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bookmarkStart w:id="0" w:name="_Hlk59547165"/>
      <w:r>
        <w:rPr>
          <w:rFonts w:hint="eastAsia" w:ascii="仿宋" w:hAnsi="仿宋" w:eastAsia="仿宋" w:cs="仿宋"/>
          <w:color w:val="auto"/>
          <w:szCs w:val="21"/>
          <w:highlight w:val="none"/>
        </w:rPr>
        <w:t>采购项目内容</w:t>
      </w:r>
      <w:bookmarkEnd w:id="0"/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（一）项目内容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1、本次采购项目内容主要包括设备的供货、运输、装卸、安装、设置、调试和售后服务及配套工程施工等。（包含但不局限于以下内容）：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（1）净水处理技术设计；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（2）设备的提供、运输、装卸；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（3）设备现场开箱验收；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（4）设备安装的检查与确认；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（5）设备及部件的检查、检验及测试；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（6）配套工程施工；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（7）整改及验收；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（8）设备的维护、维修；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（9）售后服务。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（二）项目技术要求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FF0000"/>
          <w:szCs w:val="21"/>
          <w:highlight w:val="none"/>
        </w:rPr>
      </w:pPr>
      <w:r>
        <w:rPr>
          <w:rFonts w:hint="eastAsia" w:ascii="仿宋" w:hAnsi="仿宋" w:eastAsia="仿宋" w:cs="仿宋"/>
          <w:color w:val="FF0000"/>
          <w:szCs w:val="21"/>
          <w:highlight w:val="none"/>
        </w:rPr>
        <w:t>（1）处理能力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FF0000"/>
          <w:szCs w:val="21"/>
          <w:highlight w:val="none"/>
        </w:rPr>
      </w:pPr>
      <w:r>
        <w:rPr>
          <w:rFonts w:hint="eastAsia" w:ascii="仿宋" w:hAnsi="仿宋" w:eastAsia="仿宋" w:cs="仿宋"/>
          <w:color w:val="FF0000"/>
          <w:szCs w:val="21"/>
          <w:highlight w:val="none"/>
        </w:rPr>
        <w:t>新建口岸水厂处理能力</w:t>
      </w:r>
      <w:r>
        <w:rPr>
          <w:rFonts w:hint="eastAsia" w:ascii="仿宋" w:hAnsi="仿宋" w:eastAsia="仿宋" w:cs="仿宋"/>
          <w:color w:val="FF0000"/>
          <w:szCs w:val="21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color w:val="FF0000"/>
          <w:szCs w:val="21"/>
          <w:highlight w:val="none"/>
        </w:rPr>
        <w:t xml:space="preserve">00m3/h。 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FF0000"/>
          <w:szCs w:val="21"/>
          <w:highlight w:val="none"/>
        </w:rPr>
      </w:pPr>
      <w:r>
        <w:rPr>
          <w:rFonts w:hint="eastAsia" w:ascii="仿宋" w:hAnsi="仿宋" w:eastAsia="仿宋" w:cs="仿宋"/>
          <w:color w:val="FF0000"/>
          <w:szCs w:val="21"/>
          <w:highlight w:val="none"/>
        </w:rPr>
        <w:t>新建国门水厂处理能力20m3/h。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（2）范围：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包含单体工艺设备及管线，工艺电气工程、工艺厂区管线、自控设备仪表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不含室外强电，变压器及发电机，室外照明，室外给水、室外排水、室内照明、监控系统，建筑与装饰，给排水工程、暖通工程、室外土建工艺管线、土建工程、供水管线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（三）设计依据及标准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本净水处理项目的设计，施工与安装严格执行国家的专业技术规范与标准，其主要依据、规范与标准如下：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1、根据环评资料；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2、《室外排水设计标准》GB 50014-2021；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3、《建筑给水排水设计标准》GB 50015-2019；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4、《建筑结构荷载规范》GB50009-2012；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5、《给水排水工程构筑物结构设计规范》（GB50069-2002）；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6、《给水排水工程钢筋混凝土水池结构设计规程》（CECS138:2002）；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7、《给水排水工程混凝土构筑物变形缝设计规程》（T∕CECS 117-2017）；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8、《给水排水工程管道结构设计规范》（GB50332-2002）；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9、《混凝土结构设计规范》（GB 50010-2010）；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10、《建筑地基基础设计规范》（建筑地基基础设计规范）；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11、国家现行的建设项目环境保护设计规定；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12、其他相应的设计技术规范与标准。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Cs w:val="21"/>
          <w:highlight w:val="none"/>
          <w:lang w:val="en-US" w:eastAsia="zh-CN"/>
        </w:rPr>
        <w:t>四</w:t>
      </w:r>
      <w:r>
        <w:rPr>
          <w:rFonts w:hint="eastAsia" w:ascii="仿宋" w:hAnsi="仿宋" w:eastAsia="仿宋" w:cs="仿宋"/>
          <w:color w:val="auto"/>
          <w:szCs w:val="21"/>
          <w:highlight w:val="none"/>
        </w:rPr>
        <w:t>）设备技术要求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 xml:space="preserve">技术参数 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 xml:space="preserve">沉淀区设计表面负荷：5-6m3/m2·h 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 xml:space="preserve">滤池冲洗强度：12～14L/S·m2 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 xml:space="preserve">过滤区设计滤速：8～10M/h 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 xml:space="preserve">冲洗历时：T=4～6min 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 xml:space="preserve">性能特点 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 xml:space="preserve">⑴、净水装置本身从反应、絮凝沉淀、集水、配水、过滤、体内反洗、排泥等一系列运行程序，均需达到全自动运行的效果，中央控制柜内应留有PLC接口，值班人员只要定时作水质监视外，无需对净水装置操作管理。 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 xml:space="preserve">⑵、应具有高浓度絮凝层，能使原水中的杂质颗粒在其间得到充分的碰撞接触，吸附的机率增大，应能适应各种原水的水温和浊度，杂质颗粒去除率高。 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 xml:space="preserve">⑶、应具有泥渣浓缩室及可调式自动排泥系统，能保证多余的泥渣及时排除，从而保证稳定的杂质颗粒去除率。 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⑷、应具有高效的絮凝及沉淀效果，使沉淀出水水质一直保持良好的状态。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⑸、应具有新颖独创的集水系统及最省的集水水头，使集水更为均匀有效，不仅提高了体积利用系数，而且其集水水头极小。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⑹、应具有净水系统自动化，既保证了净水系统的高效过滤，又能自动反冲，无需另设反冲洗水泵或空压机等电气设备，而且节省大量基建投资及日常运行、维修、保养费用。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⑺、设备自耗水率应低于3%，对节省宝贵的水资源起着积极作用。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⑻、应具有占地面积小，节约占地面积特点。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⑼、应便于扩建、改造、搬迁，或移地再用。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⑽、基建工期短，应大大短于常规的澄清过滤设施施工周期。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1.3设备质量检验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（1）外观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a.外观板面应平整、光滑，筋板应水平或垂直，不应有弯曲现象。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b.涂漆前应检查钢板面符合除锈要求，应达到（GB8923-88）Sa21/2 级标准。焊缝处不应有焊疤或毛刺，如有应打磨干净，符合标准后再涂漆。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c.设备外表涂色要求：防腐油漆层厚度为 60-80um，防腐油漆保证2年不剥落，采用艳绿色垂纹漆。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（2）尺寸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a.本设备内部所有焊缝均为满焊（加强筋板、槽钢除外）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b.角焊缝最小焊角高度不得小于6mm.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c.钢板拼接为等强拼接，且两面焊接、焊透。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d.壁板上下竖向焊缝应互相错开,错开的距离不小于200mm.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e.壁板的纵、横加强肋与壁板的连接焊接均为两面角焊接，其焊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角尺寸不得小于6mm，加强肋之端部必须与其两端构件焊牢。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f.壁板连接焊缝及拼接焊接按Ⅱ级焊缝质量标准验收，且应作渗漏试验。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（3）斜管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a. 斜管均为聚丙稀斜管。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b. 斜管孔径尺寸为 35、50mm,与水平面成 60度角安装。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c. 管壁面要光滑，不得有毛糙现象。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d. 沉降室内斜管要装满。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e. 斜管要完整，不得有缺损现象。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（4）阀门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a．配带的阀门型号、规格应符合设计图纸中的要求。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b.阀门动作应灵活，开闭自如。</w:t>
      </w:r>
    </w:p>
    <w:p>
      <w:pPr>
        <w:shd w:val="clear" w:color="auto" w:fill="auto"/>
        <w:snapToGrid w:val="0"/>
        <w:spacing w:line="400" w:lineRule="exact"/>
        <w:ind w:firstLine="360" w:firstLineChars="15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c.所有阀门安装好后应进行充水试验，关闭时严密、不漏水。</w:t>
      </w:r>
    </w:p>
    <w:p>
      <w:pPr>
        <w:shd w:val="clear" w:color="auto" w:fill="auto"/>
        <w:snapToGrid w:val="0"/>
        <w:spacing w:line="400" w:lineRule="exact"/>
        <w:ind w:firstLine="361" w:firstLineChars="150"/>
        <w:rPr>
          <w:rFonts w:hint="eastAsia" w:ascii="仿宋" w:hAnsi="仿宋" w:eastAsia="仿宋" w:cs="仿宋"/>
          <w:b/>
          <w:bCs/>
          <w:color w:val="auto"/>
          <w:szCs w:val="21"/>
          <w:highlight w:val="none"/>
        </w:rPr>
      </w:pPr>
      <w:bookmarkStart w:id="1" w:name="_Hlk127355111"/>
      <w:r>
        <w:rPr>
          <w:rFonts w:hint="eastAsia" w:ascii="仿宋" w:hAnsi="仿宋" w:eastAsia="仿宋" w:cs="仿宋"/>
          <w:b/>
          <w:bCs/>
          <w:color w:val="auto"/>
          <w:szCs w:val="21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Cs w:val="21"/>
          <w:highlight w:val="none"/>
          <w:lang w:val="en-US" w:eastAsia="zh-CN"/>
        </w:rPr>
        <w:t>五</w:t>
      </w:r>
      <w:r>
        <w:rPr>
          <w:rFonts w:hint="eastAsia" w:ascii="仿宋" w:hAnsi="仿宋" w:eastAsia="仿宋" w:cs="仿宋"/>
          <w:b/>
          <w:bCs/>
          <w:color w:val="auto"/>
          <w:szCs w:val="21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auto"/>
          <w:szCs w:val="21"/>
          <w:highlight w:val="none"/>
        </w:rPr>
        <w:t>主要设备</w:t>
      </w:r>
      <w:bookmarkEnd w:id="1"/>
      <w:r>
        <w:rPr>
          <w:rFonts w:hint="eastAsia" w:ascii="仿宋" w:hAnsi="仿宋" w:eastAsia="仿宋" w:cs="仿宋"/>
          <w:b/>
          <w:bCs/>
          <w:color w:val="auto"/>
          <w:szCs w:val="21"/>
          <w:highlight w:val="none"/>
        </w:rPr>
        <w:t>清单</w:t>
      </w:r>
    </w:p>
    <w:p>
      <w:pPr>
        <w:spacing w:line="420" w:lineRule="exact"/>
        <w:rPr>
          <w:rFonts w:hint="eastAsia" w:ascii="宋体" w:hAnsi="宋体"/>
          <w:b/>
          <w:kern w:val="0"/>
          <w:sz w:val="24"/>
        </w:rPr>
      </w:pPr>
      <w:r>
        <w:rPr>
          <w:rFonts w:hint="eastAsia" w:ascii="宋体" w:hAnsi="宋体"/>
          <w:b/>
          <w:kern w:val="0"/>
          <w:sz w:val="24"/>
        </w:rPr>
        <w:t>口岸水厂：</w:t>
      </w:r>
    </w:p>
    <w:tbl>
      <w:tblPr>
        <w:tblStyle w:val="3"/>
        <w:tblW w:w="8319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1907"/>
        <w:gridCol w:w="2974"/>
        <w:gridCol w:w="656"/>
        <w:gridCol w:w="656"/>
        <w:gridCol w:w="103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  <w:lang w:bidi="ar"/>
              </w:rPr>
              <w:t>工艺部分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净水间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"/>
                <w:sz w:val="24"/>
                <w:lang w:bidi="ar"/>
              </w:rPr>
              <w:t>★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高效一体化净水设备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"/>
              </w:rPr>
              <w:t>100m³</w:t>
            </w:r>
            <w:r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bidi="ar"/>
              </w:rPr>
              <w:t xml:space="preserve">/h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设计总停留时间：60min。采用专用抗污染滤料。沉淀采用专用小网格斜板。主体钢板厚度8mm。配套PLC控制柜，16寸触摸屏，可以实现智能控制。并于精确加药系统联动。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座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精确加药系统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WTS-AS35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PLC控制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配水井及污泥池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1.5*6*5m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座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碳钢防腐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"/>
                <w:sz w:val="24"/>
                <w:lang w:bidi="ar"/>
              </w:rPr>
              <w:t>★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污泥泵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Q=30m3/h；H=15m；N=3KW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钢制三通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DN150x50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钢制三通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DN150x150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钢制长管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长度可现场调节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钢制90°弯头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加药间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PAC加药箱体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10m3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配搅拌机、液位计等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PAC投加泵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Q=100L/h H =20m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机械隔膜泵，变频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活性炭投加设备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10m3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配搅拌机、液位计等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螺杆泵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Q=500L/h H =20m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螺杆泵，变频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次氯酸钠发生器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HCL-500 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钢制长管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长度可现场调节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钢制90°弯头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钢制三通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DN50x50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大口井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"/>
                <w:sz w:val="24"/>
                <w:lang w:bidi="ar"/>
              </w:rPr>
              <w:t>★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潜水泵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Q=50m3/h；H=34m;N=15KW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两用一冷备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大小头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Dn80x150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钢制PN1.0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硬质密封式法兰蝶阀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钢制PN1.0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消声止回阀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钢制PN1.0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90°弯头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Dn80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钢制PN1.0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90°弯头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钢制PN1.0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三通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Dn150x150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钢制PN1.0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法兰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Dn80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片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钢制PN1.0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法兰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片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钢制PN1.0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焊接钢管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Dn200x4.5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焊接钢管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Dn80x4.5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爬梯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副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通气帽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Φ200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吊葫芦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3T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管道支架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二次提升泵房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"/>
                <w:sz w:val="24"/>
                <w:lang w:bidi="ar"/>
              </w:rPr>
              <w:t>★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卧式离心泵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Q=85m3/h,H=125m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P=37KW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一用一备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可曲挠橡胶接头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止回阀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法兰式伸缩蝶阀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手、电两用，自带法兰盘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长度可现场调节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等径三通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DN250x250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偏心异径管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DN250x100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同心异径管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DN250x100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长度可现场调节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90°弯头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可曲挠橡胶接头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多功能止回阀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法兰式伸缩蝶阀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手、电两用，自带法兰盘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电接点压力表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等径三通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DN200x200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堵头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堵头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"/>
                <w:sz w:val="24"/>
                <w:lang w:bidi="ar"/>
              </w:rPr>
              <w:t>★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卧式离心泵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Q=120m3/ h，H=75m，N=37KW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一用一备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90°弯头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吸水喇叭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污泥泵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Q=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65m³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/ h，H=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m，N=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5.5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KW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一用一备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工艺厂区管线</w:t>
            </w:r>
          </w:p>
        </w:tc>
        <w:tc>
          <w:tcPr>
            <w:tcW w:w="190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40"/>
                <w:szCs w:val="40"/>
              </w:rPr>
            </w:pPr>
          </w:p>
        </w:tc>
        <w:tc>
          <w:tcPr>
            <w:tcW w:w="297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40"/>
                <w:szCs w:val="40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40"/>
                <w:szCs w:val="40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40"/>
                <w:szCs w:val="40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40"/>
                <w:szCs w:val="4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D219*6.5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450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给水室外钢管焊接管件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D273*7.0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59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D108*4.0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伸缩蝶阀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伸缩蝶阀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电磁流量计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止回阀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伸缩蝶阀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球阀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DN65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球阀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DN32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  <w:lang w:bidi="ar"/>
              </w:rPr>
              <w:t>电气工程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低压动力配电柜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配电箱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控制箱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电力电缆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YJV-0.6/1-4*120+1*70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电力电缆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YJV-0.6/1-5*10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380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电力电缆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YJV-0.6/1-5*6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824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DN32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DN40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  <w:lang w:bidi="ar"/>
              </w:rPr>
              <w:t>自控仪表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大口径自控仪表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PLC控制柜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2200*800*800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控制电缆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KVV-0.5-7* 1.5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控制电缆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KVVP-0.5-5*1.5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电缆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YJV-0.6/1-3×20.5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电缆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DJYVP-3×1.0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通讯光纤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8芯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612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成套配电箱安装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悬挂、嵌入式(半周长) 0. 5m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仪表保护箱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400*400*300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镀锌钢管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镀锌钢管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DN40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103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超声波物位计物位开关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超声波液位计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净水厂自控仪表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工业交换机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2光口6电口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工作站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操作员站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工作站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管理员站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工作站操作系统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系统服务器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显示器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摆放 ≤50"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电脑显示器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24"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专业工作站软件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控制中心组态软件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控制操作台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494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电力电缆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YJV-0.6/1-3*4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606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494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PLC控制系统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超声波物位计物位开关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超声波液位计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电磁流量计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DN300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浊度分析仪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电导率分析仪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pH分析仪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流通式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余氯分析仪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控制电缆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DJYVP-0.5-10*1.5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850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电缆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DJYVP-4×1.0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通讯光纤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24芯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214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2627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合计</w:t>
            </w:r>
          </w:p>
        </w:tc>
        <w:tc>
          <w:tcPr>
            <w:tcW w:w="2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</w:tbl>
    <w:p>
      <w:pPr>
        <w:spacing w:line="420" w:lineRule="exact"/>
        <w:rPr>
          <w:rFonts w:hint="eastAsia" w:ascii="宋体" w:hAnsi="宋体"/>
          <w:b/>
          <w:kern w:val="0"/>
          <w:sz w:val="24"/>
        </w:rPr>
      </w:pPr>
    </w:p>
    <w:p>
      <w:pPr>
        <w:spacing w:line="420" w:lineRule="exact"/>
        <w:rPr>
          <w:rFonts w:hint="eastAsia" w:ascii="宋体" w:hAnsi="宋体"/>
          <w:b/>
          <w:kern w:val="0"/>
          <w:sz w:val="24"/>
        </w:rPr>
      </w:pPr>
      <w:r>
        <w:rPr>
          <w:rFonts w:hint="eastAsia" w:ascii="宋体" w:hAnsi="宋体"/>
          <w:b/>
          <w:kern w:val="0"/>
          <w:sz w:val="24"/>
        </w:rPr>
        <w:t>国门水厂：</w:t>
      </w:r>
    </w:p>
    <w:tbl>
      <w:tblPr>
        <w:tblStyle w:val="3"/>
        <w:tblW w:w="8319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1793"/>
        <w:gridCol w:w="3082"/>
        <w:gridCol w:w="656"/>
        <w:gridCol w:w="669"/>
        <w:gridCol w:w="103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  <w:lang w:bidi="ar"/>
              </w:rPr>
              <w:t>工艺部分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净水间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"/>
                <w:sz w:val="24"/>
                <w:lang w:bidi="ar"/>
              </w:rPr>
              <w:t>★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高效一体化净水设备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20m³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/h 设计总停留时间：60min。采用专用抗污染滤料。沉淀采用专用小网格斜板。主体钢板厚度8mm。配套PLC控制柜，16寸触摸屏，可以实现智能控制。并于精确加药系统联动。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座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精确加药系统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WTS-AS35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PLC控制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污泥池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2*2*5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座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碳钢防腐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"/>
                <w:sz w:val="24"/>
                <w:lang w:bidi="ar"/>
              </w:rPr>
              <w:t>★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污泥泵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Q=15m3/h；H=15m；N=1.5KW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钢制三通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DN150x50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米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长度可现场调节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钢制90°弯头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钢制三通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DN150x150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加药间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PAC加药箱体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2m3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配搅拌机、液位计等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PAC投加泵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Q=100L/h H =20m,变频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机械隔膜泵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活性炭加药箱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2m3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配搅拌机、液位计等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螺杆泵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Q=500L/h H =20m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螺杆泵，变频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次氯酸钠发生器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HCL-50 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米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长度可现场调节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钢制90°弯头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钢制三通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DN50x50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大口井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"/>
                <w:sz w:val="24"/>
                <w:lang w:bidi="ar"/>
              </w:rPr>
              <w:t>★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潜水泵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Q=20m3/h；H=38m；N=5.5KW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一用一冷备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大小头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Dn65x150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钢制PN1.0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硬质密封法兰式蝶阀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钢制PN1.0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消声止回阀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钢制PN1.0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90°弯头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Dn65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钢制PN1.0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90°弯头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钢制PN1.0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管道支架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钢制PN1.0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法兰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Dn65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片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钢制PN1.0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法兰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片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16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钢制PN1.0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焊接钢管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Dn159x4.5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30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焊接钢管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Dn65x4.5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爬梯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副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吊葫芦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3T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深井泵房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"/>
                <w:sz w:val="24"/>
                <w:lang w:bidi="ar"/>
              </w:rPr>
              <w:t>★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潜水深井泵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Q=160m3/h;H=270~295m；N=220KW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井深和水位由甲方提供，数据和设计院无关，供货范围包括电机、泵及扬水管、弯管及卡箍等配件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伸缩式蝶阀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可曲挠橡胶接头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止回阀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变径管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DN100*DN150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90°弯头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法兰盘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法兰盘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法兰盘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排气阀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闸门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90°弯头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吊葫芦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3T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二次提升泵房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仿宋"/>
                <w:sz w:val="24"/>
                <w:lang w:bidi="ar"/>
              </w:rPr>
              <w:t>★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卧式离心泵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Q=20m3/h,H=55m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P=11KW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一用一备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可曲挠橡胶接头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止回阀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法兰式伸缩蝶阀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手、电两用，自带法兰盘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长度可现场调节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等径三通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DN200X200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偏心异径管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DN200X100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同心异径管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DN150X100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长度可现场调节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90°弯头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可曲挠橡胶接头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多功能止回阀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法兰式伸缩蝶阀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手、电两用，自带法兰盘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电接点压力表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等径三通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DN150X150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堵头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90°弯头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吸水喇叭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污泥泵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Q=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65m³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/h,H=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P=5.5KW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  <w:bookmarkStart w:id="2" w:name="_GoBack"/>
            <w:bookmarkEnd w:id="2"/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工艺厂区管线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D159*6.5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450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给水室外钢管焊接管件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D215*6.5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59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D108*4.0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伸缩蝶阀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Dn159x4.5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伸缩蝶阀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电磁流量计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Dn159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止回阀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伸缩蝶阀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球阀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DN65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球阀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DN32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  <w:lang w:bidi="ar"/>
              </w:rPr>
              <w:t>电气部分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低压动力配电柜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配电箱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控制箱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电力电缆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YJV-0.6/1-4*80+1*40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80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电力电缆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YJV-0.6/1-5*10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430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电力电缆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YJV-0.6/1-5*6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280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824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DN32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DN40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DN100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  <w:lang w:bidi="ar"/>
              </w:rPr>
              <w:t>自控仪表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大口径自控仪表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PLC控制柜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2200*800*800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控制电缆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KVV-0.5-7* 1.5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控制电缆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KVVP-0.5-5*1.5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电缆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YJV-0.6/1-3×20.5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电缆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DJYVP-3×1.0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通讯光纤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8芯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612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成套配电箱安装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悬挂、嵌入式(半周长) 0. 5m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仪表保护箱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400*400*300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镀锌钢管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镀锌钢管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DN40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103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超声波物位计物位开关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超声波液位计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净水厂自控仪表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工业交换机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2光口6电口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工作站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操作员站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工作站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管理员站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工作站操作系统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系统服务器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显示器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摆放 ≤50"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电脑显示器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24"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专业工作站软件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控制中心组态软件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控制操作台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494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电力电缆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YJV-0.6/1-3*4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606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494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PLC控制系统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超声波物位计物位开关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超声波液位计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电磁流量计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DN300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浊度分析仪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电导率分析仪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pH分析仪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流通式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余氯分析仪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控制电缆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DJYVP-0.5-10*1.5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850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电缆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DJYVP-4×1.0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280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通讯光纤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24芯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214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钢管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DN25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2627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合计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</w:tbl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445A50"/>
    <w:rsid w:val="02672ED2"/>
    <w:rsid w:val="3E585159"/>
    <w:rsid w:val="5F9736CB"/>
    <w:rsid w:val="7844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 Spacing"/>
    <w:basedOn w:val="1"/>
    <w:qFormat/>
    <w:uiPriority w:val="1"/>
    <w:rPr>
      <w:rFonts w:ascii="Times New Roman" w:hAnsi="Times New Roman" w:eastAsia="宋体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2024-11-18T08:39:00Z</dcterms:created>
  <dc:creator>Administrator</dc:creator>
  <cp:lastModifiedBy>Administrator</cp:lastModifiedBy>
  <dcterms:modified xsi:type="dcterms:W3CDTF">2024-12-02T06:57:30Z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