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F8AA12">
      <w:pPr>
        <w:pageBreakBefore/>
        <w:spacing w:line="440" w:lineRule="exact"/>
        <w:jc w:val="center"/>
        <w:outlineLvl w:val="0"/>
        <w:rPr>
          <w:rFonts w:hint="eastAsia" w:ascii="仿宋" w:hAnsi="仿宋" w:eastAsia="仿宋" w:cs="仿宋"/>
          <w:b/>
          <w:bCs w:val="0"/>
          <w:color w:val="auto"/>
          <w:sz w:val="36"/>
          <w:szCs w:val="36"/>
          <w:highlight w:val="none"/>
          <w:lang w:val="en-US" w:eastAsia="zh-CN"/>
        </w:rPr>
      </w:pPr>
      <w:r>
        <w:rPr>
          <w:rFonts w:hint="eastAsia" w:ascii="仿宋" w:hAnsi="仿宋" w:eastAsia="仿宋" w:cs="仿宋"/>
          <w:b/>
          <w:bCs w:val="0"/>
          <w:color w:val="auto"/>
          <w:sz w:val="36"/>
          <w:szCs w:val="36"/>
          <w:highlight w:val="none"/>
          <w:lang w:val="en-US" w:eastAsia="zh-CN"/>
        </w:rPr>
        <w:t>服务内容及项目要求</w:t>
      </w:r>
    </w:p>
    <w:p w14:paraId="1C064334">
      <w:pPr>
        <w:snapToGrid w:val="0"/>
        <w:spacing w:line="400" w:lineRule="exact"/>
        <w:rPr>
          <w:rFonts w:hint="eastAsia" w:ascii="仿宋" w:hAnsi="仿宋" w:eastAsia="仿宋" w:cs="仿宋"/>
          <w:color w:val="auto"/>
          <w:szCs w:val="21"/>
          <w:highlight w:val="none"/>
          <w:lang w:eastAsia="zh-CN"/>
        </w:rPr>
      </w:pPr>
    </w:p>
    <w:p w14:paraId="70532CEB">
      <w:pPr>
        <w:snapToGrid w:val="0"/>
        <w:spacing w:line="400" w:lineRule="exact"/>
        <w:ind w:firstLine="482" w:firstLineChars="200"/>
        <w:rPr>
          <w:rFonts w:hint="eastAsia" w:ascii="仿宋" w:hAnsi="仿宋" w:eastAsia="仿宋" w:cs="仿宋"/>
          <w:b/>
          <w:bCs/>
          <w:color w:val="auto"/>
          <w:szCs w:val="21"/>
          <w:highlight w:val="none"/>
          <w:lang w:eastAsia="zh-CN"/>
        </w:rPr>
      </w:pPr>
      <w:r>
        <w:rPr>
          <w:rFonts w:hint="eastAsia" w:ascii="仿宋" w:hAnsi="仿宋" w:eastAsia="仿宋" w:cs="仿宋"/>
          <w:b/>
          <w:bCs/>
          <w:color w:val="auto"/>
          <w:szCs w:val="21"/>
          <w:highlight w:val="none"/>
          <w:lang w:eastAsia="zh-CN"/>
        </w:rPr>
        <w:t>一、人员要求</w:t>
      </w:r>
    </w:p>
    <w:p w14:paraId="3E4C3D78">
      <w:pPr>
        <w:snapToGrid w:val="0"/>
        <w:spacing w:line="400" w:lineRule="exact"/>
        <w:ind w:firstLine="480" w:firstLineChars="20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1.人员数量：购买劳务派遣服务共计305人。主要服务处所：阿图什市辖区城乡一线服务站室；</w:t>
      </w:r>
      <w:bookmarkStart w:id="0" w:name="_GoBack"/>
      <w:bookmarkEnd w:id="0"/>
    </w:p>
    <w:p w14:paraId="63947B1A">
      <w:pPr>
        <w:snapToGrid w:val="0"/>
        <w:spacing w:line="400" w:lineRule="exact"/>
        <w:ind w:firstLine="480" w:firstLineChars="20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2.人员条件：年龄1</w:t>
      </w:r>
      <w:r>
        <w:rPr>
          <w:rFonts w:hint="eastAsia" w:ascii="仿宋" w:hAnsi="仿宋" w:eastAsia="仿宋" w:cs="仿宋"/>
          <w:color w:val="auto"/>
          <w:szCs w:val="21"/>
          <w:highlight w:val="none"/>
          <w:lang w:val="en-US" w:eastAsia="zh-CN"/>
        </w:rPr>
        <w:t>8</w:t>
      </w:r>
      <w:r>
        <w:rPr>
          <w:rFonts w:hint="eastAsia" w:ascii="仿宋" w:hAnsi="仿宋" w:eastAsia="仿宋" w:cs="仿宋"/>
          <w:color w:val="auto"/>
          <w:szCs w:val="21"/>
          <w:highlight w:val="none"/>
          <w:lang w:eastAsia="zh-CN"/>
        </w:rPr>
        <w:t>岁及以上35岁及以下，男性，高中及以上学历，能熟练使用国语；派遣人员需符合用人单位行业《体检项目和标准》①及《体能测评项目和标准（暂行）》②要求。</w:t>
      </w:r>
    </w:p>
    <w:p w14:paraId="3AE894BD">
      <w:pPr>
        <w:snapToGrid w:val="0"/>
        <w:spacing w:line="400" w:lineRule="exact"/>
        <w:ind w:firstLine="482" w:firstLineChars="200"/>
        <w:rPr>
          <w:rFonts w:hint="eastAsia" w:ascii="仿宋" w:hAnsi="仿宋" w:eastAsia="仿宋" w:cs="仿宋"/>
          <w:b/>
          <w:bCs/>
          <w:color w:val="auto"/>
          <w:szCs w:val="21"/>
          <w:highlight w:val="none"/>
          <w:lang w:eastAsia="zh-CN"/>
        </w:rPr>
      </w:pPr>
      <w:r>
        <w:rPr>
          <w:rFonts w:hint="eastAsia" w:ascii="仿宋" w:hAnsi="仿宋" w:eastAsia="仿宋" w:cs="仿宋"/>
          <w:b/>
          <w:bCs/>
          <w:color w:val="auto"/>
          <w:szCs w:val="21"/>
          <w:highlight w:val="none"/>
          <w:lang w:eastAsia="zh-CN"/>
        </w:rPr>
        <w:t>二、项目预算</w:t>
      </w:r>
    </w:p>
    <w:p w14:paraId="7F9A2074">
      <w:pPr>
        <w:snapToGrid w:val="0"/>
        <w:spacing w:line="400" w:lineRule="exact"/>
        <w:ind w:firstLine="480" w:firstLineChars="20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每年预算金额19002720元（含劳务派遣公司管理费，派遣人员工资福利、社会保险&lt;含人身意外商业险&gt;、被装等费用）。</w:t>
      </w:r>
    </w:p>
    <w:p w14:paraId="04426352">
      <w:pPr>
        <w:snapToGrid w:val="0"/>
        <w:spacing w:line="400" w:lineRule="exact"/>
        <w:ind w:firstLine="482" w:firstLineChars="200"/>
        <w:rPr>
          <w:rFonts w:hint="eastAsia" w:ascii="仿宋" w:hAnsi="仿宋" w:eastAsia="仿宋" w:cs="仿宋"/>
          <w:b/>
          <w:bCs/>
          <w:color w:val="auto"/>
          <w:szCs w:val="21"/>
          <w:highlight w:val="none"/>
          <w:lang w:eastAsia="zh-CN"/>
        </w:rPr>
      </w:pPr>
      <w:r>
        <w:rPr>
          <w:rFonts w:hint="eastAsia" w:ascii="仿宋" w:hAnsi="仿宋" w:eastAsia="仿宋" w:cs="仿宋"/>
          <w:b/>
          <w:bCs/>
          <w:color w:val="auto"/>
          <w:szCs w:val="21"/>
          <w:highlight w:val="none"/>
          <w:lang w:eastAsia="zh-CN"/>
        </w:rPr>
        <w:t>三、服务要求</w:t>
      </w:r>
    </w:p>
    <w:p w14:paraId="5D6D257E">
      <w:pPr>
        <w:snapToGrid w:val="0"/>
        <w:spacing w:line="400" w:lineRule="exact"/>
        <w:ind w:firstLine="480" w:firstLineChars="20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1.中标方应有固定场所办公，配备专职人力资源管理专员，妥善处理派遣人员的各项事务，配合采购单位的相关工作；</w:t>
      </w:r>
    </w:p>
    <w:p w14:paraId="60441C25">
      <w:pPr>
        <w:snapToGrid w:val="0"/>
        <w:spacing w:line="400" w:lineRule="exact"/>
        <w:ind w:firstLine="480" w:firstLineChars="20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lang w:eastAsia="zh-CN"/>
        </w:rPr>
        <w:t>.中标方需及时与派遣员工签订劳动合同，确立合法劳动关系；</w:t>
      </w:r>
    </w:p>
    <w:p w14:paraId="0992BCF1">
      <w:pPr>
        <w:snapToGrid w:val="0"/>
        <w:spacing w:line="400" w:lineRule="exact"/>
        <w:ind w:firstLine="480" w:firstLineChars="20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lang w:eastAsia="zh-CN"/>
        </w:rPr>
        <w:t>.中标方需负责劳务派遣人员的档案管理、薪酬管理、社保办理、人身意外伤害保险办理及个税代扣代缴等工作，采购单位定期落实核查督促；</w:t>
      </w:r>
    </w:p>
    <w:p w14:paraId="13179DBC">
      <w:pPr>
        <w:snapToGrid w:val="0"/>
        <w:spacing w:line="400" w:lineRule="exact"/>
        <w:ind w:firstLine="480" w:firstLineChars="20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lang w:eastAsia="zh-CN"/>
        </w:rPr>
        <w:t>.中标方需为劳务派遣人员提供相关法律法规政策咨询，稳妥处理劳务派遣人员的劳动纠纷、劳动诉讼及人事仲裁事件，避免妨碍采购单位的正常工作或给采购单位带来不利社会影响；</w:t>
      </w:r>
    </w:p>
    <w:p w14:paraId="71A1AEA8">
      <w:pPr>
        <w:snapToGrid w:val="0"/>
        <w:spacing w:line="400" w:lineRule="exact"/>
        <w:ind w:firstLine="480" w:firstLineChars="20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5</w:t>
      </w:r>
      <w:r>
        <w:rPr>
          <w:rFonts w:hint="eastAsia" w:ascii="仿宋" w:hAnsi="仿宋" w:eastAsia="仿宋" w:cs="仿宋"/>
          <w:color w:val="auto"/>
          <w:szCs w:val="21"/>
          <w:highlight w:val="none"/>
          <w:lang w:eastAsia="zh-CN"/>
        </w:rPr>
        <w:t>.中标方派遣人员需经政审、体测（按注释①标准执行）、面试、体检（按注释②标准执行），合格后，需由采购单位组织开展不少于7天的岗前培训，上岗前中标方应按《劳动合同法》与派遣人员签订劳动合同；</w:t>
      </w:r>
    </w:p>
    <w:p w14:paraId="057AA016">
      <w:pPr>
        <w:snapToGrid w:val="0"/>
        <w:spacing w:line="400" w:lineRule="exact"/>
        <w:ind w:firstLine="480" w:firstLineChars="20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lang w:eastAsia="zh-CN"/>
        </w:rPr>
        <w:t>.中标方负责需配合采购单位岗位需求，及时做好人员的派遣及服务管理工作；</w:t>
      </w:r>
    </w:p>
    <w:p w14:paraId="6DA89901">
      <w:pPr>
        <w:snapToGrid w:val="0"/>
        <w:spacing w:line="400" w:lineRule="exact"/>
        <w:ind w:firstLine="480" w:firstLineChars="20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7</w:t>
      </w:r>
      <w:r>
        <w:rPr>
          <w:rFonts w:hint="eastAsia" w:ascii="仿宋" w:hAnsi="仿宋" w:eastAsia="仿宋" w:cs="仿宋"/>
          <w:color w:val="auto"/>
          <w:szCs w:val="21"/>
          <w:highlight w:val="none"/>
          <w:lang w:eastAsia="zh-CN"/>
        </w:rPr>
        <w:t>.中标方需全权负责派遣人员合同存续期间致伤、致残、死亡等相应医疗保险赔付及后续事宜的处理；</w:t>
      </w:r>
    </w:p>
    <w:p w14:paraId="5221B456">
      <w:pPr>
        <w:snapToGrid w:val="0"/>
        <w:spacing w:line="400" w:lineRule="exact"/>
        <w:ind w:firstLine="480" w:firstLineChars="20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8</w:t>
      </w:r>
      <w:r>
        <w:rPr>
          <w:rFonts w:hint="eastAsia" w:ascii="仿宋" w:hAnsi="仿宋" w:eastAsia="仿宋" w:cs="仿宋"/>
          <w:color w:val="auto"/>
          <w:szCs w:val="21"/>
          <w:highlight w:val="none"/>
          <w:lang w:eastAsia="zh-CN"/>
        </w:rPr>
        <w:t>.中标方负责对派遣人员做好入职体检及每年一次的年度体检（需在具备二甲以上资质的医疗体检机构开展），体检由中标方统一带队参加体检（采购单位进行现场监督）；体检内容参照注释②标准执行；</w:t>
      </w:r>
    </w:p>
    <w:p w14:paraId="5C87ED61">
      <w:pPr>
        <w:snapToGrid w:val="0"/>
        <w:spacing w:line="400" w:lineRule="exact"/>
        <w:ind w:firstLine="480" w:firstLineChars="20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9</w:t>
      </w:r>
      <w:r>
        <w:rPr>
          <w:rFonts w:hint="eastAsia" w:ascii="仿宋" w:hAnsi="仿宋" w:eastAsia="仿宋" w:cs="仿宋"/>
          <w:color w:val="auto"/>
          <w:szCs w:val="21"/>
          <w:highlight w:val="none"/>
          <w:lang w:eastAsia="zh-CN"/>
        </w:rPr>
        <w:t>.中标方需成立党支部，做好派遣人员中党员队伍的管理及党组织关系的转接；</w:t>
      </w:r>
    </w:p>
    <w:p w14:paraId="5678F42A">
      <w:pPr>
        <w:snapToGrid w:val="0"/>
        <w:spacing w:line="400" w:lineRule="exact"/>
        <w:ind w:firstLine="480" w:firstLineChars="20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10</w:t>
      </w:r>
      <w:r>
        <w:rPr>
          <w:rFonts w:hint="eastAsia" w:ascii="仿宋" w:hAnsi="仿宋" w:eastAsia="仿宋" w:cs="仿宋"/>
          <w:color w:val="auto"/>
          <w:szCs w:val="21"/>
          <w:highlight w:val="none"/>
          <w:lang w:eastAsia="zh-CN"/>
        </w:rPr>
        <w:t xml:space="preserve">.中标单位须按照合同约定的时间，及时、足额向派遣人员发放工资，不得因拖欠工资发生涉访事件，为采购单位造成不良影响； </w:t>
      </w:r>
    </w:p>
    <w:p w14:paraId="05D32D52">
      <w:pPr>
        <w:snapToGrid w:val="0"/>
        <w:spacing w:line="400" w:lineRule="exact"/>
        <w:ind w:firstLine="480" w:firstLineChars="20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11</w:t>
      </w:r>
      <w:r>
        <w:rPr>
          <w:rFonts w:hint="eastAsia" w:ascii="仿宋" w:hAnsi="仿宋" w:eastAsia="仿宋" w:cs="仿宋"/>
          <w:color w:val="auto"/>
          <w:szCs w:val="21"/>
          <w:highlight w:val="none"/>
          <w:lang w:eastAsia="zh-CN"/>
        </w:rPr>
        <w:t>.中标方派遣人员必须遵守法律法规、采购单位有关规章制度及日常勤务安排，对发生违法违纪的或不服从采购单位工作安排和日常管理的，采购单位有权将其退回中标单位，并不再使用；</w:t>
      </w:r>
    </w:p>
    <w:p w14:paraId="39FA9CE3">
      <w:pPr>
        <w:snapToGrid w:val="0"/>
        <w:spacing w:line="400" w:lineRule="exact"/>
        <w:ind w:firstLine="480" w:firstLineChars="20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12</w:t>
      </w:r>
      <w:r>
        <w:rPr>
          <w:rFonts w:hint="eastAsia" w:ascii="仿宋" w:hAnsi="仿宋" w:eastAsia="仿宋" w:cs="仿宋"/>
          <w:color w:val="auto"/>
          <w:szCs w:val="21"/>
          <w:highlight w:val="none"/>
          <w:lang w:eastAsia="zh-CN"/>
        </w:rPr>
        <w:t>.中标方应根据采购单位着装要求，及时为派遣人员配发应季服装，并做好定期更换，确保工作人员形象良好；</w:t>
      </w:r>
    </w:p>
    <w:p w14:paraId="39F184B5">
      <w:pPr>
        <w:snapToGrid w:val="0"/>
        <w:spacing w:line="400" w:lineRule="exact"/>
        <w:ind w:firstLine="480" w:firstLineChars="20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13</w:t>
      </w:r>
      <w:r>
        <w:rPr>
          <w:rFonts w:hint="eastAsia" w:ascii="仿宋" w:hAnsi="仿宋" w:eastAsia="仿宋" w:cs="仿宋"/>
          <w:color w:val="auto"/>
          <w:szCs w:val="21"/>
          <w:highlight w:val="none"/>
          <w:lang w:eastAsia="zh-CN"/>
        </w:rPr>
        <w:t>.中标方应保障派遣人员工作时间以外的食宿，在工作岗位期间食宿由采购单位保障；</w:t>
      </w:r>
    </w:p>
    <w:p w14:paraId="2A3FEDC9">
      <w:pPr>
        <w:snapToGrid w:val="0"/>
        <w:spacing w:line="400" w:lineRule="exact"/>
        <w:ind w:firstLine="480" w:firstLineChars="20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14</w:t>
      </w:r>
      <w:r>
        <w:rPr>
          <w:rFonts w:hint="eastAsia" w:ascii="仿宋" w:hAnsi="仿宋" w:eastAsia="仿宋" w:cs="仿宋"/>
          <w:color w:val="auto"/>
          <w:szCs w:val="21"/>
          <w:highlight w:val="none"/>
          <w:lang w:eastAsia="zh-CN"/>
        </w:rPr>
        <w:t>.中标方应及时储备一定比例备用人员，保障派遣人员因离职、请假、休假造成的空岗，需确保项目内人员数量全时段满额运行（日常勤务内正常轮休期间除外）；</w:t>
      </w:r>
    </w:p>
    <w:p w14:paraId="1558F7D4">
      <w:pPr>
        <w:snapToGrid w:val="0"/>
        <w:spacing w:line="400" w:lineRule="exact"/>
        <w:ind w:firstLine="480" w:firstLineChars="20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15</w:t>
      </w:r>
      <w:r>
        <w:rPr>
          <w:rFonts w:hint="eastAsia" w:ascii="仿宋" w:hAnsi="仿宋" w:eastAsia="仿宋" w:cs="仿宋"/>
          <w:color w:val="auto"/>
          <w:szCs w:val="21"/>
          <w:highlight w:val="none"/>
          <w:lang w:eastAsia="zh-CN"/>
        </w:rPr>
        <w:t>.中标方人员招录不得以采购单位名义招录，公开招聘信息中不得出现涉及采购单位相关信息；</w:t>
      </w:r>
    </w:p>
    <w:p w14:paraId="4A120B55">
      <w:pPr>
        <w:snapToGrid w:val="0"/>
        <w:spacing w:line="400" w:lineRule="exact"/>
        <w:ind w:firstLine="480" w:firstLineChars="20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16</w:t>
      </w:r>
      <w:r>
        <w:rPr>
          <w:rFonts w:hint="eastAsia" w:ascii="仿宋" w:hAnsi="仿宋" w:eastAsia="仿宋" w:cs="仿宋"/>
          <w:color w:val="auto"/>
          <w:szCs w:val="21"/>
          <w:highlight w:val="none"/>
          <w:lang w:eastAsia="zh-CN"/>
        </w:rPr>
        <w:t>.中标方不得私自借用采购单位名义开展其他工作。</w:t>
      </w:r>
    </w:p>
    <w:p w14:paraId="523D3585">
      <w:pPr>
        <w:snapToGrid w:val="0"/>
        <w:spacing w:line="400" w:lineRule="exact"/>
        <w:ind w:firstLine="482" w:firstLineChars="200"/>
        <w:rPr>
          <w:rFonts w:hint="eastAsia" w:ascii="仿宋" w:hAnsi="仿宋" w:eastAsia="仿宋" w:cs="仿宋"/>
          <w:b/>
          <w:bCs/>
          <w:color w:val="auto"/>
          <w:szCs w:val="21"/>
          <w:highlight w:val="none"/>
          <w:lang w:eastAsia="zh-CN"/>
        </w:rPr>
      </w:pPr>
      <w:r>
        <w:rPr>
          <w:rFonts w:hint="eastAsia" w:ascii="仿宋" w:hAnsi="仿宋" w:eastAsia="仿宋" w:cs="仿宋"/>
          <w:b/>
          <w:bCs/>
          <w:color w:val="auto"/>
          <w:szCs w:val="21"/>
          <w:highlight w:val="none"/>
          <w:lang w:eastAsia="zh-CN"/>
        </w:rPr>
        <w:t>四、其他要求</w:t>
      </w:r>
    </w:p>
    <w:p w14:paraId="152D8F92">
      <w:pPr>
        <w:snapToGrid w:val="0"/>
        <w:spacing w:line="400" w:lineRule="exact"/>
        <w:ind w:firstLine="480" w:firstLineChars="20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1.中标方中标后与采购单位签订劳务派遣协议，派遣协议服务期原则上为1年，到期后根据工作需要续签；</w:t>
      </w:r>
    </w:p>
    <w:p w14:paraId="2BB25BF8">
      <w:pPr>
        <w:snapToGrid w:val="0"/>
        <w:spacing w:line="400" w:lineRule="exact"/>
        <w:ind w:firstLine="480" w:firstLineChars="20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2.中标方与采购单位签订劳务派遣协议后确保达到服务项目内要求人员数量，并步入正规化运行；中标方不得随意调整派遣人员；</w:t>
      </w:r>
    </w:p>
    <w:p w14:paraId="3ACA7B04">
      <w:pPr>
        <w:snapToGrid w:val="0"/>
        <w:spacing w:line="400" w:lineRule="exact"/>
        <w:ind w:firstLine="480" w:firstLineChars="20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3.其他未尽事项：由双方在协议中另行商定。</w:t>
      </w:r>
    </w:p>
    <w:p w14:paraId="5634312F">
      <w:pPr>
        <w:snapToGrid w:val="0"/>
        <w:spacing w:line="400" w:lineRule="exact"/>
        <w:ind w:firstLine="482" w:firstLineChars="200"/>
        <w:rPr>
          <w:rFonts w:hint="eastAsia" w:ascii="仿宋" w:hAnsi="仿宋" w:eastAsia="仿宋" w:cs="仿宋"/>
          <w:b/>
          <w:bCs/>
          <w:color w:val="auto"/>
          <w:szCs w:val="21"/>
          <w:highlight w:val="none"/>
          <w:lang w:eastAsia="zh-CN"/>
        </w:rPr>
      </w:pPr>
      <w:r>
        <w:rPr>
          <w:rFonts w:hint="eastAsia" w:ascii="仿宋" w:hAnsi="仿宋" w:eastAsia="仿宋" w:cs="仿宋"/>
          <w:b/>
          <w:bCs/>
          <w:color w:val="auto"/>
          <w:szCs w:val="21"/>
          <w:highlight w:val="none"/>
          <w:lang w:eastAsia="zh-CN"/>
        </w:rPr>
        <w:t>五、付款方式</w:t>
      </w:r>
    </w:p>
    <w:p w14:paraId="16E8B97B">
      <w:pPr>
        <w:snapToGrid w:val="0"/>
        <w:spacing w:line="400" w:lineRule="exact"/>
        <w:ind w:firstLine="480" w:firstLineChars="20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具体甲乙双方签订合同约定。</w:t>
      </w:r>
    </w:p>
    <w:p w14:paraId="11BA721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E617CB"/>
    <w:rsid w:val="02E617CB"/>
    <w:rsid w:val="5A4743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eastAsia="Times New Roman" w:cs="Times New Roman"/>
      <w:color w:val="000000"/>
      <w:sz w:val="24"/>
      <w:szCs w:val="24"/>
      <w:lang w:val="en-US" w:eastAsia="en-US" w:bidi="en-US"/>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1236</Words>
  <Characters>1275</Characters>
  <Lines>0</Lines>
  <Paragraphs>0</Paragraphs>
  <TotalTime>0</TotalTime>
  <ScaleCrop>false</ScaleCrop>
  <LinksUpToDate>false</LinksUpToDate>
  <CharactersWithSpaces>1276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2025-02-16T08:21:00Z</dcterms:created>
  <dc:creator>WPS</dc:creator>
  <cp:lastModifiedBy>Administrator</cp:lastModifiedBy>
  <dcterms:modified xsi:type="dcterms:W3CDTF">2025-02-17T11:11:47Z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B57308069F094C1BAF444EA1DD2D3563_13</vt:lpwstr>
  </property>
</Properties>
</file>