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DCC8B">
      <w:pPr>
        <w:ind w:firstLine="0" w:firstLineChars="0"/>
        <w:jc w:val="distribute"/>
        <w:rPr>
          <w:rFonts w:ascii="华文新魏" w:hAnsi="思源宋体 CN Light" w:eastAsia="思源宋体 CN Light" w:cs="思源宋体 CN Light"/>
          <w:b/>
          <w:spacing w:val="-70"/>
          <w:sz w:val="72"/>
          <w:szCs w:val="72"/>
        </w:rPr>
      </w:pPr>
    </w:p>
    <w:p w14:paraId="002CD79A">
      <w:pPr>
        <w:ind w:firstLine="0" w:firstLineChars="0"/>
        <w:jc w:val="distribute"/>
        <w:rPr>
          <w:rFonts w:ascii="华文新魏" w:hAnsi="思源宋体 CN Light" w:eastAsia="思源宋体 CN Light" w:cs="思源宋体 CN Light"/>
          <w:b/>
          <w:spacing w:val="-70"/>
          <w:sz w:val="72"/>
          <w:szCs w:val="72"/>
        </w:rPr>
      </w:pPr>
    </w:p>
    <w:p w14:paraId="5357E006">
      <w:pPr>
        <w:jc w:val="distribute"/>
        <w:rPr>
          <w:rFonts w:ascii="宋体" w:hAnsi="宋体" w:eastAsia="思源宋体 CN Light" w:cs="思源宋体 CN Light"/>
          <w:szCs w:val="21"/>
        </w:rPr>
      </w:pPr>
    </w:p>
    <w:p w14:paraId="6D3A1F0B">
      <w:pPr>
        <w:ind w:firstLine="140"/>
        <w:jc w:val="distribute"/>
        <w:rPr>
          <w:rFonts w:ascii="华文新魏" w:hAnsi="思源宋体 CN Light" w:eastAsia="思源宋体 CN Light" w:cs="思源宋体 CN Light"/>
          <w:spacing w:val="-70"/>
          <w:szCs w:val="21"/>
        </w:rPr>
      </w:pPr>
    </w:p>
    <w:p w14:paraId="69C5E18E">
      <w:pPr>
        <w:spacing w:line="240" w:lineRule="auto"/>
        <w:ind w:firstLine="0" w:firstLineChars="0"/>
        <w:jc w:val="center"/>
        <w:rPr>
          <w:rFonts w:ascii="思源黑体 CN Regular" w:hAnsi="思源黑体 CN Regular" w:eastAsia="思源黑体 CN Regular"/>
          <w:b/>
          <w:sz w:val="52"/>
          <w:szCs w:val="52"/>
        </w:rPr>
      </w:pPr>
      <w:r>
        <w:rPr>
          <w:rFonts w:hint="eastAsia" w:ascii="思源黑体 CN Regular" w:hAnsi="思源黑体 CN Regular" w:eastAsia="思源黑体 CN Regular"/>
          <w:b/>
          <w:sz w:val="52"/>
          <w:szCs w:val="52"/>
        </w:rPr>
        <w:t>克州公共资源交易平台</w:t>
      </w:r>
    </w:p>
    <w:p w14:paraId="676AE877">
      <w:pPr>
        <w:spacing w:line="240" w:lineRule="auto"/>
        <w:ind w:firstLine="0" w:firstLineChars="0"/>
        <w:jc w:val="center"/>
        <w:rPr>
          <w:rFonts w:ascii="思源黑体 CN ExtraLight" w:hAnsi="思源黑体 CN ExtraLight" w:eastAsia="思源黑体 CN ExtraLight" w:cs="思源黑体 CN ExtraLight"/>
          <w:b/>
          <w:bCs/>
          <w:sz w:val="52"/>
          <w:szCs w:val="52"/>
        </w:rPr>
      </w:pPr>
      <w:r>
        <w:rPr>
          <w:rFonts w:hint="eastAsia" w:ascii="思源黑体 CN Regular" w:hAnsi="思源黑体 CN Regular" w:eastAsia="思源黑体 CN Regular"/>
          <w:b/>
          <w:sz w:val="52"/>
          <w:szCs w:val="52"/>
        </w:rPr>
        <w:t>招标文件制作操作手册</w:t>
      </w:r>
    </w:p>
    <w:p w14:paraId="0B64FBF2">
      <w:pPr>
        <w:ind w:firstLine="0" w:firstLineChars="0"/>
        <w:jc w:val="center"/>
        <w:rPr>
          <w:b/>
          <w:spacing w:val="200"/>
          <w:sz w:val="32"/>
        </w:rPr>
      </w:pPr>
    </w:p>
    <w:p w14:paraId="3C2216CE">
      <w:pPr>
        <w:ind w:firstLine="0" w:firstLineChars="0"/>
        <w:jc w:val="center"/>
        <w:rPr>
          <w:b/>
          <w:spacing w:val="200"/>
          <w:sz w:val="32"/>
        </w:rPr>
      </w:pPr>
    </w:p>
    <w:p w14:paraId="02D1B6E7">
      <w:pPr>
        <w:ind w:firstLine="0" w:firstLineChars="0"/>
        <w:jc w:val="center"/>
        <w:rPr>
          <w:b/>
          <w:spacing w:val="200"/>
          <w:sz w:val="32"/>
        </w:rPr>
      </w:pPr>
    </w:p>
    <w:p w14:paraId="42627C22">
      <w:pPr>
        <w:ind w:firstLine="0" w:firstLineChars="0"/>
        <w:jc w:val="center"/>
        <w:rPr>
          <w:b/>
          <w:spacing w:val="200"/>
          <w:sz w:val="32"/>
        </w:rPr>
      </w:pPr>
    </w:p>
    <w:p w14:paraId="5740F161">
      <w:pPr>
        <w:ind w:firstLine="0" w:firstLineChars="0"/>
        <w:jc w:val="center"/>
        <w:rPr>
          <w:b/>
          <w:spacing w:val="200"/>
          <w:sz w:val="32"/>
        </w:rPr>
      </w:pPr>
    </w:p>
    <w:p w14:paraId="7178FC96">
      <w:pPr>
        <w:ind w:firstLine="0" w:firstLineChars="0"/>
        <w:jc w:val="both"/>
        <w:rPr>
          <w:b/>
          <w:spacing w:val="200"/>
          <w:sz w:val="32"/>
        </w:rPr>
      </w:pPr>
    </w:p>
    <w:p w14:paraId="497F0B57">
      <w:pPr>
        <w:pageBreakBefore/>
        <w:ind w:firstLine="0" w:firstLineChars="0"/>
        <w:jc w:val="center"/>
        <w:rPr>
          <w:rFonts w:ascii="思源黑体 CN ExtraLight" w:hAnsi="思源黑体 CN ExtraLight" w:eastAsia="思源黑体 CN ExtraLight" w:cs="思源黑体 CN ExtraLight"/>
          <w:sz w:val="32"/>
          <w:szCs w:val="32"/>
        </w:rPr>
      </w:pPr>
      <w:r>
        <w:rPr>
          <w:rFonts w:hint="eastAsia" w:ascii="思源宋体 CN Light" w:hAnsi="思源宋体 CN Light" w:eastAsia="思源宋体 CN Light"/>
          <w:b/>
          <w:sz w:val="32"/>
          <w:szCs w:val="32"/>
        </w:rPr>
        <w:t>版 本 历 史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992"/>
        <w:gridCol w:w="2270"/>
        <w:gridCol w:w="3169"/>
      </w:tblGrid>
      <w:tr w14:paraId="7AB94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29E2E465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版本/状态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0060BDBA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作者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1A5B438B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参与者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3A3ADD1A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编写日期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D8C2"/>
            <w:vAlign w:val="center"/>
          </w:tcPr>
          <w:p w14:paraId="7F40F9BA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备注</w:t>
            </w:r>
          </w:p>
        </w:tc>
      </w:tr>
      <w:tr w14:paraId="4A7E9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BD1F9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V1.0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30C0E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王若琦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263AD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6E7F3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2020.</w:t>
            </w:r>
            <w:r>
              <w:rPr>
                <w:rFonts w:ascii="思源宋体 CN Light" w:hAnsi="思源宋体 CN Light" w:eastAsia="思源宋体 CN Light" w:cs="宋体"/>
                <w:szCs w:val="21"/>
              </w:rPr>
              <w:t>10</w:t>
            </w:r>
            <w:r>
              <w:rPr>
                <w:rFonts w:hint="eastAsia" w:ascii="思源宋体 CN Light" w:hAnsi="思源宋体 CN Light" w:eastAsia="思源宋体 CN Light" w:cs="宋体"/>
                <w:szCs w:val="21"/>
              </w:rPr>
              <w:t>.</w:t>
            </w:r>
            <w:r>
              <w:rPr>
                <w:rFonts w:ascii="思源宋体 CN Light" w:hAnsi="思源宋体 CN Light" w:eastAsia="思源宋体 CN Light" w:cs="宋体"/>
                <w:szCs w:val="21"/>
              </w:rPr>
              <w:t>21</w:t>
            </w:r>
          </w:p>
        </w:tc>
        <w:tc>
          <w:tcPr>
            <w:tcW w:w="3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D11BE">
            <w:pPr>
              <w:ind w:firstLine="0" w:firstLineChars="0"/>
              <w:jc w:val="center"/>
              <w:rPr>
                <w:rFonts w:ascii="思源宋体 CN Light" w:hAnsi="思源宋体 CN Light" w:eastAsia="思源宋体 CN Light" w:cs="宋体"/>
                <w:szCs w:val="21"/>
              </w:rPr>
            </w:pPr>
          </w:p>
        </w:tc>
      </w:tr>
    </w:tbl>
    <w:p w14:paraId="75578C49">
      <w:r>
        <w:br w:type="page"/>
      </w:r>
    </w:p>
    <w:p w14:paraId="3AADC7B4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b/>
          <w:spacing w:val="198"/>
          <w:kern w:val="20"/>
          <w:sz w:val="32"/>
          <w:szCs w:val="32"/>
        </w:rPr>
      </w:pPr>
      <w:r>
        <w:rPr>
          <w:rFonts w:hint="eastAsia" w:ascii="思源宋体 CN Light" w:hAnsi="思源宋体 CN Light" w:eastAsia="思源宋体 CN Light" w:cs="思源宋体 CN Light"/>
          <w:b/>
          <w:spacing w:val="198"/>
          <w:kern w:val="20"/>
          <w:sz w:val="32"/>
          <w:szCs w:val="32"/>
        </w:rPr>
        <w:t>目录</w:t>
      </w:r>
    </w:p>
    <w:p w14:paraId="7C87A866">
      <w:pPr>
        <w:pStyle w:val="12"/>
        <w:tabs>
          <w:tab w:val="right" w:leader="dot" w:pos="8302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"_Toc54189729"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  <w:kern w:val="44"/>
        </w:rPr>
        <w:t>一、</w:t>
      </w:r>
      <w:r>
        <w:rPr>
          <w:rStyle w:val="24"/>
          <w:rFonts w:ascii="思源宋体 CN ExtraLight" w:hAnsi="思源宋体 CN ExtraLight" w:cs="思源宋体 CN ExtraLight"/>
          <w:b/>
          <w:kern w:val="44"/>
        </w:rPr>
        <w:t xml:space="preserve"> 系统前期准备</w:t>
      </w:r>
      <w:r>
        <w:tab/>
      </w:r>
      <w:r>
        <w:fldChar w:fldCharType="begin"/>
      </w:r>
      <w:r>
        <w:instrText xml:space="preserve"> PAGEREF _Toc54189729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7B545201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"_Toc54189730"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驱动安装说明</w:t>
      </w:r>
      <w:r>
        <w:tab/>
      </w:r>
      <w:r>
        <w:fldChar w:fldCharType="begin"/>
      </w:r>
      <w:r>
        <w:instrText xml:space="preserve"> PAGEREF _Toc54189730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6CDAE16D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"_Toc54189731"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1.1.1、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安装驱动程序</w:t>
      </w:r>
      <w:r>
        <w:tab/>
      </w:r>
      <w:r>
        <w:fldChar w:fldCharType="begin"/>
      </w:r>
      <w:r>
        <w:instrText xml:space="preserve"> PAGEREF _Toc54189731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2407168C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"_Toc54189732"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检测工具</w:t>
      </w:r>
      <w:r>
        <w:tab/>
      </w:r>
      <w:r>
        <w:fldChar w:fldCharType="begin"/>
      </w:r>
      <w:r>
        <w:instrText xml:space="preserve"> PAGEREF _Toc54189732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EF8CDC1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"_Toc54189733"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启动检测工具</w:t>
      </w:r>
      <w:r>
        <w:tab/>
      </w:r>
      <w:r>
        <w:fldChar w:fldCharType="begin"/>
      </w:r>
      <w:r>
        <w:instrText xml:space="preserve"> PAGEREF _Toc54189733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69FA373C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"_Toc54189734"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系统检测</w:t>
      </w:r>
      <w:r>
        <w:tab/>
      </w:r>
      <w:r>
        <w:fldChar w:fldCharType="begin"/>
      </w:r>
      <w:r>
        <w:instrText xml:space="preserve"> PAGEREF _Toc54189734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3F25D5A2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"_Toc54189735"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1.2.3、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控件检测</w:t>
      </w:r>
      <w:r>
        <w:tab/>
      </w:r>
      <w:r>
        <w:fldChar w:fldCharType="begin"/>
      </w:r>
      <w:r>
        <w:instrText xml:space="preserve"> PAGEREF _Toc54189735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298183B7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"_Toc54189736"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1.2.4、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证书检测</w:t>
      </w:r>
      <w:r>
        <w:tab/>
      </w:r>
      <w:r>
        <w:fldChar w:fldCharType="begin"/>
      </w:r>
      <w:r>
        <w:instrText xml:space="preserve"> PAGEREF _Toc54189736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68A6D17B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"_Toc54189737"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1.2.5、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签章检测</w:t>
      </w:r>
      <w:r>
        <w:tab/>
      </w:r>
      <w:r>
        <w:fldChar w:fldCharType="begin"/>
      </w:r>
      <w:r>
        <w:instrText xml:space="preserve"> PAGEREF _Toc54189737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62BF38E5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"_Toc54189738"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1.3、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浏览器配置</w:t>
      </w:r>
      <w:r>
        <w:tab/>
      </w:r>
      <w:r>
        <w:fldChar w:fldCharType="begin"/>
      </w:r>
      <w:r>
        <w:instrText xml:space="preserve"> PAGEREF _Toc54189738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5CF68188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"_Toc54189739"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1.3.1、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Internet选项</w:t>
      </w:r>
      <w:r>
        <w:tab/>
      </w:r>
      <w:r>
        <w:fldChar w:fldCharType="begin"/>
      </w:r>
      <w:r>
        <w:instrText xml:space="preserve"> PAGEREF _Toc54189739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77D41E29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"_Toc54189740"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1.3.2、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关闭拦截工具</w:t>
      </w:r>
      <w:r>
        <w:tab/>
      </w:r>
      <w:r>
        <w:fldChar w:fldCharType="begin"/>
      </w:r>
      <w:r>
        <w:instrText xml:space="preserve"> PAGEREF _Toc54189740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1F961058">
      <w:pPr>
        <w:pStyle w:val="12"/>
        <w:tabs>
          <w:tab w:val="right" w:leader="dot" w:pos="8302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"_Toc54189741"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  <w:kern w:val="44"/>
        </w:rPr>
        <w:t>二、</w:t>
      </w:r>
      <w:r>
        <w:rPr>
          <w:rStyle w:val="24"/>
          <w:rFonts w:ascii="思源宋体 CN ExtraLight" w:hAnsi="思源宋体 CN ExtraLight" w:cs="思源宋体 CN ExtraLight"/>
          <w:b/>
          <w:kern w:val="44"/>
        </w:rPr>
        <w:t xml:space="preserve"> 招标文件的制作</w:t>
      </w:r>
      <w:r>
        <w:tab/>
      </w:r>
      <w:r>
        <w:fldChar w:fldCharType="begin"/>
      </w:r>
      <w:r>
        <w:instrText xml:space="preserve"> PAGEREF _Toc54189741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5AFDC6C6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"_Toc54189742"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  <w:lang w:eastAsia="zh-TW"/>
        </w:rPr>
        <w:t>2.1、</w:t>
      </w:r>
      <w:r>
        <w:rPr>
          <w:rStyle w:val="24"/>
          <w:rFonts w:ascii="思源宋体 CN ExtraLight" w:hAnsi="思源宋体 CN ExtraLight" w:cs="思源宋体 CN ExtraLight"/>
          <w:b/>
          <w:lang w:eastAsia="zh-TW"/>
        </w:rPr>
        <w:t xml:space="preserve"> 进入系统</w:t>
      </w:r>
      <w:r>
        <w:tab/>
      </w:r>
      <w:r>
        <w:fldChar w:fldCharType="begin"/>
      </w:r>
      <w:r>
        <w:instrText xml:space="preserve"> PAGEREF _Toc54189742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54BF8CB8">
      <w:pPr>
        <w:pStyle w:val="13"/>
        <w:tabs>
          <w:tab w:val="right" w:leader="dot" w:pos="8302"/>
        </w:tabs>
        <w:ind w:left="42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"_Toc54189743"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招标文件制作</w:t>
      </w:r>
      <w:r>
        <w:tab/>
      </w:r>
      <w:r>
        <w:fldChar w:fldCharType="begin"/>
      </w:r>
      <w:r>
        <w:instrText xml:space="preserve"> PAGEREF _Toc54189743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5386532C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"_Toc54189744"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封面</w:t>
      </w:r>
      <w:r>
        <w:tab/>
      </w:r>
      <w:r>
        <w:fldChar w:fldCharType="begin"/>
      </w:r>
      <w:r>
        <w:instrText xml:space="preserve"> PAGEREF _Toc54189744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6331A123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"_Toc54189745"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2.2.2、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招标公告</w:t>
      </w:r>
      <w:r>
        <w:tab/>
      </w:r>
      <w:r>
        <w:fldChar w:fldCharType="begin"/>
      </w:r>
      <w:r>
        <w:instrText xml:space="preserve"> PAGEREF _Toc54189745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01FFB9F9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"_Toc54189746"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2.2.3、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投标人须知</w:t>
      </w:r>
      <w:r>
        <w:tab/>
      </w:r>
      <w:r>
        <w:fldChar w:fldCharType="begin"/>
      </w:r>
      <w:r>
        <w:instrText xml:space="preserve"> PAGEREF _Toc54189746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4A8E3B68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"_Toc54189747"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2.2.4、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评标办法设置</w:t>
      </w:r>
      <w:r>
        <w:tab/>
      </w:r>
      <w:r>
        <w:fldChar w:fldCharType="begin"/>
      </w:r>
      <w:r>
        <w:instrText xml:space="preserve"> PAGEREF _Toc54189747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4D89D63B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"_Toc54189748"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2.2.5、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合同条款及格式</w:t>
      </w:r>
      <w:r>
        <w:tab/>
      </w:r>
      <w:r>
        <w:fldChar w:fldCharType="begin"/>
      </w:r>
      <w:r>
        <w:instrText xml:space="preserve"> PAGEREF _Toc54189748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3BEC70EC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"_Toc54189749"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2.2.6、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工程量清单导入</w:t>
      </w:r>
      <w:r>
        <w:tab/>
      </w:r>
      <w:r>
        <w:fldChar w:fldCharType="begin"/>
      </w:r>
      <w:r>
        <w:instrText xml:space="preserve"> PAGEREF _Toc54189749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78B4DF41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"_Toc54189750"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2.2.7、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图纸</w:t>
      </w:r>
      <w:r>
        <w:tab/>
      </w:r>
      <w:r>
        <w:fldChar w:fldCharType="begin"/>
      </w:r>
      <w:r>
        <w:instrText xml:space="preserve"> PAGEREF _Toc54189750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 w14:paraId="4DE5B26E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"_Toc54189751"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2.2.8、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技术标准和要求</w:t>
      </w:r>
      <w:r>
        <w:tab/>
      </w:r>
      <w:r>
        <w:fldChar w:fldCharType="begin"/>
      </w:r>
      <w:r>
        <w:instrText xml:space="preserve"> PAGEREF _Toc54189751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7FFAFC80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"_Toc54189752"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2.2.9、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投标文件组成设置</w:t>
      </w:r>
      <w:r>
        <w:tab/>
      </w:r>
      <w:r>
        <w:fldChar w:fldCharType="begin"/>
      </w:r>
      <w:r>
        <w:instrText xml:space="preserve"> PAGEREF _Toc54189752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5AB5B2D5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"_Toc54189753"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2.2.10、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招标文件的其他材料</w:t>
      </w:r>
      <w:r>
        <w:tab/>
      </w:r>
      <w:r>
        <w:fldChar w:fldCharType="begin"/>
      </w:r>
      <w:r>
        <w:instrText xml:space="preserve"> PAGEREF _Toc54189753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079A8ACC">
      <w:pPr>
        <w:pStyle w:val="8"/>
        <w:tabs>
          <w:tab w:val="right" w:leader="dot" w:pos="8302"/>
        </w:tabs>
        <w:ind w:left="840"/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"_Toc54189754" </w:instrText>
      </w:r>
      <w:r>
        <w:fldChar w:fldCharType="separate"/>
      </w:r>
      <w:r>
        <w:rPr>
          <w:rStyle w:val="24"/>
          <w:rFonts w:ascii="宋体" w:hAnsi="宋体" w:cs="思源宋体 CN ExtraLight"/>
          <w:b/>
          <w:bCs/>
        </w:rPr>
        <w:t>2.2.11、</w:t>
      </w:r>
      <w:r>
        <w:rPr>
          <w:rStyle w:val="24"/>
          <w:rFonts w:ascii="思源宋体 CN ExtraLight" w:hAnsi="思源宋体 CN ExtraLight" w:cs="思源宋体 CN ExtraLight"/>
          <w:b/>
        </w:rPr>
        <w:t xml:space="preserve"> 生成招标文件</w:t>
      </w:r>
      <w:r>
        <w:tab/>
      </w:r>
      <w:r>
        <w:fldChar w:fldCharType="begin"/>
      </w:r>
      <w:r>
        <w:instrText xml:space="preserve"> PAGEREF _Toc54189754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3BE22894">
      <w:pPr>
        <w:pStyle w:val="2"/>
        <w:ind w:firstLine="0" w:firstLineChars="0"/>
      </w:pPr>
      <w:r>
        <w:fldChar w:fldCharType="end"/>
      </w:r>
    </w:p>
    <w:p w14:paraId="6E3B918D">
      <w:pPr>
        <w:pStyle w:val="2"/>
        <w:ind w:firstLine="0" w:firstLineChars="0"/>
      </w:pPr>
    </w:p>
    <w:p w14:paraId="6E0C8E7B">
      <w:pPr>
        <w:keepNext/>
        <w:keepLines/>
        <w:spacing w:before="120" w:after="120"/>
        <w:ind w:firstLine="0" w:firstLineChars="0"/>
        <w:jc w:val="both"/>
        <w:outlineLvl w:val="0"/>
        <w:rPr>
          <w:rFonts w:hint="eastAsia" w:ascii="思源宋体 CN ExtraLight" w:hAnsi="思源宋体 CN ExtraLight" w:eastAsia="思源宋体 CN ExtraLight" w:cs="思源宋体 CN ExtraLight"/>
          <w:b/>
          <w:bCs/>
          <w:kern w:val="44"/>
          <w:sz w:val="32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567" w:footer="340" w:gutter="0"/>
          <w:pgNumType w:start="1"/>
          <w:cols w:space="425" w:num="1"/>
          <w:titlePg/>
          <w:docGrid w:type="lines" w:linePitch="312" w:charSpace="0"/>
        </w:sectPr>
      </w:pPr>
      <w:bookmarkStart w:id="0" w:name="_Toc489813752"/>
    </w:p>
    <w:p w14:paraId="72C2F932">
      <w:pPr>
        <w:keepNext/>
        <w:keepLines/>
        <w:numPr>
          <w:ilvl w:val="0"/>
          <w:numId w:val="2"/>
        </w:numPr>
        <w:spacing w:before="120" w:after="120"/>
        <w:ind w:firstLine="643"/>
        <w:jc w:val="both"/>
        <w:outlineLvl w:val="0"/>
        <w:rPr>
          <w:rFonts w:ascii="思源宋体 CN ExtraLight" w:hAnsi="思源宋体 CN ExtraLight" w:eastAsia="思源宋体 CN ExtraLight" w:cs="思源宋体 CN ExtraLight"/>
          <w:b/>
          <w:kern w:val="44"/>
          <w:sz w:val="32"/>
          <w:szCs w:val="32"/>
        </w:rPr>
      </w:pPr>
      <w:bookmarkStart w:id="1" w:name="_Toc7523"/>
      <w:bookmarkStart w:id="2" w:name="_Toc54189729"/>
      <w:r>
        <w:rPr>
          <w:rFonts w:hint="eastAsia" w:ascii="思源宋体 CN ExtraLight" w:hAnsi="思源宋体 CN ExtraLight" w:eastAsia="思源宋体 CN ExtraLight" w:cs="思源宋体 CN ExtraLight"/>
          <w:b/>
          <w:kern w:val="44"/>
          <w:sz w:val="32"/>
          <w:szCs w:val="32"/>
        </w:rPr>
        <w:t>系统前期准备</w:t>
      </w:r>
      <w:bookmarkEnd w:id="1"/>
      <w:bookmarkEnd w:id="2"/>
    </w:p>
    <w:p w14:paraId="3CDEDE63">
      <w:pPr>
        <w:keepNext/>
        <w:keepLines/>
        <w:numPr>
          <w:ilvl w:val="1"/>
          <w:numId w:val="2"/>
        </w:numPr>
        <w:spacing w:before="120" w:after="120"/>
        <w:ind w:firstLine="602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</w:rPr>
      </w:pPr>
      <w:bookmarkStart w:id="3" w:name="_Toc346183628"/>
      <w:bookmarkStart w:id="4" w:name="_Toc14908"/>
      <w:bookmarkStart w:id="5" w:name="_Toc54189730"/>
      <w:bookmarkStart w:id="6" w:name="_Toc11840"/>
      <w:bookmarkStart w:id="7" w:name="_Toc346701610"/>
      <w:bookmarkStart w:id="8" w:name="_Toc26735"/>
      <w:bookmarkStart w:id="9" w:name="_Toc26002"/>
      <w:bookmarkStart w:id="10" w:name="_Toc26817"/>
      <w:bookmarkStart w:id="11" w:name="_Toc475978915"/>
      <w:bookmarkStart w:id="12" w:name="_Toc9296"/>
      <w:bookmarkStart w:id="13" w:name="_Toc14083"/>
      <w:bookmarkStart w:id="14" w:name="_Toc22711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</w:rPr>
        <w:t>驱动安装说明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4D06531B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5" w:name="_Toc16026"/>
      <w:bookmarkStart w:id="16" w:name="_Toc13735"/>
      <w:bookmarkStart w:id="17" w:name="_Toc5288"/>
      <w:bookmarkStart w:id="18" w:name="_Toc346701611"/>
      <w:bookmarkStart w:id="19" w:name="_Toc20754"/>
      <w:bookmarkStart w:id="20" w:name="_Toc54189731"/>
      <w:bookmarkStart w:id="21" w:name="_Toc475978916"/>
      <w:bookmarkStart w:id="22" w:name="_Toc26156"/>
      <w:bookmarkStart w:id="23" w:name="_Toc6557"/>
      <w:bookmarkStart w:id="24" w:name="_Toc26299"/>
      <w:bookmarkStart w:id="25" w:name="_Toc30779"/>
      <w:bookmarkStart w:id="26" w:name="_Toc346183629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安装驱动程序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7B488756">
      <w:pPr>
        <w:rPr>
          <w:rFonts w:ascii="思源宋体 CN Light" w:hAnsi="思源宋体 CN Light" w:eastAsia="思源宋体 CN Light"/>
        </w:rPr>
      </w:pPr>
      <w:bookmarkStart w:id="27" w:name="_Toc12715"/>
      <w:bookmarkStart w:id="28" w:name="_Toc29031"/>
      <w:bookmarkStart w:id="29" w:name="_Toc8049"/>
      <w:bookmarkStart w:id="30" w:name="_Toc346183633"/>
      <w:bookmarkStart w:id="31" w:name="_Toc15505"/>
      <w:bookmarkStart w:id="32" w:name="_Toc475978920"/>
      <w:bookmarkStart w:id="33" w:name="_Toc5107"/>
      <w:bookmarkStart w:id="34" w:name="_Toc346701615"/>
      <w:bookmarkStart w:id="35" w:name="_Toc31965"/>
      <w:bookmarkStart w:id="36" w:name="_Toc26434"/>
      <w:bookmarkStart w:id="37" w:name="_Toc19422"/>
      <w:r>
        <w:rPr>
          <w:rFonts w:ascii="思源宋体 CN Light" w:hAnsi="思源宋体 CN Light" w:eastAsia="思源宋体 CN Light"/>
        </w:rPr>
        <w:t>1、双击安装程序</w:t>
      </w:r>
      <w:r>
        <w:drawing>
          <wp:inline distT="0" distB="0" distL="114300" distR="114300">
            <wp:extent cx="534670" cy="482600"/>
            <wp:effectExtent l="0" t="0" r="1143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Light" w:hAnsi="思源宋体 CN Light" w:eastAsia="思源宋体 CN Light"/>
        </w:rPr>
        <w:t>，进入安装页面。</w:t>
      </w:r>
    </w:p>
    <w:p w14:paraId="287CEF7F">
      <w:pPr>
        <w:autoSpaceDE w:val="0"/>
        <w:autoSpaceDN w:val="0"/>
        <w:adjustRightInd w:val="0"/>
        <w:ind w:right="-20"/>
        <w:rPr>
          <w:rFonts w:ascii="思源宋体 CN Light" w:hAnsi="思源宋体 CN Light" w:eastAsia="思源宋体 CN Light"/>
          <w:spacing w:val="4"/>
        </w:rPr>
      </w:pPr>
      <w:r>
        <w:drawing>
          <wp:inline distT="0" distB="0" distL="114300" distR="114300">
            <wp:extent cx="5240655" cy="3935095"/>
            <wp:effectExtent l="0" t="0" r="4445" b="190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CA6E3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注：在安装驱动之前，请确保所有浏览器均已关闭。</w:t>
      </w:r>
    </w:p>
    <w:p w14:paraId="069B44CF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2、选中协议，</w:t>
      </w:r>
      <w:r>
        <w:rPr>
          <w:rFonts w:ascii="思源宋体 CN Light" w:hAnsi="思源宋体 CN Light" w:eastAsia="思源宋体 CN Light"/>
        </w:rPr>
        <w:t>点击</w:t>
      </w:r>
      <w:r>
        <w:rPr>
          <w:rFonts w:hint="eastAsia" w:ascii="思源宋体 CN Light" w:hAnsi="思源宋体 CN Light" w:eastAsia="思源宋体 CN Light"/>
        </w:rPr>
        <w:t>“自定义安装”，打开安装目录位置</w:t>
      </w:r>
      <w:r>
        <w:rPr>
          <w:rFonts w:ascii="思源宋体 CN Light" w:hAnsi="思源宋体 CN Light" w:eastAsia="思源宋体 CN Light"/>
        </w:rPr>
        <w:t>。</w:t>
      </w:r>
    </w:p>
    <w:p w14:paraId="0DAB73B9">
      <w:pPr>
        <w:rPr>
          <w:rFonts w:ascii="思源宋体 CN Light" w:hAnsi="思源宋体 CN Light" w:eastAsia="思源宋体 CN Light"/>
        </w:rPr>
      </w:pPr>
      <w:r>
        <w:drawing>
          <wp:inline distT="0" distB="0" distL="114300" distR="114300">
            <wp:extent cx="5240655" cy="3935095"/>
            <wp:effectExtent l="0" t="0" r="4445" b="190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32E5E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如果不点击“自定义安装”，点击“快速安装”按钮，则直接开始安装驱动，安装位置默认。</w:t>
      </w:r>
    </w:p>
    <w:p w14:paraId="14967B6E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3、选择</w:t>
      </w:r>
      <w:r>
        <w:rPr>
          <w:rFonts w:ascii="思源宋体 CN Light" w:hAnsi="思源宋体 CN Light" w:eastAsia="思源宋体 CN Light"/>
        </w:rPr>
        <w:t>需要</w:t>
      </w:r>
      <w:r>
        <w:rPr>
          <w:rFonts w:hint="eastAsia" w:ascii="思源宋体 CN Light" w:hAnsi="思源宋体 CN Light" w:eastAsia="思源宋体 CN Light"/>
        </w:rPr>
        <w:t>安装</w:t>
      </w:r>
      <w:r>
        <w:rPr>
          <w:rFonts w:ascii="思源宋体 CN Light" w:hAnsi="思源宋体 CN Light" w:eastAsia="思源宋体 CN Light"/>
        </w:rPr>
        <w:t>的目录</w:t>
      </w:r>
      <w:r>
        <w:rPr>
          <w:rFonts w:hint="eastAsia" w:ascii="思源宋体 CN Light" w:hAnsi="思源宋体 CN Light" w:eastAsia="思源宋体 CN Light"/>
        </w:rPr>
        <w:t>，点击“立即安装”按钮，开始安装驱动。</w:t>
      </w:r>
    </w:p>
    <w:p w14:paraId="6C09F609">
      <w:pPr>
        <w:rPr>
          <w:rFonts w:ascii="思源宋体 CN Light" w:hAnsi="思源宋体 CN Light" w:eastAsia="思源宋体 CN Light"/>
        </w:rPr>
      </w:pPr>
      <w:r>
        <w:drawing>
          <wp:inline distT="0" distB="0" distL="114300" distR="114300">
            <wp:extent cx="5269230" cy="3955415"/>
            <wp:effectExtent l="0" t="0" r="3810" b="6985"/>
            <wp:docPr id="4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0B79F">
      <w:pPr>
        <w:rPr>
          <w:rFonts w:ascii="思源宋体 CN Light" w:hAnsi="思源宋体 CN Light" w:eastAsia="思源宋体 CN Light"/>
        </w:rPr>
      </w:pPr>
      <w:r>
        <w:rPr>
          <w:rFonts w:hint="eastAsia" w:ascii="思源宋体 CN Light" w:hAnsi="思源宋体 CN Light" w:eastAsia="思源宋体 CN Light"/>
        </w:rPr>
        <w:t>4、驱动安装完成后，打开完成界面。</w:t>
      </w:r>
    </w:p>
    <w:p w14:paraId="49012E72">
      <w:pPr>
        <w:rPr>
          <w:rFonts w:ascii="思源宋体 CN Light" w:hAnsi="思源宋体 CN Light" w:eastAsia="思源宋体 CN Light"/>
        </w:rPr>
      </w:pPr>
      <w:r>
        <w:drawing>
          <wp:inline distT="0" distB="0" distL="114300" distR="114300">
            <wp:extent cx="5269230" cy="3955415"/>
            <wp:effectExtent l="0" t="0" r="3810" b="6985"/>
            <wp:docPr id="4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A387">
      <w:pPr>
        <w:pStyle w:val="33"/>
        <w:ind w:firstLine="0" w:firstLineChars="0"/>
        <w:jc w:val="center"/>
        <w:rPr>
          <w:rFonts w:ascii="思源宋体 CN Light" w:hAnsi="思源宋体 CN Light" w:eastAsia="思源宋体 CN Light"/>
          <w:b/>
          <w:spacing w:val="4"/>
          <w:sz w:val="21"/>
        </w:rPr>
      </w:pPr>
    </w:p>
    <w:p w14:paraId="69116342">
      <w:pPr>
        <w:rPr>
          <w:rFonts w:ascii="思源宋体 CN Light" w:hAnsi="思源宋体 CN Light" w:eastAsia="思源宋体 CN Light"/>
        </w:rPr>
      </w:pPr>
      <w:r>
        <w:rPr>
          <w:rFonts w:ascii="思源宋体 CN Light" w:hAnsi="思源宋体 CN Light" w:eastAsia="思源宋体 CN Light"/>
        </w:rPr>
        <w:t>5、</w:t>
      </w:r>
      <w:r>
        <w:rPr>
          <w:rFonts w:hint="eastAsia" w:ascii="思源宋体 CN Light" w:hAnsi="思源宋体 CN Light" w:eastAsia="思源宋体 CN Light"/>
        </w:rPr>
        <w:t>点击“完成”按钮，驱动安装成功，桌面显示图标</w:t>
      </w:r>
      <w:r>
        <w:drawing>
          <wp:inline distT="0" distB="0" distL="114300" distR="114300">
            <wp:extent cx="529590" cy="486410"/>
            <wp:effectExtent l="0" t="0" r="3810" b="889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思源宋体 CN Light" w:hAnsi="思源宋体 CN Light" w:eastAsia="思源宋体 CN Light"/>
        </w:rPr>
        <w:t>。</w:t>
      </w:r>
    </w:p>
    <w:p w14:paraId="089100D8">
      <w:pPr>
        <w:keepNext/>
        <w:keepLines/>
        <w:numPr>
          <w:ilvl w:val="1"/>
          <w:numId w:val="2"/>
        </w:numPr>
        <w:spacing w:before="120" w:after="120"/>
        <w:ind w:firstLine="602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</w:rPr>
      </w:pPr>
      <w:bookmarkStart w:id="38" w:name="_Toc54189732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</w:rPr>
        <w:t>检测工具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3DDA06DB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39" w:name="_Toc54189733"/>
      <w:bookmarkStart w:id="40" w:name="_Toc16199"/>
      <w:bookmarkStart w:id="41" w:name="_Toc24501"/>
      <w:bookmarkStart w:id="42" w:name="_Toc11211"/>
      <w:bookmarkStart w:id="43" w:name="_Toc346701616"/>
      <w:bookmarkStart w:id="44" w:name="_Toc8386"/>
      <w:bookmarkStart w:id="45" w:name="_Toc30193"/>
      <w:bookmarkStart w:id="46" w:name="_Toc8248"/>
      <w:bookmarkStart w:id="47" w:name="_Toc475978921"/>
      <w:bookmarkStart w:id="48" w:name="_Toc17448"/>
      <w:bookmarkStart w:id="49" w:name="_Toc346183634"/>
      <w:bookmarkStart w:id="50" w:name="_Toc7757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启动检测工具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7045D5B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用户可以点击桌面上的新点检测工具图标来启动检测工具。</w:t>
      </w:r>
    </w:p>
    <w:p w14:paraId="42251610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51" w:name="_Toc9669"/>
      <w:bookmarkStart w:id="52" w:name="_Toc8985"/>
      <w:bookmarkStart w:id="53" w:name="_Toc475978922"/>
      <w:bookmarkStart w:id="54" w:name="_Toc17277"/>
      <w:bookmarkStart w:id="55" w:name="_Toc10973"/>
      <w:bookmarkStart w:id="56" w:name="_Toc13466"/>
      <w:bookmarkStart w:id="57" w:name="_Toc17294"/>
      <w:bookmarkStart w:id="58" w:name="_Toc346701617"/>
      <w:bookmarkStart w:id="59" w:name="_Toc26520"/>
      <w:bookmarkStart w:id="60" w:name="_Toc54189734"/>
      <w:bookmarkStart w:id="61" w:name="_Toc346183635"/>
      <w:bookmarkStart w:id="62" w:name="_Toc10600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系统检测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23CC4765">
      <w:pPr>
        <w:pStyle w:val="33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  <w:b/>
          <w:spacing w:val="4"/>
        </w:rPr>
      </w:pPr>
    </w:p>
    <w:p w14:paraId="6EDBB08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该页面主要是进行可信任站点的设置。</w:t>
      </w:r>
    </w:p>
    <w:p w14:paraId="7D1005C7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如果没有设置成功，请点击设置按钮即可。</w:t>
      </w:r>
    </w:p>
    <w:p w14:paraId="6ABAA24B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63" w:name="_Toc22012"/>
      <w:bookmarkStart w:id="64" w:name="_Toc346183636"/>
      <w:bookmarkStart w:id="65" w:name="_Toc346701618"/>
      <w:bookmarkStart w:id="66" w:name="_Toc226"/>
      <w:bookmarkStart w:id="67" w:name="_Toc26796"/>
      <w:bookmarkStart w:id="68" w:name="_Toc30354"/>
      <w:bookmarkStart w:id="69" w:name="_Toc3879"/>
      <w:bookmarkStart w:id="70" w:name="_Toc475978923"/>
      <w:bookmarkStart w:id="71" w:name="_Toc30073"/>
      <w:bookmarkStart w:id="72" w:name="_Toc13600"/>
      <w:bookmarkStart w:id="73" w:name="_Toc23938"/>
      <w:bookmarkStart w:id="74" w:name="_Toc54189735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控件检测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14F112F5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当前为证书Key驱动，需要把您的证书Key插好以后才可以检测出来。</w:t>
      </w:r>
    </w:p>
    <w:p w14:paraId="7F70F035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检测完后如果都是打勾，则系统所需要控件都安装完毕了。</w:t>
      </w:r>
    </w:p>
    <w:p w14:paraId="2ABC0BBB">
      <w:pPr>
        <w:ind w:firstLine="438"/>
        <w:rPr>
          <w:rFonts w:ascii="思源宋体 CN ExtraLight" w:hAnsi="思源宋体 CN ExtraLight" w:eastAsia="思源宋体 CN ExtraLight" w:cs="思源宋体 CN ExtraLight"/>
          <w:b/>
          <w:spacing w:val="4"/>
        </w:rPr>
      </w:pPr>
    </w:p>
    <w:p w14:paraId="0B1ABCC2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75" w:name="_Toc346183637"/>
      <w:bookmarkStart w:id="76" w:name="_Toc20119"/>
      <w:bookmarkStart w:id="77" w:name="_Toc346701619"/>
      <w:bookmarkStart w:id="78" w:name="_Toc19884"/>
      <w:bookmarkStart w:id="79" w:name="_Toc3964"/>
      <w:bookmarkStart w:id="80" w:name="_Toc6341"/>
      <w:bookmarkStart w:id="81" w:name="_Toc54189736"/>
      <w:bookmarkStart w:id="82" w:name="_Toc475978924"/>
      <w:bookmarkStart w:id="83" w:name="_Toc20940"/>
      <w:bookmarkStart w:id="84" w:name="_Toc18929"/>
      <w:bookmarkStart w:id="85" w:name="_Toc22914"/>
      <w:bookmarkStart w:id="86" w:name="_Toc26159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证书检测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14:paraId="1BC81E51">
      <w:pPr>
        <w:pStyle w:val="33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  <w:b/>
          <w:spacing w:val="4"/>
          <w:sz w:val="21"/>
        </w:rPr>
      </w:pPr>
      <w:r>
        <w:drawing>
          <wp:inline distT="0" distB="0" distL="114300" distR="114300">
            <wp:extent cx="5268595" cy="3337560"/>
            <wp:effectExtent l="0" t="0" r="1905" b="25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FD9F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用户可以点击“立即检测”按钮，选择证书，点击“确定”按钮，输入口令，可以检测该证书Key是否可以正常使用。</w:t>
      </w:r>
    </w:p>
    <w:p w14:paraId="179A096A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 xml:space="preserve">如果“证书检测结果”中显示证书状态正常，则表示您的证书Key是可以正常使用的。 </w:t>
      </w:r>
    </w:p>
    <w:p w14:paraId="0B67E6D3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87" w:name="_Toc346701620"/>
      <w:bookmarkStart w:id="88" w:name="_Toc921"/>
      <w:bookmarkStart w:id="89" w:name="_Toc346183638"/>
      <w:bookmarkStart w:id="90" w:name="_Toc26716"/>
      <w:bookmarkStart w:id="91" w:name="_Toc5736"/>
      <w:bookmarkStart w:id="92" w:name="_Toc20709"/>
      <w:bookmarkStart w:id="93" w:name="_Toc16942"/>
      <w:bookmarkStart w:id="94" w:name="_Toc13389"/>
      <w:bookmarkStart w:id="95" w:name="_Toc475978925"/>
      <w:bookmarkStart w:id="96" w:name="_Toc311"/>
      <w:bookmarkStart w:id="97" w:name="_Toc54189737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签章检测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2C0EF2C9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038090" cy="3166745"/>
            <wp:effectExtent l="0" t="0" r="6350" b="3175"/>
            <wp:docPr id="84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9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3166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84E375">
      <w:pPr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此页面是用于测试证书Key是否可以正常签章，请点击</w:t>
      </w: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295275" cy="238125"/>
            <wp:effectExtent l="0" t="0" r="9525" b="5715"/>
            <wp:docPr id="11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eastAsia="思源宋体 CN ExtraLight" w:cs="思源宋体 CN ExtraLight"/>
        </w:rPr>
        <w:t>，在出现的窗口中，选择签章的名称和签章的模式，并输入您的证书Key的密码，点击确定按钮。</w:t>
      </w:r>
    </w:p>
    <w:p w14:paraId="0916E290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如果能成功加盖印章，并且有勾显示，则证明您的证书Key没有问题。</w:t>
      </w:r>
    </w:p>
    <w:p w14:paraId="4DFE66BC">
      <w:pPr>
        <w:pStyle w:val="33"/>
        <w:ind w:firstLine="153" w:firstLineChars="62"/>
        <w:jc w:val="center"/>
        <w:rPr>
          <w:rFonts w:ascii="思源宋体 CN ExtraLight" w:hAnsi="思源宋体 CN ExtraLight" w:eastAsia="思源宋体 CN ExtraLight" w:cs="思源宋体 CN ExtraLight"/>
          <w:spacing w:val="4"/>
          <w:sz w:val="21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114300" distR="114300">
            <wp:extent cx="2819400" cy="1143000"/>
            <wp:effectExtent l="0" t="0" r="0" b="0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rcRect l="6702" r="1394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80B85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如果出现其他的提示，请及时和该项目CA联系。</w:t>
      </w:r>
    </w:p>
    <w:p w14:paraId="369EC343">
      <w:pPr>
        <w:keepNext/>
        <w:keepLines/>
        <w:numPr>
          <w:ilvl w:val="1"/>
          <w:numId w:val="2"/>
        </w:numPr>
        <w:spacing w:before="120" w:after="120"/>
        <w:ind w:firstLine="602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</w:rPr>
      </w:pPr>
      <w:bookmarkStart w:id="98" w:name="_Toc25964"/>
      <w:bookmarkStart w:id="99" w:name="_Toc4891"/>
      <w:bookmarkStart w:id="100" w:name="_Toc346701621"/>
      <w:bookmarkStart w:id="101" w:name="_Toc15668"/>
      <w:bookmarkStart w:id="102" w:name="_Toc475978926"/>
      <w:bookmarkStart w:id="103" w:name="_Toc21613"/>
      <w:bookmarkStart w:id="104" w:name="_Toc7244"/>
      <w:bookmarkStart w:id="105" w:name="_Toc10697"/>
      <w:bookmarkStart w:id="106" w:name="_Toc346183639"/>
      <w:bookmarkStart w:id="107" w:name="_Toc54189738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</w:rPr>
        <w:t>浏览器配置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14:paraId="03B5A1EF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08" w:name="_Toc12388"/>
      <w:bookmarkStart w:id="109" w:name="_Toc346701622"/>
      <w:bookmarkStart w:id="110" w:name="_Toc475978927"/>
      <w:bookmarkStart w:id="111" w:name="_Toc6110"/>
      <w:bookmarkStart w:id="112" w:name="_Toc10690"/>
      <w:bookmarkStart w:id="113" w:name="_Toc8907"/>
      <w:bookmarkStart w:id="114" w:name="_Toc30085"/>
      <w:bookmarkStart w:id="115" w:name="_Toc346183640"/>
      <w:bookmarkStart w:id="116" w:name="_Toc54189739"/>
      <w:bookmarkStart w:id="117" w:name="_Toc5153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Internet选项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6A11F0F7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为了让系统插件能够正常工作，请按照以下步骤进行浏览器的配置。</w:t>
      </w:r>
    </w:p>
    <w:p w14:paraId="4D5614D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1、打开浏览器，在“工具”菜单→“Internet选项”</w:t>
      </w:r>
    </w:p>
    <w:p w14:paraId="7A6A3F2A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562350" cy="3152775"/>
            <wp:effectExtent l="0" t="0" r="3810" b="190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061DE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2、弹出对话框之后，请选择“安全”选项卡，具体的界面如下图：</w:t>
      </w:r>
    </w:p>
    <w:p w14:paraId="5AB5F345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2914650" cy="3476625"/>
            <wp:effectExtent l="0" t="0" r="11430" b="1333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427B6E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3、点击绿色的“受信任的站点”的图片，会看到如下图所示的界面：</w:t>
      </w:r>
    </w:p>
    <w:p w14:paraId="3E85EAE0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648075" cy="3895725"/>
            <wp:effectExtent l="0" t="0" r="9525" b="5715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906AE4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4、点击“站点” 按钮，出现如下对话框：</w:t>
      </w:r>
    </w:p>
    <w:p w14:paraId="69618CA9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743325" cy="3114675"/>
            <wp:effectExtent l="0" t="0" r="5715" b="9525"/>
            <wp:docPr id="3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5E157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输入系统服务器的IP地址，格式例如：192.168.0.123，然后点击“添加”按钮完成添加，再按“关闭”按钮退出。</w:t>
      </w:r>
    </w:p>
    <w:p w14:paraId="5A699F63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5、设置自定义安全级别，开放Active的访问权限：</w:t>
      </w:r>
    </w:p>
    <w:p w14:paraId="2114852A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533775" cy="4152900"/>
            <wp:effectExtent l="0" t="0" r="1905" b="7620"/>
            <wp:docPr id="3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455AD3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会出现一个窗口，把其中的Active控件和插件的设置全部改为启用。</w:t>
      </w:r>
    </w:p>
    <w:p w14:paraId="1EBA1DD5">
      <w:pPr>
        <w:jc w:val="center"/>
        <w:rPr>
          <w:rFonts w:ascii="思源宋体 CN ExtraLight" w:hAnsi="思源宋体 CN ExtraLight" w:eastAsia="思源宋体 CN ExtraLight" w:cs="思源宋体 CN ExtraLight"/>
          <w:spacing w:val="4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448050" cy="3686175"/>
            <wp:effectExtent l="0" t="0" r="11430" b="1905"/>
            <wp:docPr id="132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图片 3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ExtraLight" w:hAnsi="思源宋体 CN ExtraLight" w:eastAsia="思源宋体 CN ExtraLight" w:cs="思源宋体 CN ExtraLight"/>
          <w:spacing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990600</wp:posOffset>
                </wp:positionV>
                <wp:extent cx="1988820" cy="312420"/>
                <wp:effectExtent l="168275" t="9525" r="22225" b="13335"/>
                <wp:wrapNone/>
                <wp:docPr id="53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312420"/>
                        </a:xfrm>
                        <a:prstGeom prst="wedgeRoundRectCallout">
                          <a:avLst>
                            <a:gd name="adj1" fmla="val -56704"/>
                            <a:gd name="adj2" fmla="val -9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BEDC18C">
                            <w:r>
                              <w:rPr>
                                <w:rFonts w:hint="eastAsia"/>
                              </w:rPr>
                              <w:t>选择启用（共5个ActiveX）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4" o:spid="_x0000_s1026" o:spt="62" type="#_x0000_t62" style="position:absolute;left:0pt;margin-left:162pt;margin-top:78pt;height:24.6pt;width:156.6pt;z-index:251660288;mso-width-relative:page;mso-height-relative:page;" fillcolor="#FFFFFF" filled="t" stroked="t" coordsize="21600,21600" o:gfxdata="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3OxDXWAAAACwEAAA8AAAAAAAAAAQAgAAAAIgAAAGRycy9kb3ducmV2LnhtbFBL&#10;AQIUABQAAAAIAIdO4kDV/EzeagIAAAcFAAAOAAAAAAAAAAEAIAAAACUBAABkcnMvZTJvRG9jLnht&#10;bFBLBQYAAAAABgAGAFkBAAABBgAAAAA=&#10;" adj="-1448,8824,14400">
                <v:fill on="t" focussize="0,0"/>
                <v:stroke weight="1.5pt" color="#FF0000" miterlimit="8" joinstyle="miter"/>
                <v:imagedata o:title=""/>
                <o:lock v:ext="edit" aspectratio="f"/>
                <v:textbox>
                  <w:txbxContent>
                    <w:p w14:paraId="3BEDC18C">
                      <w:r>
                        <w:rPr>
                          <w:rFonts w:hint="eastAsia"/>
                        </w:rPr>
                        <w:t>选择启用（共5个ActiveX）</w:t>
                      </w:r>
                    </w:p>
                  </w:txbxContent>
                </v:textbox>
              </v:shape>
            </w:pict>
          </mc:Fallback>
        </mc:AlternateContent>
      </w:r>
    </w:p>
    <w:p w14:paraId="65172B4D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文件下载设置，开放文件下载的权限：设置为启用。</w:t>
      </w:r>
    </w:p>
    <w:p w14:paraId="44E50848">
      <w:pPr>
        <w:jc w:val="center"/>
        <w:rPr>
          <w:rFonts w:ascii="思源宋体 CN ExtraLight" w:hAnsi="思源宋体 CN ExtraLight" w:eastAsia="思源宋体 CN ExtraLight" w:cs="思源宋体 CN ExtraLight"/>
          <w:szCs w:val="21"/>
        </w:rPr>
      </w:pPr>
      <w:r>
        <w:rPr>
          <w:rFonts w:hint="eastAsia" w:ascii="思源宋体 CN ExtraLight" w:hAnsi="思源宋体 CN ExtraLight" w:eastAsia="思源宋体 CN ExtraLight" w:cs="思源宋体 CN ExtraLight"/>
          <w:spacing w:val="4"/>
        </w:rPr>
        <w:drawing>
          <wp:inline distT="0" distB="0" distL="0" distR="0">
            <wp:extent cx="3524250" cy="3705225"/>
            <wp:effectExtent l="0" t="0" r="11430" b="1333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7B8DCC">
      <w:pPr>
        <w:keepNext/>
        <w:keepLines/>
        <w:numPr>
          <w:ilvl w:val="2"/>
          <w:numId w:val="2"/>
        </w:numPr>
        <w:spacing w:before="120" w:after="120"/>
        <w:ind w:firstLine="562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18" w:name="_Toc346183641"/>
      <w:bookmarkStart w:id="119" w:name="_Toc26924"/>
      <w:bookmarkStart w:id="120" w:name="_Toc475978928"/>
      <w:bookmarkStart w:id="121" w:name="_Toc28587"/>
      <w:bookmarkStart w:id="122" w:name="_Toc13864"/>
      <w:bookmarkStart w:id="123" w:name="_Toc21777"/>
      <w:bookmarkStart w:id="124" w:name="_Toc31812"/>
      <w:bookmarkStart w:id="125" w:name="_Toc346701623"/>
      <w:bookmarkStart w:id="126" w:name="_Toc1007"/>
      <w:bookmarkStart w:id="127" w:name="_Toc54189740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关闭拦截工具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1BFB8435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上述操作完成后，如果系统中某些功能仍不能使用，请将拦截工具关闭再试用。比如在windows工具栏中关闭弹出窗口阻止程序的操作：</w:t>
      </w:r>
    </w:p>
    <w:p w14:paraId="1B0BA878">
      <w:pPr>
        <w:pStyle w:val="33"/>
        <w:ind w:firstLine="480" w:firstLineChars="20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0" distR="0">
            <wp:extent cx="4411345" cy="2011680"/>
            <wp:effectExtent l="0" t="0" r="825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1345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4AB473">
      <w:pPr>
        <w:keepNext/>
        <w:keepLines/>
        <w:numPr>
          <w:ilvl w:val="0"/>
          <w:numId w:val="2"/>
        </w:numPr>
        <w:spacing w:before="120" w:after="120"/>
        <w:ind w:firstLineChars="0"/>
        <w:jc w:val="both"/>
        <w:outlineLvl w:val="0"/>
        <w:rPr>
          <w:rFonts w:ascii="思源宋体 CN ExtraLight" w:hAnsi="思源宋体 CN ExtraLight" w:eastAsia="思源宋体 CN ExtraLight" w:cs="思源宋体 CN ExtraLight"/>
          <w:b/>
          <w:kern w:val="44"/>
          <w:sz w:val="32"/>
          <w:szCs w:val="32"/>
        </w:rPr>
      </w:pPr>
      <w:bookmarkStart w:id="128" w:name="_Toc54189741"/>
      <w:r>
        <w:rPr>
          <w:rFonts w:hint="eastAsia" w:ascii="思源宋体 CN ExtraLight" w:hAnsi="思源宋体 CN ExtraLight" w:eastAsia="思源宋体 CN ExtraLight" w:cs="思源宋体 CN ExtraLight"/>
          <w:b/>
          <w:kern w:val="44"/>
          <w:sz w:val="32"/>
          <w:szCs w:val="32"/>
        </w:rPr>
        <w:t>招标文件的制作</w:t>
      </w:r>
      <w:bookmarkEnd w:id="0"/>
      <w:bookmarkEnd w:id="128"/>
    </w:p>
    <w:p w14:paraId="31F963BD">
      <w:pPr>
        <w:keepNext/>
        <w:keepLines/>
        <w:numPr>
          <w:ilvl w:val="1"/>
          <w:numId w:val="2"/>
        </w:numPr>
        <w:spacing w:before="120" w:after="120"/>
        <w:ind w:firstLineChars="0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  <w:lang w:eastAsia="zh-TW"/>
        </w:rPr>
      </w:pPr>
      <w:bookmarkStart w:id="129" w:name="_Toc489813753"/>
      <w:bookmarkStart w:id="130" w:name="_Toc54189742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  <w:lang w:eastAsia="zh-TW"/>
        </w:rPr>
        <w:t>进入系统</w:t>
      </w:r>
      <w:bookmarkEnd w:id="129"/>
      <w:bookmarkEnd w:id="130"/>
    </w:p>
    <w:p w14:paraId="477419D5">
      <w:pPr>
        <w:ind w:firstLine="422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前提条件：</w:t>
      </w:r>
      <w:r>
        <w:rPr>
          <w:rFonts w:hint="eastAsia" w:ascii="思源宋体 CN ExtraLight" w:hAnsi="思源宋体 CN ExtraLight" w:eastAsia="思源宋体 CN ExtraLight" w:cs="思源宋体 CN ExtraLight"/>
        </w:rPr>
        <w:t>项目注册、标段划分且开评标场地预约完成后。</w:t>
      </w:r>
    </w:p>
    <w:p w14:paraId="4C0FE7DB">
      <w:pPr>
        <w:ind w:firstLine="422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基本功能：</w:t>
      </w:r>
      <w:r>
        <w:rPr>
          <w:rFonts w:hint="eastAsia" w:ascii="思源宋体 CN ExtraLight" w:hAnsi="思源宋体 CN ExtraLight" w:eastAsia="思源宋体 CN ExtraLight" w:cs="思源宋体 CN ExtraLight"/>
        </w:rPr>
        <w:t>编制招标文件备案。</w:t>
      </w:r>
    </w:p>
    <w:p w14:paraId="193E907B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103982F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1、选择“工程建设—发标—招标文件”菜单，进入招标文件列表页面。如下图：</w:t>
      </w:r>
    </w:p>
    <w:p w14:paraId="0961439A">
      <w:pPr>
        <w:ind w:firstLine="0" w:firstLineChars="0"/>
        <w:jc w:val="both"/>
      </w:pPr>
      <w:r>
        <w:drawing>
          <wp:inline distT="0" distB="0" distL="114300" distR="114300">
            <wp:extent cx="4745355" cy="1386205"/>
            <wp:effectExtent l="0" t="0" r="9525" b="63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B1B92">
      <w:pPr>
        <w:pStyle w:val="2"/>
        <w:ind w:firstLine="420"/>
        <w:rPr>
          <w:rFonts w:ascii="思源宋体 CN ExtraLight" w:hAnsi="思源宋体 CN ExtraLight" w:eastAsia="思源宋体 CN ExtraLight" w:cs="思源宋体 CN ExtraLight"/>
          <w:color w:val="auto"/>
        </w:rPr>
      </w:pPr>
      <w:r>
        <w:rPr>
          <w:rFonts w:hint="eastAsia" w:ascii="思源宋体 CN ExtraLight" w:hAnsi="思源宋体 CN ExtraLight" w:eastAsia="思源宋体 CN ExtraLight" w:cs="思源宋体 CN ExtraLight"/>
          <w:color w:val="auto"/>
        </w:rPr>
        <w:t>2、</w:t>
      </w:r>
      <w:r>
        <w:rPr>
          <w:rFonts w:hint="eastAsia" w:ascii="思源宋体 CN ExtraLight" w:hAnsi="思源宋体 CN ExtraLight" w:eastAsia="思源宋体 CN ExtraLight" w:cs="思源宋体 CN ExtraLight"/>
        </w:rPr>
        <w:t>点击“制作招标文件”按钮，进入“新建标段（包）”页面。如下图：</w:t>
      </w:r>
    </w:p>
    <w:p w14:paraId="6F0DABD1">
      <w:pPr>
        <w:ind w:firstLine="0" w:firstLineChars="0"/>
        <w:jc w:val="both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076825" cy="1451610"/>
            <wp:effectExtent l="0" t="0" r="13335" b="1143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73D2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3、选择标段，点击“确认选择”按钮，进入“请选择招标文件模板”页面。如下图：</w:t>
      </w:r>
    </w:p>
    <w:p w14:paraId="6CB94C14">
      <w:pPr>
        <w:pStyle w:val="2"/>
        <w:ind w:firstLine="0" w:firstLineChars="0"/>
        <w:jc w:val="both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137785" cy="2408555"/>
            <wp:effectExtent l="0" t="0" r="13335" b="146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3778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880C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 xml:space="preserve">4、选择招标文件模板，点击“确认选择”按钮，再点击“确认”按钮。进入招标文件制作页面。如下图： </w:t>
      </w:r>
    </w:p>
    <w:p w14:paraId="2A61CA62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2402840"/>
            <wp:effectExtent l="0" t="0" r="6350" b="508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DD4E4">
      <w:pPr>
        <w:keepNext/>
        <w:keepLines/>
        <w:numPr>
          <w:ilvl w:val="1"/>
          <w:numId w:val="2"/>
        </w:numPr>
        <w:spacing w:before="120" w:after="120"/>
        <w:ind w:firstLineChars="0"/>
        <w:jc w:val="both"/>
        <w:outlineLvl w:val="1"/>
        <w:rPr>
          <w:rFonts w:ascii="思源宋体 CN ExtraLight" w:hAnsi="思源宋体 CN ExtraLight" w:eastAsia="思源宋体 CN ExtraLight" w:cs="思源宋体 CN ExtraLight"/>
          <w:b/>
          <w:sz w:val="30"/>
          <w:szCs w:val="30"/>
        </w:rPr>
      </w:pPr>
      <w:bookmarkStart w:id="131" w:name="_Toc489813754"/>
      <w:bookmarkStart w:id="132" w:name="_Toc54189743"/>
      <w:r>
        <w:rPr>
          <w:rFonts w:hint="eastAsia" w:ascii="思源宋体 CN ExtraLight" w:hAnsi="思源宋体 CN ExtraLight" w:eastAsia="思源宋体 CN ExtraLight" w:cs="思源宋体 CN ExtraLight"/>
          <w:b/>
          <w:sz w:val="30"/>
          <w:szCs w:val="30"/>
        </w:rPr>
        <w:t>招标文件制作</w:t>
      </w:r>
      <w:bookmarkEnd w:id="131"/>
      <w:bookmarkEnd w:id="132"/>
    </w:p>
    <w:p w14:paraId="35FCE6A7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3" w:name="_Toc54189744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封面</w:t>
      </w:r>
      <w:bookmarkEnd w:id="133"/>
    </w:p>
    <w:p w14:paraId="42295482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469BCFC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1、在招标文件制作页面，选择“封面”菜单，填写封面信息，点击“保存”按钮保存信息。如下图：</w:t>
      </w:r>
    </w:p>
    <w:p w14:paraId="627EC2E2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531745"/>
            <wp:effectExtent l="0" t="0" r="0" b="190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73DC8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4" w:name="_Toc54189745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招标公告</w:t>
      </w:r>
      <w:bookmarkEnd w:id="134"/>
    </w:p>
    <w:p w14:paraId="14D9E7CB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069E0AD3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1、选择“招标公告”菜单，进入招标公告的信息填写页面，填写相关信息，点击“保存”按钮进行保存。如下图：</w:t>
      </w:r>
    </w:p>
    <w:p w14:paraId="7811FD57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5872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0F7C0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5" w:name="_Toc54189746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投标人须知</w:t>
      </w:r>
      <w:bookmarkEnd w:id="135"/>
    </w:p>
    <w:p w14:paraId="229D786A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0E21310F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1、选择“投标人须知”菜单，进入投标人须知信息填写界面。如下图：</w:t>
      </w:r>
    </w:p>
    <w:p w14:paraId="2A63C8EB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8221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FA940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2、选择“投标人须知前附表”子菜单，填写</w:t>
      </w:r>
      <w:bookmarkStart w:id="136" w:name="_Toc433634732"/>
      <w:r>
        <w:rPr>
          <w:rFonts w:hint="eastAsia" w:ascii="思源宋体 CN ExtraLight" w:hAnsi="思源宋体 CN ExtraLight" w:eastAsia="思源宋体 CN ExtraLight" w:cs="思源宋体 CN ExtraLight"/>
        </w:rPr>
        <w:t>投标人须知前附表</w:t>
      </w:r>
      <w:bookmarkEnd w:id="136"/>
      <w:r>
        <w:rPr>
          <w:rFonts w:hint="eastAsia" w:ascii="思源宋体 CN ExtraLight" w:hAnsi="思源宋体 CN ExtraLight" w:eastAsia="思源宋体 CN ExtraLight" w:cs="思源宋体 CN ExtraLight"/>
        </w:rPr>
        <w:t>的信息，点击“保存”按钮进行保存。如下图：</w:t>
      </w:r>
    </w:p>
    <w:p w14:paraId="46ACD9D6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36855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DBB8F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3、切换子菜单，可查看相关内容信息，但不可修改内容。如下图：</w:t>
      </w:r>
    </w:p>
    <w:p w14:paraId="25814E78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602230"/>
            <wp:effectExtent l="0" t="0" r="0" b="762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C0C43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7" w:name="_Toc54189747"/>
      <w:bookmarkStart w:id="138" w:name="_Toc489813756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评标办法设置</w:t>
      </w:r>
      <w:bookmarkEnd w:id="137"/>
      <w:bookmarkEnd w:id="138"/>
    </w:p>
    <w:p w14:paraId="1F5F48CC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257887A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1、选择“评标办法设置”菜单，进入评标办法设置页面，选择本项目需要的评标办法，点击“保存”按钮，评标办法保存成功。评标办法保存成功之后，页面自动刷新，需手动设置权重并保存权重。如下图：</w:t>
      </w:r>
    </w:p>
    <w:p w14:paraId="1BF93829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26428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658E3">
      <w:pPr>
        <w:pStyle w:val="2"/>
        <w:ind w:firstLine="0" w:firstLineChars="0"/>
        <w:rPr>
          <w:rFonts w:hint="eastAsia"/>
        </w:rPr>
      </w:pPr>
      <w:r>
        <w:drawing>
          <wp:inline distT="0" distB="0" distL="0" distR="0">
            <wp:extent cx="5278120" cy="1382395"/>
            <wp:effectExtent l="0" t="0" r="0" b="825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C479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2、选择“初步评审设置”子菜单，进入初步评审设置页面。如下图：</w:t>
      </w:r>
    </w:p>
    <w:p w14:paraId="7D839617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311275"/>
            <wp:effectExtent l="0" t="0" r="0" b="317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1E49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选择“形式评审因素”栏、“资格评审因素”栏、“响应性评审因素”栏，点击“新增评分点”按钮，可新增评分点内容，在弹出的“新增评分点”框内，填写评分点信息，点击“保存”按钮进行保存。如下图：</w:t>
      </w:r>
    </w:p>
    <w:p w14:paraId="7B4A8463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979295"/>
            <wp:effectExtent l="0" t="0" r="0" b="190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5B183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4、点击评分点列表后方的“修改”图标，在弹出的“修改评分点”框内，可以修改评分点信息，点击“保存”按钮进行保存。如下图：</w:t>
      </w:r>
    </w:p>
    <w:p w14:paraId="5F37EFFD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2012315"/>
            <wp:effectExtent l="0" t="0" r="0" b="698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EB16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5、点击评分点列表后方的“删除”图标，再点击“确定”按钮，可以删除该评分点。如下图：</w:t>
      </w:r>
    </w:p>
    <w:p w14:paraId="68E96761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765935"/>
            <wp:effectExtent l="0" t="0" r="0" b="5715"/>
            <wp:docPr id="450" name="图片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图片 45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FEAD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6、选择“详细评审参数”子菜单，进入详细评审参数设置页面。如下图：</w:t>
      </w:r>
    </w:p>
    <w:p w14:paraId="12517548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287145"/>
            <wp:effectExtent l="0" t="0" r="0" b="8255"/>
            <wp:docPr id="451" name="图片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图片 45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CF497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7、选择“经济评分参数”栏，可以设置评分汇总结果的计算方式。如下图：</w:t>
      </w:r>
    </w:p>
    <w:p w14:paraId="3E102FDA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324610"/>
            <wp:effectExtent l="0" t="0" r="0" b="8890"/>
            <wp:docPr id="452" name="图片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图片 45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A6B9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8、点击“新增评分点”按钮，可以添加新的评分点；点击评分点列表后方的“修改”图标，可以修改评分点信息，点击“删除”图标，可以删除该评分点，操作步骤与初步评审一致。如下图：</w:t>
      </w:r>
    </w:p>
    <w:p w14:paraId="7CF0C997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383665"/>
            <wp:effectExtent l="0" t="0" r="0" b="6985"/>
            <wp:docPr id="453" name="图片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图片 45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38951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t>9</w:t>
      </w:r>
      <w:r>
        <w:rPr>
          <w:rFonts w:hint="eastAsia" w:ascii="思源宋体 CN ExtraLight" w:hAnsi="思源宋体 CN ExtraLight" w:eastAsia="思源宋体 CN ExtraLight" w:cs="思源宋体 CN ExtraLight"/>
        </w:rPr>
        <w:t>、选择“技术评标分参数”栏，点击“新增评分点”按钮，可以添加新的评分点；点击评分点列表后方的“修改”图标，可以修改评分点信息，点击“删除”图标，可以删除该评分点，其操作步骤与经济评分参数设置一致。如下图：</w:t>
      </w:r>
    </w:p>
    <w:p w14:paraId="51A79768">
      <w:pPr>
        <w:pStyle w:val="2"/>
        <w:ind w:firstLine="0" w:firstLineChars="0"/>
        <w:jc w:val="center"/>
      </w:pPr>
      <w:r>
        <w:drawing>
          <wp:inline distT="0" distB="0" distL="0" distR="0">
            <wp:extent cx="5278120" cy="1842770"/>
            <wp:effectExtent l="0" t="0" r="0" b="5080"/>
            <wp:docPr id="454" name="图片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图片 45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1F2F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</w:t>
      </w:r>
      <w:r>
        <w:rPr>
          <w:rFonts w:ascii="思源宋体 CN ExtraLight" w:hAnsi="思源宋体 CN ExtraLight" w:eastAsia="思源宋体 CN ExtraLight" w:cs="思源宋体 CN ExtraLight"/>
        </w:rPr>
        <w:t>0</w:t>
      </w:r>
      <w:r>
        <w:rPr>
          <w:rFonts w:hint="eastAsia" w:ascii="思源宋体 CN ExtraLight" w:hAnsi="思源宋体 CN ExtraLight" w:eastAsia="思源宋体 CN ExtraLight" w:cs="思源宋体 CN ExtraLight"/>
        </w:rPr>
        <w:t>、选择“废标条款”子菜单，点击“新增废标条款”按钮，填写废标条款信息，点击“保存”按钮进行保存。如下图：</w:t>
      </w:r>
    </w:p>
    <w:p w14:paraId="44920D26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710055"/>
            <wp:effectExtent l="0" t="0" r="0" b="4445"/>
            <wp:docPr id="455" name="图片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图片 45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8750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39" w:name="_Toc54189748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合同条款及格式</w:t>
      </w:r>
      <w:bookmarkEnd w:id="139"/>
    </w:p>
    <w:p w14:paraId="3DE3E81F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6B4CC1DA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1、选择“合同条款及格式”菜单，进入合同文件的信息填写页面，可以填写相关信息并修改文件格式，点击“保存文件”按钮进行保存。如下图：</w:t>
      </w:r>
    </w:p>
    <w:p w14:paraId="7AB5CB2B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346960"/>
            <wp:effectExtent l="0" t="0" r="0" b="0"/>
            <wp:docPr id="456" name="图片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图片 45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01DF1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0" w:name="_Toc489813757"/>
      <w:bookmarkStart w:id="141" w:name="_Toc54189749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工程量清单</w:t>
      </w:r>
      <w:bookmarkEnd w:id="140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导入</w:t>
      </w:r>
      <w:bookmarkEnd w:id="141"/>
    </w:p>
    <w:p w14:paraId="55C980FD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2E664CF7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1、选择“工程量清单导入”菜单，进入工程量清单导入界面。如下图：</w:t>
      </w:r>
    </w:p>
    <w:p w14:paraId="25A37E84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59990"/>
            <wp:effectExtent l="0" t="0" r="0" b="0"/>
            <wp:docPr id="457" name="图片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图片 45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5F2E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2、选择“上传封面扫描件”子菜单，点击“上传封面扫描件”按钮，导入封面扫描件。如下图：</w:t>
      </w:r>
    </w:p>
    <w:p w14:paraId="1005174B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036445"/>
            <wp:effectExtent l="0" t="0" r="0" b="1905"/>
            <wp:docPr id="459" name="图片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图片 45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B58D6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3、选择“总说明文件”菜单，点击“上传总说明文件”按钮，导入总说明文件。如下图：</w:t>
      </w:r>
    </w:p>
    <w:p w14:paraId="016BD340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080260"/>
            <wp:effectExtent l="0" t="0" r="0" b="0"/>
            <wp:docPr id="460" name="图片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图片 46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3F8FF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4、选择“工程量清单导入”菜单，点击“上传清单”按钮，导入清单文件。如下图：</w:t>
      </w:r>
    </w:p>
    <w:p w14:paraId="67C411B2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278255"/>
            <wp:effectExtent l="0" t="0" r="0" b="0"/>
            <wp:docPr id="462" name="图片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图片 46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7D4CE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5、选择“生成清单PDF”菜单，点击“生成文件”按钮，生成工程量清单。如下图：</w:t>
      </w:r>
    </w:p>
    <w:p w14:paraId="43DBE403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078355"/>
            <wp:effectExtent l="0" t="0" r="0" b="0"/>
            <wp:docPr id="463" name="图片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图片 46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7269F">
      <w:pPr>
        <w:pStyle w:val="2"/>
        <w:ind w:firstLine="420"/>
        <w:rPr>
          <w:rFonts w:eastAsia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6、工程量清单生成成功后，页面显示PDF版本的工程量清单。如下图：</w:t>
      </w:r>
    </w:p>
    <w:p w14:paraId="2421924E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40940"/>
            <wp:effectExtent l="0" t="0" r="0" b="0"/>
            <wp:docPr id="464" name="图片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图片 46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8D6F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2" w:name="_Toc489813758"/>
      <w:bookmarkStart w:id="143" w:name="_Toc54189750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图纸</w:t>
      </w:r>
      <w:bookmarkEnd w:id="142"/>
      <w:bookmarkEnd w:id="143"/>
    </w:p>
    <w:p w14:paraId="2B9C9FA9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32A5E30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1、选择“图纸”菜单，进入图纸上传页面，点击“新增”按钮新增图纸文件目录。如下图：</w:t>
      </w:r>
    </w:p>
    <w:p w14:paraId="2104163B">
      <w:pPr>
        <w:pStyle w:val="2"/>
        <w:ind w:firstLine="0" w:firstLineChars="0"/>
        <w:jc w:val="center"/>
      </w:pPr>
      <w:r>
        <w:drawing>
          <wp:inline distT="0" distB="0" distL="114300" distR="114300">
            <wp:extent cx="5266690" cy="1615440"/>
            <wp:effectExtent l="0" t="0" r="6350" b="0"/>
            <wp:docPr id="7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5AB3A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2、选择相应的图纸文件目录后，点击“上传”按钮，选择文件，点击“打开”按钮新增图纸文件。如下图：</w:t>
      </w:r>
    </w:p>
    <w:p w14:paraId="0416A917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74310" cy="1480820"/>
            <wp:effectExtent l="0" t="0" r="13970" b="12700"/>
            <wp:docPr id="7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3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182B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3、选择图纸，可以旋转或放大缩小图纸，点击“修改”按钮可以修改图纸文件名。如下图：</w:t>
      </w:r>
    </w:p>
    <w:p w14:paraId="5BE16D04">
      <w:pPr>
        <w:ind w:firstLine="0" w:firstLineChars="0"/>
        <w:jc w:val="center"/>
      </w:pPr>
      <w:r>
        <w:drawing>
          <wp:inline distT="0" distB="0" distL="114300" distR="114300">
            <wp:extent cx="5266690" cy="1774825"/>
            <wp:effectExtent l="0" t="0" r="6350" b="8255"/>
            <wp:docPr id="8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02311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4" w:name="_Toc54189751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技术标准和要求</w:t>
      </w:r>
      <w:bookmarkEnd w:id="144"/>
    </w:p>
    <w:p w14:paraId="55EE439A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30A451AC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1、选择“技术标准和要求”菜单，进入信息填写页面，填写相关信息后，点击“保存文件”按钮进行保存。如下图：</w:t>
      </w:r>
    </w:p>
    <w:p w14:paraId="2ADE0E73">
      <w:pPr>
        <w:ind w:firstLine="0" w:firstLineChars="0"/>
        <w:jc w:val="center"/>
        <w:rPr>
          <w:rFonts w:hint="eastAsia"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66975"/>
            <wp:effectExtent l="0" t="0" r="0" b="9525"/>
            <wp:docPr id="465" name="图片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图片 465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D18E3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5" w:name="_Toc54189752"/>
      <w:bookmarkStart w:id="146" w:name="_Toc489813759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投标文件组成设置</w:t>
      </w:r>
      <w:bookmarkEnd w:id="145"/>
      <w:bookmarkEnd w:id="146"/>
    </w:p>
    <w:p w14:paraId="74107E66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37CE0943">
      <w:pPr>
        <w:rPr>
          <w:rFonts w:ascii="思源宋体 CN ExtraLight" w:hAnsi="思源宋体 CN ExtraLight" w:eastAsia="思源宋体 CN ExtraLight" w:cs="思源宋体 CN ExtraLight"/>
        </w:rPr>
      </w:pPr>
      <w:bookmarkStart w:id="147" w:name="_Toc489813760"/>
      <w:r>
        <w:rPr>
          <w:rFonts w:hint="eastAsia" w:ascii="思源宋体 CN ExtraLight" w:hAnsi="思源宋体 CN ExtraLight" w:eastAsia="思源宋体 CN ExtraLight" w:cs="思源宋体 CN ExtraLight"/>
        </w:rPr>
        <w:t>1、选择“投标文件组成设置”菜单，进入投标文件组成设置页面。如下图：</w:t>
      </w:r>
    </w:p>
    <w:p w14:paraId="76463311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  <w:b/>
          <w:bCs/>
        </w:rPr>
      </w:pPr>
      <w:r>
        <w:drawing>
          <wp:inline distT="0" distB="0" distL="0" distR="0">
            <wp:extent cx="5278120" cy="2468245"/>
            <wp:effectExtent l="0" t="0" r="0" b="8255"/>
            <wp:docPr id="466" name="图片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图片 466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20A4F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2、在“投标文件组成”子菜单，可通过勾选文件列表后方的复选框，来设置该文件是否需要签章和是否必选。如下图：</w:t>
      </w:r>
    </w:p>
    <w:p w14:paraId="7AF271B5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54910"/>
            <wp:effectExtent l="0" t="0" r="0" b="2540"/>
            <wp:docPr id="467" name="图片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图片 467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11415">
      <w:pPr>
        <w:pStyle w:val="2"/>
        <w:ind w:firstLine="420"/>
        <w:rPr>
          <w:rFonts w:ascii="思源宋体 CN ExtraLight" w:hAnsi="思源宋体 CN ExtraLight" w:eastAsia="思源宋体 CN ExtraLight" w:cs="思源宋体 CN ExtraLight"/>
          <w:color w:val="FF0000"/>
        </w:rPr>
      </w:pPr>
      <w:r>
        <w:rPr>
          <w:rFonts w:hint="eastAsia" w:ascii="思源宋体 CN ExtraLight" w:hAnsi="思源宋体 CN ExtraLight" w:eastAsia="思源宋体 CN ExtraLight" w:cs="思源宋体 CN ExtraLight"/>
          <w:color w:val="FF0000"/>
        </w:rPr>
        <w:t>注：系统中已默认勾选了部分内容</w:t>
      </w:r>
    </w:p>
    <w:p w14:paraId="3E6C2FB0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3、可根据项目实际情况新增文件，点击“新增”按钮，进入投标文件组成节点页面。如下图：</w:t>
      </w:r>
    </w:p>
    <w:p w14:paraId="576E4668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1577340"/>
            <wp:effectExtent l="0" t="0" r="0" b="3810"/>
            <wp:docPr id="468" name="图片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图片 468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FEAF5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4、填写投标文件组成结点的基本信息，点击“保存”按钮保存新增。如下图：</w:t>
      </w:r>
    </w:p>
    <w:p w14:paraId="78359769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1272540"/>
            <wp:effectExtent l="0" t="0" r="6350" b="7620"/>
            <wp:docPr id="9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45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9241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5、在“投标所需其他材料”子菜单，点击“新增”按钮，填写文件名，点击“保存”按钮进行新增。如下图：</w:t>
      </w:r>
    </w:p>
    <w:p w14:paraId="533D8BDF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1382395"/>
            <wp:effectExtent l="0" t="0" r="6350" b="4445"/>
            <wp:docPr id="9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6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D60E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6、在新增文件的后方，点击“编辑文件”图标，进入其他材料编辑页面。如下图：</w:t>
      </w:r>
    </w:p>
    <w:p w14:paraId="5BBFD471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4785" cy="797560"/>
            <wp:effectExtent l="0" t="0" r="8255" b="10160"/>
            <wp:docPr id="9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47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5C88B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7、输入其他材料的内容，点击“保存”按钮进行保存。如下图：</w:t>
      </w:r>
    </w:p>
    <w:p w14:paraId="352B6000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1643380"/>
            <wp:effectExtent l="0" t="0" r="6350" b="2540"/>
            <wp:docPr id="96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48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EC23B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8" w:name="_Toc54189753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招标文件的其他材料</w:t>
      </w:r>
      <w:bookmarkEnd w:id="147"/>
      <w:bookmarkEnd w:id="148"/>
    </w:p>
    <w:p w14:paraId="3D3E304B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15CF8571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1、选择“招标文件的其他材料”菜单，进入招标文件其他材料上传页面，点击“上传”按钮，选择文件，点击“打开”按钮，可上传招标文件附带的其他项目材料。如下图：</w:t>
      </w:r>
    </w:p>
    <w:p w14:paraId="553EEB82">
      <w:pPr>
        <w:pStyle w:val="2"/>
        <w:ind w:firstLine="0" w:firstLineChars="0"/>
        <w:jc w:val="center"/>
      </w:pPr>
      <w:r>
        <w:drawing>
          <wp:inline distT="0" distB="0" distL="114300" distR="114300">
            <wp:extent cx="5266690" cy="1500505"/>
            <wp:effectExtent l="0" t="0" r="6350" b="8255"/>
            <wp:docPr id="98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5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DC18D">
      <w:pPr>
        <w:keepNext/>
        <w:keepLines/>
        <w:numPr>
          <w:ilvl w:val="2"/>
          <w:numId w:val="2"/>
        </w:numPr>
        <w:spacing w:before="120" w:after="120"/>
        <w:ind w:firstLineChars="0"/>
        <w:jc w:val="both"/>
        <w:outlineLvl w:val="2"/>
        <w:rPr>
          <w:rFonts w:ascii="思源宋体 CN ExtraLight" w:hAnsi="思源宋体 CN ExtraLight" w:eastAsia="思源宋体 CN ExtraLight" w:cs="思源宋体 CN ExtraLight"/>
          <w:b/>
          <w:sz w:val="28"/>
          <w:szCs w:val="28"/>
        </w:rPr>
      </w:pPr>
      <w:bookmarkStart w:id="149" w:name="_Toc54189754"/>
      <w:bookmarkStart w:id="150" w:name="_Toc489813761"/>
      <w:r>
        <w:rPr>
          <w:rFonts w:hint="eastAsia" w:ascii="思源宋体 CN ExtraLight" w:hAnsi="思源宋体 CN ExtraLight" w:eastAsia="思源宋体 CN ExtraLight" w:cs="思源宋体 CN ExtraLight"/>
          <w:b/>
          <w:sz w:val="28"/>
          <w:szCs w:val="28"/>
        </w:rPr>
        <w:t>生成招标文件</w:t>
      </w:r>
      <w:bookmarkEnd w:id="149"/>
      <w:bookmarkEnd w:id="150"/>
    </w:p>
    <w:p w14:paraId="7B572A91">
      <w:pPr>
        <w:ind w:firstLine="422"/>
        <w:rPr>
          <w:rFonts w:ascii="思源宋体 CN ExtraLight" w:hAnsi="思源宋体 CN ExtraLight" w:eastAsia="思源宋体 CN ExtraLight" w:cs="思源宋体 CN ExtraLight"/>
          <w:b/>
        </w:rPr>
      </w:pPr>
      <w:r>
        <w:rPr>
          <w:rFonts w:hint="eastAsia" w:ascii="思源宋体 CN ExtraLight" w:hAnsi="思源宋体 CN ExtraLight" w:eastAsia="思源宋体 CN ExtraLight" w:cs="思源宋体 CN ExtraLight"/>
          <w:b/>
        </w:rPr>
        <w:t>操作步骤：</w:t>
      </w:r>
    </w:p>
    <w:p w14:paraId="5A08EF8A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1、选择“生成招标文件”菜单，进入招标文件生成页面。如下图：</w:t>
      </w:r>
    </w:p>
    <w:p w14:paraId="23DA6C82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73040" cy="2379345"/>
            <wp:effectExtent l="0" t="0" r="0" b="13335"/>
            <wp:docPr id="99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5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175DF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2、在“相关文件转换”栏，点击文件后方的“转换”按钮，将相关文件转换为PDF版本。如下图：</w:t>
      </w:r>
    </w:p>
    <w:p w14:paraId="3A9399CB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2296160"/>
            <wp:effectExtent l="0" t="0" r="6350" b="5080"/>
            <wp:docPr id="100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5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FD9E9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3、文件转换完成后，点击“确定”按钮，进入下一步流程。如下图：</w:t>
      </w:r>
    </w:p>
    <w:p w14:paraId="02D79F55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2285365"/>
            <wp:effectExtent l="0" t="0" r="6350" b="635"/>
            <wp:docPr id="102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53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831A2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4、在“相关文件签章”栏，点击招标文件后方的“盖章”按钮，进入PDF文件签章页面。如下图：</w:t>
      </w:r>
    </w:p>
    <w:p w14:paraId="4664DEB5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6690" cy="1267460"/>
            <wp:effectExtent l="0" t="0" r="6350" b="1270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0A1D8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5、插上CA锁，点击“单页签章”或“多页签章”按钮，输入签章密码，对文件进行签章。如下图：</w:t>
      </w:r>
    </w:p>
    <w:p w14:paraId="470D9803">
      <w:pPr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50465"/>
            <wp:effectExtent l="0" t="0" r="0" b="6985"/>
            <wp:docPr id="469" name="图片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图片 469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D7BEF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6、签章完成后，点击“签章提交”按钮，再点击“确定”按钮，提交签章。如下图：</w:t>
      </w:r>
    </w:p>
    <w:p w14:paraId="21D87FA7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59990"/>
            <wp:effectExtent l="0" t="0" r="0" b="0"/>
            <wp:docPr id="470" name="图片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图片 470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5FF04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7、签章提交后，回到招标文件制作页面，点击“确定”按钮，进入下一步流程。如下图：</w:t>
      </w:r>
    </w:p>
    <w:p w14:paraId="4034EBA9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72405" cy="2334260"/>
            <wp:effectExtent l="0" t="0" r="635" b="1270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17681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8、在“文件生成”栏，点击“生成”按钮，进入信息确认页面。如下图：</w:t>
      </w:r>
    </w:p>
    <w:p w14:paraId="6F6C10F8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67960" cy="2360295"/>
            <wp:effectExtent l="0" t="0" r="5080" b="190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3FFB1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9、确认信息无误后，点击“确定”按钮，开始生成招标文件。如下图：</w:t>
      </w:r>
    </w:p>
    <w:p w14:paraId="2304FE0C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35225"/>
            <wp:effectExtent l="0" t="0" r="0" b="3175"/>
            <wp:docPr id="471" name="图片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图片 47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11D84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</w:t>
      </w:r>
      <w:r>
        <w:rPr>
          <w:rFonts w:ascii="思源宋体 CN ExtraLight" w:hAnsi="思源宋体 CN ExtraLight" w:eastAsia="思源宋体 CN ExtraLight" w:cs="思源宋体 CN ExtraLight"/>
        </w:rPr>
        <w:t>0</w:t>
      </w:r>
      <w:r>
        <w:rPr>
          <w:rFonts w:hint="eastAsia" w:ascii="思源宋体 CN ExtraLight" w:hAnsi="思源宋体 CN ExtraLight" w:eastAsia="思源宋体 CN ExtraLight" w:cs="思源宋体 CN ExtraLight"/>
        </w:rPr>
        <w:t>、招标文件生成成功后，点击“确定”按钮，显示生成后的招标文件。如下图：</w:t>
      </w:r>
    </w:p>
    <w:p w14:paraId="4F7625FF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drawing>
          <wp:inline distT="0" distB="0" distL="114300" distR="114300">
            <wp:extent cx="5274310" cy="2336165"/>
            <wp:effectExtent l="0" t="0" r="13970" b="1079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C87B3">
      <w:pPr>
        <w:pStyle w:val="2"/>
        <w:ind w:firstLine="420"/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</w:t>
      </w:r>
      <w:r>
        <w:rPr>
          <w:rFonts w:ascii="思源宋体 CN ExtraLight" w:hAnsi="思源宋体 CN ExtraLight" w:eastAsia="思源宋体 CN ExtraLight" w:cs="思源宋体 CN ExtraLight"/>
        </w:rPr>
        <w:t>1</w:t>
      </w:r>
      <w:r>
        <w:rPr>
          <w:rFonts w:hint="eastAsia" w:ascii="思源宋体 CN ExtraLight" w:hAnsi="思源宋体 CN ExtraLight" w:eastAsia="思源宋体 CN ExtraLight" w:cs="思源宋体 CN ExtraLight"/>
        </w:rPr>
        <w:t>、点击招标文件可进行下载保存操作。如下图：</w:t>
      </w:r>
    </w:p>
    <w:p w14:paraId="4A0E8C42">
      <w:pPr>
        <w:pStyle w:val="2"/>
        <w:ind w:firstLine="0" w:firstLineChars="0"/>
        <w:jc w:val="center"/>
        <w:rPr>
          <w:rFonts w:ascii="思源宋体 CN ExtraLight" w:hAnsi="思源宋体 CN ExtraLight" w:eastAsia="思源宋体 CN ExtraLight" w:cs="思源宋体 CN ExtraLight"/>
        </w:rPr>
      </w:pPr>
      <w:r>
        <w:drawing>
          <wp:inline distT="0" distB="0" distL="0" distR="0">
            <wp:extent cx="5278120" cy="2436495"/>
            <wp:effectExtent l="0" t="0" r="0" b="1905"/>
            <wp:docPr id="472" name="图片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图片 472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79C98">
      <w:pPr>
        <w:rPr>
          <w:rFonts w:ascii="思源宋体 CN ExtraLight" w:hAnsi="思源宋体 CN ExtraLight" w:eastAsia="思源宋体 CN ExtraLight" w:cs="思源宋体 CN ExtraLight"/>
        </w:rPr>
      </w:pPr>
      <w:r>
        <w:rPr>
          <w:rFonts w:hint="eastAsia" w:ascii="思源宋体 CN ExtraLight" w:hAnsi="思源宋体 CN ExtraLight" w:eastAsia="思源宋体 CN ExtraLight" w:cs="思源宋体 CN ExtraLight"/>
        </w:rPr>
        <w:t>1</w:t>
      </w:r>
      <w:r>
        <w:rPr>
          <w:rFonts w:ascii="思源宋体 CN ExtraLight" w:hAnsi="思源宋体 CN ExtraLight" w:eastAsia="思源宋体 CN ExtraLight" w:cs="思源宋体 CN ExtraLight"/>
        </w:rPr>
        <w:t>2</w:t>
      </w:r>
      <w:r>
        <w:rPr>
          <w:rFonts w:hint="eastAsia" w:ascii="思源宋体 CN ExtraLight" w:hAnsi="思源宋体 CN ExtraLight" w:eastAsia="思源宋体 CN ExtraLight" w:cs="思源宋体 CN ExtraLight"/>
        </w:rPr>
        <w:t>、招标文件生成后，返回招标文件备案页面，在附件信息栏中可查看见已生成的招标文件。如下图：</w:t>
      </w:r>
    </w:p>
    <w:p w14:paraId="29AF2AD1">
      <w:pPr>
        <w:pStyle w:val="2"/>
        <w:ind w:firstLine="0" w:firstLineChars="0"/>
        <w:jc w:val="center"/>
      </w:pPr>
      <w:r>
        <w:drawing>
          <wp:inline distT="0" distB="0" distL="114300" distR="114300">
            <wp:extent cx="5277485" cy="1232535"/>
            <wp:effectExtent l="0" t="0" r="10795" b="1905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A6539">
      <w:pPr>
        <w:rPr>
          <w:rFonts w:ascii="思源宋体 CN ExtraLight" w:hAnsi="思源宋体 CN ExtraLight" w:eastAsia="思源宋体 CN ExtraLight" w:cs="思源宋体 CN ExtraLight"/>
          <w:lang w:eastAsia="zh-TW"/>
        </w:rPr>
      </w:pPr>
      <w:bookmarkStart w:id="151" w:name="_GoBack"/>
      <w:bookmarkEnd w:id="151"/>
    </w:p>
    <w:sectPr>
      <w:footerReference r:id="rId12" w:type="first"/>
      <w:footerReference r:id="rId11" w:type="default"/>
      <w:pgSz w:w="11906" w:h="16838"/>
      <w:pgMar w:top="1440" w:right="1797" w:bottom="1440" w:left="1797" w:header="567" w:footer="340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思源宋体 CN ExtraLight">
    <w:altName w:val="宋体"/>
    <w:panose1 w:val="00000000000000000000"/>
    <w:charset w:val="86"/>
    <w:family w:val="roman"/>
    <w:pitch w:val="default"/>
    <w:sig w:usb0="00000000" w:usb1="00000000" w:usb2="00000016" w:usb3="00000000" w:csb0="60060107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思源宋体 CN Light">
    <w:altName w:val="宋体"/>
    <w:panose1 w:val="00000000000000000000"/>
    <w:charset w:val="86"/>
    <w:family w:val="roman"/>
    <w:pitch w:val="default"/>
    <w:sig w:usb0="00000000" w:usb1="00000000" w:usb2="00000016" w:usb3="00000000" w:csb0="00060107" w:csb1="00000000"/>
  </w:font>
  <w:font w:name="思源黑体 CN Regular">
    <w:altName w:val="微软雅黑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黑体 CN ExtraLight">
    <w:altName w:val="微软雅黑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思源黑体 CN Light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D18DC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79588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0C0CB">
    <w:pPr>
      <w:pStyle w:val="10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79408">
    <w:pPr>
      <w:pStyle w:val="10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B3F40">
    <w:pPr>
      <w:pStyle w:val="10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8" name="文本框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9AF00"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A5DQDSwCAABZ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09AF00"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57D24">
    <w:pPr>
      <w:pBdr>
        <w:bottom w:val="thickThinSmallGap" w:color="622423" w:sz="24" w:space="1"/>
      </w:pBdr>
      <w:snapToGrid w:val="0"/>
      <w:spacing w:line="240" w:lineRule="auto"/>
      <w:ind w:firstLine="0" w:firstLineChars="0"/>
    </w:pPr>
    <w:r>
      <w:rPr>
        <w:rFonts w:hint="eastAsia" w:ascii="思源宋体 CN Light" w:hAnsi="思源宋体 CN Light" w:eastAsia="思源宋体 CN Light" w:cs="思源宋体 CN Light"/>
        <w:sz w:val="18"/>
        <w:szCs w:val="18"/>
      </w:rPr>
      <w:t xml:space="preserve">   </w:t>
    </w:r>
    <w:r>
      <w:rPr>
        <w:rFonts w:hint="eastAsia" w:ascii="宋体" w:hAnsi="宋体" w:eastAsia="思源宋体 CN Light" w:cs="思源宋体 CN Light"/>
        <w:sz w:val="18"/>
        <w:szCs w:val="18"/>
      </w:rPr>
      <w:t xml:space="preserve">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CB113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D2BDB">
    <w:pPr>
      <w:pStyle w:val="11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0CBCFC"/>
    <w:multiLevelType w:val="multilevel"/>
    <w:tmpl w:val="360CBCF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思源宋体 CN ExtraLight" w:cs="思源宋体 CN ExtraLight"/>
        <w:b/>
        <w:bCs/>
        <w:sz w:val="32"/>
        <w:szCs w:val="32"/>
        <w:lang w:val="en-US"/>
      </w:rPr>
    </w:lvl>
    <w:lvl w:ilvl="1" w:tentative="0">
      <w:start w:val="1"/>
      <w:numFmt w:val="decimal"/>
      <w:isLgl/>
      <w:suff w:val="nothing"/>
      <w:lvlText w:val="%1.%2、"/>
      <w:lvlJc w:val="left"/>
      <w:pPr>
        <w:ind w:left="0" w:firstLine="0"/>
      </w:pPr>
      <w:rPr>
        <w:rFonts w:hint="eastAsia" w:ascii="宋体" w:hAnsi="宋体" w:eastAsia="思源宋体 CN ExtraLight" w:cs="思源宋体 CN ExtraLight"/>
        <w:b/>
        <w:bCs/>
        <w:color w:val="auto"/>
        <w:sz w:val="30"/>
        <w:szCs w:val="30"/>
      </w:rPr>
    </w:lvl>
    <w:lvl w:ilvl="2" w:tentative="0">
      <w:start w:val="1"/>
      <w:numFmt w:val="decimal"/>
      <w:isLgl/>
      <w:suff w:val="nothing"/>
      <w:lvlText w:val="%1.%2.%3、"/>
      <w:lvlJc w:val="left"/>
      <w:pPr>
        <w:ind w:left="0" w:firstLine="0"/>
      </w:pPr>
      <w:rPr>
        <w:rFonts w:hint="eastAsia" w:ascii="宋体" w:hAnsi="宋体" w:eastAsia="思源宋体 CN ExtraLight" w:cs="思源宋体 CN ExtraLigh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nothing"/>
      <w:lvlText w:val="%1.%2.%3.%4、"/>
      <w:lvlJc w:val="left"/>
      <w:pPr>
        <w:ind w:left="0" w:firstLine="0"/>
      </w:pPr>
      <w:rPr>
        <w:rFonts w:hint="eastAsia" w:ascii="宋体" w:hAnsi="宋体" w:eastAsia="思源宋体 CN ExtraLight" w:cs="思源宋体 CN ExtraLight"/>
        <w:b/>
        <w:bCs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100"/>
        <w:kern w:val="0"/>
        <w:position w:val="0"/>
        <w:sz w:val="24"/>
        <w:szCs w:val="24"/>
        <w:u w:val="no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hint="eastAsia" w:ascii="Times New Roman" w:hAnsi="Times New Roman" w:cs="思源黑体 CN Light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abstractNum w:abstractNumId="1">
    <w:nsid w:val="5BC3B6A9"/>
    <w:multiLevelType w:val="multilevel"/>
    <w:tmpl w:val="5BC3B6A9"/>
    <w:lvl w:ilvl="0" w:tentative="0">
      <w:start w:val="1"/>
      <w:numFmt w:val="chineseCounting"/>
      <w:pStyle w:val="3"/>
      <w:lvlText w:val="%1、"/>
      <w:lvlJc w:val="left"/>
      <w:pPr>
        <w:ind w:left="0" w:firstLine="0"/>
      </w:pPr>
      <w:rPr>
        <w:rFonts w:hint="eastAsia" w:ascii="宋体" w:hAnsi="宋体" w:eastAsia="宋体" w:cs="宋体"/>
        <w:lang w:val="en-US"/>
      </w:rPr>
    </w:lvl>
    <w:lvl w:ilvl="1" w:tentative="0">
      <w:start w:val="1"/>
      <w:numFmt w:val="decimal"/>
      <w:pStyle w:val="4"/>
      <w:isLgl/>
      <w:lvlText w:val="%1.%2、"/>
      <w:lvlJc w:val="left"/>
      <w:pPr>
        <w:ind w:left="0" w:firstLine="0"/>
      </w:pPr>
      <w:rPr>
        <w:rFonts w:hint="eastAsia" w:ascii="宋体" w:hAnsi="宋体" w:eastAsia="宋体" w:cs="宋体"/>
        <w:color w:val="auto"/>
        <w:sz w:val="30"/>
        <w:szCs w:val="30"/>
      </w:rPr>
    </w:lvl>
    <w:lvl w:ilvl="2" w:tentative="0">
      <w:start w:val="1"/>
      <w:numFmt w:val="decimal"/>
      <w:pStyle w:val="5"/>
      <w:isLgl/>
      <w:lvlText w:val="%1.%2.%3、"/>
      <w:lvlJc w:val="left"/>
      <w:pPr>
        <w:ind w:left="0" w:firstLine="0"/>
      </w:pPr>
      <w:rPr>
        <w:rFonts w:hint="eastAsia" w:ascii="宋体" w:hAnsi="宋体" w:eastAsia="宋体" w:cs="宋体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6"/>
      <w:isLgl/>
      <w:lvlText w:val="%1.%2.%3.%4、"/>
      <w:lvlJc w:val="left"/>
      <w:pPr>
        <w:ind w:left="0" w:firstLine="0"/>
      </w:pPr>
      <w:rPr>
        <w:rFonts w:hint="eastAsia" w:ascii="宋体" w:hAnsi="宋体" w:eastAsia="宋体" w:cs="宋体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4" w:tentative="0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 w:tentative="0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9296E"/>
    <w:rsid w:val="00027985"/>
    <w:rsid w:val="000C401E"/>
    <w:rsid w:val="000F02CC"/>
    <w:rsid w:val="001F5989"/>
    <w:rsid w:val="00241BA4"/>
    <w:rsid w:val="00273DEE"/>
    <w:rsid w:val="0030398C"/>
    <w:rsid w:val="00370212"/>
    <w:rsid w:val="00395215"/>
    <w:rsid w:val="005B0DE3"/>
    <w:rsid w:val="0083372D"/>
    <w:rsid w:val="00850FE6"/>
    <w:rsid w:val="008A2C98"/>
    <w:rsid w:val="00906C27"/>
    <w:rsid w:val="00927C60"/>
    <w:rsid w:val="00950168"/>
    <w:rsid w:val="009C039B"/>
    <w:rsid w:val="00AA0517"/>
    <w:rsid w:val="00E31FF7"/>
    <w:rsid w:val="00E4066B"/>
    <w:rsid w:val="00EB4F66"/>
    <w:rsid w:val="00ED4803"/>
    <w:rsid w:val="00ED5F13"/>
    <w:rsid w:val="03B524E8"/>
    <w:rsid w:val="04833917"/>
    <w:rsid w:val="06372E07"/>
    <w:rsid w:val="0A5E7243"/>
    <w:rsid w:val="147F2C33"/>
    <w:rsid w:val="161A2516"/>
    <w:rsid w:val="1D4A58B5"/>
    <w:rsid w:val="376C63D8"/>
    <w:rsid w:val="42FF1DB5"/>
    <w:rsid w:val="43B9296E"/>
    <w:rsid w:val="4DD70701"/>
    <w:rsid w:val="65B97810"/>
    <w:rsid w:val="6C1113E5"/>
    <w:rsid w:val="76BF4130"/>
    <w:rsid w:val="77FA5F67"/>
    <w:rsid w:val="7FDA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qFormat/>
    <w:uiPriority w:val="0"/>
    <w:pPr>
      <w:widowControl w:val="0"/>
      <w:spacing w:line="360" w:lineRule="auto"/>
      <w:ind w:firstLine="480" w:firstLineChars="200"/>
    </w:pPr>
    <w:rPr>
      <w:rFonts w:ascii="Calibri" w:hAnsi="Calibri" w:eastAsia="宋体" w:cs="宋体"/>
      <w:color w:val="000000"/>
      <w:kern w:val="2"/>
      <w:sz w:val="21"/>
      <w:lang w:val="en-US" w:eastAsia="zh-CN" w:bidi="ar-SA"/>
    </w:rPr>
  </w:style>
  <w:style w:type="paragraph" w:styleId="7">
    <w:name w:val="annotation text"/>
    <w:basedOn w:val="1"/>
    <w:link w:val="31"/>
    <w:qFormat/>
    <w:uiPriority w:val="0"/>
  </w:style>
  <w:style w:type="paragraph" w:styleId="8">
    <w:name w:val="toc 3"/>
    <w:basedOn w:val="1"/>
    <w:next w:val="1"/>
    <w:qFormat/>
    <w:uiPriority w:val="39"/>
    <w:pPr>
      <w:ind w:left="400" w:leftChars="400" w:firstLine="0" w:firstLineChars="0"/>
    </w:pPr>
    <w:rPr>
      <w:rFonts w:eastAsia="思源宋体 CN ExtraLight"/>
    </w:rPr>
  </w:style>
  <w:style w:type="paragraph" w:styleId="9">
    <w:name w:val="Balloon Text"/>
    <w:basedOn w:val="1"/>
    <w:link w:val="30"/>
    <w:qFormat/>
    <w:uiPriority w:val="0"/>
    <w:pPr>
      <w:spacing w:line="240" w:lineRule="auto"/>
    </w:pPr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2">
    <w:name w:val="toc 1"/>
    <w:basedOn w:val="1"/>
    <w:next w:val="1"/>
    <w:qFormat/>
    <w:uiPriority w:val="39"/>
    <w:pPr>
      <w:ind w:firstLine="0" w:firstLineChars="0"/>
    </w:pPr>
    <w:rPr>
      <w:rFonts w:eastAsia="思源宋体 CN ExtraLight"/>
    </w:rPr>
  </w:style>
  <w:style w:type="paragraph" w:styleId="13">
    <w:name w:val="toc 2"/>
    <w:basedOn w:val="1"/>
    <w:next w:val="1"/>
    <w:qFormat/>
    <w:uiPriority w:val="39"/>
    <w:pPr>
      <w:ind w:left="200" w:leftChars="200" w:firstLine="0" w:firstLineChars="0"/>
    </w:pPr>
    <w:rPr>
      <w:rFonts w:eastAsia="思源宋体 CN ExtraLight"/>
    </w:rPr>
  </w:style>
  <w:style w:type="paragraph" w:styleId="14">
    <w:name w:val="annotation subject"/>
    <w:basedOn w:val="7"/>
    <w:next w:val="7"/>
    <w:link w:val="32"/>
    <w:qFormat/>
    <w:uiPriority w:val="0"/>
    <w:rPr>
      <w:b/>
      <w:bCs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FollowedHyperlink"/>
    <w:basedOn w:val="16"/>
    <w:qFormat/>
    <w:uiPriority w:val="0"/>
    <w:rPr>
      <w:color w:val="800080"/>
      <w:u w:val="none"/>
    </w:rPr>
  </w:style>
  <w:style w:type="character" w:styleId="19">
    <w:name w:val="Emphasis"/>
    <w:basedOn w:val="16"/>
    <w:qFormat/>
    <w:uiPriority w:val="0"/>
    <w:rPr>
      <w:b/>
    </w:rPr>
  </w:style>
  <w:style w:type="character" w:styleId="20">
    <w:name w:val="HTML Definition"/>
    <w:basedOn w:val="16"/>
    <w:qFormat/>
    <w:uiPriority w:val="0"/>
  </w:style>
  <w:style w:type="character" w:styleId="21">
    <w:name w:val="HTML Typewriter"/>
    <w:basedOn w:val="16"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6"/>
    <w:qFormat/>
    <w:uiPriority w:val="0"/>
  </w:style>
  <w:style w:type="character" w:styleId="23">
    <w:name w:val="HTML Variable"/>
    <w:basedOn w:val="16"/>
    <w:qFormat/>
    <w:uiPriority w:val="0"/>
  </w:style>
  <w:style w:type="character" w:styleId="24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HTML Code"/>
    <w:basedOn w:val="16"/>
    <w:qFormat/>
    <w:uiPriority w:val="0"/>
    <w:rPr>
      <w:rFonts w:ascii="monospace" w:hAnsi="monospace" w:eastAsia="monospace" w:cs="monospace"/>
      <w:vanish/>
      <w:sz w:val="20"/>
    </w:rPr>
  </w:style>
  <w:style w:type="character" w:styleId="26">
    <w:name w:val="annotation reference"/>
    <w:basedOn w:val="16"/>
    <w:qFormat/>
    <w:uiPriority w:val="0"/>
    <w:rPr>
      <w:sz w:val="21"/>
      <w:szCs w:val="21"/>
    </w:rPr>
  </w:style>
  <w:style w:type="character" w:styleId="27">
    <w:name w:val="HTML Cite"/>
    <w:basedOn w:val="16"/>
    <w:qFormat/>
    <w:uiPriority w:val="0"/>
  </w:style>
  <w:style w:type="character" w:styleId="28">
    <w:name w:val="HTML Keyboard"/>
    <w:basedOn w:val="16"/>
    <w:qFormat/>
    <w:uiPriority w:val="0"/>
    <w:rPr>
      <w:rFonts w:hint="default" w:ascii="monospace" w:hAnsi="monospace" w:eastAsia="monospace" w:cs="monospace"/>
      <w:color w:val="3D4B64"/>
      <w:sz w:val="15"/>
      <w:szCs w:val="15"/>
      <w:shd w:val="clear" w:color="auto" w:fill="E6F0F9"/>
    </w:rPr>
  </w:style>
  <w:style w:type="character" w:styleId="29">
    <w:name w:val="HTML Sample"/>
    <w:basedOn w:val="16"/>
    <w:qFormat/>
    <w:uiPriority w:val="0"/>
    <w:rPr>
      <w:rFonts w:hint="default" w:ascii="monospace" w:hAnsi="monospace" w:eastAsia="monospace" w:cs="monospace"/>
    </w:rPr>
  </w:style>
  <w:style w:type="character" w:customStyle="1" w:styleId="30">
    <w:name w:val="批注框文本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1">
    <w:name w:val="批注文字 字符"/>
    <w:basedOn w:val="16"/>
    <w:link w:val="7"/>
    <w:qFormat/>
    <w:uiPriority w:val="0"/>
    <w:rPr>
      <w:kern w:val="2"/>
      <w:sz w:val="21"/>
      <w:szCs w:val="24"/>
    </w:rPr>
  </w:style>
  <w:style w:type="character" w:customStyle="1" w:styleId="32">
    <w:name w:val="批注主题 字符"/>
    <w:basedOn w:val="31"/>
    <w:link w:val="14"/>
    <w:qFormat/>
    <w:uiPriority w:val="0"/>
    <w:rPr>
      <w:b/>
      <w:bCs/>
      <w:kern w:val="2"/>
      <w:sz w:val="21"/>
      <w:szCs w:val="24"/>
    </w:rPr>
  </w:style>
  <w:style w:type="paragraph" w:customStyle="1" w:styleId="33">
    <w:name w:val="Indent Normal"/>
    <w:qFormat/>
    <w:uiPriority w:val="0"/>
    <w:pPr>
      <w:widowControl w:val="0"/>
      <w:spacing w:line="360" w:lineRule="auto"/>
      <w:ind w:firstLine="150" w:firstLineChars="15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6" Type="http://schemas.openxmlformats.org/officeDocument/2006/relationships/fontTable" Target="fontTable.xml"/><Relationship Id="rId85" Type="http://schemas.openxmlformats.org/officeDocument/2006/relationships/customXml" Target="../customXml/item2.xml"/><Relationship Id="rId84" Type="http://schemas.openxmlformats.org/officeDocument/2006/relationships/numbering" Target="numbering.xml"/><Relationship Id="rId83" Type="http://schemas.openxmlformats.org/officeDocument/2006/relationships/customXml" Target="../customXml/item1.xml"/><Relationship Id="rId82" Type="http://schemas.openxmlformats.org/officeDocument/2006/relationships/image" Target="media/image69.png"/><Relationship Id="rId81" Type="http://schemas.openxmlformats.org/officeDocument/2006/relationships/image" Target="media/image68.png"/><Relationship Id="rId80" Type="http://schemas.openxmlformats.org/officeDocument/2006/relationships/image" Target="media/image67.png"/><Relationship Id="rId8" Type="http://schemas.openxmlformats.org/officeDocument/2006/relationships/footer" Target="footer1.xml"/><Relationship Id="rId79" Type="http://schemas.openxmlformats.org/officeDocument/2006/relationships/image" Target="media/image66.png"/><Relationship Id="rId78" Type="http://schemas.openxmlformats.org/officeDocument/2006/relationships/image" Target="media/image65.png"/><Relationship Id="rId77" Type="http://schemas.openxmlformats.org/officeDocument/2006/relationships/image" Target="media/image64.png"/><Relationship Id="rId76" Type="http://schemas.openxmlformats.org/officeDocument/2006/relationships/image" Target="media/image63.png"/><Relationship Id="rId75" Type="http://schemas.openxmlformats.org/officeDocument/2006/relationships/image" Target="media/image62.png"/><Relationship Id="rId74" Type="http://schemas.openxmlformats.org/officeDocument/2006/relationships/image" Target="media/image61.png"/><Relationship Id="rId73" Type="http://schemas.openxmlformats.org/officeDocument/2006/relationships/image" Target="media/image60.png"/><Relationship Id="rId72" Type="http://schemas.openxmlformats.org/officeDocument/2006/relationships/image" Target="media/image59.png"/><Relationship Id="rId71" Type="http://schemas.openxmlformats.org/officeDocument/2006/relationships/image" Target="media/image58.png"/><Relationship Id="rId70" Type="http://schemas.openxmlformats.org/officeDocument/2006/relationships/image" Target="media/image57.png"/><Relationship Id="rId7" Type="http://schemas.openxmlformats.org/officeDocument/2006/relationships/header" Target="header3.xml"/><Relationship Id="rId69" Type="http://schemas.openxmlformats.org/officeDocument/2006/relationships/image" Target="media/image56.png"/><Relationship Id="rId68" Type="http://schemas.openxmlformats.org/officeDocument/2006/relationships/image" Target="media/image55.png"/><Relationship Id="rId67" Type="http://schemas.openxmlformats.org/officeDocument/2006/relationships/image" Target="media/image54.png"/><Relationship Id="rId66" Type="http://schemas.openxmlformats.org/officeDocument/2006/relationships/image" Target="media/image53.png"/><Relationship Id="rId65" Type="http://schemas.openxmlformats.org/officeDocument/2006/relationships/image" Target="media/image52.png"/><Relationship Id="rId64" Type="http://schemas.openxmlformats.org/officeDocument/2006/relationships/image" Target="media/image51.png"/><Relationship Id="rId63" Type="http://schemas.openxmlformats.org/officeDocument/2006/relationships/image" Target="media/image50.png"/><Relationship Id="rId62" Type="http://schemas.openxmlformats.org/officeDocument/2006/relationships/image" Target="media/image49.png"/><Relationship Id="rId61" Type="http://schemas.openxmlformats.org/officeDocument/2006/relationships/image" Target="media/image48.png"/><Relationship Id="rId60" Type="http://schemas.openxmlformats.org/officeDocument/2006/relationships/image" Target="media/image47.png"/><Relationship Id="rId6" Type="http://schemas.openxmlformats.org/officeDocument/2006/relationships/header" Target="header2.xml"/><Relationship Id="rId59" Type="http://schemas.openxmlformats.org/officeDocument/2006/relationships/image" Target="media/image46.png"/><Relationship Id="rId58" Type="http://schemas.openxmlformats.org/officeDocument/2006/relationships/image" Target="media/image45.png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9C2A11-6175-4649-8DE3-5E624CEE56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3570</Words>
  <Characters>3762</Characters>
  <Lines>40</Lines>
  <Paragraphs>11</Paragraphs>
  <TotalTime>62</TotalTime>
  <ScaleCrop>false</ScaleCrop>
  <LinksUpToDate>false</LinksUpToDate>
  <CharactersWithSpaces>3820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2020-09-01T11:17:00Z</dcterms:created>
  <dc:creator>啦啦啦</dc:creator>
  <cp:lastModifiedBy>夜空</cp:lastModifiedBy>
  <dcterms:modified xsi:type="dcterms:W3CDTF">2026-09-03T06:49:00Z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eyJoZGlkIjoiNTIyZmU5YTQ3MWQ2MGE0YzcyN2E2OGU1NzMyOTk3NzUiLCJ1c2VySWQiOiI0MjU4MzU1ODYifQ==</vt:lpwstr>
  </property>
  <property fmtid="{D5CDD505-2E9C-101B-9397-08002B2CF9AE}" pid="4" name="ICV">
    <vt:lpwstr>ECAD7134B3644AA3901D659937430849_12</vt:lpwstr>
  </property>
</Properties>
</file>