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38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6"/>
        <w:gridCol w:w="1067"/>
        <w:gridCol w:w="6066"/>
        <w:gridCol w:w="607"/>
        <w:gridCol w:w="764"/>
      </w:tblGrid>
      <w:tr w14:paraId="3B338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37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bookmarkStart w:id="0" w:name="_GoBack"/>
            <w:r>
              <w:rPr>
                <w:rFonts w:hint="eastAsia" w:ascii="仿宋" w:hAnsi="仿宋" w:eastAsia="仿宋" w:cs="仿宋"/>
                <w:i w:val="0"/>
                <w:iCs w:val="0"/>
                <w:color w:val="000000"/>
                <w:kern w:val="0"/>
                <w:sz w:val="22"/>
                <w:szCs w:val="22"/>
                <w:u w:val="none"/>
                <w:lang w:val="en-US" w:eastAsia="zh-CN" w:bidi="ar"/>
              </w:rPr>
              <w:t>序 号</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BA1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设备名称</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53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参数</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12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EF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数量</w:t>
            </w:r>
          </w:p>
        </w:tc>
      </w:tr>
      <w:tr w14:paraId="2A10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183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w:t>
            </w:r>
          </w:p>
        </w:tc>
        <w:tc>
          <w:tcPr>
            <w:tcW w:w="850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E2FF">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大厅设备</w:t>
            </w:r>
          </w:p>
        </w:tc>
      </w:tr>
      <w:tr w14:paraId="51069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8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32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841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地面LED屏</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97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Style w:val="6"/>
                <w:rFonts w:hint="eastAsia" w:ascii="仿宋" w:hAnsi="仿宋" w:eastAsia="仿宋" w:cs="仿宋"/>
                <w:lang w:val="en-US" w:eastAsia="zh-CN" w:bidi="ar"/>
              </w:rPr>
              <w:t>★1.像素点间距：≤2mm±0.05mm；</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2.模组尺寸：320mm*160mm；</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3.像素密度：≥250000Dots/㎡；</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▲4.色温误差：色温为6500K时，100%，75%，50%，25%四档电平白场调节色温误差≤200K；</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▲5.智能节电功能（黑屏）：具有智能黑屏节电功能，启用智能节电功能可节电45％；</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▲6.人眼视觉舒适度（VICO指数）：0≤VICO＜1，满足CSA035.2-2017标准；</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7.像素中心距相对偏差：C级，JX≤1％；</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8.基色主波长误差：符合SJ/T 11141-2017 5.10.4规定，C级，</w:t>
            </w:r>
            <w:r>
              <w:rPr>
                <w:rStyle w:val="7"/>
                <w:rFonts w:hint="eastAsia" w:ascii="仿宋" w:hAnsi="仿宋" w:eastAsia="仿宋" w:cs="仿宋"/>
                <w:lang w:val="en-US" w:eastAsia="zh-CN" w:bidi="ar"/>
              </w:rPr>
              <w:t>∆</w:t>
            </w:r>
            <w:r>
              <w:rPr>
                <w:rStyle w:val="6"/>
                <w:rFonts w:hint="eastAsia" w:ascii="仿宋" w:hAnsi="仿宋" w:eastAsia="仿宋" w:cs="仿宋"/>
                <w:lang w:val="en-US" w:eastAsia="zh-CN" w:bidi="ar"/>
              </w:rPr>
              <w:t>λD≤2nm；亮度误差值在5%；</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▲9.色度均匀性：-0.003＜Cx＜0.003，-0.003＜Cy＜0.003；</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10.对地漏电流：在1.1倍额定电源电压下，测试样品的电源线对金属外框间的对地漏电流，应不超过0.5mA(交流有效值）；</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11.驱动芯片功能：具有列下消隐功能、倍频刷新率提升2/4/8倍、低灰偏色改善；</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12.对比度：≥15000:1  ；</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▲13.灰度等级：18bit；</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14.换帧频率：C级，50&amp;60Hz，支持120Hz等3D显示技术；</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15.模组结构：灯驱合一；</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16.调节软件设置项：支持鬼影消除、第一扫偏暗消除、低灰偏色补偿、低灰均匀性、低灰横条纹消除、慢速开启、十字架消除、去除坏点、毛毛虫消除、余辉消除、亮度缓慢变亮功能，支持摩尔纹抑制功能，减轻摩尔纹视觉主观效果80％；</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17.屏体监测功能：可对屏体的电压、温度、信号等情况进行监测；</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18.抗电强度：在电源输入端两极与金属外框或可触及的金属结构件（与保护地连接）之间，施加50Hz，1500V，1min，应无击穿和飞弧现象、在电源输入端两极与塑料外壳之间，施加50Hz，3000V，1min，应无击穿和飞弧现象、在电源输入端两极与LED显示屛之间，施加50Hz，3000V，1min，应无击穿和飞弧现象；</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▲19.模组机械强度：≥35MP；</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▲20.电流增益调节级：≥10位；</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21.屏幕温升（运行状态）：最大亮度白色连续工作2小时，表面温升＜20℃，符合GB4943.1-2011要求；</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22.自检技术：可实现LED单点检测，通讯检测，温度检测，电源检测，温度监控等功能，可实现远程监督控制，对可能发生的潜在故障记录日志，并向操作员发出警报信号 ；</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▲23.衰减率（工作3年）：≤15%；</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▲24.伽马调节：具备20条以上可调节的γ校正曲线；</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▲25.安全特性：符合GB4943.1-2011信息设备安全标准、IEC 60950-1、EN60950-1要求；</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▲26.低亮高刷：亮度100nit，刷新≥2500Hz，亮度200nit，刷新≥3840Hz；</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▲27.图像质量评价：依据SJ/T11590-2016LED显示屏图像主观质量评价方法，评价等价为优；</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▲28.电源平均效率：具有功率因数校正（PFC）功能，LED显示屏供电电源的功率因素不小于95％，转换效率不小于86％；</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29.反光率：屏体正面为黑色亚光处理，发光率≤1％；</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▲30.画面延时：≤500ns；</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▲31.低亮高灰：具备低亮高灰的图像处理及显示技术，亮度调节至100％时，灰度18bit；亮度调节至80％时，灰度为16bit；亮度调节至20％时，灰度为14bit；</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▲32.为确保屛体在不同环境温度的影响下仍可正常工作使用，要求投标人所投LED显示屛必须是通过温度85℃、湿度85％RH的恒定湿热环境运行测试；</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33.为防止供应商虚假应标，针对以上参数列明需提供首页具有“CNAS”、“CMA”标识的第三方权威检测报告，供应商在中标后签订合同时需提供检测报告复印件加盖LED显示屏生产企业公章，使用方有权查验检测报告的真实性，如发现虚假应标取消中标资格并上报采购中心。</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34.为了保证工作场所的无噪音影响，LED显示屏必须通过噪声实验，在方圆1m内，噪音声压须≤6.5dBA；（提供国家级质量监督检验中心的检测报告）</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35.为了保证LED显示屏质量，将样品放入温度为（35±2）℃浓度（5±1）%溶液：NaCI,PH值：6.5-7.2的盐雾试验箱中连续喷雾24h,试验结束后LED模组外观无腐蚀现象；（提供国家级质量监督检验中心的检测报告）</w:t>
            </w:r>
            <w:r>
              <w:rPr>
                <w:rStyle w:val="6"/>
                <w:rFonts w:hint="eastAsia" w:ascii="仿宋" w:hAnsi="仿宋" w:eastAsia="仿宋" w:cs="仿宋"/>
                <w:lang w:val="en-US" w:eastAsia="zh-CN" w:bidi="ar"/>
              </w:rPr>
              <w:br w:type="textWrapping"/>
            </w:r>
            <w:r>
              <w:rPr>
                <w:rStyle w:val="6"/>
                <w:rFonts w:hint="eastAsia" w:ascii="仿宋" w:hAnsi="仿宋" w:eastAsia="仿宋" w:cs="仿宋"/>
                <w:b/>
                <w:bCs/>
                <w:lang w:val="en-US" w:eastAsia="zh-CN" w:bidi="ar"/>
              </w:rPr>
              <w:t>▲</w:t>
            </w:r>
            <w:r>
              <w:rPr>
                <w:rStyle w:val="6"/>
                <w:rFonts w:hint="eastAsia" w:ascii="仿宋" w:hAnsi="仿宋" w:eastAsia="仿宋" w:cs="仿宋"/>
                <w:b w:val="0"/>
                <w:bCs w:val="0"/>
                <w:lang w:val="en-US" w:eastAsia="zh-CN" w:bidi="ar"/>
              </w:rPr>
              <w:t>36.LED显示屏具有中国强制性认证CCC证书、CE、ROHS、FCC证书，提供证书复印件加盖LED显示屏生产企业公章佐证。</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B5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BD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8.82</w:t>
            </w:r>
          </w:p>
        </w:tc>
      </w:tr>
      <w:tr w14:paraId="14389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23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7DD5">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LED屏内容</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D611">
            <w:pPr>
              <w:keepNext w:val="0"/>
              <w:keepLines w:val="0"/>
              <w:widowControl/>
              <w:suppressLineNumbers w:val="0"/>
              <w:jc w:val="left"/>
              <w:textAlignment w:val="center"/>
              <w:rPr>
                <w:rFonts w:hint="default" w:ascii="仿宋" w:hAnsi="仿宋" w:eastAsia="仿宋" w:cs="仿宋"/>
                <w:i w:val="0"/>
                <w:iCs w:val="0"/>
                <w:color w:val="auto"/>
                <w:sz w:val="22"/>
                <w:szCs w:val="22"/>
                <w:u w:val="none"/>
                <w:lang w:val="en-US" w:eastAsia="zh-CN"/>
              </w:rPr>
            </w:pPr>
            <w:r>
              <w:rPr>
                <w:rFonts w:hint="default" w:ascii="仿宋" w:hAnsi="仿宋" w:eastAsia="仿宋" w:cs="仿宋"/>
                <w:i w:val="0"/>
                <w:iCs w:val="0"/>
                <w:color w:val="auto"/>
                <w:sz w:val="22"/>
                <w:szCs w:val="22"/>
                <w:u w:val="none"/>
                <w:lang w:val="en-US"/>
              </w:rPr>
              <w:t>根据口岸发展历程及辐射中亚区域进行撰写</w:t>
            </w:r>
            <w:r>
              <w:rPr>
                <w:rFonts w:hint="eastAsia" w:ascii="仿宋" w:hAnsi="仿宋" w:eastAsia="仿宋" w:cs="仿宋"/>
                <w:i w:val="0"/>
                <w:iCs w:val="0"/>
                <w:color w:val="auto"/>
                <w:sz w:val="22"/>
                <w:szCs w:val="22"/>
                <w:u w:val="none"/>
                <w:lang w:val="en-US" w:eastAsia="zh-CN"/>
              </w:rPr>
              <w:t>影视内容脚本；根据全国口岸发展趋势及国家规划进行伊尔克什坦口岸宣传片创作（3分钟内）</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47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9A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0816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47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82DD">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过道纱幔</w:t>
            </w:r>
          </w:p>
        </w:tc>
        <w:tc>
          <w:tcPr>
            <w:tcW w:w="6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F3CC">
            <w:pPr>
              <w:keepNext w:val="0"/>
              <w:keepLines w:val="0"/>
              <w:widowControl/>
              <w:suppressLineNumbers w:val="0"/>
              <w:jc w:val="left"/>
              <w:textAlignment w:val="center"/>
              <w:rPr>
                <w:rFonts w:hint="default" w:ascii="仿宋" w:hAnsi="仿宋" w:eastAsia="仿宋" w:cs="仿宋"/>
                <w:i w:val="0"/>
                <w:iCs w:val="0"/>
                <w:color w:val="auto"/>
                <w:sz w:val="22"/>
                <w:szCs w:val="22"/>
                <w:u w:val="none"/>
                <w:lang w:val="en-US" w:eastAsia="zh-CN"/>
              </w:rPr>
            </w:pPr>
            <w:r>
              <w:rPr>
                <w:rFonts w:hint="eastAsia" w:ascii="仿宋" w:hAnsi="仿宋" w:eastAsia="仿宋" w:cs="仿宋"/>
                <w:i w:val="0"/>
                <w:iCs w:val="0"/>
                <w:color w:val="auto"/>
                <w:sz w:val="22"/>
                <w:szCs w:val="22"/>
                <w:u w:val="none"/>
                <w:lang w:val="en-US" w:eastAsia="zh-CN"/>
              </w:rPr>
              <w:t>沙曼材质3000mm宽*1800mm高</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9B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扇</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44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35D9E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AE9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w:t>
            </w:r>
          </w:p>
        </w:tc>
        <w:tc>
          <w:tcPr>
            <w:tcW w:w="850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590F2">
            <w:pPr>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办公楼设备</w:t>
            </w:r>
          </w:p>
        </w:tc>
      </w:tr>
      <w:tr w14:paraId="26515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9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75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9C1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地面LED屏</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BD7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Style w:val="6"/>
                <w:rFonts w:hint="eastAsia" w:ascii="仿宋" w:hAnsi="仿宋" w:eastAsia="仿宋" w:cs="仿宋"/>
                <w:lang w:val="en-US" w:eastAsia="zh-CN" w:bidi="ar"/>
              </w:rPr>
              <w:t>★1.像素点间距：≤2mm±0.05mm；</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2.模组尺寸：320mm*160mm；</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3.像素密度：≥250000Dots/㎡；</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▲4.色温误差：色温为6500K时，100%，75%，50%，25%四档电平白场调节色温误差≤200K；</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▲5.智能节电功能（黑屏）：具有智能黑屏节电功能，启用智能节电功能可节电45％；</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▲6.人眼视觉舒适度（VICO指数）：0≤VICO＜1，满足CSA035.2-2017标准；</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7.像素中心距相对偏差：C级，JX≤1％；</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8.基色主波长误差：符合SJ/T 11141-2017 5.10.4规定，C级，</w:t>
            </w:r>
            <w:r>
              <w:rPr>
                <w:rStyle w:val="7"/>
                <w:rFonts w:hint="eastAsia" w:ascii="仿宋" w:hAnsi="仿宋" w:eastAsia="仿宋" w:cs="仿宋"/>
                <w:lang w:val="en-US" w:eastAsia="zh-CN" w:bidi="ar"/>
              </w:rPr>
              <w:t>∆</w:t>
            </w:r>
            <w:r>
              <w:rPr>
                <w:rStyle w:val="6"/>
                <w:rFonts w:hint="eastAsia" w:ascii="仿宋" w:hAnsi="仿宋" w:eastAsia="仿宋" w:cs="仿宋"/>
                <w:lang w:val="en-US" w:eastAsia="zh-CN" w:bidi="ar"/>
              </w:rPr>
              <w:t>λD≤2nm；亮度误差值在5%；</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▲9.色度均匀性：-0.003＜Cx＜0.003，-0.003＜Cy＜0.003；</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10.对地漏电流：在1.1倍额定电源电压下，测试样品的电源线对金属外框间的对地漏电流，应不超过0.5mA(交流有效值）；</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11.驱动芯片功能：具有列下消隐功能、倍频刷新率提升2/4/8倍、低灰偏色改善；</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12.对比度：≥15000:1  ；</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▲13.灰度等级：18bit；</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14.换帧频率：C级，50&amp;60Hz，支持120Hz等3D显示技术；</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15.模组结构：灯驱合一；</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16.调节软件设置项：支持鬼影消除、第一扫偏暗消除、低灰偏色补偿、低灰均匀性、低灰横条纹消除、慢速开启、十字架消除、去除坏点、毛毛虫消除、余辉消除、亮度缓慢变亮功能，支持摩尔纹抑制功能，减轻摩尔纹视觉主观效果80％；</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17.屏体监测功能：可对屏体的电压、温度、信号等情况进行监测；</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18.抗电强度：在电源输入端两极与金属外框或可触及的金属结构件（与保护地连接）之间，施加50Hz，1500V，1min，应无击穿和飞弧现象、在电源输入端两极与塑料外壳之间，施加50Hz，3000V，1min，应无击穿和飞弧现象、在电源输入端两极与LED显示屛之间，施加50Hz，3000V，1min，应无击穿和飞弧现象；</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▲19.模组机械强度：≥35MP；</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▲20.电流增益调节级：≥10位；</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21.屏幕温升（运行状态）：最大亮度白色连续工作2小时，表面温升＜20℃，符合GB4943.1-2011要求；</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22.自检技术：可实现LED单点检测，通讯检测，温度检测，电源检测，温度监控等功能，可实现远程监督控制，对可能发生的潜在故障记录日志，并向操作员发出警报信号 ；</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▲23.衰减率（工作3年）：≤15%；</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▲24.伽马调节：具备20条以上可调节的γ校正曲线；</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▲25.安全特性：符合GB4943.1-2011信息设备安全标准、IEC 60950-1、EN60950-1要求；</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▲26.低亮高刷：亮度100nit，刷新≥2500Hz，亮度200nit，刷新≥3840Hz；</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▲27.图像质量评价：依据SJ/T11590-2016LED显示屏图像主观质量评价方法，评价等价为优；</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▲28.电源平均效率：具有功率因数校正（PFC）功能，LED显示屏供电电源的功率因素不小于95％，转换效率不小于86％；</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29.反光率：屏体正面为黑色亚光处理，发光率≤1％；</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▲30.画面延时：≤500ns；</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▲31.低亮高灰：具备低亮高灰的图像处理及显示技术，亮度调节至100％时，灰度18bit；亮度调节至80％时，灰度为16bit；亮度调节至20％时，灰度为14bit；</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▲32.为确保屛体在不同环境温度的影响下仍可正常工作使用，要求投标人所投LED显示屛必须是通过温度85℃、湿度85％RH的恒定湿热环境运行测试；</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33.为防止供应商虚假应标，针对以上参数列明需提供首页具有“CNAS”、“CMA”标识的第三方权威检测报告，供应商在中标后签订合同时需提供检测报告复印件加盖LED显示屏生产企业公章，使用方有权查验检测报告的真实性，如发现虚假应标取消中标资格并上报采购中心。</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34.为了保证工作场所的无噪音影响，LED显示屏必须通过噪声实验，在方圆1m内，噪音声压须≤6.5dBA；（提供国家级质量监督检验中心的检测报告）</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35.为了保证LED显示屏质量，将样品放入温度为（35±2）℃浓度（5±1）%溶液：NaCI,PH值：6.5-7.2的盐雾试验箱中连续喷雾24h,试验结束后LED模组外观无腐蚀现象；（提供国家级质量监督检验中心的检测报告）</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▲36.LED显示屏具有中国强制性认证CCC证书、CE、ROHS、FCC证书，提供证书复印件加盖LED显示屏生产企业公章佐证。</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BE7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88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15.75</w:t>
            </w:r>
          </w:p>
        </w:tc>
      </w:tr>
      <w:tr w14:paraId="3228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BC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4E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LED屏内容</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0A5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default" w:ascii="仿宋" w:hAnsi="仿宋" w:eastAsia="仿宋" w:cs="仿宋"/>
                <w:i w:val="0"/>
                <w:iCs w:val="0"/>
                <w:color w:val="auto"/>
                <w:sz w:val="22"/>
                <w:szCs w:val="22"/>
                <w:u w:val="none"/>
                <w:lang w:val="en-US"/>
              </w:rPr>
              <w:t>根据口岸发展历程及辐射中亚区域进行撰写</w:t>
            </w:r>
            <w:r>
              <w:rPr>
                <w:rFonts w:hint="eastAsia" w:ascii="仿宋" w:hAnsi="仿宋" w:eastAsia="仿宋" w:cs="仿宋"/>
                <w:i w:val="0"/>
                <w:iCs w:val="0"/>
                <w:color w:val="auto"/>
                <w:sz w:val="22"/>
                <w:szCs w:val="22"/>
                <w:u w:val="none"/>
                <w:lang w:val="en-US" w:eastAsia="zh-CN"/>
              </w:rPr>
              <w:t>影视内容脚本；根据全国口岸发展趋势及国家规划进行伊尔克什坦口岸宣传片创作（3分钟内）</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B7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0E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7DC8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66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4905">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留影留言</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10B6">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55寸触摸一体机；</w:t>
            </w:r>
          </w:p>
          <w:p w14:paraId="2EA0B03E">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1920×1080@60Hz，≥450cd/m2；</w:t>
            </w:r>
          </w:p>
          <w:p w14:paraId="659FDB94">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操作系统：window10</w:t>
            </w:r>
          </w:p>
          <w:p w14:paraId="7EE11B03">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CPU：I5四代以上、8g、128SSD</w:t>
            </w:r>
          </w:p>
          <w:p w14:paraId="079EA815">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网络：有线、无线WIFI、</w:t>
            </w:r>
          </w:p>
          <w:p w14:paraId="2924FE2F">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玻璃3mm普通钢化玻璃，透光率 ≥ 88%；</w:t>
            </w:r>
          </w:p>
          <w:p w14:paraId="5925AC08">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触控点：10点；</w:t>
            </w:r>
          </w:p>
          <w:p w14:paraId="31EC0049">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音视频输入接口：AUDIO IN×1；</w:t>
            </w:r>
          </w:p>
          <w:p w14:paraId="682C7D5D">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音视频输出接口：AUDIO OUT×1；</w:t>
            </w:r>
          </w:p>
          <w:p w14:paraId="02F6253A">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网络接口：LAN×1；</w:t>
            </w:r>
          </w:p>
          <w:p w14:paraId="7D5DA0EA">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数据传输接口：USB 2.0×2, TF Card×1；</w:t>
            </w:r>
          </w:p>
          <w:p w14:paraId="57D96CD4">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电源：100~240VAC  50/60 ± 3Hz；</w:t>
            </w:r>
          </w:p>
          <w:p w14:paraId="5E389169">
            <w:pPr>
              <w:keepNext w:val="0"/>
              <w:keepLines w:val="0"/>
              <w:widowControl/>
              <w:suppressLineNumbers w:val="0"/>
              <w:jc w:val="left"/>
              <w:textAlignment w:val="center"/>
              <w:rPr>
                <w:rFonts w:hint="default" w:ascii="仿宋" w:hAnsi="仿宋" w:eastAsia="仿宋" w:cs="仿宋"/>
                <w:i w:val="0"/>
                <w:iCs w:val="0"/>
                <w:color w:val="auto"/>
                <w:sz w:val="22"/>
                <w:szCs w:val="22"/>
                <w:u w:val="none"/>
                <w:lang w:val="en-US"/>
              </w:rPr>
            </w:pPr>
            <w:r>
              <w:rPr>
                <w:rFonts w:hint="eastAsia" w:ascii="仿宋" w:hAnsi="仿宋" w:eastAsia="仿宋" w:cs="仿宋"/>
                <w:i w:val="0"/>
                <w:iCs w:val="0"/>
                <w:color w:val="auto"/>
                <w:kern w:val="0"/>
                <w:sz w:val="22"/>
                <w:szCs w:val="22"/>
                <w:u w:val="none"/>
                <w:lang w:val="en-US" w:eastAsia="zh-CN" w:bidi="ar"/>
              </w:rPr>
              <w:t>实现参观者留言；留影需求</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E8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16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A9E4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D0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7DE6">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三大平台内容</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02331">
            <w:pPr>
              <w:jc w:val="left"/>
              <w:rPr>
                <w:rFonts w:hint="default" w:ascii="仿宋" w:hAnsi="仿宋" w:eastAsia="仿宋" w:cs="仿宋"/>
                <w:i w:val="0"/>
                <w:iCs w:val="0"/>
                <w:color w:val="auto"/>
                <w:sz w:val="22"/>
                <w:szCs w:val="22"/>
                <w:u w:val="none"/>
                <w:lang w:val="en-US"/>
              </w:rPr>
            </w:pPr>
            <w:r>
              <w:rPr>
                <w:rFonts w:hint="default" w:ascii="仿宋" w:hAnsi="仿宋" w:eastAsia="仿宋" w:cs="仿宋"/>
                <w:i w:val="0"/>
                <w:iCs w:val="0"/>
                <w:color w:val="auto"/>
                <w:sz w:val="22"/>
                <w:szCs w:val="22"/>
                <w:u w:val="none"/>
                <w:lang w:val="en-US"/>
              </w:rPr>
              <w:t>根据口岸发展历程及辐射中亚区域进行撰写</w:t>
            </w:r>
            <w:r>
              <w:rPr>
                <w:rFonts w:hint="eastAsia" w:ascii="仿宋" w:hAnsi="仿宋" w:eastAsia="仿宋" w:cs="仿宋"/>
                <w:i w:val="0"/>
                <w:iCs w:val="0"/>
                <w:color w:val="auto"/>
                <w:sz w:val="22"/>
                <w:szCs w:val="22"/>
                <w:u w:val="none"/>
                <w:lang w:val="en-US" w:eastAsia="zh-CN"/>
              </w:rPr>
              <w:t>影视内容脚本；根据克尔克孜自治州产业规划指导思想，进行伊尔克什坦口岸园区三大平台，四大产业的重点宣讲影视内容</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2C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BA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3AED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62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8FAA">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85寸一体机</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A018">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85寸触摸一体机；</w:t>
            </w:r>
          </w:p>
          <w:p w14:paraId="60FB2CE2">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1920×1080@60Hz，≥450cd/m2；</w:t>
            </w:r>
          </w:p>
          <w:p w14:paraId="48FD446C">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操作系统：window10</w:t>
            </w:r>
          </w:p>
          <w:p w14:paraId="15477CB0">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CPU：I5四代以上、8g、128SSD</w:t>
            </w:r>
          </w:p>
          <w:p w14:paraId="74E77E73">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网络：有线、无线WIFI、</w:t>
            </w:r>
          </w:p>
          <w:p w14:paraId="1090687E">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玻璃3mm普通钢化玻璃，透光率 ≥ 88%；</w:t>
            </w:r>
          </w:p>
          <w:p w14:paraId="21C72FBB">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触控点：10点；</w:t>
            </w:r>
          </w:p>
          <w:p w14:paraId="7E1A6636">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音视频输入接口：AUDIO IN×1；</w:t>
            </w:r>
          </w:p>
          <w:p w14:paraId="26497B11">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音视频输出接口：AUDIO OUT×1；</w:t>
            </w:r>
          </w:p>
          <w:p w14:paraId="20A9B931">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网络接口：LAN×1；</w:t>
            </w:r>
          </w:p>
          <w:p w14:paraId="501B24A3">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数据传输接口：USB 2.0×2, TF Card×1；</w:t>
            </w:r>
          </w:p>
          <w:p w14:paraId="6C94B442">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电源：100~240VAC  50/60 ± 3Hz；</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2F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F3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396A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75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4DED">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85寸一体机内容</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22B4">
            <w:pPr>
              <w:keepNext w:val="0"/>
              <w:keepLines w:val="0"/>
              <w:widowControl/>
              <w:suppressLineNumbers w:val="0"/>
              <w:jc w:val="left"/>
              <w:textAlignment w:val="center"/>
              <w:rPr>
                <w:rFonts w:hint="default" w:ascii="仿宋" w:hAnsi="仿宋" w:eastAsia="仿宋" w:cs="仿宋"/>
                <w:i w:val="0"/>
                <w:iCs w:val="0"/>
                <w:color w:val="auto"/>
                <w:sz w:val="22"/>
                <w:szCs w:val="22"/>
                <w:u w:val="none"/>
                <w:lang w:val="en-US"/>
              </w:rPr>
            </w:pPr>
            <w:r>
              <w:rPr>
                <w:rFonts w:hint="default" w:ascii="仿宋" w:hAnsi="仿宋" w:eastAsia="仿宋" w:cs="仿宋"/>
                <w:i w:val="0"/>
                <w:iCs w:val="0"/>
                <w:color w:val="auto"/>
                <w:sz w:val="22"/>
                <w:szCs w:val="22"/>
                <w:u w:val="none"/>
                <w:lang w:val="en-US"/>
              </w:rPr>
              <w:t>根据口岸发展历程及辐射中亚区域进行撰写</w:t>
            </w:r>
            <w:r>
              <w:rPr>
                <w:rFonts w:hint="eastAsia" w:ascii="仿宋" w:hAnsi="仿宋" w:eastAsia="仿宋" w:cs="仿宋"/>
                <w:i w:val="0"/>
                <w:iCs w:val="0"/>
                <w:color w:val="auto"/>
                <w:sz w:val="22"/>
                <w:szCs w:val="22"/>
                <w:u w:val="none"/>
                <w:lang w:val="en-US" w:eastAsia="zh-CN"/>
              </w:rPr>
              <w:t>影视内容脚本；通过伊尔克什坦口岸园区招商政策及落地服务创作共创未来影视宣传片</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5E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37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322B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F5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7331">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LED软屏</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8AE5">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像素点配置</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1R1G1B（全彩）</w:t>
            </w:r>
          </w:p>
          <w:p w14:paraId="1790283F">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灯珠封装规格</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SMD1515</w:t>
            </w:r>
          </w:p>
          <w:p w14:paraId="7FAD8696">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像素点密度（点/㎡）</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250000</w:t>
            </w:r>
          </w:p>
          <w:p w14:paraId="35F6CEC5">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模组尺寸（mm）</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320X160X8.6 （长X高X厚度）</w:t>
            </w:r>
          </w:p>
          <w:p w14:paraId="371C9EA9">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模组分辨率</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160X80</w:t>
            </w:r>
          </w:p>
          <w:p w14:paraId="4545DC45">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扫描方式</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40扫</w:t>
            </w:r>
          </w:p>
          <w:p w14:paraId="42025836">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标配恒流IC</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PWM</w:t>
            </w:r>
          </w:p>
          <w:p w14:paraId="0A033EC3">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刷新频率（Hz）</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3840hz</w:t>
            </w:r>
          </w:p>
          <w:p w14:paraId="6B1BD1C2">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换帧频率（Hz）</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60hz</w:t>
            </w:r>
          </w:p>
          <w:p w14:paraId="1CA376F2">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灰度等级（bit）</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12-13bit</w:t>
            </w:r>
          </w:p>
          <w:p w14:paraId="1D69F953">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拼装直径</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611mm</w:t>
            </w:r>
          </w:p>
          <w:p w14:paraId="13C7381B">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弯曲弧度</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≥150°</w:t>
            </w:r>
          </w:p>
          <w:p w14:paraId="1134152F">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信号接口方式</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HUB75(无级联接口）</w:t>
            </w:r>
          </w:p>
          <w:p w14:paraId="0458F1CB">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模组底壳材质</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硅胶软底壳</w:t>
            </w:r>
          </w:p>
          <w:p w14:paraId="1DB0D8E2">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模组重量（g/张）</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 xml:space="preserve">340g </w:t>
            </w:r>
          </w:p>
          <w:p w14:paraId="264B75DA">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平整度（mm）</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 0.5  mm</w:t>
            </w:r>
          </w:p>
          <w:p w14:paraId="12671429">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模组防护等级</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无防护</w:t>
            </w:r>
          </w:p>
          <w:p w14:paraId="2D274F55">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安装/维护方式</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前或后安装/维护</w:t>
            </w:r>
          </w:p>
          <w:p w14:paraId="4CA87EC4">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 xml:space="preserve">        亮度（cd）</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700-750cd</w:t>
            </w:r>
          </w:p>
          <w:p w14:paraId="780ADB4C">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色温（K）</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10000-12000 K可调节</w:t>
            </w:r>
          </w:p>
          <w:p w14:paraId="2FFF38C0">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坐标</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 xml:space="preserve">    X:0.2500  Y:0.3000  ± 0.01</w:t>
            </w:r>
          </w:p>
          <w:p w14:paraId="792E2984">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水平/垂直视角</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X:150°  /  Y:120°</w:t>
            </w:r>
          </w:p>
          <w:p w14:paraId="3B9B7DE1">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对比度</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≥6000:1</w:t>
            </w:r>
          </w:p>
          <w:p w14:paraId="2E4AFBE5">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 xml:space="preserve">        模组供电电压DC（V）</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5V</w:t>
            </w:r>
          </w:p>
          <w:p w14:paraId="099C1B16">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模组最大电流DC（A）</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4.6A</w:t>
            </w:r>
          </w:p>
          <w:p w14:paraId="212B56D9">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模组最大功耗（w/张）</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23 w</w:t>
            </w:r>
          </w:p>
          <w:p w14:paraId="5136B8C5">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工作输入电压AC（V）</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220 V</w:t>
            </w:r>
          </w:p>
          <w:p w14:paraId="280750E7">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峰值功耗（w/m2）</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450 w</w:t>
            </w:r>
          </w:p>
          <w:p w14:paraId="3D66EFC4">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平均功耗（w/m2）</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128 w</w:t>
            </w:r>
          </w:p>
          <w:p w14:paraId="045F4513">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 xml:space="preserve">        寿命典型值（h）</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100 000 h</w:t>
            </w:r>
          </w:p>
          <w:p w14:paraId="3414B808">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工作温度范围（℃）</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-20—40℃</w:t>
            </w:r>
          </w:p>
          <w:p w14:paraId="7BC7FE26">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工作湿度范围（RH）</w:t>
            </w:r>
            <w:r>
              <w:rPr>
                <w:rFonts w:hint="eastAsia" w:ascii="仿宋" w:hAnsi="仿宋" w:eastAsia="仿宋" w:cs="仿宋"/>
                <w:i w:val="0"/>
                <w:iCs w:val="0"/>
                <w:color w:val="auto"/>
                <w:kern w:val="0"/>
                <w:sz w:val="22"/>
                <w:szCs w:val="22"/>
                <w:u w:val="none"/>
                <w:lang w:val="en-US" w:eastAsia="zh-CN" w:bidi="ar"/>
              </w:rPr>
              <w:tab/>
            </w:r>
            <w:r>
              <w:rPr>
                <w:rFonts w:hint="eastAsia" w:ascii="仿宋" w:hAnsi="仿宋" w:eastAsia="仿宋" w:cs="仿宋"/>
                <w:i w:val="0"/>
                <w:iCs w:val="0"/>
                <w:color w:val="auto"/>
                <w:kern w:val="0"/>
                <w:sz w:val="22"/>
                <w:szCs w:val="22"/>
                <w:u w:val="none"/>
                <w:lang w:val="en-US" w:eastAsia="zh-CN" w:bidi="ar"/>
              </w:rPr>
              <w:t>20%—75%RH</w:t>
            </w:r>
          </w:p>
          <w:p w14:paraId="1F85D424">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0D9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66C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27.34</w:t>
            </w:r>
          </w:p>
        </w:tc>
      </w:tr>
      <w:tr w14:paraId="23EE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74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B20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LED软屏内容</w:t>
            </w:r>
          </w:p>
        </w:tc>
        <w:tc>
          <w:tcPr>
            <w:tcW w:w="6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15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融合软件加内容</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12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B5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3CCD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20B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2D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门视频内容</w:t>
            </w:r>
          </w:p>
        </w:tc>
        <w:tc>
          <w:tcPr>
            <w:tcW w:w="6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C8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每个内容1分钟，全3D特效制作</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E3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00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56C69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3E8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D0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透明屏视频内容</w:t>
            </w:r>
          </w:p>
        </w:tc>
        <w:tc>
          <w:tcPr>
            <w:tcW w:w="6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F00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3D特效产业布局及区位优势视频制作</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53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92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D9CF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A8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7A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海关边检视频内容</w:t>
            </w:r>
          </w:p>
        </w:tc>
        <w:tc>
          <w:tcPr>
            <w:tcW w:w="6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17E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特效加剪辑制作</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50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2E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A022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2AD7">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481A">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中控系统</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96AA">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1. 采用最新32位ARM系列内嵌式处理器，处理速度高达667MHz。</w:t>
            </w:r>
          </w:p>
          <w:p w14:paraId="29F638CA">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2. 主机内置256MB容量DDR3内存及1G的大容量FLASH存储器。</w:t>
            </w:r>
          </w:p>
          <w:p w14:paraId="25BB35FD">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3. 采用可编程逻辑电路（FPGA），性能更稳定。</w:t>
            </w:r>
          </w:p>
          <w:p w14:paraId="727FFDA4">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4. 自动识别红外码型，使用了64位学习存储；使用灵敏方便。</w:t>
            </w:r>
          </w:p>
          <w:p w14:paraId="049F5F7D">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5. 内置8路可编程RS-232/RS-485控制接口。</w:t>
            </w:r>
          </w:p>
          <w:p w14:paraId="4F80DF09">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6. 内置4路红外接口。</w:t>
            </w:r>
          </w:p>
          <w:p w14:paraId="3908FB44">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7. 内置4路I/O控制接口。</w:t>
            </w:r>
          </w:p>
          <w:p w14:paraId="0BE78577">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8. 内置4路弱电继电器。</w:t>
            </w:r>
          </w:p>
          <w:p w14:paraId="1FEE0F8E">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9. 内置一路KINGV-HW级联接口。</w:t>
            </w:r>
          </w:p>
          <w:p w14:paraId="5E52D1B2">
            <w:pPr>
              <w:keepNext w:val="0"/>
              <w:keepLines w:val="0"/>
              <w:widowControl/>
              <w:suppressLineNumbers w:val="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10. 内置一路PC电脑控制接口,一个多功能USB接口。</w:t>
            </w:r>
          </w:p>
          <w:p w14:paraId="202A9211">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 内置一路TCP/IP控制接口, 可自由选择TCP/IP协议SERVER或者CLIENT模式。</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E6B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871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8BB7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8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B8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1A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专业音箱</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08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采用1只10寸中低音喇叭单元和1只1.5寸高音单元，低音饱满有力，中音柔和，高音清晰，人声和音乐表现突出。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精确设计的分频器，优化频率响应及人声部分的中频表现力。</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14个螺丝吊装孔位，底部35mm的柱形插座，支持吊装、壁装、落地等多种安装方式。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适用于会议室，多功能厅，舞台监听及辅助音箱等场合。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技术参数：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低音单元组成：10寸低音单元铝盆架170磁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高音单元组成：1.5寸34芯高音单元150磁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频率响应（-1dB）：60Hz-18KHz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频率响应（-3dB）：50Hz-20KHz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覆盖角度（-6dB）：90度（H）×60度（V）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灵敏度（1W/1m）：98dB/1W 1米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连续声压级：121dB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峰值声压级：127dB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标准阻抗：8Ω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输入功率：250W（额定）/500W（峰值）</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分频点：2.2KHz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箱体板材：18mm桦木板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安装方式：14个M8吊装螺丝孔位。1个底部支撑孔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表面处理：黑色颗粒状树脂喷涂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面网：模压钢制圆型面网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输入连接器：2个NL4插座</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连接：1+、2+/正极。1-、2-/负极</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产品尺寸（W×D×H）：300×340×525mm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净重：15.52kg</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91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35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490D9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1"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C0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59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专业功放(含专业功放控制软件V1.0)</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ECE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1U机柜式设计，双层双色双拼面板，彰显立体美感；前面板采用隐藏式条形出气口及弧形进风口设计，设备散热均匀，有效延长使用寿命； 电源开关采用防触碰设计，安全省心。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输入采用平衡XLR连接，输出为PSZ外接线柱，方便线材扩展链接。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支持STEREO立体声、PARALLEL并机两种模式选择，可以更为灵活搭配其它设备，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设有7个信号指示灯，包括1个电源指示，2个信号通道指示，2个限幅通道指示，2个保护通道指示，可实时显示设备工作状态，直观方便。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设有动态压限控制功率电路，保证设备安全稳定运行。</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内置D类功率放大电路，采用高集成度数字芯片替代传统变压器，高数字化电路集成，绿色、稳定、高效。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支持交流保护和直流保护功能。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内置削波限幅器，可有效防止严重削波的波形到达扬声器，同时维持全峰值电源输出功率。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支持超高频保护，防止听不见的强烈非音乐高频信号到达扬声器。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支持短路保护功能，自动保护重置功能，防止功放发生短路，或输出电路发生其它应激故障。</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设有限幅器，信号峰值过大自动限幅过大输出到达扬声器，最高限幅可达到10V。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支持过热保护，输出级操作温度过高，温控连续变速风扇，从前到后的空气流动。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支持过载保护，峰值负反馈保护，当信号输入输出出现失真、冲击、或线电压严重过压时，能有效地对功放进行保护。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内设保护电路，软启动，输入浪涌限制，输出短路、直流，开关机哑音保护，射频干扰保护。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技术参数：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输出功率@立体声8Ω（失真≤1%时）：2×400W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输出功率@立体声4Ω（失真≤1%时）：2×560W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输出功率@立体声2Ω（失真≤1%时）：2×780W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供电：AC 150V-240V 50/60Hz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频率响应（1W 8Ω）：20Hz～20KHz±0.5dB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灵敏度（8Ω 1KHz）：1V/32dB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输入阻抗：20KΩ平衡输入；10KΩ非平衡输入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信噪比( A计权，额定功率8Ω )：≥105dB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阻尼系数 ( 1KHz &amp; 8Ω )：≥900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互调失真( 20Hz-20KHz，半功率 )：≤0.02%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总谐波失真( 20Hz-20KHz，半功率 )：≤0.03%</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相位响应( 1W &amp; 8Ω，20Hz-20KHz )：≤±1.5°</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转换速率：≥60V / us</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输出电路类型：CLASS-D 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前面板指示：电源，削波，压限，信号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后面板接口：并机输入：母3针XLR×2，输出：公3针XLR×2；PSZ信号输出外接线柱</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冷却系统：全智能系统随温度变化自动调节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外形尺寸（W×D×H）：483 x 317x 45 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重量：3.6kg</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13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FF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6D852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6"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A2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83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调音台(含音效处理软件V1.0)</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F40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产品描述：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极低的失真，很宽的增益演范围的无噪声前置放大器，极高动态响应和音乐性。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精致大规模电路设计，功能强大齐全，噪音、串音超低。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各通道具独立的48V幻象电源按钮，具高通滤波器按钮LOWCUT。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每通道有增益开关、输入三段均衡高中低、效果、辅助旋钮。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每通道具有编组1、2独立音量旋钮和控制开关。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每通道都有独立的静音按钮来控制每路的输入信号开关。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每一路通道有独立的PFL（推子前监听）按钮开关，可以监听通道推子前声道信号，而不影响主输出信号。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调音台带有9段均衡器可以统一调节高中低频，设有独立的按钮控制开关。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独立的12V/0.5ADJ灯插孔（LAMP），可接入带BNC母头的照明灯。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16种参数可调的24BIT的DSP效果处理器，每种参数可由用户设定，并自动记忆。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具MP3播放器、录音器，兼容多音频格式，支持SD卡、USB播放及录音，操作简单。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标准蓝牙系统，连接蓝牙设备进行音频播放。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具声反馈探测系统，实时显示引起啸叫的临界频率。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调音台内置的USB声卡，可通过USB线连接电脑播放音乐，降低外界干扰。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10路麦克风输入，2组立体声输入。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2路主输出，2路编组输出，1路监听输出。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60毫米对数型推子电位器和密封控制旋转电位器，精密地调节通道的匹配电平。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适用于中小型多功能厅、会议厅、学校、机关礼堂、酒店、迪斯科、公共广播、录音室等场所。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技术参数：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麦克风输入：10路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立体声输入：2组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最大输入电平：麦克风+22dBu，线路+20dBu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最大输出电平：主输出+28dBu，其它输出+22dBu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灵敏度：0VU=+4dBu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频率响应：±1dB，20Hz-30KHz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麦克风共模抑制比@1KHz：&gt;70dB典型值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THD+N @14dBu，1KHz：&lt;0.005%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串扰 @1KHz：&gt;89dB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单声道均衡：高音±15dB，12KHz，中音±15dB，100Hz-8KHz，低音±15dB，80Hz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立体声均衡：高音±15dB，12KHz，中高音±15dB，3KHz，中低音±15dB，500Hz，低音±15dB，80Hz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DSP处理器：24bit，128位采样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失真度：≤0.02% @0dB 1Kz 32Ω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高频中频、低频的频点范围：12KHz、1.8KHz、80Hz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中心频点偏移增值：频偏&lt;8%，最大增益为±15dB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高频、中高频、中低频、低频的频点范围：20KHz、3KHz、500Hz、20Hz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通道削波指示灯：比削波电平提前3dB指示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效果器：两个32种DSP效果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编组及主输出12段电平指示灯：+9dB、+6dB、+3dB、+0dB、-2dB、-4dB、-6dB、-9dB、-12dB、-16dB、-18dB、-21dB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电源：220V AC，50/60Hz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产品尺寸（W×D×H）：491×484×127mm</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05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5A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B84F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70"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8A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72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音频处理器(含音频处理器软件V1.0.3)</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9D9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产品描述：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96KHz采样频率，40-bit DSP处理器，24-bitA/D及D/A转换。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3输入6输出，可灵活组合多种分频模式，高、低通分频点均可达20Hz-20KHz。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每个输入通道具备15段独立的参量均衡，调节增益范围可达±20dB，均衡类型可选择PEQ、Lo-shelf、Hi-shelf、APL1阶全通滤波器、APL2阶全通滤波器。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每个输出通道具备10段独立的参量均衡，调节增益范围可达±20dB，均衡类型可选择PEQ、Lo-shelf、Hi-shelf、APL1阶全通滤波器、APL2阶全通滤波器。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每个输入和输出均有延时和相位控制及静音设置，延时最长可达1000ms，延时单位可选择毫秒(ms)、米(m)、英尺(ft)三种。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每个输入通道支持低切功能，低切频率范围为20Hz-200Hz。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每个输入通道具备可调噪声门，并且每个输入通道支持自动增益控制（AGC）。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每个输出通道具备增益控制、压限及选择输入通道信号。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输入通道之间、输出通道之间支持通道联调。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可以通过面板的功能键和拔轮、PC客户端进行功能设置，直观和简洁。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可通过USB、WIFI、有线网络连接电脑实现远程控制。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可以通过RS-485接口连接中控主机来实现主要参数的修改和程序的调用。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可通过面板的SYSTEM按键来设定密码锁定面板控制功能，以防止参数被修改。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内置信号发生器，支持正弦波、白噪声、粉红噪声，在不需要外部输入信号的情况下，即可对扩声系统进行测试；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单机可存储16种用户程序。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PC客户端内置中控控制代码文件、并支持实现一键中英文切换。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技术参数：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输入通道及插座：3路XLR母卡侬座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输出通道及插座：6路XLR公卡侬座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输入阻抗：平衡：20KΩ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输出阻抗：平衡：100Ω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PC接口：面板1个USB接口、后板1个TCP/IP接口(RJ-45座)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共模拟制比：&gt;70dB(1KHz)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输入范围：≤+18dBu。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频率响应：20Hz-20KHz(-0.5dB)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信噪比：&gt;108dB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底噪水平：≤-85dBu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失真度：&lt;0.01% OUTPUT=0dBu/1KHz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通道分离度：&gt;110dB(1KHz)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输入通道功能: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静音：每个通道设立单独静音控制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增益：调节范围：-60dB - +12dB、步距为1dB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延时：每个输入通道有单独延时控制，调节范围0-1000ms，小于10ms，步距21us。10ms-20ms，步距42us。大于20ms，步距1ms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相位：同相(+) 或反相(-)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均衡：15个参量均衡，中心频率点：20Hz-20KHz、滤波器类型：PEQ、Lo-shelf、Hi-shelf、APL1阶、APL2、增益：-20dB-+20dB、步距0.1dB"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输出通道功能: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静音：每个通道设立单独静音控制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路由：每个输出通道可单独选择不同的输入通道，也可以选择输入通道的任意组合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增益：调节范围：-60dB - +12dB、步距为1dB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延时：每个输出通道有单独延时控制，调节范围0-1000ms，小于10ms，步距为21us。10ms- 20ms，步距为84us。大于20ms，步距为0.5ms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相位：同相(+) 或反相 (-)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分频器：每个输出通道可单独设置低通滤波器（LPF）和高通滤波器（HPF），可调整参数为：滤波器类型：Linkwitz-Riley/Bessel/Butterworth，频率转折点：20Hz-20KHz、衰减斜率：12dB/oct、18dB/oct、24dB/oct、36dB/oct、48dB/oct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限幅器：每个输出通道可单独设置限幅器，可调整参数为：门限值：-12dBu - +20dBu、步距为0.1dBu ，步距为1ms 释放时间：可设定为2倍、4倍、6倍、8倍、16倍起动时间。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输出均衡：每个输出通道可设10个均衡，滤波器类型可选择PEQ、Lo-shelf、Hi-shelf、APL1阶、APL2。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处理器：192KHz采样频率，40-bit DSP处理器，24-bit A/D及D/A转换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显示：2×24 LCD蓝色背光显示设置，8段LED显示输入/输出的精确数字电平表、静音及编辑状态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功耗：≤25W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电源：AC110V/220V 50/60Hz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尺寸(W×D×H)：484×270×44mm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重量：3.48kg</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33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22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83AA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7"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56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FF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反馈抑制器(含音频处理器软件V1.0.3)</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235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产品描述：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高性能8核DSP处理器、24Bit数据带宽、48KHz采样率，可精准、快速找到啸叫频点；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内置双通道各24段高精度数字自动陷波器，并进行快速滤波消除；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内置6挡移频移相功能，可在复杂的声场环境中协助陷波器快速抑制啸叫；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采用2寸分辨率为240*320的高清真彩TFT屏，支持中英文双语切换，主页面可实时显示通道啸叫频点数量、当前音量等，直观明了；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可实现10组场景调用、保存功能，关机自动调用最后一次调用的数据。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内置双通道各24段全参数均衡PEQ、高低通分频器Xover，进而可以通过手动调节对不同的声学环境缺陷进行修正，快速抑制啸叫。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具有48V幻象电源供电，可开启/关闭，支持幻象供电的电容鹅颈话筒直连。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具有压缩控制功能，可有效避免信号输入过大造成功率设备损坏。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具有一键打开关闭啸叫抑制功能。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通道独立处理，一键控制，也支持双通道联调；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内置噪声门功能，通过设定阀值可以滤除部分环境噪声；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专业PC调试控制工具，针对现场的声学环境进行个性化、专业化的设置，满足啸叫抑制的需求。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100V-240V超宽电源设计，适当不同电压需求。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技术参数：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输入通道及插座：2路卡侬XLR母，2路6.35TRS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输出通道及插座：2路卡侬XLR公，2路6.35TRS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灵敏度：0dBu(@Out=0dBu)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信号比 &gt;110dB（A计权）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失真度 &lt; 0.05%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频率响应：+/- 0.5dB (20Hz to 20KHz)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动态增益提升：5-10dBu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最大输入电平：15dBu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工作电源：AC100-240V/50-60Hz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尺寸（W*D*H）： 485*216*45mm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净重：2.5kg</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2A7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09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2ED9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20"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D52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B1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电源时序器(含电源时序控制器软件V2.0)</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A59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产品描述：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1U机柜式设计，双层双色双拼面板，彰显立体美感；前面板采用隐藏式条形出气口及弧形进风口设计，设备散热均匀，有效延长使用寿命； 电源开关采用防触碰设计，安全省心。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大电流三芯电源输入缆线，支持宽电压220V输入，带负载最大电流可达50A。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配置1只安全空气开关及1个时序开启/关闭按键开关，保障设备安全的同时，又便于操控。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面板开关设计符合设备安全要求，顺序开启时序通道，逆序关闭时序通道。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带8个LED指示灯显示，实时查看每个通道的工作状态。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带2寸高清液晶显示屏，实时显示电压、电流、时间，通道状态操作菜单等信息。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支持自定义定时开关控制编辑，支持修改时间，可设置定时程序，实现无人值守，并且可编辑任意通道的开启或关闭。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内含CPU控制芯片，可自定义顺序开机和逆序关机，并且可根据使用场所不同，自定议设置开关机间隔时间。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采用一键飞梭旋钮操作，配合4个功能键和1个旋钮，易于操控。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两种工作模式，中控模式和编程模式，根据使用场所不同自由切换。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后面板带8路多功能标准插座输出，通用于国际多种类型插头。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前面板配1路直通220V电源座，2路USB DC-5V座，1A直流供电接口，用于调试照明或手机/平板充电。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带RJ45网口，配合控制主机，通过TCP/IP协议远程开关机控制，可控制单路或多路电源开启/关闭。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带485智能化控制接口，具有标准串口控制功能，可连接中控系统。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带短路信号输入输出接口，可接入短路信号进行开关机控制。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面板具备自锁按键，可强制开关时序器。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技术参数：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最大电流：50A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每通道最大电流：16A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通道数：8路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电源供应：AC 220V  50/60Hz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装机高度：1U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电源指示：LED指示灯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接口：前面板1个万能插座、1个空气开关、2个USB口、后面板8个万能插座、1个网口、1个485口、1个短路输入，1个输出口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产品尺寸（W×D×H）：483×350×49mm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重量：5.45kg</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2C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06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B9BF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2"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E4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63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音箱支架1_4745</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476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产品描述：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音箱壁装支架适用于10寸.12寸.15寸专业音箱。 加厚支架，可有效承重50公斤。 支架立柱为35mm直径，可直接连接音箱底座。 壁架可调节长度、角度和摆动方向。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技术参数：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颜色：黑色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材质：加厚加硬钢板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伸缩方式：可调长度.可调角度，可调方向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最大承重：50KG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固定方式：墙壁平面固定式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壁挂伸缩长度：26.5-35.5cm</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FD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37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14:paraId="0A85B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9"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28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F3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无线话筒(含无线话筒控制软件V1.0)</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D7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LED液晶显示可同时显示RF/AF信号强度，自动选讯，可设定频道/频率。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采用窄带滤波器，可有效减小外界信号干扰。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全新独特ID编码功能，对解决周围环境或是多套使用的干扰都非常有效。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天线分集，接收距离无阻隔理想状态下160米。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天线座带DC9V供电，可直接接放大天线使用，也可接天线放大器主机使用。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接收机有7档SQ，可调节接收机灵敏度，可适配更多环境；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发射器表面高温烤漆工艺技术，能在各种恶劣的使用环境下保持表面的美观。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发射器圆弧边缘设计，符合人体工程学，相比普通产品的菱角边缘，更易于单手持握。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还原性好，声音清晰，适用于企事业单位，各大中小会议室。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技术参数：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接收机参数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频道组数： 双频道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装配方式： 固定式接收模组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面板显示： LCD液晶显示可同时显示RF/AF信号强度,自动选讯,可设定频道/频率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振荡模式： PLL相位锁定频率合成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射频稳定度： ±0.005%(-5~50°C)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载波频段： UHF：640.125MHz -690.000MHz；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频带宽度： 50MHz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频率间隔：125KHz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可切换频率数： 400组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操作方式： 手动调整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接收方式： 双调谐器自动选讯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灵敏度： 在偏移度等于40KHz,输入6dBμ V时，S/N&gt;80dB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最大偏移度： ±68KHz具有音量扩展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综合S/N比： ±105dB(1KHz-A)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综合失真度： &lt;0.5% @ 1KHz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综合频率响应： 50Hz-18KHz±3dB具低频衰减滤频电路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最大输出电压： 平衡式MIC-LEVEL-0dBV/600Ω,非平衡式0dBV/600Ω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输出插座： XLR平衡式插座独立输出及Φ6.3不平衡式插座混合输出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音量输出调整： 输出电平可随意调整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静音控制模式： 独立“音码及杂讯锁定”双重静音控制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DC电源供应： 0.5A  12-15VDC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产品尺寸(W*D*H)： 426*185*50mm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话筒参数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振荡模式： PLL相位锁定频率合成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载波频率： UHF频段（640.125~690.000 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频带宽度： 50 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可调频率：400组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输出功率： 30MW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射频稳定性： ±0.005%（-5~50℃）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最大偏移： ±70KHz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拾音头： 电容式/动圈式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供电方式： 2节AA电池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电池寿命： 约8小时</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8B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B23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6CF2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4"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CF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82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无线话筒(含无线话筒控制软件V1.0)</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A8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LED液晶显示可同时显示RF/AF信号强度，自动选讯，可设定频道/频率。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采用窄带滤波器，可有效减小外界信号干扰。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全新独特ID编码功能，对解决周围环境或是多套使用的干扰都非常有效。</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天线分集，接收距离无阻隔理想状态下160米。</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天线座带DC9V供电，可直接接放大天线使用，也可接天线放大器主机使用。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接收机有7档SQ，可调节接收机灵敏度，可适配更多环境；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还原性好，声音清晰，适用于企事业单位，各大中小会议室。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技术参数：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接收机参数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频道组数： 双频道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装配方式： 固定式接收模组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面板显示： LCD液晶显示可同时显示RF/AF信号强度,自动选讯,可设定频道/频率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振荡模式： PLL相位锁定频率合成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射频稳定度： ±0.005%(-5~50°C)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载波频段： UHF：640.125MHz -690.000MHz；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频带宽度： 50MHz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频率间隔：125KHz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可切换频率数： 400组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操作方式： 手动调整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接收方式： 双调谐器自动选讯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灵敏度： 在偏移度等于40KHz,输入6dBμ V时，S/N&gt;80dB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最大偏移度： ±68KHz具有音量扩展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综合S/N比： ±105dB(1KHz-A)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综合失真度： &lt;0.5% @ 1KHz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综合频率响应： 50Hz-18KHz±3dB具低频衰减滤频电路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最大输出电压： 平衡式MIC-LEVEL-0dBV/600Ω,非平衡式0dBV/600Ω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输出插座： XLR平衡式插座独立输出及Φ6.3不平衡式插座混合输出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音量输出调整： 输出电平可随意调整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静音控制模式： 独立“音码及杂讯锁定”双重静音控制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DC电源供应： 0.5A  12-15VDC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产品尺寸(W*D*H)： 426*185*50mm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话筒参数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振荡模式： PLL相位锁定频率合成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载波频率： UHF频段（640.125~690.000 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频带宽度： 50 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可调频率：400组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输出功率： 30MW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射频稳定性： ±0.005%（-5~50℃）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最大偏移： ±70KHz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拾音头： 电容式/动圈式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供电方式： 2节AA电池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电池寿命： 约8小时</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97B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14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6CDEF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CE6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02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天线放大器</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E8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产品描述：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采用高动态稳流偏压设计，具有低失真特性，能在多频道同时使用排除混频干扰。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天线输入插座可以直接配置适用频带范围内的各种单竿天线、同轴天线、延长天线组及对数定向天线组。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支持1-4台UHF无线接收器接入，共用一对天线使用。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盒式天线叶子带有配套壁挂支架，可轻松固定墙壁上。</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技术参数：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频率范围：500-950MHz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输入截断点：+22dBm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噪声比：4.0dB Type</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增益：+6-9dB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阻抗：50Ω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频宽：450MHz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插座：BNC</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电源供应：100-240V/50/60Hz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电源消耗：170mA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产品尺寸（W×D×H）：484×210×44mm</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5B4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D1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C0F6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1"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BD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0C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会议主机(含全数字网络会议系统管理控制软件V2.0)</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768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产品描述：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采用标准1U模块化设计，适用于机柜或桌面安装。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设有2.0寸TFT真彩屏，搭配十字浏览键，可实现快捷的人机交互操作。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主机主界面可以显示当前会议模式、最大话筒数量、模式调用，MIC输出增益-60~+12dB、LINE输出增益-60~+12dB。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采用专用8芯航空插孔，可实现话筒单元与主机间"手拉手"或"T型"连接，牢固可靠，抗腐蚀抗干扰能力强。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设有多种音频信号输入/输出接口，包括RCA立体声LINE输入/输出各1路、XLR平衡式LINE输入/输出各1路、1路XLR平衡式纯MIC输出（对接远程视频会议终端系统）。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设有1路RS-232接口，开放式控制协议，兼容ANE、AMX、CRESTRON等知名控制厂商的中央控制设备。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设有消防联动接口，可实现消防触发信号输出。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系统最大支持128台会议单元容量。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支持FIFO（先进先出）、NORMAL（定量）等会议模式。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内置数字音频处理DSP：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可对单元MIC信号进行静音、相位、音量、噪声门、低切、PEQ、压限等音色设定。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可对本地LINE输入信号进行静音、相位、音量、PEQ、压限等音色设定。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内置USB录音模块，可实现轻便化录音。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支持摄像跟踪，可实现多台摄像机控制、自动切换、自动跟踪功能。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支持保存12种场景模式进行调用。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技术参数：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音频：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数量/连接器/灵敏度：1路RCA立体声LINE输入，1路XLR平衡式LINE输入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1路RCA立体声LINE输出，1路XLR平衡式LINE输出，1路XLR平衡式纯MIC输出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最大输入/输出电平：18dBu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频率响应：20Hz-20KHz（-0.5dB）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信噪比：≥105dB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底噪水平：≤-85dBu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失真度：&lt;0.01% OUTPUT=0dBu/1KHz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DSP算法、效果：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静音：静音/开音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相位：正相（0度）/反相（180度）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噪声门：阀值：-120dBu ~ -20dBu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PEQ：5段，增益调节范围：-20dB ~ 20dB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低切：截止频率：20Hz ~ 200Hz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压限：压限阀值： -36dBu ~ 0dBu （Step：0.1dBu）；压限启动时间： 1ms~200ms；压限释放时间：200ms~500ms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控制：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交互：2.0寸TFT真彩屏，分辨率220 * 176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最大支持话筒数量：128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最大活动话筒数量：1/2/4/8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会议模式：FIFO/NORMAL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串行主机控制端口：1个双向RS-232，3.81mm3针螺丝锁定器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波特率和协议：4800/9600/19200/38400/57600/115200波特率，8个数据位，1个停止位，无奇偶校验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摄像跟踪接口：1个双向RS-485（连接摄像机），1个双向RS-232（连接控制键盘），3.81mm3针螺丝锁定器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4800/9600/19200/38400/57600/115200波特率，8个数据位，1个停止位，无奇偶校验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USB：USB 2.0，D型座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一般规格：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电源：内置，输入：220VAC，50/60Hz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温度/湿度：储存：﹣40~﹢70℃/10%~90%，非冷凝状态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工作：5~﹢50℃/10%~90%，非冷凝状态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安装：支持机架安装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机箱材料：金属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产品尺寸（W×D×H）：482×300×88mm</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BC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AB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F059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1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32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CF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主席单元(含全数字网络型话筒单元控制软件V1.0)</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34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产品描述：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新颖、时尚外观，人体工学设计，支持纯讨论发言功能。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采用心型指向性电容式拾音器，420mm话筒咪杆，高灵敏度咪芯设计，拾音距离远。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采用双色指示灯指示，发言为红色，等待发言为绿色，可实时指示话筒单元工作状态。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设有∮3.5mm立体声耳机插口，可用于连接耳机，音量可调。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采用专用8芯高密航空接头，自带2米连接电缆，"T型"连接模式，保证可靠的连接。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单元为无源设备，由系统主机供电，输入电压为DC24V。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主席单元具备强行关闭正在发言的代表发言单元，不受发言人数，发言模式的限制，可自由开启，不受安装位置的限制。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技术参数：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输入电源：主机供电 DC24V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单元接口：航空8芯专用接口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静态功耗：2W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动态功耗：3.5W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耳机：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接口：3.5mm jack stereo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负载：8-32Ω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功率：10mW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频率响应：60Hz －18KHz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信噪比（S/N）：&gt;75dB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谐波失真：&lt;0.05%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串扰衰减：&gt;80dB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尺寸（W×D×H）: 129*150*58mm</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82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01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96DB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0"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F5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3A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代表单元(含全数字网络型话筒单元控制软件V1.0)</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6E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产品描述：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新颖、时尚外观，人体工学设计，支持纯讨论发言功能。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采用心型指向性电容式拾音器，420mm话筒咪杆，高灵敏度咪芯设计，拾音距离远。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采用双色指示灯指示，发言为红色，等待发言为绿色，可实时指示话筒单元工作状态。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设有∮3.5mm立体声耳机插口，可用于连接耳机，音量可调。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采用专用8芯高密航空接头，自带2米连接电缆，"T型"连接模式，保证可靠的连接。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单元为无源设备，由系统主机供电，输入电压为DC24V。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技术参数：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输入电源：主机供电 DC24V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单元接口：航空8芯专用接口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静态功耗：2W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动态功耗：3.5W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耳机：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接口：3.5mm jack stereo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负载：8-32Ω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功率：10mW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频率响应：60Hz －18KHz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信噪比（S/N）：&gt;75dB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谐波失真：&lt;0.05%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串扰衰减：&gt;80dB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尺寸（W×D×H）: 129*150*58mm</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CF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只</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25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14:paraId="3DB9C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3"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1F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9D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会议线缆</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221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产品描述：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航空8芯手拉手会议系统专用延长线，20米标准长度</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F3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条</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95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30A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3B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4A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机柜</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F52E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42U，600*600*2055mm</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68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F6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58D5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04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1F8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音频线</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CF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3米音频连接线：卡侬公对母延长线</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BD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条</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91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r>
      <w:tr w14:paraId="09452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26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34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音频线</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54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1.8米音频连接线：3.5转双莲花公延长线</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3F9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条</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4F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CD53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3E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83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音箱线</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42A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音响金银喇叭线纯铜2*300芯，100米/卷</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3A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卷</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04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507A9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99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C4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电缆线</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BA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电源线RVVP电线电缆 国标纯铜环保 RVV3*1.5 200米</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7A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卷</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6AB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B28B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AE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C418">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100寸电视</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1527">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100液晶寸电视</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536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7D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000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9E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49C8">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电视底座</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77411">
            <w:pPr>
              <w:keepNext w:val="0"/>
              <w:keepLines w:val="0"/>
              <w:widowControl/>
              <w:suppressLineNumbers w:val="0"/>
              <w:jc w:val="left"/>
              <w:textAlignment w:val="center"/>
              <w:rPr>
                <w:rFonts w:hint="default" w:ascii="仿宋" w:hAnsi="仿宋" w:eastAsia="仿宋" w:cs="仿宋"/>
                <w:i w:val="0"/>
                <w:iCs w:val="0"/>
                <w:color w:val="auto"/>
                <w:sz w:val="22"/>
                <w:szCs w:val="22"/>
                <w:u w:val="none"/>
                <w:lang w:val="en-US"/>
              </w:rPr>
            </w:pPr>
            <w:r>
              <w:rPr>
                <w:rFonts w:hint="eastAsia" w:ascii="仿宋" w:hAnsi="仿宋" w:eastAsia="仿宋" w:cs="仿宋"/>
                <w:i w:val="0"/>
                <w:iCs w:val="0"/>
                <w:color w:val="auto"/>
                <w:kern w:val="0"/>
                <w:sz w:val="22"/>
                <w:szCs w:val="22"/>
                <w:u w:val="none"/>
                <w:lang w:val="en-US" w:eastAsia="zh-CN" w:bidi="ar"/>
              </w:rPr>
              <w:t>可移动加厚底座，支持100寸电视安装</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60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F89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DAF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B7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34</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CED75">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网线</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EEE0">
            <w:pPr>
              <w:keepNext w:val="0"/>
              <w:keepLines w:val="0"/>
              <w:widowControl/>
              <w:suppressLineNumbers w:val="0"/>
              <w:jc w:val="left"/>
              <w:textAlignment w:val="center"/>
              <w:rPr>
                <w:rFonts w:hint="default" w:ascii="仿宋" w:hAnsi="仿宋" w:eastAsia="仿宋" w:cs="仿宋"/>
                <w:i w:val="0"/>
                <w:iCs w:val="0"/>
                <w:color w:val="auto"/>
                <w:sz w:val="22"/>
                <w:szCs w:val="22"/>
                <w:u w:val="none"/>
                <w:lang w:val="en-US"/>
              </w:rPr>
            </w:pPr>
            <w:r>
              <w:rPr>
                <w:rFonts w:hint="eastAsia" w:ascii="仿宋" w:hAnsi="仿宋" w:eastAsia="仿宋" w:cs="仿宋"/>
                <w:i w:val="0"/>
                <w:iCs w:val="0"/>
                <w:color w:val="auto"/>
                <w:kern w:val="0"/>
                <w:sz w:val="22"/>
                <w:szCs w:val="22"/>
                <w:u w:val="none"/>
                <w:lang w:val="en-US" w:eastAsia="zh-CN" w:bidi="ar"/>
              </w:rPr>
              <w:t>10米长6类网线</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C1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21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B2FF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03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364E">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电源</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787BB">
            <w:pPr>
              <w:keepNext w:val="0"/>
              <w:keepLines w:val="0"/>
              <w:widowControl/>
              <w:suppressLineNumbers w:val="0"/>
              <w:jc w:val="left"/>
              <w:textAlignment w:val="center"/>
              <w:rPr>
                <w:rFonts w:hint="default" w:ascii="仿宋" w:hAnsi="仿宋" w:eastAsia="仿宋" w:cs="仿宋"/>
                <w:i w:val="0"/>
                <w:iCs w:val="0"/>
                <w:color w:val="auto"/>
                <w:sz w:val="22"/>
                <w:szCs w:val="22"/>
                <w:u w:val="none"/>
                <w:lang w:val="en-US" w:eastAsia="zh-CN"/>
              </w:rPr>
            </w:pPr>
            <w:r>
              <w:rPr>
                <w:rFonts w:hint="eastAsia" w:ascii="仿宋" w:hAnsi="仿宋" w:eastAsia="仿宋" w:cs="仿宋"/>
                <w:i w:val="0"/>
                <w:iCs w:val="0"/>
                <w:color w:val="auto"/>
                <w:sz w:val="22"/>
                <w:szCs w:val="22"/>
                <w:u w:val="none"/>
                <w:lang w:val="en-US" w:eastAsia="zh-CN"/>
              </w:rPr>
              <w:t>6米以内国内品牌安全插板</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5C4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2C2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2B27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84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36</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D7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HDMI高清网传</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43D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高清网传（50米）</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70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92A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3167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8A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37</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29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装置艺术</w:t>
            </w:r>
          </w:p>
        </w:tc>
        <w:tc>
          <w:tcPr>
            <w:tcW w:w="6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285CA">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玛纳斯书籍实物创作书本造型2200mm高*400mm宽*1200mm长</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97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A5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0BD9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E2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38</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10EC8">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雕塑</w:t>
            </w:r>
          </w:p>
        </w:tc>
        <w:tc>
          <w:tcPr>
            <w:tcW w:w="6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3C2A7">
            <w:pPr>
              <w:keepNext w:val="0"/>
              <w:keepLines w:val="0"/>
              <w:widowControl/>
              <w:suppressLineNumbers w:val="0"/>
              <w:jc w:val="left"/>
              <w:textAlignment w:val="center"/>
              <w:rPr>
                <w:rFonts w:hint="default" w:ascii="仿宋" w:hAnsi="仿宋" w:eastAsia="仿宋" w:cs="仿宋"/>
                <w:i w:val="0"/>
                <w:iCs w:val="0"/>
                <w:color w:val="auto"/>
                <w:sz w:val="22"/>
                <w:szCs w:val="22"/>
                <w:u w:val="none"/>
                <w:lang w:val="en-US"/>
              </w:rPr>
            </w:pPr>
            <w:r>
              <w:rPr>
                <w:rFonts w:hint="eastAsia" w:ascii="仿宋" w:hAnsi="仿宋" w:eastAsia="仿宋" w:cs="仿宋"/>
                <w:i w:val="0"/>
                <w:iCs w:val="0"/>
                <w:color w:val="auto"/>
                <w:kern w:val="0"/>
                <w:sz w:val="22"/>
                <w:szCs w:val="22"/>
                <w:u w:val="none"/>
                <w:lang w:val="en-US" w:eastAsia="zh-CN" w:bidi="ar"/>
              </w:rPr>
              <w:t>根据西极塔创作微缩乌恰西极造型2200mm高*1300mm长</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F0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EC0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0F22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98A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39</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38CD">
            <w:pPr>
              <w:keepNext w:val="0"/>
              <w:keepLines w:val="0"/>
              <w:widowControl/>
              <w:suppressLineNumbers w:val="0"/>
              <w:jc w:val="center"/>
              <w:textAlignment w:val="center"/>
              <w:rPr>
                <w:rFonts w:hint="eastAsia" w:ascii="仿宋" w:hAnsi="仿宋" w:eastAsia="仿宋" w:cs="仿宋"/>
                <w:i w:val="0"/>
                <w:iCs w:val="0"/>
                <w:color w:val="FF0000"/>
                <w:sz w:val="22"/>
                <w:szCs w:val="22"/>
                <w:u w:val="none"/>
              </w:rPr>
            </w:pPr>
            <w:r>
              <w:rPr>
                <w:rFonts w:hint="eastAsia" w:ascii="仿宋" w:hAnsi="仿宋" w:eastAsia="仿宋" w:cs="仿宋"/>
                <w:i w:val="0"/>
                <w:iCs w:val="0"/>
                <w:color w:val="auto"/>
                <w:kern w:val="0"/>
                <w:sz w:val="22"/>
                <w:szCs w:val="22"/>
                <w:u w:val="none"/>
                <w:lang w:val="en-US" w:eastAsia="zh-CN" w:bidi="ar"/>
              </w:rPr>
              <w:t>丝路驿站</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2450">
            <w:pPr>
              <w:keepNext w:val="0"/>
              <w:keepLines w:val="0"/>
              <w:widowControl/>
              <w:suppressLineNumbers w:val="0"/>
              <w:jc w:val="left"/>
              <w:textAlignment w:val="center"/>
              <w:rPr>
                <w:rFonts w:hint="eastAsia" w:ascii="仿宋" w:hAnsi="仿宋" w:eastAsia="仿宋" w:cs="仿宋"/>
                <w:i w:val="0"/>
                <w:iCs w:val="0"/>
                <w:color w:val="FF0000"/>
                <w:sz w:val="22"/>
                <w:szCs w:val="22"/>
                <w:u w:val="none"/>
              </w:rPr>
            </w:pPr>
            <w:r>
              <w:rPr>
                <w:rFonts w:hint="eastAsia" w:ascii="仿宋" w:hAnsi="仿宋" w:eastAsia="仿宋" w:cs="仿宋"/>
                <w:i w:val="0"/>
                <w:iCs w:val="0"/>
                <w:color w:val="auto"/>
                <w:kern w:val="0"/>
                <w:sz w:val="22"/>
                <w:szCs w:val="22"/>
                <w:u w:val="none"/>
                <w:lang w:val="en-US" w:eastAsia="zh-CN" w:bidi="ar"/>
              </w:rPr>
              <w:t>根据伊尔克什坦口岸园区招商发展推广政策，创意设计丝路驿站一级版标</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1E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EA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FF20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5D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DC17">
            <w:pPr>
              <w:keepNext w:val="0"/>
              <w:keepLines w:val="0"/>
              <w:widowControl/>
              <w:suppressLineNumbers w:val="0"/>
              <w:jc w:val="center"/>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中国红拱门</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B7875">
            <w:pPr>
              <w:keepNext w:val="0"/>
              <w:keepLines w:val="0"/>
              <w:widowControl/>
              <w:suppressLineNumbers w:val="0"/>
              <w:jc w:val="left"/>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中国红加拱门设计及制作</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A4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B1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14:paraId="62AC3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C5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41</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6C0D4">
            <w:pPr>
              <w:keepNext w:val="0"/>
              <w:keepLines w:val="0"/>
              <w:widowControl/>
              <w:suppressLineNumbers w:val="0"/>
              <w:jc w:val="center"/>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美工平面</w:t>
            </w:r>
          </w:p>
        </w:tc>
        <w:tc>
          <w:tcPr>
            <w:tcW w:w="6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319D">
            <w:pPr>
              <w:keepNext w:val="0"/>
              <w:keepLines w:val="0"/>
              <w:widowControl/>
              <w:suppressLineNumbers w:val="0"/>
              <w:jc w:val="left"/>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亚克力，钛金字，雕刻字，文化展板</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E1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平方</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5F4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r>
      <w:tr w14:paraId="3BF21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E8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42</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349B1">
            <w:pPr>
              <w:keepNext w:val="0"/>
              <w:keepLines w:val="0"/>
              <w:widowControl/>
              <w:suppressLineNumbers w:val="0"/>
              <w:jc w:val="center"/>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砂岩墙面</w:t>
            </w:r>
          </w:p>
        </w:tc>
        <w:tc>
          <w:tcPr>
            <w:tcW w:w="6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7A60C">
            <w:pPr>
              <w:keepNext w:val="0"/>
              <w:keepLines w:val="0"/>
              <w:widowControl/>
              <w:suppressLineNumbers w:val="0"/>
              <w:jc w:val="left"/>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五国区域浮雕墙面加岩片漆面层涂装</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325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平方</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EA1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r>
      <w:tr w14:paraId="26795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E12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43</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6906">
            <w:pPr>
              <w:keepNext w:val="0"/>
              <w:keepLines w:val="0"/>
              <w:widowControl/>
              <w:suppressLineNumbers w:val="0"/>
              <w:jc w:val="center"/>
              <w:textAlignment w:val="center"/>
              <w:rPr>
                <w:rFonts w:hint="eastAsia" w:ascii="仿宋" w:hAnsi="仿宋" w:eastAsia="仿宋" w:cs="仿宋"/>
                <w:i w:val="0"/>
                <w:iCs w:val="0"/>
                <w:color w:val="FF0000"/>
                <w:sz w:val="24"/>
                <w:szCs w:val="24"/>
                <w:u w:val="none"/>
              </w:rPr>
            </w:pPr>
            <w:r>
              <w:rPr>
                <w:rFonts w:hint="eastAsia" w:ascii="仿宋" w:hAnsi="仿宋" w:eastAsia="仿宋" w:cs="仿宋"/>
                <w:i w:val="0"/>
                <w:iCs w:val="0"/>
                <w:color w:val="auto"/>
                <w:kern w:val="0"/>
                <w:sz w:val="24"/>
                <w:szCs w:val="24"/>
                <w:u w:val="none"/>
                <w:lang w:val="en-US" w:eastAsia="zh-CN" w:bidi="ar"/>
              </w:rPr>
              <w:t>会议单元</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987C9">
            <w:pPr>
              <w:keepNext w:val="0"/>
              <w:keepLines w:val="0"/>
              <w:widowControl/>
              <w:suppressLineNumbers w:val="0"/>
              <w:jc w:val="left"/>
              <w:textAlignment w:val="center"/>
              <w:rPr>
                <w:rFonts w:hint="default" w:ascii="仿宋" w:hAnsi="仿宋" w:eastAsia="仿宋" w:cs="仿宋"/>
                <w:i w:val="0"/>
                <w:iCs w:val="0"/>
                <w:color w:val="FF0000"/>
                <w:sz w:val="24"/>
                <w:szCs w:val="24"/>
                <w:u w:val="none"/>
                <w:lang w:val="en-US"/>
              </w:rPr>
            </w:pPr>
            <w:r>
              <w:rPr>
                <w:rFonts w:hint="eastAsia" w:ascii="仿宋" w:hAnsi="仿宋" w:eastAsia="仿宋" w:cs="仿宋"/>
                <w:i w:val="0"/>
                <w:iCs w:val="0"/>
                <w:color w:val="auto"/>
                <w:kern w:val="0"/>
                <w:sz w:val="24"/>
                <w:szCs w:val="24"/>
                <w:u w:val="none"/>
                <w:lang w:val="en-US" w:eastAsia="zh-CN" w:bidi="ar"/>
              </w:rPr>
              <w:t>有线会议话筒，满足600mm内拾音</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72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66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r>
      <w:tr w14:paraId="31DFC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EF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44</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10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32寸触控一体机</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6AC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显示参数 液晶规格 全新原厂原包LCD商用液晶面板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显示尺寸 32英寸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显示面积 701.9*396.4mm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分 辨 率 1920*1080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可视角度 89/89/89/89(左/右/上/下)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亮    度 ≥350cd/m2</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背光类型 ELED</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色彩度 16.7M（8-bit）</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工作频率 60HZ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像素排列 RGB垂直条装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触控参数 触控方案 红外触摸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驱动方式 HID免驱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触控点数 10点触摸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触控介质 手指或触控笔</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触控精度 ≦2mm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触控次数 理论上无限触控次数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响应时间 &lt;8ms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触控校准 软件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触控界面 钢化玻璃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系统方案 CPU 英特尔® 酷睿™ 处理器 i5-4200M 处理器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运行内存 4G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存储内存 128GB</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系统版本 windows10/windows7</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软件安装 信息发布系统、支持第三方应用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网络通信 以太网、Wifi</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系统接口 USB*4 HDMI-OUT*1 VGA-OUT*1  MIC*1  RJ45*1  耳机*1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开关方式 一键开关机，上电自启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伴音功率 8Ω5W*2</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鼠标键盘 支持有线/无线鼠标键盘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选配：Intel J1900/i3/i5/i7，内存可选4G/8G/16G，存储可选128G/500G/1T等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机身参数 边框材质 前框航空级铝材，拉丝处理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边框颜色 黑色、银色可选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机身颜色 黑色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钢化玻璃 3mm厚高强度物理钢化玻璃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机身尺寸 752*446*71mm （含挂架）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挂孔尺寸 400*300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包装尺寸 860*570*165mm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包装材质 重力中性纸箱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净重/毛重 13.7kg/15.74kg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工作环境 使用场景 室内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输入电压 AC100-220V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工作功率 ≦60W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待机功率 ≦1W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使用环境 温度‐20℃~60℃/湿度10%RH~90%RH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存储环境 温度‐10℃~55℃/湿度10%RH~90%RH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随机配件 整机*1台 挂架*1个  电源线*1根   WIFI棒*1根   保修卡合格证*1</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21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8C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1A8F7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2"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BC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CD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P2.0LED显示屏</w:t>
            </w:r>
          </w:p>
        </w:tc>
        <w:tc>
          <w:tcPr>
            <w:tcW w:w="6066" w:type="dxa"/>
            <w:tcBorders>
              <w:top w:val="single" w:color="000000" w:sz="4" w:space="0"/>
              <w:left w:val="nil"/>
              <w:bottom w:val="single" w:color="000000" w:sz="4" w:space="0"/>
              <w:right w:val="nil"/>
            </w:tcBorders>
            <w:shd w:val="clear" w:color="auto" w:fill="auto"/>
            <w:vAlign w:val="center"/>
          </w:tcPr>
          <w:p w14:paraId="633B66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Style w:val="6"/>
                <w:rFonts w:hint="eastAsia" w:ascii="仿宋" w:hAnsi="仿宋" w:eastAsia="仿宋" w:cs="仿宋"/>
                <w:lang w:val="en-US" w:eastAsia="zh-CN" w:bidi="ar"/>
              </w:rPr>
              <w:t>★1.像素点间距：≤2mm±0.05mm；</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2.模组尺寸：320mm*160mm；</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3.像素密度：≥250000Dots/㎡；</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▲4.色温误差：色温为6500K时，100%，75%，50%，25%四档电平白场调节色温误差≤200K；</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▲5.智能节电功能（黑屏）：具有智能黑屏节电功能，启用智能节电功能可节电45％；</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▲6.人眼视觉舒适度（VICO指数）：0≤VICO＜1，满足CSA035.2-2017标准；</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7.像素中心距相对偏差：C级，JX≤1％；</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8.基色主波长误差：符合SJ/T 11141-2017 5.10.4规定，C级，</w:t>
            </w:r>
            <w:r>
              <w:rPr>
                <w:rStyle w:val="7"/>
                <w:rFonts w:hint="eastAsia" w:ascii="仿宋" w:hAnsi="仿宋" w:eastAsia="仿宋" w:cs="仿宋"/>
                <w:lang w:val="en-US" w:eastAsia="zh-CN" w:bidi="ar"/>
              </w:rPr>
              <w:t>∆</w:t>
            </w:r>
            <w:r>
              <w:rPr>
                <w:rStyle w:val="6"/>
                <w:rFonts w:hint="eastAsia" w:ascii="仿宋" w:hAnsi="仿宋" w:eastAsia="仿宋" w:cs="仿宋"/>
                <w:lang w:val="en-US" w:eastAsia="zh-CN" w:bidi="ar"/>
              </w:rPr>
              <w:t>λD≤2nm；亮度误差值在5%；</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▲9.色度均匀性：-0.003＜Cx＜0.003，-0.003＜Cy＜0.003；</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10.对地漏电流：在1.1倍额定电源电压下，测试样品的电源线对金属外框间的对地漏电流，应不超过0.5mA(交流有效值）；</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11.驱动芯片功能：具有列下消隐功能、倍频刷新率提升2/4/8倍、低灰偏色改善；</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12.对比度：≥15000:1  ；</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▲13.灰度等级：18bit；</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14.换帧频率：C级，50&amp;60Hz，支持120Hz等3D显示技术；</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15.模组结构：灯驱合一；</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16.调节软件设置项：支持鬼影消除、第一扫偏暗消除、低灰偏色补偿、低灰均匀性、低灰横条纹消除、慢速开启、十字架消除、去除坏点、毛毛虫消除、余辉消除、亮度缓慢变亮功能，支持摩尔纹抑制功能，减轻摩尔纹视觉主观效果80％；</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17.屏体监测功能：可对屏体的电压、温度、信号等情况进行监测；</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18.抗电强度：在电源输入端两极与金属外框或可触及的金属结构件（与保护地连接）之间，施加50Hz，1500V，1min，应无击穿和飞弧现象、在电源输入端两极与塑料外壳之间，施加50Hz，3000V，1min，应无击穿和飞弧现象、在电源输入端两极与LED显示屛之间，施加50Hz，3000V，1min，应无击穿和飞弧现象；</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▲19.模组机械强度：≥35MP；</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▲20.电流增益调节级：≥10位；</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21.屏幕温升（运行状态）：最大亮度白色连续工作2小时，表面温升＜20℃，符合GB4943.1-2011要求；</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22.自检技术：可实现LED单点检测，通讯检测，温度检测，电源检测，温度监控等功能，可实现远程监督控制，对可能发生的潜在故障记录日志，并向操作员发出警报信号 ；</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▲23.衰减率（工作3年）：≤15%；</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▲24.伽马调节：具备20条以上可调节的γ校正曲线；</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▲25.安全特性：符合GB4943.1-2011信息设备安全标准、IEC 60950-1、EN60950-1要求；</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▲26.低亮高刷：亮度100nit，刷新≥2500Hz，亮度200nit，刷新≥3840Hz；</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▲27.图像质量评价：依据SJ/T11590-2016LED显示屏图像主观质量评价方法，评价等价为优；</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▲28.电源平均效率：具有功率因数校正（PFC）功能，LED显示屏供电电源的功率因素不小于95％，转换效率不小于86％；</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29.反光率：屏体正面为黑色亚光处理，发光率≤1％；</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▲30.画面延时：≤500ns；</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▲31.低亮高灰：具备低亮高灰的图像处理及显示技术，亮度调节至100％时，灰度18bit；亮度调节至80％时，灰度为16bit；亮度调节至20％时，灰度为14bit；</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▲32.为确保屛体在不同环境温度的影响下仍可正常工作使用，要求投标人所投LED显示屛必须是通过温度85℃、湿度85％RH的恒定湿热环境运行测试；</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33.为防止供应商虚假应标，针对以上参数列明需提供首页具有“CNAS”、“CMA”标识的第三方权威检测报告，供应商在中标后签订合同时需提供检测报告复印件加盖LED显示屏生产企业公章，使用方有权查验检测报告的真实性，如发现虚假应标取消中标资格并上报采购中心。</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34.为了保证工作场所的无噪音影响，LED显示屏必须通过噪声实验，在方圆1m内，噪音声压须≤6.5dBA；（提供国家级质量监督检验中心的检测报告）</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35.为了保证LED显示屏质量，将样品放入温度为（35±2）℃浓度（5±1）%溶液：NaCI,PH值：6.5-7.2的盐雾试验箱中连续喷雾24h,试验结束后LED模组外观无腐蚀现象；（提供国家级质量监督检验中心的检测报告）</w:t>
            </w:r>
            <w:r>
              <w:rPr>
                <w:rStyle w:val="6"/>
                <w:rFonts w:hint="eastAsia" w:ascii="仿宋" w:hAnsi="仿宋" w:eastAsia="仿宋" w:cs="仿宋"/>
                <w:lang w:val="en-US" w:eastAsia="zh-CN" w:bidi="ar"/>
              </w:rPr>
              <w:br w:type="textWrapping"/>
            </w:r>
            <w:r>
              <w:rPr>
                <w:rStyle w:val="6"/>
                <w:rFonts w:hint="eastAsia" w:ascii="仿宋" w:hAnsi="仿宋" w:eastAsia="仿宋" w:cs="仿宋"/>
                <w:lang w:val="en-US" w:eastAsia="zh-CN" w:bidi="ar"/>
              </w:rPr>
              <w:t>▲36.LED显示屏具有中国强制性认证CCC证书、CE、ROHS、FCC证书，提供证书复印件加盖LED显示屏生产企业公章佐证。</w:t>
            </w:r>
          </w:p>
        </w:tc>
        <w:tc>
          <w:tcPr>
            <w:tcW w:w="607" w:type="dxa"/>
            <w:tcBorders>
              <w:top w:val="single" w:color="000000" w:sz="4" w:space="0"/>
              <w:left w:val="nil"/>
              <w:bottom w:val="single" w:color="000000" w:sz="4" w:space="0"/>
              <w:right w:val="nil"/>
            </w:tcBorders>
            <w:shd w:val="clear" w:color="auto" w:fill="auto"/>
            <w:noWrap/>
            <w:vAlign w:val="center"/>
          </w:tcPr>
          <w:p w14:paraId="1C15AD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平方</w:t>
            </w:r>
          </w:p>
        </w:tc>
        <w:tc>
          <w:tcPr>
            <w:tcW w:w="764" w:type="dxa"/>
            <w:tcBorders>
              <w:top w:val="single" w:color="000000" w:sz="4" w:space="0"/>
              <w:left w:val="nil"/>
              <w:bottom w:val="single" w:color="000000" w:sz="4" w:space="0"/>
              <w:right w:val="single" w:color="000000" w:sz="4" w:space="0"/>
            </w:tcBorders>
            <w:shd w:val="clear" w:color="auto" w:fill="auto"/>
            <w:noWrap/>
            <w:vAlign w:val="center"/>
          </w:tcPr>
          <w:p w14:paraId="3260FD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7.4</w:t>
            </w:r>
          </w:p>
        </w:tc>
      </w:tr>
      <w:tr w14:paraId="43528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29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46</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CB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显示屏电缆电缆</w:t>
            </w:r>
          </w:p>
        </w:tc>
        <w:tc>
          <w:tcPr>
            <w:tcW w:w="6066" w:type="dxa"/>
            <w:tcBorders>
              <w:top w:val="single" w:color="000000" w:sz="4" w:space="0"/>
              <w:left w:val="nil"/>
              <w:bottom w:val="single" w:color="000000" w:sz="4" w:space="0"/>
              <w:right w:val="nil"/>
            </w:tcBorders>
            <w:shd w:val="clear" w:color="auto" w:fill="auto"/>
            <w:noWrap/>
            <w:vAlign w:val="center"/>
          </w:tcPr>
          <w:p w14:paraId="7E5F3E7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wdz-yjy*4*25+1*16</w:t>
            </w:r>
          </w:p>
        </w:tc>
        <w:tc>
          <w:tcPr>
            <w:tcW w:w="607" w:type="dxa"/>
            <w:tcBorders>
              <w:top w:val="single" w:color="000000" w:sz="4" w:space="0"/>
              <w:left w:val="nil"/>
              <w:bottom w:val="single" w:color="000000" w:sz="4" w:space="0"/>
              <w:right w:val="nil"/>
            </w:tcBorders>
            <w:shd w:val="clear" w:color="auto" w:fill="auto"/>
            <w:noWrap/>
            <w:vAlign w:val="center"/>
          </w:tcPr>
          <w:p w14:paraId="77EA30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c>
          <w:tcPr>
            <w:tcW w:w="764" w:type="dxa"/>
            <w:tcBorders>
              <w:top w:val="single" w:color="000000" w:sz="4" w:space="0"/>
              <w:left w:val="nil"/>
              <w:bottom w:val="single" w:color="000000" w:sz="4" w:space="0"/>
              <w:right w:val="single" w:color="000000" w:sz="4" w:space="0"/>
            </w:tcBorders>
            <w:shd w:val="clear" w:color="auto" w:fill="auto"/>
            <w:noWrap/>
            <w:vAlign w:val="center"/>
          </w:tcPr>
          <w:p w14:paraId="6B6391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85</w:t>
            </w:r>
          </w:p>
        </w:tc>
      </w:tr>
      <w:tr w14:paraId="1A679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A1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47</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C71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处理器</w:t>
            </w:r>
          </w:p>
        </w:tc>
        <w:tc>
          <w:tcPr>
            <w:tcW w:w="6066" w:type="dxa"/>
            <w:tcBorders>
              <w:top w:val="single" w:color="000000" w:sz="4" w:space="0"/>
              <w:left w:val="nil"/>
              <w:bottom w:val="single" w:color="000000" w:sz="4" w:space="0"/>
              <w:right w:val="nil"/>
            </w:tcBorders>
            <w:shd w:val="clear" w:color="auto" w:fill="auto"/>
            <w:noWrap/>
            <w:vAlign w:val="center"/>
          </w:tcPr>
          <w:p w14:paraId="4CDD15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视频处理器</w:t>
            </w:r>
          </w:p>
        </w:tc>
        <w:tc>
          <w:tcPr>
            <w:tcW w:w="607" w:type="dxa"/>
            <w:tcBorders>
              <w:top w:val="single" w:color="000000" w:sz="4" w:space="0"/>
              <w:left w:val="nil"/>
              <w:bottom w:val="single" w:color="000000" w:sz="4" w:space="0"/>
              <w:right w:val="nil"/>
            </w:tcBorders>
            <w:shd w:val="clear" w:color="auto" w:fill="auto"/>
            <w:noWrap/>
            <w:vAlign w:val="center"/>
          </w:tcPr>
          <w:p w14:paraId="42BD74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764" w:type="dxa"/>
            <w:tcBorders>
              <w:top w:val="single" w:color="000000" w:sz="4" w:space="0"/>
              <w:left w:val="nil"/>
              <w:bottom w:val="single" w:color="000000" w:sz="4" w:space="0"/>
              <w:right w:val="single" w:color="000000" w:sz="4" w:space="0"/>
            </w:tcBorders>
            <w:shd w:val="clear" w:color="auto" w:fill="auto"/>
            <w:noWrap/>
            <w:vAlign w:val="center"/>
          </w:tcPr>
          <w:p w14:paraId="27F7B9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2982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87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48</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AF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大厅地毯</w:t>
            </w:r>
          </w:p>
        </w:tc>
        <w:tc>
          <w:tcPr>
            <w:tcW w:w="6066" w:type="dxa"/>
            <w:tcBorders>
              <w:top w:val="single" w:color="000000" w:sz="4" w:space="0"/>
              <w:left w:val="nil"/>
              <w:bottom w:val="single" w:color="000000" w:sz="4" w:space="0"/>
              <w:right w:val="nil"/>
            </w:tcBorders>
            <w:shd w:val="clear" w:color="auto" w:fill="auto"/>
            <w:noWrap/>
            <w:vAlign w:val="center"/>
          </w:tcPr>
          <w:p w14:paraId="702E4C1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800克/平方定做图片地毯</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425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1B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r>
      <w:tr w14:paraId="5A9E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5"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38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49</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E9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触控一体机</w:t>
            </w:r>
          </w:p>
        </w:tc>
        <w:tc>
          <w:tcPr>
            <w:tcW w:w="6066" w:type="dxa"/>
            <w:tcBorders>
              <w:top w:val="single" w:color="000000" w:sz="4" w:space="0"/>
              <w:left w:val="nil"/>
              <w:bottom w:val="single" w:color="000000" w:sz="4" w:space="0"/>
              <w:right w:val="nil"/>
            </w:tcBorders>
            <w:shd w:val="clear" w:color="auto" w:fill="auto"/>
            <w:vAlign w:val="center"/>
          </w:tcPr>
          <w:p w14:paraId="7A1701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显示参数 液晶规格 全新原厂原包LCD商用液晶面板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显示尺寸 32英寸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显示面积 701.9*396.4mm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分 辨 率 1920*1080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可视角度 89/89/89/89(左/右/上/下)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亮    度 ≥350cd/m2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背光类型 ELED</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色彩度 16.7M（8-bit）</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工作频率 60HZ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像素排列 RGB垂直条装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触控参数 触控方案 红外触摸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驱动方式 HID免驱</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触控点数 10点触摸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触控介质 手指或触控笔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触控精度 ≦2mm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触控次数 理论上无限触控次数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响应时间 &lt;8ms</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触控校准 软件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触控界面 钢化玻璃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系统方案 CPU 英特尔® 酷睿™ 处理器 i5-4200M 处理器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运行内存 4G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存储内存 128GB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系统版本 windows10/windows7</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软件安装 信息发布系统、支持第三方应用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网络通信 以太网、Wifi</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系统接口 USB*4 HDMI-OUT*1 VGA-OUT*1  MIC*1  RJ45*1  耳机*1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开关方式 一键开关机，上电自启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伴音功率 8Ω5W*2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鼠标键盘 支持有线/无线鼠标键盘</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选配：Intel J1900/i3/i5/i7，内存可选4G/8G/16G，存储可选128G/500G/1T等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机身参数 边框材质 前框航空级铝材，拉丝处理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边框颜色 黑色、银色可选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机身颜色 黑色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钢化玻璃 3mm厚高强度物理钢化玻璃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机身尺寸 752*446*71mm （含挂架）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挂孔尺寸 400*300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包装尺寸 860*570*165mm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包装材质 重力中性纸箱</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净重/毛重 13.7kg/15.74kg</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工作环境 使用场景 室内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输入电压 AC100-220V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工作功率 ≦60W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待机功率 ≦1W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使用环境 温度‐20℃~60℃/湿度10%RH~90%RH</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 存储环境 温度‐10℃~55℃/湿度10%RH~90%RH</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随机配件 整机*1台 挂架*1个  电源线*1根   WIFI棒*1根   保修卡合格证*1</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20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5B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614BA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37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EB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音响线</w:t>
            </w:r>
          </w:p>
        </w:tc>
        <w:tc>
          <w:tcPr>
            <w:tcW w:w="6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781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国标线缆</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DA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99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0C7C2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FA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51</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11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4500流明投影</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497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4500流明亮度，吊架，HDMI高清线</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C0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12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19914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69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52</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1B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4张投影膜</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FB8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展厅4樘感应门投影膜</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E6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7E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0DCB0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F9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53</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AD4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串口服务器</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6BD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投影用串口服务器</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88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44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62EA9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F1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54</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CD2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短焦投影</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BCE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短焦投影，7000流明工程机</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81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87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73F6E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38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29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投影融合</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B7F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序厅2台投影画面融合</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B4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04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6047C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59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C2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投影电脑</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9F046">
            <w:pPr>
              <w:jc w:val="left"/>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 xml:space="preserve">采用多核CPU服务器：I5  </w:t>
            </w:r>
          </w:p>
          <w:p w14:paraId="01E38B64">
            <w:pPr>
              <w:jc w:val="left"/>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 xml:space="preserve">内存：8G                                      </w:t>
            </w:r>
          </w:p>
          <w:p w14:paraId="7AA6C628">
            <w:pPr>
              <w:jc w:val="left"/>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 xml:space="preserve">硬盘：120G固态硬盘                      </w:t>
            </w:r>
          </w:p>
          <w:p w14:paraId="2ECD1414">
            <w:pPr>
              <w:jc w:val="left"/>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 xml:space="preserve">显卡：独立显卡                                 </w:t>
            </w:r>
          </w:p>
          <w:p w14:paraId="53F11F3D">
            <w:pPr>
              <w:jc w:val="left"/>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电源：500w</w:t>
            </w:r>
          </w:p>
          <w:p w14:paraId="72F2EFCD">
            <w:pPr>
              <w:jc w:val="left"/>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 xml:space="preserve">  win10系统</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2E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7A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11FF6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6"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F2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57</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16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p2.0显示屏</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DB7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Style w:val="8"/>
                <w:rFonts w:hint="eastAsia" w:ascii="仿宋" w:hAnsi="仿宋" w:eastAsia="仿宋" w:cs="仿宋"/>
                <w:lang w:val="en-US" w:eastAsia="zh-CN" w:bidi="ar"/>
              </w:rPr>
              <w:t>★1.像素点间距：≤2mm±0.05mm；</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2.模组尺寸：320mm*160mm；</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3.像素密度：≥250000Dots/㎡；</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▲4.色温误差：色温为6500K时，100%，75%，50%，25%四档电平白场调节色温误差≤200K；</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▲5.智能节电功能（黑屏）：具有智能黑屏节电功能，启用智能节电功能可节电45％；</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▲6.人眼视觉舒适度（VICO指数）：0≤VICO＜1，满足CSA035.2-2017标准；</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7.像素中心距相对偏差：C级，JX≤1％；</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8.基色主波长误差：符合SJ/T 11141-2017 5.10.4规定，C级，</w:t>
            </w:r>
            <w:r>
              <w:rPr>
                <w:rStyle w:val="9"/>
                <w:rFonts w:hint="eastAsia" w:ascii="仿宋" w:hAnsi="仿宋" w:eastAsia="仿宋" w:cs="仿宋"/>
                <w:lang w:val="en-US" w:eastAsia="zh-CN" w:bidi="ar"/>
              </w:rPr>
              <w:t>∆</w:t>
            </w:r>
            <w:r>
              <w:rPr>
                <w:rStyle w:val="8"/>
                <w:rFonts w:hint="eastAsia" w:ascii="仿宋" w:hAnsi="仿宋" w:eastAsia="仿宋" w:cs="仿宋"/>
                <w:lang w:val="en-US" w:eastAsia="zh-CN" w:bidi="ar"/>
              </w:rPr>
              <w:t>λD≤2nm；亮度误差值在5%；</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▲9.色度均匀性：-0.003＜Cx＜0.003，-0.003＜Cy＜0.003；</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10.对地漏电流：在1.1倍额定电源电压下，测试样品的电源线对金属外框间的对地漏电流，应不超过0.5mA(交流有效值）；</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11.驱动芯片功能：具有列下消隐功能、倍频刷新率提升2/4/8倍、低灰偏色改善；</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12.对比度：≥15000:1  ；</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▲13.灰度等级：18bit；</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14.换帧频率：C级，50&amp;60Hz，支持120Hz等3D显示技术；</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15.模组结构：灯驱合一；</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16.调节软件设置项：支持鬼影消除、第一扫偏暗消除、低灰偏色补偿、低灰均匀性、低灰横条纹消除、慢速开启、十字架消除、去除坏点、毛毛虫消除、余辉消除、亮度缓慢变亮功能，支持摩尔纹抑制功能，减轻摩尔纹视觉主观效果80％；</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17.屏体监测功能：可对屏体的电压、温度、信号等情况进行监测；</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18.抗电强度：在电源输入端两极与金属外框或可触及的金属结构件（与保护地连接）之间，施加50Hz，1500V，1min，应无击穿和飞弧现象、在电源输入端两极与塑料外壳之间，施加50Hz，3000V，1min，应无击穿和飞弧现象、在电源输入端两极与LED显示屛之间，施加50Hz，3000V，1min，应无击穿和飞弧现象；</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▲19.模组机械强度：≥35MP；</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▲20.电流增益调节级：≥10位；</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21.屏幕温升（运行状态）：最大亮度白色连续工作2小时，表面温升＜20℃，符合GB4943.1-2011要求；</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22.自检技术：可实现LED单点检测，通讯检测，温度检测，电源检测，温度监控等功能，可实现远程监督控制，对可能发生的潜在故障记录日志，并向操作员发出警报信号 ；</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▲23.衰减率（工作3年）：≤15%；</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▲24.伽马调节：具备20条以上可调节的γ校正曲线；</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▲25.安全特性：符合GB4943.1-2011信息设备安全标准、IEC 60950-1、EN60950-1要求；</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▲26.低亮高刷：亮度100nit，刷新≥2500Hz，亮度200nit，刷新≥3840Hz；</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▲27.图像质量评价：依据SJ/T11590-2016LED显示屏图像主观质量评价方法，评价等价为优；</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▲28.电源平均效率：具有功率因数校正（PFC）功能，LED显示屏供电电源的功率因素不小于95％，转换效率不小于86％；</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29.反光率：屏体正面为黑色亚光处理，发光率≤1％；</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▲30.画面延时：≤500ns；</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▲31.低亮高灰：具备低亮高灰的图像处理及显示技术，亮度调节至100％时，灰度18bit；亮度调节至80％时，灰度为16bit；亮度调节至20％时，灰度为14bit；</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▲32.为确保屛体在不同环境温度的影响下仍可正常工作使用，要求投标人所投LED显示屛必须是通过温度85℃、湿度85％RH的恒定湿热环境运行测试；</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33.为防止供应商虚假应标，针对以上参数列明需提供首页具有“CNAS”、“CMA”标识的第三方权威检测报告，供应商在中标后签订合同时需提供检测报告复印件加盖LED显示屏生产企业公章，使用方有权查验检测报告的真实性，如发现虚假应标取消中标资格并上报采购中心。</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34.为了保证工作场所的无噪音影响，LED显示屏必须通过噪声实验，在方圆1m内，噪音声压须≤6.5dBA；（提供国家级质量监督检验中心的检测报告）</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35.为了保证LED显示屏质量，将样品放入温度为（35±2）℃浓度（5±1）%溶液：NaCI,PH值：6.5-7.2的盐雾试验箱中连续喷雾24h,试验结束后LED模组外观无腐蚀现象；（提供国家级质量监督检验中心的检测报告）</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▲36.LED显示屏具有中国强制性认证CCC证书、CE、ROHS、FCC证书，提供证书复印件加盖LED显示屏生产企业公章佐证。</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79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C82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3.58</w:t>
            </w:r>
          </w:p>
        </w:tc>
      </w:tr>
      <w:tr w14:paraId="63275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EE5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58</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936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透明屏</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7B65">
            <w:pPr>
              <w:jc w:val="left"/>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双面透明屏</w:t>
            </w:r>
          </w:p>
          <w:p w14:paraId="1531504C">
            <w:pPr>
              <w:jc w:val="left"/>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透明屏背架结构焊接</w:t>
            </w:r>
          </w:p>
          <w:p w14:paraId="1216690B">
            <w:pPr>
              <w:jc w:val="left"/>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显示尺寸:3000*5000 像素间距:3.91-7.81发光点颜色组合:IR1PG1PB 箱体尺寸:1000*1000物理密度:32768点/m驱动方式:16扫 刷新频率:1920hz亮度:1000d通透率:70%</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90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93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r>
      <w:tr w14:paraId="05C1A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50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59</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ED7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机柜</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2872">
            <w:pPr>
              <w:jc w:val="left"/>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42U深度800，宽度600高度2000，材质:冷轧钢板</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6B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96E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7F784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36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1A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感应玻璃门</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25A3">
            <w:pPr>
              <w:jc w:val="left"/>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10mm钢化玻璃，人体感应开启</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5C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樘</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D6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45B32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67"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9B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61</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22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p2.0显示屏</w:t>
            </w:r>
          </w:p>
        </w:tc>
        <w:tc>
          <w:tcPr>
            <w:tcW w:w="6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41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Style w:val="8"/>
                <w:rFonts w:hint="eastAsia" w:ascii="仿宋" w:hAnsi="仿宋" w:eastAsia="仿宋" w:cs="仿宋"/>
                <w:lang w:val="en-US" w:eastAsia="zh-CN" w:bidi="ar"/>
              </w:rPr>
              <w:t>★1.像素点间距：≤2mm±0.05mm；</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2.模组尺寸：320mm*160mm；</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3.像素密度：≥250000Dots/㎡；</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▲4.色温误差：色温为6500K时，100%，75%，50%，25%四档电平白场调节色温误差≤200K；</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▲5.智能节电功能（黑屏）：具有智能黑屏节电功能，启用智能节电功能可节电45％；</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▲6.人眼视觉舒适度（VICO指数）：0≤VICO＜1，满足CSA035.2-2017标准；</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7.像素中心距相对偏差：C级，JX≤1％；</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8.基色主波长误差：符合SJ/T 11141-2017 5.10.4规定，C级，</w:t>
            </w:r>
            <w:r>
              <w:rPr>
                <w:rStyle w:val="9"/>
                <w:rFonts w:hint="eastAsia" w:ascii="仿宋" w:hAnsi="仿宋" w:eastAsia="仿宋" w:cs="仿宋"/>
                <w:lang w:val="en-US" w:eastAsia="zh-CN" w:bidi="ar"/>
              </w:rPr>
              <w:t>∆</w:t>
            </w:r>
            <w:r>
              <w:rPr>
                <w:rStyle w:val="8"/>
                <w:rFonts w:hint="eastAsia" w:ascii="仿宋" w:hAnsi="仿宋" w:eastAsia="仿宋" w:cs="仿宋"/>
                <w:lang w:val="en-US" w:eastAsia="zh-CN" w:bidi="ar"/>
              </w:rPr>
              <w:t>λD≤2nm；亮度误差值在5%；</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▲9.色度均匀性：-0.003＜Cx＜0.003，-0.003＜Cy＜0.003；</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10.对地漏电流：在1.1倍额定电源电压下，测试样品的电源线对金属外框间的对地漏电流，应不超过0.5mA(交流有效值）；</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11.驱动芯片功能：具有列下消隐功能、倍频刷新率提升2/4/8倍、低灰偏色改善；</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12.对比度：≥15000:1  ；</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▲13.灰度等级：18bit；</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14.换帧频率：C级，50&amp;60Hz，支持120Hz等3D显示技术；</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15.模组结构：灯驱合一；</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16.调节软件设置项：支持鬼影消除、第一扫偏暗消除、低灰偏色补偿、低灰均匀性、低灰横条纹消除、慢速开启、十字架消除、去除坏点、毛毛虫消除、余辉消除、亮度缓慢变亮功能，支持摩尔纹抑制功能，减轻摩尔纹视觉主观效果80％；</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17.屏体监测功能：可对屏体的电压、温度、信号等情况进行监测；</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18.抗电强度：在电源输入端两极与金属外框或可触及的金属结构件（与保护地连接）之间，施加50Hz，1500V，1min，应无击穿和飞弧现象、在电源输入端两极与塑料外壳之间，施加50Hz，3000V，1min，应无击穿和飞弧现象、在电源输入端两极与LED显示屛之间，施加50Hz，3000V，1min，应无击穿和飞弧现象；</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▲19.模组机械强度：≥35MP；</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▲20.电流增益调节级：≥10位；</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21.屏幕温升（运行状态）：最大亮度白色连续工作2小时，表面温升＜20℃，符合GB4943.1-2011要求；</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22.自检技术：可实现LED单点检测，通讯检测，温度检测，电源检测，温度监控等功能，可实现远程监督控制，对可能发生的潜在故障记录日志，并向操作员发出警报信号 ；</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▲23.衰减率（工作3年）：≤15%；</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▲24.伽马调节：具备20条以上可调节的γ校正曲线；</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▲25.安全特性：符合GB4943.1-2011信息设备安全标准、IEC 60950-1、EN60950-1要求；</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▲26.低亮高刷：亮度100nit，刷新≥2500Hz，亮度200nit，刷新≥3840Hz；</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▲27.图像质量评价：依据SJ/T11590-2016LED显示屏图像主观质量评价方法，评价等价为优；</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▲28.电源平均效率：具有功率因数校正（PFC）功能，LED显示屏供电电源的功率因素不小于95％，转换效率不小于86％；</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29.反光率：屏体正面为黑色亚光处理，发光率≤1％；</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▲30.画面延时：≤500ns；</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▲31.低亮高灰：具备低亮高灰的图像处理及显示技术，亮度调节至100％时，灰度18bit；亮度调节至80％时，灰度为16bit；亮度调节至20％时，灰度为14bit；</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▲32.为确保屛体在不同环境温度的影响下仍可正常工作使用，要求投标人所投LED显示屛必须是通过温度85℃、湿度85％RH的恒定湿热环境运行测试；</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33.为防止供应商虚假应标，针对以上参数列明需提供首页具有“CNAS”、“CMA”标识的第三方权威检测报告，供应商在中标后签订合同时需提供检测报告复印件加盖LED显示屏生产企业公章，使用方有权查验检测报告的真实性，如发现虚假应标取消中标资格并上报采购中心。</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34.为了保证工作场所的无噪音影响，LED显示屏必须通过噪声实验，在方圆1m内，噪音声压须≤6.5dBA；（提供国家级质量监督检验中心的检测报告）</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35.为了保证LED显示屏质量，将样品放入温度为（35±2）℃浓度（5±1）%溶液：NaCI,PH值：6.5-7.2的盐雾试验箱中连续喷雾24h,试验结束后LED模组外观无腐蚀现象；（提供国家级质量监督检验中心的检测报告）</w:t>
            </w:r>
            <w:r>
              <w:rPr>
                <w:rStyle w:val="8"/>
                <w:rFonts w:hint="eastAsia" w:ascii="仿宋" w:hAnsi="仿宋" w:eastAsia="仿宋" w:cs="仿宋"/>
                <w:lang w:val="en-US" w:eastAsia="zh-CN" w:bidi="ar"/>
              </w:rPr>
              <w:br w:type="textWrapping"/>
            </w:r>
            <w:r>
              <w:rPr>
                <w:rStyle w:val="8"/>
                <w:rFonts w:hint="eastAsia" w:ascii="仿宋" w:hAnsi="仿宋" w:eastAsia="仿宋" w:cs="仿宋"/>
                <w:lang w:val="en-US" w:eastAsia="zh-CN" w:bidi="ar"/>
              </w:rPr>
              <w:t>▲36.LED显示屏具有中国强制性认证CCC证书、CE、ROHS、FCC证书，提供证书复印件加盖LED显示屏生产企业公章佐证。</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03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70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4.24</w:t>
            </w:r>
          </w:p>
        </w:tc>
      </w:tr>
      <w:bookmarkEnd w:id="0"/>
    </w:tbl>
    <w:p w14:paraId="45B50ED4">
      <w:pPr>
        <w:rPr>
          <w:rFonts w:hint="eastAsia" w:ascii="仿宋" w:hAnsi="仿宋" w:eastAsia="仿宋" w:cs="仿宋"/>
        </w:rPr>
      </w:pPr>
    </w:p>
    <w:sectPr>
      <w:headerReference r:id="rId3" w:type="default"/>
      <w:footerReference r:id="rId4" w:type="default"/>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2DDD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91ED9">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1ZjY5NGY1NDk1ODlkOTU5M2VlMjIwYTRmZjE2OWMifQ=="/>
  </w:docVars>
  <w:rsids>
    <w:rsidRoot w:val="00000000"/>
    <w:rsid w:val="12F41A8F"/>
    <w:rsid w:val="621A5281"/>
    <w:rsid w:val="625225D2"/>
    <w:rsid w:val="6F513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1"/>
    <w:basedOn w:val="5"/>
    <w:qFormat/>
    <w:uiPriority w:val="0"/>
    <w:rPr>
      <w:rFonts w:hint="eastAsia" w:ascii="等线" w:hAnsi="等线" w:eastAsia="等线" w:cs="等线"/>
      <w:color w:val="000000"/>
      <w:sz w:val="22"/>
      <w:szCs w:val="22"/>
      <w:u w:val="none"/>
    </w:rPr>
  </w:style>
  <w:style w:type="character" w:customStyle="1" w:styleId="7">
    <w:name w:val="font51"/>
    <w:basedOn w:val="5"/>
    <w:qFormat/>
    <w:uiPriority w:val="0"/>
    <w:rPr>
      <w:rFonts w:hint="eastAsia" w:ascii="宋体" w:hAnsi="宋体" w:eastAsia="宋体" w:cs="宋体"/>
      <w:color w:val="000000"/>
      <w:sz w:val="22"/>
      <w:szCs w:val="22"/>
      <w:u w:val="none"/>
    </w:rPr>
  </w:style>
  <w:style w:type="character" w:customStyle="1" w:styleId="8">
    <w:name w:val="font31"/>
    <w:basedOn w:val="5"/>
    <w:qFormat/>
    <w:uiPriority w:val="0"/>
    <w:rPr>
      <w:rFonts w:hint="eastAsia" w:ascii="等线" w:hAnsi="等线" w:eastAsia="等线" w:cs="等线"/>
      <w:color w:val="000000"/>
      <w:sz w:val="24"/>
      <w:szCs w:val="24"/>
      <w:u w:val="none"/>
    </w:rPr>
  </w:style>
  <w:style w:type="character" w:customStyle="1" w:styleId="9">
    <w:name w:val="font61"/>
    <w:basedOn w:val="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17697</Words>
  <Characters>23286</Characters>
  <Lines>0</Lines>
  <Paragraphs>0</Paragraphs>
  <TotalTime>7</TotalTime>
  <ScaleCrop>false</ScaleCrop>
  <LinksUpToDate>false</LinksUpToDate>
  <CharactersWithSpaces>24373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2024-10-21T13:06:00Z</dcterms:created>
  <dc:creator>Administrator</dc:creator>
  <cp:lastModifiedBy>C孟姣18195954929</cp:lastModifiedBy>
  <dcterms:modified xsi:type="dcterms:W3CDTF">2024-10-22T08:27:14Z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F27BA54B58CA46C49740BB2160FBA661_13</vt:lpwstr>
  </property>
</Properties>
</file>