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71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1133"/>
        <w:gridCol w:w="1754"/>
        <w:gridCol w:w="9325"/>
        <w:gridCol w:w="475"/>
        <w:gridCol w:w="475"/>
      </w:tblGrid>
      <w:tr w14:paraId="5EC4B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3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89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图片</w:t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C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参数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8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97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2E25C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9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告示牌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166370</wp:posOffset>
                  </wp:positionV>
                  <wp:extent cx="754380" cy="1132205"/>
                  <wp:effectExtent l="0" t="0" r="7620" b="10795"/>
                  <wp:wrapNone/>
                  <wp:docPr id="3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13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0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2.主承载横梁钢管（mm）40×40×2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3.告示牌面板采用不锈钢材质，耐蚀性能相当于0Cr18Ni9（SUS304），厚度1mm，面板边缘及尖角无翘起，图样及字样蚀刻处理；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4.表面处理工艺：脱脂-抛丸-静电喷涂；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5.安装方式：直埋式。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0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6D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E602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A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双位漫步机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-374650</wp:posOffset>
                  </wp:positionV>
                  <wp:extent cx="976630" cy="1116330"/>
                  <wp:effectExtent l="0" t="0" r="13970" b="7620"/>
                  <wp:wrapNone/>
                  <wp:docPr id="2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630" cy="1116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8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2.主要承载横梁尺寸：φ60mm×3.0mm；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3.摆杆有限制摆动幅度的限位装置，且单侧摆动幅度60°，摆杆选用φ60mm×3mm优质钢管一次弯管成型，扶手管材实际壁厚2.5mm；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4.摆杆与主立柱内侧的距离为75mm；踏板的主运动方向和易滑脱方向设置高度30mm、长度大于踏板周长2/3的防滑脱的凸台；凸台顶部棱边R弧2mm；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5.脚踏部位有防滑措施，站立使用的单脚防滑面面积为47600mm²，摩擦系数0.6；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6.摆动部件下缘距地面或底面高度为85mm；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7.相邻运动的两踏板间距125mm；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8.转轴直径30mm并辅以调质热处理，轴承选用6206承载能力的深沟球轴；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9.踏板前后采取防止碰撞第三者的缓冲措施；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10.不存在衣服、头发钩挂或缠绕危险；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11.表面处理工艺：脱脂-抛丸-静电喷涂；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12.安装方式：直埋式。                                                                   13.器材符合GB19272-2011《室外健身器材的安全通用要求》并获得NSCC国体认证证书。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6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75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0BFC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F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1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太极揉推器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257810</wp:posOffset>
                  </wp:positionV>
                  <wp:extent cx="1022350" cy="1400175"/>
                  <wp:effectExtent l="0" t="0" r="6350" b="9525"/>
                  <wp:wrapNone/>
                  <wp:docPr id="1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0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2.主要承载横梁尺寸：φ60mm×3.0mm；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3.揉推轮盘支撑管的规格φ60mm×3.0mm；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4.两轮盘内侧距离250mm，两侧轮盘设置不同高度，适用于不同人群使用。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5.揉推轮盘采用一体式阻尼装置。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6.揉推盘采用直径450mm，厚度4mm的钢板一次冲压成型，棱边以R2.0mm的圆弧过渡。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7.表面处理工艺：脱脂-抛丸-静电喷涂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8.安装方式：直埋式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C4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EE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6B8C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双位坐蹬器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-611505</wp:posOffset>
                  </wp:positionV>
                  <wp:extent cx="1021080" cy="1251585"/>
                  <wp:effectExtent l="0" t="0" r="7620" b="5715"/>
                  <wp:wrapNone/>
                  <wp:docPr id="11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_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25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14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1.主要承载立柱尺寸：¢114mm×3mm；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2.主要承载横梁尺寸：¢76mm×3mm；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3.座椅、靠背上表面边缘以R3mm的圆弧过渡；座椅下部、靠背后侧棱边以R2mm的圆弧过渡；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4.蹬力器摆杆有限制摆幅的限位装置，蹬力器摆杆采用φ60mm×3mm一次弯管成型；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5.坐板采用4mm钢板一次冲压成形，板材壁厚4mm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6.轴承座支架、耳片壁厚8mm；采用轴承结构，轴承座壁厚6mm；轴承采用6205深沟球轴承,并作防水、防尘密封，对轴承形成良好保护；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7.不存在剪切点、挤压点、引入点，不存在刚性碰撞；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8.脚踏部位有防滑措施；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9.身体卡夹器材活动部件与地面可能挤压使用者身体时，则活动部件下底面距地面距离430mm；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9.不存在衣服、头发钩挂或缠绕危险。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10.表面处理工艺：脱脂-抛丸-静电喷涂；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11.安装方式：直埋式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01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43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D000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1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C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腹肌板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171450</wp:posOffset>
                  </wp:positionV>
                  <wp:extent cx="1062355" cy="746125"/>
                  <wp:effectExtent l="0" t="0" r="4445" b="15875"/>
                  <wp:wrapNone/>
                  <wp:docPr id="7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355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9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1.主要承载立柱尺寸：φ114mm×3mm；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2.主要承载横梁尺寸：φ60mm×3mm；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3.板面为整体钢板冲压凸起，并设置符合人体工学按摩点。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4.表面处理工艺：脱脂-抛丸-静电喷涂；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5.安装方式：预埋式。                                                                  6.器材符合GB19272-2011《室外健身器材的安全通用要求》并获得NSCC国体认证证书。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6E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25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E891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划船器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D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324485</wp:posOffset>
                  </wp:positionV>
                  <wp:extent cx="1003935" cy="1122045"/>
                  <wp:effectExtent l="0" t="0" r="5715" b="1905"/>
                  <wp:wrapNone/>
                  <wp:docPr id="12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_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935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4C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1.主要承载立柱尺寸：φ114mm×3mm；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2.主要承载横梁尺寸：60mm×3mm；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3.连杆为φ60mmX3mm的标准焊管；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4采用内限位结构，有效防止卡夹伤人；脚踏部位有防滑措施；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5.座板和靠背采用4mm厚钢板一次冲压成型，翻边弧度R3mm；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6.划臂采用42x2.5mm花纹钢管把手，把手端部直径52mm；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7.身体卡夹器材活动部件与地面可能挤压使用者身体时，则活动部件下底面距地面距离421mm；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8.脚或腿的卡夹活动部件底面与地面或其他部件的间距340mm；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9.表面处理工艺：脱脂-抛丸-静电喷涂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10.安装方式：直埋式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5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194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1B7B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健骑机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2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540385</wp:posOffset>
                  </wp:positionV>
                  <wp:extent cx="1024255" cy="1045210"/>
                  <wp:effectExtent l="0" t="0" r="4445" b="2540"/>
                  <wp:wrapNone/>
                  <wp:docPr id="14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_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255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0B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1.主要承载立柱尺寸：φ114mm×3.0mm，并与其他管材同时满足GB19272—2011标准中相关静载荷、稳定性要求；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2.主要承载横梁尺寸：φ6 0mm×3.0mm；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3.转轴直径：∮30mm，经调质热处理，使组织均匀，消除内应力，增加韧度和抗弯性，不易断裂。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4.不存在卡夹，衣服、头发钩挂或缠绕结构。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5.身体卡夹器材活动部件与地面可能挤压使用者身体时，则活动部件下底面距地面距离490mm；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6.脚或腿的卡夹活动部件底面与地面或其他部件的间距180mm；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7.手及手指剪切、挤压和卡夹活动部件与邻近的活动部件或固定部件之间的距离240mm；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6.有内置限位装置；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7.脚踏位有防滑措施；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8.立柱采用外扣式钢制封头，可防止雨水流入。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14.表面处理工艺：脱脂-抛丸-静电喷涂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15.安装方式：直埋式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5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348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BD79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1E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680720</wp:posOffset>
                  </wp:positionH>
                  <wp:positionV relativeFrom="paragraph">
                    <wp:posOffset>-233045</wp:posOffset>
                  </wp:positionV>
                  <wp:extent cx="1098550" cy="1365885"/>
                  <wp:effectExtent l="0" t="0" r="6350" b="5715"/>
                  <wp:wrapNone/>
                  <wp:docPr id="6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550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上肢牵引器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3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5F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1.主要承载立柱尺寸：φ114mmX3.0mm；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2.主要承载横梁尺寸：φ76mm×3.0mm；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3.活动把手（不含柔性部件）质量150g，且端部直径52mm；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4.活动把手采用非链环结构，采用包覆钢丝绳，每股钢丝绳会用合成纤维或植物纤维包覆，包覆层无断裂接口或单股断裂钢丝，牵引绳把手为铝压塑固定把手，防止脱落。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5.摆杆有限位结构，限位套采用整体铸钢件；限位垫，采用聚氨酯材质，耐磨、抗老化。摆杆运动至极限位置时，摆杆最低点与地面的距离1860mm。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6.轴采用直径30mm的圆钢，经调质热处理，使组织均匀，消除内应力，增加韧度和抗弯性，不易断裂。轴承采用6206深沟球轴承,并作防水、防尘密封，对轴承形成良好保护；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7.主立柱采用外扣式114钢制盖帽，防止进水。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8.表面处理工艺：脱脂-抛丸-静电喷涂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9.安装方式：直埋式                                                           10.器材符合GB19272-2011《室外健身器材的安全通用要求》并获得NSCC国体认证证书。 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6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A4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37E4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2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三位扭腰器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290195</wp:posOffset>
                  </wp:positionV>
                  <wp:extent cx="1084580" cy="1152525"/>
                  <wp:effectExtent l="0" t="0" r="1270" b="9525"/>
                  <wp:wrapNone/>
                  <wp:docPr id="13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_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58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4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2.主要承载横梁尺寸：42mm×3.0mm椭圆管；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3.转动部位采用深沟球轴承+推力球轴承；深沟球轴承选用6205承载能力的深沟球轴；推力球轴承选用51105承载能力的推力球轴承；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4.扭腰盘使用4mm厚钢板一次冲压成型；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5.扭腰盘上表面边缘以R3mm的圆弧过渡；脚踏部位有防滑措施，站立使用的单脚防滑面积为40192mm²，摩擦系数0.6；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6.扭腰盘设置防止超速运转的阻尼装置；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7.表面处理工艺：脱脂-抛丸-静电喷涂；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8.安装方式：直埋式。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2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0B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8B39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1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伸腰展背器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207645</wp:posOffset>
                  </wp:positionV>
                  <wp:extent cx="888365" cy="1685290"/>
                  <wp:effectExtent l="0" t="0" r="6985" b="10160"/>
                  <wp:wrapNone/>
                  <wp:docPr id="9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_1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365" cy="168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76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1.主要承载立柱规格尺寸：φ114mm×3.0mm；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2.主要承载横梁尺寸：42mmx3mm，其他管材壁厚2.5mm；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3.扶手采用φ42mmx3mm优质钢管；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4.靠背采取整体式板面，并设置符合人体工学按摩点。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5.器材结构无头颈卡夹的完全闭合开口及未完全闭合开口；不允许存在衣服、头发钩挂或缠绕危险；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6.器材各部位螺钉、螺母等紧固件紧固可靠且防锈、防松和防盗；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7.表面处理工艺：脱脂-抛丸-静电喷涂；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8.安装方式：直埋式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30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5B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DB9B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2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跷跷板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DA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-425450</wp:posOffset>
                  </wp:positionV>
                  <wp:extent cx="1045210" cy="1536700"/>
                  <wp:effectExtent l="0" t="0" r="2540" b="6350"/>
                  <wp:wrapNone/>
                  <wp:docPr id="4" name="图片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1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10" cy="153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2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1.主要承载立柱尺寸：φ114mmX3.0mm；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2.主要承载横梁尺寸：φ76mm×3.0mm；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3.使用者在器材上面，运动至下极限位置时，活动杆件底部距地面的距离244mm，设置前扶手，最大跌落高度740mm，倾斜角度11°；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4.座椅上表面边缘以R3mm的圆弧过渡；其他易触及的棱边应圆滑过渡；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5.在坐位的中心侧向施加695N的力，跷跷板（杆类）器材单侧偏摆量为0.4%；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6.不存在衣服、头发钩挂或缠绕危险；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7.转轴直径25mm，选用6205深沟球轴承,并作防水、防尘密封，对轴承形成良好保护。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8.表面处理工艺：脱脂-抛丸-静电喷涂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9.安装方式：直埋式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46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D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1C02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8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钟摆训练器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2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-739140</wp:posOffset>
                  </wp:positionV>
                  <wp:extent cx="988695" cy="1426845"/>
                  <wp:effectExtent l="0" t="0" r="1905" b="1905"/>
                  <wp:wrapNone/>
                  <wp:docPr id="10" name="图片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_1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5" cy="142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2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1.主要承载立柱尺寸：φ114mm×3mm；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2.主要承载横梁尺寸：φ60mm×3.0mm；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3.转动部位内置可靠的阻尼装置，阻尼力矩符合人体运动学规律；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4.脚踏板采用4mm厚钢板冲压一体成型，脚踏板左右两侧设有缓冲垫保护；踏板的主运动方向和易滑脱方向设置高度30mm、长度大于踏板周长2/3的防滑脱的凸台；凸台顶部棱边R弧3mm；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5.脚踏部位有防滑措施，站立使用的单脚防滑面面积48450mm2，站立使用的防滑面摩擦系数0.6;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6.摆杆有可靠限位装置，且单侧摆动幅度60°；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7.摆动部件下缘距地面或底面高度最小高度85mm；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8.转轴直径φ25mm，选用6205深沟球轴承,并作防水、防尘密封，对轴承形成良好保护。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9.表面处理工艺：脱脂-抛丸-静电喷涂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10.安装方式：直埋式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68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47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A347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5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3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腿部按摩器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6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168275</wp:posOffset>
                  </wp:positionV>
                  <wp:extent cx="796925" cy="1199515"/>
                  <wp:effectExtent l="0" t="0" r="3175" b="635"/>
                  <wp:wrapNone/>
                  <wp:docPr id="8" name="图片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1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119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1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1.主要承载立柱尺寸：Φ114mm×3mm；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2.主要承载横梁：Φ30mm圆钢；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3.扶手选用Φ32×3mm优质钢管；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4.按摩轮转轴直径30mm；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5.不存在衣服、头发钩挂或缠绕危险，不存在和使用功能无关的凸出物；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6.表面处理工艺：脱脂-抛丸-静电喷涂；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7.安装方式：直埋式。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1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A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6B0A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反屈伸训练器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92710</wp:posOffset>
                  </wp:positionV>
                  <wp:extent cx="918210" cy="1193800"/>
                  <wp:effectExtent l="0" t="0" r="15240" b="6350"/>
                  <wp:wrapNone/>
                  <wp:docPr id="5" name="图片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1_SpCnt_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210" cy="119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1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1主承载立柱规格：钢管Φ114x3mm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2.主承载横梁规格：钢管Φ60x3mm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3.不存在衣服、头发钩挂或缠绕危险；不存在和使用功能无关的凸出物。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4.器材有安全警示标志采用图文形式提示使用者可能存在风险。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5.表面处理工艺：脱脂-抛丸-静电喷涂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6.安装方式：直埋式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7.器材符合GB19272-2011《室外健身器材的安全通用要求》并获得NSCC国体认证证书。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C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bookmarkStart w:id="0" w:name="_GoBack"/>
            <w:bookmarkEnd w:id="0"/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01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12629059"/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xNTVkYTAzOTgzZDAxZjZkZDdmOWViN2M5NDFlZGIifQ=="/>
  </w:docVars>
  <w:rsids>
    <w:rsidRoot w:val="10524A21"/>
    <w:rsid w:val="09B62C44"/>
    <w:rsid w:val="0FDA0F36"/>
    <w:rsid w:val="10524A21"/>
    <w:rsid w:val="2D280A54"/>
    <w:rsid w:val="35DF0EEF"/>
    <w:rsid w:val="40300352"/>
    <w:rsid w:val="427F0853"/>
    <w:rsid w:val="4A2620E8"/>
    <w:rsid w:val="4A6A54FF"/>
    <w:rsid w:val="4F055C74"/>
    <w:rsid w:val="55A54965"/>
    <w:rsid w:val="55A54B09"/>
    <w:rsid w:val="592A46C1"/>
    <w:rsid w:val="592C49BC"/>
    <w:rsid w:val="599A3B1C"/>
    <w:rsid w:val="632B21D9"/>
    <w:rsid w:val="6C032AE5"/>
    <w:rsid w:val="6D407D11"/>
    <w:rsid w:val="77D5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cs="宋体" w:eastAsiaTheme="minorEastAsia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3374</Words>
  <Characters>4208</Characters>
  <Lines>0</Lines>
  <Paragraphs>0</Paragraphs>
  <TotalTime>0</TotalTime>
  <ScaleCrop>false</ScaleCrop>
  <LinksUpToDate>false</LinksUpToDate>
  <CharactersWithSpaces>4404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2024-10-28T04:39:00Z</dcterms:created>
  <dc:creator>WPS_1646618408</dc:creator>
  <cp:lastModifiedBy>WPS_1601454826</cp:lastModifiedBy>
  <dcterms:modified xsi:type="dcterms:W3CDTF">2024-11-13T03:22:11Z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7B4BAE0679394B7B9C44AD1B82DC6F5F_13</vt:lpwstr>
  </property>
</Properties>
</file>