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1F54FB">
      <w:pPr>
        <w:spacing w:line="360" w:lineRule="auto"/>
        <w:ind w:firstLine="723" w:firstLineChars="200"/>
        <w:jc w:val="center"/>
        <w:rPr>
          <w:rFonts w:hint="eastAsia" w:ascii="仿宋" w:hAnsi="仿宋" w:eastAsia="仿宋" w:cs="仿宋"/>
          <w:b/>
          <w:bCs/>
          <w:color w:val="000000" w:themeColor="text1"/>
          <w:sz w:val="36"/>
          <w:szCs w:val="36"/>
          <w14:textFill>
            <w14:solidFill>
              <w14:schemeClr w14:val="tx1"/>
            </w14:solidFill>
          </w14:textFill>
        </w:rPr>
      </w:pPr>
      <w:r>
        <w:rPr>
          <w:rFonts w:hint="eastAsia" w:ascii="仿宋" w:hAnsi="仿宋" w:eastAsia="仿宋" w:cs="仿宋"/>
          <w:b/>
          <w:bCs/>
          <w:color w:val="000000" w:themeColor="text1"/>
          <w:sz w:val="36"/>
          <w:szCs w:val="36"/>
          <w14:textFill>
            <w14:solidFill>
              <w14:schemeClr w14:val="tx1"/>
            </w14:solidFill>
          </w14:textFill>
        </w:rPr>
        <w:t>阿图什市钒钛产业发展规划项目</w:t>
      </w:r>
      <w:r>
        <w:rPr>
          <w:rFonts w:hint="eastAsia" w:ascii="仿宋" w:hAnsi="仿宋" w:eastAsia="仿宋" w:cs="仿宋"/>
          <w:b/>
          <w:bCs/>
          <w:color w:val="000000" w:themeColor="text1"/>
          <w:sz w:val="36"/>
          <w:szCs w:val="36"/>
          <w:lang w:eastAsia="zh-CN"/>
          <w14:textFill>
            <w14:solidFill>
              <w14:schemeClr w14:val="tx1"/>
            </w14:solidFill>
          </w14:textFill>
        </w:rPr>
        <w:t>服务</w:t>
      </w:r>
      <w:r>
        <w:rPr>
          <w:rFonts w:hint="eastAsia" w:ascii="仿宋" w:hAnsi="仿宋" w:eastAsia="仿宋" w:cs="仿宋"/>
          <w:b/>
          <w:bCs/>
          <w:color w:val="000000" w:themeColor="text1"/>
          <w:sz w:val="36"/>
          <w:szCs w:val="36"/>
          <w14:textFill>
            <w14:solidFill>
              <w14:schemeClr w14:val="tx1"/>
            </w14:solidFill>
          </w14:textFill>
        </w:rPr>
        <w:t>需求</w:t>
      </w:r>
    </w:p>
    <w:p w14:paraId="68C46373">
      <w:pPr>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1、项目概况 </w:t>
      </w:r>
    </w:p>
    <w:p w14:paraId="4673F8D2">
      <w:pPr>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阿图什市是新疆克孜勒苏柯尔克孜自治州（以下简称“克州”）县级市、首府，位于新疆维吾尔自治区西南部，天山南麓，塔里木盆地西缘，地势由南向北逐渐升高。东连柯坪县，东北与阿合奇县相接，东南接巴楚县，南与伽师县和疏附县相连，西邻乌恰县，西北与吉尔吉斯斯坦接界。总面积约1.55万平方千米，边境线长约88.3千米。</w:t>
      </w:r>
    </w:p>
    <w:p w14:paraId="08E7F053">
      <w:pPr>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阿图什市成矿条件较好，矿产资源丰富，主要为铁、钒钛、铅锌、铜、油气、石（钾）盐等。阿图什市是克州主要的钒钛资源聚集地，钒钛磁铁矿中铁平均品位13%左右，估算远景资源量达到10-20亿吨。但目前阿图什市钒钛产业仍以初级矿产品生产为主，未能充分将其资源条件转化为经济优势。为进一步分析阿图什市钒钛磁铁矿开发及资源综合利用的可行性和经济性，阿图什市亟需开展《阿图什市钒钛产业发展规划》编制工作，为阿图什市钒钛产业未来发展战略指明方向，助推产业高质量发展。</w:t>
      </w:r>
    </w:p>
    <w:p w14:paraId="4499E980">
      <w:pPr>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2、工作内容/范围</w:t>
      </w:r>
    </w:p>
    <w:p w14:paraId="019ECC28">
      <w:pPr>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针对阿图什市钒钛磁铁矿开发及资源综合利用，开展钒钛磁铁矿开发及综合利用产业发展规划。主要内容包括产业发展条件及现状、发展环境（经济、行业、市场、属地）、产业板块发展战略及实施路径、投资与效益、保障措施等。</w:t>
      </w:r>
      <w:bookmarkStart w:id="0" w:name="_GoBack"/>
      <w:bookmarkEnd w:id="0"/>
    </w:p>
    <w:p w14:paraId="6622C0DF">
      <w:pPr>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3、项目要求</w:t>
      </w:r>
    </w:p>
    <w:p w14:paraId="77BEFF24">
      <w:pPr>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立足于阿图什市钒钛产业发展实际，结合国家、新疆自治区、克州、阿图什市最新政策要求，聚焦全国及区域产品市场需求、产业链建设及协同、绿色低碳可持续等内容，开展《阿图什市钒钛产业发展规划》编制工作。</w:t>
      </w:r>
    </w:p>
    <w:p w14:paraId="0DAFE73A">
      <w:pPr>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4、工作成果</w:t>
      </w:r>
    </w:p>
    <w:p w14:paraId="5E815FF2">
      <w:pPr>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提交《阿图什市钒钛产业发展规划》报告正式印刷文本壹拾份及电子文档。</w:t>
      </w:r>
    </w:p>
    <w:p w14:paraId="500DFE82">
      <w:pPr>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5、服务期限</w:t>
      </w:r>
    </w:p>
    <w:p w14:paraId="71FA5862">
      <w:pPr>
        <w:ind w:firstLine="560" w:firstLineChars="20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成交供应商于合同签订后75日内完成规划初稿编制工作，并提交采购人进行审阅；成交供应商根据采购人反馈意见于15天内完成初稿修改工作，形成正式规划报告。</w:t>
      </w:r>
    </w:p>
    <w:p w14:paraId="47E36D7B">
      <w:pPr>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6、项目验收</w:t>
      </w:r>
    </w:p>
    <w:p w14:paraId="69DD4207">
      <w:pPr>
        <w:ind w:firstLine="280" w:firstLineChars="100"/>
      </w:pPr>
      <w:r>
        <w:rPr>
          <w:rFonts w:hint="eastAsia" w:ascii="仿宋" w:hAnsi="仿宋" w:eastAsia="仿宋" w:cs="仿宋"/>
          <w:color w:val="000000" w:themeColor="text1"/>
          <w:sz w:val="28"/>
          <w:szCs w:val="28"/>
          <w14:textFill>
            <w14:solidFill>
              <w14:schemeClr w14:val="tx1"/>
            </w14:solidFill>
          </w14:textFill>
        </w:rPr>
        <w:t>采购人组织专家或相关部门进行评审、验收工作。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5MDQxMTZlZGQyMGI1NzY0NmI5MTVkYTBiMTEwZjgifQ=="/>
  </w:docVars>
  <w:rsids>
    <w:rsidRoot w:val="00000000"/>
    <w:rsid w:val="136A522D"/>
    <w:rsid w:val="1E83188A"/>
    <w:rsid w:val="2B651707"/>
    <w:rsid w:val="5A4C17A0"/>
    <w:rsid w:val="5C7504D0"/>
    <w:rsid w:val="797442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806</Words>
  <Characters>826</Characters>
  <Lines>0</Lines>
  <Paragraphs>0</Paragraphs>
  <TotalTime>0</TotalTime>
  <ScaleCrop>false</ScaleCrop>
  <LinksUpToDate>false</LinksUpToDate>
  <CharactersWithSpaces>827</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2024-11-12T13:02:00Z</dcterms:created>
  <dc:creator>Administrator</dc:creator>
  <cp:lastModifiedBy>尘埃里点、开不出爱情的花</cp:lastModifiedBy>
  <dcterms:modified xsi:type="dcterms:W3CDTF">2024-11-14T03:11:33Z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1440488ADE794C7493EA62DCEDDF37AA_12</vt:lpwstr>
  </property>
</Properties>
</file>