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8"/>
        <w:gridCol w:w="706"/>
        <w:gridCol w:w="749"/>
        <w:gridCol w:w="5955"/>
        <w:gridCol w:w="686"/>
        <w:gridCol w:w="816"/>
      </w:tblGrid>
      <w:tr w14:paraId="3911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6" w:hRule="atLeast"/>
        </w:trPr>
        <w:tc>
          <w:tcPr>
            <w:tcW w:w="9600" w:type="dxa"/>
            <w:gridSpan w:val="6"/>
            <w:tcBorders>
              <w:top w:val="single" w:color="000000" w:sz="4" w:space="0"/>
              <w:left w:val="single" w:color="000000" w:sz="4" w:space="0"/>
              <w:bottom w:val="single" w:color="000000" w:sz="4" w:space="0"/>
              <w:right w:val="single" w:color="000000" w:sz="4" w:space="0"/>
            </w:tcBorders>
            <w:shd w:val="clear"/>
            <w:vAlign w:val="center"/>
          </w:tcPr>
          <w:p w14:paraId="499D97E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六中校级标准化考点预算</w:t>
            </w:r>
          </w:p>
        </w:tc>
      </w:tr>
      <w:tr w14:paraId="12FD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46D179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455" w:type="dxa"/>
            <w:gridSpan w:val="2"/>
            <w:tcBorders>
              <w:top w:val="single" w:color="000000" w:sz="4" w:space="0"/>
              <w:left w:val="single" w:color="000000" w:sz="4" w:space="0"/>
              <w:bottom w:val="single" w:color="000000" w:sz="4" w:space="0"/>
              <w:right w:val="single" w:color="000000" w:sz="4" w:space="0"/>
            </w:tcBorders>
            <w:shd w:val="clear"/>
            <w:vAlign w:val="center"/>
          </w:tcPr>
          <w:p w14:paraId="4F02BC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名称</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15EB9F9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规格和详细/技术参数配置说明</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1C9D82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72EB6B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r>
      <w:tr w14:paraId="4690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1"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14F96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textDirection w:val="tbRlV"/>
            <w:vAlign w:val="center"/>
          </w:tcPr>
          <w:p w14:paraId="6A45F82B">
            <w:pPr>
              <w:jc w:val="center"/>
              <w:rPr>
                <w:rFonts w:hint="eastAsia" w:ascii="宋体" w:hAnsi="宋体" w:eastAsia="宋体" w:cs="宋体"/>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0E85D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网络流媒体存储平台（32路）</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351F30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1.符合《国家教育考试网上巡查系统视频标准技术规范（2017版）》（JY/T-KS-JS-2017-1）规范；2.可自适应接入H.265、H.264、MPEG4视频编码格式，MPEG LayerⅡ、G711和AAC音频编码格式，3.Program Stream（系统流）和Transition Stream（传输流）封装格式的网络视频，并对接入的网络视频进行存储、解码和转发；4.嵌入式设备，Linux操作系统；5.不少于32路网络视频接入，最大转发码流≥768Mbps；6.可以对主码流、子码流分别或同时进行录像，并支持对同一通道主码流、辅码流分配不同的存储空间；（以检测报告为准）7.报警联动触发信号时，能启动设备相应的通道进行联动记录，能够预录报警触发前≥600s的音视频；8.录像安全管理：支持录像加锁功能，加锁后录像不会被覆盖，并支持录像添加数字水印，支持九宫格图案密码解锁功能；9.数据备份功能：支持USB本地备份、USB DVD刻录机备份、eSata接口同步备份、Web端网络下载备份；10.运行稳定性：支持设备集群管理方式，当设备故障时备机可替换故障设备工作，故障恢复后可将存储的录像回传会原设备，同时支持双系统切换功能，当一个系统无法正常启动时，另一个操作系统能够正常工作；11.回放功能：支持秒级回放、即时回放、常规回放、事件回放、智能回放、切片回放、标签回放、外部文件回放、日志回放等多种回放方式；12.支持视频质量诊断，并对条纹、偏色、噪声、失焦等异常现象发出报警；</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0391E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4F323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5A1F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3"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1BCCE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541E3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前端部分</w:t>
            </w: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00638A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标考红外高清半球摄像机</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1CCD05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1.符合《国家教育考试网上巡查系统视频标准技术规范（2017版）》（JY/T-KS-JS-2017-1）规范；2.嵌入式设备，具备实时操作系统；3.采用超低照度200万(1920×1080) 像素，1/2.7英寸CMOS图像传感器；4.采用H.264 High profile编码；5.支持三码流，ACF（活动帧率控制）；6.最大支持256GB SD卡，支持录像断网续传功能；7.支持设备认证功能、加密传输能力及数字水印加密，防数据被篡改；8.支持宽动态、3D 降噪、强光抑制、走廊模式、去雾；9.最大红外距离:≥100m；10.支持智能红外功能：当开启红外灯光功能后，能根据所射目标距离自动调节红外辐射功率；11.支持28个视频窗口进行预览；12.支持区域入侵，拌线入侵，物品遗留/消失，虚焦侦测，场景变更的侦测，并且可以与报警联动；13.支持无SD卡、SD卡空间不足、SD卡出错、网络断开、IP冲突、移动检测、视频遮挡智能报警；14.★最低照度：彩色≤0.001LX，黑白≤0.0001Lx,15.★支持可伸缩视频编码（SVC）技术，支持感兴趣区域 （（ROI）16.★防护等级：IP67，IK10；</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72F44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6049C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7BC5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82"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62B40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06" w:type="dxa"/>
            <w:tcBorders>
              <w:top w:val="single" w:color="000000" w:sz="4" w:space="0"/>
              <w:left w:val="single" w:color="000000" w:sz="4" w:space="0"/>
              <w:bottom w:val="single" w:color="000000" w:sz="4" w:space="0"/>
              <w:right w:val="single" w:color="000000" w:sz="4" w:space="0"/>
            </w:tcBorders>
            <w:shd w:val="clear"/>
            <w:textDirection w:val="tbRlV"/>
            <w:vAlign w:val="center"/>
          </w:tcPr>
          <w:p w14:paraId="549CF90A">
            <w:pPr>
              <w:jc w:val="center"/>
              <w:rPr>
                <w:rFonts w:hint="eastAsia" w:ascii="宋体" w:hAnsi="宋体" w:eastAsia="宋体" w:cs="宋体"/>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25080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硬盘</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0872D9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硬盘接口类型：SATA3.0 适用类型：台式机，监控主机，单碟容量：8TB 硬盘转数：5900rpm 缓存：64MB；磁头数量：6个；盘体尺寸：3.5英寸 盘片数量：3 平均寻道时间：读取：&lt;8.5ms，写入：&lt;9.5ms；接口速率6Gb/秒。</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5F833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3431D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块</w:t>
            </w:r>
          </w:p>
        </w:tc>
      </w:tr>
      <w:tr w14:paraId="6330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6"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21F66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7588AD99">
            <w:pPr>
              <w:jc w:val="center"/>
              <w:rPr>
                <w:rFonts w:hint="eastAsia" w:ascii="宋体" w:hAnsi="宋体" w:eastAsia="宋体" w:cs="宋体"/>
                <w:b/>
                <w:bCs/>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239B5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拾音器</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0A37FA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高质量同步监控录音而设计。采用Uni Guard射频干扰(RFI)屏敝技术，防止射频干扰，抑制环境周边的杂音。采用“天坛回音壁”原理的0.8mm针孔式设计，精确计算的声音反射角度达到最佳。采用蜂窝造型可消除反射式相位失真，抑制回声，提供清晰及高质量音频信号输出。采用高保真镀银电容音头，5～100平方内高保真、高灵敏、高带宽、低噪音。采用杜比定向逻辑环绕声系统，内置高速语音处理单元，两级动态降噪处理。内置AGC及DTS降噪信号处理电路，自动调节高强度声音和瞬间冲击音。内置最新的DNP及DSP数字处理单元，彻底消除“嘶嘶”电子噪音。拾音器内置雷击保护、电源极性反转保护和电源保护模块。集成专业前置音频放大处理电路，直接驱动有源音箱、硬盘录像机、耳机等等。监听面积5～100平方（连续可调）音频传输3000米指向特性全指向性频率响应20Hz～20kHz灵敏度－35dB信噪比70dB（1米40dB音源）40dB（10米40dB音源）1KHzat1Pa动态范围104dB（1KHzatMaxdBSPL）最大音压120dBSPL（1KHz,THD1%）输出阻抗600～1000欧姆非平衡信号幅度2.5Vpp/-25db麦克风高保真镀银电容音头信号处理DTS数字降噪，AGC自动增益，ALC自动电平控制保护电路雷击保护、电源极性反转保护连接方式3条引线（红色电源正、白色音频正、黑色公共地）输出线缆RVVP3×1.5mm2，（电磁复杂环境请用屏蔽电缆）</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1E3BC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5750F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E653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6"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0FEAC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19EF1A7F">
            <w:pPr>
              <w:jc w:val="center"/>
              <w:rPr>
                <w:rFonts w:hint="eastAsia" w:ascii="宋体" w:hAnsi="宋体" w:eastAsia="宋体" w:cs="宋体"/>
                <w:b/>
                <w:bCs/>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706DE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590F09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电源线、网线、光纤、</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79032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42755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4E67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6"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13D6A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47E63270">
            <w:pPr>
              <w:jc w:val="center"/>
              <w:rPr>
                <w:rFonts w:hint="eastAsia" w:ascii="宋体" w:hAnsi="宋体" w:eastAsia="宋体" w:cs="宋体"/>
                <w:b/>
                <w:bCs/>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5F0EE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6B3512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417E9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0EE39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0B7E0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68E49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6BC422F8">
            <w:pPr>
              <w:jc w:val="center"/>
              <w:rPr>
                <w:rFonts w:hint="eastAsia" w:ascii="宋体" w:hAnsi="宋体" w:eastAsia="宋体" w:cs="宋体"/>
                <w:b/>
                <w:bCs/>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7CFB4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接入交换机</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24C21D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791A6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18391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5FC3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6" w:hRule="atLeast"/>
        </w:trPr>
        <w:tc>
          <w:tcPr>
            <w:tcW w:w="688" w:type="dxa"/>
            <w:tcBorders>
              <w:top w:val="single" w:color="000000" w:sz="4" w:space="0"/>
              <w:left w:val="single" w:color="000000" w:sz="4" w:space="0"/>
              <w:bottom w:val="single" w:color="000000" w:sz="4" w:space="0"/>
              <w:right w:val="single" w:color="000000" w:sz="4" w:space="0"/>
            </w:tcBorders>
            <w:shd w:val="clear"/>
            <w:vAlign w:val="center"/>
          </w:tcPr>
          <w:p w14:paraId="601E7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706" w:type="dxa"/>
            <w:tcBorders>
              <w:top w:val="single" w:color="000000" w:sz="4" w:space="0"/>
              <w:left w:val="single" w:color="000000" w:sz="4" w:space="0"/>
              <w:bottom w:val="single" w:color="000000" w:sz="4" w:space="0"/>
              <w:right w:val="single" w:color="000000" w:sz="4" w:space="0"/>
            </w:tcBorders>
            <w:shd w:val="clear"/>
            <w:vAlign w:val="center"/>
          </w:tcPr>
          <w:p w14:paraId="0A7229E4">
            <w:pPr>
              <w:jc w:val="center"/>
              <w:rPr>
                <w:rFonts w:hint="eastAsia" w:ascii="宋体" w:hAnsi="宋体" w:eastAsia="宋体" w:cs="宋体"/>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54AF9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高科技屏蔽终端</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1E7758DB">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阻断工作频率范围：50MHz-5850MHz；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2.侦测引导阻断频率范围：无缝覆盖50MHz-1800MHz（支持扩展）；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3.手机信号屏蔽：能够屏蔽电信、移动、联通的2G/3G/4G/5G手机信号(视当地环境手机基站＞300米时，可有效屏蔽)；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4.蓝牙/WIFI信号屏蔽：能够屏蔽2400MHz-2483.5MHz（2.4G）蓝牙信号以及2400MHz-2483.5MHz（2.4G）、5725MHz-5850MHz（5.8G）WIFI信号；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5.阻断方式：对侦测引导阻断频率范围内的专业作弊信号，采用侦测引导阻断方式，对专业作弊信号实现点对点的精准阻断；对2G/3G/4G/5G各种制式的手机信号和蓝牙/WIFI信号采用直接阻断方式；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智能绿色阻断控制：根据专业作弊信号的带宽、调制方式及功率等特征自动调整阻断信号带宽和功率，确保对作弊信号的有效阻断。根据作弊信号持续时间，自动调整屏蔽时长，减少非必要辐射，符合节能环保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7.★并发阻断：专业作弊信号（手机信号/WIFI/蓝牙信号通道除外）支持不少于22路并发阻断；</w:t>
            </w:r>
          </w:p>
          <w:p w14:paraId="326D5002">
            <w:pPr>
              <w:keepNext w:val="0"/>
              <w:keepLines w:val="0"/>
              <w:widowControl/>
              <w:numPr>
                <w:ilvl w:val="0"/>
                <w:numId w:val="1"/>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8.★点频阻断：支持对专业作弊信号采用瞄准式点频精准阻断方式，阻断信号3dB带宽≤200KHz；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9.★预设频点模式：无需侦测引导，可预置至少22路专业作弊干扰频点（手机信号/WIFI/蓝牙信号除外）进行实时阻断；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10.★欺骗式干扰：具备数传作弊设备接收答案的远程清除功能；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11.批量升级：支持通过考点级管理平台对高科技屏蔽终端软件进行一键式集中批量升级；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考试计划：可根据考点级管理平台的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13.温度监控：支持远程对设备的工作温度进行监控；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14.远程管理：支持通过考点级管理平台实现远程集中控制，可根据需要实现分组、单台设备的远程开关控制；可远程对工作模块进行开关控制；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15.状态上报：可向考点级管理平台上报设备工作状态、故障状态等信息；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16.★扩展机制：设备具备扩展模块插槽，通过扩展模块可对系统功能和性能进行扩展升级；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17.★安全设计：绝缘外壳，无金属部件裸露，避免触电、烫伤等风险；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18.★一体化设计：天线和电源内置，避免触电、烫伤等风险；）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19.★状态显示：前面板有工作指示灯，可直观指示设备上电、模块开关、网络连通等状态；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20.隐藏式接口设计：设备开关、电源接口、网络接口均采用隐蔽式设计，设备安装完成后可视表面无任何接口、开关，避免学生误动设备对系统造成影响；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21.数据接口：RJ-45接口，支持与考点级管理平台及侦测服务器组网；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22.★可靠性：MTBF≥3000小时；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23.★符合国家《电磁环境控制限值(GB8702-2014)》标准；★符合国家《声环境质量标准（GB3096-2008）》中的零类标准。</w:t>
            </w:r>
          </w:p>
        </w:tc>
        <w:tc>
          <w:tcPr>
            <w:tcW w:w="686" w:type="dxa"/>
            <w:tcBorders>
              <w:top w:val="single" w:color="000000" w:sz="4" w:space="0"/>
              <w:left w:val="single" w:color="000000" w:sz="4" w:space="0"/>
              <w:bottom w:val="single" w:color="000000" w:sz="4" w:space="0"/>
              <w:right w:val="single" w:color="000000" w:sz="4" w:space="0"/>
            </w:tcBorders>
            <w:shd w:val="clear"/>
            <w:vAlign w:val="center"/>
          </w:tcPr>
          <w:p w14:paraId="601A7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816" w:type="dxa"/>
            <w:tcBorders>
              <w:top w:val="single" w:color="000000" w:sz="4" w:space="0"/>
              <w:left w:val="single" w:color="000000" w:sz="4" w:space="0"/>
              <w:bottom w:val="single" w:color="000000" w:sz="4" w:space="0"/>
              <w:right w:val="single" w:color="000000" w:sz="4" w:space="0"/>
            </w:tcBorders>
            <w:shd w:val="clear"/>
            <w:vAlign w:val="center"/>
          </w:tcPr>
          <w:p w14:paraId="48ACC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31D8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72"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271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0C1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多功能型智能安检门</w:t>
            </w: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01F31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手机安检</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4A896A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1.外形尺寸：880mm（长）*800mm（宽）*2420mm（高）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2.主控板操作系统：安卓11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3.屏幕规格：前后29寸21:9，准2K 75HZ ADS-IPS分辨率2560*1080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4.USB摄像头：200万全局暴光，支持宽动态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4.其他硬件规格：四核 A55(2GHz)；RAM 2G；ROM 16G；千兆以太网接口。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5.安检门外观：1)无裂纹、起泡、腐蚀、明显划痕或永久污渍;2)便于人无障碍地步行通过;3)无能勾扯衣物或划伤皮肤的尖角锐棱;4)无高度超过5mm或头部曲率半径小于2mm的突出物;5)无裸露的导线或悬挂的物体。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结构布局：1)设有总电源开关，以便能切断和接通全部电源；2)设有操作面板，以方便控制和操作；3)在人走进通道的一面设有是否允许通行的显示装置；4)设有报警信息指示装置；5)提供安全的连接，电源插头不应暴露，避免无意的断开电源线；6)便于装配、运输和维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7.人行通道尺寸：1)高度(Z轴方向)应大于等于1980mm;2)宽度(X轴方向)应大于等于710mm;3)深度(Y轴方向)应小于等于910mm。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结构稳定性：1)机械连接或构件不应松动、位移或脱落。2)立地应平稳，应能抵抗正常的撞击而不产生滑动失衡；3)底部设计有脚踏板的安检门,脚踏板与安检门主体结构之间缝陳应小于等于10mm;脚踏板负重120kg时不应出现明显的塌陷、扭曲、翘动或移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5.外壳防护等级：IP54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运行控制：1)操作的授权:应对影响探测性能的装置和参数加以保护,避免非授权人员擅自改动；2)按键和控制装置:按键和控制装置应操作灵活，手感明确，功能可靠。如果配有遥控器,则遥控距离应大于等于2m；3)参数存储:安检门应具有对所设定的参数进行存储的能力，断电后再次上电启动时不应改变；4)远程控制:如果允许通过远程计算机或网络进行集中控制,则应提供相应的控制程序，且应具备远程参数调整、远程诊断以及报警相关数据存储的功能。当远程控制因故中断时，安检门应能自动恢复本地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源适应性：1)使用交流供电的安检门，至少应能在187V~242V,47.5Hz~52.5Hz的供电范围内无需调整而正常工作；2)使用直流供电的安检门，至少应能在额定电压土10%的供电范围内无需调整而正常工作；3)具有备用电源的安检门应能自动切换主备电，切换时不应影响正常工作；4)具有备用电池的安检门，备用电池应能保证安检门正常工作至少4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11.探测模式检查：具备电子产品探测模式、违禁品探测模式、电子产品和违禁品探测模式及全金属探测模式向进行切换。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12.调节探测灵敏度：安检门应能从低到高方便地调节灵敏度，灵敏度调节应大于等于50个级别。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13.根据产品用户手册声明的产品类型,对能够满足的每一个探测类别,均应对应有一组推荐的工作参数或快捷程序。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电子产品探测功能：电子产品探测模式下灵敏度可调，人员以标准姿势通过安检门时，正常着装_上的手表、金属纽扣、皮带扣、打火机、钥匙等小金属通过时系统应不报警，当携带以下电子产品通过时，系统应有声光报警，并以图形和文字的形式提示，应能提示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违禁品探测功能：违禁品探测模式下灵敏度可调，人员以标准姿势通过安检门时，正常着装。上的手表、钥匙、打火机、皮带扣等小金属通过时系统应不报警，当携带手机、折叠雨伞通过时系统也应不报警，但应以图形和文字的形式提示，并能提示携带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电子产品和违禁品探测功能：电子产品及违禁品探测模式下灵敏度可调，人员以标准姿势通过安检门时，正常着装上的手表、金属纽扣、皮带扣、打火机、钥匙等小金属通过时系统应不报警，当携带手机通过时，系统应有声光报警，并以图形和文字的形式提示违禁品和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17.全金属探测功能：全金属探测模式下灵敏度应可调，人员以标准姿势通过安检门时，正常着装上的硬币、钥匙、金属纽扣、皮带扣等小金属及违禁品通过时均应报警并提示违禁品的藏匿位置。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18.状态指示：安检门应具有系统未就绪状态、系统工作状态、系统故障状态指示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19.报警响应时间：应报警测试物进入探测区1s内，安检门应发出报警指示，此测试物离开探测区后报警指示延续应小于等于1s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20.计数功能：安检门应能记录有效受检人数和发生过报警的人次,并能复位清零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21.磁感应强度限制：在探测区左右边界各向内150mm的区域中，任意一点的磁感应强度均应小于等于30uT。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22.通行速度：在探测区域内，安检门应能对通行速度为0.2m/s~2.0m/s的应报警测试物正确响应并报警，总探测率应大于等于90%。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23.稳定工作时间：安检门的稳定工作时间应大于或等于24h,待机期间不应出现误报警，安检门稳定工作时间应大于等于96h,待机期间不应出现误报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24.抗相互干扰：以0.5m外沿间距并排安置多台安检门时，各安检门均应能正常工作。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25.数据存储及组网功能：应能存储每天通过的人数、报警次数、报警信息等数据,可按时间、通过方向、报警程度等查询历史信息。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26.故障保护功能：当样机内部发生故障时，设备的单机本地报警物品探测和分类探测功能仍应正常运行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27.屏幕显示：可在安检门液晶屏显示显示屏应可显示报警物品的种类、区位、体温筛查结果、报警时间等信息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28.通讯接口检查：安检门应具有串口、USB口以及网线接口，应可与其它电子设备进行数据交换和管理。</w:t>
            </w:r>
          </w:p>
        </w:tc>
        <w:tc>
          <w:tcPr>
            <w:tcW w:w="68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CEC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1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7DDC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17B1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1"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C7AB28">
            <w:pPr>
              <w:jc w:val="center"/>
              <w:rPr>
                <w:rFonts w:hint="eastAsia" w:ascii="宋体" w:hAnsi="宋体" w:eastAsia="宋体" w:cs="宋体"/>
                <w:i w:val="0"/>
                <w:iCs w:val="0"/>
                <w:color w:val="000000"/>
                <w:sz w:val="18"/>
                <w:szCs w:val="18"/>
                <w:u w:val="none"/>
              </w:rPr>
            </w:pPr>
          </w:p>
        </w:tc>
        <w:tc>
          <w:tcPr>
            <w:tcW w:w="7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C3FB39">
            <w:pPr>
              <w:jc w:val="center"/>
              <w:rPr>
                <w:rFonts w:hint="eastAsia" w:ascii="宋体" w:hAnsi="宋体" w:eastAsia="宋体" w:cs="宋体"/>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38075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摄像机巡查</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6A4C04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1.摄像机符合《国家教育考试网上巡查系统视频标准技术规范（2017版）》相关技术标准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2.采用一体化设计，摄像机可通过安检门网线接口统一上传数据，无需再单独接入网络。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3.传感器类型：1/2.8英寸CMOS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4.像素：200万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5.最大分辨率：1920×1080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6.最低照度：0.002Lux（彩色模式）；0.0002Lux（黑白模式）；0Lux（补光灯开启）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7.日夜转换：ICR自动切换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8.日夜转换方式：普通、全时、按时间切换、按日夜切换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9.扫描方式：逐行扫描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10.降噪：3D降噪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11.宽动态：120dB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12.信噪比：＞56dB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13.增益控制：自动/手动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14.白平衡：自动/自然光/路灯/室外/手动/区域自定义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15.支持背光补偿、强光抑制。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16.支持星光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17.电子快门：1/3s~1/100000s（可手动或自动调节）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18.调整角度：水平:-30°～30°垂直:0°～80°旋转：0°～360°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19.镜头：镜头焦距：2.8mm/3.6mm/6mm；镜头接口：M12；镜头接口：M12；光圈控制：固定光圈；镜头类型：定焦。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20.视场角：2.8mm：水平107°×垂直57°×对角127°，3.6mm：水平87°×垂直46°×对角104°，6mm：水平54°×垂直29°×对角62°。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21.近摄距：0.6m/1.2m/2.5m。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22.音频：支持音频接口，内置MIC；音频输入：1路（RCA头），音频输出：1路（RCA头）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 接入标准：ONVIF（ProfileS/ProfileG/ProfileT）；CGI；GB/T28181（双国标）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 防护等级：IP67；IK10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25.预览录像视频封装方式：PS、TS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26.视频压缩标准：H.265；H.264；H.264B；MJPEG（仅辅码流支持）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27.智能编码：H.264：支持H.265：支持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28.视频码率：H.264和H.265均为：3Kbps~6144Kbps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29.默认分辨率下默认码流：2M（1080P）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30.视频帧率：50Hz主码流（1920×1080@25fps），辅码流（704×576@25fps）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31.60Hz主码流（1920×1080@30fps），辅码流（704×480@30fps）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32.通用行为分析：绊线入侵；区域入侵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33.Smart异常侦测：视频遮挡，音频输入异常/声强突变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34.补光灯：8颗（红外灯）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35.最大补光距离：20m（红外）</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36. 支持前后摄像头。（后摄像头选配）</w:t>
            </w:r>
          </w:p>
        </w:tc>
        <w:tc>
          <w:tcPr>
            <w:tcW w:w="68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7FC54B">
            <w:pPr>
              <w:jc w:val="center"/>
              <w:rPr>
                <w:rFonts w:hint="eastAsia" w:ascii="宋体" w:hAnsi="宋体" w:eastAsia="宋体" w:cs="宋体"/>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41D4B9">
            <w:pPr>
              <w:jc w:val="center"/>
              <w:rPr>
                <w:rFonts w:hint="eastAsia" w:ascii="宋体" w:hAnsi="宋体" w:eastAsia="宋体" w:cs="宋体"/>
                <w:i w:val="0"/>
                <w:iCs w:val="0"/>
                <w:color w:val="000000"/>
                <w:sz w:val="18"/>
                <w:szCs w:val="18"/>
                <w:u w:val="none"/>
              </w:rPr>
            </w:pPr>
          </w:p>
        </w:tc>
      </w:tr>
      <w:tr w14:paraId="125CF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1"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E3814F">
            <w:pPr>
              <w:jc w:val="center"/>
              <w:rPr>
                <w:rFonts w:hint="eastAsia" w:ascii="宋体" w:hAnsi="宋体" w:eastAsia="宋体" w:cs="宋体"/>
                <w:i w:val="0"/>
                <w:iCs w:val="0"/>
                <w:color w:val="000000"/>
                <w:sz w:val="18"/>
                <w:szCs w:val="18"/>
                <w:u w:val="none"/>
              </w:rPr>
            </w:pPr>
          </w:p>
        </w:tc>
        <w:tc>
          <w:tcPr>
            <w:tcW w:w="7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D29348">
            <w:pPr>
              <w:jc w:val="center"/>
              <w:rPr>
                <w:rFonts w:hint="eastAsia" w:ascii="宋体" w:hAnsi="宋体" w:eastAsia="宋体" w:cs="宋体"/>
                <w:i w:val="0"/>
                <w:iCs w:val="0"/>
                <w:color w:val="000000"/>
                <w:sz w:val="18"/>
                <w:szCs w:val="18"/>
                <w:u w:val="none"/>
              </w:rPr>
            </w:pPr>
          </w:p>
        </w:tc>
        <w:tc>
          <w:tcPr>
            <w:tcW w:w="749" w:type="dxa"/>
            <w:tcBorders>
              <w:top w:val="single" w:color="000000" w:sz="4" w:space="0"/>
              <w:left w:val="single" w:color="000000" w:sz="4" w:space="0"/>
              <w:bottom w:val="single" w:color="000000" w:sz="4" w:space="0"/>
              <w:right w:val="single" w:color="000000" w:sz="4" w:space="0"/>
            </w:tcBorders>
            <w:shd w:val="clear"/>
            <w:vAlign w:val="center"/>
          </w:tcPr>
          <w:p w14:paraId="6D9F5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w:t>
            </w:r>
          </w:p>
        </w:tc>
        <w:tc>
          <w:tcPr>
            <w:tcW w:w="5955" w:type="dxa"/>
            <w:tcBorders>
              <w:top w:val="single" w:color="000000" w:sz="4" w:space="0"/>
              <w:left w:val="single" w:color="000000" w:sz="4" w:space="0"/>
              <w:bottom w:val="single" w:color="000000" w:sz="4" w:space="0"/>
              <w:right w:val="single" w:color="000000" w:sz="4" w:space="0"/>
            </w:tcBorders>
            <w:shd w:val="clear"/>
            <w:vAlign w:val="center"/>
          </w:tcPr>
          <w:p w14:paraId="164937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1.支持两路高清相机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2.镜头视角不小于对角90°，水平75°，垂直60°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3.有效像素≥1920×1080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4.人脸抓拍照片人脸水平转动角应在±30°以内，俯仰角应在±20°以内，倾斜角应在±30°以内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5.人脸采集率98%以上（通行30人/分钟）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6.人脸采集准确率95%以上（通行30人/分钟）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7.支持身高1.4m-1.85m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8.人脸抓拍照片：安检门应能抓拍每个通过人员的照片，通过大屏实时展示人员身份信息。</w:t>
            </w:r>
          </w:p>
        </w:tc>
        <w:tc>
          <w:tcPr>
            <w:tcW w:w="68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4181E5">
            <w:pPr>
              <w:jc w:val="center"/>
              <w:rPr>
                <w:rFonts w:hint="eastAsia" w:ascii="宋体" w:hAnsi="宋体" w:eastAsia="宋体" w:cs="宋体"/>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94B6A0">
            <w:pPr>
              <w:jc w:val="center"/>
              <w:rPr>
                <w:rFonts w:hint="eastAsia" w:ascii="宋体" w:hAnsi="宋体" w:eastAsia="宋体" w:cs="宋体"/>
                <w:i w:val="0"/>
                <w:iCs w:val="0"/>
                <w:color w:val="000000"/>
                <w:sz w:val="18"/>
                <w:szCs w:val="18"/>
                <w:u w:val="none"/>
              </w:rPr>
            </w:pPr>
          </w:p>
        </w:tc>
      </w:tr>
    </w:tbl>
    <w:p w14:paraId="746CE01E"/>
    <w:tbl>
      <w:tblPr>
        <w:tblW w:w="96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3"/>
        <w:gridCol w:w="750"/>
        <w:gridCol w:w="795"/>
        <w:gridCol w:w="5940"/>
        <w:gridCol w:w="780"/>
        <w:gridCol w:w="735"/>
      </w:tblGrid>
      <w:tr w14:paraId="7570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480" w:hRule="atLeast"/>
        </w:trPr>
        <w:tc>
          <w:tcPr>
            <w:tcW w:w="9613" w:type="dxa"/>
            <w:gridSpan w:val="6"/>
            <w:tcBorders>
              <w:top w:val="single" w:color="000000" w:sz="4" w:space="0"/>
              <w:left w:val="single" w:color="000000" w:sz="4" w:space="0"/>
              <w:bottom w:val="single" w:color="000000" w:sz="4" w:space="0"/>
              <w:right w:val="single" w:color="000000" w:sz="4" w:space="0"/>
            </w:tcBorders>
            <w:shd w:val="clear"/>
            <w:vAlign w:val="center"/>
          </w:tcPr>
          <w:p w14:paraId="3E73A5E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尤勒其中学校级标准化考点预算</w:t>
            </w:r>
          </w:p>
        </w:tc>
      </w:tr>
      <w:tr w14:paraId="4551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634CF7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545" w:type="dxa"/>
            <w:gridSpan w:val="2"/>
            <w:tcBorders>
              <w:top w:val="single" w:color="000000" w:sz="4" w:space="0"/>
              <w:left w:val="single" w:color="000000" w:sz="4" w:space="0"/>
              <w:bottom w:val="single" w:color="000000" w:sz="4" w:space="0"/>
              <w:right w:val="single" w:color="000000" w:sz="4" w:space="0"/>
            </w:tcBorders>
            <w:shd w:val="clear"/>
            <w:vAlign w:val="center"/>
          </w:tcPr>
          <w:p w14:paraId="5BA0FE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名称</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4BF975F">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规格和详细/技术参数配置说明</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500C5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28AF32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r>
      <w:tr w14:paraId="5B3FF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5679D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50"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6AE43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巡查中心</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2EDB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标考高清SIP转发管理三合一平台</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2505D3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嵌入式设备，实时操作系统；3.系统管理员用户分组，可对平台设置多类管理员，赋予每类管理员不同的管理权限，如添加删除设备、帐号权限，查看权限、设置权限等；4.SIP URI组、用户、树形列表管理、SIP URI统一命名规则、分级命名、联合定位；5.具备实时追踪SIP连接、认证状态功能，支持反向通道技术；6.具备SIP向上级的主动注册与多级注册的管理功能；7.SIP终端访问呼叫过程控制；SIP终端远程访问权限控制；8.CPU处理性能不低于主频：3.0GHz，处理线程数量≥8，内存≥16GB（DDR4）；9.应具有≥2个10M/100M/1000M以太网接口,≥6个USB接口；10.支持TCP/IP、UDP、RTP、RTCP、SIP网络协议；11.★支持根据网络情况和使用需求，自动调整视频分辨率；12.★支持对前端巡查图像进行筛选，将未设置考场的图像进行屏蔽，不进行上传，只在本地监看；13.★支持点播、组播、广播，支持视频多路复用，支持媒体流的分发和汇聚；14.★音视频流处理包含MPEG-4、H.264、H.265视频编码，MPEG Layer Ⅱ\AAC音频编码，采用PS系统流和TS传输流的封装视频流。15.★支持路由控制功能，视频访问呼叫过程、视频远程访问权限控制功能；16.★支持对上级平台网络、域名、端口检测及诊断，便于快速调试及故障处理； 17.★支持设置判断前端接入设备是否与服务器时间同步，并设置与上级服务器时间同步； 18.★支持系统核心数据库的备份和恢复，支持对数据库进行测试，验证数据库配置的正确性及联通状态； 19.★支持对巡查系统资产统计、显示，支持系统设备实时状态检测，支持视频图像质量诊断，对所处网络进行测速； 20.★能够在实时视频中构建3D图形，自动关联考生基本信息、考点考场信息、座次信息，准确定位并显示信息，并支持通过考生信息快速定位考生及考场； 21.★支持按照事先设定好的考生科目、时间自动修改通道标签，替代人工大量繁琐的工作； 22.★支持通过网络根据考试科目、考试时间等一系列预设方案下载录像数据。23.★支持配置转发服务模块，支持多级转发级联，并支持多转发分布式部署协同工作； 24.★支持远维连接，支持远程关机、重启系统；25.★具备多种工作模式，当重大考试开始时，支持通过ID号、单位、用户、电话等相关加密信息控制登录以及调看图像权限；26.★支持图形化流量侦测、网络封包分析、调用任务管理器；27.★具有良好的扩展性，能够扩展接入身份验证、视频指挥等系统以及教学质量管理模块功能；</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3B18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0066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192A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5302F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640E285">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0EDE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服务器机柜</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B862B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42U标准服务器机柜</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201A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87D8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3F6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7C3A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5FC6F319">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6648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网络流媒体存储平台（64路）</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664ECA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1.符合《国家教育考试网上巡查系统视频标准技术规范（2017版）》（JY/T-KS-JS-2017-1）规范；2.可自适应接入H.265、H.264、MPEG4视频编码格式，MPEG LayerⅡ、G711和AAC音频编码格式，3.Program Stream（系统流）和Transition Stream（传输流）封装格式的网络视频，并对接入的网络视频进行存储、解码和转发；4.嵌入式设备，Linux操作系统；5.不少于64路网络视频接入，最大转发码流≥768Mbps；6.可以对主码流、子码流分别或同时进行录像，并支持对同一通道主码流、辅码流分配不同的存储空间；7.报警联动触发信号时，能启动设备相应的通道进行联动记录，能够预录报警触发前≥600s的音视频；8.录像安全管理：支持录像加锁功能，加锁后录像不会被覆盖，并支持录像添加数字水印，支持九宫格图案密码解锁功能；9.数据备份功能：支持USB本地备份、USB DVD刻录机备份、eSata接口同步备份、Web端网络下载备份；10.运行稳定性：支持设备集群管理方式，当设备故障时备机可替换故障设备工作，故障恢复后可将存储的录像回传会原设备，同时支持双系统切换功能，当一个系统无法正常启动时，另一个操作系统能够正常工作；11.回放功能：支持秒级回放、即时回放、常规回放、事件回放、智能回放、切片回放、标签回放、外部文件回放、日志回放等多种回放方式；12.支持视频质量诊断，并对条纹、偏色、噪声、失焦等异常现象发出报警；</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59F8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2614E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5947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72251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19AB3C89">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7DEC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硬盘</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349BB8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性能参数：三层吞吐量5.5G，应用层吞吐量800M，并发连结数200W，新建连接数（CPS）6W，SSL VPN接入数（最大）1000个，SSL最大加密流量300M ，IPSec VPN隧道数（最大）1000个，IPSec VPN加密速度120M；  硬件参数：1U，4G内存，SSD 64G硬盘，单电源，6个千兆电口；；</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CE0E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6F4E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块</w:t>
            </w:r>
          </w:p>
        </w:tc>
      </w:tr>
      <w:tr w14:paraId="55EF7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F587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215FF571">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2D64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防火墙</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213FF7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性能参数：三层吞吐量5.5G，应用层吞吐量800M，并发连结数200W，新建连接数（CPS）6W，SSL VPN接入数（最大）1000个，SSL最大加密流量300M ，IPSec VPN隧道数（最大）1000个，IPSec VPN加密速度120M；  硬件参数：1U，4G内存，SSD 64G硬盘，单电源，6个千兆电口；；</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1EBB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45A62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5B1A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401E9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0E4A589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CA0F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核心交换机</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28FA7D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千兆网管型强三层核心交换机，交换容量792Gbps/7.92Tbps，包转发率384Mpps/3840Mpps；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24个10/100/1000M自适应电口、6个SFP+万兆光口，双交流电源，1U标准机架；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支持端口镜像、故障自动检测、流量分析，具备高可靠性；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具备多种安全防护及网络攻击防御功能；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支持灵活的ACL、VLAN、VXLAN配备丰富的QOS策略；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4B13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CA64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7526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7804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750" w:type="dxa"/>
            <w:tcBorders>
              <w:top w:val="single" w:color="000000" w:sz="4" w:space="0"/>
              <w:left w:val="single" w:color="000000" w:sz="4" w:space="0"/>
              <w:bottom w:val="single" w:color="000000" w:sz="4" w:space="0"/>
              <w:right w:val="single" w:color="000000" w:sz="4" w:space="0"/>
            </w:tcBorders>
            <w:shd w:val="clear"/>
            <w:textDirection w:val="tbRlV"/>
            <w:vAlign w:val="center"/>
          </w:tcPr>
          <w:p w14:paraId="40FCEB6C">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63D4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45A58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D6E1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250E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4FD8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05F1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549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前端部分</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A07C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标考红外高清半球摄像机</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6D4CAF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1.符合《国家教育考试网上巡查系统视频标准技术规范（2017版）》（JY/T-KS-JS-2017-1）规范；2.嵌入式设备，具备实时操作系统；3.采用超低照度200万(1920×1080) 像素，1/2.7英寸CMOS图像传感器；4.采用H.264 High profile编码；5.支持三码流，ACF（活动帧率控制）；6.最大支持256GB SD卡，支持录像断网续传功能；7.支持设备认证功能、加密传输能力及数字水印加密，防数据被篡改；8.支持宽动态、3D 降噪、强光抑制、走廊模式、去雾；9.最大红外距离:≥100m；10.支持智能红外功能：当开启红外灯光功能后，能根据所射目标距离自动调节红外辐射功率；11.支持28个视频窗口进行预览；12.支持区域入侵，拌线入侵，物品遗留/消失，虚焦侦测，场景变更的侦测，并且可以与报警联动；13.支持无SD卡、SD卡空间不足、SD卡出错、网络断开、IP冲突、移动检测、视频遮挡智能报警；14.★最低照度：彩色≤0.001LX，黑白≤0.0001Lx,15.★支持可伸缩视频编码（SVC）技术，支持感兴趣区域 （（ROI）16.★防护等级：IP67，IK10；</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9043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1FE93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29AB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14B9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AEF98F">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E325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标考红外高清球型摄像机</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7FBD44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1.符合《国家教育考试网上巡查系统视频标准技术规范（2017版）》（JY/T-KS-JS-2017-1）规范；2.采用高性能200万（1920×1080）像素，1/2.8英寸 CMOS高性能图像传感器；3.支持不低于16 倍数字变倍，23倍光学变倍；4.支持MPEG-4 和H.264视频编码、支持MPEG  Layer II、G711和AAC音频编码标准，并支持PS系统流和TS传输流的封装；5.支持设备认证功能、加密传输能力及数字水印加密，防数据被篡改；6.支持绊线入侵、区域入侵、物品遗留与物品消失多种行为检测，支持人脸检测；7.支持宽动态、图像降噪、图像防抖动功能；8.垂直旋转 -15°～90°自动翻转180°后连续监视；9.水平旋转 0°～360°连续旋转；10.键控速度 水平：0.1°～200°/s 垂直：0.1°～120°/s；11.SD卡本地存储，解决网络异常状态的监控存储问题,支持 FTP 存储录像，录像可断网续传；12.内置红外灯补光，补光距离≥100米；13.★支持因网络原因连接断开后，在网络恢复时，设备应能自动侦测到网络状态，并自动重新建立连接；14.★支持双向语音对讲或单向语音广播功能；</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AC50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C321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04C2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ECD8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52FB5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2F20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拾音器</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06F9D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保真型监听器，高保真、语音清晰纯真、低噪音，灵敏度高，内置DSP降噪芯片,Clearspeech优化电路设计高保真，抗回音，持续稳定音频监听面积达10~~50平方米以上。频率响应 300Hz ～ 8500Hz(±6dB)，灵 敏 度 (标准音源1米,94dB SPL)： -4.0dB～+3.0dB (0dB=1V/Pa, 1KHz)，最大承受音压 120dB SPL (1KHz,THD 1%)，输出阻抗 600 ～ 1000欧姆非平衡，输出信号幅度2.5Vpp/-25db，麦克风：电容咪头</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1149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8FF7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3AC0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2B20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F1639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13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楼栋墙柜</w:t>
            </w:r>
          </w:p>
        </w:tc>
        <w:tc>
          <w:tcPr>
            <w:tcW w:w="5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3A7E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9U标准墙柜</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C203B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A7B7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6BA9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69D61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348E1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EEA6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7785C4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A826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DD39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48478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4F8A9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0837B8">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9858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7CFC56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65B7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4469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0CCB9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73B90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C8C9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F020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B7D8D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整机采用嵌入式操作系统加嵌入式DSP硬件设计（非PC架构及非工控机架构），具有极强的稳定性和抗病毒攻击能力，一体式设备包含高清会议摄像机。2.★支持双流108030fps图像传输。3.★视频编解码协议应满足H.265、H.264HP、H.264SVC、H.264 MP等主流视频编解码协议。4.★音频提供Opus、G.711、AAC-LD、AAC-LC、G.719、G.722、G.729A、G.722.1等音频编解码协议,可达到20KHz以上的宽频语音效果。5.具备超强抗丢包能力，IP网络丢包达到30%时，会议音视频不受影响，会议仍可进行。6.具备强大的低带宽处理能力，在384Kbps带宽下实1080P30fps的活动视频，在192Kbps带宽下实现720P30fps的活动视频。7.★硬件终端提供直接接入鼠标、键盘进行方便快捷控制，方便用户在不同场景灵活使用。8.800ms延时情况会议正常召开。9.高清摄像头支持1080P30fps视频采集，支持10倍光学变焦，62.9°水平视场角。设备同时支持有线和无线WIFI两种接入模式，终端支持通过WIFI网络进行视音频通信，方便会议室网络布线。</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ACEA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DE05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13B8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5942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D0AF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麦克风</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992F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巡查指挥全向麦克风</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FCDFF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1)MCA6010系列紧凑型阵列麦克风，配套视频会议终端，为用户带来全新高保真声音体验；2)采用紧凑低功耗设计、体积小巧、外观高雅，无需外接电源。360度全向拾音，与会者不必过多关注麦克风的位置；3)采用3.5 mm插头进行连接，性能稳定、支持热插拔</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006B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07954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3FDF6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40257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AF20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有源音箱</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2078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音箱</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59464D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1.额定功率：≥100W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2.最大功率：≥200W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3.标称阻抗：≤8Ω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4.频率范围（-10dB）等同或优于80Hz-20kHz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5.灵敏度：≥96dB±3dB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6.最大声压级（额定/峰值）：≥116dB/122dB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7.覆盖角度(-6dB）：水平覆盖角≥100°，垂直覆盖角≥80°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音箱内置1只≥6.5寸中低音单元和1只≥3寸高音单元。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9.配套壁装音箱支架等。</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0C3F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1BAE2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35DE1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F0F5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6580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音频功放</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27EB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功放</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5B4EACC7">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音源具备光纤，同轴，USB，蓝牙，路线，麦克风等多路输入；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▲2.内置DSP音效处理，具备延时、混响、混音、防啸叫（7级移频）、变调（10级），人声激励，消原唱等功能3.控制可以通过红外遥控、编码开关、按键实现其功能；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4.面板LCD显示屏,实现直观显示各种功能及工作状态；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5.提供≥3路RCA线路输入，≥3路平衡麦带幻象电源输入；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6.采用DSP处理器，预置多种场景模式；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▲7.具备≥1路RS485接口，支持RS485通讯中控集成控制；8.内置RS485通讯中控集成控制功能；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9.支持USB播放，支持MP3、WAV、APE、FLAC等主流音乐格式，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▲10.具有开关机软启动保护功能，具有功放有压限、短路、过载、过热保护；</w:t>
            </w:r>
          </w:p>
          <w:p w14:paraId="59E75A89">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11.额定输出功率：≥2x350W@4R；≥2x180W@8R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12.内置≥48V幻象开关控制功能；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13.支持蓝牙功能，可以手机，电脑等设备连接；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14.每个话筒输入有增益调节功能，话筒能最佳匹配功放输入状态；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投标专业功放产品厂家获得国家版权局颁发的“功放线路自动检测嵌入式集成控制软件”计算机软件著作权登记证书，且同时提供软件测试报告（全套）资料，提供证书官网截图和有效复印件，软件名称要求是“功放线路自动检测嵌入式集成控制软件”或相近的软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15.3米音频连接线：3.5（耳机插头）-双莲花（RCA）</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7150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AA54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1B32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D127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27AECD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1B81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大屏中控管理平台软件</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6245C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符合《国家教育考试网上巡查系统视频标准技术规范（2017版）》相关技术规范；用于远程控制多台解调设备的台式控制主机；可同时对多台解调设备进行集中控制，包括图像调取、画面轮巡设置，轮巡方案保存等；可实现图像预览和图像码流显示。；</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A1B3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2900B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A3F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356F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52847AA">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6028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标考高清电视墙管理平台</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CDE5D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1.符合《国家教育考试网上巡查系统视频标准技术规范（2017版）》相关技术规范；2. 标准19”的4U机架设计，电信运营级系统机箱；3.插卡式模块设计，可根据市场需求灵活配置；4.业务卡支持热插拔，可方便进行维护；5. 冗余风扇散热系统设计，吹抽两种模式同时工作，智能调控温度，配合机箱结构，形成固定风道，确保机箱内温度平衡；6. 双通道冗余电源设计，支持直流/交流电源，适应于机房等应用环境；7. 支持模拟，数字视频信号的输入和矩阵输出；8. 支持高清视频信号的矩阵切换和输出；9.支持模拟/SDI/同轴高清信号无压缩直接输出上墙；10. 采用H.264或MPEG4视频压缩标准，支持双码流技术，可变码流，支持复合流和视频流编码，且音频和视频同步；11. 80路高清视频编码能力（满配）或320路标清视频编码能力（满配）；12. 支持4K点对点输出显示；13. 支持300W/500W/800W/1200W解码；14.满配最大支持80路3840*2160@30fps/320路1080p@30fps及以下标清视频解码能力；15. 支持解码H.265，满配最大支持320路H.265的1080P解码输出；16.支持解码SVAC和非标码流；17.支持1/4/9/16画面分割显示；支持自由分割；18.支持鱼眼矫正；19.支持60个显示屏的任意拼接；20.支持液晶屏/DLP屏/小间距LED屏显示；21.支持开窗和漫游功能，单屏支持16个窗口；22.单屏和融合窗口都支持1/4/9/16分割，支持自由分割；23.支持30个预设场景，用户可以自定义每个场景电视墙布局；24.支持高清底图显示；25.支持高清全景拼接；26.支持80路1080P网络视频接入、存储及转发；27.支持网络级联；28.支持TCP/IP协议，支持RTP/RTSP/RTCP/TCP/UDP/DHCP等网络协议；29.支持远程控制模拟，数字视频切换上墙；30.支持远程获取和配置参数，支持远程导出和导入参数；31.支持远程获取系统运行状态、系统日志；32.支持远程重启，远程升级和恢复默认设置等操作；33.支持用户权限管理，支持黑白名单功能。</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2A6F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1EE09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F40A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93A9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812137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D1AD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操作控制台</w:t>
            </w:r>
          </w:p>
        </w:tc>
        <w:tc>
          <w:tcPr>
            <w:tcW w:w="5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6AD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定制与电视墙配套使用的控制台；采用全钢结构，台面上可安装液晶显示器、键盘、鼠标、电话等设备，台面下部是和放置主机和其它设备；材质：1.2mm优质冷轧钢板；表面处理：静电喷塑。</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4B8D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17456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628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65551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E07DAE6">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59F9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控制工作站</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353A2B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i5/8GB/256G固态硬盘/DVDRW/集成/Win10/23液晶</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C706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4C6F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7F4BB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209F2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8A91884">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657A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机房空调</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2C96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空调匹数：3P；类别：柜机；能效等级：新1级能效；内机噪音：≤22-41dB；外机噪音：≤56dB；变频冷暖，离子净化，净菌自洁。</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34AA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809F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DD2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5FBC0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673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作弊防控</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D0E5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高科技屏蔽终端</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282C97D7">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阻断工作频率范围：50MHz-5850MHz；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2.侦测引导阻断频率范围：无缝覆盖50MHz-1800MHz（支持扩展）；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3.手机信号屏蔽：能够屏蔽电信、移动、联通的2G/3G/4G/5G手机信号(视当地环境手机基站＞300米时，可有效屏蔽)；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4.蓝牙/WIFI信号屏蔽：能够屏蔽2400MHz-2483.5MHz（2.4G）蓝牙信号以及2400MHz-2483.5MHz（2.4G）、5725MHz-5850MHz（5.8G）WIFI信号；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5.阻断方式：对侦测引导阻断频率范围内的专业作弊信号，采用侦测引导阻断方式，对专业作弊信号实现点对点的精准阻断；对2G/3G/4G/5G各种制式的手机信号和蓝牙/WIFI信号采用直接阻断方式；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智能绿色阻断控制：根据专业作弊信号的带宽、调制方式及功率等特征自动调整阻断信号带宽和功率，确保对作弊信号的有效阻断。根据作弊信号持续时间，自动调整屏蔽时长，减少非必要辐射，符合节能环保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7.★并发阻断：专业作弊信号（手机信号/WIFI/蓝牙信号通道除外）支持不少于22路并发阻断；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8.★点频阻断：支持对专业作弊信号采用瞄准式点频精准阻断方式，阻断信号3dB带宽≤200KHz；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9.★预设频点模式：无需侦测引导，可预置至少22路专业作弊干扰频点（手机信号/WIFI/蓝牙信号除外）进行实时阻断；</w:t>
            </w:r>
          </w:p>
          <w:p w14:paraId="0D0C0AE7">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10.★欺骗式干扰：具备数传作弊设备接收答案的远程清除功能；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11.批量升级：支持通过考点级管理平台对高科技屏蔽终端软件进行一键式集中批量升级；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考试计划：可根据考点级管理平台的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13.温度监控：支持远程对设备的工作温度进行监控；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14.远程管理：支持通过考点级管理平台实现远程集中控制，可根据需要实现分组、单台设备的远程开关控制；可远程对工作模块进行开关控制；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15.状态上报：可向考点级管理平台上报设备工作状态、故障状态等信息；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16.★扩展机制：设备具备扩展模块插槽，通过扩展模块可对系统功能和性能进行扩展升级；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17.★安全设计：绝缘外壳，无金属部件裸露，避免触电、烫伤等风险；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18.★一体化设计：天线和电源内置，避免触电、烫伤等风险；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19.★状态显示：前面板有工作指示灯，可直观指示设备上电、模块开关、网络连通等状态；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20.隐藏式接口设计：设备开关、电源接口、网络接口均采用隐蔽式设计，设备安装完成后可视表面无任何接口、开关，避免学生误动设备对系统造成影响；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21.数据接口：RJ-45接口，支持与考点级管理平台及侦测服务器组网；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22.★可靠性：MTBF≥3000小时；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23.★符合国家《电磁环境控制限值(GB8702-2014)》标准；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★符合国家《声环境质量标准（GB3096-2008）》中的零类标准。</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87DC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471EC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6627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49A8C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9077E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9382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考点级作弊防控服务器</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5F3C01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1.作弊信号查看：可对考点作弊信号信息进行查看和回放；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2.作弊信号展示：可统计本次考试作弊信号频点分布情况并进行展示；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3.设备状态查看：可对系统设备的运行状态、开关状态、网络情况等信息进行查看；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4.日志查询：可记录和管理关键日志，提供日志查询、浏览等管理功能；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5.黑白名单：在专业作弊信号频段内，可任意设置黑白名单频点/频段。在黑名单频点/频段上作弊信号出现时优先发射阻断信号；在白名单频点/频段上不主动发射阻断信号，不干扰其正常通信；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6.黑白名单同步：各级管理平台之间和黑白名单能够进行同步；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7.考试计划：可设置考试计划，在考试计划时间开始时系统自动进入工作状态，考试计划时间结束时系统自动停止工作，提供考前、考中及考后自动工作模式，实现无人值守式管理；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8.考试计划同步：考试计划能够集中管理，各级管理平台之间考试计划能够进行同步；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9.系统自检：可检测当前所辖设备的工作状态并输出自检结果信息；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10.设备升级：可通过平台对侦测服务器、高科技屏蔽终端和作弊防控管理平台相关软件进行集中升级；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12.集中控制：支持对系统设备进行集中调试、查看和管理；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13.远程控制：支持对高科技屏蔽终端进行远程开关工作模块等操作。支持集中、分组、单台等多种方式对高科技屏蔽终端进行远程控制；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14.与上级对接：可根据上级管理平台（如省级管理平台）的要求，开发数据接口，自动下载考试计划、黑白名单等，并上传作弊信号信息结果；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15.数据接口：RJ-45接口，支持与侦测服务器及高科技屏蔽终端组网；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2E1F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114EA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093B7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1F48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0C13A9">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4E7D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高科技作弊侦测服务器</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94E4B1B">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 xml:space="preserve">侦测频率范围：无缝覆盖30MHz-3000MHz；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2.侦测引导阻断频率范围：50MHz-1800MHz；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3.扩展升级：支持频段扩展，应对将来新型无线电作弊信号；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4.工作模式：支持无人值守式侦测引导阻断工作模式，可完成无线电信号实时侦测、可疑信号自动采集还原和自动引导阻断；支持自动保存捕获信号文件和还原内容生成；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5.双通道：采用双通道技术，侦测扫描/引导阻断和作弊信号还原并行工作,互不影响；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6.语音信号还原能力：支持对语音类作弊信号的内容还原，包含广播电台、对讲机信号和语音作弊信号等；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7.★数传信号还原能力：支持对数传类作弊信号的内容还原，包含采用FSK、LoRa等调制方式的数传作弊信号；</w:t>
            </w:r>
          </w:p>
          <w:p w14:paraId="0465D980">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8.★实时监听：在持续开展频谱扫描和侦测引导阻断的同时能对语音作弊信号进行实时监听；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9.背景学习：系统自动进行无线电频谱背景采集分析，并可存储多个无线电频谱背景模板供作弊信号分析使用；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10.频谱显示：可实时显示侦测频率范围内的频谱图，支持频谱显示放大缩小、测量频率与强度等操作；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12.黑白名单：可手动设置黑白名单，也可接收考点级管理平台下发的黑白名单库。在黑名单频点/频段上作弊信号出现时优先发射阻断信号；在白名单频点/频段上不主动发射阻断信号，不干扰其正常通信；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13.考试计划：可设置考试计划，在考试计划时间开始时系统自动进入工作状态，考试计划时间结束时系统自动停止工作，提供考前、考中及考后自动工作模式，实现无人值守式管理；也可支持手动操作；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14.故障检测：支持运行过程中故障自动检测并实时反馈至考点级管理平台；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15.数据上报：支持与考点级管理平台连接，支持对可疑作弊信号频点信息的平台上传及管理；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16.远程管理：支持平台远程管理，查看工作状态等；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17.数据接口：RJ-45接口，支持与考点级管理平台及高科技屏蔽终端组网；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DF40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4F31C1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1DE8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BBB1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750"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7FE5BF6C">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1793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562F67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A65E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7EE2D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209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BAEF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701322A7">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ECC8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34E56C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87CD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EC96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469A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635C9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75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C8973BB">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FB10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E863A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DE53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29B28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7986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3454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139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多功能型智能安检门</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C66C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手机安检</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373C76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1.外形尺寸：880mm（长）*800mm（宽）*2420mm（高）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2.主控板操作系统：安卓11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3.屏幕规格：前后29寸21:9，准2K 75HZ ADS-IPS分辨率2560*1080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4.USB摄像头：200万全局暴光，支持宽动态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4.其他硬件规格：四核 A55(2GHz)；RAM 2G；ROM 16G；千兆以太网接口。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5.安检门外观：1)无裂纹、起泡、腐蚀、明显划痕或永久污渍;2)便于人无障碍地步行通过;3)无能勾扯衣物或划伤皮肤的尖角锐棱;4)无高度超过5mm或头部曲率半径小于2mm的突出物;5)无裸露的导线或悬挂的物体。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结构布局：1)设有总电源开关，以便能切断和接通全部电源；2)设有操作面板，以方便控制和操作；3)在人走进通道的一面设有是否允许通行的显示装置；4)设有报警信息指示装置；5)提供安全的连接，电源插头不应暴露，避免无意的断开电源线；6)便于装配、运输和维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7.人行通道尺寸：1)高度(Z轴方向)应大于等于1980mm;2)宽度(X轴方向)应大于等于710mm;3)深度(Y轴方向)应小于等于910mm。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结构稳定性：1)机械连接或构件不应松动、位移或脱落。2)立地应平稳，应能抵抗正常的撞击而不产生滑动失衡；3)底部设计有脚踏板的安检门,脚踏板与安检门主体结构之间缝陳应小于等于10mm;脚踏板负重120kg时不应出现明显的塌陷、扭曲、翘动或移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5.外壳防护等级：IP54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运行控制：1)操作的授权:应对影响探测性能的装置和参数加以保护,避免非授权人员擅自改动；2)按键和控制装置:按键和控制装置应操作灵活，手感明确，功能可靠。如果配有遥控器,则遥控距离应大于等于2m；3)参数存储:安检门应具有对所设定的参数进行存储的能力，断电后再次上电启动时不应改变；4)远程控制:如果允许通过远程计算机或网络进行集中控制,则应提供相应的控制程序，且应具备远程参数调整、远程诊断以及报警相关数据存储的功能。当远程控制因故中断时，安检门应能自动恢复本地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源适应性：1)使用交流供电的安检门，至少应能在187V~242V,47.5Hz~52.5Hz的供电范围内无需调整而正常工作；2)使用直流供电的安检门，至少应能在额定电压土10%的供电范围内无需调整而正常工作；3)具有备用电源的安检门应能自动切换主备电，切换时不应影响正常工作；4)具有备用电池的安检门，备用电池应能保证安检门正常工作至少4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11.探测模式检查：具备电子产品探测模式、违禁品探测模式、电子产品和违禁品探测模式及全金属探测模式向进行切换。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12.调节探测灵敏度：安检门应能从低到高方便地调节灵敏度，灵敏度调节应大于等于50个级别。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13.根据产品用户手册声明的产品类型,对能够满足的每一个探测类别,均应对应有一组推荐的工作参数或快捷程序。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电子产品探测功能：电子产品探测模式下灵敏度可调，人员以标准姿势通过安检门时，正常着装_上的手表、金属纽扣、皮带扣、打火机、钥匙等小金属通过时系统应不报警，当携带以下电子产品通过时，系统应有声光报警，并以图形和文字的形式提示，应能提示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违禁品探测功能：违禁品探测模式下灵敏度可调，人员以标准姿势通过安检门时，正常着装。上的手表、钥匙、打火机、皮带扣等小金属通过时系统应不报警，当携带手机、折叠雨伞通过时系统也应不报警，但应以图形和文字的形式提示，并能提示携带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电子产品和违禁品探测功能：电子产品及违禁品探测模式下灵敏度可调，人员以标准姿势通过安检门时，正常着装上的手表、金属纽扣、皮带扣、打火机、钥匙等小金属通过时系统应不报警，当携带手机通过时，系统应有声光报警，并以图形和文字的形式提示违禁品和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17.全金属探测功能：全金属探测模式下灵敏度应可调，人员以标准姿势通过安检门时，正常着装上的硬币、钥匙、金属纽扣、皮带扣等小金属及违禁品通过时均应报警并提示违禁品的藏匿位置。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18.状态指示：安检门应具有系统未就绪状态、系统工作状态、系统故障状态指示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19.报警响应时间：应报警测试物进入探测区1s内，安检门应发出报警指示，此测试物离开探测区后报警指示延续应小于等于1s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20.计数功能：安检门应能记录有效受检人数和发生过报警的人次,并能复位清零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21.磁感应强度限制：在探测区左右边界各向内150mm的区域中，任意一点的磁感应强度均应小于等于30uT。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22.通行速度：在探测区域内，安检门应能对通行速度为0.2m/s~2.0m/s的应报警测试物正确响应并报警，总探测率应大于等于90%。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23.稳定工作时间：安检门的稳定工作时间应大于或等于24h,待机期间不应出现误报警，安检门稳定工作时间应大于等于96h,待机期间不应出现误报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24.抗相互干扰：以0.5m外沿间距并排安置多台安检门时，各安检门均应能正常工作。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25.数据存储及组网功能：应能存储每天通过的人数、报警次数、报警信息等数据,可按时间、通过方向、报警程度等查询历史信息。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26.故障保护功能：当样机内部发生故障时，设备的单机本地报警物品探测和分类探测功能仍应正常运行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27.屏幕显示：可在安检门液晶屏显示显示屏应可显示报警物品的种类、区位、体温筛查结果、报警时间等信息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28.通讯接口检查：安检门应具有串口、USB口以及网线接口，应可与其它电子设备进行数据交换和管理。</w:t>
            </w:r>
          </w:p>
        </w:tc>
        <w:tc>
          <w:tcPr>
            <w:tcW w:w="7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2360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E17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BB4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25E73E63">
            <w:pPr>
              <w:jc w:val="center"/>
              <w:rPr>
                <w:rFonts w:hint="eastAsia" w:ascii="宋体" w:hAnsi="宋体" w:eastAsia="宋体" w:cs="宋体"/>
                <w:i w:val="0"/>
                <w:iCs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B1FD5B">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9040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摄像机巡查</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23102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1.摄像机符合《国家教育考试网上巡查系统视频标准技术规范（2017版）》相关技术标准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2.采用一体化设计，摄像机可通过安检门网线接口统一上传数据，无需再单独接入网络。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3.传感器类型：1/2.8英寸CMOS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4.像素：200万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5.最大分辨率：1920×1080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6.最低照度：0.002Lux（彩色模式）；0.0002Lux（黑白模式）；0Lux（补光灯开启）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7.日夜转换：ICR自动切换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8.日夜转换方式：普通、全时、按时间切换、按日夜切换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9.扫描方式：逐行扫描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10.降噪：3D降噪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11.宽动态：120dB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12.信噪比：＞56dB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13.增益控制：自动/手动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14.白平衡：自动/自然光/路灯/室外/手动/区域自定义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15.支持背光补偿、强光抑制。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16.支持星光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17.电子快门：1/3s~1/100000s（可手动或自动调节）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18.调整角度：水平:-30°～30°垂直:0°～80°旋转：0°～360°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19.镜头：镜头焦距：2.8mm/3.6mm/6mm；镜头接口：M12；镜头接口：M12；光圈控制：固定光圈；镜头类型：定焦。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20.视场角：2.8mm：水平107°×垂直57°×对角127°，3.6mm：水平87°×垂直46°×对角104°，6mm：水平54°×垂直29°×对角62°。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21.近摄距：0.6m/1.2m/2.5m。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22.音频：支持音频接口，内置MIC；音频输入：1路（RCA头），音频输出：1路（RCA头）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 接入标准：ONVIF（ProfileS/ProfileG/ProfileT）；CGI；GB/T28181（双国标）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 防护等级：IP67；IK10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25.预览录像视频封装方式：PS、TS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26.视频压缩标准：H.265；H.264；H.264B；MJPEG（仅辅码流支持）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27.智能编码：H.264：支持H.265：支持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28.视频码率：H.264和H.265均为：3Kbps~6144Kbps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29.默认分辨率下默认码流：2M（1080P）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30.视频帧率：50Hz主码流（1920×1080@25fps），辅码流（704×576@25fps）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31.60Hz主码流（1920×1080@30fps），辅码流（704×480@30fps）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32.通用行为分析：绊线入侵；区域入侵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33.Smart异常侦测：视频遮挡，音频输入异常/声强突变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34.补光灯：8颗（红外灯）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35.最大补光距离：20m（红外）</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36. 支持前后摄像头。（后摄像头选配）</w:t>
            </w:r>
          </w:p>
        </w:tc>
        <w:tc>
          <w:tcPr>
            <w:tcW w:w="7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052FB7">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2E02F1">
            <w:pPr>
              <w:jc w:val="center"/>
              <w:rPr>
                <w:rFonts w:hint="eastAsia" w:ascii="宋体" w:hAnsi="宋体" w:eastAsia="宋体" w:cs="宋体"/>
                <w:i w:val="0"/>
                <w:iCs w:val="0"/>
                <w:color w:val="000000"/>
                <w:sz w:val="18"/>
                <w:szCs w:val="18"/>
                <w:u w:val="none"/>
              </w:rPr>
            </w:pPr>
          </w:p>
        </w:tc>
      </w:tr>
      <w:tr w14:paraId="426F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63BC4056">
            <w:pPr>
              <w:jc w:val="center"/>
              <w:rPr>
                <w:rFonts w:hint="eastAsia" w:ascii="宋体" w:hAnsi="宋体" w:eastAsia="宋体" w:cs="宋体"/>
                <w:i w:val="0"/>
                <w:iCs w:val="0"/>
                <w:color w:val="000000"/>
                <w:sz w:val="18"/>
                <w:szCs w:val="18"/>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2193F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82B02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A673D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1.支持两路高清相机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2.镜头视角不小于对角90°，水平75°，垂直60°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3.有效像素≥1920×1080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4.人脸抓拍照片人脸水平转动角应在±30°以内，俯仰角应在±20°以内，倾斜角应在±30°以内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5.人脸采集率98%以上（通行30人/分钟）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6.人脸采集准确率95%以上（通行30人/分钟）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7.支持身高1.4m-1.85m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8.人脸抓拍照片：安检门应能抓拍每个通过人员的照片，通过大屏实时展示人员身份信息。</w:t>
            </w:r>
          </w:p>
        </w:tc>
        <w:tc>
          <w:tcPr>
            <w:tcW w:w="7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352A74">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3DD978">
            <w:pPr>
              <w:jc w:val="center"/>
              <w:rPr>
                <w:rFonts w:hint="eastAsia" w:ascii="宋体" w:hAnsi="宋体" w:eastAsia="宋体" w:cs="宋体"/>
                <w:i w:val="0"/>
                <w:iCs w:val="0"/>
                <w:color w:val="000000"/>
                <w:sz w:val="18"/>
                <w:szCs w:val="18"/>
                <w:u w:val="none"/>
              </w:rPr>
            </w:pPr>
          </w:p>
        </w:tc>
      </w:tr>
      <w:tr w14:paraId="066E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329CF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282F46E">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B6E5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保密柜</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C03BA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1、尺寸：1900mm（高）×430 mm（深）×900 mm（宽），整体四开门，上节一个一字机械活动抽屉，可以上下调整位置，上下节各一块活动层板，层板高度可调整，最小高度可调整至50mm，标配金色面板M153密码锁。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2、材质：采用优质冷轧钢板制造，钢板厚度≥1.0，采用通过国家保密科技测评中心检测和公安部检测中心检测的保密柜锁。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保密柜整柜和所用密码锁经过国家保密技术测评中心检测认证，所用密码锁锁芯为一体化锁芯，具有主副供电方式，主供电电源在柜体内，副供电电源在柜体外的密码锁面板上（采用9V扣式方块电池直接供电），密码锁自带开门拉手，开门拉手具有防爆力开门离合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结构：柜体采用互扣式结构，稳固不变形；柜门采用内嵌式防撬结构，柜门与门框之间无直接进入柜体的通道；柜体侧边柱采用外圆内方的辊压成型结构，美观大方、防碰撞；门轴具有可调整功能，使门与门框之间可保持门缝间隙不大于1.5mm。密码抽屉采用三节无声导轨，抽拉自如无声；保密柜的把手及传动机构均应使用灵活，不应有卡紧现象。柜体各表面的连接采用互扣式结构和平面焊接工艺。柜体表面平整光滑，无凹陷及敲击痕迹存在，表面平面度不大于2.5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保密柜的柜身、门板、层板、抽屉等表面均应进行除污、除锈、磷化、表调、清洗、烘干处理后进行静电喷涂，在工作表面形成一层致密坚固的皮膜层，达到国际BS6497标准。保密柜喷涂粉末采用灰白色无磷环保喷涂粉末，粉末通过SGS国际检测认证，喷涂面盐雾测试通过时长≧300小时，通过绿色环境标志产品检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产品符合国家保密标准BMB54-2020《安全保密产品保密柜安全保密技术要求》，提供国家保密科技测评中心一体认证证书及检测报告、喷涂粉末的SGS检测证书、中国环境标志产品证书CEC(环保认证)、CQGC(质量监督）、保密柜柜体及各原辅材料需经过国家第三方专业检测机构（省级机构）抽样检测合格，如：钢板、尼龙脚垫、喷塑粉末、滑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7、为确保保密柜安全性，保密柜和所配的密码锁必须为统一品牌。</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78DE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467F8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2DAF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9082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7761359">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F374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防盗窗</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3D3974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定制钢结构和铁丝网</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3C32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7A2D0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46286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21A8B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0BD143C">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F309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防盗门</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55EBD6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国标四防防盗门</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1916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2CABC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56F56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1605D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7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6FA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4D11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液晶拼接单元3×3</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8BF7B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背光类型LED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亮度500cd/m2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静态对比度1400:1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一体式尺寸(含边框)(mm)1213.5×684.3×89.9</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一体式重量 25.0kg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双边拼缝 3.5mm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产品形态一体机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控制方式 按键控制，RS232串口控制，红外遥控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电压AC90~264V(±5%),50/60Hz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典型功耗150W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待机功耗≤1W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工作温度 0℃~50℃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湿度 20%~90%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输入VGA*1、CVBS*1、DVI-D*1、HDMI*1、RS232(RJ45)*1、USB（升级和多媒体）、IR*1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输出RS232(RJ45)*1</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EAFA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33F8A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2F59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09C89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AE9A5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8E36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大屏装饰</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495A30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3×3(拼接)，包括拼接屏支架、电视墙两侧及下柜子</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A0E2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60E6F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5C78E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3" w:type="dxa"/>
            <w:tcBorders>
              <w:top w:val="single" w:color="000000" w:sz="4" w:space="0"/>
              <w:left w:val="single" w:color="000000" w:sz="4" w:space="0"/>
              <w:bottom w:val="single" w:color="000000" w:sz="4" w:space="0"/>
              <w:right w:val="single" w:color="000000" w:sz="4" w:space="0"/>
            </w:tcBorders>
            <w:shd w:val="clear"/>
            <w:vAlign w:val="center"/>
          </w:tcPr>
          <w:p w14:paraId="25BA8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7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B02D5A">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D6B4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支架</w:t>
            </w:r>
          </w:p>
        </w:tc>
        <w:tc>
          <w:tcPr>
            <w:tcW w:w="5940" w:type="dxa"/>
            <w:tcBorders>
              <w:top w:val="single" w:color="000000" w:sz="4" w:space="0"/>
              <w:left w:val="single" w:color="000000" w:sz="4" w:space="0"/>
              <w:bottom w:val="single" w:color="000000" w:sz="4" w:space="0"/>
              <w:right w:val="single" w:color="000000" w:sz="4" w:space="0"/>
            </w:tcBorders>
            <w:shd w:val="clear"/>
            <w:vAlign w:val="center"/>
          </w:tcPr>
          <w:p w14:paraId="014D0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3×3(拼接)，包括拼接屏前维护支架</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B013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vAlign w:val="center"/>
          </w:tcPr>
          <w:p w14:paraId="59B11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bl>
    <w:p w14:paraId="5ED33A53"/>
    <w:tbl>
      <w:tblPr>
        <w:tblW w:w="9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93"/>
        <w:gridCol w:w="855"/>
        <w:gridCol w:w="795"/>
        <w:gridCol w:w="5936"/>
        <w:gridCol w:w="798"/>
        <w:gridCol w:w="723"/>
      </w:tblGrid>
      <w:tr w14:paraId="4F1C6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5" w:hRule="atLeast"/>
        </w:trPr>
        <w:tc>
          <w:tcPr>
            <w:tcW w:w="9600" w:type="dxa"/>
            <w:gridSpan w:val="6"/>
            <w:tcBorders>
              <w:top w:val="single" w:color="000000" w:sz="4" w:space="0"/>
              <w:left w:val="single" w:color="000000" w:sz="4" w:space="0"/>
              <w:bottom w:val="single" w:color="000000" w:sz="4" w:space="0"/>
              <w:right w:val="single" w:color="000000" w:sz="4" w:space="0"/>
            </w:tcBorders>
            <w:shd w:val="clear"/>
            <w:vAlign w:val="center"/>
          </w:tcPr>
          <w:p w14:paraId="18E57A0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麦一中学校级标准化考点预算</w:t>
            </w:r>
          </w:p>
        </w:tc>
      </w:tr>
      <w:tr w14:paraId="3664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F3D10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650" w:type="dxa"/>
            <w:gridSpan w:val="2"/>
            <w:tcBorders>
              <w:top w:val="single" w:color="000000" w:sz="4" w:space="0"/>
              <w:left w:val="single" w:color="000000" w:sz="4" w:space="0"/>
              <w:bottom w:val="single" w:color="000000" w:sz="4" w:space="0"/>
              <w:right w:val="single" w:color="000000" w:sz="4" w:space="0"/>
            </w:tcBorders>
            <w:shd w:val="clear"/>
            <w:vAlign w:val="center"/>
          </w:tcPr>
          <w:p w14:paraId="269071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名称</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A1E1A2C">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规格和详细/技术参数配置说明</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53A640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2B947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r>
      <w:tr w14:paraId="15F1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250F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55"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730C9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巡查中心</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AB9A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标考高清SIP转发管理三合一平台</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79F3CF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嵌入式设备，实时操作系统；3.系统管理员用户分组，可对平台设置多类管理员，赋予每类管理员不同的管理权限，如添加删除设备、帐号权限，查看权限、设置权限等；4.SIP URI组、用户、树形列表管理、SIP URI统一命名规则、分级命名、联合定位；5.具备实时追踪SIP连接、认证状态功能，支持反向通道技术；6.具备SIP向上级的主动注册与多级注册的管理功能；7.SIP终端访问呼叫过程控制；SIP终端远程访问权限控制；8.CPU处理性能不低于主频：3.0GHz，处理线程数量≥8，内存≥16GB（DDR4）；9.应具有≥2个10M/100M/1000M以太网接口,≥6个USB接口；10.支持TCP/IP、UDP、RTP、RTCP、SIP网络协议；11.★支持根据网络情况和使用需求，自动调整视频分辨率；12.★支持对前端巡查图像进行筛选，将未设置考场的图像进行屏蔽，不进行上传，只在本地监看；13.★支持点播、组播、广播，支持视频多路复用，支持媒体流的分发和汇聚；14.★音视频流处理包含MPEG-4、H.264、H.265视频编码，MPEG Layer Ⅱ\AAC音频编码，采用PS系统流和TS传输流的封装视频流。15.★支持路由控制功能，视频访问呼叫过程、视频远程访问权限控制功能；16.★支持对上级平台网络、域名、端口检测及诊断，便于快速调试及故障处理； 17.★支持设置判断前端接入设备是否与服务器时间同步，并设置与上级服务器时间同步； 18.★支持系统核心数据库的备份和恢复，支持对数据库进行测试，验证数据库配置的正确性及联通状态； 19.★支持对巡查系统资产统计、显示，支持系统设备实时状态检测，支持视频图像质量诊断，对所处网络进行测速； 20.★能够在实时视频中构建3D图形，自动关联考生基本信息、考点考场信息、座次信息，准确定位并显示信息，并支持通过考生信息快速定位考生及考场； 21.★支持按照事先设定好的考生科目、时间自动修改通道标签，替代人工大量繁琐的工作； 22.★支持通过网络根据考试科目、考试时间等一系列预设方案下载录像数据。23.★支持配置转发服务模块，支持多级转发级联，并支持多转发分布式部署协同工作； 24.★支持远维连接，支持远程关机、重启系统；25.★具备多种工作模式，当重大考试开始时，支持通过ID号、单位、用户、电话等相关加密信息控制登录以及调看图像权限；26.★支持图形化流量侦测、网络封包分析、调用任务管理器；27.★具有良好的扩展性，能够扩展接入身份验证、视频指挥等系统以及教学质量管理模块功能；</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03D3A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4088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1C97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902D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1372631D">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D0D0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服务器机柜</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0CF73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42U标准服务器机柜</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5A9FC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2B00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1E67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15A5D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1F6E560">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E69D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网络流媒体存储平台（64路）</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D03FC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1.符合《国家教育考试网上巡查系统视频标准技术规范（2017版）》（JY/T-KS-JS-2017-1）规范；2.可自适应接入H.265、H.264、MPEG4视频编码格式，MPEG LayerⅡ、G711和AAC音频编码格式，3.Program Stream（系统流）和Transition Stream（传输流）封装格式的网络视频，并对接入的网络视频进行存储、解码和转发；4.嵌入式设备，Linux操作系统；5.不少于64路网络视频接入，最大转发码流≥768Mbps；6.可以对主码流、子码流分别或同时进行录像，并支持对同一通道主码流、辅码流分配不同的存储空间；7.报警联动触发信号时，能启动设备相应的通道进行联动记录，能够预录报警触发前≥600s的音视频；8.录像安全管理：支持录像加锁功能，加锁后录像不会被覆盖，并支持录像添加数字水印，支持九宫格图案密码解锁功能；9.数据备份功能：支持USB本地备份、USB DVD刻录机备份、eSata接口同步备份、Web端网络下载备份；10.运行稳定性：支持设备集群管理方式，当设备故障时备机可替换故障设备工作，故障恢复后可将存储的录像回传会原设备，同时支持双系统切换功能，当一个系统无法正常启动时，另一个操作系统能够正常工作；11.回放功能：支持秒级回放、即时回放、常规回放、事件回放、智能回放、切片回放、标签回放、外部文件回放、日志回放等多种回放方式；12.支持视频质量诊断，并对条纹、偏色、噪声、失焦等异常现象发出报警；</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46A1A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66843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5DD8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A113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3CB9ABD5">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9453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硬盘</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62FD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硬盘接口类型：SATA3.0 适用类型：台式机，监控主机，单碟容量：6000GB 硬盘转数：5900rpm 缓存：64MB；磁头数量：6个；盘体尺寸：3.5英寸 盘片数量：3 平均寻道时间：读取：&lt;8.5ms，写入：&lt;9.5ms；接口速率6Gb/秒。</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784A5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1532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块</w:t>
            </w:r>
          </w:p>
        </w:tc>
      </w:tr>
      <w:tr w14:paraId="4433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B822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EAB32A8">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1CBD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防火墙</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18CB41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性能参数：三层吞吐量5.5G，应用层吞吐量800M，并发连结数200W，新建连接数（CPS）6W，SSL VPN接入数（最大）1000个，SSL最大加密流量300M ，IPSec VPN隧道数（最大）1000个，IPSec VPN加密速度120M；  硬件参数：1U，4G内存，SSD 64G硬盘，单电源，6个千兆电口；；</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27A72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8193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55EF4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665B9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292F198F">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702A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核心交换机</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1FE1D8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千兆网管型强三层核心交换机，交换容量792Gbps/7.92Tbps，包转发率384Mpps/3840Mpps；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24个10/100/1000M自适应电口、6个SFP+万兆光口，双交流电源，1U标准机架；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支持端口镜像、故障自动检测、流量分析，具备高可靠性；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具备多种安全防护及网络攻击防御功能；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支持灵活的ACL、VLAN、VXLAN配备丰富的QOS策略；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41646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A97E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436D6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6079D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855" w:type="dxa"/>
            <w:tcBorders>
              <w:top w:val="single" w:color="000000" w:sz="4" w:space="0"/>
              <w:left w:val="single" w:color="000000" w:sz="4" w:space="0"/>
              <w:bottom w:val="single" w:color="000000" w:sz="4" w:space="0"/>
              <w:right w:val="single" w:color="000000" w:sz="4" w:space="0"/>
            </w:tcBorders>
            <w:shd w:val="clear"/>
            <w:textDirection w:val="tbRlV"/>
            <w:vAlign w:val="center"/>
          </w:tcPr>
          <w:p w14:paraId="4CE93B13">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E495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7F5345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9D72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0ED04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5E96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D0FE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8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DA4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前端部分</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EDB9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标考红外高清半球摄像机</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2B48CE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1.符合《国家教育考试网上巡查系统视频标准技术规范（2017版）》（JY/T-KS-JS-2017-1）规范；2.嵌入式设备，具备实时操作系统；3.采用超低照度200万(1920×1080) 像素，1/2.7英寸CMOS图像传感器；4.采用H.264 High profile编码；5.支持三码流，ACF（活动帧率控制）；6.最大支持256GB SD卡，支持录像断网续传功能；7.支持设备认证功能、加密传输能力及数字水印加密，防数据被篡改；8.支持宽动态、3D 降噪、强光抑制、走廊模式、去雾；9.最大红外距离:≥100m；10.支持智能红外功能：当开启红外灯光功能后，能根据所射目标距离自动调节红外辐射功率；11.支持28个视频窗口进行预览；12.支持区域入侵，拌线入侵，物品遗留/消失，虚焦侦测，场景变更的侦测，并且可以与报警联动；13.支持无SD卡、SD卡空间不足、SD卡出错、网络断开、IP冲突、移动检测、视频遮挡智能报警；14.★最低照度：彩色≤0.001LX，黑白≤0.0001Lx,15.★支持可伸缩视频编码（SVC）技术，支持感兴趣区域 （（ROI）16.★防护等级：IP67，IK10；</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20397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6762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0399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1E91C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7FB1C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F7DB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标考红外高清球型摄像机</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6CB1A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1.符合《国家教育考试网上巡查系统视频标准技术规范（2017版）》（JY/T-KS-JS-2017-1）规范；2.采用高性能200万（1920×1080）像素，1/2.8英寸 CMOS高性能图像传感器；3.支持不低于16 倍数字变倍，23倍光学变倍；4.支持MPEG-4 和H.264视频编码、支持MPEG  Layer II、G711和AAC音频编码标准，并支持PS系统流和TS传输流的封装；5.支持设备认证功能、加密传输能力及数字水印加密，防数据被篡改；6.支持绊线入侵、区域入侵、物品遗留与物品消失多种行为检测，支持人脸检测；7.支持宽动态、图像降噪、图像防抖动功能；8.垂直旋转 -15°～90°自动翻转180°后连续监视；9.水平旋转 0°～360°连续旋转；10.键控速度 水平：0.1°～200°/s 垂直：0.1°～120°/s；11.SD卡本地存储，解决网络异常状态的监控存储问题,支持 FTP 存储录像，录像可断网续传；12.内置红外灯补光，补光距离≥100米；13.★支持因网络原因连接断开后，在网络恢复时，设备应能自动侦测到网络状态，并自动重新建立连接；14.★支持双向语音对讲或单向语音广播功能；</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5D4D1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7A383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2E71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5B0E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E53D4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E7D3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拾音器</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5A2B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保真型监听器，高保真、语音清晰纯真、低噪音，灵敏度高，内置DSP降噪芯片,Clearspeech优化电路设计高保真，抗回音，持续稳定音频监听面积达10~~50平方米以上。频率响应 300Hz ～ 8500Hz(±6dB)，灵 敏 度 (标准音源1米,94dB SPL)： -4.0dB～+3.0dB (0dB=1V/Pa, 1KHz)，最大承受音压 120dB SPL (1KHz,THD 1%)，输出阻抗 600 ～ 1000欧姆非平衡，输出信号幅度2.5Vpp/-25db，麦克风：电容咪头</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C1F4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0E15F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770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63F4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8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3CCDB5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63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楼栋墙柜</w:t>
            </w:r>
          </w:p>
        </w:tc>
        <w:tc>
          <w:tcPr>
            <w:tcW w:w="5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C09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9U标准墙柜</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BD4EA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2EF67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7943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3454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4D7981">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0657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15AFD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53BC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281E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29ABF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2F4EB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35F7F6">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98DE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4BEA4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1739C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F94D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3B26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4E20B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45C27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A2DF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567BD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整机采用嵌入式操作系统加嵌入式DSP硬件设计（非PC架构及非工控机架构），具有极强的稳定性和抗病毒攻击能力，一体式设备包含高清会议摄像机。2.★支持双流108030fps图像传输。3.★视频编解码协议应满足H.265、H.264HP、H.264SVC、H.264 MP等主流视频编解码协议4.★音频提供Opus、G.711、AAC-LD、AAC-LC、G.719、G.722、G.729A、G.722.1等音频编解码协议,可达到20KHz以上的宽频语音效果5.具备超强抗丢包能力，IP网络丢包达到30%时，会议音视频不受影响，会议仍可进行。6.具备强大的低带宽处理能力，在384Kbps带宽下实1080P30fps的活动视频，在192Kbps带宽下实现720P30fps的活动视频。7.★硬件终端提供直接接入鼠标、键盘进行方便快捷控制，方便用户在不同场景灵活使用。8.800ms延时情况会议正常召开。9.高清摄像头支持1080P30fps视频采集，支持10倍光学变焦，62.9°水平视场角。设备同时支持有线和无线WIFI两种接入模式，终端支持通过WIFI网络进行视音频通信，方便会议室网络布线。</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2C5A6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4D2C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143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28FFD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619AE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麦克风</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53DA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巡查指挥全向麦克风</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702CC8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1)MCA6010系列紧凑型阵列麦克风，配套视频会议终端，为用户带来全新高保真声音体验；2)采用紧凑低功耗设计、体积小巧、外观高雅，无需外接电源。360度全向拾音，与会者不必过多关注麦克风的位置；3)采用3.5 mm插头进行连接，性能稳定、支持热插拔</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7B83D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6EEDF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0093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8C46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6DDDDD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有源音箱</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8060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音箱</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5AEBF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1.额定功率：≥100W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2.最大功率：≥200W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3.标称阻抗：≤8Ω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4.频率范围（-10dB）等同或优于80Hz-20kHz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5.灵敏度：≥96dB±3dB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6.最大声压级（额定/峰值）：≥116dB/122dB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7.覆盖角度(-6dB）：水平覆盖角≥100°，垂直覆盖角≥80°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音箱内置1只≥6.5寸中低音单元和1只≥3寸高音单元。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9.配套壁装音箱支架等。</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1FB54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A6C8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088A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BD66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766449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音频功放</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ED70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功放</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F0D0361">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音源具备光纤，同轴，USB，蓝牙，路线，麦克风等多路输入；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▲2.内置DSP音效处理，具备延时、混响、混音、防啸叫（7级移频）、变调（10级），人声激励，消原唱等功能。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3.控制可以通过红外遥控、编码开关、按键实现其功能；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4.面板LCD显示屏,实现直观显示各种功能及工作状态；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5.提供≥3路RCA线路输入，≥3路平衡麦带幻象电源输入；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6.采用DSP处理器，预置多种场景模式；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▲7.具备≥1路RS485接口，支持RS485通讯中控集成控制；</w:t>
            </w:r>
          </w:p>
          <w:p w14:paraId="16E8C765">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8.内置RS485通讯中控集成控制功能；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9.支持USB播放，支持MP3、WAV、APE、FLAC等主流音乐格式，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▲10.具有开关机软启动保护功能，具有功放有压限、短路、过载、过热保护；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11.额定输出功率：≥2x350W@4R；≥2x180W@8R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12.内置≥48V幻象开关控制功能；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13.支持蓝牙功能，可以手机，电脑等设备连接；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14.每个话筒输入有增益调节功能，话筒能最佳匹配功放输入状态；</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4CD36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7E874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7F1BD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2C2A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48AE007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A41B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大屏中控管理平台软件</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71BBE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符合《国家教育考试网上巡查系统视频标准技术规范（2017版）》相关技术规范；用于远程控制多台解调设备的台式控制主机；可同时对多台解调设备进行集中控制，包括图像调取、画面轮巡设置，轮巡方案保存等；可实现图像预览和图像码流显示。；</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97EE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76A68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081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156CD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6606DF5A">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7426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标考高清电视墙管理平台</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85A24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1.符合《国家教育考试网上巡查系统视频标准技术规范（2017版）》相关技术规范；2. 标准19”的4U机架设计，电信运营级系统机箱；3.插卡式模块设计，可根据市场需求灵活配置；4.业务卡支持热插拔，可方便进行维护；5. 冗余风扇散热系统设计，吹抽两种模式同时工作，智能调控温度，配合机箱结构，形成固定风道，确保机箱内温度平衡；6. 双通道冗余电源设计，支持直流/交流电源，适应于机房等应用环境；7. 支持模拟，数字视频信号的输入和矩阵输出；8. 支持高清视频信号的矩阵切换和输出；9.支持模拟/SDI/同轴高清信号无压缩直接输出上墙；10. 采用H.264或MPEG4视频压缩标准，支持双码流技术，可变码流，支持复合流和视频流编码，且音频和视频同步；11. 80路高清视频编码能力（满配）或320路标清视频编码能力（满配）；12. 支持4K点对点输出显示；13. 支持300W/500W/800W/1200W解码；14.满配最大支持80路3840*2160@30fps/320路1080p@30fps及以下标清视频解码能力；15. 支持解码H.265，满配最大支持320路H.265的1080P解码输出；16.支持解码SVAC和非标码流；17.支持1/4/9/16画面分割显示；支持自由分割；18.支持鱼眼矫正；19.支持60个显示屏的任意拼接；20.支持液晶屏/DLP屏/小间距LED屏显示；21.支持开窗和漫游功能，单屏支持16个窗口；22.单屏和融合窗口都支持1/4/9/16分割，支持自由分割；23.支持30个预设场景，用户可以自定义每个场景电视墙布局；24.支持高清底图显示；25.支持高清全景拼接；26.支持80路1080P网络视频接入、存储及转发；27.支持网络级联；28.支持TCP/IP协议，支持RTP/RTSP/RTCP/TCP/UDP/DHCP等网络协议；29.支持远程控制模拟，数字视频切换上墙；30.支持远程获取和配置参数，支持远程导出和导入参数；31.支持远程获取系统运行状态、系统日志；32.支持远程重启，远程升级和恢复默认设置等操作；33.支持用户权限管理，支持黑白名单功能。</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0EFD9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36710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8FC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DEB3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0096942A">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D590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操作控制台</w:t>
            </w:r>
          </w:p>
        </w:tc>
        <w:tc>
          <w:tcPr>
            <w:tcW w:w="5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7F3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定制与电视墙配套使用的控制台；采用全钢结构，台面上可安装液晶显示器、键盘、鼠标、电话等设备，台面下部是和放置主机和其它设备；材质：1.2mm优质冷轧钢板；表面处理：静电喷塑。</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7E5F6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6772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61CB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3761F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22B693D6">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4E02E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控制工作站</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0F6703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i5/8GB/256G固态硬盘/DVDRW/集成/Win10/23液晶</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493DF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1AD9C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DD8D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3250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1632E1AE">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08C5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机房空调</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ED47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空调匹数：3P；类别：柜机；能效等级：新1级能效；内机噪音：≤22-41dB；外机噪音：≤56dB；变频冷暖，离子净化，净菌自洁。</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122F6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39ED9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1144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EA4E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8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FFF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作弊防控</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60C8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高科技屏蔽终端</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14FFA4CE">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阻断工作频率范围：50MHz-5850MHz；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2.侦测引导阻断频率范围：无缝覆盖50MHz-1800MHz（支持扩展）；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3.手机信号屏蔽：能够屏蔽电信、移动、联通的2G/3G/4G/5G手机信号(视当地环境手机基站＞300米时，可有效屏蔽)；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4.蓝牙/WIFI信号屏蔽：能够屏蔽2400MHz-2483.5MHz（2.4G）蓝牙信号以及2400MHz-2483.5MHz（2.4G）、5725MHz-5850MHz（5.8G）WIFI信号；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5.阻断方式：对侦测引导阻断频率范围内的专业作弊信号，采用侦测引导阻断方式，对专业作弊信号实现点对点的精准阻断；对2G/3G/4G/5G各种制式的手机信号和蓝牙/WIFI信号采用直接阻断方式；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智能绿色阻断控制：根据专业作弊信号的带宽、调制方式及功率等特征自动调整阻断信号带宽和功率，确保对作弊信号的有效阻断。根据作弊信号持续时间，自动调整屏蔽时长，减少非必要辐射，符合节能环保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7.★并发阻断：专业作弊信号（手机信号/WIFI/蓝牙信号通道除外）支持不少于22路并发阻断；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8.★点频阻断：支持对专业作弊信号采用瞄准式点频精准阻断方式，阻断信号3dB带宽≤200KHz；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9.★预设频点模式：无需侦测引导，可预置至少22路专业作弊干扰频点（手机信号/WIFI/蓝牙信号除外）进行实时阻断；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10.★欺骗式干扰：具备数传作弊设备接收答案的远程清除功能；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11.批量升级：支持通过考点级管理平台对高科技屏蔽终端软件进行一键式集中批量升级；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考试计划：可根据考点级管理平台的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13.温度监控：支持远程对设备的工作温度进行监控；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14.远程管理：支持通过考点级管理平台实现远程集中控制，可根据需要实现分组、单台设备的远程开关控制；可远程对工作模块进行开关控制；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15.状态上报：可向考点级管理平台上报设备工作状态、故障状态等信息；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16.★扩展机制：设备具备扩展模块插槽，通过扩展模块可对系统功能和性能进行扩展升级；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17.★安全设计：绝缘外壳，无金属部件裸露，避免触电、烫伤等风险；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18.★一体化设计：天线和电源内置，避免触电、烫伤等风险；</w:t>
            </w:r>
          </w:p>
          <w:p w14:paraId="52191574">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19.★状态显示：前面板有工作指示灯，可直观指示设备上电、模块开关、网络连通等状态；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20.隐藏式接口设计：设备开关、电源接口、网络接口均采用隐蔽式设计，设备安装完成后可视表面无任何接口、开关，避免学生误动设备对系统造成影响；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21.数据接口：RJ-45接口，支持与考点级管理平台及侦测服务器组网；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22.★可靠性：MTBF≥3000小时；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23.★符合国家《电磁环境控制限值(GB8702-2014)》标准；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★符合国家《声环境质量标准（GB3096-2008）》中的零类标准。</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2CAC1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4CDFF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0DF6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4B193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767C45">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FB09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考点级作弊防控服务器</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9E23D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1.作弊信号查看：可对考点作弊信号信息进行查看和回放；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2.作弊信号展示：可统计本次考试作弊信号频点分布情况并进行展示；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3.设备状态查看：可对系统设备的运行状态、开关状态、网络情况等信息进行查看；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4.日志查询：可记录和管理关键日志，提供日志查询、浏览等管理功能；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5.黑白名单：在专业作弊信号频段内，可任意设置黑白名单频点/频段。在黑名单频点/频段上作弊信号出现时优先发射阻断信号；在白名单频点/频段上不主动发射阻断信号，不干扰其正常通信；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6.黑白名单同步：各级管理平台之间和黑白名单能够进行同步；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7.考试计划：可设置考试计划，在考试计划时间开始时系统自动进入工作状态，考试计划时间结束时系统自动停止工作，提供考前、考中及考后自动工作模式，实现无人值守式管理；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8.考试计划同步：考试计划能够集中管理，各级管理平台之间考试计划能够进行同步；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9.系统自检：可检测当前所辖设备的工作状态并输出自检结果信息；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10.设备升级：可通过平台对侦测服务器、高科技屏蔽终端和作弊防控管理平台相关软件进行集中升级；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12.集中控制：支持对系统设备进行集中调试、查看和管理；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13.远程控制：支持对高科技屏蔽终端进行远程开关工作模块等操作。支持集中、分组、单台等多种方式对高科技屏蔽终端进行远程控制；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14.与上级对接：可根据上级管理平台（如省级管理平台）的要求，开发数据接口，自动下载考试计划、黑白名单等，并上传作弊信号信息结果；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15.数据接口：RJ-45接口，支持与侦测服务器及高科技屏蔽终端组网；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0948B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72660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46A1F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EFF8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D3FD9D">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B2FA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高科技作弊侦测服务器</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B6A72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1.侦测频率范围：无缝覆盖30MHz-3000MHz；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2.侦测引导阻断频率范围：50MHz-1800MHz；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3.扩展升级：支持频段扩展，应对将来新型无线电作弊信号；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4.工作模式：支持无人值守式侦测引导阻断工作模式，可完成无线电信号实时侦测、可疑信号自动采集还原和自动引导阻断；支持自动保存捕获信号文件和还原内容生成；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5.双通道：采用双通道技术，侦测扫描/引导阻断和作弊信号还原并行工作,互不影响；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6.语音信号还原能力：支持对语音类作弊信号的内容还原，包含广播电台、对讲机信号和语音作弊信号等；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7.★数传信号还原能力：支持对数传类作弊信号的内容还原，包含采用FSK、LoRa等调制方式的数传作弊信号；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8.★实时监听：在持续开展频谱扫描和侦测引导阻断的同时能对语音作弊信号进行实时监听；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9.背景学习：系统自动进行无线电频谱背景采集分析，并可存储多个无线电频谱背景模板供作弊信号分析使用；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10.频谱显示：可实时显示侦测频率范围内的频谱图，支持频谱显示放大缩小、测量频率与强度等操作；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12.黑白名单：可手动设置黑白名单，也可接收考点级管理平台下发的黑白名单库。在黑名单频点/频段上作弊信号出现时优先发射阻断信号；在白名单频点/频段上不主动发射阻断信号，不干扰其正常通信；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13.考试计划：可设置考试计划，在考试计划时间开始时系统自动进入工作状态，考试计划时间结束时系统自动停止工作，提供考前、考中及考后自动工作模式，实现无人值守式管理；也可支持手动操作；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14.故障检测：支持运行过程中故障自动检测并实时反馈至考点级管理平台；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15.数据上报：支持与考点级管理平台连接，支持对可疑作弊信号频点信息的平台上传及管理；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16.远程管理：支持平台远程管理，查看工作状态等；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17.数据接口：RJ-45接口，支持与考点级管理平台及高科技屏蔽终端组网；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5F605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8BBB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10E06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E01C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855"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502FA3BB">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3801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2987AA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277E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62957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9A32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2FC3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436476FF">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BA73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358B7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48F52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36882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1BD32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86B1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855"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140A9F91">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47C9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236D77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30F68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0A18D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05B82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6F9C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8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CBA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多功能型智能安检门</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7D44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手机安检</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55FE44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1.外形尺寸：880mm（长）*800mm（宽）*2420mm（高）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2.主控板操作系统：安卓11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3.屏幕规格：前后29寸21:9，准2K 75HZ ADS-IPS分辨率2560*1080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4.USB摄像头：200万全局暴光，支持宽动态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4.其他硬件规格：四核 A55(2GHz)；RAM 2G；ROM 16G；千兆以太网接口。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5.安检门外观：1)无裂纹、起泡、腐蚀、明显划痕或永久污渍;2)便于人无障碍地步行通过;3)无能勾扯衣物或划伤皮肤的尖角锐棱;4)无高度超过5mm或头部曲率半径小于2mm的突出物;5)无裸露的导线或悬挂的物体。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结构布局：1)设有总电源开关，以便能切断和接通全部电源；2)设有操作面板，以方便控制和操作；3)在人走进通道的一面设有是否允许通行的显示装置；4)设有报警信息指示装置；5)提供安全的连接，电源插头不应暴露，避免无意的断开电源线；6)便于装配、运输和维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7.人行通道尺寸：1)高度(Z轴方向)应大于等于1980mm;2)宽度(X轴方向)应大于等于710mm;3)深度(Y轴方向)应小于等于910mm。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结构稳定性：1)机械连接或构件不应松动、位移或脱落。2)立地应平稳，应能抵抗正常的撞击而不产生滑动失衡；3)底部设计有脚踏板的安检门,脚踏板与安检门主体结构之间缝陳应小于等于10mm;脚踏板负重120kg时不应出现明显的塌陷、扭曲、翘动或移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5.外壳防护等级：IP54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运行控制：1)操作的授权:应对影响探测性能的装置和参数加以保护,避免非授权人员擅自改动；2)按键和控制装置:按键和控制装置应操作灵活，手感明确，功能可靠。如果配有遥控器,则遥控距离应大于等于2m；3)参数存储:安检门应具有对所设定的参数进行存储的能力，断电后再次上电启动时不应改变；4)远程控制:如果允许通过远程计算机或网络进行集中控制,则应提供相应的控制程序，且应具备远程参数调整、远程诊断以及报警相关数据存储的功能。当远程控制因故中断时，安检门应能自动恢复本地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源适应性：1)使用交流供电的安检门，至少应能在187V~242V,47.5Hz~52.5Hz的供电范围内无需调整而正常工作；2)使用直流供电的安检门，至少应能在额定电压土10%的供电范围内无需调整而正常工作；3)具有备用电源的安检门应能自动切换主备电，切换时不应影响正常工作；4)具有备用电池的安检门，备用电池应能保证安检门正常工作至少4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11.探测模式检查：具备电子产品探测模式、违禁品探测模式、电子产品和违禁品探测模式及全金属探测模式向进行切换。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12.调节探测灵敏度：安检门应能从低到高方便地调节灵敏度，灵敏度调节应大于等于50个级别。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13.根据产品用户手册声明的产品类型,对能够满足的每一个探测类别,均应对应有一组推荐的工作参数或快捷程序。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电子产品探测功能：电子产品探测模式下灵敏度可调，人员以标准姿势通过安检门时，正常着装_上的手表、金属纽扣、皮带扣、打火机、钥匙等小金属通过时系统应不报警，当携带以下电子产品通过时，系统应有声光报警，并以图形和文字的形式提示，应能提示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违禁品探测功能：违禁品探测模式下灵敏度可调，人员以标准姿势通过安检门时，正常着装。上的手表、钥匙、打火机、皮带扣等小金属通过时系统应不报警，当携带手机、折叠雨伞通过时系统也应不报警，但应以图形和文字的形式提示，并能提示携带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电子产品和违禁品探测功能：电子产品及违禁品探测模式下灵敏度可调，人员以标准姿势通过安检门时，正常着装上的手表、金属纽扣、皮带扣、打火机、钥匙等小金属通过时系统应不报警，当携带手机通过时，系统应有声光报警，并以图形和文字的形式提示违禁品和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17.全金属探测功能：全金属探测模式下灵敏度应可调，人员以标准姿势通过安检门时，正常着装上的硬币、钥匙、金属纽扣、皮带扣等小金属及违禁品通过时均应报警并提示违禁品的藏匿位置。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18.状态指示：安检门应具有系统未就绪状态、系统工作状态、系统故障状态指示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19.报警响应时间：应报警测试物进入探测区1s内，安检门应发出报警指示，此测试物离开探测区后报警指示延续应小于等于1s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20.计数功能：安检门应能记录有效受检人数和发生过报警的人次,并能复位清零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21.磁感应强度限制：在探测区左右边界各向内150mm的区域中，任意一点的磁感应强度均应小于等于30uT。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22.通行速度：在探测区域内，安检门应能对通行速度为0.2m/s~2.0m/s的应报警测试物正确响应并报警，总探测率应大于等于90%。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23.稳定工作时间：安检门的稳定工作时间应大于或等于24h,待机期间不应出现误报警，安检门稳定工作时间应大于等于96h,待机期间不应出现误报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24.抗相互干扰：以0.5m外沿间距并排安置多台安检门时，各安检门均应能正常工作。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25.数据存储及组网功能：应能存储每天通过的人数、报警次数、报警信息等数据,可按时间、通过方向、报警程度等查询历史信息。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26.故障保护功能：当样机内部发生故障时，设备的单机本地报警物品探测和分类探测功能仍应正常运行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27.屏幕显示：可在安检门液晶屏显示显示屏应可显示报警物品的种类、区位、体温筛查结果、报警时间等信息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28.通讯接口检查：安检门应具有串口、USB口以及网线接口，应可与其它电子设备进行数据交换和管理。</w:t>
            </w:r>
          </w:p>
        </w:tc>
        <w:tc>
          <w:tcPr>
            <w:tcW w:w="7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124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vMerge w:val="restart"/>
            <w:tcBorders>
              <w:top w:val="single" w:color="000000" w:sz="4" w:space="0"/>
              <w:left w:val="single" w:color="000000" w:sz="4" w:space="0"/>
              <w:bottom w:val="single" w:color="000000" w:sz="4" w:space="0"/>
              <w:right w:val="single" w:color="000000" w:sz="4" w:space="0"/>
            </w:tcBorders>
            <w:shd w:val="clear"/>
            <w:vAlign w:val="center"/>
          </w:tcPr>
          <w:p w14:paraId="6336F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3E66B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4D80AC10">
            <w:pPr>
              <w:jc w:val="center"/>
              <w:rPr>
                <w:rFonts w:hint="eastAsia" w:ascii="宋体" w:hAnsi="宋体" w:eastAsia="宋体" w:cs="宋体"/>
                <w:i w:val="0"/>
                <w:iCs w:val="0"/>
                <w:color w:val="000000"/>
                <w:sz w:val="18"/>
                <w:szCs w:val="18"/>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74EC2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A2EC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摄像机巡查</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17792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1.摄像机符合《国家教育考试网上巡查系统视频标准技术规范（2017版）》相关技术标准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2.采用一体化设计，摄像机可通过安检门网线接口统一上传数据，无需再单独接入网络。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3.传感器类型：1/2.8英寸CMOS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4.像素：200万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5.最大分辨率：1920×1080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6.最低照度：0.002Lux（彩色模式）；0.0002Lux（黑白模式）；0Lux（补光灯开启）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7.日夜转换：ICR自动切换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8.日夜转换方式：普通、全时、按时间切换、按日夜切换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9.扫描方式：逐行扫描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10.降噪：3D降噪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11.宽动态：120dB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12.信噪比：＞56dB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13.增益控制：自动/手动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14.白平衡：自动/自然光/路灯/室外/手动/区域自定义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15.支持背光补偿、强光抑制。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16.支持星光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17.电子快门：1/3s~1/100000s（可手动或自动调节）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18.调整角度：水平:-30°～30°垂直:0°～80°旋转：0°～360°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19.镜头：镜头焦距：2.8mm/3.6mm/6mm；镜头接口：M12；镜头接口：M12；光圈控制：固定光圈；镜头类型：定焦。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20.视场角：2.8mm：水平107°×垂直57°×对角127°，3.6mm：水平87°×垂直46°×对角104°，6mm：水平54°×垂直29°×对角62°。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21.近摄距：0.6m/1.2m/2.5m。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22.音频：支持音频接口，内置MIC；音频输入：1路（RCA头），音频输出：1路（RCA头）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 接入标准：ONVIF（ProfileS/ProfileG/ProfileT）；CGI；GB/T28181（双国标）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 防护等级：IP67；IK10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25.预览录像视频封装方式：PS、TS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26.视频压缩标准：H.265；H.264；H.264B；MJPEG（仅辅码流支持）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27.智能编码：H.264：支持H.265：支持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28.视频码率：H.264和H.265均为：3Kbps~6144Kbps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29.默认分辨率下默认码流：2M（1080P）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30.视频帧率：50Hz主码流（1920×1080@25fps），辅码流（704×576@25fps）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31.60Hz主码流（1920×1080@30fps），辅码流（704×480@30fps）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32.通用行为分析：绊线入侵；区域入侵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33.Smart异常侦测：视频遮挡，音频输入异常/声强突变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34.补光灯：8颗（红外灯）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35.最大补光距离：20m（红外）</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36. 支持前后摄像头。（后摄像头选配）</w:t>
            </w:r>
          </w:p>
        </w:tc>
        <w:tc>
          <w:tcPr>
            <w:tcW w:w="7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2C5791">
            <w:pPr>
              <w:jc w:val="center"/>
              <w:rPr>
                <w:rFonts w:hint="eastAsia" w:ascii="宋体" w:hAnsi="宋体" w:eastAsia="宋体" w:cs="宋体"/>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E12751">
            <w:pPr>
              <w:jc w:val="center"/>
              <w:rPr>
                <w:rFonts w:hint="eastAsia" w:ascii="宋体" w:hAnsi="宋体" w:eastAsia="宋体" w:cs="宋体"/>
                <w:i w:val="0"/>
                <w:iCs w:val="0"/>
                <w:color w:val="000000"/>
                <w:sz w:val="18"/>
                <w:szCs w:val="18"/>
                <w:u w:val="none"/>
              </w:rPr>
            </w:pPr>
          </w:p>
        </w:tc>
      </w:tr>
      <w:tr w14:paraId="0CD32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0BEDA7B6">
            <w:pPr>
              <w:jc w:val="center"/>
              <w:rPr>
                <w:rFonts w:hint="eastAsia" w:ascii="宋体" w:hAnsi="宋体" w:eastAsia="宋体" w:cs="宋体"/>
                <w:i w:val="0"/>
                <w:iCs w:val="0"/>
                <w:color w:val="000000"/>
                <w:sz w:val="18"/>
                <w:szCs w:val="18"/>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5DD4C0">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2FD5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719C93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1.支持两路高清相机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2.镜头视角不小于对角90°，水平75°，垂直60°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3.有效像素≥1920×1080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4.人脸抓拍照片人脸水平转动角应在±30°以内，俯仰角应在±20°以内，倾斜角应在±30°以内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5.人脸采集率98%以上（通行30人/分钟）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6.人脸采集准确率95%以上（通行30人/分钟）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7.支持身高1.4m-1.85m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8.人脸抓拍照片：安检门应能抓拍每个通过人员的照片，通过大屏实时展示人员身份信息。</w:t>
            </w:r>
          </w:p>
        </w:tc>
        <w:tc>
          <w:tcPr>
            <w:tcW w:w="7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B4CB4D">
            <w:pPr>
              <w:jc w:val="center"/>
              <w:rPr>
                <w:rFonts w:hint="eastAsia" w:ascii="宋体" w:hAnsi="宋体" w:eastAsia="宋体" w:cs="宋体"/>
                <w:i w:val="0"/>
                <w:iCs w:val="0"/>
                <w:color w:val="000000"/>
                <w:sz w:val="18"/>
                <w:szCs w:val="18"/>
                <w:u w:val="none"/>
              </w:rPr>
            </w:pPr>
          </w:p>
        </w:tc>
        <w:tc>
          <w:tcPr>
            <w:tcW w:w="72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A9AC7A">
            <w:pPr>
              <w:jc w:val="center"/>
              <w:rPr>
                <w:rFonts w:hint="eastAsia" w:ascii="宋体" w:hAnsi="宋体" w:eastAsia="宋体" w:cs="宋体"/>
                <w:i w:val="0"/>
                <w:iCs w:val="0"/>
                <w:color w:val="000000"/>
                <w:sz w:val="18"/>
                <w:szCs w:val="18"/>
                <w:u w:val="none"/>
              </w:rPr>
            </w:pPr>
          </w:p>
        </w:tc>
      </w:tr>
      <w:tr w14:paraId="7E17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5108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69DBE8D4">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2B36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保密柜</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BBC16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1、尺寸：1900mm（高）×430 mm（深）×900 mm（宽），整体四开门，上节一个一字机械活动抽屉，可以上下调整位置，上下节各一块活动层板，层板高度可调整，最小高度可调整至50mm，标配金色面板M153密码锁。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2、材质：采用优质冷轧钢板制造，钢板厚度≥1.0，采用通过国家保密科技测评中心检测和公安部检测中心检测的保密柜锁。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保密柜整柜和所用密码锁经过国家保密技术测评中心检测认证，所用密码锁锁芯为一体化锁芯，具有主副供电方式，主供电电源在柜体内，副供电电源在柜体外的密码锁面板上（采用9V扣式方块电池直接供电），密码锁自带开门拉手，开门拉手具有防爆力开门离合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结构：柜体采用互扣式结构，稳固不变形；柜门采用内嵌式防撬结构，柜门与门框之间无直接进入柜体的通道；柜体侧边柱采用外圆内方的辊压成型结构，美观大方、防碰撞；门轴具有可调整功能，使门与门框之间可保持门缝间隙不大于1.5mm。密码抽屉采用三节无声导轨，抽拉自如无声；保密柜的把手及传动机构均应使用灵活，不应有卡紧现象。柜体各表面的连接采用互扣式结构和平面焊接工艺。柜体表面平整光滑，无凹陷及敲击痕迹存在，表面平面度不大于2.5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保密柜的柜身、门板、层板、抽屉等表面均应进行除污、除锈、磷化、表调、清洗、烘干处理后进行静电喷涂，在工作表面形成一层致密坚固的皮膜层，达到国际BS6497标准。保密柜喷涂粉末采用灰白色无磷环保喷涂粉末，粉末通过SGS国际检测认证，喷涂面盐雾测试通过时长≧300小时，通过绿色环境标志产品检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产品符合国家保密标准BMB54-2020《安全保密产品保密柜安全保密技术要求》，提供国家保密科技测评中心一体认证证书及检测报告、喷涂粉末的SGS检测证书、中国环境标志产品证书CEC(环保认证)、CQGC(质量监督）、保密柜柜体及各原辅材料需经过国家第三方专业检测机构（省级机构）抽样检测合格，如：钢板、尼龙脚垫、喷塑粉末、滑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7、为确保保密柜安全性，保密柜和所配的密码锁必须为统一品牌。</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393BB2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65B42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3047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2FD63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707839C2">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2B60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防盗窗</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1FADE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定制钢结构和铁丝网</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3DA77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20B4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34BA3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5552D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14:paraId="070B9B26">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C2F8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防盗门</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7263B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国标四防防盗门</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5C734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6885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5877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44197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8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23F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D5336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液晶拼接单元3×3</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0C7F78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背光类型LED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亮度500cd/m2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静态对比度1400:1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一体式尺寸(含边框)(mm)1213.5×684.3×89.9</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一体式重量 25.0kg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双边拼缝 3.5mm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产品形态一体机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控制方式 按键控制，RS232串口控制，红外遥控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电压AC90~264V(±5%),50/60Hz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典型功耗150W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待机功耗≤1W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工作温度 0℃~50℃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湿度 20%~90%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输入VGA*1、CVBS*1、DVI-D*1、HDMI*1、RS232(RJ45)*1、USB（升级和多媒体）、IR*1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输出RS232(RJ45)*1</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14826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73A7A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20A5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7F0C9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C3D33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2D7A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大屏装饰</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42EA9C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3×3(拼接)，包括拼接屏支架、电视墙两侧及下柜子</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19C01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28BB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4FC3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93" w:type="dxa"/>
            <w:tcBorders>
              <w:top w:val="single" w:color="000000" w:sz="4" w:space="0"/>
              <w:left w:val="single" w:color="000000" w:sz="4" w:space="0"/>
              <w:bottom w:val="single" w:color="000000" w:sz="4" w:space="0"/>
              <w:right w:val="single" w:color="000000" w:sz="4" w:space="0"/>
            </w:tcBorders>
            <w:shd w:val="clear"/>
            <w:vAlign w:val="center"/>
          </w:tcPr>
          <w:p w14:paraId="36221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8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4C949A">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B1C5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支架</w:t>
            </w:r>
          </w:p>
        </w:tc>
        <w:tc>
          <w:tcPr>
            <w:tcW w:w="5936" w:type="dxa"/>
            <w:tcBorders>
              <w:top w:val="single" w:color="000000" w:sz="4" w:space="0"/>
              <w:left w:val="single" w:color="000000" w:sz="4" w:space="0"/>
              <w:bottom w:val="single" w:color="000000" w:sz="4" w:space="0"/>
              <w:right w:val="single" w:color="000000" w:sz="4" w:space="0"/>
            </w:tcBorders>
            <w:shd w:val="clear"/>
            <w:vAlign w:val="center"/>
          </w:tcPr>
          <w:p w14:paraId="3CB5F7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3×3(拼接)，包括拼接屏前维护支架</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43A5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23" w:type="dxa"/>
            <w:tcBorders>
              <w:top w:val="single" w:color="000000" w:sz="4" w:space="0"/>
              <w:left w:val="single" w:color="000000" w:sz="4" w:space="0"/>
              <w:bottom w:val="single" w:color="000000" w:sz="4" w:space="0"/>
              <w:right w:val="single" w:color="000000" w:sz="4" w:space="0"/>
            </w:tcBorders>
            <w:shd w:val="clear"/>
            <w:vAlign w:val="center"/>
          </w:tcPr>
          <w:p w14:paraId="556EA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bl>
    <w:p w14:paraId="5A08C021"/>
    <w:p w14:paraId="251B7700"/>
    <w:p w14:paraId="4142F1E0"/>
    <w:p w14:paraId="773A7766"/>
    <w:p w14:paraId="79DE3403"/>
    <w:p w14:paraId="67689FC6"/>
    <w:p w14:paraId="6E6679BB"/>
    <w:p w14:paraId="12DE1264"/>
    <w:p w14:paraId="7B4C96E3"/>
    <w:p w14:paraId="1C36D036"/>
    <w:p w14:paraId="2AB7CEA4"/>
    <w:p w14:paraId="595FCFF0"/>
    <w:p w14:paraId="1A1331AC"/>
    <w:p w14:paraId="1EE2E984"/>
    <w:p w14:paraId="2A05A922"/>
    <w:p w14:paraId="622E4631"/>
    <w:p w14:paraId="0B679EC5"/>
    <w:p w14:paraId="5B07FD7F">
      <w:bookmarkStart w:id="0" w:name="_GoBack"/>
      <w:bookmarkEnd w:id="0"/>
    </w:p>
    <w:p w14:paraId="2210B4A4"/>
    <w:tbl>
      <w:tblPr>
        <w:tblW w:w="95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78"/>
        <w:gridCol w:w="870"/>
        <w:gridCol w:w="795"/>
        <w:gridCol w:w="5970"/>
        <w:gridCol w:w="765"/>
        <w:gridCol w:w="720"/>
      </w:tblGrid>
      <w:tr w14:paraId="38452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598" w:type="dxa"/>
            <w:gridSpan w:val="6"/>
            <w:tcBorders>
              <w:top w:val="single" w:color="000000" w:sz="4" w:space="0"/>
              <w:left w:val="single" w:color="000000" w:sz="4" w:space="0"/>
              <w:bottom w:val="single" w:color="000000" w:sz="4" w:space="0"/>
              <w:right w:val="single" w:color="000000" w:sz="4" w:space="0"/>
            </w:tcBorders>
            <w:shd w:val="clear"/>
            <w:vAlign w:val="center"/>
          </w:tcPr>
          <w:p w14:paraId="1D2E832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阿湖乡中学校级标准化考点预算</w:t>
            </w:r>
          </w:p>
        </w:tc>
      </w:tr>
      <w:tr w14:paraId="125C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143DF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665" w:type="dxa"/>
            <w:gridSpan w:val="2"/>
            <w:tcBorders>
              <w:top w:val="single" w:color="000000" w:sz="4" w:space="0"/>
              <w:left w:val="single" w:color="000000" w:sz="4" w:space="0"/>
              <w:bottom w:val="single" w:color="000000" w:sz="4" w:space="0"/>
              <w:right w:val="single" w:color="000000" w:sz="4" w:space="0"/>
            </w:tcBorders>
            <w:shd w:val="clear"/>
            <w:vAlign w:val="center"/>
          </w:tcPr>
          <w:p w14:paraId="3870B8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名称</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335F243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规格和详细/技术参数配置说明</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7C743F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3C726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r>
      <w:tr w14:paraId="7E60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4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FED8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870"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0982E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巡查中心</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9921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标考高清SIP转发管理三合一平台</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070938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嵌入式设备，实时操作系统；3.系统管理员用户分组，可对平台设置多类管理员，赋予每类管理员不同的管理权限，如添加删除设备、帐号权限，查看权限、设置权限等；4.SIP URI组、用户、树形列表管理、SIP URI统一命名规则、分级命名、联合定位；5.具备实时追踪SIP连接、认证状态功能，支持反向通道技术；6.具备SIP向上级的主动注册与多级注册的管理功能；7.SIP终端访问呼叫过程控制；SIP终端远程访问权限控制；8.CPU处理性能不低于主频：3.0GHz，处理线程数量≥8，内存≥16GB（DDR4）；9.应具有≥2个10M/100M/1000M以太网接口,≥6个USB接口；10.支持TCP/IP、UDP、RTP、RTCP、SIP网络协议；（以检测报告为准）11.★支持根据网络情况和使用需求，自动调整视频分辨率；12.★支持对前端巡查图像进行筛选，将未设置考场的图像进行屏蔽，不进行上传，只在本地监看；13.★支持点播、组播、广播，支持视频多路复用，支持媒体流的分发和汇聚；14.★音视频流处理包含MPEG-4、H.264、H.265视频编码，MPEG Layer Ⅱ\AAC音频编码，采用PS系统流和TS传输流的封装视频流。15.★支持路由控制功能，视频访问呼叫过程、视频远程访问权限控制功能；16.★支持对上级平台网络、域名、端口检测及诊断，便于快速调试及故障处理； 17.★支持设置判断前端接入设备是否与服务器时间同步，并设置与上级服务器时间同步； 18.★支持系统核心数据库的备份和恢复，支持对数据库进行测试，验证数据库配置的正确性及联通状态； 19.★支持对巡查系统资产统计、显示，支持系统设备实时状态检测，支持视频图像质量诊断，对所处网络进行测速； 20.★能够在实时视频中构建3D图形，自动关联考生基本信息、考点考场信息、座次信息，准确定位并显示信息，并支持通过考生信息快速定位考生及考场； 21.★支持按照事先设定好的考生科目、时间自动修改通道标签，替代人工大量繁琐的工作； 22.★支持通过网络根据考试科目、考试时间等一系列预设方案下载录像数据。23.★支持配置转发服务模块，支持多级转发级联，并支持多转发分布式部署协同工作； 24.★支持远维连接，支持远程关机、重启系统；25.★具备多种工作模式，当重大考试开始时，支持通过ID号、单位、用户、电话等相关加密信息控制登录以及调看图像权限；26.★支持图形化流量侦测、网络封包分析、调用任务管理器；27.★具有良好的扩展性，能够扩展接入身份验证、视频指挥等系统以及教学质量管理模块功能；</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78ADE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E27F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46F4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30AA0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5E5A0DD">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80AB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服务器机柜</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2C4F85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42U标准服务器机柜</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02090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9422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38A36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F0EA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04DCC78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8E5D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网络流媒体存储平台（64路）</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629267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1.符合《国家教育考试网上巡查系统视频标准技术规范（2017版）》（JY/T-KS-JS-2017-1）规范；2.可自适应接入H.265、H.264、MPEG4视频编码格式，MPEG LayerⅡ、G711和AAC音频编码格式，3.Program Stream（系统流）和Transition Stream（传输流）封装格式的网络视频，并对接入的网络视频进行存储、解码和转发；4.嵌入式设备，Linux操作系统；5.不少于64路网络视频接入，最大转发码流≥768Mbps；6.可以对主码流、子码流分别或同时进行录像，并支持对同一通道主码流、辅码流分配不同的存储空间；7.报警联动触发信号时，能启动设备相应的通道进行联动记录，能够预录报警触发前≥600s的音视频；8.录像安全管理：支持录像加锁功能，加锁后录像不会被覆盖，并支持录像添加数字水印，支持九宫格图案密码解锁功能；9.数据备份功能：支持USB本地备份、USB DVD刻录机备份、eSata接口同步备份、Web端网络下载备份；10.运行稳定性：支持设备集群管理方式，当设备故障时备机可替换故障设备工作，故障恢复后可将存储的录像回传会原设备，同时支持双系统切换功能，当一个系统无法正常启动时，另一个操作系统能够正常工作；11.回放功能：支持秒级回放、即时回放、常规回放、事件回放、智能回放、切片回放、标签回放、外部文件回放、日志回放等多种回放方式；12.支持视频质量诊断，并对条纹、偏色、噪声、失焦等异常现象发出报警；</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E8CD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D6EF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BE3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680FF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3859561E">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9F2C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硬盘</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2DDF9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性能参数：三层吞吐量5.5G，应用层吞吐量800M，并发连结数200W，新建连接数（CPS）6W，SSL VPN接入数（最大）1000个，SSL最大加密流量300M ，IPSec VPN隧道数（最大）1000个，IPSec VPN加密速度120M；  硬件参数：1U，4G内存，SSD 64G硬盘，单电源，6个千兆电口；；</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04B56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570CF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块</w:t>
            </w:r>
          </w:p>
        </w:tc>
      </w:tr>
      <w:tr w14:paraId="7B384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31726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6C2D5E7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70CA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防火墙</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2ECEB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性能参数：三层吞吐量5.5G，应用层吞吐量800M，并发连结数200W，新建连接数（CPS）6W，SSL VPN接入数（最大）1000个，SSL最大加密流量300M ，IPSec VPN隧道数（最大）1000个，IPSec VPN加密速度120M；  硬件参数：1U，4G内存，SSD 64G硬盘，单电源，6个千兆电口；；</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4945A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0D29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7668C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2A35C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51A330A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5A03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核心交换机</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070C08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千兆网管型强三层核心交换机，交换容量792Gbps/7.92Tbps，包转发率384Mpps/3840Mpps；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24个10/100/1000M自适应电口、6个SFP+万兆光口，双交流电源，1U标准机架；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支持端口镜像、故障自动检测、流量分析，具备高可靠性；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具备多种安全防护及网络攻击防御功能；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支持灵活的ACL、VLAN、VXLAN配备丰富的QOS策略；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4593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1D54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63776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09156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870" w:type="dxa"/>
            <w:tcBorders>
              <w:top w:val="single" w:color="000000" w:sz="4" w:space="0"/>
              <w:left w:val="single" w:color="000000" w:sz="4" w:space="0"/>
              <w:bottom w:val="single" w:color="000000" w:sz="4" w:space="0"/>
              <w:right w:val="single" w:color="000000" w:sz="4" w:space="0"/>
            </w:tcBorders>
            <w:shd w:val="clear"/>
            <w:textDirection w:val="tbRlV"/>
            <w:vAlign w:val="center"/>
          </w:tcPr>
          <w:p w14:paraId="238BD7DD">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30E1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6DC688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723E1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A230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B62A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483FC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47F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前端部分</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80A8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标考红外高清半球摄像机</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1D9900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1.符合《国家教育考试网上巡查系统视频标准技术规范（2017版）》（JY/T-KS-JS-2017-1）规范；2.嵌入式设备，具备实时操作系统；3.采用超低照度200万(1920×1080) 像素，1/2.7英寸CMOS图像传感器；4.采用H.264 High profile编码；5.支持三码流，ACF（活动帧率控制）；6.最大支持256GB SD卡，支持录像断网续传功能；7.支持设备认证功能、加密传输能力及数字水印加密，防数据被篡改；8.支持宽动态、3D 降噪、强光抑制、走廊模式、去雾；9.最大红外距离:≥100m；10.支持智能红外功能：当开启红外灯光功能后，能根据所射目标距离自动调节红外辐射功率；11.支持28个视频窗口进行预览；12.支持区域入侵，拌线入侵，物品遗留/消失，虚焦侦测，场景变更的侦测，并且可以与报警联动；13.支持无SD卡、SD卡空间不足、SD卡出错、网络断开、IP冲突、移动检测、视频遮挡智能报警；14.★最低照度：彩色≤0.001LX，黑白≤0.0001Lx,15.★支持可伸缩视频编码（SVC）技术，支持感兴趣区域 （（ROI）16.★防护等级：IP67，IK10；</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DB37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5D6F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0A04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3C1D5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7AED6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2328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标考红外高清球型摄像机</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1C38A3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1.符合《国家教育考试网上巡查系统视频标准技术规范（2017版）》（JY/T-KS-JS-2017-1）规范；2.采用高性能200万（1920×1080）像素，1/2.8英寸 CMOS高性能图像传感器；3.支持不低于16 倍数字变倍，23倍光学变倍；4.支持MPEG-4 和H.264视频编码、支持MPEG  Layer II、G711和AAC音频编码标准，并支持PS系统流和TS传输流的封装；5.支持设备认证功能、加密传输能力及数字水印加密，防数据被篡改；6.支持绊线入侵、区域入侵、物品遗留与物品消失多种行为检测，支持人脸检测；7.支持宽动态、图像降噪、图像防抖动功能；8.垂直旋转 -15°～90°自动翻转180°后连续监视；9.水平旋转 0°～360°连续旋转；10.键控速度 水平：0.1°～200°/s 垂直：0.1°～120°/s；11.SD卡本地存储，解决网络异常状态的监控存储问题,支持 FTP 存储录像，录像可断网续传；12.内置红外灯补光，补光距离≥100米；13.★支持因网络原因连接断开后，在网络恢复时，设备应能自动侦测到网络状态，并自动重新建立连接；14.★支持双向语音对讲或单向语音广播功能；</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C2CC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DAD8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0F1A9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DBA6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9FF9C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A8FE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拾音器</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D6A7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保真型监听器，高保真、语音清晰纯真、低噪音，灵敏度高，内置DSP降噪芯片,Clearspeech优化电路设计高保真，抗回音，持续稳定音频监听面积达10~~50平方米以上。频率响应 300Hz ～ 8500Hz(±6dB)，灵 敏 度 (标准音源1米,94dB SPL)： -4.0dB～+3.0dB (0dB=1V/Pa, 1KHz)，最大承受音压 120dB SPL (1KHz,THD 1%)，输出阻抗 600 ～ 1000欧姆非平衡，输出信号幅度2.5Vpp/-25db，麦克风：电容咪头</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4BFEA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C94D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1662B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B55D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105070">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43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楼栋墙柜</w:t>
            </w:r>
          </w:p>
        </w:tc>
        <w:tc>
          <w:tcPr>
            <w:tcW w:w="5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20B1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9U标准墙柜</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4187F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590F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21BA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3E19C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20503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7234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92C0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2D62E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BAC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1952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28DD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1D5716">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0C95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36D66F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4F0A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4BAB2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795CB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4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F23C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4ED97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3AEE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巡查指挥终端</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C8438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整机采用嵌入式操作系统加嵌入式DSP硬件设计（非PC架构及非工控机架构），具有极强的稳定性和抗病毒攻击能力，一体式设备包含高清会议摄像机。2.★支持双流108030fps图像传输。3.★视频编解码协议应满足H.265、H.264HP、H.264SVC、H.264 MP等主流视频编解码协议。4.★音频提供Opus、G.711、AAC-LD、AAC-LC、G.719、G.722、G.729A、G.722.1等音频编解码协议,可达到20KHz以上的宽频语音效果。(提供软件界面截图，加盖原厂章)5.具备超强抗丢包能力，IP网络丢包达到30%时，会议音视频不受影响，会议仍可进行。6.具备强大的低带宽处理能力，在384Kbps带宽下实1080P30fps的活动视频，在192Kbps带宽下实现720P30fps的活动视频。7.★硬件终端提供直接接入鼠标、键盘进行方便快捷控制，方便用户在不同场景灵活使用。8.800ms延时情况会议正常召开。9.高清摄像头支持1080P30fps视频采集，支持10倍光学变焦，62.9°水平视场角。设备同时支持有线和无线WIFI两种接入模式，终端支持通过WIFI网络进行视音频通信，方便会议室网络布线。</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77B27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8F86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78B46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08122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086A0E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麦克风</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4DD37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巡查指挥全向麦克风</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19010B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1)MCA6010系列紧凑型阵列麦克风，配套视频会议终端，为用户带来全新高保真声音体验；2)采用紧凑低功耗设计、体积小巧、外观高雅，无需外接电源。360度全向拾音，与会者不必过多关注麦克风的位置；3)采用3.5 mm插头进行连接，性能稳定、支持热插拔</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B3C9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5616F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7812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6834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0C617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有源音箱</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DDD2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音箱</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CFD8C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1.额定功率：≥100W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2.最大功率：≥200W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3.标称阻抗：≤8Ω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4.频率范围（-10dB）等同或优于80Hz-20kHz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5.灵敏度：≥96dB±3dB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6.最大声压级（额定/峰值）：≥116dB/122dB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7.覆盖角度(-6dB）：水平覆盖角≥100°，垂直覆盖角≥80°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音箱内置1只≥6.5寸中低音单元和1只≥3寸高音单元。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9.配套壁装音箱支架等。</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4FCD9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5458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68890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3017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35EAC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音频功放</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A5FE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功放</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52786F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1.音源具备光纤，同轴，USB，蓝牙，路线，麦克风等多路输入；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▲2.内置DSP音效处理，具备延时、混响、混音、防啸叫（7级移频）、变调（10级），人声激励，消原唱等功能。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3.控制可以通过红外遥控、编码开关、按键实现其功能；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4.面板LCD显示屏,实现直观显示各种功能及工作状态；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5.提供≥3路RCA线路输入，≥3路平衡麦带幻象电源输入；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6.采用DSP处理器，预置多种场景模式；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▲7.具备≥1路RS485接口，支持RS485通讯中控集成控制；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8.内置RS485通讯中控集成控制功能；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9.支持USB播放，支持MP3、WAV、APE、FLAC等主流音乐格式，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▲10.具有开关机软启动保护功能，具有功放有压限、短路、过载、过热保护；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11.额定输出功率：≥2x350W@4R；≥2x180W@8R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12.内置≥48V幻象开关控制功能；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13.支持蓝牙功能，可以手机，电脑等设备连接；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14.每个话筒输入有增益调节功能，话筒能最佳匹配功放输入状态；</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79FB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8FA1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4B049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2CC3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33C2CD3C">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12158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大屏中控管理平台软件</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43D83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符合《国家教育考试网上巡查系统视频标准技术规范（2017版）》相关技术规范；用于远程控制多台解调设备的台式控制主机；可同时对多台解调设备进行集中控制，包括图像调取、画面轮巡设置，轮巡方案保存等；可实现图像预览和图像码流显示。；</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2C19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ECE6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6097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07947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22B83FF6">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C2DF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标考高清电视墙管理平台</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34D86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1.符合《国家教育考试网上巡查系统视频标准技术规范（2017版）》相关技术规范；2. 标准19”的4U机架设计，电信运营级系统机箱；3.插卡式模块设计，可根据市场需求灵活配置；4.业务卡支持热插拔，可方便进行维护；5. 冗余风扇散热系统设计，吹抽两种模式同时工作，智能调控温度，配合机箱结构，形成固定风道，确保机箱内温度平衡；6. 双通道冗余电源设计，支持直流/交流电源，适应于机房等应用环境；7. 支持模拟，数字视频信号的输入和矩阵输出；8. 支持高清视频信号的矩阵切换和输出；9.支持模拟/SDI/同轴高清信号无压缩直接输出上墙；10. 采用H.264或MPEG4视频压缩标准，支持双码流技术，可变码流，支持复合流和视频流编码，且音频和视频同步；11. 80路高清视频编码能力（满配）或320路标清视频编码能力（满配）；12. 支持4K点对点输出显示；13. 支持300W/500W/800W/1200W解码；14.满配最大支持80路3840*2160@30fps/320路1080p@30fps及以下标清视频解码能力；15. 支持解码H.265，满配最大支持320路H.265的1080P解码输出；16.支持解码SVAC和非标码流；17.支持1/4/9/16画面分割显示；支持自由分割；18.支持鱼眼矫正；19.支持60个显示屏的任意拼接；20.支持液晶屏/DLP屏/小间距LED屏显示；21.支持开窗和漫游功能，单屏支持16个窗口；22.单屏和融合窗口都支持1/4/9/16分割，支持自由分割；23.支持30个预设场景，用户可以自定义每个场景电视墙布局；24.支持高清底图显示；25.支持高清全景拼接；26.支持80路1080P网络视频接入、存储及转发；27.支持网络级联；28.支持TCP/IP协议，支持RTP/RTSP/RTCP/TCP/UDP/DHCP等网络协议；29.支持远程控制模拟，数字视频切换上墙；30.支持远程获取和配置参数，支持远程导出和导入参数；31.支持远程获取系统运行状态、系统日志；32.支持远程重启，远程升级和恢复默认设置等操作；33.支持用户权限管理，支持黑白名单功能。</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2B113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C6F3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2AFC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AFDD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4F26FD93">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BA8A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操作控制台</w:t>
            </w:r>
          </w:p>
        </w:tc>
        <w:tc>
          <w:tcPr>
            <w:tcW w:w="5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4D0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定制与电视墙配套使用的控制台；采用全钢结构，台面上可安装液晶显示器、键盘、鼠标、电话等设备，台面下部是和放置主机和其它设备；材质：1.2mm优质冷轧钢板；表面处理：静电喷塑。</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40B73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6BABB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927D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3F98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45512777">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8ADA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控制工作站</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2353FF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i5/8GB/256G固态硬盘/DVDRW/集成/Win10/23液晶</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22691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3A8D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1EE5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7BD89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7DA3F578">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C57F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机房空调</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3E5D60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空调匹数：3P；类别：柜机；能效等级：新1级能效；内机噪音：≤22-41dB；外机噪音：≤56dB；变频冷暖，离子净化，净菌自洁。</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47E3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E9A4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AEF1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0E263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8DA4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作弊防控</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1866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高科技屏蔽终端</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C80CA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1.阻断工作频率范围：50MHz-5850MHz；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2.侦测引导阻断频率范围：无缝覆盖50MHz-1800MHz（支持扩展）；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3.手机信号屏蔽：能够屏蔽电信、移动、联通的2G/3G/4G/5G手机信号(视当地环境手机基站＞300米时，可有效屏蔽)；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4.蓝牙/WIFI信号屏蔽：能够屏蔽2400MHz-2483.5MHz（2.4G）蓝牙信号以及2400MHz-2483.5MHz（2.4G）、5725MHz-5850MHz（5.8G）WIFI信号；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5.阻断方式：对侦测引导阻断频率范围内的专业作弊信号，采用侦测引导阻断方式，对专业作弊信号实现点对点的精准阻断；对2G/3G/4G/5G各种制式的手机信号和蓝牙/WIFI信号采用直接阻断方式；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智能绿色阻断控制：根据专业作弊信号的带宽、调制方式及功率等特征自动调整阻断信号带宽和功率，确保对作弊信号的有效阻断。根据作弊信号持续时间，自动调整屏蔽时长，减少非必要辐射，符合节能环保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7.★并发阻断：专业作弊信号（手机信号/WIFI/蓝牙信号通道除外）支持不少于22路并发阻断；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8.★点频阻断：支持对专业作弊信号采用瞄准式点频精准阻断方式，阻断信号3dB带宽≤200KHz；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9.★预设频点模式：无需侦测引导，可预置至少22路专业作弊干扰频点（手机信号/WIFI/蓝牙信号除外）进行实时阻断；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10.★欺骗式干扰：具备数传作弊设备接收答案的远程清除功能；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11.批量升级：支持通过考点级管理平台对高科技屏蔽终端软件进行一键式集中批量升级；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考试计划：可根据考点级管理平台的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13.温度监控：支持远程对设备的工作温度进行监控；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14.远程管理：支持通过考点级管理平台实现远程集中控制，可根据需要实现分组、单台设备的远程开关控制；可远程对工作模块进行开关控制；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15.状态上报：可向考点级管理平台上报设备工作状态、故障状态等信息；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16.★扩展机制：设备具备扩展模块插槽，通过扩展模块可对系统功能和性能进行扩展升级；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17.★安全设计：绝缘外壳，无金属部件裸露，避免触电、烫伤等风险；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18.★一体化设计：天线和电源内置，避免触电、烫伤等风险；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19.★状态显示：前面板有工作指示灯，可直观指示设备上电、模块开关、网络连通等状态；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20.隐藏式接口设计：设备开关、电源接口、网络接口均采用隐蔽式设计，设备安装完成后可视表面无任何接口、开关，避免学生误动设备对系统造成影响；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21.数据接口：RJ-45接口，支持与考点级管理平台及侦测服务器组网；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22.★可靠性：MTBF≥3000小时；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23.★符合国家《电磁环境控制限值(GB8702-2014)》标准；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★符合国家《声环境质量标准（GB3096-2008）》中的零类标准。</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55D6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39A9D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08FC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7FDD2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BEAEBE">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C818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考点级作弊防控服务器</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556D7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1.作弊信号查看：可对考点作弊信号信息进行查看和回放；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2.作弊信号展示：可统计本次考试作弊信号频点分布情况并进行展示；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3.设备状态查看：可对系统设备的运行状态、开关状态、网络情况等信息进行查看；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4.日志查询：可记录和管理关键日志，提供日志查询、浏览等管理功能；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5.黑白名单：在专业作弊信号频段内，可任意设置黑白名单频点/频段。在黑名单频点/频段上作弊信号出现时优先发射阻断信号；在白名单频点/频段上不主动发射阻断信号，不干扰其正常通信；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6.黑白名单同步：各级管理平台之间和黑白名单能够进行同步；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7.考试计划：可设置考试计划，在考试计划时间开始时系统自动进入工作状态，考试计划时间结束时系统自动停止工作，提供考前、考中及考后自动工作模式，实现无人值守式管理；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8.考试计划同步：考试计划能够集中管理，各级管理平台之间考试计划能够进行同步；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9.系统自检：可检测当前所辖设备的工作状态并输出自检结果信息；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10.设备升级：可通过平台对侦测服务器、高科技屏蔽终端和作弊防控管理平台相关软件进行集中升级；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12.集中控制：支持对系统设备进行集中调试、查看和管理；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13.远程控制：支持对高科技屏蔽终端进行远程开关工作模块等操作。支持集中、分组、单台等多种方式对高科技屏蔽终端进行远程控制；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14.与上级对接：可根据上级管理平台（如省级管理平台）的要求，开发数据接口，自动下载考试计划、黑白名单等，并上传作弊信号信息结果；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15.数据接口：RJ-45接口，支持与侦测服务器及高科技屏蔽终端组网；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644A2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597BD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只</w:t>
            </w:r>
          </w:p>
        </w:tc>
      </w:tr>
      <w:tr w14:paraId="6E35E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650E9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22336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1FF7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高科技作弊侦测服务器</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7E914C0">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 xml:space="preserve">侦测频率范围：无缝覆盖30MHz-3000MHz；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2.侦测引导阻断频率范围：50MHz-1800MHz；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3.扩展升级：支持频段扩展，应对将来新型无线电作弊信号；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4.工作模式：支持无人值守式侦测引导阻断工作模式，可完成无线电信号实时侦测、可疑信号自动采集还原和自动引导阻断；支持自动保存捕获信号文件和还原内容生成；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5.双通道：采用双通道技术，侦测扫描/引导阻断和作弊信号还原并行工作,互不影响；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6.语音信号还原能力：支持对语音类作弊信号的内容还原，包含广播电台、对讲机信号和语音作弊信号等；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7.★数传信号还原能力：支持对数传类作弊信号的内容还原，包含采用FSK、LoRa等调制方式的数传作弊信号；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8.★实时监听：在持续开展频谱扫描和侦测引导阻断的同时能对语音作弊信号进行实时监听；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9.背景学习：系统自动进行无线电频谱背景采集分析，并可存储多个无线电频谱背景模板供作弊信号分析使用；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10.频谱显示：可实时显示侦测频率范围内的频谱图，支持频谱显示放大缩小、测量频率与强度等操作；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11.★安全加密：作弊信号答案文件存储和传输时均经过加密处理，文件脱离本系统后采用通用播放工具无法正确播放，保证涉密数据安全；</w:t>
            </w:r>
          </w:p>
          <w:p w14:paraId="1CCE97D4">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12.黑白名单：可手动设置黑白名单，也可接收考点级管理平台下发的黑白名单库。在黑名单频点/频段上作弊信号出现时优先发射阻断信号；在白名单频点/频段上不主动发射阻断信号，不干扰其正常通信；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13.考试计划：可设置考试计划，在考试计划时间开始时系统自动进入工作状态，考试计划时间结束时系统自动停止工作，提供考前、考中及考后自动工作模式，实现无人值守式管理；也可支持手动操作；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14.故障检测：支持运行过程中故障自动检测并实时反馈至考点级管理平台；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15.数据上报：支持与考点级管理平台连接，支持对可疑作弊信号频点信息的平台上传及管理；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16.远程管理：支持平台远程管理，查看工作状态等；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17.数据接口：RJ-45接口，支持与考点级管理平台及高科技屏蔽终端组网；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★可靠性：MTBF≥3000小时。</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0A189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1434A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63F0F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7A031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870" w:type="dxa"/>
            <w:vMerge w:val="restart"/>
            <w:tcBorders>
              <w:top w:val="single" w:color="000000" w:sz="4" w:space="0"/>
              <w:left w:val="single" w:color="000000" w:sz="4" w:space="0"/>
              <w:bottom w:val="single" w:color="000000" w:sz="4" w:space="0"/>
              <w:right w:val="single" w:color="000000" w:sz="4" w:space="0"/>
            </w:tcBorders>
            <w:shd w:val="clear"/>
            <w:textDirection w:val="tbRlV"/>
            <w:vAlign w:val="center"/>
          </w:tcPr>
          <w:p w14:paraId="6078BDFB">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164E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楼宇交换机</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36820B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二层管理型交换机，交换容量336Gbps，包转发率42Mpps/84Mpps；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24个 10/100/1000M 自适应电口，4个千兆SFP光口；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支持VLAN、QinQ、STP/RSTP/MSTP生成树防止环路协议；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支持云管；</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F40D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1EE5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4689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ACD3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70FF79AC">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B6DB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工程线缆</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5BB00D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电源线、网线、音频线、光纤</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42492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264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3BB6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E028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870" w:type="dxa"/>
            <w:vMerge w:val="continue"/>
            <w:tcBorders>
              <w:top w:val="single" w:color="000000" w:sz="4" w:space="0"/>
              <w:left w:val="single" w:color="000000" w:sz="4" w:space="0"/>
              <w:bottom w:val="single" w:color="000000" w:sz="4" w:space="0"/>
              <w:right w:val="single" w:color="000000" w:sz="4" w:space="0"/>
            </w:tcBorders>
            <w:shd w:val="clear"/>
            <w:textDirection w:val="tbRlV"/>
            <w:vAlign w:val="center"/>
          </w:tcPr>
          <w:p w14:paraId="297193F0">
            <w:pP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20EF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管材和辅料</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D1779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摄像机电源、支架、PVC线槽、线管、扎带、插线板、胶带等</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7F8EB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25FD3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批</w:t>
            </w:r>
          </w:p>
        </w:tc>
      </w:tr>
      <w:tr w14:paraId="2F2F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4EE15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1A7C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多功能型智能安检门</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664B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手机安检</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001AED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1.外形尺寸：880mm（长）*800mm（宽）*2420mm（高）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2.主控板操作系统：安卓11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3.屏幕规格：前后29寸21:9，准2K 75HZ ADS-IPS分辨率2560*1080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4.USB摄像头：200万全局暴光，支持宽动态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4.其他硬件规格：四核 A55(2GHz)；RAM 2G；ROM 16G；千兆以太网接口。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5.安检门外观：1)无裂纹、起泡、腐蚀、明显划痕或永久污渍;2)便于人无障碍地步行通过;3)无能勾扯衣物或划伤皮肤的尖角锐棱;4)无高度超过5mm或头部曲率半径小于2mm的突出物;5)无裸露的导线或悬挂的物体。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结构布局：1)设有总电源开关，以便能切断和接通全部电源；2)设有操作面板，以方便控制和操作；3)在人走进通道的一面设有是否允许通行的显示装置；4)设有报警信息指示装置；5)提供安全的连接，电源插头不应暴露，避免无意的断开电源线；6)便于装配、运输和维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7.人行通道尺寸：1)高度(Z轴方向)应大于等于1980mm;2)宽度(X轴方向)应大于等于710mm;3)深度(Y轴方向)应小于等于910mm。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结构稳定性：1)机械连接或构件不应松动、位移或脱落。2)立地应平稳，应能抵抗正常的撞击而不产生滑动失衡；3)底部设计有脚踏板的安检门,脚踏板与安检门主体结构之间缝陳应小于等于10mm;脚踏板负重120kg时不应出现明显的塌陷、扭曲、翘动或移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5.外壳防护等级：IP54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运行控制：1)操作的授权:应对影响探测性能的装置和参数加以保护,避免非授权人员擅自改动；2)按键和控制装置:按键和控制装置应操作灵活，手感明确，功能可靠。如果配有遥控器,则遥控距离应大于等于2m；3)参数存储:安检门应具有对所设定的参数进行存储的能力，断电后再次上电启动时不应改变；4)远程控制:如果允许通过远程计算机或网络进行集中控制,则应提供相应的控制程序，且应具备远程参数调整、远程诊断以及报警相关数据存储的功能。当远程控制因故中断时，安检门应能自动恢复本地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源适应性：1)使用交流供电的安检门，至少应能在187V~242V,47.5Hz~52.5Hz的供电范围内无需调整而正常工作；2)使用直流供电的安检门，至少应能在额定电压土10%的供电范围内无需调整而正常工作；3)具有备用电源的安检门应能自动切换主备电，切换时不应影响正常工作；4)具有备用电池的安检门，备用电池应能保证安检门正常工作至少4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11.探测模式检查：具备电子产品探测模式、违禁品探测模式、电子产品和违禁品探测模式及全金属探测模式向进行切换。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12.调节探测灵敏度：安检门应能从低到高方便地调节灵敏度，灵敏度调节应大于等于50个级别。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13.根据产品用户手册声明的产品类型,对能够满足的每一个探测类别,均应对应有一组推荐的工作参数或快捷程序。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电子产品探测功能：电子产品探测模式下灵敏度可调，人员以标准姿势通过安检门时，正常着装_上的手表、金属纽扣、皮带扣、打火机、钥匙等小金属通过时系统应不报警，当携带以下电子产品通过时，系统应有声光报警，并以图形和文字的形式提示，应能提示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违禁品探测功能：违禁品探测模式下灵敏度可调，人员以标准姿势通过安检门时，正常着装。上的手表、钥匙、打火机、皮带扣等小金属通过时系统应不报警，当携带手机、折叠雨伞通过时系统也应不报警，但应以图形和文字的形式提示，并能提示携带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电子产品和违禁品探测功能：电子产品及违禁品探测模式下灵敏度可调，人员以标准姿势通过安检门时，正常着装上的手表、金属纽扣、皮带扣、打火机、钥匙等小金属通过时系统应不报警，当携带手机通过时，系统应有声光报警，并以图形和文字的形式提示违禁品和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17.全金属探测功能：全金属探测模式下灵敏度应可调，人员以标准姿势通过安检门时，正常着装上的硬币、钥匙、金属纽扣、皮带扣等小金属及违禁品通过时均应报警并提示违禁品的藏匿位置。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18.状态指示：安检门应具有系统未就绪状态、系统工作状态、系统故障状态指示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19.报警响应时间：应报警测试物进入探测区1s内，安检门应发出报警指示，此测试物离开探测区后报警指示延续应小于等于1s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20.计数功能：安检门应能记录有效受检人数和发生过报警的人次,并能复位清零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21.磁感应强度限制：在探测区左右边界各向内150mm的区域中，任意一点的磁感应强度均应小于等于30uT。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22.通行速度：在探测区域内，安检门应能对通行速度为0.2m/s~2.0m/s的应报警测试物正确响应并报警，总探测率应大于等于90%。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23.稳定工作时间：安检门的稳定工作时间应大于或等于24h,待机期间不应出现误报警，安检门稳定工作时间应大于等于96h,待机期间不应出现误报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24.抗相互干扰：以0.5m外沿间距并排安置多台安检门时，各安检门均应能正常工作。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25.数据存储及组网功能：应能存储每天通过的人数、报警次数、报警信息等数据,可按时间、通过方向、报警程度等查询历史信息。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26.故障保护功能：当样机内部发生故障时，设备的单机本地报警物品探测和分类探测功能仍应正常运行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27.屏幕显示：可在安检门液晶屏显示显示屏应可显示报警物品的种类、区位、体温筛查结果、报警时间等信息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28.通讯接口检查：安检门应具有串口、USB口以及网线接口，应可与其它电子设备进行数据交换和管理。</w:t>
            </w:r>
          </w:p>
        </w:tc>
        <w:tc>
          <w:tcPr>
            <w:tcW w:w="76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AC5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FCE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1C79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5"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2125D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84DAE4">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71034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摄像机巡查</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37F303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1.摄像机符合《国家教育考试网上巡查系统视频标准技术规范（2017版）》相关技术标准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2.采用一体化设计，摄像机可通过安检门网线接口统一上传数据，无需再单独接入网络。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3.传感器类型：1/2.8英寸CMOS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4.像素：200万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5.最大分辨率：1920×1080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6.最低照度：0.002Lux（彩色模式）；0.0002Lux（黑白模式）；0Lux（补光灯开启）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7.日夜转换：ICR自动切换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8.日夜转换方式：普通、全时、按时间切换、按日夜切换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9.扫描方式：逐行扫描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10.降噪：3D降噪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11.宽动态：120dB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12.信噪比：＞56dB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13.增益控制：自动/手动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14.白平衡：自动/自然光/路灯/室外/手动/区域自定义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15.支持背光补偿、强光抑制。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16.支持星光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17.电子快门：1/3s~1/100000s（可手动或自动调节）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18.调整角度：水平:-30°～30°垂直:0°～80°旋转：0°～360°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19.镜头：镜头焦距：2.8mm/3.6mm/6mm；镜头接口：M12；镜头接口：M12；光圈控制：固定光圈；镜头类型：定焦。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20.视场角：2.8mm：水平107°×垂直57°×对角127°，3.6mm：水平87°×垂直46°×对角104°，6mm：水平54°×垂直29°×对角62°。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21.近摄距：0.6m/1.2m/2.5m。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22.音频：支持音频接口，内置MIC；音频输入：1路（RCA头），音频输出：1路（RCA头）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 接入标准：ONVIF（ProfileS/ProfileG/ProfileT）；CGI；GB/T28181（双国标）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 防护等级：IP67；IK10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25.预览录像视频封装方式：PS、TS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26.视频压缩标准：H.265；H.264；H.264B；MJPEG（仅辅码流支持）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27.智能编码：H.264：支持H.265：支持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28.视频码率：H.264和H.265均为：3Kbps~6144Kbps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29.默认分辨率下默认码流：2M（1080P）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30.视频帧率：50Hz主码流（1920×1080@25fps），辅码流（704×576@25fps）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31.60Hz主码流（1920×1080@30fps），辅码流（704×480@30fps）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32.通用行为分析：绊线入侵；区域入侵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33.Smart异常侦测：视频遮挡，音频输入异常/声强突变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34.补光灯：8颗（红外灯）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35.最大补光距离：20m（红外）</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36. 支持前后摄像头。（后摄像头选配）</w:t>
            </w: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0AC866">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AFFFF1">
            <w:pPr>
              <w:jc w:val="center"/>
              <w:rPr>
                <w:rFonts w:hint="eastAsia" w:ascii="宋体" w:hAnsi="宋体" w:eastAsia="宋体" w:cs="宋体"/>
                <w:i w:val="0"/>
                <w:iCs w:val="0"/>
                <w:color w:val="000000"/>
                <w:sz w:val="18"/>
                <w:szCs w:val="18"/>
                <w:u w:val="none"/>
              </w:rPr>
            </w:pPr>
          </w:p>
        </w:tc>
      </w:tr>
      <w:tr w14:paraId="1B84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0066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76E477">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0128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2D43C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1.支持两路高清相机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2.镜头视角不小于对角90°，水平75°，垂直60°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3.有效像素≥1920×1080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4.人脸抓拍照片人脸水平转动角应在±30°以内，俯仰角应在±20°以内，倾斜角应在±30°以内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5.人脸采集率98%以上（通行30人/分钟）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6.人脸采集准确率95%以上（通行30人/分钟）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7.支持身高1.4m-1.85m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8.人脸抓拍照片：安检门应能抓拍每个通过人员的照片，通过大屏实时展示人员身份信息。</w:t>
            </w: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6ADBBF">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D84297">
            <w:pPr>
              <w:jc w:val="center"/>
              <w:rPr>
                <w:rFonts w:hint="eastAsia" w:ascii="宋体" w:hAnsi="宋体" w:eastAsia="宋体" w:cs="宋体"/>
                <w:i w:val="0"/>
                <w:iCs w:val="0"/>
                <w:color w:val="000000"/>
                <w:sz w:val="18"/>
                <w:szCs w:val="18"/>
                <w:u w:val="none"/>
              </w:rPr>
            </w:pPr>
          </w:p>
        </w:tc>
      </w:tr>
      <w:tr w14:paraId="1532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5"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3E22E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5D0D8CEA">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6ED77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保密柜</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262F92D4">
            <w:pPr>
              <w:keepNext w:val="0"/>
              <w:keepLines w:val="0"/>
              <w:widowControl/>
              <w:numPr>
                <w:ilvl w:val="0"/>
                <w:numId w:val="8"/>
              </w:numPr>
              <w:suppressLineNumbers w:val="0"/>
              <w:jc w:val="left"/>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eastAsia="宋体" w:cs="宋体"/>
                <w:i w:val="0"/>
                <w:iCs w:val="0"/>
                <w:color w:val="000000"/>
                <w:kern w:val="0"/>
                <w:sz w:val="18"/>
                <w:szCs w:val="18"/>
                <w:u w:val="none"/>
                <w:bdr w:val="none" w:color="auto" w:sz="0" w:space="0"/>
                <w:lang w:val="en-US" w:eastAsia="zh-CN" w:bidi="ar"/>
              </w:rPr>
              <w:t>尺寸：1900mm（高）×430 mm（深）×900 mm（宽），整体四开门，上节一个一字机械活动抽屉，可以上下调整位置，上下节各一块活动层板，层板高度可调整，最小高度可调整至50mm，标配金色面板M153密码锁。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2、材质：采用优质冷轧钢板制造，钢板厚度≥1.0，采用通过国家保密科技测评中心检测和公安部检测中心检测的保密柜锁。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保密柜整柜和所用密码锁经过国家保密技术测评中心检测认证，所用密码锁锁芯为一体化锁芯，具有主副供电方式，主供电电源在柜体内，副供电电源在柜体外的密码锁面板上（采用9V扣式方块电池直接供电），密码锁自带开门拉手，开门拉手具有防爆力开门离合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结构：柜体采用互扣式结构，稳固不变形；柜门采用内嵌式防撬结构，柜门与门框之间无直接进入柜体的通道；柜体侧边柱采用外圆内方的辊压成型结构，美观大方、防碰撞；门轴具有可调整功能，使门与门框之间可保持门缝间隙不大于1.5mm。密码抽屉采用三节无声导轨，抽拉自如无声；保密柜的把手及传动机构均应使用灵活，不应有卡紧现象。柜体各表面的连接采用互扣式结构和平面焊接工艺。柜体表面平整光滑，无凹陷及敲击痕迹存在，表面平面度不大于2.5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保密柜的柜身、门板、层板、抽屉等表面均应进行除污、除锈、磷化、表调、清洗、烘干处理后进行静电喷涂，在工作表面形成一层致密坚固的皮膜层，达到国际BS6497标准。保密柜喷涂粉末采用灰白色无磷环保喷涂粉末，粉末通过SGS国际检测认证，喷涂面盐雾测试通过时长≧300小时，通过绿色环境标志产品检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6、产品符合国家保密标准BMB54-2020《安全保密产品保密柜安全保密技术要求》。</w:t>
            </w:r>
          </w:p>
          <w:p w14:paraId="7A7F81C4">
            <w:pPr>
              <w:keepNext w:val="0"/>
              <w:keepLines w:val="0"/>
              <w:widowControl/>
              <w:numPr>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7、为确保保密柜安全性，保密柜和所配的密码锁必须为统一品牌。</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5CF9B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8B83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r>
      <w:tr w14:paraId="0881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B0BB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4AB4DD3C">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D11D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防盗窗</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76E8A4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定制钢结构和铁丝网</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17161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012924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5C33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4177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3D83E97C">
            <w:pPr>
              <w:jc w:val="center"/>
              <w:rPr>
                <w:rFonts w:hint="eastAsia" w:ascii="宋体" w:hAnsi="宋体" w:eastAsia="宋体" w:cs="宋体"/>
                <w:b/>
                <w:bCs/>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5F805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防盗门</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CAEF1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国标四防防盗门</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6F804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AB43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43DF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6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46278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4A0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2E9C0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液晶拼接单元3×3</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拼接屏</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3F50E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背光类型LED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分辨率1920×1080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亮度500cd/m2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静态对比度1400:1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一体式尺寸(含边框)(mm)1213.5×684.3×89.9</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一体式重量 25.0kg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双边拼缝 3.5mm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产品形态一体机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控制方式 按键控制，RS232串口控制，红外遥控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电压AC90~264V(±5%),50/60Hz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典型功耗150W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待机功耗≤1W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工作温度 0℃~50℃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湿度 20%~90%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输入VGA*1、CVBS*1、DVI-D*1、HDMI*1、RS232(RJ45)*1、USB（升级和多媒体）、IR*1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输出RS232(RJ45)*1</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335DB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A04B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r>
      <w:tr w14:paraId="096D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13895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35456B">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33402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大屏装饰</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473BCE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3×3(拼接)，包括拼接屏支架、电视墙两侧及下柜子</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65766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4ADA9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r w14:paraId="66604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478" w:type="dxa"/>
            <w:tcBorders>
              <w:top w:val="single" w:color="000000" w:sz="4" w:space="0"/>
              <w:left w:val="single" w:color="000000" w:sz="4" w:space="0"/>
              <w:bottom w:val="single" w:color="000000" w:sz="4" w:space="0"/>
              <w:right w:val="single" w:color="000000" w:sz="4" w:space="0"/>
            </w:tcBorders>
            <w:shd w:val="clear"/>
            <w:vAlign w:val="center"/>
          </w:tcPr>
          <w:p w14:paraId="5CBA2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E745C2">
            <w:pPr>
              <w:jc w:val="center"/>
              <w:rPr>
                <w:rFonts w:hint="eastAsia" w:ascii="宋体" w:hAnsi="宋体" w:eastAsia="宋体" w:cs="宋体"/>
                <w:i w:val="0"/>
                <w:iCs w:val="0"/>
                <w:color w:val="000000"/>
                <w:sz w:val="18"/>
                <w:szCs w:val="18"/>
                <w:u w:val="none"/>
              </w:rPr>
            </w:pPr>
          </w:p>
        </w:tc>
        <w:tc>
          <w:tcPr>
            <w:tcW w:w="795" w:type="dxa"/>
            <w:tcBorders>
              <w:top w:val="single" w:color="000000" w:sz="4" w:space="0"/>
              <w:left w:val="single" w:color="000000" w:sz="4" w:space="0"/>
              <w:bottom w:val="single" w:color="000000" w:sz="4" w:space="0"/>
              <w:right w:val="single" w:color="000000" w:sz="4" w:space="0"/>
            </w:tcBorders>
            <w:shd w:val="clear"/>
            <w:vAlign w:val="center"/>
          </w:tcPr>
          <w:p w14:paraId="01E2E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支架</w:t>
            </w:r>
          </w:p>
        </w:tc>
        <w:tc>
          <w:tcPr>
            <w:tcW w:w="5970" w:type="dxa"/>
            <w:tcBorders>
              <w:top w:val="single" w:color="000000" w:sz="4" w:space="0"/>
              <w:left w:val="single" w:color="000000" w:sz="4" w:space="0"/>
              <w:bottom w:val="single" w:color="000000" w:sz="4" w:space="0"/>
              <w:right w:val="single" w:color="000000" w:sz="4" w:space="0"/>
            </w:tcBorders>
            <w:shd w:val="clear"/>
            <w:vAlign w:val="center"/>
          </w:tcPr>
          <w:p w14:paraId="09ACE7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3×3(拼接)，包括拼接屏前维护支架</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14:paraId="232F6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720" w:type="dxa"/>
            <w:tcBorders>
              <w:top w:val="single" w:color="000000" w:sz="4" w:space="0"/>
              <w:left w:val="single" w:color="000000" w:sz="4" w:space="0"/>
              <w:bottom w:val="single" w:color="000000" w:sz="4" w:space="0"/>
              <w:right w:val="single" w:color="000000" w:sz="4" w:space="0"/>
            </w:tcBorders>
            <w:shd w:val="clear"/>
            <w:vAlign w:val="center"/>
          </w:tcPr>
          <w:p w14:paraId="7E540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bl>
    <w:p w14:paraId="4C71A2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DA767"/>
    <w:multiLevelType w:val="singleLevel"/>
    <w:tmpl w:val="8A8DA767"/>
    <w:lvl w:ilvl="0" w:tentative="0">
      <w:start w:val="1"/>
      <w:numFmt w:val="decimal"/>
      <w:lvlText w:val="%1."/>
      <w:lvlJc w:val="left"/>
      <w:pPr>
        <w:tabs>
          <w:tab w:val="left" w:pos="312"/>
        </w:tabs>
      </w:pPr>
    </w:lvl>
  </w:abstractNum>
  <w:abstractNum w:abstractNumId="1">
    <w:nsid w:val="93F2C8BA"/>
    <w:multiLevelType w:val="singleLevel"/>
    <w:tmpl w:val="93F2C8BA"/>
    <w:lvl w:ilvl="0" w:tentative="0">
      <w:start w:val="1"/>
      <w:numFmt w:val="decimal"/>
      <w:lvlText w:val="%1."/>
      <w:lvlJc w:val="left"/>
      <w:pPr>
        <w:tabs>
          <w:tab w:val="left" w:pos="312"/>
        </w:tabs>
      </w:pPr>
    </w:lvl>
  </w:abstractNum>
  <w:abstractNum w:abstractNumId="2">
    <w:nsid w:val="DB4EA504"/>
    <w:multiLevelType w:val="singleLevel"/>
    <w:tmpl w:val="DB4EA504"/>
    <w:lvl w:ilvl="0" w:tentative="0">
      <w:start w:val="1"/>
      <w:numFmt w:val="decimal"/>
      <w:lvlText w:val="%1."/>
      <w:lvlJc w:val="left"/>
      <w:pPr>
        <w:tabs>
          <w:tab w:val="left" w:pos="312"/>
        </w:tabs>
      </w:pPr>
    </w:lvl>
  </w:abstractNum>
  <w:abstractNum w:abstractNumId="3">
    <w:nsid w:val="EA620ECE"/>
    <w:multiLevelType w:val="singleLevel"/>
    <w:tmpl w:val="EA620ECE"/>
    <w:lvl w:ilvl="0" w:tentative="0">
      <w:start w:val="1"/>
      <w:numFmt w:val="decimal"/>
      <w:suff w:val="nothing"/>
      <w:lvlText w:val="%1、"/>
      <w:lvlJc w:val="left"/>
    </w:lvl>
  </w:abstractNum>
  <w:abstractNum w:abstractNumId="4">
    <w:nsid w:val="F6003C14"/>
    <w:multiLevelType w:val="singleLevel"/>
    <w:tmpl w:val="F6003C14"/>
    <w:lvl w:ilvl="0" w:tentative="0">
      <w:start w:val="1"/>
      <w:numFmt w:val="decimal"/>
      <w:lvlText w:val="%1."/>
      <w:lvlJc w:val="left"/>
      <w:pPr>
        <w:tabs>
          <w:tab w:val="left" w:pos="312"/>
        </w:tabs>
      </w:pPr>
    </w:lvl>
  </w:abstractNum>
  <w:abstractNum w:abstractNumId="5">
    <w:nsid w:val="08CE0829"/>
    <w:multiLevelType w:val="singleLevel"/>
    <w:tmpl w:val="08CE0829"/>
    <w:lvl w:ilvl="0" w:tentative="0">
      <w:start w:val="1"/>
      <w:numFmt w:val="decimal"/>
      <w:lvlText w:val="%1."/>
      <w:lvlJc w:val="left"/>
      <w:pPr>
        <w:tabs>
          <w:tab w:val="left" w:pos="312"/>
        </w:tabs>
      </w:pPr>
    </w:lvl>
  </w:abstractNum>
  <w:abstractNum w:abstractNumId="6">
    <w:nsid w:val="0D72C6A8"/>
    <w:multiLevelType w:val="singleLevel"/>
    <w:tmpl w:val="0D72C6A8"/>
    <w:lvl w:ilvl="0" w:tentative="0">
      <w:start w:val="1"/>
      <w:numFmt w:val="decimal"/>
      <w:lvlText w:val="%1."/>
      <w:lvlJc w:val="left"/>
      <w:pPr>
        <w:tabs>
          <w:tab w:val="left" w:pos="312"/>
        </w:tabs>
      </w:pPr>
    </w:lvl>
  </w:abstractNum>
  <w:abstractNum w:abstractNumId="7">
    <w:nsid w:val="28D44D84"/>
    <w:multiLevelType w:val="singleLevel"/>
    <w:tmpl w:val="28D44D84"/>
    <w:lvl w:ilvl="0" w:tentative="0">
      <w:start w:val="1"/>
      <w:numFmt w:val="decimal"/>
      <w:lvlText w:val="%1."/>
      <w:lvlJc w:val="left"/>
      <w:pPr>
        <w:tabs>
          <w:tab w:val="left" w:pos="312"/>
        </w:tabs>
      </w:pPr>
    </w:lvl>
  </w:abstractNum>
  <w:num w:numId="1">
    <w:abstractNumId w:val="5"/>
  </w:num>
  <w:num w:numId="2">
    <w:abstractNumId w:val="1"/>
  </w:num>
  <w:num w:numId="3">
    <w:abstractNumId w:val="4"/>
  </w:num>
  <w:num w:numId="4">
    <w:abstractNumId w:val="0"/>
  </w:num>
  <w:num w:numId="5">
    <w:abstractNumId w:val="6"/>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jY2YjZiZDBiOTQ3MTkwZGQ3ODk0ZTA0MTFjOWEifQ=="/>
  </w:docVars>
  <w:rsids>
    <w:rsidRoot w:val="525A5BC5"/>
    <w:rsid w:val="525A5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32</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2024-10-25T03:14:00Z</dcterms:created>
  <dc:creator>前戏</dc:creator>
  <cp:lastModifiedBy>前戏</cp:lastModifiedBy>
  <dcterms:modified xsi:type="dcterms:W3CDTF">2024-10-25T03:47:58Z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FA4D032AF1B64C9BA2AC5597ABDE6219_11</vt:lpwstr>
  </property>
</Properties>
</file>