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bookmarkStart w:id="0" w:name="_Hlk59547165"/>
      <w:r>
        <w:rPr>
          <w:rFonts w:hint="eastAsia" w:ascii="仿宋" w:hAnsi="仿宋" w:eastAsia="仿宋" w:cs="仿宋"/>
          <w:color w:val="auto"/>
          <w:szCs w:val="21"/>
          <w:highlight w:val="none"/>
        </w:rPr>
        <w:t>采购项目内容</w:t>
      </w:r>
      <w:bookmarkEnd w:id="0"/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（一）项目内容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1、本次采购项目内容主要包括设备的供货、运输、装卸、安装、设置、调试和售后服务及配套工程施工等。（包含但不局限于以下内容）：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（1）净水处理技术设计；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（2）设备的提供、运输、装卸；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（3）设备现场开箱验收；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（4）设备安装的检查与确认；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（5）设备及部件的检查、检验及测试；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（6）配套工程施工；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（7）整改及验收；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（8）设备的维护、维修；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（9）售后服务。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（二）项目技术要求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FF0000"/>
          <w:szCs w:val="21"/>
          <w:highlight w:val="none"/>
        </w:rPr>
      </w:pPr>
      <w:r>
        <w:rPr>
          <w:rFonts w:hint="eastAsia" w:ascii="仿宋" w:hAnsi="仿宋" w:eastAsia="仿宋" w:cs="仿宋"/>
          <w:color w:val="FF0000"/>
          <w:szCs w:val="21"/>
          <w:highlight w:val="none"/>
        </w:rPr>
        <w:t>（1）处理能力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FF0000"/>
          <w:szCs w:val="21"/>
          <w:highlight w:val="none"/>
        </w:rPr>
      </w:pPr>
      <w:r>
        <w:rPr>
          <w:rFonts w:hint="eastAsia" w:ascii="仿宋" w:hAnsi="仿宋" w:eastAsia="仿宋" w:cs="仿宋"/>
          <w:color w:val="FF0000"/>
          <w:szCs w:val="21"/>
          <w:highlight w:val="none"/>
        </w:rPr>
        <w:t>新建口岸水厂处理能力</w:t>
      </w:r>
      <w:r>
        <w:rPr>
          <w:rFonts w:hint="eastAsia" w:ascii="仿宋" w:hAnsi="仿宋" w:eastAsia="仿宋" w:cs="仿宋"/>
          <w:color w:val="FF0000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Cs w:val="21"/>
          <w:highlight w:val="none"/>
        </w:rPr>
        <w:t xml:space="preserve">00m3/h。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FF0000"/>
          <w:szCs w:val="21"/>
          <w:highlight w:val="none"/>
        </w:rPr>
      </w:pPr>
      <w:r>
        <w:rPr>
          <w:rFonts w:hint="eastAsia" w:ascii="仿宋" w:hAnsi="仿宋" w:eastAsia="仿宋" w:cs="仿宋"/>
          <w:color w:val="FF0000"/>
          <w:szCs w:val="21"/>
          <w:highlight w:val="none"/>
        </w:rPr>
        <w:t>新建国门水厂处理能力20m3/h。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（2）范围：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包含单体工艺设备及管线，工艺电气工程、工艺厂区管线、自控设备仪表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不含室外强电，变压器及发电机，室外照明，室外给水、室外排水、室内照明、监控系统，建筑与装饰，给排水工程、暖通工程、室外土建工艺管线、土建工程、供水管线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（三）设计依据及标准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本净水处理项目的设计，施工与安装严格执行国家的专业技术规范与标准，其主要依据、规范与标准如下：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1、根据环评资料；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2、《室外排水设计标准》GB 50014-2021；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3、《建筑给水排水设计标准》GB 50015-2019；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4、《建筑结构荷载规范》GB50009-2012；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5、《给水排水工程构筑物结构设计规范》（GB50069-2002）；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6、《给水排水工程钢筋混凝土水池结构设计规程》（CECS138:2002）；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7、《给水排水工程混凝土构筑物变形缝设计规程》（T∕CECS 117-2017）；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8、《给水排水工程管道结构设计规范》（GB50332-2002）；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9、《混凝土结构设计规范》（GB 50010-2010）；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10、《建筑地基基础设计规范》（建筑地基基础设计规范）；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11、国家现行的建设项目环境保护设计规定；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12、其他相应的设计技术规范与标准。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）设备技术要求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技术参数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沉淀区设计表面负荷：5-6m3/m2·h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滤池冲洗强度：12～14L/S·m2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过滤区设计滤速：8～10M/h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冲洗历时：T=4～6min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性能特点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⑴、净水装置本身从反应、絮凝沉淀、集水、配水、过滤、体内反洗、排泥等一系列运行程序，均需达到全自动运行的效果，中央控制柜内应留有PLC接口，值班人员只要定时作水质监视外，无需对净水装置操作管理。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⑵、应具有高浓度絮凝层，能使原水中的杂质颗粒在其间得到充分的碰撞接触，吸附的机率增大，应能适应各种原水的水温和浊度，杂质颗粒去除率高。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⑶、应具有泥渣浓缩室及可调式自动排泥系统，能保证多余的泥渣及时排除，从而保证稳定的杂质颗粒去除率。 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⑷、应具有高效的絮凝及沉淀效果，使沉淀出水水质一直保持良好的状态。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⑸、应具有新颖独创的集水系统及最省的集水水头，使集水更为均匀有效，不仅提高了体积利用系数，而且其集水水头极小。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⑹、应具有净水系统自动化，既保证了净水系统的高效过滤，又能自动反冲，无需另设反冲洗水泵或空压机等电气设备，而且节省大量基建投资及日常运行、维修、保养费用。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⑺、设备自耗水率应低于3%，对节省宝贵的水资源起着积极作用。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⑻、应具有占地面积小，节约占地面积特点。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⑼、应便于扩建、改造、搬迁，或移地再用。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⑽、基建工期短，应大大短于常规的澄清过滤设施施工周期。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1.3设备质量检验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（1）外观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a.外观板面应平整、光滑，筋板应水平或垂直，不应有弯曲现象。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b.涂漆前应检查钢板面符合除锈要求，应达到（GB8923-88）Sa21/2 级标准。焊缝处不应有焊疤或毛刺，如有应打磨干净，符合标准后再涂漆。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c.设备外表涂色要求：防腐油漆层厚度为 60-80um，防腐油漆保证2年不剥落，采用艳绿色垂纹漆。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（2）尺寸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a.本设备内部所有焊缝均为满焊（加强筋板、槽钢除外）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b.角焊缝最小焊角高度不得小于6mm.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c.钢板拼接为等强拼接，且两面焊接、焊透。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d.壁板上下竖向焊缝应互相错开,错开的距离不小于200mm.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e.壁板的纵、横加强肋与壁板的连接焊接均为两面角焊接，其焊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角尺寸不得小于6mm，加强肋之端部必须与其两端构件焊牢。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f.壁板连接焊缝及拼接焊接按Ⅱ级焊缝质量标准验收，且应作渗漏试验。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（3）斜管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a. 斜管均为聚丙稀斜管。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b. 斜管孔径尺寸为 35、50mm,与水平面成 60度角安装。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c. 管壁面要光滑，不得有毛糙现象。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d. 沉降室内斜管要装满。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e. 斜管要完整，不得有缺损现象。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（4）阀门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a．配带的阀门型号、规格应符合设计图纸中的要求。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b.阀门动作应灵活，开闭自如。</w:t>
      </w:r>
    </w:p>
    <w:p>
      <w:pPr>
        <w:shd w:val="clear" w:color="auto" w:fill="auto"/>
        <w:snapToGrid w:val="0"/>
        <w:spacing w:line="400" w:lineRule="exact"/>
        <w:ind w:firstLine="360" w:firstLineChars="1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c.所有阀门安装好后应进行充水试验，关闭时严密、不漏水。</w:t>
      </w:r>
    </w:p>
    <w:p>
      <w:pPr>
        <w:shd w:val="clear" w:color="auto" w:fill="auto"/>
        <w:snapToGrid w:val="0"/>
        <w:spacing w:line="400" w:lineRule="exact"/>
        <w:ind w:firstLine="361" w:firstLineChars="150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bookmarkStart w:id="1" w:name="_Hlk127355111"/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主要设备</w:t>
      </w:r>
      <w:bookmarkEnd w:id="1"/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清单</w:t>
      </w:r>
    </w:p>
    <w:p>
      <w:pPr>
        <w:spacing w:line="420" w:lineRule="exact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口岸水厂：</w:t>
      </w:r>
    </w:p>
    <w:tbl>
      <w:tblPr>
        <w:tblStyle w:val="3"/>
        <w:tblW w:w="831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07"/>
        <w:gridCol w:w="2974"/>
        <w:gridCol w:w="656"/>
        <w:gridCol w:w="656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工艺部分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净水间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高效一体化净水设备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100m³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 xml:space="preserve">/h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设计总停留时间：60min。采用专用抗污染滤料。沉淀采用专用小网格斜板。主体钢板厚度8mm。配套PLC控制柜，16寸触摸屏，可以实现智能控制。并于精确加药系统联动。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精确加药系统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WTS-AS35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配水井及污泥池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1.5*6*5m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碳钢防腐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污泥泵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Q=30m3/h；H=15m；N=3KW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钢制长管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加药间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PAC加药箱体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10m3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配搅拌机、液位计等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PAC投加泵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Q=100L/h H =20m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机械隔膜泵，变频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活性炭投加设备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10m3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配搅拌机、液位计等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螺杆泵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Q=500L/h H =20m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螺杆泵，变频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次氯酸钠发生器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HCL-500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钢制长管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DN50x50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大口井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潜水泵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Q=50m3/h；H=34m;N=15KW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两用一冷备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大小头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Dn80x150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硬质密封式法兰蝶阀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消声止回阀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Dn200x4.5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Dn80x4.5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爬梯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通气帽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Φ200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吊葫芦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3T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管道支架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二次提升泵房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卧式离心泵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Q=85m3/h,H=125m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P=37KW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一用一备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可曲挠橡胶接头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止回阀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法兰式伸缩蝶阀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手、电两用，自带法兰盘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DN250x250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偏心异径管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DN250x100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同心异径管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DN250x100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可曲挠橡胶接头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多功能止回阀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法兰式伸缩蝶阀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手、电两用，自带法兰盘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电接点压力表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DN200x200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堵头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堵头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卧式离心泵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Q=120m3/ h，H=75m，N=37KW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一用一备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吸水喇叭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污泥泵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65m³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 h，H=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m，N=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一用一备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工艺厂区管线</w:t>
            </w:r>
          </w:p>
        </w:tc>
        <w:tc>
          <w:tcPr>
            <w:tcW w:w="1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D219*6.5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给水室外钢管焊接管件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D273*7.0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D108*4.0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电磁流量计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止回阀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球阀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低压动力配电柜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控制箱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YJV-0.6/1-4*120+1*70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YJV-0.6/1-5*6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自控仪表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大口径自控仪表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PLC控制柜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2200*800*800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KVV-0.5-7* 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KVVP-0.5-5*1.5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YJV-0.6/1-3×20.5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DJYVP-3×1.0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通讯光纤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成套配电箱安装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悬挂、嵌入式(半周长) 0. 5m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仪表保护箱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400*400*300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超声波物位计物位开关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超声波液位计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净水厂自控仪表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工业交换机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2光口6电口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操作员站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管理员站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工作站操作系统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系统服务器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显示器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摆放 ≤50"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电脑显示器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24"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专业工作站软件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控制中心组态软件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控制操作台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YJV-0.6/1-3*4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PLC控制系统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超声波物位计物位开关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超声波液位计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电磁流量计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浊度分析仪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电导率分析仪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pH分析仪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流通式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余氯分析仪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DJYVP-0.5-10*1.5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DJYVP-4×1.0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通讯光纤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420" w:lineRule="exact"/>
        <w:rPr>
          <w:rFonts w:hint="eastAsia" w:ascii="宋体" w:hAnsi="宋体"/>
          <w:b/>
          <w:kern w:val="0"/>
          <w:sz w:val="24"/>
        </w:rPr>
      </w:pPr>
    </w:p>
    <w:p>
      <w:pPr>
        <w:spacing w:line="420" w:lineRule="exact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国门水厂：</w:t>
      </w:r>
    </w:p>
    <w:tbl>
      <w:tblPr>
        <w:tblStyle w:val="3"/>
        <w:tblW w:w="831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93"/>
        <w:gridCol w:w="3082"/>
        <w:gridCol w:w="656"/>
        <w:gridCol w:w="669"/>
        <w:gridCol w:w="1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工艺部分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净水间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高效一体化净水设备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20m³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/h 设计总停留时间：60min。采用专用抗污染滤料。沉淀采用专用小网格斜板。主体钢板厚度8mm。配套PLC控制柜，16寸触摸屏，可以实现智能控制。并于精确加药系统联动。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精确加药系统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WTS-AS35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污泥池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2*2*5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碳钢防腐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污泥泵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Q=15m3/h；H=15m；N=1.5KW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加药间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PAC加药箱体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2m3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配搅拌机、液位计等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PAC投加泵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Q=100L/h H =20m,变频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机械隔膜泵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活性炭加药箱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2m3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配搅拌机、液位计等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螺杆泵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Q=500L/h H =20m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螺杆泵，变频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次氯酸钠发生器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HCL-50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钢制三通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DN50x50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大口井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潜水泵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Q=20m3/h；H=38m；N=5.5KW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一用一冷备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大小头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硬质密封法兰式蝶阀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消声止回阀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管道支架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钢制PN1.0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Dn159x4.5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Dn65x4.5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爬梯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吊葫芦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3T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深井泵房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潜水深井泵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Q=160m3/h;H=270~295m；N=220KW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井深和水位由甲方提供，数据和设计院无关，供货范围包括电机、泵及扬水管、弯管及卡箍等配件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伸缩式蝶阀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可曲挠橡胶接头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止回阀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变径管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DN100*DN150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法兰盘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法兰盘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法兰盘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排气阀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闸门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吊葫芦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3T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二次提升泵房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4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卧式离心泵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Q=20m3/h,H=55m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P=11KW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一用一备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可曲挠橡胶接头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止回阀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法兰式伸缩蝶阀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手、电两用，自带法兰盘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DN200X200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偏心异径管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DN200X100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同心异径管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长度可现场调节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可曲挠橡胶接头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多功能止回阀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法兰式伸缩蝶阀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手、电两用，自带法兰盘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电接点压力表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等径三通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DN150X150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堵头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90°弯头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吸水喇叭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污泥泵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Q=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65m³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/h,H=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P=5.5KW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bookmarkStart w:id="2" w:name="_GoBack"/>
            <w:bookmarkEnd w:id="2"/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工艺厂区管线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D159*6.5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给水室外钢管焊接管件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D215*6.5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D108*4.0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Dn159x4.5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电磁流量计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Dn159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止回阀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伸缩蝶阀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球阀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电气部分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低压动力配电柜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控制箱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YJV-0.6/1-4*80+1*40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YJV-0.6/1-5*6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自控仪表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大口径自控仪表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PLC控制柜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2200*800*800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KVV-0.5-7* 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KVVP-0.5-5*1.5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YJV-0.6/1-3×20.5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DJYVP-3×1.0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通讯光纤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成套配电箱安装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悬挂、嵌入式(半周长) 0. 5m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仪表保护箱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400*400*300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超声波物位计物位开关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超声波液位计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净水厂自控仪表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工业交换机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2光口6电口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操作员站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管理员站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工作站操作系统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系统服务器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显示器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摆放 ≤50"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电脑显示器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24"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专业工作站软件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控制中心组态软件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控制操作台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电力电缆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YJV-0.6/1-3*4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PLC控制系统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超声波物位计物位开关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超声波液位计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电磁流量计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DN300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浊度分析仪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电导率分析仪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pH分析仪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流通式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余氯分析仪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DJYVP-0.5-10*1.5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DJYVP-4×1.0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通讯光纤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钢管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5A50"/>
    <w:rsid w:val="02672ED2"/>
    <w:rsid w:val="3E585159"/>
    <w:rsid w:val="5F9736CB"/>
    <w:rsid w:val="7844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2024-11-18T08:39:00Z</dcterms:created>
  <dc:creator>Administrator</dc:creator>
  <cp:lastModifiedBy>Administrator</cp:lastModifiedBy>
  <dcterms:modified xsi:type="dcterms:W3CDTF">2024-12-02T06:57:30Z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