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D70A2">
      <w:pPr>
        <w:pStyle w:val="5"/>
        <w:spacing w:line="259" w:lineRule="auto"/>
        <w:rPr>
          <w:rFonts w:hint="eastAsia" w:ascii="仿宋" w:hAnsi="仿宋" w:eastAsia="仿宋" w:cs="仿宋"/>
        </w:rPr>
      </w:pPr>
    </w:p>
    <w:p w14:paraId="2E540FA8">
      <w:pPr>
        <w:pStyle w:val="20"/>
        <w:jc w:val="center"/>
        <w:outlineLvl w:val="9"/>
        <w:rPr>
          <w:rFonts w:hint="eastAsia" w:ascii="仿宋" w:hAnsi="仿宋" w:eastAsia="仿宋" w:cs="仿宋"/>
          <w:b/>
          <w:bCs/>
          <w:color w:val="auto"/>
          <w:kern w:val="0"/>
          <w:sz w:val="44"/>
          <w:szCs w:val="44"/>
          <w:highlight w:val="yellow"/>
          <w:shd w:val="clear" w:color="auto" w:fill="FFFFFF"/>
        </w:rPr>
      </w:pPr>
      <w:bookmarkStart w:id="0" w:name="bookmark2"/>
      <w:bookmarkEnd w:id="0"/>
      <w:bookmarkStart w:id="1" w:name="bookmark3"/>
      <w:bookmarkEnd w:id="1"/>
      <w:r>
        <w:rPr>
          <w:rFonts w:hint="eastAsia" w:ascii="仿宋" w:hAnsi="仿宋" w:eastAsia="仿宋" w:cs="仿宋"/>
          <w:b/>
          <w:bCs w:val="0"/>
          <w:color w:val="auto"/>
          <w:sz w:val="52"/>
          <w:szCs w:val="52"/>
          <w:highlight w:val="none"/>
          <w:u w:val="none"/>
          <w:lang w:val="en-US" w:eastAsia="zh-CN"/>
        </w:rPr>
        <w:t>阿图什市基层医疗卫生机构改造提升项目（一标段）</w:t>
      </w:r>
    </w:p>
    <w:p w14:paraId="497F58CA">
      <w:pPr>
        <w:widowControl/>
        <w:tabs>
          <w:tab w:val="left" w:pos="6013"/>
        </w:tabs>
        <w:autoSpaceDE w:val="0"/>
        <w:autoSpaceDN w:val="0"/>
        <w:ind w:right="-26"/>
        <w:jc w:val="center"/>
        <w:textAlignment w:val="bottom"/>
        <w:outlineLvl w:val="9"/>
        <w:rPr>
          <w:rFonts w:hint="eastAsia" w:ascii="仿宋" w:hAnsi="仿宋" w:eastAsia="仿宋" w:cs="仿宋"/>
          <w:b/>
          <w:bCs/>
          <w:color w:val="auto"/>
          <w:kern w:val="0"/>
          <w:sz w:val="32"/>
          <w:szCs w:val="32"/>
          <w:highlight w:val="none"/>
          <w:shd w:val="clear" w:color="auto" w:fill="FFFFFF"/>
          <w:lang w:val="en-US" w:eastAsia="zh-CN"/>
        </w:rPr>
      </w:pPr>
      <w:bookmarkStart w:id="2" w:name="_Toc13237"/>
      <w:r>
        <w:rPr>
          <w:rFonts w:hint="eastAsia" w:ascii="仿宋" w:hAnsi="仿宋" w:eastAsia="仿宋" w:cs="仿宋"/>
          <w:b/>
          <w:bCs/>
          <w:color w:val="auto"/>
          <w:kern w:val="0"/>
          <w:sz w:val="32"/>
          <w:szCs w:val="32"/>
          <w:highlight w:val="none"/>
          <w:shd w:val="clear" w:color="auto" w:fill="FFFFFF"/>
        </w:rPr>
        <w:t>项目编号：</w:t>
      </w:r>
      <w:bookmarkEnd w:id="2"/>
      <w:r>
        <w:rPr>
          <w:rFonts w:hint="eastAsia" w:ascii="仿宋" w:hAnsi="仿宋" w:eastAsia="仿宋" w:cs="仿宋"/>
          <w:b/>
          <w:bCs/>
          <w:color w:val="auto"/>
          <w:kern w:val="0"/>
          <w:sz w:val="32"/>
          <w:szCs w:val="32"/>
          <w:highlight w:val="none"/>
          <w:shd w:val="clear" w:color="auto" w:fill="FFFFFF"/>
        </w:rPr>
        <w:t>ATSCG-202</w:t>
      </w:r>
      <w:r>
        <w:rPr>
          <w:rFonts w:hint="eastAsia" w:ascii="仿宋" w:hAnsi="仿宋" w:eastAsia="仿宋" w:cs="仿宋"/>
          <w:b/>
          <w:bCs/>
          <w:color w:val="auto"/>
          <w:kern w:val="0"/>
          <w:sz w:val="32"/>
          <w:szCs w:val="32"/>
          <w:highlight w:val="none"/>
          <w:shd w:val="clear" w:color="auto" w:fill="FFFFFF"/>
          <w:lang w:val="en-US" w:eastAsia="zh-CN"/>
        </w:rPr>
        <w:t>5014-1</w:t>
      </w:r>
    </w:p>
    <w:p w14:paraId="4B83002B">
      <w:pPr>
        <w:keepNext w:val="0"/>
        <w:keepLines w:val="0"/>
        <w:pageBreakBefore w:val="0"/>
        <w:widowControl w:val="0"/>
        <w:shd w:val="clear" w:color="auto" w:fill="auto"/>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val="0"/>
          <w:color w:val="auto"/>
          <w:sz w:val="52"/>
          <w:szCs w:val="52"/>
          <w:highlight w:val="none"/>
          <w:lang w:val="en-US" w:eastAsia="zh-CN"/>
        </w:rPr>
      </w:pPr>
      <w:bookmarkStart w:id="3" w:name="_Toc16753"/>
    </w:p>
    <w:p w14:paraId="68E3339E">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r>
        <w:rPr>
          <w:rFonts w:hint="eastAsia" w:ascii="仿宋" w:hAnsi="仿宋" w:eastAsia="仿宋" w:cs="仿宋"/>
          <w:b/>
          <w:bCs w:val="0"/>
          <w:color w:val="auto"/>
          <w:sz w:val="52"/>
          <w:szCs w:val="52"/>
          <w:highlight w:val="none"/>
          <w:lang w:val="en-US" w:eastAsia="zh-CN"/>
        </w:rPr>
        <w:t>竞</w:t>
      </w:r>
      <w:bookmarkEnd w:id="3"/>
    </w:p>
    <w:p w14:paraId="22F3C1C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bookmarkStart w:id="4" w:name="_Toc12537"/>
      <w:r>
        <w:rPr>
          <w:rFonts w:hint="eastAsia" w:ascii="仿宋" w:hAnsi="仿宋" w:eastAsia="仿宋" w:cs="仿宋"/>
          <w:b/>
          <w:bCs w:val="0"/>
          <w:color w:val="auto"/>
          <w:sz w:val="52"/>
          <w:szCs w:val="52"/>
          <w:highlight w:val="none"/>
          <w:lang w:val="en-US" w:eastAsia="zh-CN"/>
        </w:rPr>
        <w:t>争</w:t>
      </w:r>
      <w:bookmarkEnd w:id="4"/>
    </w:p>
    <w:p w14:paraId="098ECD84">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val="en-US" w:eastAsia="zh-CN"/>
        </w:rPr>
      </w:pPr>
      <w:bookmarkStart w:id="5" w:name="_Toc4765"/>
      <w:r>
        <w:rPr>
          <w:rFonts w:hint="eastAsia" w:ascii="仿宋" w:hAnsi="仿宋" w:eastAsia="仿宋" w:cs="仿宋"/>
          <w:b/>
          <w:bCs w:val="0"/>
          <w:color w:val="auto"/>
          <w:sz w:val="52"/>
          <w:szCs w:val="52"/>
          <w:highlight w:val="none"/>
          <w:lang w:val="en-US" w:eastAsia="zh-CN"/>
        </w:rPr>
        <w:t>性</w:t>
      </w:r>
      <w:bookmarkEnd w:id="5"/>
    </w:p>
    <w:p w14:paraId="1B9F58A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eastAsia="zh-CN"/>
        </w:rPr>
      </w:pPr>
      <w:r>
        <w:rPr>
          <w:rFonts w:hint="eastAsia" w:ascii="仿宋" w:hAnsi="仿宋" w:eastAsia="仿宋" w:cs="仿宋"/>
          <w:b/>
          <w:bCs w:val="0"/>
          <w:color w:val="auto"/>
          <w:sz w:val="52"/>
          <w:szCs w:val="52"/>
          <w:highlight w:val="none"/>
          <w:lang w:eastAsia="zh-CN"/>
        </w:rPr>
        <w:t>谈</w:t>
      </w:r>
    </w:p>
    <w:p w14:paraId="2B4DAE4B">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lang w:eastAsia="zh-CN"/>
        </w:rPr>
      </w:pPr>
      <w:r>
        <w:rPr>
          <w:rFonts w:hint="eastAsia" w:ascii="仿宋" w:hAnsi="仿宋" w:eastAsia="仿宋" w:cs="仿宋"/>
          <w:b/>
          <w:bCs w:val="0"/>
          <w:color w:val="auto"/>
          <w:sz w:val="52"/>
          <w:szCs w:val="52"/>
          <w:highlight w:val="none"/>
          <w:lang w:eastAsia="zh-CN"/>
        </w:rPr>
        <w:t>判</w:t>
      </w:r>
    </w:p>
    <w:p w14:paraId="02547232">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52"/>
          <w:szCs w:val="52"/>
          <w:highlight w:val="none"/>
        </w:rPr>
      </w:pPr>
      <w:bookmarkStart w:id="6" w:name="_Toc24631"/>
      <w:r>
        <w:rPr>
          <w:rFonts w:hint="eastAsia" w:ascii="仿宋" w:hAnsi="仿宋" w:eastAsia="仿宋" w:cs="仿宋"/>
          <w:b/>
          <w:bCs w:val="0"/>
          <w:color w:val="auto"/>
          <w:sz w:val="52"/>
          <w:szCs w:val="52"/>
          <w:highlight w:val="none"/>
        </w:rPr>
        <w:t>文</w:t>
      </w:r>
      <w:bookmarkEnd w:id="6"/>
    </w:p>
    <w:p w14:paraId="2B323285">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color w:val="auto"/>
          <w:sz w:val="100"/>
          <w:szCs w:val="100"/>
          <w:highlight w:val="none"/>
        </w:rPr>
      </w:pPr>
      <w:bookmarkStart w:id="7" w:name="_Toc14316"/>
      <w:r>
        <w:rPr>
          <w:rFonts w:hint="eastAsia" w:ascii="仿宋" w:hAnsi="仿宋" w:eastAsia="仿宋" w:cs="仿宋"/>
          <w:b/>
          <w:bCs w:val="0"/>
          <w:color w:val="auto"/>
          <w:sz w:val="52"/>
          <w:szCs w:val="52"/>
          <w:highlight w:val="none"/>
        </w:rPr>
        <w:t>件</w:t>
      </w:r>
      <w:bookmarkEnd w:id="7"/>
    </w:p>
    <w:p w14:paraId="75F75F38">
      <w:pPr>
        <w:pStyle w:val="20"/>
        <w:outlineLvl w:val="9"/>
        <w:rPr>
          <w:rFonts w:hint="eastAsia" w:ascii="仿宋" w:hAnsi="仿宋" w:eastAsia="仿宋" w:cs="仿宋"/>
          <w:color w:val="auto"/>
          <w:highlight w:val="none"/>
        </w:rPr>
      </w:pPr>
    </w:p>
    <w:p w14:paraId="1AE08B6F">
      <w:pPr>
        <w:widowControl/>
        <w:autoSpaceDE w:val="0"/>
        <w:autoSpaceDN w:val="0"/>
        <w:spacing w:line="800" w:lineRule="exact"/>
        <w:ind w:right="-28" w:firstLine="627" w:firstLineChars="196"/>
        <w:textAlignment w:val="bottom"/>
        <w:outlineLvl w:val="9"/>
        <w:rPr>
          <w:rFonts w:hint="eastAsia" w:ascii="仿宋" w:hAnsi="仿宋" w:eastAsia="仿宋" w:cs="仿宋"/>
          <w:b/>
          <w:color w:val="FF0000"/>
          <w:sz w:val="32"/>
          <w:szCs w:val="32"/>
          <w:highlight w:val="none"/>
          <w:lang w:eastAsia="zh-CN"/>
        </w:rPr>
      </w:pPr>
      <w:bookmarkStart w:id="8" w:name="_Toc3554"/>
      <w:r>
        <w:rPr>
          <w:rFonts w:hint="eastAsia" w:ascii="仿宋" w:hAnsi="仿宋" w:eastAsia="仿宋" w:cs="仿宋"/>
          <w:b/>
          <w:color w:val="auto"/>
          <w:sz w:val="32"/>
          <w:szCs w:val="32"/>
          <w:highlight w:val="none"/>
        </w:rPr>
        <w:t>采购单位：</w:t>
      </w:r>
      <w:bookmarkEnd w:id="8"/>
      <w:r>
        <w:rPr>
          <w:rFonts w:hint="eastAsia" w:ascii="仿宋" w:hAnsi="仿宋" w:eastAsia="仿宋" w:cs="仿宋"/>
          <w:b/>
          <w:color w:val="auto"/>
          <w:sz w:val="32"/>
          <w:szCs w:val="32"/>
          <w:highlight w:val="none"/>
          <w:lang w:val="en-US" w:eastAsia="zh-CN"/>
        </w:rPr>
        <w:t>阿图什市卫生健康委员会</w:t>
      </w:r>
    </w:p>
    <w:p w14:paraId="3771BD94">
      <w:pPr>
        <w:widowControl/>
        <w:autoSpaceDE w:val="0"/>
        <w:autoSpaceDN w:val="0"/>
        <w:spacing w:line="800" w:lineRule="exact"/>
        <w:ind w:right="-28" w:firstLine="640" w:firstLineChars="200"/>
        <w:textAlignment w:val="bottom"/>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项目</w:t>
      </w:r>
      <w:r>
        <w:rPr>
          <w:rFonts w:hint="eastAsia" w:ascii="仿宋" w:hAnsi="仿宋" w:eastAsia="仿宋" w:cs="仿宋"/>
          <w:b/>
          <w:color w:val="auto"/>
          <w:sz w:val="32"/>
          <w:szCs w:val="32"/>
          <w:highlight w:val="none"/>
          <w:lang w:val="en-US" w:eastAsia="zh-CN"/>
        </w:rPr>
        <w:t>联系人</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val="en-US" w:eastAsia="zh-CN"/>
        </w:rPr>
        <w:t>胡先生</w:t>
      </w:r>
      <w:r>
        <w:rPr>
          <w:rFonts w:hint="eastAsia" w:ascii="仿宋" w:hAnsi="仿宋" w:eastAsia="仿宋" w:cs="仿宋"/>
          <w:b/>
          <w:color w:val="FF0000"/>
          <w:sz w:val="32"/>
          <w:szCs w:val="32"/>
          <w:highlight w:val="none"/>
        </w:rPr>
        <w:t xml:space="preserve"> </w:t>
      </w: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联系电话：</w:t>
      </w:r>
      <w:r>
        <w:rPr>
          <w:rFonts w:hint="eastAsia" w:ascii="仿宋" w:hAnsi="仿宋" w:eastAsia="仿宋" w:cs="仿宋"/>
          <w:b/>
          <w:color w:val="auto"/>
          <w:sz w:val="32"/>
          <w:szCs w:val="32"/>
          <w:highlight w:val="none"/>
          <w:lang w:val="en-US" w:eastAsia="zh-CN"/>
        </w:rPr>
        <w:t>13345373958</w:t>
      </w:r>
    </w:p>
    <w:p w14:paraId="0B83A645">
      <w:pPr>
        <w:widowControl/>
        <w:autoSpaceDE w:val="0"/>
        <w:autoSpaceDN w:val="0"/>
        <w:spacing w:line="800" w:lineRule="exact"/>
        <w:ind w:right="-28" w:firstLine="627" w:firstLineChars="196"/>
        <w:textAlignment w:val="bottom"/>
        <w:outlineLvl w:val="9"/>
        <w:rPr>
          <w:rFonts w:hint="eastAsia" w:ascii="仿宋" w:hAnsi="仿宋" w:eastAsia="仿宋" w:cs="仿宋"/>
          <w:b/>
          <w:color w:val="auto"/>
          <w:sz w:val="32"/>
          <w:szCs w:val="32"/>
          <w:highlight w:val="none"/>
          <w:lang w:eastAsia="zh-CN"/>
        </w:rPr>
      </w:pPr>
      <w:bookmarkStart w:id="9" w:name="_Toc7598"/>
      <w:r>
        <w:rPr>
          <w:rFonts w:hint="eastAsia" w:ascii="仿宋" w:hAnsi="仿宋" w:eastAsia="仿宋" w:cs="仿宋"/>
          <w:b/>
          <w:color w:val="auto"/>
          <w:sz w:val="32"/>
          <w:szCs w:val="32"/>
          <w:highlight w:val="none"/>
        </w:rPr>
        <w:t>代理机构：</w:t>
      </w:r>
      <w:bookmarkEnd w:id="9"/>
      <w:r>
        <w:rPr>
          <w:rFonts w:hint="eastAsia" w:ascii="仿宋" w:hAnsi="仿宋" w:eastAsia="仿宋" w:cs="仿宋"/>
          <w:b/>
          <w:color w:val="auto"/>
          <w:sz w:val="32"/>
          <w:szCs w:val="32"/>
          <w:highlight w:val="none"/>
          <w:lang w:eastAsia="zh-CN"/>
        </w:rPr>
        <w:t>新疆天勤工程管理有限公司</w:t>
      </w:r>
    </w:p>
    <w:p w14:paraId="3F3DBE14">
      <w:pPr>
        <w:shd w:val="clear" w:color="auto" w:fill="auto"/>
        <w:ind w:firstLine="640" w:firstLineChars="200"/>
        <w:jc w:val="both"/>
        <w:outlineLvl w:val="9"/>
        <w:rPr>
          <w:rFonts w:hint="eastAsia" w:ascii="仿宋" w:hAnsi="仿宋" w:eastAsia="仿宋" w:cs="仿宋"/>
          <w:b/>
          <w:color w:val="auto"/>
          <w:sz w:val="36"/>
          <w:highlight w:val="none"/>
        </w:rPr>
        <w:sectPr>
          <w:headerReference r:id="rId5" w:type="default"/>
          <w:footerReference r:id="rId6" w:type="default"/>
          <w:pgSz w:w="11906" w:h="16838"/>
          <w:pgMar w:top="1440" w:right="1134" w:bottom="1440" w:left="1134" w:header="680" w:footer="680" w:gutter="0"/>
          <w:pgNumType w:fmt="decimal" w:start="1"/>
          <w:cols w:space="720" w:num="1"/>
          <w:rtlGutter w:val="0"/>
          <w:docGrid w:type="linesAndChars" w:linePitch="312" w:charSpace="0"/>
        </w:sectPr>
      </w:pPr>
      <w:r>
        <w:rPr>
          <w:rFonts w:hint="eastAsia" w:ascii="仿宋" w:hAnsi="仿宋" w:eastAsia="仿宋" w:cs="仿宋"/>
          <w:b/>
          <w:color w:val="auto"/>
          <w:sz w:val="32"/>
          <w:szCs w:val="32"/>
          <w:highlight w:val="none"/>
        </w:rPr>
        <w:t>项目</w:t>
      </w:r>
      <w:r>
        <w:rPr>
          <w:rFonts w:hint="eastAsia" w:ascii="仿宋" w:hAnsi="仿宋" w:eastAsia="仿宋" w:cs="仿宋"/>
          <w:b/>
          <w:color w:val="auto"/>
          <w:sz w:val="32"/>
          <w:szCs w:val="32"/>
          <w:highlight w:val="none"/>
          <w:lang w:eastAsia="zh-CN"/>
        </w:rPr>
        <w:t>联系人</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val="en-US" w:eastAsia="zh-CN"/>
        </w:rPr>
        <w:t>王先生</w:t>
      </w: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 xml:space="preserve">联系电话: </w:t>
      </w:r>
      <w:r>
        <w:rPr>
          <w:rFonts w:hint="eastAsia" w:ascii="仿宋" w:hAnsi="仿宋" w:eastAsia="仿宋" w:cs="仿宋"/>
          <w:b/>
          <w:color w:val="auto"/>
          <w:sz w:val="32"/>
          <w:szCs w:val="32"/>
          <w:highlight w:val="none"/>
          <w:lang w:eastAsia="zh-CN"/>
        </w:rPr>
        <w:t>13779615026</w:t>
      </w:r>
    </w:p>
    <w:p w14:paraId="466D22A9">
      <w:pPr>
        <w:jc w:val="center"/>
        <w:outlineLvl w:val="9"/>
        <w:rPr>
          <w:rFonts w:hint="eastAsia" w:ascii="仿宋" w:hAnsi="仿宋" w:eastAsia="仿宋" w:cs="仿宋"/>
          <w:b/>
          <w:color w:val="auto"/>
          <w:sz w:val="40"/>
          <w:szCs w:val="28"/>
          <w:highlight w:val="none"/>
        </w:rPr>
      </w:pPr>
      <w:bookmarkStart w:id="10" w:name="_Toc32365"/>
      <w:r>
        <w:rPr>
          <w:rFonts w:hint="eastAsia" w:ascii="仿宋" w:hAnsi="仿宋" w:eastAsia="仿宋" w:cs="仿宋"/>
          <w:b/>
          <w:color w:val="auto"/>
          <w:sz w:val="40"/>
          <w:szCs w:val="40"/>
        </w:rPr>
        <w:t>招投标监督管理机构备案登记栏</w:t>
      </w:r>
      <w:bookmarkEnd w:id="10"/>
    </w:p>
    <w:tbl>
      <w:tblPr>
        <w:tblStyle w:val="17"/>
        <w:tblpPr w:leftFromText="180" w:rightFromText="180" w:vertAnchor="text" w:horzAnchor="page" w:tblpX="1739"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0"/>
      </w:tblGrid>
      <w:tr w14:paraId="1359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7" w:hRule="atLeast"/>
        </w:trPr>
        <w:tc>
          <w:tcPr>
            <w:tcW w:w="9080" w:type="dxa"/>
            <w:noWrap w:val="0"/>
            <w:vAlign w:val="top"/>
          </w:tcPr>
          <w:p w14:paraId="05DC75B3">
            <w:pPr>
              <w:spacing w:line="720" w:lineRule="auto"/>
              <w:outlineLvl w:val="9"/>
              <w:rPr>
                <w:rFonts w:hint="eastAsia" w:ascii="仿宋" w:hAnsi="仿宋" w:eastAsia="仿宋" w:cs="仿宋"/>
                <w:color w:val="auto"/>
                <w:sz w:val="32"/>
                <w:szCs w:val="28"/>
              </w:rPr>
            </w:pPr>
          </w:p>
          <w:p w14:paraId="28345A43">
            <w:pPr>
              <w:spacing w:line="360" w:lineRule="auto"/>
              <w:ind w:left="2099" w:hanging="2099" w:hangingChars="656"/>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rPr>
              <w:t>采购单位：</w:t>
            </w:r>
            <w:r>
              <w:rPr>
                <w:rFonts w:hint="eastAsia" w:ascii="仿宋" w:hAnsi="仿宋" w:eastAsia="仿宋" w:cs="仿宋"/>
                <w:color w:val="auto"/>
                <w:sz w:val="32"/>
                <w:szCs w:val="32"/>
                <w:lang w:val="en-US" w:eastAsia="zh-CN"/>
              </w:rPr>
              <w:t>阿图什市卫生健康委员会</w:t>
            </w:r>
          </w:p>
          <w:p w14:paraId="772273A7">
            <w:pPr>
              <w:spacing w:line="360" w:lineRule="auto"/>
              <w:ind w:left="2099" w:hanging="2099" w:hangingChars="656"/>
              <w:outlineLvl w:val="9"/>
              <w:rPr>
                <w:rFonts w:hint="eastAsia" w:ascii="仿宋" w:hAnsi="仿宋" w:eastAsia="仿宋" w:cs="仿宋"/>
                <w:color w:val="auto"/>
                <w:sz w:val="32"/>
                <w:szCs w:val="32"/>
                <w:lang w:eastAsia="zh-CN"/>
              </w:rPr>
            </w:pPr>
          </w:p>
          <w:p w14:paraId="306553AE">
            <w:pPr>
              <w:spacing w:line="360" w:lineRule="auto"/>
              <w:ind w:left="2099" w:hanging="2099" w:hangingChars="656"/>
              <w:outlineLvl w:val="9"/>
              <w:rPr>
                <w:rFonts w:hint="eastAsia" w:ascii="仿宋" w:hAnsi="仿宋" w:eastAsia="仿宋" w:cs="仿宋"/>
                <w:color w:val="auto"/>
                <w:sz w:val="32"/>
                <w:szCs w:val="32"/>
              </w:rPr>
            </w:pPr>
          </w:p>
          <w:p w14:paraId="27BE45D6">
            <w:pPr>
              <w:spacing w:line="360" w:lineRule="auto"/>
              <w:ind w:left="2099" w:hanging="2099" w:hangingChars="656"/>
              <w:outlineLvl w:val="9"/>
              <w:rPr>
                <w:rFonts w:hint="eastAsia" w:ascii="仿宋" w:hAnsi="仿宋" w:eastAsia="仿宋" w:cs="仿宋"/>
                <w:color w:val="auto"/>
                <w:sz w:val="32"/>
                <w:szCs w:val="32"/>
                <w:lang w:val="en-US" w:eastAsia="zh-CN"/>
              </w:rPr>
            </w:pPr>
          </w:p>
          <w:p w14:paraId="770E1DE7">
            <w:pPr>
              <w:spacing w:line="360" w:lineRule="auto"/>
              <w:ind w:left="2099" w:hanging="2099" w:hangingChars="656"/>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采购项目名称：阿图什市基层医疗卫生机构改造提升项目（一标段）</w:t>
            </w:r>
          </w:p>
          <w:p w14:paraId="43C6B2E8">
            <w:pPr>
              <w:spacing w:line="360" w:lineRule="auto"/>
              <w:ind w:left="2099" w:hanging="2099" w:hangingChars="656"/>
              <w:outlineLvl w:val="9"/>
              <w:rPr>
                <w:rFonts w:hint="eastAsia" w:ascii="仿宋" w:hAnsi="仿宋" w:eastAsia="仿宋" w:cs="仿宋"/>
                <w:color w:val="auto"/>
                <w:sz w:val="32"/>
                <w:szCs w:val="32"/>
                <w:lang w:val="en-US" w:eastAsia="zh-CN"/>
              </w:rPr>
            </w:pPr>
          </w:p>
          <w:p w14:paraId="17D2FC0A">
            <w:pPr>
              <w:spacing w:line="360" w:lineRule="auto"/>
              <w:ind w:left="2099" w:hanging="2099" w:hangingChars="656"/>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代理机构：新疆天勤工程管理有限公司</w:t>
            </w:r>
          </w:p>
          <w:p w14:paraId="6BCA8168">
            <w:pPr>
              <w:spacing w:line="360" w:lineRule="auto"/>
              <w:outlineLvl w:val="9"/>
              <w:rPr>
                <w:rFonts w:hint="eastAsia" w:ascii="仿宋" w:hAnsi="仿宋" w:eastAsia="仿宋" w:cs="仿宋"/>
                <w:color w:val="auto"/>
                <w:sz w:val="32"/>
                <w:szCs w:val="32"/>
              </w:rPr>
            </w:pPr>
          </w:p>
          <w:p w14:paraId="4812691A">
            <w:pPr>
              <w:spacing w:line="360" w:lineRule="auto"/>
              <w:outlineLvl w:val="9"/>
              <w:rPr>
                <w:rFonts w:hint="eastAsia" w:ascii="仿宋" w:hAnsi="仿宋" w:eastAsia="仿宋" w:cs="仿宋"/>
                <w:color w:val="auto"/>
                <w:sz w:val="32"/>
                <w:szCs w:val="32"/>
              </w:rPr>
            </w:pPr>
          </w:p>
          <w:p w14:paraId="137EF2A8">
            <w:pPr>
              <w:spacing w:line="360" w:lineRule="auto"/>
              <w:outlineLvl w:val="9"/>
              <w:rPr>
                <w:rFonts w:hint="eastAsia" w:ascii="仿宋" w:hAnsi="仿宋" w:eastAsia="仿宋" w:cs="仿宋"/>
                <w:color w:val="auto"/>
                <w:sz w:val="32"/>
                <w:szCs w:val="32"/>
              </w:rPr>
            </w:pPr>
          </w:p>
          <w:p w14:paraId="65285485">
            <w:pPr>
              <w:spacing w:line="360" w:lineRule="auto"/>
              <w:ind w:left="2099" w:hanging="2099" w:hangingChars="656"/>
              <w:jc w:val="center"/>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本采购文件已报备</w:t>
            </w:r>
          </w:p>
          <w:p w14:paraId="75ACDA36">
            <w:pPr>
              <w:spacing w:line="360" w:lineRule="auto"/>
              <w:jc w:val="right"/>
              <w:outlineLvl w:val="9"/>
              <w:rPr>
                <w:rFonts w:hint="eastAsia" w:ascii="仿宋" w:hAnsi="仿宋" w:eastAsia="仿宋" w:cs="仿宋"/>
                <w:color w:val="auto"/>
                <w:sz w:val="32"/>
                <w:szCs w:val="32"/>
              </w:rPr>
            </w:pPr>
          </w:p>
          <w:p w14:paraId="50EB85E7">
            <w:pPr>
              <w:spacing w:line="360" w:lineRule="auto"/>
              <w:jc w:val="center"/>
              <w:outlineLvl w:val="9"/>
              <w:rPr>
                <w:rFonts w:hint="eastAsia" w:ascii="仿宋" w:hAnsi="仿宋" w:eastAsia="仿宋" w:cs="仿宋"/>
                <w:color w:val="auto"/>
                <w:sz w:val="32"/>
                <w:szCs w:val="32"/>
              </w:rPr>
            </w:pPr>
            <w:r>
              <w:rPr>
                <w:rFonts w:hint="eastAsia" w:ascii="仿宋" w:hAnsi="仿宋" w:eastAsia="仿宋" w:cs="仿宋"/>
                <w:color w:val="auto"/>
                <w:sz w:val="32"/>
                <w:szCs w:val="32"/>
              </w:rPr>
              <w:t xml:space="preserve">编制日期：2025 年 </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月</w:t>
            </w:r>
          </w:p>
          <w:p w14:paraId="562559B9">
            <w:pPr>
              <w:ind w:firstLine="2400" w:firstLineChars="750"/>
              <w:outlineLvl w:val="9"/>
              <w:rPr>
                <w:rFonts w:hint="eastAsia" w:ascii="仿宋" w:hAnsi="仿宋" w:eastAsia="仿宋" w:cs="仿宋"/>
                <w:color w:val="auto"/>
                <w:sz w:val="32"/>
                <w:szCs w:val="32"/>
              </w:rPr>
            </w:pPr>
          </w:p>
        </w:tc>
      </w:tr>
    </w:tbl>
    <w:p w14:paraId="40A96E97">
      <w:pPr>
        <w:jc w:val="both"/>
        <w:outlineLvl w:val="9"/>
        <w:rPr>
          <w:rFonts w:hint="eastAsia" w:ascii="仿宋" w:hAnsi="仿宋" w:eastAsia="仿宋" w:cs="仿宋"/>
          <w:b/>
          <w:color w:val="auto"/>
          <w:sz w:val="36"/>
          <w:highlight w:val="none"/>
        </w:rPr>
      </w:pPr>
    </w:p>
    <w:p w14:paraId="3D5A64D5">
      <w:pPr>
        <w:outlineLvl w:val="9"/>
        <w:rPr>
          <w:rFonts w:hint="eastAsia" w:ascii="仿宋" w:hAnsi="仿宋" w:eastAsia="仿宋" w:cs="仿宋"/>
          <w:color w:val="auto"/>
        </w:rPr>
        <w:sectPr>
          <w:footerReference r:id="rId7" w:type="default"/>
          <w:pgSz w:w="11900" w:h="16838"/>
          <w:pgMar w:top="1440" w:right="1134" w:bottom="1440" w:left="1134" w:header="680" w:footer="680" w:gutter="0"/>
          <w:pgBorders>
            <w:top w:val="none" w:sz="0" w:space="0"/>
            <w:left w:val="none" w:sz="0" w:space="0"/>
            <w:bottom w:val="none" w:sz="0" w:space="0"/>
            <w:right w:val="none" w:sz="0" w:space="0"/>
          </w:pgBorders>
          <w:pgNumType w:fmt="decimal" w:start="1"/>
          <w:cols w:space="720" w:num="1"/>
          <w:rtlGutter w:val="0"/>
          <w:docGrid w:linePitch="312" w:charSpace="0"/>
        </w:sectPr>
      </w:pPr>
    </w:p>
    <w:p w14:paraId="4E7B250A">
      <w:pPr>
        <w:outlineLvl w:val="9"/>
        <w:rPr>
          <w:rFonts w:hint="eastAsia" w:ascii="仿宋" w:hAnsi="仿宋" w:eastAsia="仿宋" w:cs="仿宋"/>
          <w:color w:val="auto"/>
        </w:rPr>
      </w:pPr>
    </w:p>
    <w:p w14:paraId="15752D03">
      <w:pPr>
        <w:pStyle w:val="12"/>
        <w:tabs>
          <w:tab w:val="right" w:leader="dot" w:pos="9637"/>
        </w:tabs>
        <w:outlineLvl w:val="9"/>
        <w:rPr>
          <w:rFonts w:hint="eastAsia" w:ascii="仿宋" w:hAnsi="仿宋" w:eastAsia="仿宋" w:cs="仿宋"/>
          <w:b/>
          <w:color w:val="000000"/>
          <w:sz w:val="24"/>
          <w:szCs w:val="24"/>
          <w:highlight w:val="none"/>
          <w:shd w:val="clear" w:color="auto" w:fill="FFFFFF"/>
          <w:lang w:val="en-US" w:eastAsia="zh-CN"/>
        </w:rPr>
      </w:pPr>
    </w:p>
    <w:p w14:paraId="44787581">
      <w:pPr>
        <w:pStyle w:val="12"/>
        <w:tabs>
          <w:tab w:val="right" w:leader="dot" w:pos="9637"/>
        </w:tabs>
        <w:outlineLvl w:val="9"/>
        <w:rPr>
          <w:rFonts w:hint="eastAsia" w:ascii="仿宋" w:hAnsi="仿宋" w:eastAsia="仿宋" w:cs="仿宋"/>
          <w:b/>
          <w:color w:val="000000"/>
          <w:sz w:val="24"/>
          <w:szCs w:val="24"/>
          <w:highlight w:val="none"/>
          <w:shd w:val="clear" w:color="auto" w:fill="FFFFFF"/>
          <w:lang w:val="en-US" w:eastAsia="zh-CN"/>
        </w:rPr>
      </w:pPr>
    </w:p>
    <w:sdt>
      <w:sdtPr>
        <w:rPr>
          <w:rFonts w:hint="eastAsia" w:ascii="仿宋" w:hAnsi="仿宋" w:eastAsia="仿宋" w:cs="仿宋"/>
          <w:snapToGrid w:val="0"/>
          <w:color w:val="000000"/>
          <w:kern w:val="0"/>
          <w:sz w:val="21"/>
          <w:szCs w:val="21"/>
          <w:lang w:val="en-US" w:eastAsia="en-US" w:bidi="ar-SA"/>
        </w:rPr>
        <w:id w:val="147454810"/>
        <w15:color w:val="DBDBDB"/>
        <w:docPartObj>
          <w:docPartGallery w:val="Table of Contents"/>
          <w:docPartUnique/>
        </w:docPartObj>
      </w:sdtPr>
      <w:sdtEndPr>
        <w:rPr>
          <w:rFonts w:hint="eastAsia" w:ascii="仿宋" w:hAnsi="仿宋" w:eastAsia="仿宋" w:cs="仿宋"/>
          <w:snapToGrid w:val="0"/>
          <w:color w:val="000000"/>
          <w:kern w:val="0"/>
          <w:sz w:val="60"/>
          <w:szCs w:val="60"/>
          <w:lang w:val="en-US" w:eastAsia="en-US" w:bidi="ar-SA"/>
        </w:rPr>
      </w:sdtEndPr>
      <w:sdtContent>
        <w:p w14:paraId="0B166600">
          <w:pPr>
            <w:spacing w:before="0" w:beforeLines="0" w:after="0" w:afterLines="0" w:line="240" w:lineRule="auto"/>
            <w:ind w:left="0" w:leftChars="0" w:right="0" w:rightChars="0" w:firstLine="0" w:firstLineChars="0"/>
            <w:jc w:val="center"/>
            <w:rPr>
              <w:rFonts w:hint="eastAsia" w:ascii="仿宋" w:hAnsi="仿宋" w:eastAsia="仿宋" w:cs="仿宋"/>
              <w:b/>
              <w:bCs/>
              <w:sz w:val="48"/>
              <w:szCs w:val="48"/>
            </w:rPr>
          </w:pPr>
          <w:bookmarkStart w:id="11" w:name="_Toc24219"/>
          <w:r>
            <w:rPr>
              <w:rFonts w:hint="eastAsia" w:ascii="仿宋" w:hAnsi="仿宋" w:eastAsia="仿宋" w:cs="仿宋"/>
              <w:b/>
              <w:bCs/>
              <w:sz w:val="48"/>
              <w:szCs w:val="48"/>
            </w:rPr>
            <w:t>目录</w:t>
          </w:r>
        </w:p>
        <w:p w14:paraId="7789E221">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bookmarkStart w:id="110" w:name="_GoBack"/>
          <w:r>
            <w:rPr>
              <w:rFonts w:hint="eastAsia" w:ascii="仿宋" w:hAnsi="仿宋" w:eastAsia="仿宋" w:cs="仿宋"/>
              <w:sz w:val="60"/>
              <w:szCs w:val="60"/>
            </w:rPr>
            <w:fldChar w:fldCharType="begin"/>
          </w:r>
          <w:r>
            <w:rPr>
              <w:rFonts w:hint="eastAsia" w:ascii="仿宋" w:hAnsi="仿宋" w:eastAsia="仿宋" w:cs="仿宋"/>
              <w:sz w:val="60"/>
              <w:szCs w:val="60"/>
            </w:rPr>
            <w:instrText xml:space="preserve">TOC \o "1-1" \h \u </w:instrText>
          </w:r>
          <w:r>
            <w:rPr>
              <w:rFonts w:hint="eastAsia" w:ascii="仿宋" w:hAnsi="仿宋" w:eastAsia="仿宋" w:cs="仿宋"/>
              <w:sz w:val="60"/>
              <w:szCs w:val="60"/>
            </w:rPr>
            <w:fldChar w:fldCharType="separate"/>
          </w: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_Toc17115 </w:instrText>
          </w:r>
          <w:r>
            <w:rPr>
              <w:rFonts w:hint="eastAsia" w:ascii="仿宋" w:hAnsi="仿宋" w:eastAsia="仿宋" w:cs="仿宋"/>
              <w:sz w:val="28"/>
              <w:szCs w:val="60"/>
            </w:rPr>
            <w:fldChar w:fldCharType="separate"/>
          </w:r>
          <w:r>
            <w:rPr>
              <w:rFonts w:hint="eastAsia" w:ascii="仿宋" w:hAnsi="仿宋" w:eastAsia="仿宋" w:cs="仿宋"/>
              <w:sz w:val="28"/>
              <w:szCs w:val="52"/>
              <w:highlight w:val="none"/>
              <w:shd w:val="clear" w:color="auto" w:fill="FFFFFF"/>
              <w:lang w:val="en-US" w:eastAsia="zh-CN"/>
            </w:rPr>
            <w:t>第一章 招标公告</w:t>
          </w:r>
          <w:r>
            <w:rPr>
              <w:sz w:val="28"/>
              <w:szCs w:val="28"/>
            </w:rPr>
            <w:tab/>
          </w:r>
          <w:r>
            <w:rPr>
              <w:sz w:val="28"/>
              <w:szCs w:val="28"/>
            </w:rPr>
            <w:fldChar w:fldCharType="begin"/>
          </w:r>
          <w:r>
            <w:rPr>
              <w:sz w:val="28"/>
              <w:szCs w:val="28"/>
            </w:rPr>
            <w:instrText xml:space="preserve"> PAGEREF _Toc17115 \h </w:instrText>
          </w:r>
          <w:r>
            <w:rPr>
              <w:sz w:val="28"/>
              <w:szCs w:val="28"/>
            </w:rPr>
            <w:fldChar w:fldCharType="separate"/>
          </w:r>
          <w:r>
            <w:rPr>
              <w:sz w:val="28"/>
              <w:szCs w:val="28"/>
            </w:rPr>
            <w:t>1</w:t>
          </w:r>
          <w:r>
            <w:rPr>
              <w:sz w:val="28"/>
              <w:szCs w:val="28"/>
            </w:rPr>
            <w:fldChar w:fldCharType="end"/>
          </w:r>
          <w:r>
            <w:rPr>
              <w:rFonts w:hint="eastAsia" w:ascii="仿宋" w:hAnsi="仿宋" w:eastAsia="仿宋" w:cs="仿宋"/>
              <w:sz w:val="28"/>
              <w:szCs w:val="60"/>
            </w:rPr>
            <w:fldChar w:fldCharType="end"/>
          </w:r>
        </w:p>
        <w:p w14:paraId="33F51F40">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_Toc30776 </w:instrText>
          </w:r>
          <w:r>
            <w:rPr>
              <w:rFonts w:hint="eastAsia" w:ascii="仿宋" w:hAnsi="仿宋" w:eastAsia="仿宋" w:cs="仿宋"/>
              <w:sz w:val="28"/>
              <w:szCs w:val="60"/>
            </w:rPr>
            <w:fldChar w:fldCharType="separate"/>
          </w:r>
          <w:r>
            <w:rPr>
              <w:rFonts w:hint="eastAsia" w:ascii="仿宋" w:hAnsi="仿宋" w:eastAsia="仿宋" w:cs="仿宋"/>
              <w:bCs/>
              <w:spacing w:val="8"/>
              <w:sz w:val="28"/>
              <w:szCs w:val="52"/>
            </w:rPr>
            <w:t>第二章</w:t>
          </w:r>
          <w:r>
            <w:rPr>
              <w:rFonts w:hint="eastAsia" w:ascii="仿宋" w:hAnsi="仿宋" w:eastAsia="仿宋" w:cs="仿宋"/>
              <w:spacing w:val="42"/>
              <w:sz w:val="28"/>
              <w:szCs w:val="52"/>
            </w:rPr>
            <w:t xml:space="preserve"> </w:t>
          </w:r>
          <w:r>
            <w:rPr>
              <w:rFonts w:hint="eastAsia" w:ascii="仿宋" w:hAnsi="仿宋" w:eastAsia="仿宋" w:cs="仿宋"/>
              <w:bCs/>
              <w:spacing w:val="8"/>
              <w:sz w:val="28"/>
              <w:szCs w:val="52"/>
            </w:rPr>
            <w:t>供应商须知</w:t>
          </w:r>
          <w:r>
            <w:rPr>
              <w:sz w:val="28"/>
              <w:szCs w:val="28"/>
            </w:rPr>
            <w:tab/>
          </w:r>
          <w:r>
            <w:rPr>
              <w:sz w:val="28"/>
              <w:szCs w:val="28"/>
            </w:rPr>
            <w:fldChar w:fldCharType="begin"/>
          </w:r>
          <w:r>
            <w:rPr>
              <w:sz w:val="28"/>
              <w:szCs w:val="28"/>
            </w:rPr>
            <w:instrText xml:space="preserve"> PAGEREF _Toc30776 \h </w:instrText>
          </w:r>
          <w:r>
            <w:rPr>
              <w:sz w:val="28"/>
              <w:szCs w:val="28"/>
            </w:rPr>
            <w:fldChar w:fldCharType="separate"/>
          </w:r>
          <w:r>
            <w:rPr>
              <w:sz w:val="28"/>
              <w:szCs w:val="28"/>
            </w:rPr>
            <w:t>6</w:t>
          </w:r>
          <w:r>
            <w:rPr>
              <w:sz w:val="28"/>
              <w:szCs w:val="28"/>
            </w:rPr>
            <w:fldChar w:fldCharType="end"/>
          </w:r>
          <w:r>
            <w:rPr>
              <w:rFonts w:hint="eastAsia" w:ascii="仿宋" w:hAnsi="仿宋" w:eastAsia="仿宋" w:cs="仿宋"/>
              <w:sz w:val="28"/>
              <w:szCs w:val="60"/>
            </w:rPr>
            <w:fldChar w:fldCharType="end"/>
          </w:r>
        </w:p>
        <w:p w14:paraId="3C0D0587">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_Toc29769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第三章</w:t>
          </w:r>
          <w:r>
            <w:rPr>
              <w:rFonts w:hint="eastAsia" w:ascii="仿宋" w:hAnsi="仿宋" w:eastAsia="仿宋" w:cs="仿宋"/>
              <w:spacing w:val="45"/>
              <w:sz w:val="28"/>
              <w:szCs w:val="52"/>
            </w:rPr>
            <w:t xml:space="preserve"> </w:t>
          </w:r>
          <w:r>
            <w:rPr>
              <w:rFonts w:hint="eastAsia" w:ascii="仿宋" w:hAnsi="仿宋" w:eastAsia="仿宋" w:cs="仿宋"/>
              <w:bCs/>
              <w:spacing w:val="7"/>
              <w:sz w:val="28"/>
              <w:szCs w:val="52"/>
            </w:rPr>
            <w:t>评标办法</w:t>
          </w:r>
          <w:r>
            <w:rPr>
              <w:sz w:val="28"/>
              <w:szCs w:val="28"/>
            </w:rPr>
            <w:tab/>
          </w:r>
          <w:r>
            <w:rPr>
              <w:sz w:val="28"/>
              <w:szCs w:val="28"/>
            </w:rPr>
            <w:fldChar w:fldCharType="begin"/>
          </w:r>
          <w:r>
            <w:rPr>
              <w:sz w:val="28"/>
              <w:szCs w:val="28"/>
            </w:rPr>
            <w:instrText xml:space="preserve"> PAGEREF _Toc29769 \h </w:instrText>
          </w:r>
          <w:r>
            <w:rPr>
              <w:sz w:val="28"/>
              <w:szCs w:val="28"/>
            </w:rPr>
            <w:fldChar w:fldCharType="separate"/>
          </w:r>
          <w:r>
            <w:rPr>
              <w:sz w:val="28"/>
              <w:szCs w:val="28"/>
            </w:rPr>
            <w:t>26</w:t>
          </w:r>
          <w:r>
            <w:rPr>
              <w:sz w:val="28"/>
              <w:szCs w:val="28"/>
            </w:rPr>
            <w:fldChar w:fldCharType="end"/>
          </w:r>
          <w:r>
            <w:rPr>
              <w:rFonts w:hint="eastAsia" w:ascii="仿宋" w:hAnsi="仿宋" w:eastAsia="仿宋" w:cs="仿宋"/>
              <w:sz w:val="28"/>
              <w:szCs w:val="60"/>
            </w:rPr>
            <w:fldChar w:fldCharType="end"/>
          </w:r>
        </w:p>
        <w:p w14:paraId="51C69EF4">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_Toc5323 </w:instrText>
          </w:r>
          <w:r>
            <w:rPr>
              <w:rFonts w:hint="eastAsia" w:ascii="仿宋" w:hAnsi="仿宋" w:eastAsia="仿宋" w:cs="仿宋"/>
              <w:sz w:val="28"/>
              <w:szCs w:val="60"/>
            </w:rPr>
            <w:fldChar w:fldCharType="separate"/>
          </w:r>
          <w:r>
            <w:rPr>
              <w:rFonts w:hint="eastAsia" w:ascii="仿宋" w:hAnsi="仿宋" w:eastAsia="仿宋" w:cs="仿宋"/>
              <w:bCs/>
              <w:spacing w:val="12"/>
              <w:sz w:val="28"/>
              <w:szCs w:val="52"/>
            </w:rPr>
            <w:t>第四章合同条款及格式</w:t>
          </w:r>
          <w:r>
            <w:rPr>
              <w:sz w:val="28"/>
              <w:szCs w:val="28"/>
            </w:rPr>
            <w:tab/>
          </w:r>
          <w:r>
            <w:rPr>
              <w:sz w:val="28"/>
              <w:szCs w:val="28"/>
            </w:rPr>
            <w:fldChar w:fldCharType="begin"/>
          </w:r>
          <w:r>
            <w:rPr>
              <w:sz w:val="28"/>
              <w:szCs w:val="28"/>
            </w:rPr>
            <w:instrText xml:space="preserve"> PAGEREF _Toc5323 \h </w:instrText>
          </w:r>
          <w:r>
            <w:rPr>
              <w:sz w:val="28"/>
              <w:szCs w:val="28"/>
            </w:rPr>
            <w:fldChar w:fldCharType="separate"/>
          </w:r>
          <w:r>
            <w:rPr>
              <w:sz w:val="28"/>
              <w:szCs w:val="28"/>
            </w:rPr>
            <w:t>30</w:t>
          </w:r>
          <w:r>
            <w:rPr>
              <w:sz w:val="28"/>
              <w:szCs w:val="28"/>
            </w:rPr>
            <w:fldChar w:fldCharType="end"/>
          </w:r>
          <w:r>
            <w:rPr>
              <w:rFonts w:hint="eastAsia" w:ascii="仿宋" w:hAnsi="仿宋" w:eastAsia="仿宋" w:cs="仿宋"/>
              <w:sz w:val="28"/>
              <w:szCs w:val="60"/>
            </w:rPr>
            <w:fldChar w:fldCharType="end"/>
          </w:r>
        </w:p>
        <w:p w14:paraId="729A6A8B">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_Toc31123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第五章</w:t>
          </w:r>
          <w:r>
            <w:rPr>
              <w:rFonts w:hint="eastAsia" w:ascii="仿宋" w:hAnsi="仿宋" w:eastAsia="仿宋" w:cs="仿宋"/>
              <w:spacing w:val="33"/>
              <w:sz w:val="28"/>
              <w:szCs w:val="52"/>
            </w:rPr>
            <w:t xml:space="preserve">  </w:t>
          </w:r>
          <w:r>
            <w:rPr>
              <w:rFonts w:hint="eastAsia" w:ascii="仿宋" w:hAnsi="仿宋" w:eastAsia="仿宋" w:cs="仿宋"/>
              <w:bCs/>
              <w:spacing w:val="7"/>
              <w:sz w:val="28"/>
              <w:szCs w:val="52"/>
            </w:rPr>
            <w:t>工程量清单</w:t>
          </w:r>
          <w:r>
            <w:rPr>
              <w:sz w:val="28"/>
              <w:szCs w:val="28"/>
            </w:rPr>
            <w:tab/>
          </w:r>
          <w:r>
            <w:rPr>
              <w:sz w:val="28"/>
              <w:szCs w:val="28"/>
            </w:rPr>
            <w:fldChar w:fldCharType="begin"/>
          </w:r>
          <w:r>
            <w:rPr>
              <w:sz w:val="28"/>
              <w:szCs w:val="28"/>
            </w:rPr>
            <w:instrText xml:space="preserve"> PAGEREF _Toc31123 \h </w:instrText>
          </w:r>
          <w:r>
            <w:rPr>
              <w:sz w:val="28"/>
              <w:szCs w:val="28"/>
            </w:rPr>
            <w:fldChar w:fldCharType="separate"/>
          </w:r>
          <w:r>
            <w:rPr>
              <w:sz w:val="28"/>
              <w:szCs w:val="28"/>
            </w:rPr>
            <w:t>43</w:t>
          </w:r>
          <w:r>
            <w:rPr>
              <w:sz w:val="28"/>
              <w:szCs w:val="28"/>
            </w:rPr>
            <w:fldChar w:fldCharType="end"/>
          </w:r>
          <w:r>
            <w:rPr>
              <w:rFonts w:hint="eastAsia" w:ascii="仿宋" w:hAnsi="仿宋" w:eastAsia="仿宋" w:cs="仿宋"/>
              <w:sz w:val="28"/>
              <w:szCs w:val="60"/>
            </w:rPr>
            <w:fldChar w:fldCharType="end"/>
          </w:r>
        </w:p>
        <w:p w14:paraId="678AD76C">
          <w:pPr>
            <w:pStyle w:val="12"/>
            <w:keepNext w:val="0"/>
            <w:keepLines w:val="0"/>
            <w:pageBreakBefore w:val="0"/>
            <w:widowControl/>
            <w:tabs>
              <w:tab w:val="right" w:leader="dot" w:pos="9637"/>
            </w:tabs>
            <w:kinsoku w:val="0"/>
            <w:wordWrap/>
            <w:overflowPunct/>
            <w:topLinePunct w:val="0"/>
            <w:autoSpaceDE w:val="0"/>
            <w:autoSpaceDN w:val="0"/>
            <w:bidi w:val="0"/>
            <w:adjustRightInd w:val="0"/>
            <w:snapToGrid w:val="0"/>
            <w:spacing w:line="480" w:lineRule="auto"/>
            <w:textAlignment w:val="baseline"/>
            <w:rPr>
              <w:sz w:val="28"/>
              <w:szCs w:val="28"/>
            </w:rPr>
          </w:pPr>
          <w:r>
            <w:rPr>
              <w:rFonts w:hint="eastAsia" w:ascii="仿宋" w:hAnsi="仿宋" w:eastAsia="仿宋" w:cs="仿宋"/>
              <w:sz w:val="28"/>
              <w:szCs w:val="60"/>
            </w:rPr>
            <w:fldChar w:fldCharType="begin"/>
          </w:r>
          <w:r>
            <w:rPr>
              <w:rFonts w:hint="eastAsia" w:ascii="仿宋" w:hAnsi="仿宋" w:eastAsia="仿宋" w:cs="仿宋"/>
              <w:sz w:val="28"/>
              <w:szCs w:val="60"/>
            </w:rPr>
            <w:instrText xml:space="preserve"> HYPERLINK \l _Toc11011 </w:instrText>
          </w:r>
          <w:r>
            <w:rPr>
              <w:rFonts w:hint="eastAsia" w:ascii="仿宋" w:hAnsi="仿宋" w:eastAsia="仿宋" w:cs="仿宋"/>
              <w:sz w:val="28"/>
              <w:szCs w:val="60"/>
            </w:rPr>
            <w:fldChar w:fldCharType="separate"/>
          </w:r>
          <w:r>
            <w:rPr>
              <w:rFonts w:hint="eastAsia" w:ascii="仿宋" w:hAnsi="仿宋" w:eastAsia="仿宋" w:cs="仿宋"/>
              <w:bCs/>
              <w:spacing w:val="7"/>
              <w:sz w:val="28"/>
              <w:szCs w:val="52"/>
            </w:rPr>
            <w:t>第</w:t>
          </w:r>
          <w:r>
            <w:rPr>
              <w:rFonts w:hint="eastAsia" w:ascii="仿宋" w:hAnsi="仿宋" w:eastAsia="仿宋" w:cs="仿宋"/>
              <w:bCs/>
              <w:spacing w:val="7"/>
              <w:sz w:val="28"/>
              <w:szCs w:val="52"/>
              <w:lang w:eastAsia="zh-CN"/>
            </w:rPr>
            <w:t>六</w:t>
          </w:r>
          <w:r>
            <w:rPr>
              <w:rFonts w:hint="eastAsia" w:ascii="仿宋" w:hAnsi="仿宋" w:eastAsia="仿宋" w:cs="仿宋"/>
              <w:bCs/>
              <w:spacing w:val="7"/>
              <w:sz w:val="28"/>
              <w:szCs w:val="52"/>
            </w:rPr>
            <w:t>章</w:t>
          </w:r>
          <w:r>
            <w:rPr>
              <w:rFonts w:hint="eastAsia" w:ascii="仿宋" w:hAnsi="仿宋" w:eastAsia="仿宋" w:cs="仿宋"/>
              <w:bCs/>
              <w:spacing w:val="7"/>
              <w:sz w:val="28"/>
              <w:szCs w:val="52"/>
              <w:lang w:val="en-US" w:eastAsia="zh-CN"/>
            </w:rPr>
            <w:t xml:space="preserve"> </w:t>
          </w:r>
          <w:r>
            <w:rPr>
              <w:rFonts w:hint="eastAsia" w:ascii="仿宋" w:hAnsi="仿宋" w:eastAsia="仿宋" w:cs="仿宋"/>
              <w:bCs/>
              <w:spacing w:val="7"/>
              <w:sz w:val="28"/>
              <w:szCs w:val="52"/>
            </w:rPr>
            <w:t>谈判响应性文件格式</w:t>
          </w:r>
          <w:r>
            <w:rPr>
              <w:sz w:val="28"/>
              <w:szCs w:val="28"/>
            </w:rPr>
            <w:tab/>
          </w:r>
          <w:r>
            <w:rPr>
              <w:sz w:val="28"/>
              <w:szCs w:val="28"/>
            </w:rPr>
            <w:fldChar w:fldCharType="begin"/>
          </w:r>
          <w:r>
            <w:rPr>
              <w:sz w:val="28"/>
              <w:szCs w:val="28"/>
            </w:rPr>
            <w:instrText xml:space="preserve"> PAGEREF _Toc11011 \h </w:instrText>
          </w:r>
          <w:r>
            <w:rPr>
              <w:sz w:val="28"/>
              <w:szCs w:val="28"/>
            </w:rPr>
            <w:fldChar w:fldCharType="separate"/>
          </w:r>
          <w:r>
            <w:rPr>
              <w:sz w:val="28"/>
              <w:szCs w:val="28"/>
            </w:rPr>
            <w:t>46</w:t>
          </w:r>
          <w:r>
            <w:rPr>
              <w:sz w:val="28"/>
              <w:szCs w:val="28"/>
            </w:rPr>
            <w:fldChar w:fldCharType="end"/>
          </w:r>
          <w:r>
            <w:rPr>
              <w:rFonts w:hint="eastAsia" w:ascii="仿宋" w:hAnsi="仿宋" w:eastAsia="仿宋" w:cs="仿宋"/>
              <w:sz w:val="28"/>
              <w:szCs w:val="60"/>
            </w:rPr>
            <w:fldChar w:fldCharType="end"/>
          </w:r>
        </w:p>
        <w:p w14:paraId="14C3F793">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60"/>
              <w:szCs w:val="60"/>
            </w:rPr>
          </w:pPr>
          <w:r>
            <w:rPr>
              <w:rFonts w:hint="eastAsia" w:ascii="仿宋" w:hAnsi="仿宋" w:eastAsia="仿宋" w:cs="仿宋"/>
              <w:sz w:val="28"/>
              <w:szCs w:val="60"/>
            </w:rPr>
            <w:fldChar w:fldCharType="end"/>
          </w:r>
        </w:p>
      </w:sdtContent>
    </w:sdt>
    <w:bookmarkEnd w:id="110"/>
    <w:p w14:paraId="33105C47">
      <w:pPr>
        <w:rPr>
          <w:rFonts w:hint="eastAsia" w:ascii="仿宋" w:hAnsi="仿宋" w:eastAsia="仿宋" w:cs="仿宋"/>
        </w:rPr>
      </w:pPr>
    </w:p>
    <w:p w14:paraId="3B7AA5E6">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0"/>
        <w:rPr>
          <w:rFonts w:hint="eastAsia" w:ascii="仿宋" w:hAnsi="仿宋" w:eastAsia="仿宋" w:cs="仿宋"/>
          <w:b/>
          <w:color w:val="000000"/>
          <w:sz w:val="40"/>
          <w:szCs w:val="40"/>
          <w:highlight w:val="none"/>
          <w:shd w:val="clear" w:color="auto" w:fill="FFFFFF"/>
          <w:lang w:val="en-US" w:eastAsia="zh-CN"/>
        </w:rPr>
        <w:sectPr>
          <w:footerReference r:id="rId8" w:type="default"/>
          <w:pgSz w:w="11905" w:h="16838"/>
          <w:pgMar w:top="1134" w:right="1134" w:bottom="1134" w:left="1134" w:header="680" w:footer="680" w:gutter="0"/>
          <w:pgNumType w:fmt="decimal"/>
          <w:cols w:space="0" w:num="1"/>
          <w:rtlGutter w:val="0"/>
          <w:docGrid w:linePitch="0" w:charSpace="0"/>
        </w:sectPr>
      </w:pPr>
    </w:p>
    <w:p w14:paraId="479F94BA">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0"/>
        <w:rPr>
          <w:rFonts w:hint="eastAsia" w:ascii="仿宋" w:hAnsi="仿宋" w:eastAsia="仿宋" w:cs="仿宋"/>
          <w:b/>
          <w:color w:val="000000"/>
          <w:sz w:val="40"/>
          <w:szCs w:val="40"/>
          <w:highlight w:val="none"/>
          <w:shd w:val="clear" w:color="auto" w:fill="FFFFFF"/>
          <w:lang w:val="en-US" w:eastAsia="zh-CN"/>
        </w:rPr>
      </w:pPr>
      <w:bookmarkStart w:id="12" w:name="_Toc17115"/>
      <w:r>
        <w:rPr>
          <w:rFonts w:hint="eastAsia" w:ascii="仿宋" w:hAnsi="仿宋" w:eastAsia="仿宋" w:cs="仿宋"/>
          <w:b/>
          <w:color w:val="000000"/>
          <w:sz w:val="40"/>
          <w:szCs w:val="40"/>
          <w:highlight w:val="none"/>
          <w:shd w:val="clear" w:color="auto" w:fill="FFFFFF"/>
          <w:lang w:val="en-US" w:eastAsia="zh-CN"/>
        </w:rPr>
        <w:t>第一章 招标公告</w:t>
      </w:r>
      <w:bookmarkEnd w:id="11"/>
      <w:bookmarkEnd w:id="12"/>
    </w:p>
    <w:p w14:paraId="7ED06CBB">
      <w:pPr>
        <w:keepNext w:val="0"/>
        <w:keepLines w:val="0"/>
        <w:pageBreakBefore w:val="0"/>
        <w:widowControl w:val="0"/>
        <w:shd w:val="clear" w:color="auto" w:fill="auto"/>
        <w:kinsoku/>
        <w:wordWrap/>
        <w:overflowPunct/>
        <w:topLinePunct w:val="0"/>
        <w:autoSpaceDE/>
        <w:autoSpaceDN/>
        <w:bidi w:val="0"/>
        <w:adjustRightInd w:val="0"/>
        <w:snapToGrid/>
        <w:spacing w:line="560" w:lineRule="exact"/>
        <w:jc w:val="center"/>
        <w:textAlignment w:val="auto"/>
        <w:outlineLvl w:val="9"/>
        <w:rPr>
          <w:rFonts w:hint="eastAsia" w:ascii="仿宋" w:hAnsi="仿宋" w:eastAsia="仿宋" w:cs="仿宋"/>
          <w:b/>
          <w:color w:val="000000"/>
          <w:sz w:val="40"/>
          <w:szCs w:val="40"/>
          <w:highlight w:val="none"/>
          <w:shd w:val="clear" w:color="auto" w:fill="FFFFFF"/>
          <w:lang w:val="en-US" w:eastAsia="zh-CN"/>
        </w:rPr>
      </w:pPr>
      <w:r>
        <w:rPr>
          <w:rFonts w:hint="eastAsia" w:ascii="仿宋" w:hAnsi="仿宋" w:eastAsia="仿宋" w:cs="仿宋"/>
          <w:b/>
          <w:color w:val="000000"/>
          <w:sz w:val="40"/>
          <w:szCs w:val="40"/>
          <w:highlight w:val="none"/>
          <w:shd w:val="clear" w:color="auto" w:fill="FFFFFF"/>
          <w:lang w:val="en-US" w:eastAsia="zh-CN"/>
        </w:rPr>
        <w:t>阿图什市基层医疗卫生机构改造提升项目竞争性谈判公告</w:t>
      </w:r>
    </w:p>
    <w:p w14:paraId="0B4E9287">
      <w:pPr>
        <w:pStyle w:val="23"/>
        <w:keepNext w:val="0"/>
        <w:keepLines w:val="0"/>
        <w:pageBreakBefore w:val="0"/>
        <w:shd w:val="clear" w:color="auto" w:fill="auto"/>
        <w:kinsoku/>
        <w:wordWrap/>
        <w:overflowPunct/>
        <w:topLinePunct w:val="0"/>
        <w:autoSpaceDE/>
        <w:autoSpaceDN/>
        <w:bidi w:val="0"/>
        <w:spacing w:line="120" w:lineRule="auto"/>
        <w:outlineLvl w:val="9"/>
        <w:rPr>
          <w:rFonts w:hint="eastAsia" w:ascii="宋体" w:hAnsi="宋体" w:eastAsia="宋体" w:cs="宋体"/>
          <w:color w:val="000000"/>
          <w:sz w:val="18"/>
          <w:szCs w:val="18"/>
          <w:highlight w:val="none"/>
        </w:rPr>
      </w:pPr>
    </w:p>
    <w:p w14:paraId="1D800C4E">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420" w:lineRule="exact"/>
        <w:textAlignment w:val="auto"/>
        <w:outlineLvl w:val="9"/>
        <w:rPr>
          <w:rFonts w:hint="eastAsia" w:ascii="仿宋" w:hAnsi="仿宋" w:eastAsia="仿宋" w:cs="仿宋"/>
          <w:color w:val="000000"/>
          <w:sz w:val="28"/>
          <w:szCs w:val="28"/>
          <w:highlight w:val="none"/>
          <w:u w:val="single"/>
          <w:lang w:val="en-US" w:eastAsia="zh-CN"/>
        </w:rPr>
      </w:pPr>
      <w:r>
        <w:rPr>
          <w:rFonts w:hint="eastAsia" w:ascii="仿宋" w:hAnsi="仿宋" w:eastAsia="仿宋" w:cs="仿宋"/>
          <w:color w:val="000000"/>
          <w:sz w:val="28"/>
          <w:szCs w:val="28"/>
          <w:highlight w:val="none"/>
        </w:rPr>
        <w:t>项目概况</w:t>
      </w:r>
    </w:p>
    <w:p w14:paraId="14CD698C">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420" w:lineRule="exact"/>
        <w:ind w:firstLine="420" w:firstLineChars="200"/>
        <w:textAlignment w:val="auto"/>
        <w:outlineLvl w:val="9"/>
        <w:rPr>
          <w:rFonts w:hint="eastAsia" w:ascii="仿宋" w:hAnsi="仿宋" w:eastAsia="仿宋" w:cs="仿宋"/>
          <w:i w:val="0"/>
          <w:iCs w:val="0"/>
          <w:caps w:val="0"/>
          <w:color w:val="000000"/>
          <w:spacing w:val="0"/>
          <w:sz w:val="28"/>
          <w:szCs w:val="28"/>
          <w:highlight w:val="none"/>
          <w:u w:val="none"/>
          <w:lang w:val="en-US" w:eastAsia="zh-CN"/>
        </w:rPr>
      </w:pPr>
      <w:r>
        <w:rPr>
          <w:rFonts w:hint="eastAsia" w:ascii="仿宋" w:hAnsi="仿宋" w:eastAsia="仿宋" w:cs="仿宋"/>
          <w:i w:val="0"/>
          <w:iCs w:val="0"/>
          <w:caps w:val="0"/>
          <w:color w:val="000000"/>
          <w:spacing w:val="0"/>
          <w:sz w:val="21"/>
          <w:szCs w:val="21"/>
          <w:highlight w:val="none"/>
          <w:lang w:eastAsia="zh-CN"/>
        </w:rPr>
        <w:t xml:space="preserve"> </w:t>
      </w:r>
      <w:r>
        <w:rPr>
          <w:rFonts w:hint="eastAsia" w:ascii="仿宋" w:hAnsi="仿宋" w:eastAsia="仿宋" w:cs="仿宋"/>
          <w:i w:val="0"/>
          <w:iCs w:val="0"/>
          <w:caps w:val="0"/>
          <w:color w:val="000000"/>
          <w:spacing w:val="0"/>
          <w:sz w:val="28"/>
          <w:szCs w:val="28"/>
          <w:highlight w:val="none"/>
          <w:lang w:eastAsia="zh-CN"/>
        </w:rPr>
        <w:t>阿图什市基层医疗卫生机构改造提升项目采购项目的潜在供应商应在政采云平台线上获取采购</w:t>
      </w:r>
      <w:r>
        <w:rPr>
          <w:rFonts w:hint="eastAsia" w:ascii="仿宋" w:hAnsi="仿宋" w:eastAsia="仿宋" w:cs="仿宋"/>
          <w:i w:val="0"/>
          <w:iCs w:val="0"/>
          <w:caps w:val="0"/>
          <w:color w:val="000000" w:themeColor="text1"/>
          <w:spacing w:val="0"/>
          <w:sz w:val="28"/>
          <w:szCs w:val="28"/>
          <w:highlight w:val="none"/>
          <w:lang w:eastAsia="zh-CN"/>
          <w14:textFill>
            <w14:solidFill>
              <w14:schemeClr w14:val="tx1"/>
            </w14:solidFill>
          </w14:textFill>
        </w:rPr>
        <w:t>文件，并于2025年03月20日 10:15（北京时</w:t>
      </w:r>
      <w:r>
        <w:rPr>
          <w:rFonts w:hint="eastAsia" w:ascii="仿宋" w:hAnsi="仿宋" w:eastAsia="仿宋" w:cs="仿宋"/>
          <w:i w:val="0"/>
          <w:iCs w:val="0"/>
          <w:caps w:val="0"/>
          <w:color w:val="000000"/>
          <w:spacing w:val="0"/>
          <w:sz w:val="28"/>
          <w:szCs w:val="28"/>
          <w:highlight w:val="none"/>
          <w:lang w:eastAsia="zh-CN"/>
        </w:rPr>
        <w:t xml:space="preserve">间）前提交响应文件。  </w:t>
      </w:r>
    </w:p>
    <w:p w14:paraId="7E6B6C9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一、项目基本情况</w:t>
      </w:r>
    </w:p>
    <w:p w14:paraId="601D1531">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项目编号：ATSCG-2025014</w:t>
      </w:r>
    </w:p>
    <w:p w14:paraId="375A8A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项目名称：阿图什市基层医疗卫生机构改造提升项目</w:t>
      </w:r>
    </w:p>
    <w:p w14:paraId="60FE44F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采购方式：竞争性谈判</w:t>
      </w:r>
    </w:p>
    <w:p w14:paraId="609F92A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预算金额（元）：11659840.21</w:t>
      </w:r>
    </w:p>
    <w:p w14:paraId="24ED5E5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最高限价（元）：5345756.07、6314084.14</w:t>
      </w:r>
    </w:p>
    <w:p w14:paraId="49C624D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采购需求：</w:t>
      </w:r>
    </w:p>
    <w:p w14:paraId="0A9E17A2">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标项一    </w:t>
      </w:r>
    </w:p>
    <w:p w14:paraId="53AD6AD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标项名称： 阿图什市基层医疗卫生机构改造提升项目（一标段） </w:t>
      </w:r>
    </w:p>
    <w:p w14:paraId="69DC28C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数量：1     </w:t>
      </w:r>
    </w:p>
    <w:p w14:paraId="214AD24F">
      <w:pPr>
        <w:keepNext w:val="0"/>
        <w:keepLines w:val="0"/>
        <w:pageBreakBefore w:val="0"/>
        <w:widowControl w:val="0"/>
        <w:kinsoku/>
        <w:wordWrap/>
        <w:overflowPunct/>
        <w:topLinePunct w:val="0"/>
        <w:autoSpaceDE/>
        <w:autoSpaceDN/>
        <w:bidi w:val="0"/>
        <w:adjustRightInd/>
        <w:snapToGrid/>
        <w:spacing w:line="464" w:lineRule="exac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预算金额（元）：5345756.07</w:t>
      </w:r>
    </w:p>
    <w:p w14:paraId="49113B1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单位：项 </w:t>
      </w:r>
    </w:p>
    <w:p w14:paraId="3A68DFB5">
      <w:pPr>
        <w:keepNext w:val="0"/>
        <w:keepLines w:val="0"/>
        <w:pageBreakBefore w:val="0"/>
        <w:widowControl w:val="0"/>
        <w:kinsoku/>
        <w:wordWrap/>
        <w:overflowPunct/>
        <w:topLinePunct w:val="0"/>
        <w:autoSpaceDE/>
        <w:autoSpaceDN/>
        <w:bidi w:val="0"/>
        <w:adjustRightInd/>
        <w:snapToGrid/>
        <w:spacing w:line="464" w:lineRule="exact"/>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简要规格描述：1、阿扎克镇卫生院改造面积3287.27平方米（其中：门诊楼1102.51平方米、住院部1180.78平方米、麦依分院综合楼1003.98平方米），主要包括卫生院住院部改造、门诊楼、麦依分院改造（含水电暖改造）；2、格达良乡卫生院改造面积3681.11平方米（其中：住院部2140.17平方米，体检楼723.66平方米，妇科楼408.66平方米，门诊楼408.62平方米），主要包括住院部、全民健康体检楼、门诊楼及妇科楼改造（含水电暖改造）。（工程量清单内的全部内容）   </w:t>
      </w:r>
    </w:p>
    <w:p w14:paraId="3C3EA89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备注：</w:t>
      </w:r>
    </w:p>
    <w:p w14:paraId="6DA3278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标项二    </w:t>
      </w:r>
    </w:p>
    <w:p w14:paraId="7A3EA9A7">
      <w:pPr>
        <w:keepNext w:val="0"/>
        <w:keepLines w:val="0"/>
        <w:pageBreakBefore w:val="0"/>
        <w:widowControl w:val="0"/>
        <w:kinsoku/>
        <w:wordWrap/>
        <w:overflowPunct/>
        <w:topLinePunct w:val="0"/>
        <w:autoSpaceDE/>
        <w:autoSpaceDN/>
        <w:bidi w:val="0"/>
        <w:adjustRightInd/>
        <w:snapToGrid/>
        <w:spacing w:line="464" w:lineRule="exact"/>
        <w:ind w:left="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标项名称： 阿图什市基层医疗卫生机构改造提升项目（二标段）</w:t>
      </w:r>
    </w:p>
    <w:p w14:paraId="4B153163">
      <w:pPr>
        <w:keepNext w:val="0"/>
        <w:keepLines w:val="0"/>
        <w:pageBreakBefore w:val="0"/>
        <w:widowControl w:val="0"/>
        <w:kinsoku/>
        <w:wordWrap/>
        <w:overflowPunct/>
        <w:topLinePunct w:val="0"/>
        <w:autoSpaceDE/>
        <w:autoSpaceDN/>
        <w:bidi w:val="0"/>
        <w:adjustRightInd/>
        <w:snapToGrid/>
        <w:spacing w:line="464" w:lineRule="exact"/>
        <w:ind w:firstLine="42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数量：1     </w:t>
      </w:r>
    </w:p>
    <w:p w14:paraId="403DC35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预算金额（元）：6314084.14</w:t>
      </w:r>
    </w:p>
    <w:p w14:paraId="76BA468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单位：项</w:t>
      </w:r>
    </w:p>
    <w:p w14:paraId="7EDB378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简要规格描述：1、阿湖乡卫生院改造面积5414.86平方米（其中：住院部836.08平方米，门诊楼2482.53平方米，中医馆楼2096.25平方米（含水电暖改造）；2、吐古买提乡卫生院改造面积1847.46平方米（其中：吐古买提乡卫生院门诊楼1258平方米，依达良分院住院部330.75平方米、依达良分院库鲁都克村门诊部258.71平方米），主要包括卫生院门诊楼、依达良分院住院部及库鲁都克村卫生室改造（含水电改造）。（工程量清单内的全部内容）   </w:t>
      </w:r>
    </w:p>
    <w:p w14:paraId="74361F7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备注：</w:t>
      </w:r>
    </w:p>
    <w:p w14:paraId="3307E1F8">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合同履约期限：标项 1、2，具体详见采购文件</w:t>
      </w:r>
    </w:p>
    <w:p w14:paraId="2D6BA7C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本项目（否）接受联合体投标。</w:t>
      </w:r>
    </w:p>
    <w:p w14:paraId="1CC0FFFF">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二、申请人的资格要求：</w:t>
      </w:r>
    </w:p>
    <w:p w14:paraId="34EB57D2">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1.满足《中华人民共和国政府采购法》第二十二条规定；</w:t>
      </w:r>
    </w:p>
    <w:p w14:paraId="0B204E1C">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2.落实政府采购政策需满足的资格要求：标项1、2：供应商为中小企业</w:t>
      </w:r>
    </w:p>
    <w:p w14:paraId="38AD200C">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3.本项目的特定资格要求：</w:t>
      </w:r>
    </w:p>
    <w:p w14:paraId="5C16251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【标项1、2】</w:t>
      </w:r>
    </w:p>
    <w:p w14:paraId="6E857086">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1).具备三证合一营业执照副本；</w:t>
      </w:r>
    </w:p>
    <w:p w14:paraId="78B7B50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2).法定代表人投标需提供法定代表人资格证明书，委托代理人投标需提供法定代表人授权委托书；</w:t>
      </w:r>
    </w:p>
    <w:p w14:paraId="1003833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3).投标企业须提供投标人（被授权本单位在职人员）近6个月内任何1个月已依法缴纳社会保险的凭据（依法不需要缴纳社会保障资金的供应商，应提供相应证明文件）；</w:t>
      </w:r>
    </w:p>
    <w:p w14:paraId="7A68C2E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4).参加采购活动前三年内，投标企业未被“信用中国”（www.creditchina.gov.cn）、中国政府采购网（www.ccgp.gov.cn）列入失信被执行人、重大税收违法案件当事人名单、政府采购严重违法失信行为记录名单。</w:t>
      </w:r>
    </w:p>
    <w:p w14:paraId="1BBE8610">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5).企业资质要求：投标人须具备[建筑工程施工总承包贰级](含)以上资质及有效的安全生产许可证。</w:t>
      </w:r>
    </w:p>
    <w:p w14:paraId="3057F28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38667E90">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三、获取采购文件</w:t>
      </w:r>
    </w:p>
    <w:p w14:paraId="2D0E254E">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时间：2025年03月14日至2025年03月18日，每天上午10:00至14:00，下午16:00至19:30（北京时间，法定节假日除外）</w:t>
      </w:r>
    </w:p>
    <w:p w14:paraId="66F1404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地点：政采云平台线上</w:t>
      </w:r>
    </w:p>
    <w:p w14:paraId="0DA2F01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方式：供应商登录政采云平台https://www.zcygov.cn/在线申请获取采购文件（进入“项目采购”应用，在获取采购文件菜单中选择项目，申请获取采购文件），或者点击采购公告底部潜在供应商“获取采购文件”，页面跳转后登陆，直接获取采购文件。</w:t>
      </w:r>
    </w:p>
    <w:p w14:paraId="5F3CF37A">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售价（元）：0</w:t>
      </w:r>
    </w:p>
    <w:p w14:paraId="75A7344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四、响应文件提交</w:t>
      </w:r>
      <w:r>
        <w:rPr>
          <w:rFonts w:hint="eastAsia" w:ascii="仿宋" w:hAnsi="仿宋" w:eastAsia="仿宋" w:cs="仿宋"/>
          <w:color w:val="auto"/>
          <w:sz w:val="28"/>
          <w:szCs w:val="28"/>
          <w:highlight w:val="none"/>
          <w:lang w:val="en-US" w:eastAsia="zh-CN"/>
        </w:rPr>
        <w:t xml:space="preserve"> </w:t>
      </w:r>
    </w:p>
    <w:p w14:paraId="5F7FB276">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截止时间：2025年03月20日 10:15（北京时间）</w:t>
      </w:r>
    </w:p>
    <w:p w14:paraId="0E58FA2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地点：请登录政采云投标客户端投标 </w:t>
      </w:r>
    </w:p>
    <w:p w14:paraId="0FB219E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五、响应文件开启 </w:t>
      </w:r>
    </w:p>
    <w:p w14:paraId="3CF6E9B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开启时间：2025年03月20日 10:15 （北京时间）</w:t>
      </w:r>
    </w:p>
    <w:p w14:paraId="00711B47">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地点：投标人登录政采云平台https://www.zcygov.cn/，进入“项目采购-开标评标-右边选择对应项目点击“进入项目”进入开标大厅。</w:t>
      </w:r>
    </w:p>
    <w:p w14:paraId="724F6A9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六、公告期限</w:t>
      </w:r>
    </w:p>
    <w:p w14:paraId="06B6758F">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自本公告发布之日起3个工作日。</w:t>
      </w:r>
    </w:p>
    <w:p w14:paraId="565BAAC4">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七、其他补充事宜</w:t>
      </w:r>
    </w:p>
    <w:p w14:paraId="1F8D7CDD">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1、本项目实行网上投标，采用电子投标文件。</w:t>
      </w:r>
    </w:p>
    <w:p w14:paraId="5CE11AA3">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w:t>
      </w:r>
    </w:p>
    <w:p w14:paraId="148D9248">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3、供应商将政采云电子交易客户端下载、安装完成后，可通过账号密码或CA登录客户端进行投标文件的制作。在使用政采云投标客户端时，建议使用WIN7及以上操作系统。</w:t>
      </w:r>
    </w:p>
    <w:p w14:paraId="6C518151">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4、其他事项：/   </w:t>
      </w:r>
    </w:p>
    <w:p w14:paraId="2489376B">
      <w:pPr>
        <w:keepNext w:val="0"/>
        <w:keepLines w:val="0"/>
        <w:pageBreakBefore w:val="0"/>
        <w:widowControl w:val="0"/>
        <w:kinsoku/>
        <w:wordWrap/>
        <w:overflowPunct/>
        <w:topLinePunct w:val="0"/>
        <w:autoSpaceDE/>
        <w:autoSpaceDN/>
        <w:bidi w:val="0"/>
        <w:adjustRightInd/>
        <w:snapToGrid/>
        <w:spacing w:line="464"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特别提示：</w:t>
      </w:r>
    </w:p>
    <w:p w14:paraId="30FC9D3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1、采购限额标准以上，200万元以下的货物和服务采购项目、400万元以下的工程采购项目，适宜由中小企业提供的，采购人应当专门面向中小企业采购。</w:t>
      </w:r>
    </w:p>
    <w:p w14:paraId="1DBD099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2、超过200万元的货物和服务采购项目，预留该部分采购项目预算总额的30%以上专门面向中小企业采购，其中预留给小微企业的比例不低于60%。</w:t>
      </w:r>
    </w:p>
    <w:p w14:paraId="458B9A7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3、超过400万元的工程采购项目中适宜由中小企业提供的，预留该部分采购项目预算总额的40%以上专门面向中小企业采购，其中预留给小微企业的比例不低于60%。</w:t>
      </w:r>
    </w:p>
    <w:p w14:paraId="6B86375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AAC3BB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574813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八、凡对本次招标提出询问，请按以下方式联系</w:t>
      </w:r>
    </w:p>
    <w:p w14:paraId="42C6A9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75AD189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称：阿图什市卫生健康委员会</w:t>
      </w:r>
    </w:p>
    <w:p w14:paraId="568248B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址：阿图什市</w:t>
      </w:r>
    </w:p>
    <w:p w14:paraId="730743C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联系方式：13345373958</w:t>
      </w:r>
    </w:p>
    <w:p w14:paraId="33E719A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6A3C9CB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称：新疆天勤工程管理有限公司</w:t>
      </w:r>
    </w:p>
    <w:p w14:paraId="3F35CC0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址：克州阿图什市迎宾路80号三楼</w:t>
      </w:r>
    </w:p>
    <w:p w14:paraId="10FE6D2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联系方式：13779615026</w:t>
      </w:r>
    </w:p>
    <w:p w14:paraId="026F07B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402C7BB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项目联系人：王先生</w:t>
      </w:r>
    </w:p>
    <w:p w14:paraId="07409BC7">
      <w:pPr>
        <w:keepNext w:val="0"/>
        <w:keepLines w:val="0"/>
        <w:pageBreakBefore w:val="0"/>
        <w:widowControl w:val="0"/>
        <w:kinsoku/>
        <w:wordWrap/>
        <w:overflowPunct/>
        <w:topLinePunct w:val="0"/>
        <w:autoSpaceDE/>
        <w:autoSpaceDN/>
        <w:bidi w:val="0"/>
        <w:adjustRightInd/>
        <w:snapToGrid/>
        <w:spacing w:line="520" w:lineRule="exact"/>
        <w:textAlignment w:val="auto"/>
      </w:pPr>
      <w:r>
        <w:rPr>
          <w:rFonts w:hint="eastAsia" w:ascii="仿宋" w:hAnsi="仿宋" w:eastAsia="仿宋" w:cs="仿宋"/>
          <w:color w:val="auto"/>
          <w:sz w:val="28"/>
          <w:szCs w:val="28"/>
          <w:highlight w:val="none"/>
          <w:lang w:val="en-US" w:eastAsia="zh-CN"/>
        </w:rPr>
        <w:t>电 话：13779615026</w:t>
      </w:r>
    </w:p>
    <w:p w14:paraId="1DAE34F6">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20" w:lineRule="exact"/>
        <w:ind w:left="0" w:right="0" w:firstLine="0"/>
        <w:jc w:val="left"/>
        <w:textAlignment w:val="auto"/>
        <w:outlineLvl w:val="9"/>
        <w:rPr>
          <w:rFonts w:hint="default" w:ascii="仿宋" w:hAnsi="仿宋" w:eastAsia="仿宋" w:cs="仿宋"/>
          <w:lang w:val="en-US" w:eastAsia="zh-CN"/>
        </w:rPr>
      </w:pPr>
    </w:p>
    <w:p w14:paraId="12523FD8"/>
    <w:p w14:paraId="7C9A1B64"/>
    <w:p w14:paraId="7DBC76E4"/>
    <w:p w14:paraId="585F8955">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20" w:lineRule="exact"/>
        <w:ind w:left="0" w:right="0" w:firstLine="0"/>
        <w:jc w:val="left"/>
        <w:textAlignment w:val="auto"/>
        <w:outlineLvl w:val="9"/>
        <w:rPr>
          <w:rFonts w:hint="default" w:ascii="仿宋" w:hAnsi="仿宋" w:eastAsia="仿宋" w:cs="仿宋"/>
          <w:lang w:val="en-US" w:eastAsia="zh-CN"/>
        </w:rPr>
      </w:pPr>
    </w:p>
    <w:p w14:paraId="3B5BB432"/>
    <w:p w14:paraId="3BB436EF"/>
    <w:p w14:paraId="1541B12E">
      <w:pPr>
        <w:rPr>
          <w:rFonts w:hint="eastAsia" w:ascii="仿宋" w:hAnsi="仿宋" w:eastAsia="仿宋" w:cs="仿宋"/>
          <w:b/>
          <w:bCs/>
          <w:spacing w:val="8"/>
          <w:sz w:val="42"/>
          <w:szCs w:val="42"/>
        </w:rPr>
      </w:pPr>
      <w:r>
        <w:rPr>
          <w:rFonts w:hint="eastAsia" w:ascii="仿宋" w:hAnsi="仿宋" w:eastAsia="仿宋" w:cs="仿宋"/>
          <w:b/>
          <w:bCs/>
          <w:spacing w:val="8"/>
          <w:sz w:val="42"/>
          <w:szCs w:val="42"/>
        </w:rPr>
        <w:br w:type="page"/>
      </w:r>
    </w:p>
    <w:p w14:paraId="74BC4824">
      <w:pPr>
        <w:spacing w:before="141" w:line="223" w:lineRule="auto"/>
        <w:ind w:left="2878"/>
        <w:outlineLvl w:val="0"/>
        <w:rPr>
          <w:rFonts w:hint="eastAsia" w:ascii="仿宋" w:hAnsi="仿宋" w:eastAsia="仿宋" w:cs="仿宋"/>
          <w:sz w:val="42"/>
          <w:szCs w:val="42"/>
        </w:rPr>
      </w:pPr>
      <w:bookmarkStart w:id="13" w:name="_Toc30776"/>
      <w:r>
        <w:rPr>
          <w:rFonts w:hint="eastAsia" w:ascii="仿宋" w:hAnsi="仿宋" w:eastAsia="仿宋" w:cs="仿宋"/>
          <w:b/>
          <w:bCs/>
          <w:spacing w:val="8"/>
          <w:sz w:val="42"/>
          <w:szCs w:val="42"/>
        </w:rPr>
        <w:t>第二章</w:t>
      </w:r>
      <w:r>
        <w:rPr>
          <w:rFonts w:hint="eastAsia" w:ascii="仿宋" w:hAnsi="仿宋" w:eastAsia="仿宋" w:cs="仿宋"/>
          <w:spacing w:val="42"/>
          <w:sz w:val="42"/>
          <w:szCs w:val="42"/>
        </w:rPr>
        <w:t xml:space="preserve"> </w:t>
      </w:r>
      <w:r>
        <w:rPr>
          <w:rFonts w:hint="eastAsia" w:ascii="仿宋" w:hAnsi="仿宋" w:eastAsia="仿宋" w:cs="仿宋"/>
          <w:b/>
          <w:bCs/>
          <w:spacing w:val="8"/>
          <w:sz w:val="42"/>
          <w:szCs w:val="42"/>
        </w:rPr>
        <w:t>供应商须知</w:t>
      </w:r>
      <w:bookmarkEnd w:id="13"/>
    </w:p>
    <w:p w14:paraId="4E479E7A">
      <w:pPr>
        <w:spacing w:before="171" w:line="225" w:lineRule="auto"/>
        <w:ind w:left="3946"/>
        <w:outlineLvl w:val="1"/>
        <w:rPr>
          <w:rFonts w:hint="eastAsia" w:ascii="仿宋" w:hAnsi="仿宋" w:eastAsia="仿宋" w:cs="仿宋"/>
          <w:sz w:val="30"/>
          <w:szCs w:val="30"/>
        </w:rPr>
      </w:pPr>
      <w:bookmarkStart w:id="14" w:name="bookmark24"/>
      <w:bookmarkEnd w:id="14"/>
      <w:r>
        <w:rPr>
          <w:rFonts w:hint="eastAsia" w:ascii="仿宋" w:hAnsi="仿宋" w:eastAsia="仿宋" w:cs="仿宋"/>
          <w:b/>
          <w:bCs/>
          <w:spacing w:val="16"/>
          <w:sz w:val="30"/>
          <w:szCs w:val="30"/>
        </w:rPr>
        <w:t>供应商须知前附表</w:t>
      </w:r>
    </w:p>
    <w:p w14:paraId="28C19C79">
      <w:pPr>
        <w:spacing w:before="2"/>
        <w:rPr>
          <w:rFonts w:hint="eastAsia" w:ascii="仿宋" w:hAnsi="仿宋" w:eastAsia="仿宋" w:cs="仿宋"/>
        </w:rPr>
      </w:pPr>
    </w:p>
    <w:tbl>
      <w:tblPr>
        <w:tblStyle w:val="21"/>
        <w:tblW w:w="98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4"/>
        <w:gridCol w:w="1923"/>
        <w:gridCol w:w="6615"/>
      </w:tblGrid>
      <w:tr w14:paraId="725A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84" w:type="dxa"/>
            <w:vAlign w:val="top"/>
          </w:tcPr>
          <w:p w14:paraId="2E228041">
            <w:pPr>
              <w:pStyle w:val="22"/>
              <w:spacing w:before="114" w:line="235" w:lineRule="auto"/>
              <w:ind w:right="328"/>
              <w:jc w:val="center"/>
              <w:rPr>
                <w:rFonts w:hint="eastAsia" w:ascii="仿宋" w:hAnsi="仿宋" w:eastAsia="仿宋" w:cs="仿宋"/>
                <w:b/>
                <w:bCs/>
              </w:rPr>
            </w:pPr>
            <w:r>
              <w:rPr>
                <w:rFonts w:hint="eastAsia" w:ascii="仿宋" w:hAnsi="仿宋" w:eastAsia="仿宋" w:cs="仿宋"/>
                <w:b/>
                <w:bCs/>
                <w:spacing w:val="-3"/>
              </w:rPr>
              <w:t>条</w:t>
            </w:r>
            <w:r>
              <w:rPr>
                <w:rFonts w:hint="eastAsia" w:ascii="仿宋" w:hAnsi="仿宋" w:eastAsia="仿宋" w:cs="仿宋"/>
                <w:b/>
                <w:bCs/>
                <w:spacing w:val="-25"/>
              </w:rPr>
              <w:t xml:space="preserve"> </w:t>
            </w:r>
            <w:r>
              <w:rPr>
                <w:rFonts w:hint="eastAsia" w:ascii="仿宋" w:hAnsi="仿宋" w:eastAsia="仿宋" w:cs="仿宋"/>
                <w:b/>
                <w:bCs/>
                <w:spacing w:val="-3"/>
              </w:rPr>
              <w:t>款</w:t>
            </w:r>
            <w:r>
              <w:rPr>
                <w:rFonts w:hint="eastAsia" w:ascii="仿宋" w:hAnsi="仿宋" w:eastAsia="仿宋" w:cs="仿宋"/>
                <w:b/>
                <w:bCs/>
              </w:rPr>
              <w:t xml:space="preserve"> </w:t>
            </w:r>
            <w:r>
              <w:rPr>
                <w:rFonts w:hint="eastAsia" w:ascii="仿宋" w:hAnsi="仿宋" w:eastAsia="仿宋" w:cs="仿宋"/>
                <w:b/>
                <w:bCs/>
                <w:spacing w:val="-3"/>
              </w:rPr>
              <w:t>号</w:t>
            </w:r>
          </w:p>
        </w:tc>
        <w:tc>
          <w:tcPr>
            <w:tcW w:w="1923" w:type="dxa"/>
            <w:vAlign w:val="top"/>
          </w:tcPr>
          <w:p w14:paraId="228F3F78">
            <w:pPr>
              <w:pStyle w:val="22"/>
              <w:spacing w:before="205" w:line="220" w:lineRule="auto"/>
              <w:ind w:left="264"/>
              <w:jc w:val="both"/>
              <w:rPr>
                <w:rFonts w:hint="eastAsia" w:ascii="仿宋" w:hAnsi="仿宋" w:eastAsia="仿宋" w:cs="仿宋"/>
                <w:b/>
                <w:bCs/>
                <w:sz w:val="22"/>
                <w:szCs w:val="22"/>
              </w:rPr>
            </w:pPr>
            <w:r>
              <w:rPr>
                <w:rFonts w:hint="eastAsia" w:ascii="仿宋" w:hAnsi="仿宋" w:eastAsia="仿宋" w:cs="仿宋"/>
                <w:b/>
                <w:bCs/>
                <w:spacing w:val="-10"/>
                <w:sz w:val="22"/>
                <w:szCs w:val="22"/>
              </w:rPr>
              <w:t>条</w:t>
            </w:r>
            <w:r>
              <w:rPr>
                <w:rFonts w:hint="eastAsia" w:ascii="仿宋" w:hAnsi="仿宋" w:eastAsia="仿宋" w:cs="仿宋"/>
                <w:b/>
                <w:bCs/>
                <w:spacing w:val="4"/>
                <w:sz w:val="22"/>
                <w:szCs w:val="22"/>
              </w:rPr>
              <w:t xml:space="preserve">  </w:t>
            </w:r>
            <w:r>
              <w:rPr>
                <w:rFonts w:hint="eastAsia" w:ascii="仿宋" w:hAnsi="仿宋" w:eastAsia="仿宋" w:cs="仿宋"/>
                <w:b/>
                <w:bCs/>
                <w:spacing w:val="-10"/>
                <w:sz w:val="22"/>
                <w:szCs w:val="22"/>
              </w:rPr>
              <w:t>款</w:t>
            </w:r>
            <w:r>
              <w:rPr>
                <w:rFonts w:hint="eastAsia" w:ascii="仿宋" w:hAnsi="仿宋" w:eastAsia="仿宋" w:cs="仿宋"/>
                <w:b/>
                <w:bCs/>
                <w:spacing w:val="6"/>
                <w:sz w:val="22"/>
                <w:szCs w:val="22"/>
              </w:rPr>
              <w:t xml:space="preserve">  </w:t>
            </w:r>
            <w:r>
              <w:rPr>
                <w:rFonts w:hint="eastAsia" w:ascii="仿宋" w:hAnsi="仿宋" w:eastAsia="仿宋" w:cs="仿宋"/>
                <w:b/>
                <w:bCs/>
                <w:spacing w:val="-10"/>
                <w:sz w:val="22"/>
                <w:szCs w:val="22"/>
              </w:rPr>
              <w:t>名</w:t>
            </w:r>
            <w:r>
              <w:rPr>
                <w:rFonts w:hint="eastAsia" w:ascii="仿宋" w:hAnsi="仿宋" w:eastAsia="仿宋" w:cs="仿宋"/>
                <w:b/>
                <w:bCs/>
                <w:spacing w:val="4"/>
                <w:sz w:val="22"/>
                <w:szCs w:val="22"/>
              </w:rPr>
              <w:t xml:space="preserve">  </w:t>
            </w:r>
            <w:r>
              <w:rPr>
                <w:rFonts w:hint="eastAsia" w:ascii="仿宋" w:hAnsi="仿宋" w:eastAsia="仿宋" w:cs="仿宋"/>
                <w:b/>
                <w:bCs/>
                <w:spacing w:val="-10"/>
                <w:sz w:val="22"/>
                <w:szCs w:val="22"/>
              </w:rPr>
              <w:t>称</w:t>
            </w:r>
          </w:p>
        </w:tc>
        <w:tc>
          <w:tcPr>
            <w:tcW w:w="6615" w:type="dxa"/>
            <w:vAlign w:val="top"/>
          </w:tcPr>
          <w:p w14:paraId="194560EA">
            <w:pPr>
              <w:pStyle w:val="22"/>
              <w:spacing w:before="251" w:line="228" w:lineRule="auto"/>
              <w:ind w:left="2551"/>
              <w:jc w:val="both"/>
              <w:rPr>
                <w:rFonts w:hint="eastAsia" w:ascii="仿宋" w:hAnsi="仿宋" w:eastAsia="仿宋" w:cs="仿宋"/>
                <w:b/>
                <w:bCs/>
              </w:rPr>
            </w:pPr>
            <w:r>
              <w:rPr>
                <w:rFonts w:hint="eastAsia" w:ascii="仿宋" w:hAnsi="仿宋" w:eastAsia="仿宋" w:cs="仿宋"/>
                <w:b/>
                <w:bCs/>
                <w:spacing w:val="-10"/>
              </w:rPr>
              <w:t>编</w:t>
            </w:r>
            <w:r>
              <w:rPr>
                <w:rFonts w:hint="eastAsia" w:ascii="仿宋" w:hAnsi="仿宋" w:eastAsia="仿宋" w:cs="仿宋"/>
                <w:b/>
                <w:bCs/>
                <w:spacing w:val="21"/>
              </w:rPr>
              <w:t xml:space="preserve">  </w:t>
            </w:r>
            <w:r>
              <w:rPr>
                <w:rFonts w:hint="eastAsia" w:ascii="仿宋" w:hAnsi="仿宋" w:eastAsia="仿宋" w:cs="仿宋"/>
                <w:b/>
                <w:bCs/>
                <w:spacing w:val="-10"/>
              </w:rPr>
              <w:t>列</w:t>
            </w:r>
            <w:r>
              <w:rPr>
                <w:rFonts w:hint="eastAsia" w:ascii="仿宋" w:hAnsi="仿宋" w:eastAsia="仿宋" w:cs="仿宋"/>
                <w:b/>
                <w:bCs/>
                <w:spacing w:val="33"/>
              </w:rPr>
              <w:t xml:space="preserve">  </w:t>
            </w:r>
            <w:r>
              <w:rPr>
                <w:rFonts w:hint="eastAsia" w:ascii="仿宋" w:hAnsi="仿宋" w:eastAsia="仿宋" w:cs="仿宋"/>
                <w:b/>
                <w:bCs/>
                <w:spacing w:val="-10"/>
              </w:rPr>
              <w:t>内</w:t>
            </w:r>
            <w:r>
              <w:rPr>
                <w:rFonts w:hint="eastAsia" w:ascii="仿宋" w:hAnsi="仿宋" w:eastAsia="仿宋" w:cs="仿宋"/>
                <w:b/>
                <w:bCs/>
                <w:spacing w:val="20"/>
              </w:rPr>
              <w:t xml:space="preserve">  </w:t>
            </w:r>
            <w:r>
              <w:rPr>
                <w:rFonts w:hint="eastAsia" w:ascii="仿宋" w:hAnsi="仿宋" w:eastAsia="仿宋" w:cs="仿宋"/>
                <w:b/>
                <w:bCs/>
                <w:spacing w:val="-10"/>
              </w:rPr>
              <w:t>容</w:t>
            </w:r>
          </w:p>
        </w:tc>
      </w:tr>
      <w:tr w14:paraId="5B93F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84" w:type="dxa"/>
            <w:vAlign w:val="top"/>
          </w:tcPr>
          <w:p w14:paraId="034BA65F">
            <w:pPr>
              <w:pStyle w:val="22"/>
              <w:spacing w:before="203" w:line="268" w:lineRule="exact"/>
              <w:ind w:left="331"/>
              <w:rPr>
                <w:rFonts w:hint="eastAsia" w:ascii="仿宋" w:hAnsi="仿宋" w:eastAsia="仿宋" w:cs="仿宋"/>
                <w:b w:val="0"/>
                <w:bCs w:val="0"/>
              </w:rPr>
            </w:pPr>
            <w:r>
              <w:rPr>
                <w:rFonts w:hint="eastAsia" w:ascii="仿宋" w:hAnsi="仿宋" w:eastAsia="仿宋" w:cs="仿宋"/>
                <w:b w:val="0"/>
                <w:bCs w:val="0"/>
                <w:position w:val="1"/>
              </w:rPr>
              <w:t>1.1.2</w:t>
            </w:r>
          </w:p>
        </w:tc>
        <w:tc>
          <w:tcPr>
            <w:tcW w:w="1923" w:type="dxa"/>
            <w:vAlign w:val="top"/>
          </w:tcPr>
          <w:p w14:paraId="48BE661E">
            <w:pPr>
              <w:pStyle w:val="22"/>
              <w:spacing w:before="198" w:line="219" w:lineRule="auto"/>
              <w:ind w:left="703"/>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采购人</w:t>
            </w:r>
          </w:p>
        </w:tc>
        <w:tc>
          <w:tcPr>
            <w:tcW w:w="6615" w:type="dxa"/>
            <w:vAlign w:val="center"/>
          </w:tcPr>
          <w:p w14:paraId="3D25098C">
            <w:pPr>
              <w:widowControl/>
              <w:spacing w:line="334" w:lineRule="exact"/>
              <w:jc w:val="both"/>
              <w:outlineLvl w:val="9"/>
              <w:rPr>
                <w:rFonts w:hint="eastAsia" w:ascii="仿宋" w:hAnsi="仿宋" w:eastAsia="仿宋" w:cs="仿宋"/>
                <w:b w:val="0"/>
                <w:bCs w:val="0"/>
                <w:color w:val="auto"/>
                <w:sz w:val="20"/>
                <w:szCs w:val="20"/>
                <w:highlight w:val="none"/>
                <w:lang w:eastAsia="zh-CN"/>
              </w:rPr>
            </w:pPr>
            <w:r>
              <w:rPr>
                <w:rFonts w:hint="eastAsia" w:ascii="仿宋" w:hAnsi="仿宋" w:eastAsia="仿宋" w:cs="仿宋"/>
                <w:b w:val="0"/>
                <w:bCs w:val="0"/>
                <w:color w:val="auto"/>
                <w:sz w:val="20"/>
                <w:szCs w:val="20"/>
                <w:highlight w:val="none"/>
              </w:rPr>
              <w:t>名  称：</w:t>
            </w:r>
            <w:r>
              <w:rPr>
                <w:rFonts w:hint="eastAsia" w:ascii="仿宋" w:hAnsi="仿宋" w:eastAsia="仿宋" w:cs="仿宋"/>
                <w:b w:val="0"/>
                <w:bCs w:val="0"/>
                <w:color w:val="auto"/>
                <w:sz w:val="20"/>
                <w:szCs w:val="20"/>
                <w:highlight w:val="none"/>
                <w:lang w:eastAsia="zh-CN"/>
              </w:rPr>
              <w:t>阿图什市卫生健康委员会</w:t>
            </w:r>
          </w:p>
          <w:p w14:paraId="3A9594EE">
            <w:pPr>
              <w:widowControl/>
              <w:spacing w:line="334" w:lineRule="exact"/>
              <w:jc w:val="both"/>
              <w:outlineLvl w:val="9"/>
              <w:rPr>
                <w:rFonts w:hint="eastAsia" w:ascii="仿宋" w:hAnsi="仿宋" w:eastAsia="仿宋" w:cs="仿宋"/>
                <w:b w:val="0"/>
                <w:bCs w:val="0"/>
                <w:sz w:val="20"/>
                <w:szCs w:val="20"/>
              </w:rPr>
            </w:pPr>
            <w:r>
              <w:rPr>
                <w:rFonts w:hint="eastAsia" w:ascii="仿宋" w:hAnsi="仿宋" w:eastAsia="仿宋" w:cs="仿宋"/>
                <w:b w:val="0"/>
                <w:bCs w:val="0"/>
                <w:color w:val="auto"/>
                <w:sz w:val="20"/>
                <w:szCs w:val="20"/>
                <w:highlight w:val="none"/>
                <w:lang w:eastAsia="zh-CN"/>
              </w:rPr>
              <w:t>联系人：</w:t>
            </w:r>
            <w:r>
              <w:rPr>
                <w:rFonts w:hint="eastAsia" w:ascii="仿宋" w:hAnsi="仿宋" w:eastAsia="仿宋" w:cs="仿宋"/>
                <w:b w:val="0"/>
                <w:bCs w:val="0"/>
                <w:color w:val="auto"/>
                <w:sz w:val="20"/>
                <w:szCs w:val="20"/>
                <w:highlight w:val="none"/>
                <w:lang w:val="en-US" w:eastAsia="zh-CN"/>
              </w:rPr>
              <w:t>胡</w:t>
            </w:r>
            <w:r>
              <w:rPr>
                <w:rFonts w:hint="eastAsia" w:ascii="仿宋" w:hAnsi="仿宋" w:eastAsia="仿宋" w:cs="仿宋"/>
                <w:b w:val="0"/>
                <w:bCs w:val="0"/>
                <w:color w:val="auto"/>
                <w:sz w:val="20"/>
                <w:szCs w:val="20"/>
                <w:highlight w:val="none"/>
                <w:lang w:eastAsia="zh-CN"/>
              </w:rPr>
              <w:t xml:space="preserve">先生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lang w:eastAsia="zh-CN"/>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lang w:eastAsia="zh-CN"/>
              </w:rPr>
              <w:t>电  话：13345373958</w:t>
            </w:r>
          </w:p>
        </w:tc>
      </w:tr>
      <w:tr w14:paraId="2D810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1284" w:type="dxa"/>
            <w:vAlign w:val="top"/>
          </w:tcPr>
          <w:p w14:paraId="203F8329">
            <w:pPr>
              <w:spacing w:line="272" w:lineRule="auto"/>
              <w:rPr>
                <w:rFonts w:hint="eastAsia" w:ascii="仿宋" w:hAnsi="仿宋" w:eastAsia="仿宋" w:cs="仿宋"/>
                <w:b w:val="0"/>
                <w:bCs w:val="0"/>
                <w:sz w:val="21"/>
              </w:rPr>
            </w:pPr>
          </w:p>
          <w:p w14:paraId="090DD417">
            <w:pPr>
              <w:pStyle w:val="22"/>
              <w:spacing w:before="65" w:line="268" w:lineRule="exact"/>
              <w:ind w:left="331"/>
              <w:rPr>
                <w:rFonts w:hint="eastAsia" w:ascii="仿宋" w:hAnsi="仿宋" w:eastAsia="仿宋" w:cs="仿宋"/>
                <w:b w:val="0"/>
                <w:bCs w:val="0"/>
              </w:rPr>
            </w:pPr>
            <w:r>
              <w:rPr>
                <w:rFonts w:hint="eastAsia" w:ascii="仿宋" w:hAnsi="仿宋" w:eastAsia="仿宋" w:cs="仿宋"/>
                <w:b w:val="0"/>
                <w:bCs w:val="0"/>
                <w:position w:val="1"/>
              </w:rPr>
              <w:t>1.1.3</w:t>
            </w:r>
          </w:p>
        </w:tc>
        <w:tc>
          <w:tcPr>
            <w:tcW w:w="1923" w:type="dxa"/>
            <w:vAlign w:val="top"/>
          </w:tcPr>
          <w:p w14:paraId="4D9A401C">
            <w:pPr>
              <w:spacing w:line="261" w:lineRule="auto"/>
              <w:rPr>
                <w:rFonts w:hint="eastAsia" w:ascii="仿宋" w:hAnsi="仿宋" w:eastAsia="仿宋" w:cs="仿宋"/>
                <w:b w:val="0"/>
                <w:bCs w:val="0"/>
                <w:sz w:val="21"/>
              </w:rPr>
            </w:pPr>
          </w:p>
          <w:p w14:paraId="76ACCDE0">
            <w:pPr>
              <w:pStyle w:val="22"/>
              <w:spacing w:before="72" w:line="219" w:lineRule="auto"/>
              <w:ind w:left="372"/>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采购代理机构</w:t>
            </w:r>
          </w:p>
        </w:tc>
        <w:tc>
          <w:tcPr>
            <w:tcW w:w="6615" w:type="dxa"/>
            <w:vAlign w:val="center"/>
          </w:tcPr>
          <w:p w14:paraId="2CDE899B">
            <w:pPr>
              <w:widowControl/>
              <w:spacing w:line="334" w:lineRule="exact"/>
              <w:jc w:val="both"/>
              <w:outlineLvl w:val="9"/>
              <w:rPr>
                <w:rFonts w:hint="eastAsia" w:ascii="仿宋" w:hAnsi="仿宋" w:eastAsia="仿宋" w:cs="仿宋"/>
                <w:b w:val="0"/>
                <w:bCs w:val="0"/>
                <w:color w:val="auto"/>
                <w:sz w:val="20"/>
                <w:szCs w:val="20"/>
                <w:highlight w:val="none"/>
                <w:lang w:eastAsia="zh-CN"/>
              </w:rPr>
            </w:pPr>
            <w:r>
              <w:rPr>
                <w:rFonts w:hint="eastAsia" w:ascii="仿宋" w:hAnsi="仿宋" w:eastAsia="仿宋" w:cs="仿宋"/>
                <w:b w:val="0"/>
                <w:bCs w:val="0"/>
                <w:color w:val="auto"/>
                <w:sz w:val="20"/>
                <w:szCs w:val="20"/>
                <w:highlight w:val="none"/>
              </w:rPr>
              <w:t>名  称：</w:t>
            </w:r>
            <w:r>
              <w:rPr>
                <w:rFonts w:hint="eastAsia" w:ascii="仿宋" w:hAnsi="仿宋" w:eastAsia="仿宋" w:cs="仿宋"/>
                <w:b w:val="0"/>
                <w:bCs w:val="0"/>
                <w:color w:val="auto"/>
                <w:sz w:val="20"/>
                <w:szCs w:val="20"/>
                <w:highlight w:val="none"/>
                <w:lang w:eastAsia="zh-CN"/>
              </w:rPr>
              <w:t>新疆天勤工程管理有限公司</w:t>
            </w:r>
          </w:p>
          <w:p w14:paraId="3503AB99">
            <w:pPr>
              <w:widowControl/>
              <w:spacing w:line="334" w:lineRule="exact"/>
              <w:jc w:val="both"/>
              <w:outlineLvl w:val="9"/>
              <w:rPr>
                <w:rFonts w:hint="eastAsia" w:ascii="仿宋" w:hAnsi="仿宋" w:eastAsia="仿宋" w:cs="仿宋"/>
                <w:b w:val="0"/>
                <w:bCs w:val="0"/>
                <w:sz w:val="20"/>
                <w:szCs w:val="20"/>
              </w:rPr>
            </w:pPr>
            <w:r>
              <w:rPr>
                <w:rFonts w:hint="eastAsia" w:ascii="仿宋" w:hAnsi="仿宋" w:eastAsia="仿宋" w:cs="仿宋"/>
                <w:b w:val="0"/>
                <w:bCs w:val="0"/>
                <w:color w:val="auto"/>
                <w:sz w:val="20"/>
                <w:szCs w:val="20"/>
                <w:highlight w:val="none"/>
              </w:rPr>
              <w:t>联系人：</w:t>
            </w:r>
            <w:r>
              <w:rPr>
                <w:rFonts w:hint="eastAsia" w:ascii="仿宋" w:hAnsi="仿宋" w:eastAsia="仿宋" w:cs="仿宋"/>
                <w:b w:val="0"/>
                <w:bCs w:val="0"/>
                <w:color w:val="auto"/>
                <w:sz w:val="20"/>
                <w:szCs w:val="20"/>
                <w:highlight w:val="none"/>
                <w:lang w:val="en-US" w:eastAsia="zh-CN"/>
              </w:rPr>
              <w:t>王先生</w:t>
            </w:r>
            <w:r>
              <w:rPr>
                <w:rFonts w:hint="eastAsia" w:ascii="仿宋" w:hAnsi="仿宋" w:eastAsia="仿宋" w:cs="仿宋"/>
                <w:b w:val="0"/>
                <w:bCs w:val="0"/>
                <w:color w:val="auto"/>
                <w:sz w:val="20"/>
                <w:szCs w:val="20"/>
                <w:highlight w:val="none"/>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 xml:space="preserve">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  话：</w:t>
            </w:r>
            <w:r>
              <w:rPr>
                <w:rFonts w:hint="eastAsia" w:ascii="仿宋" w:hAnsi="仿宋" w:eastAsia="仿宋" w:cs="仿宋"/>
                <w:b w:val="0"/>
                <w:bCs w:val="0"/>
                <w:color w:val="auto"/>
                <w:sz w:val="20"/>
                <w:szCs w:val="20"/>
                <w:highlight w:val="none"/>
                <w:lang w:val="en-US" w:eastAsia="zh-CN"/>
              </w:rPr>
              <w:t>13779615026</w:t>
            </w:r>
          </w:p>
        </w:tc>
      </w:tr>
      <w:tr w14:paraId="71C99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84" w:type="dxa"/>
            <w:vAlign w:val="top"/>
          </w:tcPr>
          <w:p w14:paraId="3DAD1FAC">
            <w:pPr>
              <w:pStyle w:val="22"/>
              <w:spacing w:before="104" w:line="268" w:lineRule="exact"/>
              <w:ind w:left="331"/>
              <w:rPr>
                <w:rFonts w:hint="eastAsia" w:ascii="仿宋" w:hAnsi="仿宋" w:eastAsia="仿宋" w:cs="仿宋"/>
                <w:b w:val="0"/>
                <w:bCs w:val="0"/>
              </w:rPr>
            </w:pPr>
            <w:r>
              <w:rPr>
                <w:rFonts w:hint="eastAsia" w:ascii="仿宋" w:hAnsi="仿宋" w:eastAsia="仿宋" w:cs="仿宋"/>
                <w:b w:val="0"/>
                <w:bCs w:val="0"/>
                <w:position w:val="1"/>
              </w:rPr>
              <w:t>1.1.4</w:t>
            </w:r>
          </w:p>
        </w:tc>
        <w:tc>
          <w:tcPr>
            <w:tcW w:w="1923" w:type="dxa"/>
            <w:vAlign w:val="top"/>
          </w:tcPr>
          <w:p w14:paraId="65520EDB">
            <w:pPr>
              <w:pStyle w:val="22"/>
              <w:spacing w:before="96" w:line="221" w:lineRule="auto"/>
              <w:ind w:left="597"/>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项目名称</w:t>
            </w:r>
          </w:p>
        </w:tc>
        <w:tc>
          <w:tcPr>
            <w:tcW w:w="6615" w:type="dxa"/>
            <w:vAlign w:val="center"/>
          </w:tcPr>
          <w:p w14:paraId="326B0D71">
            <w:pPr>
              <w:widowControl/>
              <w:spacing w:line="334" w:lineRule="exact"/>
              <w:jc w:val="both"/>
              <w:outlineLvl w:val="9"/>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eastAsia="zh-CN"/>
              </w:rPr>
              <w:t>阿图什市基层医疗卫生机构改造提升项目（</w:t>
            </w:r>
            <w:r>
              <w:rPr>
                <w:rFonts w:hint="eastAsia" w:ascii="仿宋" w:hAnsi="仿宋" w:eastAsia="仿宋" w:cs="仿宋"/>
                <w:b w:val="0"/>
                <w:bCs w:val="0"/>
                <w:color w:val="auto"/>
                <w:sz w:val="20"/>
                <w:szCs w:val="20"/>
                <w:highlight w:val="none"/>
                <w:lang w:val="en-US" w:eastAsia="zh-CN"/>
              </w:rPr>
              <w:t>一标段</w:t>
            </w:r>
            <w:r>
              <w:rPr>
                <w:rFonts w:hint="eastAsia" w:ascii="仿宋" w:hAnsi="仿宋" w:eastAsia="仿宋" w:cs="仿宋"/>
                <w:b w:val="0"/>
                <w:bCs w:val="0"/>
                <w:color w:val="auto"/>
                <w:sz w:val="20"/>
                <w:szCs w:val="20"/>
                <w:highlight w:val="none"/>
                <w:lang w:eastAsia="zh-CN"/>
              </w:rPr>
              <w:t>）</w:t>
            </w:r>
          </w:p>
        </w:tc>
      </w:tr>
      <w:tr w14:paraId="259B9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284" w:type="dxa"/>
            <w:vAlign w:val="top"/>
          </w:tcPr>
          <w:p w14:paraId="7A34D855">
            <w:pPr>
              <w:pStyle w:val="22"/>
              <w:spacing w:before="89" w:line="268" w:lineRule="exact"/>
              <w:ind w:left="331"/>
              <w:rPr>
                <w:rFonts w:hint="eastAsia" w:ascii="仿宋" w:hAnsi="仿宋" w:eastAsia="仿宋" w:cs="仿宋"/>
                <w:b w:val="0"/>
                <w:bCs w:val="0"/>
              </w:rPr>
            </w:pPr>
            <w:r>
              <w:rPr>
                <w:rFonts w:hint="eastAsia" w:ascii="仿宋" w:hAnsi="仿宋" w:eastAsia="仿宋" w:cs="仿宋"/>
                <w:b w:val="0"/>
                <w:bCs w:val="0"/>
                <w:position w:val="1"/>
              </w:rPr>
              <w:t>1.1.5</w:t>
            </w:r>
          </w:p>
        </w:tc>
        <w:tc>
          <w:tcPr>
            <w:tcW w:w="1923" w:type="dxa"/>
            <w:vAlign w:val="top"/>
          </w:tcPr>
          <w:p w14:paraId="10B25BA6">
            <w:pPr>
              <w:pStyle w:val="22"/>
              <w:spacing w:before="83" w:line="222" w:lineRule="auto"/>
              <w:ind w:left="596"/>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建设地点</w:t>
            </w:r>
          </w:p>
        </w:tc>
        <w:tc>
          <w:tcPr>
            <w:tcW w:w="6615" w:type="dxa"/>
            <w:vAlign w:val="center"/>
          </w:tcPr>
          <w:p w14:paraId="3DD8B7AD">
            <w:pPr>
              <w:widowControl/>
              <w:spacing w:line="334" w:lineRule="exact"/>
              <w:jc w:val="both"/>
              <w:outlineLvl w:val="9"/>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eastAsia="zh-CN"/>
              </w:rPr>
              <w:t>阿图什市阿扎克镇卫生院(含麦依分院)、格达良乡卫生院</w:t>
            </w:r>
          </w:p>
        </w:tc>
      </w:tr>
      <w:tr w14:paraId="1BEF3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284" w:type="dxa"/>
            <w:vAlign w:val="top"/>
          </w:tcPr>
          <w:p w14:paraId="51279A46">
            <w:pPr>
              <w:pStyle w:val="22"/>
              <w:spacing w:before="109" w:line="268" w:lineRule="exact"/>
              <w:ind w:left="331"/>
              <w:rPr>
                <w:rFonts w:hint="eastAsia" w:ascii="仿宋" w:hAnsi="仿宋" w:eastAsia="仿宋" w:cs="仿宋"/>
                <w:b w:val="0"/>
                <w:bCs w:val="0"/>
              </w:rPr>
            </w:pPr>
            <w:r>
              <w:rPr>
                <w:rFonts w:hint="eastAsia" w:ascii="仿宋" w:hAnsi="仿宋" w:eastAsia="仿宋" w:cs="仿宋"/>
                <w:b w:val="0"/>
                <w:bCs w:val="0"/>
                <w:position w:val="1"/>
              </w:rPr>
              <w:t>1.2.1</w:t>
            </w:r>
          </w:p>
        </w:tc>
        <w:tc>
          <w:tcPr>
            <w:tcW w:w="1923" w:type="dxa"/>
            <w:vAlign w:val="top"/>
          </w:tcPr>
          <w:p w14:paraId="5063E85A">
            <w:pPr>
              <w:pStyle w:val="22"/>
              <w:spacing w:before="104" w:line="220" w:lineRule="auto"/>
              <w:ind w:left="274"/>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资金来源及比例</w:t>
            </w:r>
          </w:p>
        </w:tc>
        <w:tc>
          <w:tcPr>
            <w:tcW w:w="6615" w:type="dxa"/>
            <w:vAlign w:val="top"/>
          </w:tcPr>
          <w:p w14:paraId="40DE3896">
            <w:pPr>
              <w:pStyle w:val="22"/>
              <w:spacing w:before="109" w:line="228" w:lineRule="auto"/>
              <w:ind w:left="114"/>
              <w:rPr>
                <w:rFonts w:hint="eastAsia" w:ascii="仿宋" w:hAnsi="仿宋" w:eastAsia="仿宋" w:cs="仿宋"/>
                <w:b w:val="0"/>
                <w:bCs w:val="0"/>
                <w:sz w:val="20"/>
                <w:szCs w:val="20"/>
                <w:highlight w:val="none"/>
              </w:rPr>
            </w:pPr>
            <w:r>
              <w:rPr>
                <w:rFonts w:hint="eastAsia" w:ascii="仿宋" w:hAnsi="仿宋" w:eastAsia="仿宋" w:cs="仿宋"/>
                <w:b w:val="0"/>
                <w:bCs w:val="0"/>
                <w:color w:val="auto"/>
                <w:sz w:val="20"/>
                <w:szCs w:val="20"/>
                <w:highlight w:val="none"/>
                <w:lang w:val="en-US" w:eastAsia="zh-CN"/>
              </w:rPr>
              <w:t>自治区专项补助资金</w:t>
            </w:r>
          </w:p>
        </w:tc>
      </w:tr>
      <w:tr w14:paraId="3FC19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284" w:type="dxa"/>
            <w:vAlign w:val="top"/>
          </w:tcPr>
          <w:p w14:paraId="5D8367C9">
            <w:pPr>
              <w:pStyle w:val="22"/>
              <w:spacing w:before="111" w:line="267" w:lineRule="exact"/>
              <w:ind w:left="331"/>
              <w:rPr>
                <w:rFonts w:hint="eastAsia" w:ascii="仿宋" w:hAnsi="仿宋" w:eastAsia="仿宋" w:cs="仿宋"/>
                <w:b w:val="0"/>
                <w:bCs w:val="0"/>
              </w:rPr>
            </w:pPr>
            <w:r>
              <w:rPr>
                <w:rFonts w:hint="eastAsia" w:ascii="仿宋" w:hAnsi="仿宋" w:eastAsia="仿宋" w:cs="仿宋"/>
                <w:b w:val="0"/>
                <w:bCs w:val="0"/>
                <w:position w:val="1"/>
              </w:rPr>
              <w:t>1.2.2</w:t>
            </w:r>
          </w:p>
        </w:tc>
        <w:tc>
          <w:tcPr>
            <w:tcW w:w="1923" w:type="dxa"/>
            <w:vAlign w:val="top"/>
          </w:tcPr>
          <w:p w14:paraId="5B9DB873">
            <w:pPr>
              <w:pStyle w:val="22"/>
              <w:spacing w:before="109" w:line="228" w:lineRule="auto"/>
              <w:ind w:left="114"/>
              <w:jc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资金落实情况</w:t>
            </w:r>
          </w:p>
        </w:tc>
        <w:tc>
          <w:tcPr>
            <w:tcW w:w="6615" w:type="dxa"/>
            <w:vAlign w:val="top"/>
          </w:tcPr>
          <w:p w14:paraId="567A4C45">
            <w:pPr>
              <w:pStyle w:val="22"/>
              <w:spacing w:before="109" w:line="228" w:lineRule="auto"/>
              <w:ind w:left="114"/>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已落实</w:t>
            </w:r>
          </w:p>
        </w:tc>
      </w:tr>
      <w:tr w14:paraId="6DBF3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284" w:type="dxa"/>
            <w:vAlign w:val="top"/>
          </w:tcPr>
          <w:p w14:paraId="14B0D2B0">
            <w:pPr>
              <w:pStyle w:val="22"/>
              <w:spacing w:before="75" w:line="267" w:lineRule="exact"/>
              <w:ind w:left="331"/>
              <w:rPr>
                <w:rFonts w:hint="eastAsia" w:ascii="仿宋" w:hAnsi="仿宋" w:eastAsia="仿宋" w:cs="仿宋"/>
                <w:b w:val="0"/>
                <w:bCs w:val="0"/>
              </w:rPr>
            </w:pPr>
            <w:r>
              <w:rPr>
                <w:rFonts w:hint="eastAsia" w:ascii="仿宋" w:hAnsi="仿宋" w:eastAsia="仿宋" w:cs="仿宋"/>
                <w:b w:val="0"/>
                <w:bCs w:val="0"/>
                <w:position w:val="1"/>
              </w:rPr>
              <w:t>1.3.1</w:t>
            </w:r>
          </w:p>
        </w:tc>
        <w:tc>
          <w:tcPr>
            <w:tcW w:w="1923" w:type="dxa"/>
            <w:vAlign w:val="top"/>
          </w:tcPr>
          <w:p w14:paraId="3DE7A64D">
            <w:pPr>
              <w:pStyle w:val="22"/>
              <w:spacing w:before="109" w:line="228" w:lineRule="auto"/>
              <w:ind w:left="114"/>
              <w:jc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采购范围</w:t>
            </w:r>
          </w:p>
        </w:tc>
        <w:tc>
          <w:tcPr>
            <w:tcW w:w="6615" w:type="dxa"/>
            <w:vAlign w:val="top"/>
          </w:tcPr>
          <w:p w14:paraId="1EEB6E53">
            <w:pPr>
              <w:pStyle w:val="22"/>
              <w:spacing w:before="109" w:line="228" w:lineRule="auto"/>
              <w:ind w:left="114"/>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1、阿扎克镇卫生院改造面积3287.27平方米（其中：门诊楼1102.51平方米、住院部1180.78平方米、麦依分院综合楼1003.98平方米），主要包括卫生院住院部改造、门诊楼、麦依分院改造（含水电暖改造）；2、格达良乡卫生院改造面积3681.11平方米（其中：住院部2140.17平方米，体检楼723.66平方米，妇科楼408.66平方米，门诊楼408.62平方米），主要包括住院部、全民健康体检楼、门诊楼及妇科楼改造（含水电暖改造）。（工程量清单内的全部内容）   </w:t>
            </w:r>
          </w:p>
        </w:tc>
      </w:tr>
      <w:tr w14:paraId="2C576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84" w:type="dxa"/>
            <w:vAlign w:val="top"/>
          </w:tcPr>
          <w:p w14:paraId="31CC4BFD">
            <w:pPr>
              <w:pStyle w:val="22"/>
              <w:spacing w:before="217" w:line="267" w:lineRule="exact"/>
              <w:jc w:val="center"/>
              <w:rPr>
                <w:rFonts w:hint="eastAsia" w:ascii="仿宋" w:hAnsi="仿宋" w:eastAsia="仿宋" w:cs="仿宋"/>
                <w:b w:val="0"/>
                <w:bCs w:val="0"/>
              </w:rPr>
            </w:pPr>
            <w:r>
              <w:rPr>
                <w:rFonts w:hint="eastAsia" w:ascii="仿宋" w:hAnsi="仿宋" w:eastAsia="仿宋" w:cs="仿宋"/>
                <w:b w:val="0"/>
                <w:bCs w:val="0"/>
                <w:position w:val="1"/>
              </w:rPr>
              <w:t>1.3.2</w:t>
            </w:r>
          </w:p>
        </w:tc>
        <w:tc>
          <w:tcPr>
            <w:tcW w:w="1923" w:type="dxa"/>
            <w:vAlign w:val="top"/>
          </w:tcPr>
          <w:p w14:paraId="3AD63349">
            <w:pPr>
              <w:pStyle w:val="22"/>
              <w:spacing w:before="209" w:line="221" w:lineRule="auto"/>
              <w:ind w:left="487"/>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工期</w:t>
            </w:r>
          </w:p>
        </w:tc>
        <w:tc>
          <w:tcPr>
            <w:tcW w:w="6615" w:type="dxa"/>
            <w:vAlign w:val="top"/>
          </w:tcPr>
          <w:p w14:paraId="55CCC784">
            <w:pPr>
              <w:pStyle w:val="22"/>
              <w:spacing w:before="80" w:line="228" w:lineRule="auto"/>
              <w:ind w:left="113"/>
              <w:rPr>
                <w:rFonts w:hint="eastAsia" w:ascii="仿宋" w:hAnsi="仿宋" w:eastAsia="仿宋" w:cs="仿宋"/>
                <w:b w:val="0"/>
                <w:bCs w:val="0"/>
                <w:sz w:val="20"/>
                <w:szCs w:val="20"/>
                <w:highlight w:val="none"/>
              </w:rPr>
            </w:pPr>
            <w:r>
              <w:rPr>
                <w:rFonts w:hint="eastAsia" w:ascii="仿宋" w:hAnsi="仿宋" w:eastAsia="仿宋" w:cs="仿宋"/>
                <w:b w:val="0"/>
                <w:bCs w:val="0"/>
                <w:spacing w:val="5"/>
                <w:sz w:val="20"/>
                <w:szCs w:val="20"/>
                <w:highlight w:val="none"/>
              </w:rPr>
              <w:t>签订合同后</w:t>
            </w:r>
            <w:r>
              <w:rPr>
                <w:rFonts w:hint="eastAsia" w:ascii="仿宋" w:hAnsi="仿宋" w:eastAsia="仿宋" w:cs="仿宋"/>
                <w:b w:val="0"/>
                <w:bCs w:val="0"/>
                <w:spacing w:val="5"/>
                <w:sz w:val="20"/>
                <w:szCs w:val="20"/>
                <w:highlight w:val="none"/>
                <w:lang w:val="en-US" w:eastAsia="zh-CN"/>
              </w:rPr>
              <w:t>150</w:t>
            </w:r>
            <w:r>
              <w:rPr>
                <w:rFonts w:hint="eastAsia" w:ascii="仿宋" w:hAnsi="仿宋" w:eastAsia="仿宋" w:cs="仿宋"/>
                <w:b w:val="0"/>
                <w:bCs w:val="0"/>
                <w:spacing w:val="5"/>
                <w:sz w:val="20"/>
                <w:szCs w:val="20"/>
                <w:highlight w:val="none"/>
              </w:rPr>
              <w:t>日内完成施工，具体以甲乙双方签订合同为准。</w:t>
            </w:r>
          </w:p>
        </w:tc>
      </w:tr>
      <w:tr w14:paraId="1695D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84" w:type="dxa"/>
            <w:vAlign w:val="top"/>
          </w:tcPr>
          <w:p w14:paraId="6A9D4901">
            <w:pPr>
              <w:pStyle w:val="22"/>
              <w:spacing w:before="109" w:line="268" w:lineRule="exact"/>
              <w:ind w:left="331"/>
              <w:rPr>
                <w:rFonts w:hint="eastAsia" w:ascii="仿宋" w:hAnsi="仿宋" w:eastAsia="仿宋" w:cs="仿宋"/>
                <w:b w:val="0"/>
                <w:bCs w:val="0"/>
              </w:rPr>
            </w:pPr>
            <w:r>
              <w:rPr>
                <w:rFonts w:hint="eastAsia" w:ascii="仿宋" w:hAnsi="仿宋" w:eastAsia="仿宋" w:cs="仿宋"/>
                <w:b w:val="0"/>
                <w:bCs w:val="0"/>
                <w:position w:val="1"/>
              </w:rPr>
              <w:t>1.3.3</w:t>
            </w:r>
          </w:p>
        </w:tc>
        <w:tc>
          <w:tcPr>
            <w:tcW w:w="1923" w:type="dxa"/>
            <w:vAlign w:val="top"/>
          </w:tcPr>
          <w:p w14:paraId="0F145DAD">
            <w:pPr>
              <w:pStyle w:val="22"/>
              <w:spacing w:before="103" w:line="221" w:lineRule="auto"/>
              <w:ind w:left="487"/>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质量要求</w:t>
            </w:r>
          </w:p>
        </w:tc>
        <w:tc>
          <w:tcPr>
            <w:tcW w:w="6615" w:type="dxa"/>
            <w:vAlign w:val="top"/>
          </w:tcPr>
          <w:p w14:paraId="22D2460C">
            <w:pPr>
              <w:pStyle w:val="22"/>
              <w:spacing w:before="109" w:line="228" w:lineRule="auto"/>
              <w:ind w:left="114"/>
              <w:rPr>
                <w:rFonts w:hint="eastAsia" w:ascii="仿宋" w:hAnsi="仿宋" w:eastAsia="仿宋" w:cs="仿宋"/>
                <w:b w:val="0"/>
                <w:bCs w:val="0"/>
              </w:rPr>
            </w:pPr>
            <w:r>
              <w:rPr>
                <w:rFonts w:hint="eastAsia" w:ascii="仿宋" w:hAnsi="仿宋" w:eastAsia="仿宋" w:cs="仿宋"/>
                <w:b w:val="0"/>
                <w:bCs w:val="0"/>
                <w:spacing w:val="4"/>
              </w:rPr>
              <w:t>合格</w:t>
            </w:r>
          </w:p>
        </w:tc>
      </w:tr>
      <w:tr w14:paraId="52DA6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284" w:type="dxa"/>
            <w:vAlign w:val="top"/>
          </w:tcPr>
          <w:p w14:paraId="771F57F8">
            <w:pPr>
              <w:spacing w:line="249" w:lineRule="auto"/>
              <w:rPr>
                <w:rFonts w:hint="eastAsia" w:ascii="仿宋" w:hAnsi="仿宋" w:eastAsia="仿宋" w:cs="仿宋"/>
                <w:b w:val="0"/>
                <w:bCs w:val="0"/>
                <w:sz w:val="21"/>
              </w:rPr>
            </w:pPr>
          </w:p>
          <w:p w14:paraId="2FFE4294">
            <w:pPr>
              <w:spacing w:line="249" w:lineRule="auto"/>
              <w:rPr>
                <w:rFonts w:hint="eastAsia" w:ascii="仿宋" w:hAnsi="仿宋" w:eastAsia="仿宋" w:cs="仿宋"/>
                <w:b w:val="0"/>
                <w:bCs w:val="0"/>
                <w:sz w:val="21"/>
              </w:rPr>
            </w:pPr>
          </w:p>
          <w:p w14:paraId="363DEE4E">
            <w:pPr>
              <w:spacing w:line="250" w:lineRule="auto"/>
              <w:rPr>
                <w:rFonts w:hint="eastAsia" w:ascii="仿宋" w:hAnsi="仿宋" w:eastAsia="仿宋" w:cs="仿宋"/>
                <w:b w:val="0"/>
                <w:bCs w:val="0"/>
                <w:sz w:val="21"/>
              </w:rPr>
            </w:pPr>
          </w:p>
          <w:p w14:paraId="1D0DBB8D">
            <w:pPr>
              <w:spacing w:line="250" w:lineRule="auto"/>
              <w:rPr>
                <w:rFonts w:hint="eastAsia" w:ascii="仿宋" w:hAnsi="仿宋" w:eastAsia="仿宋" w:cs="仿宋"/>
                <w:b w:val="0"/>
                <w:bCs w:val="0"/>
                <w:sz w:val="21"/>
              </w:rPr>
            </w:pPr>
          </w:p>
          <w:p w14:paraId="1EE21591">
            <w:pPr>
              <w:spacing w:line="250" w:lineRule="auto"/>
              <w:rPr>
                <w:rFonts w:hint="eastAsia" w:ascii="仿宋" w:hAnsi="仿宋" w:eastAsia="仿宋" w:cs="仿宋"/>
                <w:b w:val="0"/>
                <w:bCs w:val="0"/>
                <w:sz w:val="21"/>
              </w:rPr>
            </w:pPr>
          </w:p>
          <w:p w14:paraId="2BF636BD">
            <w:pPr>
              <w:spacing w:line="250" w:lineRule="auto"/>
              <w:rPr>
                <w:rFonts w:hint="eastAsia" w:ascii="仿宋" w:hAnsi="仿宋" w:eastAsia="仿宋" w:cs="仿宋"/>
                <w:b w:val="0"/>
                <w:bCs w:val="0"/>
                <w:sz w:val="21"/>
              </w:rPr>
            </w:pPr>
          </w:p>
          <w:p w14:paraId="31CF4F05">
            <w:pPr>
              <w:spacing w:line="250" w:lineRule="auto"/>
              <w:rPr>
                <w:rFonts w:hint="eastAsia" w:ascii="仿宋" w:hAnsi="仿宋" w:eastAsia="仿宋" w:cs="仿宋"/>
                <w:b w:val="0"/>
                <w:bCs w:val="0"/>
                <w:sz w:val="21"/>
              </w:rPr>
            </w:pPr>
          </w:p>
          <w:p w14:paraId="05C05DA7">
            <w:pPr>
              <w:spacing w:line="250" w:lineRule="auto"/>
              <w:rPr>
                <w:rFonts w:hint="eastAsia" w:ascii="仿宋" w:hAnsi="仿宋" w:eastAsia="仿宋" w:cs="仿宋"/>
                <w:b w:val="0"/>
                <w:bCs w:val="0"/>
                <w:sz w:val="21"/>
              </w:rPr>
            </w:pPr>
          </w:p>
          <w:p w14:paraId="4A8ECF31">
            <w:pPr>
              <w:spacing w:line="250" w:lineRule="auto"/>
              <w:rPr>
                <w:rFonts w:hint="eastAsia" w:ascii="仿宋" w:hAnsi="仿宋" w:eastAsia="仿宋" w:cs="仿宋"/>
                <w:b w:val="0"/>
                <w:bCs w:val="0"/>
                <w:sz w:val="21"/>
              </w:rPr>
            </w:pPr>
          </w:p>
          <w:p w14:paraId="140A358F">
            <w:pPr>
              <w:spacing w:line="250" w:lineRule="auto"/>
              <w:rPr>
                <w:rFonts w:hint="eastAsia" w:ascii="仿宋" w:hAnsi="仿宋" w:eastAsia="仿宋" w:cs="仿宋"/>
                <w:b w:val="0"/>
                <w:bCs w:val="0"/>
                <w:sz w:val="21"/>
              </w:rPr>
            </w:pPr>
          </w:p>
          <w:p w14:paraId="5DF4865C">
            <w:pPr>
              <w:spacing w:line="250" w:lineRule="auto"/>
              <w:rPr>
                <w:rFonts w:hint="eastAsia" w:ascii="仿宋" w:hAnsi="仿宋" w:eastAsia="仿宋" w:cs="仿宋"/>
                <w:b w:val="0"/>
                <w:bCs w:val="0"/>
                <w:sz w:val="21"/>
              </w:rPr>
            </w:pPr>
          </w:p>
          <w:p w14:paraId="1D97BBA5">
            <w:pPr>
              <w:spacing w:line="250" w:lineRule="auto"/>
              <w:rPr>
                <w:rFonts w:hint="eastAsia" w:ascii="仿宋" w:hAnsi="仿宋" w:eastAsia="仿宋" w:cs="仿宋"/>
                <w:b w:val="0"/>
                <w:bCs w:val="0"/>
                <w:sz w:val="21"/>
              </w:rPr>
            </w:pPr>
          </w:p>
          <w:p w14:paraId="06672BA7">
            <w:pPr>
              <w:spacing w:line="250" w:lineRule="auto"/>
              <w:rPr>
                <w:rFonts w:hint="eastAsia" w:ascii="仿宋" w:hAnsi="仿宋" w:eastAsia="仿宋" w:cs="仿宋"/>
                <w:b w:val="0"/>
                <w:bCs w:val="0"/>
                <w:sz w:val="21"/>
              </w:rPr>
            </w:pPr>
          </w:p>
          <w:p w14:paraId="38118C3C">
            <w:pPr>
              <w:spacing w:line="250" w:lineRule="auto"/>
              <w:rPr>
                <w:rFonts w:hint="eastAsia" w:ascii="仿宋" w:hAnsi="仿宋" w:eastAsia="仿宋" w:cs="仿宋"/>
                <w:b w:val="0"/>
                <w:bCs w:val="0"/>
                <w:sz w:val="21"/>
              </w:rPr>
            </w:pPr>
          </w:p>
          <w:p w14:paraId="7472EBD0">
            <w:pPr>
              <w:spacing w:line="250" w:lineRule="auto"/>
              <w:rPr>
                <w:rFonts w:hint="eastAsia" w:ascii="仿宋" w:hAnsi="仿宋" w:eastAsia="仿宋" w:cs="仿宋"/>
                <w:b w:val="0"/>
                <w:bCs w:val="0"/>
                <w:sz w:val="21"/>
              </w:rPr>
            </w:pPr>
          </w:p>
          <w:p w14:paraId="67D93F67">
            <w:pPr>
              <w:pStyle w:val="22"/>
              <w:spacing w:before="65" w:line="268" w:lineRule="exact"/>
              <w:ind w:left="420"/>
              <w:rPr>
                <w:rFonts w:hint="eastAsia" w:ascii="仿宋" w:hAnsi="仿宋" w:eastAsia="仿宋" w:cs="仿宋"/>
                <w:b w:val="0"/>
                <w:bCs w:val="0"/>
              </w:rPr>
            </w:pPr>
            <w:r>
              <w:rPr>
                <w:rFonts w:hint="eastAsia" w:ascii="仿宋" w:hAnsi="仿宋" w:eastAsia="仿宋" w:cs="仿宋"/>
                <w:b w:val="0"/>
                <w:bCs w:val="0"/>
                <w:spacing w:val="-5"/>
                <w:position w:val="1"/>
              </w:rPr>
              <w:t>1.4</w:t>
            </w:r>
          </w:p>
        </w:tc>
        <w:tc>
          <w:tcPr>
            <w:tcW w:w="1923" w:type="dxa"/>
            <w:vAlign w:val="top"/>
          </w:tcPr>
          <w:p w14:paraId="488DB33F">
            <w:pPr>
              <w:spacing w:line="253" w:lineRule="auto"/>
              <w:rPr>
                <w:rFonts w:hint="eastAsia" w:ascii="仿宋" w:hAnsi="仿宋" w:eastAsia="仿宋" w:cs="仿宋"/>
                <w:b w:val="0"/>
                <w:bCs w:val="0"/>
                <w:sz w:val="21"/>
              </w:rPr>
            </w:pPr>
          </w:p>
          <w:p w14:paraId="440F2174">
            <w:pPr>
              <w:spacing w:line="253" w:lineRule="auto"/>
              <w:rPr>
                <w:rFonts w:hint="eastAsia" w:ascii="仿宋" w:hAnsi="仿宋" w:eastAsia="仿宋" w:cs="仿宋"/>
                <w:b w:val="0"/>
                <w:bCs w:val="0"/>
                <w:sz w:val="21"/>
              </w:rPr>
            </w:pPr>
          </w:p>
          <w:p w14:paraId="42F68421">
            <w:pPr>
              <w:spacing w:line="253" w:lineRule="auto"/>
              <w:rPr>
                <w:rFonts w:hint="eastAsia" w:ascii="仿宋" w:hAnsi="仿宋" w:eastAsia="仿宋" w:cs="仿宋"/>
                <w:b w:val="0"/>
                <w:bCs w:val="0"/>
                <w:sz w:val="21"/>
              </w:rPr>
            </w:pPr>
          </w:p>
          <w:p w14:paraId="74B06684">
            <w:pPr>
              <w:spacing w:line="253" w:lineRule="auto"/>
              <w:rPr>
                <w:rFonts w:hint="eastAsia" w:ascii="仿宋" w:hAnsi="仿宋" w:eastAsia="仿宋" w:cs="仿宋"/>
                <w:b w:val="0"/>
                <w:bCs w:val="0"/>
                <w:sz w:val="21"/>
              </w:rPr>
            </w:pPr>
          </w:p>
          <w:p w14:paraId="2DE34753">
            <w:pPr>
              <w:spacing w:line="253" w:lineRule="auto"/>
              <w:rPr>
                <w:rFonts w:hint="eastAsia" w:ascii="仿宋" w:hAnsi="仿宋" w:eastAsia="仿宋" w:cs="仿宋"/>
                <w:b w:val="0"/>
                <w:bCs w:val="0"/>
                <w:sz w:val="21"/>
              </w:rPr>
            </w:pPr>
          </w:p>
          <w:p w14:paraId="4C6E5B85">
            <w:pPr>
              <w:spacing w:line="253" w:lineRule="auto"/>
              <w:rPr>
                <w:rFonts w:hint="eastAsia" w:ascii="仿宋" w:hAnsi="仿宋" w:eastAsia="仿宋" w:cs="仿宋"/>
                <w:b w:val="0"/>
                <w:bCs w:val="0"/>
                <w:sz w:val="21"/>
              </w:rPr>
            </w:pPr>
          </w:p>
          <w:p w14:paraId="38ACDF50">
            <w:pPr>
              <w:spacing w:line="254" w:lineRule="auto"/>
              <w:rPr>
                <w:rFonts w:hint="eastAsia" w:ascii="仿宋" w:hAnsi="仿宋" w:eastAsia="仿宋" w:cs="仿宋"/>
                <w:b w:val="0"/>
                <w:bCs w:val="0"/>
                <w:sz w:val="21"/>
              </w:rPr>
            </w:pPr>
          </w:p>
          <w:p w14:paraId="69794EC3">
            <w:pPr>
              <w:spacing w:line="254" w:lineRule="auto"/>
              <w:rPr>
                <w:rFonts w:hint="eastAsia" w:ascii="仿宋" w:hAnsi="仿宋" w:eastAsia="仿宋" w:cs="仿宋"/>
                <w:b w:val="0"/>
                <w:bCs w:val="0"/>
                <w:sz w:val="21"/>
              </w:rPr>
            </w:pPr>
          </w:p>
          <w:p w14:paraId="3E26087D">
            <w:pPr>
              <w:spacing w:line="254" w:lineRule="auto"/>
              <w:rPr>
                <w:rFonts w:hint="eastAsia" w:ascii="仿宋" w:hAnsi="仿宋" w:eastAsia="仿宋" w:cs="仿宋"/>
                <w:b w:val="0"/>
                <w:bCs w:val="0"/>
                <w:sz w:val="21"/>
              </w:rPr>
            </w:pPr>
          </w:p>
          <w:p w14:paraId="698C0F89">
            <w:pPr>
              <w:spacing w:line="254" w:lineRule="auto"/>
              <w:rPr>
                <w:rFonts w:hint="eastAsia" w:ascii="仿宋" w:hAnsi="仿宋" w:eastAsia="仿宋" w:cs="仿宋"/>
                <w:b w:val="0"/>
                <w:bCs w:val="0"/>
                <w:sz w:val="21"/>
              </w:rPr>
            </w:pPr>
          </w:p>
          <w:p w14:paraId="6CAB9448">
            <w:pPr>
              <w:spacing w:line="254" w:lineRule="auto"/>
              <w:rPr>
                <w:rFonts w:hint="eastAsia" w:ascii="仿宋" w:hAnsi="仿宋" w:eastAsia="仿宋" w:cs="仿宋"/>
                <w:b w:val="0"/>
                <w:bCs w:val="0"/>
                <w:sz w:val="21"/>
              </w:rPr>
            </w:pPr>
          </w:p>
          <w:p w14:paraId="54414452">
            <w:pPr>
              <w:pStyle w:val="22"/>
              <w:spacing w:before="71" w:line="239" w:lineRule="auto"/>
              <w:ind w:left="155" w:right="145" w:firstLine="2"/>
              <w:jc w:val="both"/>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供应商资质条件</w:t>
            </w:r>
            <w:r>
              <w:rPr>
                <w:rFonts w:hint="eastAsia" w:ascii="仿宋" w:hAnsi="仿宋" w:eastAsia="仿宋" w:cs="仿宋"/>
                <w:b w:val="0"/>
                <w:bCs w:val="0"/>
                <w:spacing w:val="2"/>
                <w:sz w:val="22"/>
                <w:szCs w:val="22"/>
              </w:rPr>
              <w:t xml:space="preserve"> </w:t>
            </w:r>
            <w:r>
              <w:rPr>
                <w:rFonts w:hint="eastAsia" w:ascii="仿宋" w:hAnsi="仿宋" w:eastAsia="仿宋" w:cs="仿宋"/>
                <w:b w:val="0"/>
                <w:bCs w:val="0"/>
                <w:spacing w:val="-1"/>
                <w:sz w:val="22"/>
                <w:szCs w:val="22"/>
              </w:rPr>
              <w:t>（请上传至电子投</w:t>
            </w:r>
            <w:r>
              <w:rPr>
                <w:rFonts w:hint="eastAsia" w:ascii="仿宋" w:hAnsi="仿宋" w:eastAsia="仿宋" w:cs="仿宋"/>
                <w:b w:val="0"/>
                <w:bCs w:val="0"/>
                <w:spacing w:val="-2"/>
                <w:sz w:val="22"/>
                <w:szCs w:val="22"/>
              </w:rPr>
              <w:t>标标书指定位置，否则视为废标处理</w:t>
            </w:r>
          </w:p>
          <w:p w14:paraId="07BBFFA7">
            <w:pPr>
              <w:pStyle w:val="22"/>
              <w:spacing w:before="22" w:line="223" w:lineRule="auto"/>
              <w:ind w:left="948"/>
              <w:rPr>
                <w:rFonts w:hint="eastAsia" w:ascii="仿宋" w:hAnsi="仿宋" w:eastAsia="仿宋" w:cs="仿宋"/>
                <w:b w:val="0"/>
                <w:bCs w:val="0"/>
                <w:sz w:val="22"/>
                <w:szCs w:val="22"/>
              </w:rPr>
            </w:pPr>
            <w:r>
              <w:rPr>
                <w:rFonts w:hint="eastAsia" w:ascii="仿宋" w:hAnsi="仿宋" w:eastAsia="仿宋" w:cs="仿宋"/>
                <w:b w:val="0"/>
                <w:bCs w:val="0"/>
                <w:sz w:val="22"/>
                <w:szCs w:val="22"/>
              </w:rPr>
              <w:t>)</w:t>
            </w:r>
          </w:p>
        </w:tc>
        <w:tc>
          <w:tcPr>
            <w:tcW w:w="6615" w:type="dxa"/>
            <w:vAlign w:val="top"/>
          </w:tcPr>
          <w:p w14:paraId="0B25C295">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1).具备三证合一营业执照副本；</w:t>
            </w:r>
          </w:p>
          <w:p w14:paraId="68714819">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2).法定代表人投标需提供法定代表人资格证明书，委托代理人投标需提供法定代表人授权委托书；</w:t>
            </w:r>
          </w:p>
          <w:p w14:paraId="3659A5A0">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3).投标企业须提供投标人（被授权本单位在职人员）近6个月内任何1个月已依法缴纳社会保险的凭据（依法不需要缴纳社会保障资金的供应商，应提供相应证明文件）；</w:t>
            </w:r>
          </w:p>
          <w:p w14:paraId="4BA30FA7">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4).参加采购活动前三年内，投标企业未被“信用中国”（www.creditchina.gov.cn）、中国政府采购网（www.ccgp.gov.cn）列入失信被执行人、重大税收违法案件当事人名单、政府采购严重违法失信行为记录名单。</w:t>
            </w:r>
          </w:p>
          <w:p w14:paraId="71B2542A">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5).企业资质要求：投标人须具备[建筑工程施工总承包贰级](含)以上资质及有效的安全生产许可证。</w:t>
            </w:r>
          </w:p>
          <w:p w14:paraId="21B0B482">
            <w:pPr>
              <w:pStyle w:val="22"/>
              <w:spacing w:before="112" w:line="239" w:lineRule="auto"/>
              <w:ind w:left="225" w:right="237" w:firstLine="5"/>
              <w:rPr>
                <w:rFonts w:hint="eastAsia" w:ascii="仿宋" w:hAnsi="仿宋" w:eastAsia="仿宋" w:cs="仿宋"/>
                <w:b w:val="0"/>
                <w:bCs w:val="0"/>
                <w:spacing w:val="21"/>
              </w:rPr>
            </w:pPr>
            <w:r>
              <w:rPr>
                <w:rFonts w:hint="eastAsia" w:ascii="仿宋" w:hAnsi="仿宋" w:eastAsia="仿宋" w:cs="仿宋"/>
                <w:b w:val="0"/>
                <w:bCs w:val="0"/>
                <w:spacing w:val="21"/>
              </w:rPr>
              <w:t>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w:t>
            </w:r>
          </w:p>
          <w:p w14:paraId="23E020A1">
            <w:pPr>
              <w:pStyle w:val="22"/>
              <w:spacing w:before="112" w:line="239" w:lineRule="auto"/>
              <w:ind w:left="225" w:right="237" w:firstLine="5"/>
              <w:rPr>
                <w:rFonts w:hint="eastAsia" w:ascii="仿宋" w:hAnsi="仿宋" w:eastAsia="仿宋" w:cs="仿宋"/>
                <w:b w:val="0"/>
                <w:bCs w:val="0"/>
              </w:rPr>
            </w:pPr>
            <w:r>
              <w:rPr>
                <w:rFonts w:hint="eastAsia" w:ascii="仿宋" w:hAnsi="仿宋" w:eastAsia="仿宋" w:cs="仿宋"/>
                <w:b w:val="0"/>
                <w:bCs w:val="0"/>
                <w:spacing w:val="31"/>
                <w:lang w:val="en-US" w:eastAsia="zh-CN"/>
              </w:rPr>
              <w:t>7).投</w:t>
            </w:r>
            <w:r>
              <w:rPr>
                <w:rFonts w:hint="eastAsia" w:ascii="仿宋" w:hAnsi="仿宋" w:eastAsia="仿宋" w:cs="仿宋"/>
                <w:b w:val="0"/>
                <w:bCs w:val="0"/>
                <w:spacing w:val="31"/>
              </w:rPr>
              <w:t>标保证金缴纳依据（汇款凭证）或保函等票据</w:t>
            </w:r>
            <w:r>
              <w:rPr>
                <w:rFonts w:hint="eastAsia" w:ascii="仿宋" w:hAnsi="仿宋" w:eastAsia="仿宋" w:cs="仿宋"/>
                <w:b w:val="0"/>
                <w:bCs w:val="0"/>
                <w:spacing w:val="31"/>
                <w:lang w:eastAsia="zh-CN"/>
              </w:rPr>
              <w:t>；</w:t>
            </w:r>
          </w:p>
          <w:p w14:paraId="52A66A8F">
            <w:pPr>
              <w:pStyle w:val="22"/>
              <w:spacing w:before="77"/>
              <w:ind w:right="180" w:firstLine="234" w:firstLineChars="100"/>
              <w:rPr>
                <w:rFonts w:hint="eastAsia" w:ascii="仿宋" w:hAnsi="仿宋" w:eastAsia="仿宋" w:cs="仿宋"/>
                <w:b w:val="0"/>
                <w:bCs w:val="0"/>
              </w:rPr>
            </w:pPr>
            <w:r>
              <w:rPr>
                <w:rFonts w:hint="eastAsia" w:ascii="仿宋" w:hAnsi="仿宋" w:eastAsia="仿宋" w:cs="仿宋"/>
                <w:b w:val="0"/>
                <w:bCs w:val="0"/>
                <w:spacing w:val="17"/>
                <w:lang w:val="en-US" w:eastAsia="zh-CN"/>
              </w:rPr>
              <w:t>8).</w:t>
            </w:r>
            <w:r>
              <w:rPr>
                <w:rFonts w:hint="eastAsia" w:ascii="仿宋" w:hAnsi="仿宋" w:eastAsia="仿宋" w:cs="仿宋"/>
                <w:b w:val="0"/>
                <w:bCs w:val="0"/>
                <w:spacing w:val="17"/>
              </w:rPr>
              <w:t>提供有效的《中小企业声明函》。</w:t>
            </w:r>
          </w:p>
        </w:tc>
      </w:tr>
      <w:tr w14:paraId="424E1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1284" w:type="dxa"/>
            <w:tcBorders>
              <w:top w:val="single" w:color="auto" w:sz="4" w:space="0"/>
              <w:left w:val="single" w:color="auto" w:sz="4" w:space="0"/>
              <w:bottom w:val="single" w:color="auto" w:sz="4" w:space="0"/>
              <w:right w:val="single" w:color="auto" w:sz="4" w:space="0"/>
            </w:tcBorders>
            <w:vAlign w:val="top"/>
          </w:tcPr>
          <w:p w14:paraId="5D6D1380">
            <w:pPr>
              <w:spacing w:line="451" w:lineRule="auto"/>
              <w:rPr>
                <w:rFonts w:hint="eastAsia" w:ascii="仿宋" w:hAnsi="仿宋" w:eastAsia="仿宋" w:cs="仿宋"/>
                <w:b w:val="0"/>
                <w:bCs w:val="0"/>
                <w:sz w:val="21"/>
              </w:rPr>
            </w:pPr>
          </w:p>
          <w:p w14:paraId="6FEACB53">
            <w:pPr>
              <w:pStyle w:val="22"/>
              <w:spacing w:before="65" w:line="268" w:lineRule="exact"/>
              <w:ind w:left="367"/>
              <w:rPr>
                <w:rFonts w:hint="eastAsia" w:ascii="仿宋" w:hAnsi="仿宋" w:eastAsia="仿宋" w:cs="仿宋"/>
                <w:b w:val="0"/>
                <w:bCs w:val="0"/>
              </w:rPr>
            </w:pPr>
            <w:r>
              <w:rPr>
                <w:rFonts w:hint="eastAsia" w:ascii="仿宋" w:hAnsi="仿宋" w:eastAsia="仿宋" w:cs="仿宋"/>
                <w:b w:val="0"/>
                <w:bCs w:val="0"/>
                <w:spacing w:val="-2"/>
                <w:position w:val="1"/>
              </w:rPr>
              <w:t>1.9. 1</w:t>
            </w:r>
          </w:p>
        </w:tc>
        <w:tc>
          <w:tcPr>
            <w:tcW w:w="1923" w:type="dxa"/>
            <w:tcBorders>
              <w:top w:val="single" w:color="auto" w:sz="4" w:space="0"/>
              <w:left w:val="single" w:color="auto" w:sz="4" w:space="0"/>
              <w:bottom w:val="single" w:color="auto" w:sz="4" w:space="0"/>
              <w:right w:val="single" w:color="auto" w:sz="4" w:space="0"/>
            </w:tcBorders>
            <w:vAlign w:val="top"/>
          </w:tcPr>
          <w:p w14:paraId="04A5032E">
            <w:pPr>
              <w:spacing w:line="318" w:lineRule="auto"/>
              <w:rPr>
                <w:rFonts w:hint="eastAsia" w:ascii="仿宋" w:hAnsi="仿宋" w:eastAsia="仿宋" w:cs="仿宋"/>
                <w:b w:val="0"/>
                <w:bCs w:val="0"/>
                <w:sz w:val="21"/>
              </w:rPr>
            </w:pPr>
          </w:p>
          <w:p w14:paraId="6450E749">
            <w:pPr>
              <w:pStyle w:val="22"/>
              <w:spacing w:before="72" w:line="220" w:lineRule="auto"/>
              <w:ind w:left="595"/>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踏勘现场</w:t>
            </w:r>
          </w:p>
        </w:tc>
        <w:tc>
          <w:tcPr>
            <w:tcW w:w="6615" w:type="dxa"/>
            <w:tcBorders>
              <w:top w:val="single" w:color="auto" w:sz="4" w:space="0"/>
              <w:left w:val="single" w:color="auto" w:sz="4" w:space="0"/>
              <w:bottom w:val="single" w:color="auto" w:sz="4" w:space="0"/>
              <w:right w:val="single" w:color="auto" w:sz="4" w:space="0"/>
            </w:tcBorders>
            <w:vAlign w:val="top"/>
          </w:tcPr>
          <w:p w14:paraId="4522173F">
            <w:pPr>
              <w:pStyle w:val="22"/>
              <w:spacing w:before="103" w:line="231" w:lineRule="auto"/>
              <w:ind w:left="254"/>
              <w:rPr>
                <w:rFonts w:hint="eastAsia" w:ascii="仿宋" w:hAnsi="仿宋" w:eastAsia="仿宋" w:cs="仿宋"/>
                <w:b w:val="0"/>
                <w:bCs w:val="0"/>
              </w:rPr>
            </w:pPr>
            <w:r>
              <w:rPr>
                <w:rFonts w:hint="eastAsia" w:ascii="仿宋" w:hAnsi="仿宋" w:eastAsia="仿宋" w:cs="仿宋"/>
                <w:b w:val="0"/>
                <w:bCs w:val="0"/>
                <w:spacing w:val="8"/>
              </w:rPr>
              <w:t>☑不组织</w:t>
            </w:r>
          </w:p>
          <w:p w14:paraId="3E0D3975">
            <w:pPr>
              <w:pStyle w:val="22"/>
              <w:spacing w:before="46" w:line="276" w:lineRule="auto"/>
              <w:ind w:left="228" w:right="230" w:firstLine="38"/>
              <w:rPr>
                <w:rFonts w:hint="eastAsia" w:ascii="仿宋" w:hAnsi="仿宋" w:eastAsia="仿宋" w:cs="仿宋"/>
                <w:b w:val="0"/>
                <w:bCs w:val="0"/>
              </w:rPr>
            </w:pPr>
            <w:r>
              <w:rPr>
                <w:rFonts w:hint="eastAsia" w:ascii="仿宋" w:hAnsi="仿宋" w:eastAsia="仿宋" w:cs="仿宋"/>
                <w:b w:val="0"/>
                <w:bCs w:val="0"/>
                <w:spacing w:val="18"/>
              </w:rPr>
              <w:t>□组织，踏勘时间：投标单位于开标前自行与采购单位项目负责</w:t>
            </w:r>
            <w:r>
              <w:rPr>
                <w:rFonts w:hint="eastAsia" w:ascii="仿宋" w:hAnsi="仿宋" w:eastAsia="仿宋" w:cs="仿宋"/>
                <w:b w:val="0"/>
                <w:bCs w:val="0"/>
                <w:spacing w:val="7"/>
              </w:rPr>
              <w:t xml:space="preserve"> </w:t>
            </w:r>
            <w:r>
              <w:rPr>
                <w:rFonts w:hint="eastAsia" w:ascii="仿宋" w:hAnsi="仿宋" w:eastAsia="仿宋" w:cs="仿宋"/>
                <w:b w:val="0"/>
                <w:bCs w:val="0"/>
                <w:spacing w:val="21"/>
              </w:rPr>
              <w:t>人联系勘察现场</w:t>
            </w:r>
            <w:r>
              <w:rPr>
                <w:rFonts w:hint="eastAsia" w:ascii="仿宋" w:hAnsi="仿宋" w:eastAsia="仿宋" w:cs="仿宋"/>
                <w:b w:val="0"/>
                <w:bCs w:val="0"/>
                <w:spacing w:val="-44"/>
              </w:rPr>
              <w:t xml:space="preserve"> </w:t>
            </w:r>
            <w:r>
              <w:rPr>
                <w:rFonts w:hint="eastAsia" w:ascii="仿宋" w:hAnsi="仿宋" w:eastAsia="仿宋" w:cs="仿宋"/>
                <w:b w:val="0"/>
                <w:bCs w:val="0"/>
                <w:spacing w:val="21"/>
              </w:rPr>
              <w:t>，如未勘察现场后果自行承担。</w:t>
            </w:r>
          </w:p>
        </w:tc>
      </w:tr>
      <w:tr w14:paraId="2CE79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1284" w:type="dxa"/>
            <w:tcBorders>
              <w:top w:val="single" w:color="auto" w:sz="4" w:space="0"/>
            </w:tcBorders>
            <w:vAlign w:val="top"/>
          </w:tcPr>
          <w:p w14:paraId="58EEBA97">
            <w:pPr>
              <w:pStyle w:val="22"/>
              <w:spacing w:before="266" w:line="268" w:lineRule="exact"/>
              <w:ind w:left="341"/>
              <w:rPr>
                <w:rFonts w:hint="eastAsia" w:ascii="仿宋" w:hAnsi="仿宋" w:eastAsia="仿宋" w:cs="仿宋"/>
                <w:b w:val="0"/>
                <w:bCs w:val="0"/>
              </w:rPr>
            </w:pPr>
            <w:r>
              <w:rPr>
                <w:rFonts w:hint="eastAsia" w:ascii="仿宋" w:hAnsi="仿宋" w:eastAsia="仿宋" w:cs="仿宋"/>
                <w:b w:val="0"/>
                <w:bCs w:val="0"/>
                <w:spacing w:val="1"/>
                <w:position w:val="1"/>
              </w:rPr>
              <w:t>1.10.1</w:t>
            </w:r>
          </w:p>
        </w:tc>
        <w:tc>
          <w:tcPr>
            <w:tcW w:w="1923" w:type="dxa"/>
            <w:tcBorders>
              <w:top w:val="single" w:color="auto" w:sz="4" w:space="0"/>
            </w:tcBorders>
            <w:vAlign w:val="top"/>
          </w:tcPr>
          <w:p w14:paraId="6A97BA56">
            <w:pPr>
              <w:pStyle w:val="22"/>
              <w:spacing w:before="244" w:line="219" w:lineRule="auto"/>
              <w:ind w:left="482"/>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谈判预备会</w:t>
            </w:r>
          </w:p>
        </w:tc>
        <w:tc>
          <w:tcPr>
            <w:tcW w:w="6615" w:type="dxa"/>
            <w:tcBorders>
              <w:top w:val="single" w:color="auto" w:sz="4" w:space="0"/>
            </w:tcBorders>
            <w:vAlign w:val="top"/>
          </w:tcPr>
          <w:p w14:paraId="3F820E4F">
            <w:pPr>
              <w:pStyle w:val="22"/>
              <w:spacing w:before="102" w:line="222" w:lineRule="auto"/>
              <w:ind w:left="123"/>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☑不召开</w:t>
            </w:r>
          </w:p>
          <w:p w14:paraId="20D47A5D">
            <w:pPr>
              <w:pStyle w:val="22"/>
              <w:spacing w:before="21" w:line="222" w:lineRule="auto"/>
              <w:ind w:left="135"/>
              <w:rPr>
                <w:rFonts w:hint="eastAsia" w:ascii="仿宋" w:hAnsi="仿宋" w:eastAsia="仿宋" w:cs="仿宋"/>
                <w:b w:val="0"/>
                <w:bCs w:val="0"/>
                <w:sz w:val="22"/>
                <w:szCs w:val="22"/>
              </w:rPr>
            </w:pPr>
            <w:r>
              <w:rPr>
                <w:rFonts w:hint="eastAsia" w:ascii="仿宋" w:hAnsi="仿宋" w:eastAsia="仿宋" w:cs="仿宋"/>
                <w:b w:val="0"/>
                <w:bCs w:val="0"/>
                <w:spacing w:val="-1"/>
              </w:rPr>
              <w:t>□</w:t>
            </w:r>
            <w:r>
              <w:rPr>
                <w:rFonts w:hint="eastAsia" w:ascii="仿宋" w:hAnsi="仿宋" w:eastAsia="仿宋" w:cs="仿宋"/>
                <w:b w:val="0"/>
                <w:bCs w:val="0"/>
                <w:spacing w:val="-1"/>
                <w:sz w:val="22"/>
                <w:szCs w:val="22"/>
              </w:rPr>
              <w:t>召开，召开时间召开地点：</w:t>
            </w:r>
          </w:p>
        </w:tc>
      </w:tr>
      <w:tr w14:paraId="7B45C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84" w:type="dxa"/>
            <w:vAlign w:val="top"/>
          </w:tcPr>
          <w:p w14:paraId="251386B5">
            <w:pPr>
              <w:rPr>
                <w:rFonts w:hint="eastAsia" w:ascii="仿宋" w:hAnsi="仿宋" w:eastAsia="仿宋" w:cs="仿宋"/>
                <w:b w:val="0"/>
                <w:bCs w:val="0"/>
                <w:sz w:val="21"/>
              </w:rPr>
            </w:pPr>
          </w:p>
        </w:tc>
        <w:tc>
          <w:tcPr>
            <w:tcW w:w="1923" w:type="dxa"/>
            <w:vAlign w:val="top"/>
          </w:tcPr>
          <w:p w14:paraId="78484995">
            <w:pPr>
              <w:pStyle w:val="22"/>
              <w:spacing w:before="244" w:line="219" w:lineRule="auto"/>
              <w:jc w:val="center"/>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rPr>
              <w:t>是否接受联合体投标</w:t>
            </w:r>
          </w:p>
        </w:tc>
        <w:tc>
          <w:tcPr>
            <w:tcW w:w="6615" w:type="dxa"/>
            <w:vAlign w:val="top"/>
          </w:tcPr>
          <w:p w14:paraId="273339D3">
            <w:pPr>
              <w:pStyle w:val="22"/>
              <w:spacing w:before="213" w:line="229" w:lineRule="auto"/>
              <w:ind w:left="254"/>
              <w:rPr>
                <w:rFonts w:hint="eastAsia" w:ascii="仿宋" w:hAnsi="仿宋" w:eastAsia="仿宋" w:cs="仿宋"/>
                <w:b w:val="0"/>
                <w:bCs w:val="0"/>
              </w:rPr>
            </w:pPr>
            <w:r>
              <w:rPr>
                <w:rFonts w:hint="eastAsia" w:ascii="仿宋" w:hAnsi="仿宋" w:eastAsia="仿宋" w:cs="仿宋"/>
                <w:b w:val="0"/>
                <w:bCs w:val="0"/>
                <w:spacing w:val="8"/>
              </w:rPr>
              <w:t>☑不接受</w:t>
            </w:r>
            <w:r>
              <w:rPr>
                <w:rFonts w:hint="eastAsia" w:ascii="仿宋" w:hAnsi="仿宋" w:eastAsia="仿宋" w:cs="仿宋"/>
                <w:b w:val="0"/>
                <w:bCs w:val="0"/>
                <w:spacing w:val="12"/>
              </w:rPr>
              <w:t xml:space="preserve">     </w:t>
            </w:r>
            <w:r>
              <w:rPr>
                <w:rFonts w:hint="eastAsia" w:ascii="仿宋" w:hAnsi="仿宋" w:eastAsia="仿宋" w:cs="仿宋"/>
                <w:b w:val="0"/>
                <w:bCs w:val="0"/>
                <w:spacing w:val="8"/>
              </w:rPr>
              <w:t>□接受</w:t>
            </w:r>
          </w:p>
        </w:tc>
      </w:tr>
      <w:tr w14:paraId="16FC5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284" w:type="dxa"/>
            <w:vAlign w:val="top"/>
          </w:tcPr>
          <w:p w14:paraId="05C28030">
            <w:pPr>
              <w:pStyle w:val="22"/>
              <w:spacing w:before="194" w:line="206" w:lineRule="auto"/>
              <w:ind w:left="367"/>
              <w:rPr>
                <w:rFonts w:hint="eastAsia" w:ascii="仿宋" w:hAnsi="仿宋" w:eastAsia="仿宋" w:cs="仿宋"/>
                <w:b w:val="0"/>
                <w:bCs w:val="0"/>
              </w:rPr>
            </w:pPr>
            <w:r>
              <w:rPr>
                <w:rFonts w:hint="eastAsia" w:ascii="仿宋" w:hAnsi="仿宋" w:eastAsia="仿宋" w:cs="仿宋"/>
                <w:b w:val="0"/>
                <w:bCs w:val="0"/>
                <w:spacing w:val="-2"/>
              </w:rPr>
              <w:t>1.11</w:t>
            </w:r>
          </w:p>
        </w:tc>
        <w:tc>
          <w:tcPr>
            <w:tcW w:w="1923" w:type="dxa"/>
            <w:vAlign w:val="top"/>
          </w:tcPr>
          <w:p w14:paraId="35547D6F">
            <w:pPr>
              <w:pStyle w:val="22"/>
              <w:spacing w:before="244" w:line="219" w:lineRule="auto"/>
              <w:jc w:val="center"/>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rPr>
              <w:t>偏离</w:t>
            </w:r>
          </w:p>
        </w:tc>
        <w:tc>
          <w:tcPr>
            <w:tcW w:w="6615" w:type="dxa"/>
            <w:vAlign w:val="top"/>
          </w:tcPr>
          <w:p w14:paraId="18B079CF">
            <w:pPr>
              <w:pStyle w:val="22"/>
              <w:spacing w:before="151" w:line="228" w:lineRule="auto"/>
              <w:ind w:left="254"/>
              <w:rPr>
                <w:rFonts w:hint="eastAsia" w:ascii="仿宋" w:hAnsi="仿宋" w:eastAsia="仿宋" w:cs="仿宋"/>
                <w:b w:val="0"/>
                <w:bCs w:val="0"/>
              </w:rPr>
            </w:pPr>
            <w:r>
              <w:rPr>
                <w:rFonts w:hint="eastAsia" w:ascii="仿宋" w:hAnsi="仿宋" w:eastAsia="仿宋" w:cs="仿宋"/>
                <w:b w:val="0"/>
                <w:bCs w:val="0"/>
                <w:spacing w:val="8"/>
              </w:rPr>
              <w:t>☑不允许</w:t>
            </w:r>
            <w:r>
              <w:rPr>
                <w:rFonts w:hint="eastAsia" w:ascii="仿宋" w:hAnsi="仿宋" w:eastAsia="仿宋" w:cs="仿宋"/>
                <w:b w:val="0"/>
                <w:bCs w:val="0"/>
                <w:spacing w:val="12"/>
              </w:rPr>
              <w:t xml:space="preserve">     </w:t>
            </w:r>
            <w:r>
              <w:rPr>
                <w:rFonts w:hint="eastAsia" w:ascii="仿宋" w:hAnsi="仿宋" w:eastAsia="仿宋" w:cs="仿宋"/>
                <w:b w:val="0"/>
                <w:bCs w:val="0"/>
                <w:spacing w:val="8"/>
              </w:rPr>
              <w:t>□允许</w:t>
            </w:r>
          </w:p>
        </w:tc>
      </w:tr>
      <w:tr w14:paraId="52E47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284" w:type="dxa"/>
            <w:vAlign w:val="top"/>
          </w:tcPr>
          <w:p w14:paraId="03374C4C">
            <w:pPr>
              <w:pStyle w:val="22"/>
              <w:spacing w:before="287" w:line="268" w:lineRule="exact"/>
              <w:ind w:left="393"/>
              <w:rPr>
                <w:rFonts w:hint="eastAsia" w:ascii="仿宋" w:hAnsi="仿宋" w:eastAsia="仿宋" w:cs="仿宋"/>
                <w:b w:val="0"/>
                <w:bCs w:val="0"/>
              </w:rPr>
            </w:pPr>
            <w:r>
              <w:rPr>
                <w:rFonts w:hint="eastAsia" w:ascii="仿宋" w:hAnsi="仿宋" w:eastAsia="仿宋" w:cs="仿宋"/>
                <w:b w:val="0"/>
                <w:bCs w:val="0"/>
                <w:spacing w:val="1"/>
                <w:position w:val="1"/>
              </w:rPr>
              <w:t>2.1</w:t>
            </w:r>
          </w:p>
        </w:tc>
        <w:tc>
          <w:tcPr>
            <w:tcW w:w="1923" w:type="dxa"/>
            <w:vAlign w:val="top"/>
          </w:tcPr>
          <w:p w14:paraId="66030916">
            <w:pPr>
              <w:pStyle w:val="22"/>
              <w:spacing w:before="244" w:line="219" w:lineRule="auto"/>
              <w:jc w:val="center"/>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rPr>
              <w:t>构成谈判文件的其他材料</w:t>
            </w:r>
          </w:p>
        </w:tc>
        <w:tc>
          <w:tcPr>
            <w:tcW w:w="6615" w:type="dxa"/>
            <w:vAlign w:val="top"/>
          </w:tcPr>
          <w:p w14:paraId="0B0E58CE">
            <w:pPr>
              <w:pStyle w:val="22"/>
              <w:spacing w:before="181" w:line="228" w:lineRule="auto"/>
              <w:ind w:left="113"/>
              <w:rPr>
                <w:rFonts w:hint="eastAsia" w:ascii="仿宋" w:hAnsi="仿宋" w:eastAsia="仿宋" w:cs="仿宋"/>
                <w:b w:val="0"/>
                <w:bCs w:val="0"/>
              </w:rPr>
            </w:pPr>
            <w:r>
              <w:rPr>
                <w:rFonts w:hint="eastAsia" w:ascii="仿宋" w:hAnsi="仿宋" w:eastAsia="仿宋" w:cs="仿宋"/>
                <w:b w:val="0"/>
                <w:bCs w:val="0"/>
                <w:spacing w:val="9"/>
              </w:rPr>
              <w:t>谈判文件的补充、工程清单、修改文件</w:t>
            </w:r>
          </w:p>
        </w:tc>
      </w:tr>
      <w:tr w14:paraId="6A37A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284" w:type="dxa"/>
            <w:vAlign w:val="top"/>
          </w:tcPr>
          <w:p w14:paraId="02431EB5">
            <w:pPr>
              <w:pStyle w:val="22"/>
              <w:spacing w:before="287" w:line="268" w:lineRule="exact"/>
              <w:ind w:left="287"/>
              <w:rPr>
                <w:rFonts w:hint="eastAsia" w:ascii="仿宋" w:hAnsi="仿宋" w:eastAsia="仿宋" w:cs="仿宋"/>
                <w:b w:val="0"/>
                <w:bCs w:val="0"/>
              </w:rPr>
            </w:pPr>
            <w:r>
              <w:rPr>
                <w:rFonts w:hint="eastAsia" w:ascii="仿宋" w:hAnsi="仿宋" w:eastAsia="仿宋" w:cs="仿宋"/>
                <w:b w:val="0"/>
                <w:bCs w:val="0"/>
                <w:spacing w:val="4"/>
                <w:position w:val="1"/>
              </w:rPr>
              <w:t>2.2.2</w:t>
            </w:r>
          </w:p>
        </w:tc>
        <w:tc>
          <w:tcPr>
            <w:tcW w:w="1923" w:type="dxa"/>
            <w:vAlign w:val="top"/>
          </w:tcPr>
          <w:p w14:paraId="6A43C430">
            <w:pPr>
              <w:pStyle w:val="22"/>
              <w:spacing w:before="244" w:line="219" w:lineRule="auto"/>
              <w:jc w:val="center"/>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rPr>
              <w:t>响应文件递交截止时间</w:t>
            </w:r>
          </w:p>
        </w:tc>
        <w:tc>
          <w:tcPr>
            <w:tcW w:w="6615" w:type="dxa"/>
            <w:vAlign w:val="top"/>
          </w:tcPr>
          <w:p w14:paraId="7738A793">
            <w:pPr>
              <w:pStyle w:val="22"/>
              <w:spacing w:before="236" w:line="228" w:lineRule="auto"/>
              <w:ind w:left="113"/>
              <w:rPr>
                <w:rFonts w:hint="eastAsia" w:ascii="仿宋" w:hAnsi="仿宋" w:eastAsia="仿宋" w:cs="仿宋"/>
                <w:b w:val="0"/>
                <w:bCs w:val="0"/>
              </w:rPr>
            </w:pPr>
            <w:r>
              <w:rPr>
                <w:rFonts w:hint="eastAsia" w:ascii="仿宋" w:hAnsi="仿宋" w:eastAsia="仿宋" w:cs="仿宋"/>
                <w:b w:val="0"/>
                <w:bCs w:val="0"/>
                <w:spacing w:val="6"/>
              </w:rPr>
              <w:t>截止时间</w:t>
            </w:r>
            <w:r>
              <w:rPr>
                <w:rFonts w:hint="eastAsia" w:ascii="仿宋" w:hAnsi="仿宋" w:eastAsia="仿宋" w:cs="仿宋"/>
                <w:b w:val="0"/>
                <w:bCs w:val="0"/>
                <w:spacing w:val="6"/>
                <w:highlight w:val="none"/>
              </w:rPr>
              <w:t>：2025年</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3月</w:t>
            </w:r>
            <w:r>
              <w:rPr>
                <w:rFonts w:hint="eastAsia" w:ascii="仿宋" w:hAnsi="仿宋" w:eastAsia="仿宋" w:cs="仿宋"/>
                <w:b w:val="0"/>
                <w:bCs w:val="0"/>
                <w:spacing w:val="6"/>
                <w:highlight w:val="none"/>
                <w:lang w:val="en-US" w:eastAsia="zh-CN"/>
              </w:rPr>
              <w:t>20</w:t>
            </w:r>
            <w:r>
              <w:rPr>
                <w:rFonts w:hint="eastAsia" w:ascii="仿宋" w:hAnsi="仿宋" w:eastAsia="仿宋" w:cs="仿宋"/>
                <w:b w:val="0"/>
                <w:bCs w:val="0"/>
                <w:spacing w:val="6"/>
                <w:highlight w:val="none"/>
              </w:rPr>
              <w:t>日1</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w:t>
            </w:r>
            <w:r>
              <w:rPr>
                <w:rFonts w:hint="eastAsia" w:ascii="仿宋" w:hAnsi="仿宋" w:eastAsia="仿宋" w:cs="仿宋"/>
                <w:b w:val="0"/>
                <w:bCs w:val="0"/>
                <w:spacing w:val="6"/>
                <w:highlight w:val="none"/>
                <w:lang w:val="en-US" w:eastAsia="zh-CN"/>
              </w:rPr>
              <w:t>15</w:t>
            </w:r>
            <w:r>
              <w:rPr>
                <w:rFonts w:hint="eastAsia" w:ascii="仿宋" w:hAnsi="仿宋" w:eastAsia="仿宋" w:cs="仿宋"/>
                <w:b w:val="0"/>
                <w:bCs w:val="0"/>
                <w:spacing w:val="6"/>
                <w:highlight w:val="none"/>
              </w:rPr>
              <w:t>（北</w:t>
            </w:r>
            <w:r>
              <w:rPr>
                <w:rFonts w:hint="eastAsia" w:ascii="仿宋" w:hAnsi="仿宋" w:eastAsia="仿宋" w:cs="仿宋"/>
                <w:b w:val="0"/>
                <w:bCs w:val="0"/>
                <w:spacing w:val="5"/>
                <w:highlight w:val="none"/>
              </w:rPr>
              <w:t>京时间）</w:t>
            </w:r>
          </w:p>
        </w:tc>
      </w:tr>
      <w:tr w14:paraId="1F641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284" w:type="dxa"/>
            <w:vAlign w:val="top"/>
          </w:tcPr>
          <w:p w14:paraId="640A3613">
            <w:pPr>
              <w:pStyle w:val="22"/>
              <w:spacing w:before="215" w:line="267" w:lineRule="exact"/>
              <w:ind w:left="315"/>
              <w:rPr>
                <w:rFonts w:hint="eastAsia" w:ascii="仿宋" w:hAnsi="仿宋" w:eastAsia="仿宋" w:cs="仿宋"/>
                <w:b w:val="0"/>
                <w:bCs w:val="0"/>
              </w:rPr>
            </w:pPr>
            <w:r>
              <w:rPr>
                <w:rFonts w:hint="eastAsia" w:ascii="仿宋" w:hAnsi="仿宋" w:eastAsia="仿宋" w:cs="仿宋"/>
                <w:b w:val="0"/>
                <w:bCs w:val="0"/>
                <w:spacing w:val="3"/>
                <w:position w:val="1"/>
              </w:rPr>
              <w:t>3.1.1</w:t>
            </w:r>
          </w:p>
        </w:tc>
        <w:tc>
          <w:tcPr>
            <w:tcW w:w="1923" w:type="dxa"/>
            <w:vAlign w:val="top"/>
          </w:tcPr>
          <w:p w14:paraId="7A7A4A71">
            <w:pPr>
              <w:pStyle w:val="22"/>
              <w:spacing w:before="244" w:line="219" w:lineRule="auto"/>
              <w:jc w:val="center"/>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rPr>
              <w:t>构成响应文件的其他材料</w:t>
            </w:r>
          </w:p>
        </w:tc>
        <w:tc>
          <w:tcPr>
            <w:tcW w:w="6615" w:type="dxa"/>
            <w:vAlign w:val="top"/>
          </w:tcPr>
          <w:p w14:paraId="37F51E6B">
            <w:pPr>
              <w:pStyle w:val="22"/>
              <w:spacing w:before="182" w:line="228" w:lineRule="auto"/>
              <w:ind w:left="115"/>
              <w:rPr>
                <w:rFonts w:hint="eastAsia" w:ascii="仿宋" w:hAnsi="仿宋" w:eastAsia="仿宋" w:cs="仿宋"/>
                <w:b w:val="0"/>
                <w:bCs w:val="0"/>
              </w:rPr>
            </w:pPr>
            <w:r>
              <w:rPr>
                <w:rFonts w:hint="eastAsia" w:ascii="仿宋" w:hAnsi="仿宋" w:eastAsia="仿宋" w:cs="仿宋"/>
                <w:b w:val="0"/>
                <w:bCs w:val="0"/>
              </w:rPr>
              <w:t>无</w:t>
            </w:r>
          </w:p>
        </w:tc>
      </w:tr>
      <w:tr w14:paraId="26ABC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5" w:hRule="atLeast"/>
        </w:trPr>
        <w:tc>
          <w:tcPr>
            <w:tcW w:w="1284" w:type="dxa"/>
            <w:vAlign w:val="top"/>
          </w:tcPr>
          <w:p w14:paraId="1608DC86">
            <w:pPr>
              <w:pStyle w:val="22"/>
              <w:spacing w:before="237"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3.2.3</w:t>
            </w:r>
          </w:p>
        </w:tc>
        <w:tc>
          <w:tcPr>
            <w:tcW w:w="1923" w:type="dxa"/>
            <w:vAlign w:val="top"/>
          </w:tcPr>
          <w:p w14:paraId="4F6D84F6">
            <w:pPr>
              <w:pStyle w:val="22"/>
              <w:spacing w:before="186" w:line="219" w:lineRule="auto"/>
              <w:jc w:val="center"/>
              <w:rPr>
                <w:rFonts w:hint="eastAsia" w:ascii="仿宋" w:hAnsi="仿宋" w:eastAsia="仿宋" w:cs="仿宋"/>
                <w:b/>
                <w:bCs/>
                <w:sz w:val="22"/>
                <w:szCs w:val="22"/>
              </w:rPr>
            </w:pPr>
            <w:r>
              <w:rPr>
                <w:rFonts w:hint="eastAsia" w:ascii="仿宋" w:hAnsi="仿宋" w:eastAsia="仿宋" w:cs="仿宋"/>
                <w:b/>
                <w:bCs/>
                <w:spacing w:val="-3"/>
                <w:sz w:val="22"/>
                <w:szCs w:val="22"/>
              </w:rPr>
              <w:t>最高限价</w:t>
            </w:r>
          </w:p>
        </w:tc>
        <w:tc>
          <w:tcPr>
            <w:tcW w:w="6615" w:type="dxa"/>
            <w:vAlign w:val="top"/>
          </w:tcPr>
          <w:p w14:paraId="718A405F">
            <w:pPr>
              <w:pStyle w:val="22"/>
              <w:keepNext w:val="0"/>
              <w:keepLines w:val="0"/>
              <w:pageBreakBefore w:val="0"/>
              <w:widowControl/>
              <w:kinsoku w:val="0"/>
              <w:wordWrap/>
              <w:overflowPunct/>
              <w:topLinePunct w:val="0"/>
              <w:autoSpaceDE w:val="0"/>
              <w:autoSpaceDN w:val="0"/>
              <w:bidi w:val="0"/>
              <w:adjustRightInd w:val="0"/>
              <w:snapToGrid w:val="0"/>
              <w:spacing w:before="192" w:line="240" w:lineRule="auto"/>
              <w:ind w:left="113"/>
              <w:textAlignment w:val="baseline"/>
              <w:rPr>
                <w:rFonts w:hint="eastAsia" w:ascii="仿宋" w:hAnsi="仿宋" w:eastAsia="仿宋" w:cs="仿宋"/>
                <w:b/>
                <w:bCs/>
                <w:spacing w:val="7"/>
                <w:highlight w:val="none"/>
              </w:rPr>
            </w:pPr>
            <w:r>
              <w:rPr>
                <w:rFonts w:hint="eastAsia" w:ascii="仿宋" w:hAnsi="仿宋" w:eastAsia="仿宋" w:cs="仿宋"/>
                <w:b/>
                <w:bCs/>
                <w:spacing w:val="7"/>
                <w:highlight w:val="none"/>
              </w:rPr>
              <w:t>此工程设最高限价</w:t>
            </w:r>
          </w:p>
          <w:p w14:paraId="0419510B">
            <w:pPr>
              <w:pStyle w:val="22"/>
              <w:keepNext w:val="0"/>
              <w:keepLines w:val="0"/>
              <w:pageBreakBefore w:val="0"/>
              <w:widowControl/>
              <w:kinsoku w:val="0"/>
              <w:wordWrap/>
              <w:overflowPunct/>
              <w:topLinePunct w:val="0"/>
              <w:autoSpaceDE w:val="0"/>
              <w:autoSpaceDN w:val="0"/>
              <w:bidi w:val="0"/>
              <w:adjustRightInd w:val="0"/>
              <w:snapToGrid w:val="0"/>
              <w:spacing w:before="192" w:line="240" w:lineRule="auto"/>
              <w:ind w:left="113"/>
              <w:textAlignment w:val="baseline"/>
              <w:rPr>
                <w:rFonts w:hint="eastAsia" w:ascii="仿宋" w:hAnsi="仿宋" w:eastAsia="仿宋" w:cs="仿宋"/>
                <w:b/>
                <w:bCs/>
                <w:color w:val="FF0000"/>
                <w:spacing w:val="7"/>
                <w:highlight w:val="none"/>
              </w:rPr>
            </w:pPr>
            <w:r>
              <w:rPr>
                <w:rFonts w:hint="eastAsia" w:ascii="仿宋" w:hAnsi="仿宋" w:eastAsia="仿宋" w:cs="仿宋"/>
                <w:b/>
                <w:bCs/>
                <w:color w:val="FF0000"/>
                <w:spacing w:val="7"/>
                <w:highlight w:val="none"/>
              </w:rPr>
              <w:t>本次招标预算价：</w:t>
            </w:r>
            <w:r>
              <w:rPr>
                <w:rFonts w:hint="eastAsia" w:ascii="仿宋" w:hAnsi="仿宋" w:eastAsia="仿宋" w:cs="仿宋"/>
                <w:b/>
                <w:bCs/>
                <w:color w:val="FF0000"/>
                <w:spacing w:val="7"/>
                <w:highlight w:val="none"/>
                <w:lang w:eastAsia="zh-CN"/>
              </w:rPr>
              <w:t>一标段</w:t>
            </w:r>
            <w:r>
              <w:rPr>
                <w:rFonts w:hint="eastAsia" w:ascii="仿宋" w:hAnsi="仿宋" w:eastAsia="仿宋" w:cs="仿宋"/>
                <w:b/>
                <w:bCs/>
                <w:color w:val="FF0000"/>
                <w:spacing w:val="7"/>
                <w:highlight w:val="none"/>
              </w:rPr>
              <w:t>为</w:t>
            </w:r>
            <w:r>
              <w:rPr>
                <w:rFonts w:hint="eastAsia" w:ascii="仿宋" w:hAnsi="仿宋" w:eastAsia="仿宋" w:cs="仿宋"/>
                <w:b/>
                <w:bCs/>
                <w:color w:val="FF0000"/>
                <w:spacing w:val="7"/>
                <w:highlight w:val="none"/>
                <w:lang w:val="en-US" w:eastAsia="zh-CN"/>
              </w:rPr>
              <w:t>5345756.07</w:t>
            </w:r>
            <w:r>
              <w:rPr>
                <w:rFonts w:hint="eastAsia" w:ascii="仿宋" w:hAnsi="仿宋" w:eastAsia="仿宋" w:cs="仿宋"/>
                <w:b/>
                <w:bCs/>
                <w:color w:val="FF0000"/>
                <w:spacing w:val="7"/>
                <w:highlight w:val="none"/>
              </w:rPr>
              <w:t>元，</w:t>
            </w:r>
            <w:r>
              <w:rPr>
                <w:rFonts w:hint="eastAsia" w:ascii="仿宋" w:hAnsi="仿宋" w:eastAsia="仿宋" w:cs="仿宋"/>
                <w:b/>
                <w:bCs/>
                <w:color w:val="FF0000"/>
                <w:spacing w:val="7"/>
                <w:highlight w:val="none"/>
                <w:lang w:eastAsia="zh-CN"/>
              </w:rPr>
              <w:t>大写：伍佰叁拾肆万伍仟柒佰伍拾陆元零柒分</w:t>
            </w:r>
            <w:r>
              <w:rPr>
                <w:rFonts w:hint="eastAsia" w:ascii="仿宋" w:hAnsi="仿宋" w:eastAsia="仿宋" w:cs="仿宋"/>
                <w:b/>
                <w:bCs/>
                <w:color w:val="FF0000"/>
                <w:spacing w:val="7"/>
                <w:highlight w:val="none"/>
              </w:rPr>
              <w:t>（投标报价等于或超过最高限价为无效投标）</w:t>
            </w:r>
          </w:p>
          <w:p w14:paraId="2B5F6725">
            <w:pPr>
              <w:pStyle w:val="22"/>
              <w:spacing w:before="192" w:line="226" w:lineRule="auto"/>
              <w:ind w:left="114" w:firstLine="1718" w:firstLineChars="800"/>
              <w:rPr>
                <w:rFonts w:hint="eastAsia" w:ascii="仿宋" w:hAnsi="仿宋" w:eastAsia="仿宋" w:cs="仿宋"/>
                <w:b/>
                <w:bCs/>
                <w:spacing w:val="7"/>
                <w:highlight w:val="yellow"/>
                <w:lang w:eastAsia="zh-CN"/>
              </w:rPr>
            </w:pPr>
            <w:r>
              <w:rPr>
                <w:rFonts w:hint="eastAsia" w:ascii="仿宋" w:hAnsi="仿宋" w:eastAsia="仿宋" w:cs="仿宋"/>
                <w:b/>
                <w:bCs/>
                <w:color w:val="FF0000"/>
                <w:spacing w:val="7"/>
                <w:highlight w:val="none"/>
                <w:lang w:eastAsia="zh-CN"/>
              </w:rPr>
              <w:t>二标段为</w:t>
            </w:r>
            <w:r>
              <w:rPr>
                <w:rFonts w:hint="eastAsia" w:ascii="仿宋" w:hAnsi="仿宋" w:eastAsia="仿宋" w:cs="仿宋"/>
                <w:b/>
                <w:bCs/>
                <w:color w:val="FF0000"/>
                <w:spacing w:val="7"/>
                <w:highlight w:val="none"/>
                <w:lang w:val="en-US" w:eastAsia="zh-CN"/>
              </w:rPr>
              <w:t>6314084.14元，大写：陆佰叁拾壹万肆仟零捌拾肆元壹角肆分</w:t>
            </w:r>
            <w:r>
              <w:rPr>
                <w:rFonts w:hint="eastAsia" w:ascii="仿宋" w:hAnsi="仿宋" w:eastAsia="仿宋" w:cs="仿宋"/>
                <w:b/>
                <w:bCs/>
                <w:color w:val="FF0000"/>
                <w:spacing w:val="7"/>
                <w:highlight w:val="none"/>
              </w:rPr>
              <w:t>（投标报价等于或超过最高限价为无效投标）</w:t>
            </w:r>
          </w:p>
        </w:tc>
      </w:tr>
      <w:tr w14:paraId="61CBB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284" w:type="dxa"/>
            <w:vAlign w:val="top"/>
          </w:tcPr>
          <w:p w14:paraId="152D253B">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3.3.1</w:t>
            </w:r>
          </w:p>
        </w:tc>
        <w:tc>
          <w:tcPr>
            <w:tcW w:w="1923" w:type="dxa"/>
            <w:vAlign w:val="top"/>
          </w:tcPr>
          <w:p w14:paraId="755726E7">
            <w:pPr>
              <w:pStyle w:val="22"/>
              <w:spacing w:before="159" w:line="221" w:lineRule="auto"/>
              <w:jc w:val="center"/>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投标有效期</w:t>
            </w:r>
          </w:p>
        </w:tc>
        <w:tc>
          <w:tcPr>
            <w:tcW w:w="6615" w:type="dxa"/>
            <w:vAlign w:val="top"/>
          </w:tcPr>
          <w:p w14:paraId="61FFFC83">
            <w:pPr>
              <w:pStyle w:val="22"/>
              <w:spacing w:before="165" w:line="228" w:lineRule="auto"/>
              <w:ind w:left="114"/>
              <w:rPr>
                <w:rFonts w:hint="eastAsia" w:ascii="仿宋" w:hAnsi="仿宋" w:eastAsia="仿宋" w:cs="仿宋"/>
                <w:b w:val="0"/>
                <w:bCs w:val="0"/>
              </w:rPr>
            </w:pPr>
            <w:r>
              <w:rPr>
                <w:rFonts w:hint="eastAsia" w:ascii="仿宋" w:hAnsi="仿宋" w:eastAsia="仿宋" w:cs="仿宋"/>
                <w:b w:val="0"/>
                <w:bCs w:val="0"/>
              </w:rPr>
              <w:t>投标有效期为90日历天（从投标截止之日算起）。在此期限内，凡符合本采购文件要求的投标文件均保持有效。</w:t>
            </w:r>
          </w:p>
        </w:tc>
      </w:tr>
      <w:tr w14:paraId="4965A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1284" w:type="dxa"/>
            <w:vAlign w:val="top"/>
          </w:tcPr>
          <w:p w14:paraId="3B1B7DEE">
            <w:pPr>
              <w:spacing w:line="246" w:lineRule="auto"/>
              <w:rPr>
                <w:rFonts w:hint="eastAsia" w:ascii="仿宋" w:hAnsi="仿宋" w:eastAsia="仿宋" w:cs="仿宋"/>
                <w:b w:val="0"/>
                <w:bCs w:val="0"/>
                <w:sz w:val="21"/>
              </w:rPr>
            </w:pPr>
          </w:p>
          <w:p w14:paraId="1343643C">
            <w:pPr>
              <w:spacing w:line="246" w:lineRule="auto"/>
              <w:rPr>
                <w:rFonts w:hint="eastAsia" w:ascii="仿宋" w:hAnsi="仿宋" w:eastAsia="仿宋" w:cs="仿宋"/>
                <w:b w:val="0"/>
                <w:bCs w:val="0"/>
                <w:sz w:val="21"/>
              </w:rPr>
            </w:pPr>
          </w:p>
          <w:p w14:paraId="7F2AB453">
            <w:pPr>
              <w:spacing w:line="246" w:lineRule="auto"/>
              <w:rPr>
                <w:rFonts w:hint="eastAsia" w:ascii="仿宋" w:hAnsi="仿宋" w:eastAsia="仿宋" w:cs="仿宋"/>
                <w:b w:val="0"/>
                <w:bCs w:val="0"/>
                <w:sz w:val="21"/>
              </w:rPr>
            </w:pPr>
          </w:p>
          <w:p w14:paraId="139A4B05">
            <w:pPr>
              <w:spacing w:line="246" w:lineRule="auto"/>
              <w:rPr>
                <w:rFonts w:hint="eastAsia" w:ascii="仿宋" w:hAnsi="仿宋" w:eastAsia="仿宋" w:cs="仿宋"/>
                <w:b w:val="0"/>
                <w:bCs w:val="0"/>
                <w:sz w:val="21"/>
              </w:rPr>
            </w:pPr>
          </w:p>
          <w:p w14:paraId="025FF3F7">
            <w:pPr>
              <w:spacing w:line="246" w:lineRule="auto"/>
              <w:rPr>
                <w:rFonts w:hint="eastAsia" w:ascii="仿宋" w:hAnsi="仿宋" w:eastAsia="仿宋" w:cs="仿宋"/>
                <w:b w:val="0"/>
                <w:bCs w:val="0"/>
                <w:sz w:val="21"/>
              </w:rPr>
            </w:pPr>
          </w:p>
          <w:p w14:paraId="2005734D">
            <w:pPr>
              <w:spacing w:line="246" w:lineRule="auto"/>
              <w:rPr>
                <w:rFonts w:hint="eastAsia" w:ascii="仿宋" w:hAnsi="仿宋" w:eastAsia="仿宋" w:cs="仿宋"/>
                <w:b w:val="0"/>
                <w:bCs w:val="0"/>
                <w:sz w:val="21"/>
              </w:rPr>
            </w:pPr>
          </w:p>
          <w:p w14:paraId="595EEA7E">
            <w:pPr>
              <w:spacing w:line="246" w:lineRule="auto"/>
              <w:rPr>
                <w:rFonts w:hint="eastAsia" w:ascii="仿宋" w:hAnsi="仿宋" w:eastAsia="仿宋" w:cs="仿宋"/>
                <w:b w:val="0"/>
                <w:bCs w:val="0"/>
                <w:sz w:val="21"/>
              </w:rPr>
            </w:pPr>
          </w:p>
          <w:p w14:paraId="5DB9BD14">
            <w:pPr>
              <w:spacing w:line="246" w:lineRule="auto"/>
              <w:rPr>
                <w:rFonts w:hint="eastAsia" w:ascii="仿宋" w:hAnsi="仿宋" w:eastAsia="仿宋" w:cs="仿宋"/>
                <w:b w:val="0"/>
                <w:bCs w:val="0"/>
                <w:sz w:val="21"/>
              </w:rPr>
            </w:pPr>
          </w:p>
          <w:p w14:paraId="50D175D9">
            <w:pPr>
              <w:spacing w:line="246" w:lineRule="auto"/>
              <w:rPr>
                <w:rFonts w:hint="eastAsia" w:ascii="仿宋" w:hAnsi="仿宋" w:eastAsia="仿宋" w:cs="仿宋"/>
                <w:b w:val="0"/>
                <w:bCs w:val="0"/>
                <w:sz w:val="21"/>
              </w:rPr>
            </w:pPr>
          </w:p>
          <w:p w14:paraId="5148046E">
            <w:pPr>
              <w:spacing w:line="246" w:lineRule="auto"/>
              <w:rPr>
                <w:rFonts w:hint="eastAsia" w:ascii="仿宋" w:hAnsi="仿宋" w:eastAsia="仿宋" w:cs="仿宋"/>
                <w:b w:val="0"/>
                <w:bCs w:val="0"/>
                <w:sz w:val="21"/>
              </w:rPr>
            </w:pPr>
          </w:p>
          <w:p w14:paraId="41E30E6F">
            <w:pPr>
              <w:spacing w:line="246" w:lineRule="auto"/>
              <w:rPr>
                <w:rFonts w:hint="eastAsia" w:ascii="仿宋" w:hAnsi="仿宋" w:eastAsia="仿宋" w:cs="仿宋"/>
                <w:b w:val="0"/>
                <w:bCs w:val="0"/>
                <w:sz w:val="21"/>
              </w:rPr>
            </w:pPr>
          </w:p>
          <w:p w14:paraId="30D83FF8">
            <w:pPr>
              <w:spacing w:line="246" w:lineRule="auto"/>
              <w:rPr>
                <w:rFonts w:hint="eastAsia" w:ascii="仿宋" w:hAnsi="仿宋" w:eastAsia="仿宋" w:cs="仿宋"/>
                <w:b w:val="0"/>
                <w:bCs w:val="0"/>
                <w:sz w:val="21"/>
              </w:rPr>
            </w:pPr>
          </w:p>
          <w:p w14:paraId="4DC60EE1">
            <w:pPr>
              <w:spacing w:line="247" w:lineRule="auto"/>
              <w:rPr>
                <w:rFonts w:hint="eastAsia" w:ascii="仿宋" w:hAnsi="仿宋" w:eastAsia="仿宋" w:cs="仿宋"/>
                <w:b w:val="0"/>
                <w:bCs w:val="0"/>
                <w:sz w:val="21"/>
              </w:rPr>
            </w:pPr>
          </w:p>
          <w:p w14:paraId="44375A5E">
            <w:pPr>
              <w:spacing w:line="247" w:lineRule="auto"/>
              <w:rPr>
                <w:rFonts w:hint="eastAsia" w:ascii="仿宋" w:hAnsi="仿宋" w:eastAsia="仿宋" w:cs="仿宋"/>
                <w:b w:val="0"/>
                <w:bCs w:val="0"/>
                <w:sz w:val="21"/>
              </w:rPr>
            </w:pPr>
          </w:p>
          <w:p w14:paraId="193031C4">
            <w:pPr>
              <w:pStyle w:val="22"/>
              <w:spacing w:before="65" w:line="267"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3.4.3</w:t>
            </w:r>
          </w:p>
        </w:tc>
        <w:tc>
          <w:tcPr>
            <w:tcW w:w="1923" w:type="dxa"/>
            <w:vAlign w:val="top"/>
          </w:tcPr>
          <w:p w14:paraId="5BF37C9F">
            <w:pPr>
              <w:spacing w:line="250" w:lineRule="auto"/>
              <w:rPr>
                <w:rFonts w:hint="eastAsia" w:ascii="仿宋" w:hAnsi="仿宋" w:eastAsia="仿宋" w:cs="仿宋"/>
                <w:b w:val="0"/>
                <w:bCs w:val="0"/>
                <w:sz w:val="21"/>
              </w:rPr>
            </w:pPr>
          </w:p>
          <w:p w14:paraId="34586489">
            <w:pPr>
              <w:spacing w:line="250" w:lineRule="auto"/>
              <w:rPr>
                <w:rFonts w:hint="eastAsia" w:ascii="仿宋" w:hAnsi="仿宋" w:eastAsia="仿宋" w:cs="仿宋"/>
                <w:b w:val="0"/>
                <w:bCs w:val="0"/>
                <w:sz w:val="21"/>
              </w:rPr>
            </w:pPr>
          </w:p>
          <w:p w14:paraId="76F9421E">
            <w:pPr>
              <w:spacing w:line="250" w:lineRule="auto"/>
              <w:rPr>
                <w:rFonts w:hint="eastAsia" w:ascii="仿宋" w:hAnsi="仿宋" w:eastAsia="仿宋" w:cs="仿宋"/>
                <w:b w:val="0"/>
                <w:bCs w:val="0"/>
                <w:sz w:val="21"/>
              </w:rPr>
            </w:pPr>
          </w:p>
          <w:p w14:paraId="28A31AC3">
            <w:pPr>
              <w:spacing w:line="250" w:lineRule="auto"/>
              <w:rPr>
                <w:rFonts w:hint="eastAsia" w:ascii="仿宋" w:hAnsi="仿宋" w:eastAsia="仿宋" w:cs="仿宋"/>
                <w:b w:val="0"/>
                <w:bCs w:val="0"/>
                <w:sz w:val="21"/>
              </w:rPr>
            </w:pPr>
          </w:p>
          <w:p w14:paraId="6A0F5F54">
            <w:pPr>
              <w:spacing w:line="250" w:lineRule="auto"/>
              <w:rPr>
                <w:rFonts w:hint="eastAsia" w:ascii="仿宋" w:hAnsi="仿宋" w:eastAsia="仿宋" w:cs="仿宋"/>
                <w:b w:val="0"/>
                <w:bCs w:val="0"/>
                <w:sz w:val="21"/>
              </w:rPr>
            </w:pPr>
          </w:p>
          <w:p w14:paraId="6A4F5516">
            <w:pPr>
              <w:spacing w:line="250" w:lineRule="auto"/>
              <w:rPr>
                <w:rFonts w:hint="eastAsia" w:ascii="仿宋" w:hAnsi="仿宋" w:eastAsia="仿宋" w:cs="仿宋"/>
                <w:b w:val="0"/>
                <w:bCs w:val="0"/>
                <w:sz w:val="21"/>
              </w:rPr>
            </w:pPr>
          </w:p>
          <w:p w14:paraId="0B4676C2">
            <w:pPr>
              <w:spacing w:line="250" w:lineRule="auto"/>
              <w:rPr>
                <w:rFonts w:hint="eastAsia" w:ascii="仿宋" w:hAnsi="仿宋" w:eastAsia="仿宋" w:cs="仿宋"/>
                <w:b w:val="0"/>
                <w:bCs w:val="0"/>
                <w:sz w:val="21"/>
              </w:rPr>
            </w:pPr>
          </w:p>
          <w:p w14:paraId="40B02448">
            <w:pPr>
              <w:spacing w:line="251" w:lineRule="auto"/>
              <w:rPr>
                <w:rFonts w:hint="eastAsia" w:ascii="仿宋" w:hAnsi="仿宋" w:eastAsia="仿宋" w:cs="仿宋"/>
                <w:b w:val="0"/>
                <w:bCs w:val="0"/>
                <w:sz w:val="21"/>
              </w:rPr>
            </w:pPr>
          </w:p>
          <w:p w14:paraId="77D75BE5">
            <w:pPr>
              <w:spacing w:line="251" w:lineRule="auto"/>
              <w:rPr>
                <w:rFonts w:hint="eastAsia" w:ascii="仿宋" w:hAnsi="仿宋" w:eastAsia="仿宋" w:cs="仿宋"/>
                <w:b w:val="0"/>
                <w:bCs w:val="0"/>
                <w:sz w:val="21"/>
              </w:rPr>
            </w:pPr>
          </w:p>
          <w:p w14:paraId="27C3A7D7">
            <w:pPr>
              <w:spacing w:line="251" w:lineRule="auto"/>
              <w:rPr>
                <w:rFonts w:hint="eastAsia" w:ascii="仿宋" w:hAnsi="仿宋" w:eastAsia="仿宋" w:cs="仿宋"/>
                <w:b w:val="0"/>
                <w:bCs w:val="0"/>
                <w:sz w:val="21"/>
              </w:rPr>
            </w:pPr>
          </w:p>
          <w:p w14:paraId="552D4241">
            <w:pPr>
              <w:spacing w:line="251" w:lineRule="auto"/>
              <w:rPr>
                <w:rFonts w:hint="eastAsia" w:ascii="仿宋" w:hAnsi="仿宋" w:eastAsia="仿宋" w:cs="仿宋"/>
                <w:b w:val="0"/>
                <w:bCs w:val="0"/>
                <w:sz w:val="21"/>
              </w:rPr>
            </w:pPr>
          </w:p>
          <w:p w14:paraId="402E6B5F">
            <w:pPr>
              <w:spacing w:line="251" w:lineRule="auto"/>
              <w:rPr>
                <w:rFonts w:hint="eastAsia" w:ascii="仿宋" w:hAnsi="仿宋" w:eastAsia="仿宋" w:cs="仿宋"/>
                <w:b w:val="0"/>
                <w:bCs w:val="0"/>
                <w:sz w:val="21"/>
              </w:rPr>
            </w:pPr>
          </w:p>
          <w:p w14:paraId="5C655A01">
            <w:pPr>
              <w:spacing w:line="251" w:lineRule="auto"/>
              <w:rPr>
                <w:rFonts w:hint="eastAsia" w:ascii="仿宋" w:hAnsi="仿宋" w:eastAsia="仿宋" w:cs="仿宋"/>
                <w:b w:val="0"/>
                <w:bCs w:val="0"/>
                <w:sz w:val="21"/>
              </w:rPr>
            </w:pPr>
          </w:p>
          <w:p w14:paraId="33FFBEA4">
            <w:pPr>
              <w:spacing w:line="251" w:lineRule="auto"/>
              <w:rPr>
                <w:rFonts w:hint="eastAsia" w:ascii="仿宋" w:hAnsi="仿宋" w:eastAsia="仿宋" w:cs="仿宋"/>
                <w:b w:val="0"/>
                <w:bCs w:val="0"/>
                <w:sz w:val="21"/>
              </w:rPr>
            </w:pPr>
          </w:p>
          <w:p w14:paraId="0332F99B">
            <w:pPr>
              <w:pStyle w:val="22"/>
              <w:spacing w:before="72" w:line="221" w:lineRule="auto"/>
              <w:ind w:left="376"/>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投标保证金</w:t>
            </w:r>
          </w:p>
        </w:tc>
        <w:tc>
          <w:tcPr>
            <w:tcW w:w="6615" w:type="dxa"/>
            <w:vAlign w:val="top"/>
          </w:tcPr>
          <w:p w14:paraId="7216921D">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投标保证金缴纳方式：投标保证金应当以支票、汇票、本票、网上银行支付等方式，优先推荐金融机构、担保机构出具的保函等非现金形式缴纳。</w:t>
            </w:r>
          </w:p>
          <w:p w14:paraId="054C41CF">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投标保证金的金额：</w:t>
            </w:r>
          </w:p>
          <w:p w14:paraId="0168F355">
            <w:pPr>
              <w:pStyle w:val="22"/>
              <w:spacing w:before="21" w:line="206" w:lineRule="auto"/>
              <w:ind w:left="117"/>
              <w:rPr>
                <w:rFonts w:hint="eastAsia" w:ascii="仿宋" w:hAnsi="仿宋" w:eastAsia="仿宋" w:cs="仿宋"/>
                <w:b/>
                <w:bCs/>
                <w:sz w:val="22"/>
                <w:szCs w:val="22"/>
              </w:rPr>
            </w:pPr>
            <w:r>
              <w:rPr>
                <w:rFonts w:hint="eastAsia" w:ascii="仿宋" w:hAnsi="仿宋" w:eastAsia="仿宋" w:cs="仿宋"/>
                <w:b/>
                <w:bCs/>
                <w:sz w:val="22"/>
                <w:szCs w:val="22"/>
                <w:lang w:eastAsia="zh-CN"/>
              </w:rPr>
              <w:t>一标段：</w:t>
            </w:r>
            <w:r>
              <w:rPr>
                <w:rFonts w:hint="eastAsia" w:ascii="仿宋" w:hAnsi="仿宋" w:eastAsia="仿宋" w:cs="仿宋"/>
                <w:b/>
                <w:bCs/>
                <w:sz w:val="22"/>
                <w:szCs w:val="22"/>
                <w:lang w:val="en-US" w:eastAsia="zh-CN"/>
              </w:rPr>
              <w:t>8</w:t>
            </w:r>
            <w:r>
              <w:rPr>
                <w:rFonts w:hint="eastAsia" w:ascii="仿宋" w:hAnsi="仿宋" w:eastAsia="仿宋" w:cs="仿宋"/>
                <w:b/>
                <w:bCs/>
                <w:sz w:val="22"/>
                <w:szCs w:val="22"/>
              </w:rPr>
              <w:t>0000.00 元（</w:t>
            </w:r>
            <w:r>
              <w:rPr>
                <w:rFonts w:hint="eastAsia" w:ascii="仿宋" w:hAnsi="仿宋" w:eastAsia="仿宋" w:cs="仿宋"/>
                <w:b/>
                <w:bCs/>
                <w:sz w:val="22"/>
                <w:szCs w:val="22"/>
                <w:lang w:eastAsia="zh-CN"/>
              </w:rPr>
              <w:t>捌万元整</w:t>
            </w:r>
            <w:r>
              <w:rPr>
                <w:rFonts w:hint="eastAsia" w:ascii="仿宋" w:hAnsi="仿宋" w:eastAsia="仿宋" w:cs="仿宋"/>
                <w:b/>
                <w:bCs/>
                <w:sz w:val="22"/>
                <w:szCs w:val="22"/>
              </w:rPr>
              <w:t>）</w:t>
            </w:r>
          </w:p>
          <w:p w14:paraId="63A7E220">
            <w:pPr>
              <w:pStyle w:val="22"/>
              <w:spacing w:before="21" w:line="206" w:lineRule="auto"/>
              <w:ind w:left="117"/>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二标段：</w:t>
            </w:r>
            <w:r>
              <w:rPr>
                <w:rFonts w:hint="eastAsia" w:ascii="仿宋" w:hAnsi="仿宋" w:eastAsia="仿宋" w:cs="仿宋"/>
                <w:b/>
                <w:bCs/>
                <w:sz w:val="22"/>
                <w:szCs w:val="22"/>
                <w:lang w:val="en-US" w:eastAsia="zh-CN"/>
              </w:rPr>
              <w:t>8</w:t>
            </w:r>
            <w:r>
              <w:rPr>
                <w:rFonts w:hint="eastAsia" w:ascii="仿宋" w:hAnsi="仿宋" w:eastAsia="仿宋" w:cs="仿宋"/>
                <w:b/>
                <w:bCs/>
                <w:sz w:val="22"/>
                <w:szCs w:val="22"/>
              </w:rPr>
              <w:t>0000.00 元（</w:t>
            </w:r>
            <w:r>
              <w:rPr>
                <w:rFonts w:hint="eastAsia" w:ascii="仿宋" w:hAnsi="仿宋" w:eastAsia="仿宋" w:cs="仿宋"/>
                <w:b/>
                <w:bCs/>
                <w:sz w:val="22"/>
                <w:szCs w:val="22"/>
                <w:lang w:eastAsia="zh-CN"/>
              </w:rPr>
              <w:t>捌万元整</w:t>
            </w:r>
            <w:r>
              <w:rPr>
                <w:rFonts w:hint="eastAsia" w:ascii="仿宋" w:hAnsi="仿宋" w:eastAsia="仿宋" w:cs="仿宋"/>
                <w:b/>
                <w:bCs/>
                <w:sz w:val="22"/>
                <w:szCs w:val="22"/>
              </w:rPr>
              <w:t>）</w:t>
            </w:r>
          </w:p>
          <w:p w14:paraId="42AFE33A">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一、投标保证金缴纳要求：</w:t>
            </w:r>
          </w:p>
          <w:p w14:paraId="02EDCD5B">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1、投标保证金以电汇、网银形式提交的，应在投标截止时间前以总公司的基本账户一次性汇入指定账户（以到账时间为准），不接受现金及任何个人汇款。汇款凭证或保函作为该项目投标保证金的缴纳依据。</w:t>
            </w:r>
          </w:p>
          <w:p w14:paraId="4F30F1DB">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2、其他特殊情况处理：有效投标保证金成功交纳后，截止开标时间，供应商无正当理由不参加该项目投标且不递交弃标函，投标保证金不予退还。</w:t>
            </w:r>
          </w:p>
          <w:p w14:paraId="52D82822">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户名：阿图什市政务服务和公共资源交易中心</w:t>
            </w:r>
          </w:p>
          <w:p w14:paraId="2647E1DD">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账号：30456301040005267</w:t>
            </w:r>
          </w:p>
          <w:p w14:paraId="0EFBB4BA">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行名：中国农业银行阿图什市天山分理处</w:t>
            </w:r>
          </w:p>
          <w:p w14:paraId="0B389325">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行号：103893045636</w:t>
            </w:r>
          </w:p>
          <w:p w14:paraId="5268BF31">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联系人：王女士</w:t>
            </w:r>
          </w:p>
          <w:p w14:paraId="4362D4E5">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电话：0908-4222076 </w:t>
            </w:r>
          </w:p>
          <w:p w14:paraId="6104242C">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（备注：交易用途必须写清楚 xx 项目保证金）</w:t>
            </w:r>
          </w:p>
          <w:p w14:paraId="69679BC1">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二、申请退还投标保证金资料（招投标结束中标结果公示</w:t>
            </w:r>
          </w:p>
          <w:p w14:paraId="0EE9D938">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后）：</w:t>
            </w:r>
          </w:p>
          <w:p w14:paraId="57F86F8A">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1、投标企业：待开标完成后，未中标企业 3-5 个工作日内政资中心将收取的项目投标保证金按投标企业基本户退回。</w:t>
            </w:r>
          </w:p>
          <w:p w14:paraId="021B5B60">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2、中标企业：需提供打款凭证、中标通知书和合同(复印件加盖鲜章)（并携带合同原件，由中心工作人员核对后退还）。</w:t>
            </w:r>
          </w:p>
          <w:p w14:paraId="295F6C79">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三、其他特殊情况处理：</w:t>
            </w:r>
          </w:p>
          <w:p w14:paraId="589B0F01">
            <w:pPr>
              <w:pStyle w:val="22"/>
              <w:spacing w:before="21" w:line="206" w:lineRule="auto"/>
              <w:ind w:left="117"/>
              <w:rPr>
                <w:rFonts w:hint="eastAsia" w:ascii="仿宋" w:hAnsi="仿宋" w:eastAsia="仿宋" w:cs="仿宋"/>
                <w:b w:val="0"/>
                <w:bCs w:val="0"/>
                <w:sz w:val="22"/>
                <w:szCs w:val="22"/>
              </w:rPr>
            </w:pPr>
            <w:r>
              <w:rPr>
                <w:rFonts w:hint="eastAsia" w:ascii="仿宋" w:hAnsi="仿宋" w:eastAsia="仿宋" w:cs="仿宋"/>
                <w:b w:val="0"/>
                <w:bCs w:val="0"/>
                <w:sz w:val="22"/>
                <w:szCs w:val="22"/>
              </w:rPr>
              <w:t>1、按照招标文件要求规定：投标企业无正当理由不参加该项目投标且在规定开标时间前不递交弃标函，投标保证金不予退还。</w:t>
            </w:r>
          </w:p>
        </w:tc>
      </w:tr>
      <w:tr w14:paraId="520C7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284" w:type="dxa"/>
            <w:vAlign w:val="top"/>
          </w:tcPr>
          <w:p w14:paraId="13D693D9">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3.6.3</w:t>
            </w:r>
          </w:p>
        </w:tc>
        <w:tc>
          <w:tcPr>
            <w:tcW w:w="1923" w:type="dxa"/>
            <w:vAlign w:val="top"/>
          </w:tcPr>
          <w:p w14:paraId="7CB2C479">
            <w:pPr>
              <w:pStyle w:val="22"/>
              <w:spacing w:before="177" w:line="219" w:lineRule="auto"/>
              <w:ind w:left="158"/>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签字或盖章要求</w:t>
            </w:r>
          </w:p>
        </w:tc>
        <w:tc>
          <w:tcPr>
            <w:tcW w:w="6615" w:type="dxa"/>
            <w:vAlign w:val="top"/>
          </w:tcPr>
          <w:p w14:paraId="767DD668">
            <w:pPr>
              <w:pStyle w:val="22"/>
              <w:spacing w:before="34" w:line="223" w:lineRule="auto"/>
              <w:ind w:left="115" w:right="105"/>
              <w:rPr>
                <w:rFonts w:hint="eastAsia" w:ascii="仿宋" w:hAnsi="仿宋" w:eastAsia="仿宋" w:cs="仿宋"/>
                <w:b w:val="0"/>
                <w:bCs w:val="0"/>
                <w:sz w:val="22"/>
                <w:szCs w:val="22"/>
              </w:rPr>
            </w:pPr>
            <w:r>
              <w:rPr>
                <w:rFonts w:hint="eastAsia" w:ascii="仿宋" w:hAnsi="仿宋" w:eastAsia="仿宋" w:cs="仿宋"/>
                <w:b w:val="0"/>
                <w:bCs w:val="0"/>
                <w:sz w:val="22"/>
                <w:szCs w:val="22"/>
              </w:rPr>
              <w:t>规定处需加盖公章，并由供应商法定代表人或其委托代理人签字或</w:t>
            </w:r>
            <w:r>
              <w:rPr>
                <w:rFonts w:hint="eastAsia" w:ascii="仿宋" w:hAnsi="仿宋" w:eastAsia="仿宋" w:cs="仿宋"/>
                <w:b w:val="0"/>
                <w:bCs w:val="0"/>
                <w:spacing w:val="7"/>
                <w:sz w:val="22"/>
                <w:szCs w:val="22"/>
              </w:rPr>
              <w:t xml:space="preserve"> </w:t>
            </w:r>
            <w:r>
              <w:rPr>
                <w:rFonts w:hint="eastAsia" w:ascii="仿宋" w:hAnsi="仿宋" w:eastAsia="仿宋" w:cs="仿宋"/>
                <w:b w:val="0"/>
                <w:bCs w:val="0"/>
                <w:spacing w:val="-3"/>
                <w:sz w:val="22"/>
                <w:szCs w:val="22"/>
              </w:rPr>
              <w:t>盖章。</w:t>
            </w:r>
          </w:p>
        </w:tc>
      </w:tr>
      <w:tr w14:paraId="2593C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restart"/>
            <w:vAlign w:val="top"/>
          </w:tcPr>
          <w:p w14:paraId="2AF2E6A9">
            <w:pPr>
              <w:pStyle w:val="22"/>
              <w:spacing w:before="198" w:line="268" w:lineRule="exact"/>
              <w:ind w:left="291"/>
              <w:rPr>
                <w:rFonts w:hint="eastAsia" w:ascii="仿宋" w:hAnsi="仿宋" w:eastAsia="仿宋" w:cs="仿宋"/>
                <w:b w:val="0"/>
                <w:bCs w:val="0"/>
              </w:rPr>
            </w:pPr>
            <w:r>
              <w:rPr>
                <w:rFonts w:hint="eastAsia" w:ascii="仿宋" w:hAnsi="仿宋" w:eastAsia="仿宋" w:cs="仿宋"/>
                <w:b w:val="0"/>
                <w:bCs w:val="0"/>
                <w:spacing w:val="3"/>
                <w:position w:val="1"/>
              </w:rPr>
              <w:t>3.6.4</w:t>
            </w:r>
          </w:p>
        </w:tc>
        <w:tc>
          <w:tcPr>
            <w:tcW w:w="1923" w:type="dxa"/>
            <w:vAlign w:val="center"/>
          </w:tcPr>
          <w:p w14:paraId="0754EFBD">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sz w:val="22"/>
                <w:szCs w:val="22"/>
              </w:rPr>
            </w:pPr>
            <w:r>
              <w:rPr>
                <w:rFonts w:hint="eastAsia" w:ascii="仿宋" w:hAnsi="仿宋" w:eastAsia="仿宋" w:cs="仿宋"/>
                <w:b w:val="0"/>
                <w:bCs w:val="0"/>
                <w:color w:val="auto"/>
                <w:sz w:val="21"/>
                <w:szCs w:val="21"/>
                <w:highlight w:val="none"/>
                <w:lang w:val="en-US" w:eastAsia="zh-CN"/>
              </w:rPr>
              <w:t>响应文件形式</w:t>
            </w:r>
          </w:p>
        </w:tc>
        <w:tc>
          <w:tcPr>
            <w:tcW w:w="6615" w:type="dxa"/>
            <w:vAlign w:val="center"/>
          </w:tcPr>
          <w:p w14:paraId="53D1DDB6">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电子投标文件包括“电子加密投标文件”和“备份投标文件”，在投标文件编制完成后同时生成。</w:t>
            </w:r>
          </w:p>
          <w:p w14:paraId="720D6A55">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1、“电子加密投标文件”是指通过“政采云电子交易客户端”完成投标文件编制后生成并加密的数据电文形式的投标文件。</w:t>
            </w:r>
          </w:p>
          <w:p w14:paraId="1F17AE43">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rPr>
            </w:pPr>
            <w:r>
              <w:rPr>
                <w:rFonts w:hint="eastAsia" w:ascii="仿宋" w:hAnsi="仿宋" w:eastAsia="仿宋" w:cs="仿宋"/>
                <w:b w:val="0"/>
                <w:bCs w:val="0"/>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8D71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4B41EECD">
            <w:pPr>
              <w:pStyle w:val="22"/>
              <w:spacing w:before="198" w:line="268" w:lineRule="exact"/>
              <w:ind w:left="291"/>
              <w:rPr>
                <w:rFonts w:hint="eastAsia" w:ascii="仿宋" w:hAnsi="仿宋" w:eastAsia="仿宋" w:cs="仿宋"/>
                <w:b w:val="0"/>
                <w:bCs w:val="0"/>
                <w:spacing w:val="3"/>
                <w:position w:val="1"/>
              </w:rPr>
            </w:pPr>
          </w:p>
        </w:tc>
        <w:tc>
          <w:tcPr>
            <w:tcW w:w="1923" w:type="dxa"/>
            <w:vAlign w:val="center"/>
          </w:tcPr>
          <w:p w14:paraId="63C9035F">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spacing w:val="-5"/>
                <w:sz w:val="22"/>
                <w:szCs w:val="22"/>
              </w:rPr>
            </w:pPr>
            <w:r>
              <w:rPr>
                <w:rFonts w:hint="eastAsia" w:ascii="仿宋" w:hAnsi="仿宋" w:eastAsia="仿宋" w:cs="仿宋"/>
                <w:b w:val="0"/>
                <w:bCs w:val="0"/>
                <w:color w:val="auto"/>
                <w:sz w:val="21"/>
                <w:szCs w:val="21"/>
                <w:highlight w:val="none"/>
                <w:lang w:val="en-US" w:eastAsia="zh-CN"/>
              </w:rPr>
              <w:t>响应文件份数及要求</w:t>
            </w:r>
          </w:p>
        </w:tc>
        <w:tc>
          <w:tcPr>
            <w:tcW w:w="6615" w:type="dxa"/>
            <w:vAlign w:val="center"/>
          </w:tcPr>
          <w:p w14:paraId="0F7A844B">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1、一份电子加密标书（“.jmbs”格式），一份备份标书文件（“.bfbs”格式）。</w:t>
            </w:r>
          </w:p>
          <w:p w14:paraId="4072666E">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2、每份电子投标文件应包括</w:t>
            </w:r>
            <w:r>
              <w:rPr>
                <w:rFonts w:hint="eastAsia" w:ascii="仿宋" w:hAnsi="仿宋" w:eastAsia="仿宋" w:cs="仿宋"/>
                <w:b w:val="0"/>
                <w:bCs w:val="0"/>
                <w:color w:val="auto"/>
                <w:szCs w:val="21"/>
                <w:highlight w:val="none"/>
              </w:rPr>
              <w:t>资格证明文件和商务及技术文件两部分</w:t>
            </w:r>
            <w:r>
              <w:rPr>
                <w:rFonts w:hint="eastAsia" w:ascii="仿宋" w:hAnsi="仿宋" w:eastAsia="仿宋" w:cs="仿宋"/>
                <w:b w:val="0"/>
                <w:bCs w:val="0"/>
                <w:color w:val="auto"/>
                <w:szCs w:val="21"/>
                <w:highlight w:val="none"/>
                <w:lang w:eastAsia="zh-CN"/>
              </w:rPr>
              <w:t>。</w:t>
            </w:r>
          </w:p>
        </w:tc>
      </w:tr>
      <w:tr w14:paraId="3B2A9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12639D13">
            <w:pPr>
              <w:pStyle w:val="22"/>
              <w:spacing w:before="198" w:line="268" w:lineRule="exact"/>
              <w:ind w:left="291"/>
              <w:rPr>
                <w:rFonts w:hint="eastAsia" w:ascii="仿宋" w:hAnsi="仿宋" w:eastAsia="仿宋" w:cs="仿宋"/>
                <w:b w:val="0"/>
                <w:bCs w:val="0"/>
                <w:spacing w:val="3"/>
                <w:position w:val="1"/>
              </w:rPr>
            </w:pPr>
          </w:p>
        </w:tc>
        <w:tc>
          <w:tcPr>
            <w:tcW w:w="1923" w:type="dxa"/>
            <w:vMerge w:val="restart"/>
            <w:vAlign w:val="center"/>
          </w:tcPr>
          <w:p w14:paraId="2946ED1F">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spacing w:val="-5"/>
                <w:sz w:val="22"/>
                <w:szCs w:val="22"/>
              </w:rPr>
            </w:pPr>
            <w:r>
              <w:rPr>
                <w:rFonts w:hint="eastAsia" w:ascii="仿宋" w:hAnsi="仿宋" w:eastAsia="仿宋" w:cs="仿宋"/>
                <w:b w:val="0"/>
                <w:bCs w:val="0"/>
                <w:color w:val="auto"/>
                <w:sz w:val="21"/>
                <w:szCs w:val="21"/>
                <w:highlight w:val="none"/>
                <w:lang w:bidi="zh-CN"/>
              </w:rPr>
              <w:t>响应文件的上传和递交</w:t>
            </w:r>
          </w:p>
        </w:tc>
        <w:tc>
          <w:tcPr>
            <w:tcW w:w="6615" w:type="dxa"/>
            <w:vAlign w:val="center"/>
          </w:tcPr>
          <w:p w14:paraId="12EE2866">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u w:val="single" w:color="auto"/>
                <w:lang w:val="en-US" w:eastAsia="zh-CN"/>
              </w:rPr>
            </w:pPr>
            <w:r>
              <w:rPr>
                <w:rFonts w:hint="eastAsia" w:ascii="仿宋" w:hAnsi="仿宋" w:eastAsia="仿宋" w:cs="仿宋"/>
                <w:b w:val="0"/>
                <w:bCs w:val="0"/>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仿宋" w:hAnsi="仿宋" w:eastAsia="仿宋" w:cs="仿宋"/>
                <w:b w:val="0"/>
                <w:bCs w:val="0"/>
                <w:color w:val="auto"/>
                <w:sz w:val="21"/>
                <w:szCs w:val="21"/>
                <w:highlight w:val="none"/>
                <w:u w:val="single" w:color="auto"/>
                <w:lang w:val="en-US" w:eastAsia="zh-CN"/>
              </w:rPr>
              <w:t>在开标时间开始后，待采购组织机构发出解密通知后30分钟内解密投标文件。</w:t>
            </w:r>
          </w:p>
          <w:p w14:paraId="6FF5DD3E">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a.供应商未能在投标截止时间前成功上传电子加密投标文件的投标无效。</w:t>
            </w:r>
          </w:p>
          <w:p w14:paraId="61C5D168">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b.供应商成功上传电子加密投标文件后，可自行打印投标文件接收回执。</w:t>
            </w:r>
          </w:p>
        </w:tc>
      </w:tr>
      <w:tr w14:paraId="30D47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284" w:type="dxa"/>
            <w:vMerge w:val="continue"/>
            <w:vAlign w:val="top"/>
          </w:tcPr>
          <w:p w14:paraId="4A94F10B">
            <w:pPr>
              <w:pStyle w:val="22"/>
              <w:spacing w:before="198" w:line="268" w:lineRule="exact"/>
              <w:ind w:left="291"/>
              <w:rPr>
                <w:rFonts w:hint="eastAsia" w:ascii="仿宋" w:hAnsi="仿宋" w:eastAsia="仿宋" w:cs="仿宋"/>
                <w:b w:val="0"/>
                <w:bCs w:val="0"/>
                <w:spacing w:val="3"/>
                <w:position w:val="1"/>
              </w:rPr>
            </w:pPr>
          </w:p>
        </w:tc>
        <w:tc>
          <w:tcPr>
            <w:tcW w:w="1923" w:type="dxa"/>
            <w:vMerge w:val="continue"/>
            <w:vAlign w:val="center"/>
          </w:tcPr>
          <w:p w14:paraId="20251B49">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bidi="zh-CN"/>
              </w:rPr>
            </w:pPr>
          </w:p>
        </w:tc>
        <w:tc>
          <w:tcPr>
            <w:tcW w:w="6615" w:type="dxa"/>
            <w:vAlign w:val="center"/>
          </w:tcPr>
          <w:p w14:paraId="0CC04917">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接收人邮箱：820740061@qq.com，接收人：王先生，电话：13779615026），“备份投标文件”由供应商自愿提供，招标文件 不作强制性要求；如不提供或未按要求提供的，当电子投标文件无法解密时，将导致无备份投标文件而失去投标资格。</w:t>
            </w:r>
          </w:p>
          <w:p w14:paraId="7651CF29">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4CE8C79C">
            <w:pPr>
              <w:pStyle w:val="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3394F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284" w:type="dxa"/>
            <w:vAlign w:val="top"/>
          </w:tcPr>
          <w:p w14:paraId="1D0FD161">
            <w:pPr>
              <w:pStyle w:val="22"/>
              <w:spacing w:before="243" w:line="204" w:lineRule="auto"/>
              <w:ind w:left="281"/>
              <w:rPr>
                <w:rFonts w:hint="eastAsia" w:ascii="仿宋" w:hAnsi="仿宋" w:eastAsia="仿宋" w:cs="仿宋"/>
                <w:b w:val="0"/>
                <w:bCs w:val="0"/>
              </w:rPr>
            </w:pPr>
            <w:r>
              <w:rPr>
                <w:rFonts w:hint="eastAsia" w:ascii="仿宋" w:hAnsi="仿宋" w:eastAsia="仿宋" w:cs="仿宋"/>
                <w:b w:val="0"/>
                <w:bCs w:val="0"/>
                <w:spacing w:val="5"/>
              </w:rPr>
              <w:t>4.2.2</w:t>
            </w:r>
          </w:p>
        </w:tc>
        <w:tc>
          <w:tcPr>
            <w:tcW w:w="1923" w:type="dxa"/>
            <w:vAlign w:val="top"/>
          </w:tcPr>
          <w:p w14:paraId="75BA8564">
            <w:pPr>
              <w:pStyle w:val="22"/>
              <w:spacing w:before="125" w:line="220" w:lineRule="auto"/>
              <w:ind w:left="155"/>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递交响应文件地点</w:t>
            </w:r>
          </w:p>
        </w:tc>
        <w:tc>
          <w:tcPr>
            <w:tcW w:w="6615" w:type="dxa"/>
            <w:vAlign w:val="top"/>
          </w:tcPr>
          <w:p w14:paraId="0E823CF9">
            <w:pPr>
              <w:pStyle w:val="22"/>
              <w:spacing w:before="131" w:line="222" w:lineRule="auto"/>
              <w:ind w:left="113"/>
              <w:rPr>
                <w:rFonts w:hint="eastAsia" w:ascii="仿宋" w:hAnsi="仿宋" w:eastAsia="仿宋" w:cs="仿宋"/>
                <w:b w:val="0"/>
                <w:bCs w:val="0"/>
              </w:rPr>
            </w:pPr>
            <w:r>
              <w:rPr>
                <w:rFonts w:hint="eastAsia" w:ascii="仿宋" w:hAnsi="仿宋" w:eastAsia="仿宋" w:cs="仿宋"/>
                <w:b w:val="0"/>
                <w:bCs w:val="0"/>
                <w:spacing w:val="11"/>
              </w:rPr>
              <w:t xml:space="preserve">政采云平台 </w:t>
            </w:r>
            <w:r>
              <w:rPr>
                <w:rFonts w:hint="eastAsia" w:ascii="仿宋" w:hAnsi="仿宋" w:eastAsia="仿宋" w:cs="仿宋"/>
                <w:b w:val="0"/>
                <w:bCs w:val="0"/>
              </w:rPr>
              <w:fldChar w:fldCharType="begin"/>
            </w:r>
            <w:r>
              <w:rPr>
                <w:rFonts w:hint="eastAsia" w:ascii="仿宋" w:hAnsi="仿宋" w:eastAsia="仿宋" w:cs="仿宋"/>
                <w:b w:val="0"/>
                <w:bCs w:val="0"/>
              </w:rPr>
              <w:instrText xml:space="preserve"> HYPERLINK "https://www.zcygov.cn/" </w:instrText>
            </w:r>
            <w:r>
              <w:rPr>
                <w:rFonts w:hint="eastAsia" w:ascii="仿宋" w:hAnsi="仿宋" w:eastAsia="仿宋" w:cs="仿宋"/>
                <w:b w:val="0"/>
                <w:bCs w:val="0"/>
              </w:rPr>
              <w:fldChar w:fldCharType="separate"/>
            </w:r>
            <w:r>
              <w:rPr>
                <w:rFonts w:hint="eastAsia" w:ascii="仿宋" w:hAnsi="仿宋" w:eastAsia="仿宋" w:cs="仿宋"/>
                <w:b w:val="0"/>
                <w:bCs w:val="0"/>
              </w:rPr>
              <w:t>https</w:t>
            </w:r>
            <w:r>
              <w:rPr>
                <w:rFonts w:hint="eastAsia" w:ascii="仿宋" w:hAnsi="仿宋" w:eastAsia="仿宋" w:cs="仿宋"/>
                <w:b w:val="0"/>
                <w:bCs w:val="0"/>
                <w:spacing w:val="11"/>
              </w:rPr>
              <w:t>://</w:t>
            </w:r>
            <w:r>
              <w:rPr>
                <w:rFonts w:hint="eastAsia" w:ascii="仿宋" w:hAnsi="仿宋" w:eastAsia="仿宋" w:cs="仿宋"/>
                <w:b w:val="0"/>
                <w:bCs w:val="0"/>
              </w:rPr>
              <w:t>www</w:t>
            </w:r>
            <w:r>
              <w:rPr>
                <w:rFonts w:hint="eastAsia" w:ascii="仿宋" w:hAnsi="仿宋" w:eastAsia="仿宋" w:cs="仿宋"/>
                <w:b w:val="0"/>
                <w:bCs w:val="0"/>
                <w:spacing w:val="11"/>
              </w:rPr>
              <w:t>.</w:t>
            </w:r>
            <w:r>
              <w:rPr>
                <w:rFonts w:hint="eastAsia" w:ascii="仿宋" w:hAnsi="仿宋" w:eastAsia="仿宋" w:cs="仿宋"/>
                <w:b w:val="0"/>
                <w:bCs w:val="0"/>
              </w:rPr>
              <w:t>zcygov</w:t>
            </w:r>
            <w:r>
              <w:rPr>
                <w:rFonts w:hint="eastAsia" w:ascii="仿宋" w:hAnsi="仿宋" w:eastAsia="仿宋" w:cs="仿宋"/>
                <w:b w:val="0"/>
                <w:bCs w:val="0"/>
                <w:spacing w:val="11"/>
              </w:rPr>
              <w:t>.</w:t>
            </w:r>
            <w:r>
              <w:rPr>
                <w:rFonts w:hint="eastAsia" w:ascii="仿宋" w:hAnsi="仿宋" w:eastAsia="仿宋" w:cs="仿宋"/>
                <w:b w:val="0"/>
                <w:bCs w:val="0"/>
              </w:rPr>
              <w:t>cn</w:t>
            </w:r>
            <w:r>
              <w:rPr>
                <w:rFonts w:hint="eastAsia" w:ascii="仿宋" w:hAnsi="仿宋" w:eastAsia="仿宋" w:cs="仿宋"/>
                <w:b w:val="0"/>
                <w:bCs w:val="0"/>
                <w:spacing w:val="11"/>
              </w:rPr>
              <w:t>/</w:t>
            </w:r>
            <w:r>
              <w:rPr>
                <w:rFonts w:hint="eastAsia" w:ascii="仿宋" w:hAnsi="仿宋" w:eastAsia="仿宋" w:cs="仿宋"/>
                <w:b w:val="0"/>
                <w:bCs w:val="0"/>
                <w:spacing w:val="11"/>
              </w:rPr>
              <w:fldChar w:fldCharType="end"/>
            </w:r>
            <w:r>
              <w:rPr>
                <w:rFonts w:hint="eastAsia" w:ascii="仿宋" w:hAnsi="仿宋" w:eastAsia="仿宋" w:cs="仿宋"/>
                <w:b w:val="0"/>
                <w:bCs w:val="0"/>
                <w:spacing w:val="11"/>
              </w:rPr>
              <w:t>不见面开标大厅</w:t>
            </w:r>
          </w:p>
        </w:tc>
      </w:tr>
      <w:tr w14:paraId="35D8F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84" w:type="dxa"/>
            <w:vAlign w:val="top"/>
          </w:tcPr>
          <w:p w14:paraId="3C43C480">
            <w:pPr>
              <w:pStyle w:val="22"/>
              <w:spacing w:before="246" w:line="204" w:lineRule="auto"/>
              <w:ind w:left="281"/>
              <w:rPr>
                <w:rFonts w:hint="eastAsia" w:ascii="仿宋" w:hAnsi="仿宋" w:eastAsia="仿宋" w:cs="仿宋"/>
                <w:b w:val="0"/>
                <w:bCs w:val="0"/>
              </w:rPr>
            </w:pPr>
            <w:r>
              <w:rPr>
                <w:rFonts w:hint="eastAsia" w:ascii="仿宋" w:hAnsi="仿宋" w:eastAsia="仿宋" w:cs="仿宋"/>
                <w:b w:val="0"/>
                <w:bCs w:val="0"/>
                <w:spacing w:val="5"/>
              </w:rPr>
              <w:t>4.2.3</w:t>
            </w:r>
          </w:p>
        </w:tc>
        <w:tc>
          <w:tcPr>
            <w:tcW w:w="1923" w:type="dxa"/>
            <w:vAlign w:val="top"/>
          </w:tcPr>
          <w:p w14:paraId="1043B203">
            <w:pPr>
              <w:pStyle w:val="22"/>
              <w:spacing w:before="128" w:line="220" w:lineRule="auto"/>
              <w:ind w:left="158"/>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是否退还响应文件</w:t>
            </w:r>
          </w:p>
        </w:tc>
        <w:tc>
          <w:tcPr>
            <w:tcW w:w="6615" w:type="dxa"/>
            <w:vAlign w:val="top"/>
          </w:tcPr>
          <w:p w14:paraId="219AC2A0">
            <w:pPr>
              <w:pStyle w:val="22"/>
              <w:spacing w:before="134" w:line="228" w:lineRule="auto"/>
              <w:ind w:left="122"/>
              <w:rPr>
                <w:rFonts w:hint="eastAsia" w:ascii="仿宋" w:hAnsi="仿宋" w:eastAsia="仿宋" w:cs="仿宋"/>
                <w:b w:val="0"/>
                <w:bCs w:val="0"/>
              </w:rPr>
            </w:pPr>
            <w:r>
              <w:rPr>
                <w:rFonts w:hint="eastAsia" w:ascii="仿宋" w:hAnsi="仿宋" w:eastAsia="仿宋" w:cs="仿宋"/>
                <w:b w:val="0"/>
                <w:bCs w:val="0"/>
                <w:spacing w:val="5"/>
              </w:rPr>
              <w:t>☑否□是</w:t>
            </w:r>
          </w:p>
        </w:tc>
      </w:tr>
      <w:tr w14:paraId="0AB48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284" w:type="dxa"/>
            <w:vAlign w:val="top"/>
          </w:tcPr>
          <w:p w14:paraId="72E4152F">
            <w:pPr>
              <w:spacing w:line="338" w:lineRule="auto"/>
              <w:rPr>
                <w:rFonts w:hint="eastAsia" w:ascii="仿宋" w:hAnsi="仿宋" w:eastAsia="仿宋" w:cs="仿宋"/>
                <w:b w:val="0"/>
                <w:bCs w:val="0"/>
                <w:sz w:val="21"/>
              </w:rPr>
            </w:pPr>
          </w:p>
          <w:p w14:paraId="37B9FFAC">
            <w:pPr>
              <w:pStyle w:val="22"/>
              <w:spacing w:before="65" w:line="267" w:lineRule="exact"/>
              <w:ind w:left="397"/>
              <w:rPr>
                <w:rFonts w:hint="eastAsia" w:ascii="仿宋" w:hAnsi="仿宋" w:eastAsia="仿宋" w:cs="仿宋"/>
                <w:b w:val="0"/>
                <w:bCs w:val="0"/>
              </w:rPr>
            </w:pPr>
            <w:r>
              <w:rPr>
                <w:rFonts w:hint="eastAsia" w:ascii="仿宋" w:hAnsi="仿宋" w:eastAsia="仿宋" w:cs="仿宋"/>
                <w:b w:val="0"/>
                <w:bCs w:val="0"/>
                <w:spacing w:val="1"/>
                <w:position w:val="1"/>
              </w:rPr>
              <w:t>5.1</w:t>
            </w:r>
          </w:p>
        </w:tc>
        <w:tc>
          <w:tcPr>
            <w:tcW w:w="1923" w:type="dxa"/>
            <w:vAlign w:val="top"/>
          </w:tcPr>
          <w:p w14:paraId="15D5A9C7">
            <w:pPr>
              <w:spacing w:line="411" w:lineRule="auto"/>
              <w:rPr>
                <w:rFonts w:hint="eastAsia" w:ascii="仿宋" w:hAnsi="仿宋" w:eastAsia="仿宋" w:cs="仿宋"/>
                <w:b w:val="0"/>
                <w:bCs w:val="0"/>
                <w:sz w:val="21"/>
              </w:rPr>
            </w:pPr>
          </w:p>
          <w:p w14:paraId="1FDD2F44">
            <w:pPr>
              <w:pStyle w:val="22"/>
              <w:spacing w:before="72" w:line="221" w:lineRule="auto"/>
              <w:ind w:left="264"/>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谈判时间和地点</w:t>
            </w:r>
          </w:p>
        </w:tc>
        <w:tc>
          <w:tcPr>
            <w:tcW w:w="6615" w:type="dxa"/>
            <w:vAlign w:val="top"/>
          </w:tcPr>
          <w:p w14:paraId="4FF962EF">
            <w:pPr>
              <w:pStyle w:val="22"/>
              <w:spacing w:before="102" w:line="228" w:lineRule="auto"/>
              <w:ind w:left="223"/>
              <w:rPr>
                <w:rFonts w:hint="eastAsia" w:ascii="仿宋" w:hAnsi="仿宋" w:eastAsia="仿宋" w:cs="仿宋"/>
                <w:b w:val="0"/>
                <w:bCs w:val="0"/>
                <w:highlight w:val="none"/>
              </w:rPr>
            </w:pPr>
            <w:r>
              <w:rPr>
                <w:rFonts w:hint="eastAsia" w:ascii="仿宋" w:hAnsi="仿宋" w:eastAsia="仿宋" w:cs="仿宋"/>
                <w:b w:val="0"/>
                <w:bCs w:val="0"/>
                <w:spacing w:val="8"/>
              </w:rPr>
              <w:t>谈判时</w:t>
            </w:r>
            <w:r>
              <w:rPr>
                <w:rFonts w:hint="eastAsia" w:ascii="仿宋" w:hAnsi="仿宋" w:eastAsia="仿宋" w:cs="仿宋"/>
                <w:b w:val="0"/>
                <w:bCs w:val="0"/>
                <w:spacing w:val="8"/>
                <w:highlight w:val="none"/>
              </w:rPr>
              <w:t>间：</w:t>
            </w:r>
            <w:r>
              <w:rPr>
                <w:rFonts w:hint="eastAsia" w:ascii="仿宋" w:hAnsi="仿宋" w:eastAsia="仿宋" w:cs="仿宋"/>
                <w:b w:val="0"/>
                <w:bCs w:val="0"/>
                <w:spacing w:val="6"/>
                <w:highlight w:val="none"/>
              </w:rPr>
              <w:t>2025年3月</w:t>
            </w:r>
            <w:r>
              <w:rPr>
                <w:rFonts w:hint="eastAsia" w:ascii="仿宋" w:hAnsi="仿宋" w:eastAsia="仿宋" w:cs="仿宋"/>
                <w:b w:val="0"/>
                <w:bCs w:val="0"/>
                <w:spacing w:val="6"/>
                <w:highlight w:val="none"/>
                <w:lang w:val="en-US" w:eastAsia="zh-CN"/>
              </w:rPr>
              <w:t>20</w:t>
            </w:r>
            <w:r>
              <w:rPr>
                <w:rFonts w:hint="eastAsia" w:ascii="仿宋" w:hAnsi="仿宋" w:eastAsia="仿宋" w:cs="仿宋"/>
                <w:b w:val="0"/>
                <w:bCs w:val="0"/>
                <w:spacing w:val="6"/>
                <w:highlight w:val="none"/>
              </w:rPr>
              <w:t>日</w:t>
            </w:r>
            <w:r>
              <w:rPr>
                <w:rFonts w:hint="eastAsia" w:ascii="仿宋" w:hAnsi="仿宋" w:eastAsia="仿宋" w:cs="仿宋"/>
                <w:b w:val="0"/>
                <w:bCs w:val="0"/>
                <w:spacing w:val="31"/>
                <w:highlight w:val="none"/>
              </w:rPr>
              <w:t xml:space="preserve"> </w:t>
            </w:r>
            <w:r>
              <w:rPr>
                <w:rFonts w:hint="eastAsia" w:ascii="仿宋" w:hAnsi="仿宋" w:eastAsia="仿宋" w:cs="仿宋"/>
                <w:b w:val="0"/>
                <w:bCs w:val="0"/>
                <w:spacing w:val="6"/>
                <w:highlight w:val="none"/>
              </w:rPr>
              <w:t>1</w:t>
            </w:r>
            <w:r>
              <w:rPr>
                <w:rFonts w:hint="eastAsia" w:ascii="仿宋" w:hAnsi="仿宋" w:eastAsia="仿宋" w:cs="仿宋"/>
                <w:b w:val="0"/>
                <w:bCs w:val="0"/>
                <w:spacing w:val="6"/>
                <w:highlight w:val="none"/>
                <w:lang w:val="en-US" w:eastAsia="zh-CN"/>
              </w:rPr>
              <w:t>0</w:t>
            </w:r>
            <w:r>
              <w:rPr>
                <w:rFonts w:hint="eastAsia" w:ascii="仿宋" w:hAnsi="仿宋" w:eastAsia="仿宋" w:cs="仿宋"/>
                <w:b w:val="0"/>
                <w:bCs w:val="0"/>
                <w:spacing w:val="6"/>
                <w:highlight w:val="none"/>
              </w:rPr>
              <w:t>:</w:t>
            </w:r>
            <w:r>
              <w:rPr>
                <w:rFonts w:hint="eastAsia" w:ascii="仿宋" w:hAnsi="仿宋" w:eastAsia="仿宋" w:cs="仿宋"/>
                <w:b w:val="0"/>
                <w:bCs w:val="0"/>
                <w:spacing w:val="6"/>
                <w:highlight w:val="none"/>
                <w:lang w:val="en-US" w:eastAsia="zh-CN"/>
              </w:rPr>
              <w:t>15</w:t>
            </w:r>
            <w:r>
              <w:rPr>
                <w:rFonts w:hint="eastAsia" w:ascii="仿宋" w:hAnsi="仿宋" w:eastAsia="仿宋" w:cs="仿宋"/>
                <w:b w:val="0"/>
                <w:bCs w:val="0"/>
                <w:spacing w:val="6"/>
                <w:highlight w:val="none"/>
              </w:rPr>
              <w:t>（北</w:t>
            </w:r>
            <w:r>
              <w:rPr>
                <w:rFonts w:hint="eastAsia" w:ascii="仿宋" w:hAnsi="仿宋" w:eastAsia="仿宋" w:cs="仿宋"/>
                <w:b w:val="0"/>
                <w:bCs w:val="0"/>
                <w:spacing w:val="5"/>
                <w:highlight w:val="none"/>
              </w:rPr>
              <w:t>京时间）</w:t>
            </w:r>
          </w:p>
          <w:p w14:paraId="45DF034E">
            <w:pPr>
              <w:pStyle w:val="22"/>
              <w:spacing w:before="66" w:line="238" w:lineRule="auto"/>
              <w:ind w:left="224" w:right="134" w:hanging="1"/>
              <w:rPr>
                <w:rFonts w:hint="eastAsia" w:ascii="仿宋" w:hAnsi="仿宋" w:eastAsia="仿宋" w:cs="仿宋"/>
                <w:b w:val="0"/>
                <w:bCs w:val="0"/>
              </w:rPr>
            </w:pPr>
            <w:r>
              <w:rPr>
                <w:rFonts w:hint="eastAsia" w:ascii="仿宋" w:hAnsi="仿宋" w:eastAsia="仿宋" w:cs="仿宋"/>
                <w:b w:val="0"/>
                <w:bCs w:val="0"/>
                <w:spacing w:val="18"/>
                <w:highlight w:val="none"/>
              </w:rPr>
              <w:t>谈判地</w:t>
            </w:r>
            <w:r>
              <w:rPr>
                <w:rFonts w:hint="eastAsia" w:ascii="仿宋" w:hAnsi="仿宋" w:eastAsia="仿宋" w:cs="仿宋"/>
                <w:b w:val="0"/>
                <w:bCs w:val="0"/>
                <w:spacing w:val="-47"/>
                <w:highlight w:val="none"/>
              </w:rPr>
              <w:t xml:space="preserve"> </w:t>
            </w:r>
            <w:r>
              <w:rPr>
                <w:rFonts w:hint="eastAsia" w:ascii="仿宋" w:hAnsi="仿宋" w:eastAsia="仿宋" w:cs="仿宋"/>
                <w:b w:val="0"/>
                <w:bCs w:val="0"/>
                <w:spacing w:val="18"/>
                <w:highlight w:val="none"/>
              </w:rPr>
              <w:t>点</w:t>
            </w:r>
            <w:r>
              <w:rPr>
                <w:rFonts w:hint="eastAsia" w:ascii="仿宋" w:hAnsi="仿宋" w:eastAsia="仿宋" w:cs="仿宋"/>
                <w:b w:val="0"/>
                <w:bCs w:val="0"/>
                <w:spacing w:val="-43"/>
                <w:highlight w:val="none"/>
              </w:rPr>
              <w:t xml:space="preserve"> </w:t>
            </w:r>
            <w:r>
              <w:rPr>
                <w:rFonts w:hint="eastAsia" w:ascii="仿宋" w:hAnsi="仿宋" w:eastAsia="仿宋" w:cs="仿宋"/>
                <w:b w:val="0"/>
                <w:bCs w:val="0"/>
                <w:spacing w:val="18"/>
                <w:highlight w:val="none"/>
              </w:rPr>
              <w:t>：</w:t>
            </w:r>
            <w:r>
              <w:rPr>
                <w:rFonts w:hint="eastAsia" w:ascii="仿宋" w:hAnsi="仿宋" w:eastAsia="仿宋" w:cs="仿宋"/>
                <w:b w:val="0"/>
                <w:bCs w:val="0"/>
                <w:spacing w:val="-57"/>
                <w:highlight w:val="none"/>
              </w:rPr>
              <w:t xml:space="preserve"> </w:t>
            </w:r>
            <w:r>
              <w:rPr>
                <w:rFonts w:hint="eastAsia" w:ascii="仿宋" w:hAnsi="仿宋" w:eastAsia="仿宋" w:cs="仿宋"/>
                <w:b w:val="0"/>
                <w:bCs w:val="0"/>
                <w:spacing w:val="18"/>
                <w:highlight w:val="none"/>
              </w:rPr>
              <w:t>供应</w:t>
            </w:r>
            <w:r>
              <w:rPr>
                <w:rFonts w:hint="eastAsia" w:ascii="仿宋" w:hAnsi="仿宋" w:eastAsia="仿宋" w:cs="仿宋"/>
                <w:b w:val="0"/>
                <w:bCs w:val="0"/>
                <w:spacing w:val="-57"/>
                <w:highlight w:val="none"/>
              </w:rPr>
              <w:t xml:space="preserve"> </w:t>
            </w:r>
            <w:r>
              <w:rPr>
                <w:rFonts w:hint="eastAsia" w:ascii="仿宋" w:hAnsi="仿宋" w:eastAsia="仿宋" w:cs="仿宋"/>
                <w:b w:val="0"/>
                <w:bCs w:val="0"/>
                <w:spacing w:val="18"/>
                <w:highlight w:val="none"/>
              </w:rPr>
              <w:t xml:space="preserve">商在政采云平台 </w:t>
            </w:r>
            <w:r>
              <w:rPr>
                <w:rFonts w:hint="eastAsia" w:ascii="仿宋" w:hAnsi="仿宋" w:eastAsia="仿宋" w:cs="仿宋"/>
                <w:b w:val="0"/>
                <w:bCs w:val="0"/>
                <w:highlight w:val="none"/>
              </w:rPr>
              <w:fldChar w:fldCharType="begin"/>
            </w:r>
            <w:r>
              <w:rPr>
                <w:rFonts w:hint="eastAsia" w:ascii="仿宋" w:hAnsi="仿宋" w:eastAsia="仿宋" w:cs="仿宋"/>
                <w:b w:val="0"/>
                <w:bCs w:val="0"/>
                <w:highlight w:val="none"/>
              </w:rPr>
              <w:instrText xml:space="preserve"> HYPERLINK "https://www.zcygov.cn/" </w:instrText>
            </w:r>
            <w:r>
              <w:rPr>
                <w:rFonts w:hint="eastAsia" w:ascii="仿宋" w:hAnsi="仿宋" w:eastAsia="仿宋" w:cs="仿宋"/>
                <w:b w:val="0"/>
                <w:bCs w:val="0"/>
                <w:highlight w:val="none"/>
              </w:rPr>
              <w:fldChar w:fldCharType="separate"/>
            </w:r>
            <w:r>
              <w:rPr>
                <w:rFonts w:hint="eastAsia" w:ascii="仿宋" w:hAnsi="仿宋" w:eastAsia="仿宋" w:cs="仿宋"/>
                <w:b w:val="0"/>
                <w:bCs w:val="0"/>
                <w:highlight w:val="none"/>
              </w:rPr>
              <w:t>https</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www</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zcygov</w:t>
            </w:r>
            <w:r>
              <w:rPr>
                <w:rFonts w:hint="eastAsia" w:ascii="仿宋" w:hAnsi="仿宋" w:eastAsia="仿宋" w:cs="仿宋"/>
                <w:b w:val="0"/>
                <w:bCs w:val="0"/>
                <w:spacing w:val="18"/>
                <w:highlight w:val="none"/>
              </w:rPr>
              <w:t>.</w:t>
            </w:r>
            <w:r>
              <w:rPr>
                <w:rFonts w:hint="eastAsia" w:ascii="仿宋" w:hAnsi="仿宋" w:eastAsia="仿宋" w:cs="仿宋"/>
                <w:b w:val="0"/>
                <w:bCs w:val="0"/>
                <w:highlight w:val="none"/>
              </w:rPr>
              <w:t>cn</w:t>
            </w:r>
            <w:r>
              <w:rPr>
                <w:rFonts w:hint="eastAsia" w:ascii="仿宋" w:hAnsi="仿宋" w:eastAsia="仿宋" w:cs="仿宋"/>
                <w:b w:val="0"/>
                <w:bCs w:val="0"/>
                <w:spacing w:val="18"/>
                <w:highlight w:val="none"/>
              </w:rPr>
              <w:t>/</w:t>
            </w:r>
            <w:r>
              <w:rPr>
                <w:rFonts w:hint="eastAsia" w:ascii="仿宋" w:hAnsi="仿宋" w:eastAsia="仿宋" w:cs="仿宋"/>
                <w:b w:val="0"/>
                <w:bCs w:val="0"/>
                <w:spacing w:val="18"/>
                <w:highlight w:val="none"/>
              </w:rPr>
              <w:fldChar w:fldCharType="end"/>
            </w:r>
            <w:r>
              <w:rPr>
                <w:rFonts w:hint="eastAsia" w:ascii="仿宋" w:hAnsi="仿宋" w:eastAsia="仿宋" w:cs="仿宋"/>
                <w:b w:val="0"/>
                <w:bCs w:val="0"/>
                <w:spacing w:val="18"/>
              </w:rPr>
              <w:t>不</w:t>
            </w:r>
            <w:r>
              <w:rPr>
                <w:rFonts w:hint="eastAsia" w:ascii="仿宋" w:hAnsi="仿宋" w:eastAsia="仿宋" w:cs="仿宋"/>
                <w:b w:val="0"/>
                <w:bCs w:val="0"/>
                <w:spacing w:val="-57"/>
              </w:rPr>
              <w:t xml:space="preserve"> </w:t>
            </w:r>
            <w:r>
              <w:rPr>
                <w:rFonts w:hint="eastAsia" w:ascii="仿宋" w:hAnsi="仿宋" w:eastAsia="仿宋" w:cs="仿宋"/>
                <w:b w:val="0"/>
                <w:bCs w:val="0"/>
                <w:spacing w:val="18"/>
              </w:rPr>
              <w:t>见</w:t>
            </w:r>
            <w:r>
              <w:rPr>
                <w:rFonts w:hint="eastAsia" w:ascii="仿宋" w:hAnsi="仿宋" w:eastAsia="仿宋" w:cs="仿宋"/>
                <w:b w:val="0"/>
                <w:bCs w:val="0"/>
              </w:rPr>
              <w:t xml:space="preserve"> </w:t>
            </w:r>
            <w:r>
              <w:rPr>
                <w:rFonts w:hint="eastAsia" w:ascii="仿宋" w:hAnsi="仿宋" w:eastAsia="仿宋" w:cs="仿宋"/>
                <w:b w:val="0"/>
                <w:bCs w:val="0"/>
                <w:spacing w:val="24"/>
              </w:rPr>
              <w:t>面开标大厅远程参加开标活动</w:t>
            </w:r>
          </w:p>
        </w:tc>
      </w:tr>
      <w:tr w14:paraId="1E5DD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284" w:type="dxa"/>
            <w:vAlign w:val="center"/>
          </w:tcPr>
          <w:p w14:paraId="4F335126">
            <w:pPr>
              <w:pStyle w:val="22"/>
              <w:spacing w:before="72" w:line="221" w:lineRule="auto"/>
              <w:ind w:left="264"/>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10.1.2</w:t>
            </w:r>
          </w:p>
        </w:tc>
        <w:tc>
          <w:tcPr>
            <w:tcW w:w="1923" w:type="dxa"/>
            <w:vAlign w:val="center"/>
          </w:tcPr>
          <w:p w14:paraId="3192D177">
            <w:pPr>
              <w:pStyle w:val="22"/>
              <w:spacing w:before="72" w:line="221" w:lineRule="auto"/>
              <w:ind w:left="264"/>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不良行为记录</w:t>
            </w:r>
          </w:p>
        </w:tc>
        <w:tc>
          <w:tcPr>
            <w:tcW w:w="6615" w:type="dxa"/>
            <w:vAlign w:val="center"/>
          </w:tcPr>
          <w:p w14:paraId="020A34ED">
            <w:pPr>
              <w:pStyle w:val="22"/>
              <w:spacing w:before="72" w:line="221" w:lineRule="auto"/>
              <w:ind w:left="264"/>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不良行为记录是指：近年投标人在工程建设过程中因违反有关工程建设的法律、法规、规章或强制性标准和执业行为规范，经县级以上建设行政主管部门或其委托的执法监督机构查实和行政处罚，形成的不良行为记录。</w:t>
            </w:r>
          </w:p>
        </w:tc>
      </w:tr>
      <w:tr w14:paraId="2A6FC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1284" w:type="dxa"/>
            <w:vAlign w:val="top"/>
          </w:tcPr>
          <w:p w14:paraId="62F23396">
            <w:pPr>
              <w:rPr>
                <w:rFonts w:hint="eastAsia" w:ascii="仿宋" w:hAnsi="仿宋" w:eastAsia="仿宋" w:cs="仿宋"/>
                <w:b w:val="0"/>
                <w:bCs w:val="0"/>
                <w:sz w:val="21"/>
              </w:rPr>
            </w:pPr>
          </w:p>
        </w:tc>
        <w:tc>
          <w:tcPr>
            <w:tcW w:w="1923" w:type="dxa"/>
            <w:vAlign w:val="top"/>
          </w:tcPr>
          <w:p w14:paraId="78EF8199">
            <w:pPr>
              <w:spacing w:line="447" w:lineRule="auto"/>
              <w:rPr>
                <w:rFonts w:hint="eastAsia" w:ascii="仿宋" w:hAnsi="仿宋" w:eastAsia="仿宋" w:cs="仿宋"/>
                <w:b w:val="0"/>
                <w:bCs w:val="0"/>
                <w:sz w:val="21"/>
              </w:rPr>
            </w:pPr>
          </w:p>
          <w:p w14:paraId="5CD76042">
            <w:pPr>
              <w:pStyle w:val="22"/>
              <w:spacing w:before="71" w:line="219" w:lineRule="auto"/>
              <w:ind w:left="154"/>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评标委员会的组建</w:t>
            </w:r>
          </w:p>
        </w:tc>
        <w:tc>
          <w:tcPr>
            <w:tcW w:w="6615" w:type="dxa"/>
            <w:vAlign w:val="top"/>
          </w:tcPr>
          <w:p w14:paraId="2758F12A">
            <w:pPr>
              <w:pStyle w:val="22"/>
              <w:spacing w:before="77" w:line="227" w:lineRule="auto"/>
              <w:ind w:left="223"/>
              <w:rPr>
                <w:rFonts w:hint="eastAsia" w:ascii="仿宋" w:hAnsi="仿宋" w:eastAsia="仿宋" w:cs="仿宋"/>
                <w:b w:val="0"/>
                <w:bCs w:val="0"/>
                <w:highlight w:val="none"/>
              </w:rPr>
            </w:pPr>
            <w:r>
              <w:rPr>
                <w:rFonts w:hint="eastAsia" w:ascii="仿宋" w:hAnsi="仿宋" w:eastAsia="仿宋" w:cs="仿宋"/>
                <w:b w:val="0"/>
                <w:bCs w:val="0"/>
                <w:spacing w:val="15"/>
              </w:rPr>
              <w:t>评标委员</w:t>
            </w:r>
            <w:r>
              <w:rPr>
                <w:rFonts w:hint="eastAsia" w:ascii="仿宋" w:hAnsi="仿宋" w:eastAsia="仿宋" w:cs="仿宋"/>
                <w:b w:val="0"/>
                <w:bCs w:val="0"/>
                <w:spacing w:val="15"/>
                <w:highlight w:val="none"/>
              </w:rPr>
              <w:t>会构成：</w:t>
            </w:r>
            <w:r>
              <w:rPr>
                <w:rFonts w:hint="eastAsia" w:ascii="仿宋" w:hAnsi="仿宋" w:eastAsia="仿宋" w:cs="仿宋"/>
                <w:b w:val="0"/>
                <w:bCs w:val="0"/>
                <w:spacing w:val="-24"/>
                <w:highlight w:val="none"/>
                <w:lang w:val="en-US" w:eastAsia="zh-CN"/>
              </w:rPr>
              <w:t>7</w:t>
            </w:r>
            <w:r>
              <w:rPr>
                <w:rFonts w:hint="eastAsia" w:ascii="仿宋" w:hAnsi="仿宋" w:eastAsia="仿宋" w:cs="仿宋"/>
                <w:b w:val="0"/>
                <w:bCs w:val="0"/>
                <w:spacing w:val="15"/>
                <w:highlight w:val="none"/>
              </w:rPr>
              <w:t>人</w:t>
            </w:r>
            <w:r>
              <w:rPr>
                <w:rFonts w:hint="eastAsia" w:ascii="仿宋" w:hAnsi="仿宋" w:eastAsia="仿宋" w:cs="仿宋"/>
                <w:b w:val="0"/>
                <w:bCs w:val="0"/>
                <w:spacing w:val="-48"/>
                <w:highlight w:val="none"/>
              </w:rPr>
              <w:t xml:space="preserve"> </w:t>
            </w:r>
            <w:r>
              <w:rPr>
                <w:rFonts w:hint="eastAsia" w:ascii="仿宋" w:hAnsi="仿宋" w:eastAsia="仿宋" w:cs="仿宋"/>
                <w:b w:val="0"/>
                <w:bCs w:val="0"/>
                <w:spacing w:val="15"/>
                <w:highlight w:val="none"/>
              </w:rPr>
              <w:t>，</w:t>
            </w:r>
            <w:r>
              <w:rPr>
                <w:rFonts w:hint="eastAsia" w:ascii="仿宋" w:hAnsi="仿宋" w:eastAsia="仿宋" w:cs="仿宋"/>
                <w:b w:val="0"/>
                <w:bCs w:val="0"/>
                <w:spacing w:val="-56"/>
                <w:highlight w:val="none"/>
              </w:rPr>
              <w:t xml:space="preserve"> </w:t>
            </w:r>
            <w:r>
              <w:rPr>
                <w:rFonts w:hint="eastAsia" w:ascii="仿宋" w:hAnsi="仿宋" w:eastAsia="仿宋" w:cs="仿宋"/>
                <w:b w:val="0"/>
                <w:bCs w:val="0"/>
                <w:spacing w:val="15"/>
                <w:highlight w:val="none"/>
              </w:rPr>
              <w:t>其中采购人代表</w:t>
            </w:r>
            <w:r>
              <w:rPr>
                <w:rFonts w:hint="eastAsia" w:ascii="仿宋" w:hAnsi="仿宋" w:eastAsia="仿宋" w:cs="仿宋"/>
                <w:b w:val="0"/>
                <w:bCs w:val="0"/>
                <w:spacing w:val="15"/>
                <w:highlight w:val="none"/>
                <w:lang w:val="en-US" w:eastAsia="zh-CN"/>
              </w:rPr>
              <w:t>1</w:t>
            </w:r>
            <w:r>
              <w:rPr>
                <w:rFonts w:hint="eastAsia" w:ascii="仿宋" w:hAnsi="仿宋" w:eastAsia="仿宋" w:cs="仿宋"/>
                <w:b w:val="0"/>
                <w:bCs w:val="0"/>
                <w:spacing w:val="15"/>
                <w:highlight w:val="none"/>
              </w:rPr>
              <w:t>人</w:t>
            </w:r>
            <w:r>
              <w:rPr>
                <w:rFonts w:hint="eastAsia" w:ascii="仿宋" w:hAnsi="仿宋" w:eastAsia="仿宋" w:cs="仿宋"/>
                <w:b w:val="0"/>
                <w:bCs w:val="0"/>
                <w:spacing w:val="-49"/>
                <w:highlight w:val="none"/>
              </w:rPr>
              <w:t xml:space="preserve"> </w:t>
            </w:r>
            <w:r>
              <w:rPr>
                <w:rFonts w:hint="eastAsia" w:ascii="仿宋" w:hAnsi="仿宋" w:eastAsia="仿宋" w:cs="仿宋"/>
                <w:b w:val="0"/>
                <w:bCs w:val="0"/>
                <w:spacing w:val="15"/>
                <w:highlight w:val="none"/>
              </w:rPr>
              <w:t>，</w:t>
            </w:r>
            <w:r>
              <w:rPr>
                <w:rFonts w:hint="eastAsia" w:ascii="仿宋" w:hAnsi="仿宋" w:eastAsia="仿宋" w:cs="仿宋"/>
                <w:b w:val="0"/>
                <w:bCs w:val="0"/>
                <w:spacing w:val="0"/>
                <w:highlight w:val="none"/>
              </w:rPr>
              <w:t xml:space="preserve">专家 </w:t>
            </w:r>
            <w:r>
              <w:rPr>
                <w:rFonts w:hint="eastAsia" w:ascii="仿宋" w:hAnsi="仿宋" w:eastAsia="仿宋" w:cs="仿宋"/>
                <w:b w:val="0"/>
                <w:bCs w:val="0"/>
                <w:spacing w:val="0"/>
                <w:highlight w:val="none"/>
                <w:lang w:val="en-US" w:eastAsia="zh-CN"/>
              </w:rPr>
              <w:t>6</w:t>
            </w:r>
            <w:r>
              <w:rPr>
                <w:rFonts w:hint="eastAsia" w:ascii="仿宋" w:hAnsi="仿宋" w:eastAsia="仿宋" w:cs="仿宋"/>
                <w:b w:val="0"/>
                <w:bCs w:val="0"/>
                <w:spacing w:val="0"/>
                <w:highlight w:val="none"/>
              </w:rPr>
              <w:t>人</w:t>
            </w:r>
            <w:r>
              <w:rPr>
                <w:rFonts w:hint="eastAsia" w:ascii="仿宋" w:hAnsi="仿宋" w:eastAsia="仿宋" w:cs="仿宋"/>
                <w:b w:val="0"/>
                <w:bCs w:val="0"/>
                <w:spacing w:val="15"/>
                <w:highlight w:val="none"/>
              </w:rPr>
              <w:t>；</w:t>
            </w:r>
          </w:p>
          <w:p w14:paraId="111E5009">
            <w:pPr>
              <w:pStyle w:val="22"/>
              <w:spacing w:before="68" w:line="228" w:lineRule="auto"/>
              <w:ind w:left="245"/>
              <w:rPr>
                <w:rFonts w:hint="eastAsia" w:ascii="仿宋" w:hAnsi="仿宋" w:eastAsia="仿宋" w:cs="仿宋"/>
                <w:b w:val="0"/>
                <w:bCs w:val="0"/>
              </w:rPr>
            </w:pPr>
            <w:r>
              <w:rPr>
                <w:rFonts w:hint="eastAsia" w:ascii="仿宋" w:hAnsi="仿宋" w:eastAsia="仿宋" w:cs="仿宋"/>
                <w:b w:val="0"/>
                <w:bCs w:val="0"/>
                <w:spacing w:val="15"/>
              </w:rPr>
              <w:t>□</w:t>
            </w:r>
            <w:r>
              <w:rPr>
                <w:rFonts w:hint="eastAsia" w:ascii="仿宋" w:hAnsi="仿宋" w:eastAsia="仿宋" w:cs="仿宋"/>
                <w:b w:val="0"/>
                <w:bCs w:val="0"/>
                <w:spacing w:val="-56"/>
              </w:rPr>
              <w:t xml:space="preserve"> </w:t>
            </w:r>
            <w:r>
              <w:rPr>
                <w:rFonts w:hint="eastAsia" w:ascii="仿宋" w:hAnsi="仿宋" w:eastAsia="仿宋" w:cs="仿宋"/>
                <w:b w:val="0"/>
                <w:bCs w:val="0"/>
                <w:spacing w:val="15"/>
              </w:rPr>
              <w:t>分</w:t>
            </w:r>
            <w:r>
              <w:rPr>
                <w:rFonts w:hint="eastAsia" w:ascii="仿宋" w:hAnsi="仿宋" w:eastAsia="仿宋" w:cs="仿宋"/>
                <w:b w:val="0"/>
                <w:bCs w:val="0"/>
                <w:spacing w:val="66"/>
              </w:rPr>
              <w:t xml:space="preserve"> </w:t>
            </w:r>
            <w:r>
              <w:rPr>
                <w:rFonts w:hint="eastAsia" w:ascii="仿宋" w:hAnsi="仿宋" w:eastAsia="仿宋" w:cs="仿宋"/>
                <w:b w:val="0"/>
                <w:bCs w:val="0"/>
                <w:spacing w:val="15"/>
              </w:rPr>
              <w:t>组</w:t>
            </w:r>
            <w:r>
              <w:rPr>
                <w:rFonts w:hint="eastAsia" w:ascii="仿宋" w:hAnsi="仿宋" w:eastAsia="仿宋" w:cs="仿宋"/>
                <w:b w:val="0"/>
                <w:bCs w:val="0"/>
                <w:spacing w:val="50"/>
              </w:rPr>
              <w:t xml:space="preserve">  </w:t>
            </w:r>
            <w:r>
              <w:rPr>
                <w:rFonts w:hint="eastAsia" w:ascii="仿宋" w:hAnsi="仿宋" w:eastAsia="仿宋" w:cs="仿宋"/>
                <w:b w:val="0"/>
                <w:bCs w:val="0"/>
                <w:spacing w:val="15"/>
              </w:rPr>
              <w:t>技术组/人</w:t>
            </w:r>
            <w:r>
              <w:rPr>
                <w:rFonts w:hint="eastAsia" w:ascii="仿宋" w:hAnsi="仿宋" w:eastAsia="仿宋" w:cs="仿宋"/>
                <w:b w:val="0"/>
                <w:bCs w:val="0"/>
                <w:spacing w:val="-49"/>
              </w:rPr>
              <w:t xml:space="preserve"> </w:t>
            </w:r>
            <w:r>
              <w:rPr>
                <w:rFonts w:hint="eastAsia" w:ascii="仿宋" w:hAnsi="仿宋" w:eastAsia="仿宋" w:cs="仿宋"/>
                <w:b w:val="0"/>
                <w:bCs w:val="0"/>
                <w:spacing w:val="15"/>
              </w:rPr>
              <w:t>，</w:t>
            </w:r>
            <w:r>
              <w:rPr>
                <w:rFonts w:hint="eastAsia" w:ascii="仿宋" w:hAnsi="仿宋" w:eastAsia="仿宋" w:cs="仿宋"/>
                <w:b w:val="0"/>
                <w:bCs w:val="0"/>
                <w:spacing w:val="-55"/>
              </w:rPr>
              <w:t xml:space="preserve"> </w:t>
            </w:r>
            <w:r>
              <w:rPr>
                <w:rFonts w:hint="eastAsia" w:ascii="仿宋" w:hAnsi="仿宋" w:eastAsia="仿宋" w:cs="仿宋"/>
                <w:b w:val="0"/>
                <w:bCs w:val="0"/>
                <w:spacing w:val="15"/>
              </w:rPr>
              <w:t>经济组/人。</w:t>
            </w:r>
          </w:p>
          <w:p w14:paraId="7DE6135E">
            <w:pPr>
              <w:pStyle w:val="22"/>
              <w:spacing w:before="68" w:line="228" w:lineRule="auto"/>
              <w:ind w:left="232"/>
              <w:rPr>
                <w:rFonts w:hint="eastAsia" w:ascii="仿宋" w:hAnsi="仿宋" w:eastAsia="仿宋" w:cs="仿宋"/>
                <w:b w:val="0"/>
                <w:bCs w:val="0"/>
              </w:rPr>
            </w:pPr>
            <w:r>
              <w:rPr>
                <w:rFonts w:hint="eastAsia" w:ascii="仿宋" w:hAnsi="仿宋" w:eastAsia="仿宋" w:cs="仿宋"/>
                <w:b w:val="0"/>
                <w:bCs w:val="0"/>
                <w:spacing w:val="15"/>
              </w:rPr>
              <w:t>☑</w:t>
            </w:r>
            <w:r>
              <w:rPr>
                <w:rFonts w:hint="eastAsia" w:ascii="仿宋" w:hAnsi="仿宋" w:eastAsia="仿宋" w:cs="仿宋"/>
                <w:b w:val="0"/>
                <w:bCs w:val="0"/>
                <w:spacing w:val="-57"/>
              </w:rPr>
              <w:t xml:space="preserve"> </w:t>
            </w:r>
            <w:r>
              <w:rPr>
                <w:rFonts w:hint="eastAsia" w:ascii="仿宋" w:hAnsi="仿宋" w:eastAsia="仿宋" w:cs="仿宋"/>
                <w:b w:val="0"/>
                <w:bCs w:val="0"/>
                <w:spacing w:val="15"/>
              </w:rPr>
              <w:t>不分组</w:t>
            </w:r>
          </w:p>
          <w:p w14:paraId="0468BD13">
            <w:pPr>
              <w:pStyle w:val="22"/>
              <w:spacing w:before="69" w:line="212" w:lineRule="auto"/>
              <w:ind w:left="223"/>
              <w:rPr>
                <w:rFonts w:hint="eastAsia" w:ascii="仿宋" w:hAnsi="仿宋" w:eastAsia="仿宋" w:cs="仿宋"/>
                <w:b w:val="0"/>
                <w:bCs w:val="0"/>
              </w:rPr>
            </w:pPr>
            <w:r>
              <w:rPr>
                <w:rFonts w:hint="eastAsia" w:ascii="仿宋" w:hAnsi="仿宋" w:eastAsia="仿宋" w:cs="仿宋"/>
                <w:b w:val="0"/>
                <w:bCs w:val="0"/>
                <w:spacing w:val="30"/>
              </w:rPr>
              <w:t>评标专家确定方式：</w:t>
            </w:r>
            <w:r>
              <w:rPr>
                <w:rFonts w:hint="eastAsia" w:ascii="仿宋" w:hAnsi="仿宋" w:eastAsia="仿宋" w:cs="仿宋"/>
                <w:b w:val="0"/>
                <w:bCs w:val="0"/>
                <w:spacing w:val="-12"/>
              </w:rPr>
              <w:t xml:space="preserve"> </w:t>
            </w:r>
            <w:r>
              <w:rPr>
                <w:rFonts w:hint="eastAsia" w:ascii="仿宋" w:hAnsi="仿宋" w:eastAsia="仿宋" w:cs="仿宋"/>
                <w:b w:val="0"/>
                <w:bCs w:val="0"/>
                <w:spacing w:val="30"/>
              </w:rPr>
              <w:t>政采云系统专家库随机抽取。</w:t>
            </w:r>
          </w:p>
        </w:tc>
      </w:tr>
      <w:tr w14:paraId="0000A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1284" w:type="dxa"/>
            <w:vAlign w:val="top"/>
          </w:tcPr>
          <w:p w14:paraId="504F34BD">
            <w:pPr>
              <w:rPr>
                <w:rFonts w:hint="eastAsia" w:ascii="仿宋" w:hAnsi="仿宋" w:eastAsia="仿宋" w:cs="仿宋"/>
                <w:b w:val="0"/>
                <w:bCs w:val="0"/>
                <w:sz w:val="21"/>
              </w:rPr>
            </w:pPr>
          </w:p>
        </w:tc>
        <w:tc>
          <w:tcPr>
            <w:tcW w:w="1923" w:type="dxa"/>
            <w:vAlign w:val="top"/>
          </w:tcPr>
          <w:p w14:paraId="4320B1C2">
            <w:pPr>
              <w:pStyle w:val="22"/>
              <w:keepNext w:val="0"/>
              <w:keepLines w:val="0"/>
              <w:pageBreakBefore w:val="0"/>
              <w:widowControl/>
              <w:kinsoku w:val="0"/>
              <w:wordWrap/>
              <w:overflowPunct/>
              <w:topLinePunct w:val="0"/>
              <w:autoSpaceDE w:val="0"/>
              <w:autoSpaceDN w:val="0"/>
              <w:bidi w:val="0"/>
              <w:adjustRightInd w:val="0"/>
              <w:snapToGrid w:val="0"/>
              <w:spacing w:line="240" w:lineRule="auto"/>
              <w:ind w:left="215" w:right="0" w:hanging="215"/>
              <w:textAlignment w:val="baseline"/>
              <w:rPr>
                <w:rFonts w:hint="eastAsia" w:ascii="仿宋" w:hAnsi="仿宋" w:eastAsia="仿宋" w:cs="仿宋"/>
                <w:b w:val="0"/>
                <w:bCs w:val="0"/>
                <w:sz w:val="22"/>
                <w:szCs w:val="22"/>
              </w:rPr>
            </w:pPr>
            <w:r>
              <w:rPr>
                <w:rFonts w:hint="eastAsia" w:ascii="仿宋" w:hAnsi="仿宋" w:eastAsia="仿宋" w:cs="仿宋"/>
                <w:b w:val="0"/>
                <w:bCs w:val="0"/>
                <w:spacing w:val="-2"/>
                <w:sz w:val="22"/>
                <w:szCs w:val="22"/>
              </w:rPr>
              <w:t>是否授权评标委员</w:t>
            </w:r>
            <w:r>
              <w:rPr>
                <w:rFonts w:hint="eastAsia" w:ascii="仿宋" w:hAnsi="仿宋" w:eastAsia="仿宋" w:cs="仿宋"/>
                <w:b w:val="0"/>
                <w:bCs w:val="0"/>
                <w:spacing w:val="-1"/>
                <w:sz w:val="22"/>
                <w:szCs w:val="22"/>
              </w:rPr>
              <w:t>会确定中标人</w:t>
            </w:r>
          </w:p>
        </w:tc>
        <w:tc>
          <w:tcPr>
            <w:tcW w:w="6615" w:type="dxa"/>
            <w:vAlign w:val="top"/>
          </w:tcPr>
          <w:p w14:paraId="38D4C7B3">
            <w:pPr>
              <w:pStyle w:val="22"/>
              <w:spacing w:before="49" w:line="214" w:lineRule="auto"/>
              <w:ind w:left="254"/>
              <w:rPr>
                <w:rFonts w:hint="eastAsia" w:ascii="仿宋" w:hAnsi="仿宋" w:eastAsia="仿宋" w:cs="仿宋"/>
                <w:b w:val="0"/>
                <w:bCs w:val="0"/>
              </w:rPr>
            </w:pPr>
            <w:r>
              <w:rPr>
                <w:rFonts w:hint="eastAsia" w:ascii="仿宋" w:hAnsi="仿宋" w:eastAsia="仿宋" w:cs="仿宋"/>
                <w:b w:val="0"/>
                <w:bCs w:val="0"/>
              </w:rPr>
              <w:t>是</w:t>
            </w:r>
          </w:p>
        </w:tc>
      </w:tr>
      <w:tr w14:paraId="35A0E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84" w:type="dxa"/>
            <w:vAlign w:val="top"/>
          </w:tcPr>
          <w:p w14:paraId="0F65F848">
            <w:pPr>
              <w:rPr>
                <w:rFonts w:hint="eastAsia" w:ascii="仿宋" w:hAnsi="仿宋" w:eastAsia="仿宋" w:cs="仿宋"/>
                <w:b w:val="0"/>
                <w:bCs w:val="0"/>
                <w:sz w:val="21"/>
              </w:rPr>
            </w:pPr>
          </w:p>
        </w:tc>
        <w:tc>
          <w:tcPr>
            <w:tcW w:w="1923" w:type="dxa"/>
            <w:vAlign w:val="top"/>
          </w:tcPr>
          <w:p w14:paraId="53E7F9DD">
            <w:pPr>
              <w:pStyle w:val="22"/>
              <w:spacing w:before="206" w:line="219" w:lineRule="auto"/>
              <w:ind w:left="601"/>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公告媒体</w:t>
            </w:r>
          </w:p>
        </w:tc>
        <w:tc>
          <w:tcPr>
            <w:tcW w:w="6615" w:type="dxa"/>
            <w:vAlign w:val="top"/>
          </w:tcPr>
          <w:p w14:paraId="5DEC5B3C">
            <w:pPr>
              <w:pStyle w:val="22"/>
              <w:spacing w:before="211" w:line="222" w:lineRule="auto"/>
              <w:ind w:left="114"/>
              <w:rPr>
                <w:rFonts w:hint="eastAsia" w:ascii="仿宋" w:hAnsi="仿宋" w:eastAsia="仿宋" w:cs="仿宋"/>
                <w:b w:val="0"/>
                <w:bCs w:val="0"/>
              </w:rPr>
            </w:pPr>
            <w:r>
              <w:rPr>
                <w:rFonts w:hint="eastAsia" w:ascii="仿宋" w:hAnsi="仿宋" w:eastAsia="仿宋" w:cs="仿宋"/>
                <w:b w:val="0"/>
                <w:bCs w:val="0"/>
                <w:color w:val="auto"/>
                <w:kern w:val="2"/>
                <w:sz w:val="21"/>
                <w:szCs w:val="21"/>
                <w:highlight w:val="none"/>
                <w:u w:val="none"/>
                <w:lang w:val="en-US" w:eastAsia="zh-CN" w:bidi="ar-SA"/>
              </w:rPr>
              <w:t>克州公共资源交易中心网、新疆政府采购网，公示期为一个工作日。</w:t>
            </w:r>
          </w:p>
        </w:tc>
      </w:tr>
      <w:tr w14:paraId="52CD4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1284" w:type="dxa"/>
            <w:vAlign w:val="top"/>
          </w:tcPr>
          <w:p w14:paraId="0ACC86AC">
            <w:pPr>
              <w:rPr>
                <w:rFonts w:hint="eastAsia" w:ascii="仿宋" w:hAnsi="仿宋" w:eastAsia="仿宋" w:cs="仿宋"/>
                <w:b w:val="0"/>
                <w:bCs w:val="0"/>
                <w:sz w:val="21"/>
              </w:rPr>
            </w:pPr>
          </w:p>
        </w:tc>
        <w:tc>
          <w:tcPr>
            <w:tcW w:w="1923" w:type="dxa"/>
            <w:vAlign w:val="top"/>
          </w:tcPr>
          <w:p w14:paraId="0EF6BB5F">
            <w:pPr>
              <w:rPr>
                <w:rFonts w:hint="eastAsia" w:ascii="仿宋" w:hAnsi="仿宋" w:eastAsia="仿宋" w:cs="仿宋"/>
                <w:b w:val="0"/>
                <w:bCs w:val="0"/>
                <w:sz w:val="21"/>
              </w:rPr>
            </w:pPr>
          </w:p>
          <w:p w14:paraId="36383990">
            <w:pPr>
              <w:rPr>
                <w:rFonts w:hint="eastAsia" w:ascii="仿宋" w:hAnsi="仿宋" w:eastAsia="仿宋" w:cs="仿宋"/>
                <w:b w:val="0"/>
                <w:bCs w:val="0"/>
                <w:sz w:val="21"/>
              </w:rPr>
            </w:pPr>
          </w:p>
          <w:p w14:paraId="503B2024">
            <w:pPr>
              <w:pStyle w:val="22"/>
              <w:spacing w:before="71" w:line="221" w:lineRule="auto"/>
              <w:ind w:left="595"/>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履约担保</w:t>
            </w:r>
          </w:p>
        </w:tc>
        <w:tc>
          <w:tcPr>
            <w:tcW w:w="6615" w:type="dxa"/>
            <w:vAlign w:val="top"/>
          </w:tcPr>
          <w:p w14:paraId="4CDCB05D">
            <w:pPr>
              <w:pStyle w:val="22"/>
              <w:spacing w:before="140" w:line="228" w:lineRule="auto"/>
              <w:ind w:left="227"/>
              <w:rPr>
                <w:rFonts w:hint="eastAsia" w:ascii="仿宋" w:hAnsi="仿宋" w:eastAsia="仿宋" w:cs="仿宋"/>
                <w:b w:val="0"/>
                <w:bCs w:val="0"/>
                <w:highlight w:val="none"/>
                <w:lang w:eastAsia="zh-CN"/>
              </w:rPr>
            </w:pPr>
            <w:r>
              <w:rPr>
                <w:rFonts w:hint="eastAsia" w:ascii="仿宋" w:hAnsi="仿宋" w:eastAsia="仿宋" w:cs="仿宋"/>
                <w:b w:val="0"/>
                <w:bCs w:val="0"/>
                <w:spacing w:val="9"/>
                <w:highlight w:val="none"/>
              </w:rPr>
              <w:t>履约担保的形式：</w:t>
            </w:r>
            <w:r>
              <w:rPr>
                <w:rFonts w:hint="eastAsia" w:ascii="仿宋" w:hAnsi="仿宋" w:eastAsia="仿宋" w:cs="仿宋"/>
                <w:b w:val="0"/>
                <w:bCs w:val="0"/>
                <w:spacing w:val="-46"/>
                <w:highlight w:val="none"/>
              </w:rPr>
              <w:t xml:space="preserve"> </w:t>
            </w:r>
            <w:r>
              <w:rPr>
                <w:rFonts w:hint="eastAsia" w:ascii="仿宋" w:hAnsi="仿宋" w:eastAsia="仿宋" w:cs="仿宋"/>
                <w:b w:val="0"/>
                <w:bCs w:val="0"/>
                <w:spacing w:val="9"/>
                <w:highlight w:val="none"/>
              </w:rPr>
              <w:t>甲乙双方签订合同时协商约定</w:t>
            </w:r>
            <w:r>
              <w:rPr>
                <w:rFonts w:hint="eastAsia" w:ascii="仿宋" w:hAnsi="仿宋" w:eastAsia="仿宋" w:cs="仿宋"/>
                <w:b w:val="0"/>
                <w:bCs w:val="0"/>
                <w:spacing w:val="9"/>
                <w:highlight w:val="none"/>
                <w:lang w:eastAsia="zh-CN"/>
              </w:rPr>
              <w:t>。</w:t>
            </w:r>
          </w:p>
          <w:p w14:paraId="6D11146F">
            <w:pPr>
              <w:pStyle w:val="22"/>
              <w:spacing w:before="72"/>
              <w:ind w:left="226" w:right="109"/>
              <w:rPr>
                <w:rFonts w:hint="eastAsia" w:ascii="仿宋" w:hAnsi="仿宋" w:eastAsia="仿宋" w:cs="仿宋"/>
                <w:b w:val="0"/>
                <w:bCs w:val="0"/>
                <w:highlight w:val="none"/>
              </w:rPr>
            </w:pPr>
            <w:r>
              <w:rPr>
                <w:rFonts w:hint="eastAsia" w:ascii="仿宋" w:hAnsi="仿宋" w:eastAsia="仿宋" w:cs="仿宋"/>
                <w:b w:val="0"/>
                <w:bCs w:val="0"/>
                <w:spacing w:val="11"/>
                <w:highlight w:val="none"/>
              </w:rPr>
              <w:t>成交人应在领取</w:t>
            </w:r>
            <w:r>
              <w:rPr>
                <w:rFonts w:hint="eastAsia" w:ascii="仿宋" w:hAnsi="仿宋" w:eastAsia="仿宋" w:cs="仿宋"/>
                <w:b w:val="0"/>
                <w:bCs w:val="0"/>
                <w:spacing w:val="11"/>
                <w:highlight w:val="none"/>
                <w:lang w:eastAsia="zh-CN"/>
              </w:rPr>
              <w:t>《</w:t>
            </w:r>
            <w:r>
              <w:rPr>
                <w:rFonts w:hint="eastAsia" w:ascii="仿宋" w:hAnsi="仿宋" w:eastAsia="仿宋" w:cs="仿宋"/>
                <w:b w:val="0"/>
                <w:bCs w:val="0"/>
                <w:spacing w:val="11"/>
                <w:highlight w:val="none"/>
              </w:rPr>
              <w:t>成交通知书》后的十个日历日内，办理履约保证金，金额不超过合同总价的10%，否则招标人可取消成交人的成交资格，并没收其投标保证金。</w:t>
            </w:r>
          </w:p>
        </w:tc>
      </w:tr>
      <w:tr w14:paraId="1EB1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84" w:type="dxa"/>
            <w:vAlign w:val="top"/>
          </w:tcPr>
          <w:p w14:paraId="182681EB">
            <w:pPr>
              <w:rPr>
                <w:rFonts w:hint="eastAsia" w:ascii="仿宋" w:hAnsi="仿宋" w:eastAsia="仿宋" w:cs="仿宋"/>
                <w:b w:val="0"/>
                <w:bCs w:val="0"/>
                <w:sz w:val="21"/>
              </w:rPr>
            </w:pPr>
          </w:p>
        </w:tc>
        <w:tc>
          <w:tcPr>
            <w:tcW w:w="1923" w:type="dxa"/>
            <w:vAlign w:val="top"/>
          </w:tcPr>
          <w:p w14:paraId="45A6E445">
            <w:pPr>
              <w:pStyle w:val="22"/>
              <w:spacing w:before="71" w:line="220" w:lineRule="auto"/>
              <w:ind w:left="591"/>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付款方式</w:t>
            </w:r>
          </w:p>
        </w:tc>
        <w:tc>
          <w:tcPr>
            <w:tcW w:w="6615" w:type="dxa"/>
            <w:vAlign w:val="top"/>
          </w:tcPr>
          <w:p w14:paraId="48A1C766">
            <w:pPr>
              <w:pStyle w:val="22"/>
              <w:spacing w:before="81" w:line="233" w:lineRule="auto"/>
              <w:ind w:left="224" w:right="112"/>
              <w:jc w:val="both"/>
              <w:rPr>
                <w:rFonts w:hint="eastAsia" w:ascii="仿宋" w:hAnsi="仿宋" w:eastAsia="仿宋" w:cs="仿宋"/>
                <w:b w:val="0"/>
                <w:bCs w:val="0"/>
                <w:highlight w:val="none"/>
              </w:rPr>
            </w:pPr>
            <w:r>
              <w:rPr>
                <w:rFonts w:hint="eastAsia" w:ascii="仿宋" w:hAnsi="仿宋" w:eastAsia="仿宋" w:cs="仿宋"/>
                <w:b w:val="0"/>
                <w:bCs w:val="0"/>
                <w:highlight w:val="none"/>
              </w:rPr>
              <w:t>具体以甲乙双方签订合同为准</w:t>
            </w:r>
          </w:p>
        </w:tc>
      </w:tr>
      <w:tr w14:paraId="58BA8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1284" w:type="dxa"/>
            <w:vAlign w:val="top"/>
          </w:tcPr>
          <w:p w14:paraId="2DF14434">
            <w:pPr>
              <w:rPr>
                <w:rFonts w:hint="eastAsia" w:ascii="仿宋" w:hAnsi="仿宋" w:eastAsia="仿宋" w:cs="仿宋"/>
                <w:b w:val="0"/>
                <w:bCs w:val="0"/>
                <w:sz w:val="21"/>
              </w:rPr>
            </w:pPr>
          </w:p>
        </w:tc>
        <w:tc>
          <w:tcPr>
            <w:tcW w:w="1923" w:type="dxa"/>
            <w:vAlign w:val="top"/>
          </w:tcPr>
          <w:p w14:paraId="580E8B40">
            <w:pPr>
              <w:pStyle w:val="22"/>
              <w:spacing w:before="71" w:line="220" w:lineRule="auto"/>
              <w:ind w:left="591"/>
              <w:jc w:val="center"/>
              <w:rPr>
                <w:rFonts w:hint="eastAsia" w:ascii="仿宋" w:hAnsi="仿宋" w:eastAsia="仿宋" w:cs="仿宋"/>
                <w:b w:val="0"/>
                <w:bCs w:val="0"/>
                <w:spacing w:val="-4"/>
                <w:sz w:val="22"/>
                <w:szCs w:val="22"/>
              </w:rPr>
            </w:pPr>
          </w:p>
          <w:p w14:paraId="283A50ED">
            <w:pPr>
              <w:pStyle w:val="22"/>
              <w:spacing w:before="71" w:line="220" w:lineRule="auto"/>
              <w:ind w:left="591"/>
              <w:jc w:val="center"/>
              <w:rPr>
                <w:rFonts w:hint="eastAsia" w:ascii="仿宋" w:hAnsi="仿宋" w:eastAsia="仿宋" w:cs="仿宋"/>
                <w:b w:val="0"/>
                <w:bCs w:val="0"/>
                <w:spacing w:val="-4"/>
                <w:sz w:val="22"/>
                <w:szCs w:val="22"/>
              </w:rPr>
            </w:pPr>
          </w:p>
          <w:p w14:paraId="6A860CEB">
            <w:pPr>
              <w:pStyle w:val="22"/>
              <w:spacing w:before="71" w:line="220" w:lineRule="auto"/>
              <w:ind w:left="591"/>
              <w:jc w:val="center"/>
              <w:rPr>
                <w:rFonts w:hint="eastAsia" w:ascii="仿宋" w:hAnsi="仿宋" w:eastAsia="仿宋" w:cs="仿宋"/>
                <w:b w:val="0"/>
                <w:bCs w:val="0"/>
                <w:spacing w:val="-4"/>
                <w:sz w:val="22"/>
                <w:szCs w:val="22"/>
              </w:rPr>
            </w:pPr>
          </w:p>
          <w:p w14:paraId="4516082C">
            <w:pPr>
              <w:pStyle w:val="22"/>
              <w:spacing w:before="71" w:line="220" w:lineRule="auto"/>
              <w:jc w:val="center"/>
              <w:rPr>
                <w:rFonts w:hint="eastAsia" w:ascii="仿宋" w:hAnsi="仿宋" w:eastAsia="仿宋" w:cs="仿宋"/>
                <w:b w:val="0"/>
                <w:bCs w:val="0"/>
                <w:spacing w:val="-4"/>
                <w:sz w:val="22"/>
                <w:szCs w:val="22"/>
              </w:rPr>
            </w:pPr>
            <w:r>
              <w:rPr>
                <w:rFonts w:hint="eastAsia" w:ascii="仿宋" w:hAnsi="仿宋" w:eastAsia="仿宋" w:cs="仿宋"/>
                <w:b w:val="0"/>
                <w:bCs w:val="0"/>
                <w:spacing w:val="-4"/>
                <w:sz w:val="22"/>
                <w:szCs w:val="22"/>
              </w:rPr>
              <w:t>中小微型企业有关政策</w:t>
            </w:r>
          </w:p>
        </w:tc>
        <w:tc>
          <w:tcPr>
            <w:tcW w:w="6615" w:type="dxa"/>
            <w:vAlign w:val="top"/>
          </w:tcPr>
          <w:p w14:paraId="59F0A095">
            <w:pPr>
              <w:pStyle w:val="22"/>
              <w:spacing w:before="38" w:line="245" w:lineRule="auto"/>
              <w:ind w:left="117" w:right="108" w:firstLine="33"/>
              <w:rPr>
                <w:rFonts w:hint="eastAsia" w:ascii="仿宋" w:hAnsi="仿宋" w:eastAsia="仿宋" w:cs="仿宋"/>
                <w:b w:val="0"/>
                <w:bCs w:val="0"/>
              </w:rPr>
            </w:pPr>
            <w:r>
              <w:rPr>
                <w:rFonts w:hint="eastAsia" w:ascii="仿宋" w:hAnsi="仿宋" w:eastAsia="仿宋" w:cs="仿宋"/>
                <w:b w:val="0"/>
                <w:bCs w:val="0"/>
                <w:spacing w:val="8"/>
              </w:rPr>
              <w:t>(1)根据工信部等部委发布的《关于印发中小企业划型标</w:t>
            </w:r>
            <w:r>
              <w:rPr>
                <w:rFonts w:hint="eastAsia" w:ascii="仿宋" w:hAnsi="仿宋" w:eastAsia="仿宋" w:cs="仿宋"/>
                <w:b w:val="0"/>
                <w:bCs w:val="0"/>
                <w:spacing w:val="7"/>
              </w:rPr>
              <w:t>准规定的通知</w:t>
            </w:r>
            <w:r>
              <w:rPr>
                <w:rFonts w:hint="eastAsia" w:ascii="仿宋" w:hAnsi="仿宋" w:eastAsia="仿宋" w:cs="仿宋"/>
                <w:b w:val="0"/>
                <w:bCs w:val="0"/>
              </w:rPr>
              <w:t xml:space="preserve"> </w:t>
            </w:r>
            <w:r>
              <w:rPr>
                <w:rFonts w:hint="eastAsia" w:ascii="仿宋" w:hAnsi="仿宋" w:eastAsia="仿宋" w:cs="仿宋"/>
                <w:b w:val="0"/>
                <w:bCs w:val="0"/>
                <w:spacing w:val="7"/>
              </w:rPr>
              <w:t>》 （工信部联企业[2011]300 号）规定执行；投标企业标准请参照《</w:t>
            </w:r>
            <w:r>
              <w:rPr>
                <w:rFonts w:hint="eastAsia" w:ascii="仿宋" w:hAnsi="仿宋" w:eastAsia="仿宋" w:cs="仿宋"/>
                <w:b w:val="0"/>
                <w:bCs w:val="0"/>
                <w:spacing w:val="8"/>
              </w:rPr>
              <w:t xml:space="preserve"> 关于印 发中小企业划型标准规定的通知》（工信部联企业[2011]300</w:t>
            </w:r>
            <w:r>
              <w:rPr>
                <w:rFonts w:hint="eastAsia" w:ascii="仿宋" w:hAnsi="仿宋" w:eastAsia="仿宋" w:cs="仿宋"/>
                <w:b w:val="0"/>
                <w:bCs w:val="0"/>
                <w:spacing w:val="3"/>
              </w:rPr>
              <w:t xml:space="preserve">  </w:t>
            </w:r>
            <w:r>
              <w:rPr>
                <w:rFonts w:hint="eastAsia" w:ascii="仿宋" w:hAnsi="仿宋" w:eastAsia="仿宋" w:cs="仿宋"/>
                <w:b w:val="0"/>
                <w:bCs w:val="0"/>
                <w:spacing w:val="9"/>
              </w:rPr>
              <w:t>号）文件规 定自行确定并填写中、小微企业声明函。否则拒绝投标。</w:t>
            </w:r>
          </w:p>
          <w:p w14:paraId="70413622">
            <w:pPr>
              <w:pStyle w:val="22"/>
              <w:spacing w:before="25" w:line="243" w:lineRule="auto"/>
              <w:ind w:left="117" w:firstLine="33"/>
              <w:rPr>
                <w:rFonts w:hint="eastAsia" w:ascii="仿宋" w:hAnsi="仿宋" w:eastAsia="仿宋" w:cs="仿宋"/>
                <w:b w:val="0"/>
                <w:bCs w:val="0"/>
              </w:rPr>
            </w:pPr>
            <w:r>
              <w:rPr>
                <w:rFonts w:hint="eastAsia" w:ascii="仿宋" w:hAnsi="仿宋" w:eastAsia="仿宋" w:cs="仿宋"/>
                <w:b w:val="0"/>
                <w:bCs w:val="0"/>
                <w:spacing w:val="8"/>
                <w:sz w:val="21"/>
                <w:szCs w:val="21"/>
              </w:rPr>
              <w:t>(2)本项目采购标的对应的中小企业划分标准所属行业为</w:t>
            </w:r>
            <w:r>
              <w:rPr>
                <w:rFonts w:hint="eastAsia" w:ascii="仿宋" w:hAnsi="仿宋" w:eastAsia="仿宋" w:cs="仿宋"/>
                <w:b w:val="0"/>
                <w:bCs w:val="0"/>
                <w:color w:val="FF0000"/>
                <w:spacing w:val="8"/>
                <w:sz w:val="21"/>
                <w:szCs w:val="21"/>
              </w:rPr>
              <w:t>“</w:t>
            </w:r>
            <w:r>
              <w:rPr>
                <w:rFonts w:hint="eastAsia" w:ascii="仿宋" w:hAnsi="仿宋" w:eastAsia="仿宋" w:cs="仿宋"/>
                <w:b/>
                <w:bCs/>
                <w:color w:val="FF0000"/>
                <w:spacing w:val="8"/>
                <w:sz w:val="21"/>
                <w:szCs w:val="21"/>
              </w:rPr>
              <w:t xml:space="preserve"> 建筑业</w:t>
            </w:r>
            <w:r>
              <w:rPr>
                <w:rFonts w:hint="eastAsia" w:ascii="仿宋" w:hAnsi="仿宋" w:eastAsia="仿宋" w:cs="仿宋"/>
                <w:b w:val="0"/>
                <w:bCs w:val="0"/>
                <w:color w:val="FF0000"/>
                <w:spacing w:val="43"/>
                <w:sz w:val="21"/>
                <w:szCs w:val="21"/>
              </w:rPr>
              <w:t xml:space="preserve"> </w:t>
            </w:r>
            <w:r>
              <w:rPr>
                <w:rFonts w:hint="eastAsia" w:ascii="仿宋" w:hAnsi="仿宋" w:eastAsia="仿宋" w:cs="仿宋"/>
                <w:b w:val="0"/>
                <w:bCs w:val="0"/>
                <w:color w:val="FF0000"/>
                <w:spacing w:val="8"/>
                <w:sz w:val="21"/>
                <w:szCs w:val="21"/>
              </w:rPr>
              <w:t>”</w:t>
            </w:r>
            <w:r>
              <w:rPr>
                <w:rFonts w:hint="eastAsia" w:ascii="仿宋" w:hAnsi="仿宋" w:eastAsia="仿宋" w:cs="仿宋"/>
                <w:b w:val="0"/>
                <w:bCs w:val="0"/>
                <w:spacing w:val="9"/>
              </w:rPr>
              <w:t>。行业划分标准按《国民经济行业分类》执行。中小企业</w:t>
            </w:r>
            <w:r>
              <w:rPr>
                <w:rFonts w:hint="eastAsia" w:ascii="仿宋" w:hAnsi="仿宋" w:eastAsia="仿宋" w:cs="仿宋"/>
                <w:b w:val="0"/>
                <w:bCs w:val="0"/>
                <w:spacing w:val="8"/>
              </w:rPr>
              <w:t>划分标准按</w:t>
            </w:r>
            <w:r>
              <w:rPr>
                <w:rFonts w:hint="eastAsia" w:ascii="仿宋" w:hAnsi="仿宋" w:eastAsia="仿宋" w:cs="仿宋"/>
                <w:b w:val="0"/>
                <w:bCs w:val="0"/>
              </w:rPr>
              <w:t xml:space="preserve">   </w:t>
            </w:r>
            <w:r>
              <w:rPr>
                <w:rFonts w:hint="eastAsia" w:ascii="仿宋" w:hAnsi="仿宋" w:eastAsia="仿宋" w:cs="仿宋"/>
                <w:b w:val="0"/>
                <w:bCs w:val="0"/>
                <w:spacing w:val="7"/>
              </w:rPr>
              <w:t>《中小企业划型标准规定》（工信部联企业[2011]300号）文件规定执</w:t>
            </w:r>
            <w:r>
              <w:rPr>
                <w:rFonts w:hint="eastAsia" w:ascii="仿宋" w:hAnsi="仿宋" w:eastAsia="仿宋" w:cs="仿宋"/>
                <w:b w:val="0"/>
                <w:bCs w:val="0"/>
                <w:spacing w:val="-2"/>
              </w:rPr>
              <w:t>行。</w:t>
            </w:r>
          </w:p>
        </w:tc>
      </w:tr>
      <w:tr w14:paraId="158CB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1284" w:type="dxa"/>
            <w:vAlign w:val="top"/>
          </w:tcPr>
          <w:p w14:paraId="355FF56A">
            <w:pPr>
              <w:rPr>
                <w:rFonts w:hint="eastAsia" w:ascii="仿宋" w:hAnsi="仿宋" w:eastAsia="仿宋" w:cs="仿宋"/>
                <w:b w:val="0"/>
                <w:bCs w:val="0"/>
                <w:sz w:val="21"/>
              </w:rPr>
            </w:pPr>
          </w:p>
        </w:tc>
        <w:tc>
          <w:tcPr>
            <w:tcW w:w="1923" w:type="dxa"/>
            <w:vAlign w:val="top"/>
          </w:tcPr>
          <w:p w14:paraId="0E7A3C08">
            <w:pPr>
              <w:pStyle w:val="22"/>
              <w:spacing w:before="71" w:line="220" w:lineRule="auto"/>
              <w:ind w:left="591"/>
              <w:jc w:val="center"/>
              <w:rPr>
                <w:rFonts w:hint="eastAsia" w:ascii="仿宋" w:hAnsi="仿宋" w:eastAsia="仿宋" w:cs="仿宋"/>
                <w:b w:val="0"/>
                <w:bCs w:val="0"/>
                <w:spacing w:val="-4"/>
                <w:sz w:val="22"/>
                <w:szCs w:val="22"/>
              </w:rPr>
            </w:pPr>
          </w:p>
          <w:p w14:paraId="0AEF4600">
            <w:pPr>
              <w:pStyle w:val="22"/>
              <w:spacing w:before="71" w:line="220" w:lineRule="auto"/>
              <w:ind w:left="591"/>
              <w:jc w:val="center"/>
              <w:rPr>
                <w:rFonts w:hint="eastAsia" w:ascii="仿宋" w:hAnsi="仿宋" w:eastAsia="仿宋" w:cs="仿宋"/>
                <w:b w:val="0"/>
                <w:bCs w:val="0"/>
                <w:spacing w:val="-4"/>
                <w:sz w:val="22"/>
                <w:szCs w:val="22"/>
              </w:rPr>
            </w:pPr>
          </w:p>
          <w:p w14:paraId="3048F00C">
            <w:pPr>
              <w:pStyle w:val="22"/>
              <w:spacing w:before="71" w:line="220" w:lineRule="auto"/>
              <w:ind w:left="591"/>
              <w:jc w:val="center"/>
              <w:rPr>
                <w:rFonts w:hint="eastAsia" w:ascii="仿宋" w:hAnsi="仿宋" w:eastAsia="仿宋" w:cs="仿宋"/>
                <w:b w:val="0"/>
                <w:bCs w:val="0"/>
                <w:spacing w:val="-4"/>
                <w:sz w:val="22"/>
                <w:szCs w:val="22"/>
              </w:rPr>
            </w:pPr>
          </w:p>
          <w:p w14:paraId="50EA75F0">
            <w:pPr>
              <w:pStyle w:val="22"/>
              <w:spacing w:before="71" w:line="220" w:lineRule="auto"/>
              <w:ind w:left="591"/>
              <w:jc w:val="center"/>
              <w:rPr>
                <w:rFonts w:hint="eastAsia" w:ascii="仿宋" w:hAnsi="仿宋" w:eastAsia="仿宋" w:cs="仿宋"/>
                <w:b w:val="0"/>
                <w:bCs w:val="0"/>
                <w:spacing w:val="-4"/>
                <w:sz w:val="22"/>
                <w:szCs w:val="22"/>
              </w:rPr>
            </w:pPr>
          </w:p>
          <w:p w14:paraId="2CC14B1F">
            <w:pPr>
              <w:pStyle w:val="22"/>
              <w:spacing w:before="71" w:line="220" w:lineRule="auto"/>
              <w:ind w:left="591"/>
              <w:jc w:val="center"/>
              <w:rPr>
                <w:rFonts w:hint="eastAsia" w:ascii="仿宋" w:hAnsi="仿宋" w:eastAsia="仿宋" w:cs="仿宋"/>
                <w:b w:val="0"/>
                <w:bCs w:val="0"/>
                <w:spacing w:val="-4"/>
                <w:sz w:val="22"/>
                <w:szCs w:val="22"/>
              </w:rPr>
            </w:pPr>
          </w:p>
          <w:p w14:paraId="45DE37F0">
            <w:pPr>
              <w:pStyle w:val="22"/>
              <w:spacing w:before="71" w:line="220" w:lineRule="auto"/>
              <w:ind w:left="591"/>
              <w:jc w:val="center"/>
              <w:rPr>
                <w:rFonts w:hint="eastAsia" w:ascii="仿宋" w:hAnsi="仿宋" w:eastAsia="仿宋" w:cs="仿宋"/>
                <w:b w:val="0"/>
                <w:bCs w:val="0"/>
                <w:spacing w:val="-4"/>
                <w:sz w:val="22"/>
                <w:szCs w:val="22"/>
              </w:rPr>
            </w:pPr>
          </w:p>
          <w:p w14:paraId="3706675B">
            <w:pPr>
              <w:pStyle w:val="22"/>
              <w:spacing w:before="71" w:line="220" w:lineRule="auto"/>
              <w:ind w:left="591"/>
              <w:jc w:val="center"/>
              <w:rPr>
                <w:rFonts w:hint="eastAsia" w:ascii="仿宋" w:hAnsi="仿宋" w:eastAsia="仿宋" w:cs="仿宋"/>
                <w:b w:val="0"/>
                <w:bCs w:val="0"/>
                <w:spacing w:val="-4"/>
                <w:sz w:val="22"/>
                <w:szCs w:val="22"/>
              </w:rPr>
            </w:pPr>
          </w:p>
          <w:p w14:paraId="57BED00B">
            <w:pPr>
              <w:pStyle w:val="22"/>
              <w:spacing w:before="71" w:line="220" w:lineRule="auto"/>
              <w:jc w:val="center"/>
              <w:rPr>
                <w:rFonts w:hint="eastAsia" w:ascii="仿宋" w:hAnsi="仿宋" w:eastAsia="仿宋" w:cs="仿宋"/>
                <w:b w:val="0"/>
                <w:bCs w:val="0"/>
                <w:spacing w:val="-4"/>
                <w:sz w:val="22"/>
                <w:szCs w:val="22"/>
              </w:rPr>
            </w:pPr>
            <w:r>
              <w:rPr>
                <w:rFonts w:hint="eastAsia" w:ascii="仿宋" w:hAnsi="仿宋" w:eastAsia="仿宋" w:cs="仿宋"/>
                <w:b w:val="0"/>
                <w:bCs w:val="0"/>
                <w:spacing w:val="-4"/>
                <w:sz w:val="22"/>
                <w:szCs w:val="22"/>
              </w:rPr>
              <w:t>需要补充的其他内容</w:t>
            </w:r>
          </w:p>
        </w:tc>
        <w:tc>
          <w:tcPr>
            <w:tcW w:w="6615" w:type="dxa"/>
            <w:vAlign w:val="top"/>
          </w:tcPr>
          <w:p w14:paraId="15431AC1">
            <w:pPr>
              <w:pStyle w:val="22"/>
              <w:spacing w:before="27" w:line="216" w:lineRule="auto"/>
              <w:ind w:left="118"/>
              <w:rPr>
                <w:rFonts w:hint="eastAsia" w:ascii="仿宋" w:hAnsi="仿宋" w:eastAsia="仿宋" w:cs="仿宋"/>
                <w:b w:val="0"/>
                <w:bCs w:val="0"/>
                <w:spacing w:val="7"/>
              </w:rPr>
            </w:pPr>
            <w:r>
              <w:rPr>
                <w:rFonts w:hint="eastAsia" w:ascii="仿宋" w:hAnsi="仿宋" w:eastAsia="仿宋" w:cs="仿宋"/>
                <w:b w:val="0"/>
                <w:bCs w:val="0"/>
                <w:spacing w:val="7"/>
              </w:rPr>
              <w:t>1）根据《关于印发《建筑施工企业安全生产管理机构设置及专职安全生产管理人员配备办法》的通知》建质[2008]91号要求：投标人必须依据按照工程建设规模和国家相关法律法规规定足额配备相应的专职安全员（本工程应配备的专职安全员不少于1人，并需具有安全生产考核证书（C证），且证书上标明的单位名称须与投标人名称一致），并将人员信息编制在响应文件中，并在施工中严格落实项目专职安全员制度。</w:t>
            </w:r>
          </w:p>
          <w:p w14:paraId="3D860C8D">
            <w:pPr>
              <w:pStyle w:val="22"/>
              <w:spacing w:before="27" w:line="216" w:lineRule="auto"/>
              <w:ind w:left="118"/>
              <w:rPr>
                <w:rFonts w:hint="eastAsia" w:ascii="仿宋" w:hAnsi="仿宋" w:eastAsia="仿宋" w:cs="仿宋"/>
                <w:b w:val="0"/>
                <w:bCs w:val="0"/>
                <w:spacing w:val="7"/>
              </w:rPr>
            </w:pPr>
            <w:r>
              <w:rPr>
                <w:rFonts w:hint="eastAsia" w:ascii="仿宋" w:hAnsi="仿宋" w:eastAsia="仿宋" w:cs="仿宋"/>
                <w:b w:val="0"/>
                <w:bCs w:val="0"/>
                <w:spacing w:val="7"/>
              </w:rPr>
              <w:t>2）成交后若项目经理在其他项目上担任项目经理岗位，导致该项目经理无法进场履约的，采购人可取消其成交资格。供应商因此原因被取消成交资格的，视为无正当理由放弃成交资格。</w:t>
            </w:r>
          </w:p>
          <w:p w14:paraId="4F982A14">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rPr>
              <w:t>3）项目施工过程中，负责该项目的主要人员（项目负责人，技术负责人，安全员，质检员），须到岗到位，投标单位需在投标文件中做出人员到岗到位承诺，若发现上述人员未按约定到岗到位，核查属实，将没收履约保证金。</w:t>
            </w:r>
          </w:p>
        </w:tc>
      </w:tr>
      <w:tr w14:paraId="4017B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6" w:hRule="atLeast"/>
        </w:trPr>
        <w:tc>
          <w:tcPr>
            <w:tcW w:w="1284" w:type="dxa"/>
            <w:vAlign w:val="top"/>
          </w:tcPr>
          <w:p w14:paraId="0CB3F5FE">
            <w:pPr>
              <w:rPr>
                <w:rFonts w:hint="eastAsia" w:ascii="仿宋" w:hAnsi="仿宋" w:eastAsia="仿宋" w:cs="仿宋"/>
                <w:b w:val="0"/>
                <w:bCs w:val="0"/>
                <w:sz w:val="21"/>
              </w:rPr>
            </w:pPr>
          </w:p>
        </w:tc>
        <w:tc>
          <w:tcPr>
            <w:tcW w:w="1923" w:type="dxa"/>
            <w:vAlign w:val="top"/>
          </w:tcPr>
          <w:p w14:paraId="0F12AA1C">
            <w:pPr>
              <w:pStyle w:val="22"/>
              <w:spacing w:before="71" w:line="242" w:lineRule="auto"/>
              <w:ind w:left="927" w:right="145" w:hanging="760"/>
              <w:rPr>
                <w:rFonts w:hint="eastAsia" w:ascii="仿宋" w:hAnsi="仿宋" w:eastAsia="仿宋" w:cs="仿宋"/>
                <w:b w:val="0"/>
                <w:bCs w:val="0"/>
                <w:spacing w:val="-3"/>
                <w:sz w:val="22"/>
                <w:szCs w:val="22"/>
              </w:rPr>
            </w:pPr>
            <w:r>
              <w:rPr>
                <w:rFonts w:hint="eastAsia" w:ascii="仿宋" w:hAnsi="仿宋" w:eastAsia="仿宋" w:cs="仿宋"/>
                <w:b w:val="0"/>
                <w:bCs w:val="0"/>
                <w:spacing w:val="-3"/>
                <w:sz w:val="22"/>
                <w:szCs w:val="22"/>
              </w:rPr>
              <w:t>供应商信用查询</w:t>
            </w:r>
          </w:p>
        </w:tc>
        <w:tc>
          <w:tcPr>
            <w:tcW w:w="6615" w:type="dxa"/>
            <w:vAlign w:val="top"/>
          </w:tcPr>
          <w:p w14:paraId="573F6268">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1、查询渠道：信用中国（网址：http://www.creditchina.gov.cn）、中国政府采购网(网址：http://www.ccgp.gov.cn）。</w:t>
            </w:r>
          </w:p>
          <w:p w14:paraId="67AFF595">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2、截止时点：开标后评标前。</w:t>
            </w:r>
          </w:p>
          <w:p w14:paraId="58C664C4">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3、信用信息查询记录和证据留存的具体方式：由采购组织机构在规定查询时间内打印信用信息查询记录并归入项目档案。</w:t>
            </w:r>
          </w:p>
          <w:p w14:paraId="3954F8AD">
            <w:pPr>
              <w:pStyle w:val="22"/>
              <w:spacing w:before="27" w:line="216" w:lineRule="auto"/>
              <w:ind w:left="118"/>
              <w:rPr>
                <w:rFonts w:hint="eastAsia" w:ascii="仿宋" w:hAnsi="仿宋" w:eastAsia="仿宋" w:cs="仿宋"/>
                <w:b w:val="0"/>
                <w:bCs w:val="0"/>
                <w:spacing w:val="7"/>
                <w:lang w:val="en-US" w:eastAsia="zh-CN"/>
              </w:rPr>
            </w:pPr>
            <w:r>
              <w:rPr>
                <w:rFonts w:hint="eastAsia" w:ascii="仿宋" w:hAnsi="仿宋" w:eastAsia="仿宋" w:cs="仿宋"/>
                <w:b w:val="0"/>
                <w:bCs w:val="0"/>
                <w:spacing w:val="7"/>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5903F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1" w:hRule="atLeast"/>
        </w:trPr>
        <w:tc>
          <w:tcPr>
            <w:tcW w:w="1284" w:type="dxa"/>
            <w:vAlign w:val="top"/>
          </w:tcPr>
          <w:p w14:paraId="46B7F164">
            <w:pPr>
              <w:rPr>
                <w:rFonts w:hint="eastAsia" w:ascii="仿宋" w:hAnsi="仿宋" w:eastAsia="仿宋" w:cs="仿宋"/>
                <w:b w:val="0"/>
                <w:bCs w:val="0"/>
                <w:sz w:val="21"/>
              </w:rPr>
            </w:pPr>
          </w:p>
        </w:tc>
        <w:tc>
          <w:tcPr>
            <w:tcW w:w="1923" w:type="dxa"/>
            <w:vAlign w:val="top"/>
          </w:tcPr>
          <w:p w14:paraId="327437BD">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629E6DC0">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0AF01CCE">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12D4C6AF">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42FC8C9E">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5EED5E90">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r>
              <w:rPr>
                <w:rFonts w:hint="eastAsia" w:ascii="仿宋" w:hAnsi="仿宋" w:eastAsia="仿宋" w:cs="仿宋"/>
                <w:b w:val="0"/>
                <w:bCs w:val="0"/>
                <w:spacing w:val="10"/>
                <w:sz w:val="20"/>
                <w:szCs w:val="20"/>
                <w:lang w:val="en-US" w:eastAsia="zh-CN"/>
              </w:rPr>
              <w:t>低于成本价不正当 竞争预防措施</w:t>
            </w:r>
          </w:p>
        </w:tc>
        <w:tc>
          <w:tcPr>
            <w:tcW w:w="6615" w:type="dxa"/>
            <w:vAlign w:val="top"/>
          </w:tcPr>
          <w:p w14:paraId="0D72123A">
            <w:pPr>
              <w:pStyle w:val="22"/>
              <w:spacing w:before="36" w:line="251" w:lineRule="auto"/>
              <w:ind w:left="113" w:right="108" w:firstLine="420"/>
              <w:jc w:val="both"/>
              <w:rPr>
                <w:rFonts w:hint="eastAsia" w:ascii="仿宋" w:hAnsi="仿宋" w:eastAsia="仿宋" w:cs="仿宋"/>
                <w:b w:val="0"/>
                <w:bCs w:val="0"/>
              </w:rPr>
            </w:pPr>
            <w:r>
              <w:rPr>
                <w:rFonts w:hint="eastAsia" w:ascii="仿宋" w:hAnsi="仿宋" w:eastAsia="仿宋" w:cs="仿宋"/>
                <w:b w:val="0"/>
                <w:bCs w:val="0"/>
                <w:spacing w:val="13"/>
              </w:rPr>
              <w:t>评标过程中，投标人报价低于其他有效投标人报价有可能影响产</w:t>
            </w:r>
            <w:r>
              <w:rPr>
                <w:rFonts w:hint="eastAsia" w:ascii="仿宋" w:hAnsi="仿宋" w:eastAsia="仿宋" w:cs="仿宋"/>
                <w:b w:val="0"/>
                <w:bCs w:val="0"/>
                <w:spacing w:val="3"/>
              </w:rPr>
              <w:t xml:space="preserve"> </w:t>
            </w:r>
            <w:r>
              <w:rPr>
                <w:rFonts w:hint="eastAsia" w:ascii="仿宋" w:hAnsi="仿宋" w:eastAsia="仿宋" w:cs="仿宋"/>
                <w:b w:val="0"/>
                <w:bCs w:val="0"/>
                <w:spacing w:val="13"/>
              </w:rPr>
              <w:t>品质量或者不能诚信履约的，评标委员会应当要求其在评标现</w:t>
            </w:r>
            <w:r>
              <w:rPr>
                <w:rFonts w:hint="eastAsia" w:ascii="仿宋" w:hAnsi="仿宋" w:eastAsia="仿宋" w:cs="仿宋"/>
                <w:b w:val="0"/>
                <w:bCs w:val="0"/>
                <w:spacing w:val="12"/>
              </w:rPr>
              <w:t>场合理</w:t>
            </w:r>
            <w:r>
              <w:rPr>
                <w:rFonts w:hint="eastAsia" w:ascii="仿宋" w:hAnsi="仿宋" w:eastAsia="仿宋" w:cs="仿宋"/>
                <w:b w:val="0"/>
                <w:bCs w:val="0"/>
              </w:rPr>
              <w:t xml:space="preserve"> </w:t>
            </w:r>
            <w:r>
              <w:rPr>
                <w:rFonts w:hint="eastAsia" w:ascii="仿宋" w:hAnsi="仿宋" w:eastAsia="仿宋" w:cs="仿宋"/>
                <w:b w:val="0"/>
                <w:bCs w:val="0"/>
                <w:spacing w:val="13"/>
              </w:rPr>
              <w:t>的时间内提供成本构成书面说明，并提交相关证明材料。供应</w:t>
            </w:r>
            <w:r>
              <w:rPr>
                <w:rFonts w:hint="eastAsia" w:ascii="仿宋" w:hAnsi="仿宋" w:eastAsia="仿宋" w:cs="仿宋"/>
                <w:b w:val="0"/>
                <w:bCs w:val="0"/>
                <w:spacing w:val="12"/>
              </w:rPr>
              <w:t>商书面</w:t>
            </w:r>
            <w:r>
              <w:rPr>
                <w:rFonts w:hint="eastAsia" w:ascii="仿宋" w:hAnsi="仿宋" w:eastAsia="仿宋" w:cs="仿宋"/>
                <w:b w:val="0"/>
                <w:bCs w:val="0"/>
              </w:rPr>
              <w:t xml:space="preserve"> </w:t>
            </w:r>
            <w:r>
              <w:rPr>
                <w:rFonts w:hint="eastAsia" w:ascii="仿宋" w:hAnsi="仿宋" w:eastAsia="仿宋" w:cs="仿宋"/>
                <w:b w:val="0"/>
                <w:bCs w:val="0"/>
                <w:spacing w:val="13"/>
              </w:rPr>
              <w:t>说明包括但不限于技术方案、施工计划、材料采购清单、人工</w:t>
            </w:r>
            <w:r>
              <w:rPr>
                <w:rFonts w:hint="eastAsia" w:ascii="仿宋" w:hAnsi="仿宋" w:eastAsia="仿宋" w:cs="仿宋"/>
                <w:b w:val="0"/>
                <w:bCs w:val="0"/>
                <w:spacing w:val="12"/>
              </w:rPr>
              <w:t>成本计</w:t>
            </w:r>
            <w:r>
              <w:rPr>
                <w:rFonts w:hint="eastAsia" w:ascii="仿宋" w:hAnsi="仿宋" w:eastAsia="仿宋" w:cs="仿宋"/>
                <w:b w:val="0"/>
                <w:bCs w:val="0"/>
              </w:rPr>
              <w:t xml:space="preserve"> </w:t>
            </w:r>
            <w:r>
              <w:rPr>
                <w:rFonts w:hint="eastAsia" w:ascii="仿宋" w:hAnsi="仿宋" w:eastAsia="仿宋" w:cs="仿宋"/>
                <w:b w:val="0"/>
                <w:bCs w:val="0"/>
                <w:spacing w:val="11"/>
              </w:rPr>
              <w:t>算、企业财务报表等，</w:t>
            </w:r>
            <w:r>
              <w:rPr>
                <w:rFonts w:hint="eastAsia" w:ascii="仿宋" w:hAnsi="仿宋" w:eastAsia="仿宋" w:cs="仿宋"/>
                <w:b w:val="0"/>
                <w:bCs w:val="0"/>
                <w:spacing w:val="-43"/>
              </w:rPr>
              <w:t xml:space="preserve"> </w:t>
            </w:r>
            <w:r>
              <w:rPr>
                <w:rFonts w:hint="eastAsia" w:ascii="仿宋" w:hAnsi="仿宋" w:eastAsia="仿宋" w:cs="仿宋"/>
                <w:b w:val="0"/>
                <w:bCs w:val="0"/>
                <w:spacing w:val="11"/>
              </w:rPr>
              <w:t>以证明其报价是基于合理的成本和市场价格水</w:t>
            </w:r>
            <w:r>
              <w:rPr>
                <w:rFonts w:hint="eastAsia" w:ascii="仿宋" w:hAnsi="仿宋" w:eastAsia="仿宋" w:cs="仿宋"/>
                <w:b w:val="0"/>
                <w:bCs w:val="0"/>
              </w:rPr>
              <w:t xml:space="preserve"> </w:t>
            </w:r>
            <w:r>
              <w:rPr>
                <w:rFonts w:hint="eastAsia" w:ascii="仿宋" w:hAnsi="仿宋" w:eastAsia="仿宋" w:cs="仿宋"/>
                <w:b w:val="0"/>
                <w:bCs w:val="0"/>
                <w:spacing w:val="11"/>
              </w:rPr>
              <w:t>平。供应商书面说明应当签字确认或者加盖公章，</w:t>
            </w:r>
            <w:r>
              <w:rPr>
                <w:rFonts w:hint="eastAsia" w:ascii="仿宋" w:hAnsi="仿宋" w:eastAsia="仿宋" w:cs="仿宋"/>
                <w:b w:val="0"/>
                <w:bCs w:val="0"/>
                <w:spacing w:val="-43"/>
              </w:rPr>
              <w:t xml:space="preserve"> </w:t>
            </w:r>
            <w:r>
              <w:rPr>
                <w:rFonts w:hint="eastAsia" w:ascii="仿宋" w:hAnsi="仿宋" w:eastAsia="仿宋" w:cs="仿宋"/>
                <w:b w:val="0"/>
                <w:bCs w:val="0"/>
                <w:spacing w:val="11"/>
              </w:rPr>
              <w:t>由其法定代表人或</w:t>
            </w:r>
            <w:r>
              <w:rPr>
                <w:rFonts w:hint="eastAsia" w:ascii="仿宋" w:hAnsi="仿宋" w:eastAsia="仿宋" w:cs="仿宋"/>
                <w:b w:val="0"/>
                <w:bCs w:val="0"/>
              </w:rPr>
              <w:t xml:space="preserve"> </w:t>
            </w:r>
            <w:r>
              <w:rPr>
                <w:rFonts w:hint="eastAsia" w:ascii="仿宋" w:hAnsi="仿宋" w:eastAsia="仿宋" w:cs="仿宋"/>
                <w:b w:val="0"/>
                <w:bCs w:val="0"/>
                <w:spacing w:val="8"/>
              </w:rPr>
              <w:t>者代理人签字确认，否则无效。</w:t>
            </w:r>
          </w:p>
          <w:p w14:paraId="008DDDA0">
            <w:pPr>
              <w:pStyle w:val="22"/>
              <w:spacing w:before="4" w:line="243" w:lineRule="auto"/>
              <w:ind w:left="113" w:right="108" w:firstLine="420"/>
              <w:jc w:val="both"/>
              <w:rPr>
                <w:rFonts w:hint="eastAsia" w:ascii="仿宋" w:hAnsi="仿宋" w:eastAsia="仿宋" w:cs="仿宋"/>
                <w:b w:val="0"/>
                <w:bCs w:val="0"/>
              </w:rPr>
            </w:pPr>
            <w:r>
              <w:rPr>
                <w:rFonts w:hint="eastAsia" w:ascii="仿宋" w:hAnsi="仿宋" w:eastAsia="仿宋" w:cs="仿宋"/>
                <w:b w:val="0"/>
                <w:bCs w:val="0"/>
                <w:spacing w:val="13"/>
              </w:rPr>
              <w:t>供应商提供书面说明后，评标委员会应当结合采购项目采购需求</w:t>
            </w:r>
            <w:r>
              <w:rPr>
                <w:rFonts w:hint="eastAsia" w:ascii="仿宋" w:hAnsi="仿宋" w:eastAsia="仿宋" w:cs="仿宋"/>
                <w:b w:val="0"/>
                <w:bCs w:val="0"/>
                <w:spacing w:val="2"/>
              </w:rPr>
              <w:t xml:space="preserve"> </w:t>
            </w:r>
            <w:r>
              <w:rPr>
                <w:rFonts w:hint="eastAsia" w:ascii="仿宋" w:hAnsi="仿宋" w:eastAsia="仿宋" w:cs="仿宋"/>
                <w:b w:val="0"/>
                <w:bCs w:val="0"/>
                <w:spacing w:val="13"/>
              </w:rPr>
              <w:t>、专业实际情况、供应商财务状况报告、与其他供应商比较</w:t>
            </w:r>
            <w:r>
              <w:rPr>
                <w:rFonts w:hint="eastAsia" w:ascii="仿宋" w:hAnsi="仿宋" w:eastAsia="仿宋" w:cs="仿宋"/>
                <w:b w:val="0"/>
                <w:bCs w:val="0"/>
                <w:spacing w:val="12"/>
              </w:rPr>
              <w:t>情况等就</w:t>
            </w:r>
            <w:r>
              <w:rPr>
                <w:rFonts w:hint="eastAsia" w:ascii="仿宋" w:hAnsi="仿宋" w:eastAsia="仿宋" w:cs="仿宋"/>
                <w:b w:val="0"/>
                <w:bCs w:val="0"/>
              </w:rPr>
              <w:t xml:space="preserve"> </w:t>
            </w:r>
            <w:r>
              <w:rPr>
                <w:rFonts w:hint="eastAsia" w:ascii="仿宋" w:hAnsi="仿宋" w:eastAsia="仿宋" w:cs="仿宋"/>
                <w:b w:val="0"/>
                <w:bCs w:val="0"/>
                <w:spacing w:val="13"/>
              </w:rPr>
              <w:t>供应商书面说明进行审查评价。供应商拒绝或者变相拒绝提</w:t>
            </w:r>
            <w:r>
              <w:rPr>
                <w:rFonts w:hint="eastAsia" w:ascii="仿宋" w:hAnsi="仿宋" w:eastAsia="仿宋" w:cs="仿宋"/>
                <w:b w:val="0"/>
                <w:bCs w:val="0"/>
                <w:spacing w:val="12"/>
              </w:rPr>
              <w:t>供有效书</w:t>
            </w:r>
            <w:r>
              <w:rPr>
                <w:rFonts w:hint="eastAsia" w:ascii="仿宋" w:hAnsi="仿宋" w:eastAsia="仿宋" w:cs="仿宋"/>
                <w:b w:val="0"/>
                <w:bCs w:val="0"/>
              </w:rPr>
              <w:t xml:space="preserve"> </w:t>
            </w:r>
            <w:r>
              <w:rPr>
                <w:rFonts w:hint="eastAsia" w:ascii="仿宋" w:hAnsi="仿宋" w:eastAsia="仿宋" w:cs="仿宋"/>
                <w:b w:val="0"/>
                <w:bCs w:val="0"/>
                <w:spacing w:val="13"/>
              </w:rPr>
              <w:t>面说明或者书面说明不能证明其报价合理性的，评标委员会</w:t>
            </w:r>
            <w:r>
              <w:rPr>
                <w:rFonts w:hint="eastAsia" w:ascii="仿宋" w:hAnsi="仿宋" w:eastAsia="仿宋" w:cs="仿宋"/>
                <w:b w:val="0"/>
                <w:bCs w:val="0"/>
                <w:spacing w:val="12"/>
              </w:rPr>
              <w:t>应当将其</w:t>
            </w:r>
            <w:r>
              <w:rPr>
                <w:rFonts w:hint="eastAsia" w:ascii="仿宋" w:hAnsi="仿宋" w:eastAsia="仿宋" w:cs="仿宋"/>
                <w:b w:val="0"/>
                <w:bCs w:val="0"/>
              </w:rPr>
              <w:t xml:space="preserve"> </w:t>
            </w:r>
            <w:r>
              <w:rPr>
                <w:rFonts w:hint="eastAsia" w:ascii="仿宋" w:hAnsi="仿宋" w:eastAsia="仿宋" w:cs="仿宋"/>
                <w:b w:val="0"/>
                <w:bCs w:val="0"/>
                <w:spacing w:val="8"/>
              </w:rPr>
              <w:t>投标文件作为无效处理。</w:t>
            </w:r>
          </w:p>
        </w:tc>
      </w:tr>
      <w:tr w14:paraId="74A39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284" w:type="dxa"/>
            <w:vAlign w:val="top"/>
          </w:tcPr>
          <w:p w14:paraId="3B64D3E7">
            <w:pPr>
              <w:rPr>
                <w:rFonts w:hint="eastAsia" w:ascii="仿宋" w:hAnsi="仿宋" w:eastAsia="仿宋" w:cs="仿宋"/>
                <w:b w:val="0"/>
                <w:bCs w:val="0"/>
                <w:sz w:val="24"/>
                <w:szCs w:val="24"/>
              </w:rPr>
            </w:pPr>
          </w:p>
        </w:tc>
        <w:tc>
          <w:tcPr>
            <w:tcW w:w="1923" w:type="dxa"/>
            <w:vAlign w:val="top"/>
          </w:tcPr>
          <w:p w14:paraId="2BDEF119">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p>
          <w:p w14:paraId="2D281CC4">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bookmarkStart w:id="15" w:name="bookmark4"/>
            <w:bookmarkEnd w:id="15"/>
            <w:r>
              <w:rPr>
                <w:rFonts w:hint="eastAsia" w:ascii="仿宋" w:hAnsi="仿宋" w:eastAsia="仿宋" w:cs="仿宋"/>
                <w:b w:val="0"/>
                <w:bCs w:val="0"/>
                <w:spacing w:val="10"/>
                <w:sz w:val="20"/>
                <w:szCs w:val="20"/>
                <w:lang w:val="en-US" w:eastAsia="zh-CN"/>
              </w:rPr>
              <w:t>代理服务费和工程量清单和招标控制价编制费</w:t>
            </w:r>
          </w:p>
        </w:tc>
        <w:tc>
          <w:tcPr>
            <w:tcW w:w="6615" w:type="dxa"/>
            <w:vAlign w:val="top"/>
          </w:tcPr>
          <w:p w14:paraId="0B87B161">
            <w:pPr>
              <w:pStyle w:val="22"/>
              <w:spacing w:before="4" w:line="243" w:lineRule="auto"/>
              <w:ind w:left="113" w:right="108" w:firstLine="420"/>
              <w:jc w:val="both"/>
              <w:rPr>
                <w:rFonts w:hint="eastAsia" w:ascii="仿宋" w:hAnsi="仿宋" w:eastAsia="仿宋" w:cs="仿宋"/>
                <w:b w:val="0"/>
                <w:bCs w:val="0"/>
                <w:spacing w:val="13"/>
              </w:rPr>
            </w:pPr>
            <w:r>
              <w:rPr>
                <w:rFonts w:hint="eastAsia" w:ascii="仿宋" w:hAnsi="仿宋" w:eastAsia="仿宋" w:cs="仿宋"/>
                <w:b w:val="0"/>
                <w:bCs w:val="0"/>
                <w:spacing w:val="13"/>
              </w:rPr>
              <w:t>本项目代理服务费由中标单位支付，取费标准参考国家发展改革 委《国家发展改革委关于降低部分建设项目收费标准规范收费行为等 有关问题的通知》 （发改价[2011]534 号）及《招标代理服务收费管理暂行办法》的通知（计价格[2002]1980 号）文件标准。</w:t>
            </w:r>
          </w:p>
          <w:p w14:paraId="0A80E449">
            <w:pPr>
              <w:pStyle w:val="22"/>
              <w:spacing w:before="4" w:line="243" w:lineRule="auto"/>
              <w:ind w:left="113" w:right="108" w:firstLine="420"/>
              <w:jc w:val="both"/>
              <w:rPr>
                <w:rFonts w:hint="eastAsia" w:ascii="仿宋" w:hAnsi="仿宋" w:eastAsia="仿宋" w:cs="仿宋"/>
                <w:b w:val="0"/>
                <w:bCs w:val="0"/>
                <w:spacing w:val="13"/>
              </w:rPr>
            </w:pPr>
            <w:r>
              <w:rPr>
                <w:rFonts w:hint="eastAsia" w:ascii="仿宋" w:hAnsi="仿宋" w:eastAsia="仿宋" w:cs="仿宋"/>
                <w:b w:val="0"/>
                <w:bCs w:val="0"/>
                <w:spacing w:val="13"/>
              </w:rPr>
              <w:t>工程量清单和招标控制价编制费按（中价协[2013]35 号文）执行，中标人在领取中标通知书时，应支付工程量清单和工程招标控制价的编制费。</w:t>
            </w:r>
          </w:p>
        </w:tc>
      </w:tr>
      <w:tr w14:paraId="3A350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284" w:type="dxa"/>
            <w:vAlign w:val="top"/>
          </w:tcPr>
          <w:p w14:paraId="20D36F3B">
            <w:pPr>
              <w:rPr>
                <w:rFonts w:hint="eastAsia" w:ascii="仿宋" w:hAnsi="仿宋" w:eastAsia="仿宋" w:cs="仿宋"/>
                <w:b w:val="0"/>
                <w:bCs w:val="0"/>
                <w:sz w:val="20"/>
                <w:szCs w:val="20"/>
              </w:rPr>
            </w:pPr>
          </w:p>
        </w:tc>
        <w:tc>
          <w:tcPr>
            <w:tcW w:w="1923" w:type="dxa"/>
            <w:vAlign w:val="center"/>
          </w:tcPr>
          <w:p w14:paraId="798CA076">
            <w:pPr>
              <w:spacing w:before="113" w:line="225" w:lineRule="auto"/>
              <w:ind w:left="166" w:leftChars="0"/>
              <w:jc w:val="center"/>
              <w:outlineLvl w:val="9"/>
              <w:rPr>
                <w:rFonts w:hint="eastAsia" w:ascii="仿宋" w:hAnsi="仿宋" w:eastAsia="仿宋" w:cs="仿宋"/>
                <w:b/>
                <w:bCs/>
                <w:spacing w:val="-1"/>
                <w:sz w:val="20"/>
                <w:szCs w:val="20"/>
              </w:rPr>
            </w:pPr>
            <w:r>
              <w:rPr>
                <w:rFonts w:hint="eastAsia" w:ascii="仿宋" w:hAnsi="仿宋" w:eastAsia="仿宋" w:cs="仿宋"/>
                <w:b/>
                <w:bCs/>
                <w:spacing w:val="10"/>
                <w:sz w:val="20"/>
                <w:szCs w:val="20"/>
                <w:lang w:val="en-US" w:eastAsia="zh-CN"/>
              </w:rPr>
              <w:t>招标方式</w:t>
            </w:r>
          </w:p>
        </w:tc>
        <w:tc>
          <w:tcPr>
            <w:tcW w:w="6615" w:type="dxa"/>
            <w:vAlign w:val="center"/>
          </w:tcPr>
          <w:p w14:paraId="592E7647">
            <w:pPr>
              <w:pStyle w:val="22"/>
              <w:spacing w:before="4" w:line="243" w:lineRule="auto"/>
              <w:ind w:right="108"/>
              <w:jc w:val="both"/>
              <w:rPr>
                <w:rFonts w:hint="eastAsia" w:ascii="仿宋" w:hAnsi="仿宋" w:eastAsia="仿宋" w:cs="仿宋"/>
                <w:b/>
                <w:bCs/>
                <w:spacing w:val="13"/>
              </w:rPr>
            </w:pPr>
            <w:r>
              <w:rPr>
                <w:rFonts w:hint="eastAsia" w:ascii="仿宋" w:hAnsi="仿宋" w:eastAsia="仿宋" w:cs="仿宋"/>
                <w:b/>
                <w:bCs/>
                <w:spacing w:val="13"/>
                <w:lang w:val="en-US" w:eastAsia="zh-CN"/>
              </w:rPr>
              <w:t>(竞争性谈判)最低评标价法。</w:t>
            </w:r>
            <w:r>
              <w:rPr>
                <w:rFonts w:hint="eastAsia" w:ascii="仿宋" w:hAnsi="仿宋" w:eastAsia="仿宋" w:cs="仿宋"/>
                <w:b/>
                <w:bCs/>
                <w:spacing w:val="9"/>
                <w:sz w:val="20"/>
                <w:szCs w:val="20"/>
                <w:lang w:val="en-US" w:eastAsia="zh-CN"/>
              </w:rPr>
              <w:t xml:space="preserve">(本项目采用网上电子招投标)       </w:t>
            </w:r>
          </w:p>
        </w:tc>
      </w:tr>
      <w:tr w14:paraId="2F86B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1284" w:type="dxa"/>
          </w:tcPr>
          <w:p w14:paraId="67473116">
            <w:pPr>
              <w:jc w:val="center"/>
              <w:rPr>
                <w:rFonts w:hint="eastAsia" w:ascii="仿宋" w:hAnsi="仿宋" w:eastAsia="仿宋" w:cs="仿宋"/>
                <w:b w:val="0"/>
                <w:bCs w:val="0"/>
                <w:sz w:val="20"/>
                <w:szCs w:val="20"/>
              </w:rPr>
            </w:pPr>
          </w:p>
        </w:tc>
        <w:tc>
          <w:tcPr>
            <w:tcW w:w="1923" w:type="dxa"/>
          </w:tcPr>
          <w:p w14:paraId="534AD3EC">
            <w:pPr>
              <w:spacing w:before="113" w:line="225" w:lineRule="auto"/>
              <w:ind w:left="166" w:leftChars="0"/>
              <w:jc w:val="center"/>
              <w:outlineLvl w:val="9"/>
              <w:rPr>
                <w:rFonts w:hint="eastAsia" w:ascii="仿宋" w:hAnsi="仿宋" w:eastAsia="仿宋" w:cs="仿宋"/>
                <w:b w:val="0"/>
                <w:bCs w:val="0"/>
                <w:spacing w:val="10"/>
                <w:sz w:val="20"/>
                <w:szCs w:val="20"/>
                <w:lang w:val="en-US" w:eastAsia="zh-CN"/>
              </w:rPr>
            </w:pPr>
            <w:r>
              <w:rPr>
                <w:rFonts w:hint="eastAsia" w:ascii="仿宋" w:hAnsi="仿宋" w:eastAsia="仿宋" w:cs="仿宋"/>
                <w:b w:val="0"/>
                <w:bCs w:val="0"/>
                <w:spacing w:val="10"/>
                <w:sz w:val="20"/>
                <w:szCs w:val="20"/>
                <w:lang w:val="en-US" w:eastAsia="zh-CN"/>
              </w:rPr>
              <w:t>重要提醒</w:t>
            </w:r>
          </w:p>
        </w:tc>
        <w:tc>
          <w:tcPr>
            <w:tcW w:w="6615" w:type="dxa"/>
            <w:shd w:val="clear" w:color="auto" w:fill="auto"/>
            <w:vAlign w:val="top"/>
          </w:tcPr>
          <w:p w14:paraId="1DFEB409">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1、着重提醒各投标人注意，并认真查看招标文件中的每一个条款及要求，因误读招标文件而造成的后果，招标人概不负责。</w:t>
            </w:r>
          </w:p>
          <w:p w14:paraId="17CEEE96">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2、投标人使用相同IP地址的，一经发现，相关部门将进一步核实，查实后按串通投标处理。</w:t>
            </w:r>
          </w:p>
          <w:p w14:paraId="3DBFF8C1">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3、采购人若发现成交候选供应商在投标过程中提供虚假证明文件，故意隐瞒公司不良信誉和财务状况，以及其他可能对合同圆满履行造成风险的因素等，则按规定取消其成交资格，监管部门依法进行处理。</w:t>
            </w:r>
          </w:p>
          <w:p w14:paraId="45B0A838">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4、其它：</w:t>
            </w:r>
          </w:p>
          <w:p w14:paraId="7BD1D97A">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（1）投标企业严格遵守国家的法律法规及招标纪律，无违法违纪及商业贿赂行为。</w:t>
            </w:r>
          </w:p>
          <w:p w14:paraId="05CFFC6E">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（2）不管投标结果如何，供应商均应自行承担投标所需一切费用。</w:t>
            </w:r>
          </w:p>
          <w:p w14:paraId="57938C7A">
            <w:pPr>
              <w:spacing w:before="113" w:line="225" w:lineRule="auto"/>
              <w:ind w:left="166" w:leftChars="0"/>
              <w:outlineLvl w:val="9"/>
              <w:rPr>
                <w:rFonts w:hint="eastAsia" w:ascii="仿宋" w:hAnsi="仿宋" w:eastAsia="仿宋" w:cs="仿宋"/>
                <w:b w:val="0"/>
                <w:bCs w:val="0"/>
                <w:spacing w:val="10"/>
                <w:sz w:val="20"/>
                <w:szCs w:val="20"/>
              </w:rPr>
            </w:pPr>
            <w:r>
              <w:rPr>
                <w:rFonts w:hint="eastAsia" w:ascii="仿宋" w:hAnsi="仿宋" w:eastAsia="仿宋" w:cs="仿宋"/>
                <w:b w:val="0"/>
                <w:bCs w:val="0"/>
                <w:spacing w:val="10"/>
                <w:sz w:val="20"/>
                <w:szCs w:val="20"/>
              </w:rPr>
              <w:t>（3）招标文件中如出现前后不一致情况，均以前附表内容为准。</w:t>
            </w:r>
          </w:p>
          <w:p w14:paraId="27778896">
            <w:pPr>
              <w:spacing w:before="113" w:line="225" w:lineRule="auto"/>
              <w:ind w:left="166" w:leftChars="0"/>
              <w:outlineLvl w:val="9"/>
              <w:rPr>
                <w:rFonts w:hint="eastAsia" w:ascii="仿宋" w:hAnsi="仿宋" w:eastAsia="仿宋" w:cs="仿宋"/>
                <w:b w:val="0"/>
                <w:bCs w:val="0"/>
                <w:spacing w:val="10"/>
                <w:sz w:val="20"/>
                <w:szCs w:val="20"/>
                <w:lang w:val="en-US" w:eastAsia="en-US"/>
              </w:rPr>
            </w:pPr>
            <w:r>
              <w:rPr>
                <w:rFonts w:hint="eastAsia" w:ascii="仿宋" w:hAnsi="仿宋" w:eastAsia="仿宋" w:cs="仿宋"/>
                <w:b w:val="0"/>
                <w:bCs w:val="0"/>
                <w:spacing w:val="10"/>
                <w:sz w:val="20"/>
                <w:szCs w:val="20"/>
              </w:rPr>
              <w:t>5、谈判响应文件中的报价为一次报价，各投标单位开标现场进行一次报价（谈判），投标报价评审以谈判报价为准，最终成交价以谈判报价为准。一次报价不得高于总投资，二次报价（谈判）不得高于一次报价。</w:t>
            </w:r>
          </w:p>
        </w:tc>
      </w:tr>
    </w:tbl>
    <w:p w14:paraId="37CA9C3F">
      <w:pPr>
        <w:rPr>
          <w:rFonts w:hint="eastAsia" w:ascii="仿宋" w:hAnsi="仿宋" w:eastAsia="仿宋" w:cs="仿宋"/>
          <w:b/>
          <w:bCs/>
          <w:spacing w:val="-11"/>
          <w:sz w:val="30"/>
          <w:szCs w:val="30"/>
        </w:rPr>
      </w:pPr>
      <w:bookmarkStart w:id="16" w:name="bookmark25"/>
      <w:bookmarkEnd w:id="16"/>
      <w:r>
        <w:rPr>
          <w:rFonts w:hint="eastAsia" w:ascii="仿宋" w:hAnsi="仿宋" w:eastAsia="仿宋" w:cs="仿宋"/>
          <w:b/>
          <w:bCs/>
          <w:spacing w:val="-11"/>
          <w:sz w:val="30"/>
          <w:szCs w:val="30"/>
        </w:rPr>
        <w:br w:type="page"/>
      </w:r>
    </w:p>
    <w:p w14:paraId="08C6E7EE">
      <w:pPr>
        <w:spacing w:before="62" w:line="226" w:lineRule="auto"/>
        <w:ind w:left="44"/>
        <w:outlineLvl w:val="1"/>
        <w:rPr>
          <w:rFonts w:hint="eastAsia" w:ascii="仿宋" w:hAnsi="仿宋" w:eastAsia="仿宋" w:cs="仿宋"/>
          <w:sz w:val="30"/>
          <w:szCs w:val="30"/>
        </w:rPr>
      </w:pPr>
      <w:bookmarkStart w:id="17" w:name="bookmark19"/>
      <w:bookmarkEnd w:id="17"/>
      <w:bookmarkStart w:id="18" w:name="bookmark20"/>
      <w:bookmarkEnd w:id="18"/>
      <w:r>
        <w:rPr>
          <w:rFonts w:hint="eastAsia" w:ascii="仿宋" w:hAnsi="仿宋" w:eastAsia="仿宋" w:cs="仿宋"/>
          <w:b/>
          <w:bCs/>
          <w:spacing w:val="-11"/>
          <w:sz w:val="30"/>
          <w:szCs w:val="30"/>
        </w:rPr>
        <w:t>1.</w:t>
      </w:r>
      <w:r>
        <w:rPr>
          <w:rFonts w:hint="eastAsia" w:ascii="仿宋" w:hAnsi="仿宋" w:eastAsia="仿宋" w:cs="仿宋"/>
          <w:spacing w:val="7"/>
          <w:sz w:val="30"/>
          <w:szCs w:val="30"/>
        </w:rPr>
        <w:t xml:space="preserve">  </w:t>
      </w:r>
      <w:r>
        <w:rPr>
          <w:rFonts w:hint="eastAsia" w:ascii="仿宋" w:hAnsi="仿宋" w:eastAsia="仿宋" w:cs="仿宋"/>
          <w:b/>
          <w:bCs/>
          <w:spacing w:val="-11"/>
          <w:sz w:val="30"/>
          <w:szCs w:val="30"/>
        </w:rPr>
        <w:t>总则</w:t>
      </w:r>
    </w:p>
    <w:p w14:paraId="7D83687B">
      <w:pPr>
        <w:pStyle w:val="5"/>
        <w:spacing w:line="316" w:lineRule="auto"/>
        <w:rPr>
          <w:rFonts w:hint="eastAsia" w:ascii="仿宋" w:hAnsi="仿宋" w:eastAsia="仿宋" w:cs="仿宋"/>
        </w:rPr>
      </w:pPr>
    </w:p>
    <w:p w14:paraId="44363555">
      <w:pPr>
        <w:spacing w:before="78" w:line="219" w:lineRule="auto"/>
        <w:ind w:left="509"/>
        <w:outlineLvl w:val="2"/>
        <w:rPr>
          <w:rFonts w:hint="eastAsia" w:ascii="仿宋" w:hAnsi="仿宋" w:eastAsia="仿宋" w:cs="仿宋"/>
          <w:sz w:val="24"/>
          <w:szCs w:val="24"/>
        </w:rPr>
      </w:pPr>
      <w:r>
        <w:rPr>
          <w:rFonts w:hint="eastAsia" w:ascii="仿宋" w:hAnsi="仿宋" w:eastAsia="仿宋" w:cs="仿宋"/>
          <w:b/>
          <w:bCs/>
          <w:spacing w:val="-13"/>
          <w:sz w:val="24"/>
          <w:szCs w:val="24"/>
        </w:rPr>
        <w:t>1.1</w:t>
      </w:r>
      <w:r>
        <w:rPr>
          <w:rFonts w:hint="eastAsia" w:ascii="仿宋" w:hAnsi="仿宋" w:eastAsia="仿宋" w:cs="仿宋"/>
          <w:spacing w:val="20"/>
          <w:sz w:val="24"/>
          <w:szCs w:val="24"/>
        </w:rPr>
        <w:t xml:space="preserve">  </w:t>
      </w:r>
      <w:r>
        <w:rPr>
          <w:rFonts w:hint="eastAsia" w:ascii="仿宋" w:hAnsi="仿宋" w:eastAsia="仿宋" w:cs="仿宋"/>
          <w:b/>
          <w:bCs/>
          <w:spacing w:val="-13"/>
          <w:sz w:val="24"/>
          <w:szCs w:val="24"/>
        </w:rPr>
        <w:t>项目概况</w:t>
      </w:r>
    </w:p>
    <w:p w14:paraId="407E4EEE">
      <w:pPr>
        <w:spacing w:before="87" w:line="264" w:lineRule="auto"/>
        <w:ind w:right="45" w:firstLine="452"/>
        <w:rPr>
          <w:rFonts w:hint="eastAsia" w:ascii="仿宋" w:hAnsi="仿宋" w:eastAsia="仿宋" w:cs="仿宋"/>
          <w:sz w:val="19"/>
          <w:szCs w:val="19"/>
        </w:rPr>
      </w:pPr>
      <w:r>
        <w:rPr>
          <w:rFonts w:hint="eastAsia" w:ascii="仿宋" w:hAnsi="仿宋" w:eastAsia="仿宋" w:cs="仿宋"/>
          <w:spacing w:val="17"/>
          <w:sz w:val="19"/>
          <w:szCs w:val="19"/>
        </w:rPr>
        <w:t>1. 1.1</w:t>
      </w:r>
      <w:r>
        <w:rPr>
          <w:rFonts w:hint="eastAsia" w:ascii="仿宋" w:hAnsi="仿宋" w:eastAsia="仿宋" w:cs="仿宋"/>
          <w:spacing w:val="52"/>
          <w:sz w:val="19"/>
          <w:szCs w:val="19"/>
        </w:rPr>
        <w:t xml:space="preserve"> </w:t>
      </w:r>
      <w:r>
        <w:rPr>
          <w:rFonts w:hint="eastAsia" w:ascii="仿宋" w:hAnsi="仿宋" w:eastAsia="仿宋" w:cs="仿宋"/>
          <w:spacing w:val="17"/>
          <w:sz w:val="19"/>
          <w:szCs w:val="19"/>
        </w:rPr>
        <w:t>根据《中华人</w:t>
      </w:r>
      <w:r>
        <w:rPr>
          <w:rFonts w:hint="eastAsia" w:ascii="仿宋" w:hAnsi="仿宋" w:eastAsia="仿宋" w:cs="仿宋"/>
          <w:spacing w:val="-49"/>
          <w:sz w:val="19"/>
          <w:szCs w:val="19"/>
        </w:rPr>
        <w:t xml:space="preserve"> </w:t>
      </w:r>
      <w:r>
        <w:rPr>
          <w:rFonts w:hint="eastAsia" w:ascii="仿宋" w:hAnsi="仿宋" w:eastAsia="仿宋" w:cs="仿宋"/>
          <w:spacing w:val="17"/>
          <w:sz w:val="19"/>
          <w:szCs w:val="19"/>
        </w:rPr>
        <w:t>民共和国招标投标法》</w:t>
      </w:r>
      <w:r>
        <w:rPr>
          <w:rFonts w:hint="eastAsia" w:ascii="仿宋" w:hAnsi="仿宋" w:eastAsia="仿宋" w:cs="仿宋"/>
          <w:spacing w:val="-40"/>
          <w:sz w:val="19"/>
          <w:szCs w:val="19"/>
        </w:rPr>
        <w:t xml:space="preserve"> </w:t>
      </w:r>
      <w:r>
        <w:rPr>
          <w:rFonts w:hint="eastAsia" w:ascii="仿宋" w:hAnsi="仿宋" w:eastAsia="仿宋" w:cs="仿宋"/>
          <w:spacing w:val="17"/>
          <w:sz w:val="19"/>
          <w:szCs w:val="19"/>
        </w:rPr>
        <w:t>等有关法律</w:t>
      </w:r>
      <w:r>
        <w:rPr>
          <w:rFonts w:hint="eastAsia" w:ascii="仿宋" w:hAnsi="仿宋" w:eastAsia="仿宋" w:cs="仿宋"/>
          <w:spacing w:val="-56"/>
          <w:sz w:val="19"/>
          <w:szCs w:val="19"/>
        </w:rPr>
        <w:t xml:space="preserve"> </w:t>
      </w:r>
      <w:r>
        <w:rPr>
          <w:rFonts w:hint="eastAsia" w:ascii="仿宋" w:hAnsi="仿宋" w:eastAsia="仿宋" w:cs="仿宋"/>
          <w:spacing w:val="17"/>
          <w:sz w:val="19"/>
          <w:szCs w:val="19"/>
        </w:rPr>
        <w:t>、法规和规章的规定</w:t>
      </w:r>
      <w:r>
        <w:rPr>
          <w:rFonts w:hint="eastAsia" w:ascii="仿宋" w:hAnsi="仿宋" w:eastAsia="仿宋" w:cs="仿宋"/>
          <w:spacing w:val="-52"/>
          <w:sz w:val="19"/>
          <w:szCs w:val="19"/>
        </w:rPr>
        <w:t xml:space="preserve"> </w:t>
      </w:r>
      <w:r>
        <w:rPr>
          <w:rFonts w:hint="eastAsia" w:ascii="仿宋" w:hAnsi="仿宋" w:eastAsia="仿宋" w:cs="仿宋"/>
          <w:spacing w:val="17"/>
          <w:sz w:val="19"/>
          <w:szCs w:val="19"/>
        </w:rPr>
        <w:t>，本采购项目已具备</w:t>
      </w:r>
      <w:r>
        <w:rPr>
          <w:rFonts w:hint="eastAsia" w:ascii="仿宋" w:hAnsi="仿宋" w:eastAsia="仿宋" w:cs="仿宋"/>
          <w:spacing w:val="16"/>
          <w:sz w:val="19"/>
          <w:szCs w:val="19"/>
        </w:rPr>
        <w:t>采购条件，现对本项目施工进行谈判。</w:t>
      </w:r>
    </w:p>
    <w:p w14:paraId="0EE93C7F">
      <w:pPr>
        <w:spacing w:before="41" w:line="227" w:lineRule="auto"/>
        <w:ind w:left="452"/>
        <w:rPr>
          <w:rFonts w:hint="eastAsia" w:ascii="仿宋" w:hAnsi="仿宋" w:eastAsia="仿宋" w:cs="仿宋"/>
          <w:sz w:val="19"/>
          <w:szCs w:val="19"/>
        </w:rPr>
      </w:pPr>
      <w:r>
        <w:rPr>
          <w:rFonts w:hint="eastAsia" w:ascii="仿宋" w:hAnsi="仿宋" w:eastAsia="仿宋" w:cs="仿宋"/>
          <w:spacing w:val="13"/>
          <w:sz w:val="19"/>
          <w:szCs w:val="19"/>
        </w:rPr>
        <w:t>1.1.2本采购项目：见供应商须知前附表。</w:t>
      </w:r>
    </w:p>
    <w:p w14:paraId="7F3236B2">
      <w:pPr>
        <w:spacing w:before="66"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1.1.3本采购项目招标代理机构：见供应商须知前附表。</w:t>
      </w:r>
    </w:p>
    <w:p w14:paraId="128C1B95">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1.1.4本采购项目名称：见供应商须知前附表。</w:t>
      </w:r>
    </w:p>
    <w:p w14:paraId="49F54B91">
      <w:pPr>
        <w:spacing w:before="66"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1.1.5本采购项目建设地点：见供应商须知前附表。</w:t>
      </w:r>
    </w:p>
    <w:p w14:paraId="32461FDA">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1.2资金来源和落实情况</w:t>
      </w:r>
    </w:p>
    <w:p w14:paraId="46445BDC">
      <w:pPr>
        <w:spacing w:before="70" w:line="227" w:lineRule="auto"/>
        <w:ind w:left="452"/>
        <w:rPr>
          <w:rFonts w:hint="eastAsia" w:ascii="仿宋" w:hAnsi="仿宋" w:eastAsia="仿宋" w:cs="仿宋"/>
          <w:sz w:val="19"/>
          <w:szCs w:val="19"/>
        </w:rPr>
      </w:pPr>
      <w:r>
        <w:rPr>
          <w:rFonts w:hint="eastAsia" w:ascii="仿宋" w:hAnsi="仿宋" w:eastAsia="仿宋" w:cs="仿宋"/>
          <w:spacing w:val="15"/>
          <w:sz w:val="19"/>
          <w:szCs w:val="19"/>
        </w:rPr>
        <w:t>1.2.1本采购项目的资金来源及出资比例：见供应商须知前附表。</w:t>
      </w:r>
    </w:p>
    <w:p w14:paraId="2A918B36">
      <w:pPr>
        <w:spacing w:before="66" w:line="227" w:lineRule="auto"/>
        <w:ind w:left="452"/>
        <w:outlineLvl w:val="3"/>
        <w:rPr>
          <w:rFonts w:hint="eastAsia" w:ascii="仿宋" w:hAnsi="仿宋" w:eastAsia="仿宋" w:cs="仿宋"/>
          <w:sz w:val="19"/>
          <w:szCs w:val="19"/>
        </w:rPr>
      </w:pPr>
      <w:r>
        <w:rPr>
          <w:rFonts w:hint="eastAsia" w:ascii="仿宋" w:hAnsi="仿宋" w:eastAsia="仿宋" w:cs="仿宋"/>
          <w:spacing w:val="14"/>
          <w:sz w:val="19"/>
          <w:szCs w:val="19"/>
        </w:rPr>
        <w:t>1.2.2本采购项目的资金落实情况：见供应商须知前附表。</w:t>
      </w:r>
    </w:p>
    <w:p w14:paraId="45348CDF">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1.3采购范围、计划工期、质量要求</w:t>
      </w:r>
    </w:p>
    <w:p w14:paraId="279F2450">
      <w:pPr>
        <w:spacing w:before="73" w:line="227" w:lineRule="auto"/>
        <w:ind w:left="452"/>
        <w:rPr>
          <w:rFonts w:hint="eastAsia" w:ascii="仿宋" w:hAnsi="仿宋" w:eastAsia="仿宋" w:cs="仿宋"/>
          <w:sz w:val="19"/>
          <w:szCs w:val="19"/>
        </w:rPr>
      </w:pPr>
      <w:r>
        <w:rPr>
          <w:rFonts w:hint="eastAsia" w:ascii="仿宋" w:hAnsi="仿宋" w:eastAsia="仿宋" w:cs="仿宋"/>
          <w:spacing w:val="14"/>
          <w:sz w:val="19"/>
          <w:szCs w:val="19"/>
        </w:rPr>
        <w:t>1.3.1本次采购范围：见供应商须知前附</w:t>
      </w:r>
      <w:r>
        <w:rPr>
          <w:rFonts w:hint="eastAsia" w:ascii="仿宋" w:hAnsi="仿宋" w:eastAsia="仿宋" w:cs="仿宋"/>
          <w:spacing w:val="13"/>
          <w:sz w:val="19"/>
          <w:szCs w:val="19"/>
        </w:rPr>
        <w:t>表。</w:t>
      </w:r>
    </w:p>
    <w:p w14:paraId="36F165C5">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1.3.2本采购项目的计划工期：见供应商须知前附表。</w:t>
      </w:r>
    </w:p>
    <w:p w14:paraId="4E02D30A">
      <w:pPr>
        <w:spacing w:before="66" w:line="227" w:lineRule="auto"/>
        <w:ind w:left="452"/>
        <w:rPr>
          <w:rFonts w:hint="eastAsia" w:ascii="仿宋" w:hAnsi="仿宋" w:eastAsia="仿宋" w:cs="仿宋"/>
          <w:sz w:val="19"/>
          <w:szCs w:val="19"/>
        </w:rPr>
      </w:pPr>
      <w:r>
        <w:rPr>
          <w:rFonts w:hint="eastAsia" w:ascii="仿宋" w:hAnsi="仿宋" w:eastAsia="仿宋" w:cs="仿宋"/>
          <w:spacing w:val="12"/>
          <w:sz w:val="19"/>
          <w:szCs w:val="19"/>
        </w:rPr>
        <w:t>1.3.3本采购项目的质量要求：见供应商须知前附表。</w:t>
      </w:r>
    </w:p>
    <w:p w14:paraId="6BC4F1F9">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1.4供应商资格要求</w:t>
      </w:r>
    </w:p>
    <w:p w14:paraId="32AA7092">
      <w:pPr>
        <w:spacing w:before="75" w:line="227" w:lineRule="auto"/>
        <w:ind w:left="389"/>
        <w:rPr>
          <w:rFonts w:hint="eastAsia" w:ascii="仿宋" w:hAnsi="仿宋" w:eastAsia="仿宋" w:cs="仿宋"/>
          <w:sz w:val="19"/>
          <w:szCs w:val="19"/>
        </w:rPr>
      </w:pPr>
      <w:r>
        <w:rPr>
          <w:rFonts w:hint="eastAsia" w:ascii="仿宋" w:hAnsi="仿宋" w:eastAsia="仿宋" w:cs="仿宋"/>
          <w:spacing w:val="16"/>
          <w:sz w:val="19"/>
          <w:szCs w:val="19"/>
        </w:rPr>
        <w:t>1.4.1供应商应具备承担本项目施工的资质条件、能力和信誉。</w:t>
      </w:r>
    </w:p>
    <w:p w14:paraId="2AAC3647">
      <w:pPr>
        <w:spacing w:before="67" w:line="227" w:lineRule="auto"/>
        <w:ind w:left="380"/>
        <w:rPr>
          <w:rFonts w:hint="eastAsia" w:ascii="仿宋" w:hAnsi="仿宋" w:eastAsia="仿宋" w:cs="仿宋"/>
          <w:sz w:val="19"/>
          <w:szCs w:val="19"/>
        </w:rPr>
      </w:pPr>
      <w:r>
        <w:rPr>
          <w:rFonts w:hint="eastAsia" w:ascii="仿宋" w:hAnsi="仿宋" w:eastAsia="仿宋" w:cs="仿宋"/>
          <w:spacing w:val="13"/>
          <w:sz w:val="19"/>
          <w:szCs w:val="19"/>
        </w:rPr>
        <w:t>（1）资质条件：见供应商须知前附表；</w:t>
      </w:r>
    </w:p>
    <w:p w14:paraId="57E1BCA7">
      <w:pPr>
        <w:spacing w:before="66" w:line="227" w:lineRule="auto"/>
        <w:ind w:left="380"/>
        <w:rPr>
          <w:rFonts w:hint="eastAsia" w:ascii="仿宋" w:hAnsi="仿宋" w:eastAsia="仿宋" w:cs="仿宋"/>
          <w:sz w:val="19"/>
          <w:szCs w:val="19"/>
        </w:rPr>
      </w:pPr>
      <w:r>
        <w:rPr>
          <w:rFonts w:hint="eastAsia" w:ascii="仿宋" w:hAnsi="仿宋" w:eastAsia="仿宋" w:cs="仿宋"/>
          <w:spacing w:val="14"/>
          <w:sz w:val="19"/>
          <w:szCs w:val="19"/>
        </w:rPr>
        <w:t>（2）项目经理资格：见供应商须知前附表；</w:t>
      </w:r>
    </w:p>
    <w:p w14:paraId="7164325E">
      <w:pPr>
        <w:spacing w:before="67"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（3）财务要求：见供应商须知前附表；</w:t>
      </w:r>
    </w:p>
    <w:p w14:paraId="3385B9C2">
      <w:pPr>
        <w:spacing w:before="66"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（4）业绩要求：见供应商须知前附表；</w:t>
      </w:r>
    </w:p>
    <w:p w14:paraId="2CBCF612">
      <w:pPr>
        <w:spacing w:before="64"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（5）其他要求：见供应商须知前附表。</w:t>
      </w:r>
    </w:p>
    <w:p w14:paraId="1AE79C45">
      <w:pPr>
        <w:spacing w:before="66" w:line="227" w:lineRule="auto"/>
        <w:ind w:left="389"/>
        <w:outlineLvl w:val="3"/>
        <w:rPr>
          <w:rFonts w:hint="eastAsia" w:ascii="仿宋" w:hAnsi="仿宋" w:eastAsia="仿宋" w:cs="仿宋"/>
          <w:sz w:val="19"/>
          <w:szCs w:val="19"/>
        </w:rPr>
      </w:pPr>
      <w:r>
        <w:rPr>
          <w:rFonts w:hint="eastAsia" w:ascii="仿宋" w:hAnsi="仿宋" w:eastAsia="仿宋" w:cs="仿宋"/>
          <w:spacing w:val="15"/>
          <w:sz w:val="19"/>
          <w:szCs w:val="19"/>
        </w:rPr>
        <w:t>1.4.2供应商不得存在下列情形之一：</w:t>
      </w:r>
    </w:p>
    <w:p w14:paraId="1FC71388">
      <w:pPr>
        <w:spacing w:before="67"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（1）为不具有独立法人资格的附属机构（单位</w:t>
      </w:r>
      <w:r>
        <w:rPr>
          <w:rFonts w:hint="eastAsia" w:ascii="仿宋" w:hAnsi="仿宋" w:eastAsia="仿宋" w:cs="仿宋"/>
          <w:spacing w:val="6"/>
          <w:sz w:val="19"/>
          <w:szCs w:val="19"/>
        </w:rPr>
        <w:t>）；</w:t>
      </w:r>
    </w:p>
    <w:p w14:paraId="5EB7E4CE">
      <w:pPr>
        <w:spacing w:before="66" w:line="227" w:lineRule="auto"/>
        <w:ind w:left="380"/>
        <w:rPr>
          <w:rFonts w:hint="eastAsia" w:ascii="仿宋" w:hAnsi="仿宋" w:eastAsia="仿宋" w:cs="仿宋"/>
          <w:sz w:val="19"/>
          <w:szCs w:val="19"/>
        </w:rPr>
      </w:pPr>
      <w:r>
        <w:rPr>
          <w:rFonts w:hint="eastAsia" w:ascii="仿宋" w:hAnsi="仿宋" w:eastAsia="仿宋" w:cs="仿宋"/>
          <w:spacing w:val="18"/>
          <w:sz w:val="19"/>
          <w:szCs w:val="19"/>
        </w:rPr>
        <w:t>（2）为本采购项目前期准备提供设计或咨询服务的；</w:t>
      </w:r>
    </w:p>
    <w:p w14:paraId="1EB057A2">
      <w:pPr>
        <w:spacing w:before="64" w:line="227" w:lineRule="auto"/>
        <w:ind w:left="380"/>
        <w:rPr>
          <w:rFonts w:hint="eastAsia" w:ascii="仿宋" w:hAnsi="仿宋" w:eastAsia="仿宋" w:cs="仿宋"/>
          <w:sz w:val="19"/>
          <w:szCs w:val="19"/>
        </w:rPr>
      </w:pPr>
      <w:r>
        <w:rPr>
          <w:rFonts w:hint="eastAsia" w:ascii="仿宋" w:hAnsi="仿宋" w:eastAsia="仿宋" w:cs="仿宋"/>
          <w:spacing w:val="9"/>
          <w:sz w:val="19"/>
          <w:szCs w:val="19"/>
        </w:rPr>
        <w:t>（3）为本采购项目的监理人；</w:t>
      </w:r>
    </w:p>
    <w:p w14:paraId="6E331E68">
      <w:pPr>
        <w:spacing w:before="66" w:line="227" w:lineRule="auto"/>
        <w:ind w:left="380"/>
        <w:rPr>
          <w:rFonts w:hint="eastAsia" w:ascii="仿宋" w:hAnsi="仿宋" w:eastAsia="仿宋" w:cs="仿宋"/>
          <w:sz w:val="19"/>
          <w:szCs w:val="19"/>
        </w:rPr>
      </w:pPr>
      <w:r>
        <w:rPr>
          <w:rFonts w:hint="eastAsia" w:ascii="仿宋" w:hAnsi="仿宋" w:eastAsia="仿宋" w:cs="仿宋"/>
          <w:spacing w:val="9"/>
          <w:sz w:val="19"/>
          <w:szCs w:val="19"/>
        </w:rPr>
        <w:t>（4）为本采购项目的代建人；</w:t>
      </w:r>
    </w:p>
    <w:p w14:paraId="54A00DF3">
      <w:pPr>
        <w:spacing w:before="67" w:line="227" w:lineRule="auto"/>
        <w:ind w:left="380"/>
        <w:rPr>
          <w:rFonts w:hint="eastAsia" w:ascii="仿宋" w:hAnsi="仿宋" w:eastAsia="仿宋" w:cs="仿宋"/>
          <w:sz w:val="19"/>
          <w:szCs w:val="19"/>
        </w:rPr>
      </w:pPr>
      <w:r>
        <w:rPr>
          <w:rFonts w:hint="eastAsia" w:ascii="仿宋" w:hAnsi="仿宋" w:eastAsia="仿宋" w:cs="仿宋"/>
          <w:spacing w:val="16"/>
          <w:sz w:val="19"/>
          <w:szCs w:val="19"/>
        </w:rPr>
        <w:t>（5）为本采购项目提供采购代理服务的；</w:t>
      </w:r>
    </w:p>
    <w:p w14:paraId="4E6CEC9B">
      <w:pPr>
        <w:spacing w:before="64"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（6）与本采购项目的监理人或代建人或采购</w:t>
      </w:r>
      <w:r>
        <w:rPr>
          <w:rFonts w:hint="eastAsia" w:ascii="仿宋" w:hAnsi="仿宋" w:eastAsia="仿宋" w:cs="仿宋"/>
          <w:spacing w:val="18"/>
          <w:sz w:val="19"/>
          <w:szCs w:val="19"/>
        </w:rPr>
        <w:t>代理机构同为一个法定代表人的；</w:t>
      </w:r>
    </w:p>
    <w:p w14:paraId="65BF3AA9">
      <w:pPr>
        <w:spacing w:before="66"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（7）与本采购项目的监理人或代建人或采购代理机构相互控股或参股的；</w:t>
      </w:r>
    </w:p>
    <w:p w14:paraId="7628E855">
      <w:pPr>
        <w:spacing w:before="66" w:line="227" w:lineRule="auto"/>
        <w:ind w:left="380"/>
        <w:rPr>
          <w:rFonts w:hint="eastAsia" w:ascii="仿宋" w:hAnsi="仿宋" w:eastAsia="仿宋" w:cs="仿宋"/>
          <w:sz w:val="19"/>
          <w:szCs w:val="19"/>
        </w:rPr>
      </w:pPr>
      <w:r>
        <w:rPr>
          <w:rFonts w:hint="eastAsia" w:ascii="仿宋" w:hAnsi="仿宋" w:eastAsia="仿宋" w:cs="仿宋"/>
          <w:spacing w:val="19"/>
          <w:sz w:val="19"/>
          <w:szCs w:val="19"/>
        </w:rPr>
        <w:t>（8）与本采购项目的监理人或代建人或采购代理机构相互任职或工作的；</w:t>
      </w:r>
    </w:p>
    <w:p w14:paraId="5A908500">
      <w:pPr>
        <w:spacing w:before="67" w:line="227" w:lineRule="auto"/>
        <w:ind w:left="380"/>
        <w:rPr>
          <w:rFonts w:hint="eastAsia" w:ascii="仿宋" w:hAnsi="仿宋" w:eastAsia="仿宋" w:cs="仿宋"/>
          <w:sz w:val="19"/>
          <w:szCs w:val="19"/>
        </w:rPr>
      </w:pPr>
      <w:r>
        <w:rPr>
          <w:rFonts w:hint="eastAsia" w:ascii="仿宋" w:hAnsi="仿宋" w:eastAsia="仿宋" w:cs="仿宋"/>
          <w:spacing w:val="15"/>
          <w:sz w:val="19"/>
          <w:szCs w:val="19"/>
        </w:rPr>
        <w:t>（9）被责令停业的；</w:t>
      </w:r>
    </w:p>
    <w:p w14:paraId="559BCF07">
      <w:pPr>
        <w:spacing w:before="66" w:line="228" w:lineRule="auto"/>
        <w:ind w:left="380"/>
        <w:rPr>
          <w:rFonts w:hint="eastAsia" w:ascii="仿宋" w:hAnsi="仿宋" w:eastAsia="仿宋" w:cs="仿宋"/>
          <w:sz w:val="19"/>
          <w:szCs w:val="19"/>
        </w:rPr>
      </w:pPr>
      <w:r>
        <w:rPr>
          <w:rFonts w:hint="eastAsia" w:ascii="仿宋" w:hAnsi="仿宋" w:eastAsia="仿宋" w:cs="仿宋"/>
          <w:spacing w:val="13"/>
          <w:sz w:val="19"/>
          <w:szCs w:val="19"/>
        </w:rPr>
        <w:t>（10）被暂停或取消投标资格的；</w:t>
      </w:r>
    </w:p>
    <w:p w14:paraId="6E804DE4">
      <w:pPr>
        <w:spacing w:before="65" w:line="228" w:lineRule="auto"/>
        <w:ind w:left="380"/>
        <w:rPr>
          <w:rFonts w:hint="eastAsia" w:ascii="仿宋" w:hAnsi="仿宋" w:eastAsia="仿宋" w:cs="仿宋"/>
          <w:sz w:val="19"/>
          <w:szCs w:val="19"/>
        </w:rPr>
      </w:pPr>
      <w:r>
        <w:rPr>
          <w:rFonts w:hint="eastAsia" w:ascii="仿宋" w:hAnsi="仿宋" w:eastAsia="仿宋" w:cs="仿宋"/>
          <w:spacing w:val="13"/>
          <w:sz w:val="19"/>
          <w:szCs w:val="19"/>
        </w:rPr>
        <w:t>（11）财产被接管或冻结的；</w:t>
      </w:r>
    </w:p>
    <w:p w14:paraId="02457845">
      <w:pPr>
        <w:spacing w:before="66" w:line="228" w:lineRule="auto"/>
        <w:ind w:left="380"/>
        <w:rPr>
          <w:rFonts w:hint="eastAsia" w:ascii="仿宋" w:hAnsi="仿宋" w:eastAsia="仿宋" w:cs="仿宋"/>
          <w:sz w:val="19"/>
          <w:szCs w:val="19"/>
        </w:rPr>
      </w:pPr>
      <w:r>
        <w:rPr>
          <w:rFonts w:hint="eastAsia" w:ascii="仿宋" w:hAnsi="仿宋" w:eastAsia="仿宋" w:cs="仿宋"/>
          <w:spacing w:val="18"/>
          <w:sz w:val="19"/>
          <w:szCs w:val="19"/>
        </w:rPr>
        <w:t>（12）在最近三年内有骗取中标或严重违约或重大工程质量问题的。</w:t>
      </w:r>
    </w:p>
    <w:p w14:paraId="2ED4E73B">
      <w:pPr>
        <w:spacing w:before="63" w:line="227" w:lineRule="auto"/>
        <w:jc w:val="right"/>
        <w:rPr>
          <w:rFonts w:hint="eastAsia" w:ascii="仿宋" w:hAnsi="仿宋" w:eastAsia="仿宋" w:cs="仿宋"/>
          <w:sz w:val="19"/>
          <w:szCs w:val="19"/>
        </w:rPr>
      </w:pPr>
      <w:r>
        <w:rPr>
          <w:rFonts w:hint="eastAsia" w:ascii="仿宋" w:hAnsi="仿宋" w:eastAsia="仿宋" w:cs="仿宋"/>
          <w:spacing w:val="17"/>
          <w:sz w:val="19"/>
          <w:szCs w:val="19"/>
        </w:rPr>
        <w:t>1.4.3单位负责人为同一人或者存在控股、管理关系的不同单位，不得同时参加本采购项目投标。</w:t>
      </w:r>
    </w:p>
    <w:p w14:paraId="669AA136">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15"/>
          <w:sz w:val="24"/>
          <w:szCs w:val="24"/>
        </w:rPr>
        <w:t>1.5</w:t>
      </w:r>
      <w:r>
        <w:rPr>
          <w:rFonts w:hint="eastAsia" w:ascii="仿宋" w:hAnsi="仿宋" w:eastAsia="仿宋" w:cs="仿宋"/>
          <w:spacing w:val="30"/>
          <w:sz w:val="24"/>
          <w:szCs w:val="24"/>
        </w:rPr>
        <w:t xml:space="preserve"> </w:t>
      </w:r>
      <w:r>
        <w:rPr>
          <w:rFonts w:hint="eastAsia" w:ascii="仿宋" w:hAnsi="仿宋" w:eastAsia="仿宋" w:cs="仿宋"/>
          <w:b/>
          <w:bCs/>
          <w:spacing w:val="-15"/>
          <w:sz w:val="24"/>
          <w:szCs w:val="24"/>
        </w:rPr>
        <w:t>费用承担</w:t>
      </w:r>
    </w:p>
    <w:p w14:paraId="524003CB">
      <w:pPr>
        <w:spacing w:before="72" w:line="227" w:lineRule="auto"/>
        <w:ind w:left="420"/>
        <w:rPr>
          <w:rFonts w:hint="eastAsia" w:ascii="仿宋" w:hAnsi="仿宋" w:eastAsia="仿宋" w:cs="仿宋"/>
          <w:sz w:val="19"/>
          <w:szCs w:val="19"/>
        </w:rPr>
      </w:pPr>
      <w:r>
        <w:rPr>
          <w:rFonts w:hint="eastAsia" w:ascii="仿宋" w:hAnsi="仿宋" w:eastAsia="仿宋" w:cs="仿宋"/>
          <w:spacing w:val="23"/>
          <w:sz w:val="19"/>
          <w:szCs w:val="19"/>
        </w:rPr>
        <w:t>供应商准备和参加投标活动发生的费用自理。</w:t>
      </w:r>
    </w:p>
    <w:p w14:paraId="5BAE442F">
      <w:pPr>
        <w:spacing w:before="149" w:line="220"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1.6</w:t>
      </w:r>
      <w:r>
        <w:rPr>
          <w:rFonts w:hint="eastAsia" w:ascii="仿宋" w:hAnsi="仿宋" w:eastAsia="仿宋" w:cs="仿宋"/>
          <w:spacing w:val="12"/>
          <w:sz w:val="24"/>
          <w:szCs w:val="24"/>
        </w:rPr>
        <w:t xml:space="preserve"> </w:t>
      </w:r>
      <w:r>
        <w:rPr>
          <w:rFonts w:hint="eastAsia" w:ascii="仿宋" w:hAnsi="仿宋" w:eastAsia="仿宋" w:cs="仿宋"/>
          <w:b/>
          <w:bCs/>
          <w:spacing w:val="-12"/>
          <w:sz w:val="24"/>
          <w:szCs w:val="24"/>
        </w:rPr>
        <w:t>保密</w:t>
      </w:r>
    </w:p>
    <w:p w14:paraId="354B8ED3">
      <w:pPr>
        <w:spacing w:before="79" w:line="277" w:lineRule="auto"/>
        <w:ind w:left="33" w:right="115" w:firstLine="390"/>
        <w:rPr>
          <w:rFonts w:hint="eastAsia" w:ascii="仿宋" w:hAnsi="仿宋" w:eastAsia="仿宋" w:cs="仿宋"/>
          <w:sz w:val="19"/>
          <w:szCs w:val="19"/>
        </w:rPr>
      </w:pPr>
      <w:r>
        <w:rPr>
          <w:rFonts w:hint="eastAsia" w:ascii="仿宋" w:hAnsi="仿宋" w:eastAsia="仿宋" w:cs="仿宋"/>
          <w:spacing w:val="31"/>
          <w:sz w:val="19"/>
          <w:szCs w:val="19"/>
        </w:rPr>
        <w:t>参与采购活动的各方应对谈判文件和响应文件中的商业和技术等秘密保密，违者应对由</w:t>
      </w:r>
      <w:r>
        <w:rPr>
          <w:rFonts w:hint="eastAsia" w:ascii="仿宋" w:hAnsi="仿宋" w:eastAsia="仿宋" w:cs="仿宋"/>
          <w:spacing w:val="30"/>
          <w:sz w:val="19"/>
          <w:szCs w:val="19"/>
        </w:rPr>
        <w:t>此造成</w:t>
      </w:r>
      <w:r>
        <w:rPr>
          <w:rFonts w:hint="eastAsia" w:ascii="仿宋" w:hAnsi="仿宋" w:eastAsia="仿宋" w:cs="仿宋"/>
          <w:spacing w:val="16"/>
          <w:sz w:val="19"/>
          <w:szCs w:val="19"/>
        </w:rPr>
        <w:t>的后果承担法律责任。</w:t>
      </w:r>
    </w:p>
    <w:p w14:paraId="745DC519">
      <w:pPr>
        <w:spacing w:line="277" w:lineRule="auto"/>
        <w:rPr>
          <w:rFonts w:hint="eastAsia" w:ascii="仿宋" w:hAnsi="仿宋" w:eastAsia="仿宋" w:cs="仿宋"/>
          <w:sz w:val="19"/>
          <w:szCs w:val="19"/>
        </w:rPr>
        <w:sectPr>
          <w:footerReference r:id="rId9" w:type="default"/>
          <w:pgSz w:w="11905" w:h="16838"/>
          <w:pgMar w:top="1429" w:right="1066" w:bottom="1157" w:left="1015" w:header="680" w:footer="680" w:gutter="0"/>
          <w:pgNumType w:fmt="decimal" w:start="1"/>
          <w:cols w:space="0" w:num="1"/>
          <w:rtlGutter w:val="0"/>
          <w:docGrid w:linePitch="0" w:charSpace="0"/>
        </w:sectPr>
      </w:pPr>
    </w:p>
    <w:p w14:paraId="4C67141B">
      <w:pPr>
        <w:spacing w:before="180"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1.7</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语言文字</w:t>
      </w:r>
    </w:p>
    <w:p w14:paraId="3ED6910A">
      <w:pPr>
        <w:spacing w:before="72" w:line="227" w:lineRule="auto"/>
        <w:ind w:left="419"/>
        <w:rPr>
          <w:rFonts w:hint="eastAsia" w:ascii="仿宋" w:hAnsi="仿宋" w:eastAsia="仿宋" w:cs="仿宋"/>
          <w:sz w:val="19"/>
          <w:szCs w:val="19"/>
        </w:rPr>
      </w:pPr>
      <w:r>
        <w:rPr>
          <w:rFonts w:hint="eastAsia" w:ascii="仿宋" w:hAnsi="仿宋" w:eastAsia="仿宋" w:cs="仿宋"/>
          <w:spacing w:val="18"/>
          <w:sz w:val="19"/>
          <w:szCs w:val="19"/>
        </w:rPr>
        <w:t>采购响应文件使用的语言文字为中文。专用术语使用外文的，应附有中文注释。</w:t>
      </w:r>
    </w:p>
    <w:p w14:paraId="4DC67255">
      <w:pPr>
        <w:spacing w:before="146" w:line="220"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1.8</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计量单位</w:t>
      </w:r>
    </w:p>
    <w:p w14:paraId="61999DD3">
      <w:pPr>
        <w:spacing w:before="71" w:line="227" w:lineRule="auto"/>
        <w:ind w:left="420"/>
        <w:rPr>
          <w:rFonts w:hint="eastAsia" w:ascii="仿宋" w:hAnsi="仿宋" w:eastAsia="仿宋" w:cs="仿宋"/>
          <w:sz w:val="19"/>
          <w:szCs w:val="19"/>
        </w:rPr>
      </w:pPr>
      <w:r>
        <w:rPr>
          <w:rFonts w:hint="eastAsia" w:ascii="仿宋" w:hAnsi="仿宋" w:eastAsia="仿宋" w:cs="仿宋"/>
          <w:spacing w:val="19"/>
          <w:sz w:val="19"/>
          <w:szCs w:val="19"/>
        </w:rPr>
        <w:t>所有计量均采用中华人民共和国法定计量单位。</w:t>
      </w:r>
    </w:p>
    <w:p w14:paraId="3794302B">
      <w:pPr>
        <w:spacing w:before="146" w:line="219"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1.9</w:t>
      </w:r>
      <w:r>
        <w:rPr>
          <w:rFonts w:hint="eastAsia" w:ascii="仿宋" w:hAnsi="仿宋" w:eastAsia="仿宋" w:cs="仿宋"/>
          <w:spacing w:val="13"/>
          <w:sz w:val="24"/>
          <w:szCs w:val="24"/>
        </w:rPr>
        <w:t xml:space="preserve"> </w:t>
      </w:r>
      <w:r>
        <w:rPr>
          <w:rFonts w:hint="eastAsia" w:ascii="仿宋" w:hAnsi="仿宋" w:eastAsia="仿宋" w:cs="仿宋"/>
          <w:b/>
          <w:bCs/>
          <w:spacing w:val="-12"/>
          <w:sz w:val="24"/>
          <w:szCs w:val="24"/>
        </w:rPr>
        <w:t>踏勘现场</w:t>
      </w:r>
    </w:p>
    <w:p w14:paraId="1446FF24">
      <w:pPr>
        <w:spacing w:before="84" w:line="267" w:lineRule="auto"/>
        <w:ind w:left="9" w:right="105" w:firstLine="442"/>
        <w:rPr>
          <w:rFonts w:hint="eastAsia" w:ascii="仿宋" w:hAnsi="仿宋" w:eastAsia="仿宋" w:cs="仿宋"/>
          <w:sz w:val="19"/>
          <w:szCs w:val="19"/>
        </w:rPr>
      </w:pPr>
      <w:r>
        <w:rPr>
          <w:rFonts w:hint="eastAsia" w:ascii="仿宋" w:hAnsi="仿宋" w:eastAsia="仿宋" w:cs="仿宋"/>
          <w:spacing w:val="22"/>
          <w:sz w:val="19"/>
          <w:szCs w:val="19"/>
        </w:rPr>
        <w:t>1.9.1供应商须知前附表规定组织踏勘现场的，按供应商须知前附表规</w:t>
      </w:r>
      <w:r>
        <w:rPr>
          <w:rFonts w:hint="eastAsia" w:ascii="仿宋" w:hAnsi="仿宋" w:eastAsia="仿宋" w:cs="仿宋"/>
          <w:spacing w:val="21"/>
          <w:sz w:val="19"/>
          <w:szCs w:val="19"/>
        </w:rPr>
        <w:t>定的时间、地点组织供应</w:t>
      </w:r>
      <w:r>
        <w:rPr>
          <w:rFonts w:hint="eastAsia" w:ascii="仿宋" w:hAnsi="仿宋" w:eastAsia="仿宋" w:cs="仿宋"/>
          <w:spacing w:val="16"/>
          <w:sz w:val="19"/>
          <w:szCs w:val="19"/>
        </w:rPr>
        <w:t>商踏勘项目现场。</w:t>
      </w:r>
    </w:p>
    <w:p w14:paraId="3D8B9F20">
      <w:pPr>
        <w:spacing w:before="38" w:line="227" w:lineRule="auto"/>
        <w:ind w:left="452"/>
        <w:outlineLvl w:val="3"/>
        <w:rPr>
          <w:rFonts w:hint="eastAsia" w:ascii="仿宋" w:hAnsi="仿宋" w:eastAsia="仿宋" w:cs="仿宋"/>
          <w:sz w:val="19"/>
          <w:szCs w:val="19"/>
        </w:rPr>
      </w:pPr>
      <w:r>
        <w:rPr>
          <w:rFonts w:hint="eastAsia" w:ascii="仿宋" w:hAnsi="仿宋" w:eastAsia="仿宋" w:cs="仿宋"/>
          <w:spacing w:val="15"/>
          <w:sz w:val="19"/>
          <w:szCs w:val="19"/>
        </w:rPr>
        <w:t>1.9.2供应商踏勘现场发生的费用自理。</w:t>
      </w:r>
    </w:p>
    <w:p w14:paraId="29E49294">
      <w:pPr>
        <w:spacing w:before="66" w:line="227" w:lineRule="auto"/>
        <w:ind w:left="452"/>
        <w:rPr>
          <w:rFonts w:hint="eastAsia" w:ascii="仿宋" w:hAnsi="仿宋" w:eastAsia="仿宋" w:cs="仿宋"/>
          <w:sz w:val="19"/>
          <w:szCs w:val="19"/>
        </w:rPr>
      </w:pPr>
      <w:r>
        <w:rPr>
          <w:rFonts w:hint="eastAsia" w:ascii="仿宋" w:hAnsi="仿宋" w:eastAsia="仿宋" w:cs="仿宋"/>
          <w:spacing w:val="21"/>
          <w:sz w:val="19"/>
          <w:szCs w:val="19"/>
        </w:rPr>
        <w:t>1.9.3除的原因外，供应商自行负责在踏勘现场中所发生的人员伤亡和财产损失。</w:t>
      </w:r>
    </w:p>
    <w:p w14:paraId="26D68CA0">
      <w:pPr>
        <w:spacing w:before="79" w:line="245" w:lineRule="auto"/>
        <w:ind w:left="4" w:right="43" w:firstLine="447"/>
        <w:rPr>
          <w:rFonts w:hint="eastAsia" w:ascii="仿宋" w:hAnsi="仿宋" w:eastAsia="仿宋" w:cs="仿宋"/>
          <w:sz w:val="19"/>
          <w:szCs w:val="19"/>
        </w:rPr>
      </w:pPr>
      <w:r>
        <w:rPr>
          <w:rFonts w:hint="eastAsia" w:ascii="仿宋" w:hAnsi="仿宋" w:eastAsia="仿宋" w:cs="仿宋"/>
          <w:spacing w:val="18"/>
          <w:sz w:val="19"/>
          <w:szCs w:val="19"/>
        </w:rPr>
        <w:t>1.9.4在踏勘现场中介绍的工程场地和相关的周边环境情况，供供应商在编制响应文件时参考，不</w:t>
      </w:r>
      <w:r>
        <w:rPr>
          <w:rFonts w:hint="eastAsia" w:ascii="仿宋" w:hAnsi="仿宋" w:eastAsia="仿宋" w:cs="仿宋"/>
          <w:spacing w:val="23"/>
          <w:sz w:val="19"/>
          <w:szCs w:val="19"/>
        </w:rPr>
        <w:t>对供应商据此作出的判断和决策负责。</w:t>
      </w:r>
    </w:p>
    <w:p w14:paraId="38ED5523">
      <w:pPr>
        <w:spacing w:before="162" w:line="219" w:lineRule="auto"/>
        <w:ind w:left="509"/>
        <w:outlineLvl w:val="2"/>
        <w:rPr>
          <w:rFonts w:hint="eastAsia" w:ascii="仿宋" w:hAnsi="仿宋" w:eastAsia="仿宋" w:cs="仿宋"/>
          <w:sz w:val="24"/>
          <w:szCs w:val="24"/>
        </w:rPr>
      </w:pPr>
      <w:r>
        <w:rPr>
          <w:rFonts w:hint="eastAsia" w:ascii="仿宋" w:hAnsi="仿宋" w:eastAsia="仿宋" w:cs="仿宋"/>
          <w:b/>
          <w:bCs/>
          <w:spacing w:val="-9"/>
          <w:sz w:val="24"/>
          <w:szCs w:val="24"/>
        </w:rPr>
        <w:t>1.10</w:t>
      </w:r>
      <w:r>
        <w:rPr>
          <w:rFonts w:hint="eastAsia" w:ascii="仿宋" w:hAnsi="仿宋" w:eastAsia="仿宋" w:cs="仿宋"/>
          <w:spacing w:val="114"/>
          <w:sz w:val="24"/>
          <w:szCs w:val="24"/>
        </w:rPr>
        <w:t xml:space="preserve"> </w:t>
      </w:r>
      <w:r>
        <w:rPr>
          <w:rFonts w:hint="eastAsia" w:ascii="仿宋" w:hAnsi="仿宋" w:eastAsia="仿宋" w:cs="仿宋"/>
          <w:b/>
          <w:bCs/>
          <w:spacing w:val="-9"/>
          <w:sz w:val="24"/>
          <w:szCs w:val="24"/>
        </w:rPr>
        <w:t>谈判预备会</w:t>
      </w:r>
    </w:p>
    <w:p w14:paraId="766A6C22">
      <w:pPr>
        <w:spacing w:before="85" w:line="245" w:lineRule="auto"/>
        <w:ind w:right="2" w:firstLine="451"/>
        <w:rPr>
          <w:rFonts w:hint="eastAsia" w:ascii="仿宋" w:hAnsi="仿宋" w:eastAsia="仿宋" w:cs="仿宋"/>
          <w:sz w:val="19"/>
          <w:szCs w:val="19"/>
        </w:rPr>
      </w:pPr>
      <w:r>
        <w:rPr>
          <w:rFonts w:hint="eastAsia" w:ascii="仿宋" w:hAnsi="仿宋" w:eastAsia="仿宋" w:cs="仿宋"/>
          <w:spacing w:val="19"/>
          <w:sz w:val="19"/>
          <w:szCs w:val="19"/>
        </w:rPr>
        <w:t>1.10.1供应商须知前附表规定召开谈判预备会的，按</w:t>
      </w:r>
      <w:r>
        <w:rPr>
          <w:rFonts w:hint="eastAsia" w:ascii="仿宋" w:hAnsi="仿宋" w:eastAsia="仿宋" w:cs="仿宋"/>
          <w:spacing w:val="18"/>
          <w:sz w:val="19"/>
          <w:szCs w:val="19"/>
        </w:rPr>
        <w:t>规定的时间和地点召开谈判预备会，澄清供应商提出的问题。</w:t>
      </w:r>
    </w:p>
    <w:p w14:paraId="03578DBB">
      <w:pPr>
        <w:spacing w:before="84" w:line="227" w:lineRule="auto"/>
        <w:ind w:left="452"/>
        <w:rPr>
          <w:rFonts w:hint="eastAsia" w:ascii="仿宋" w:hAnsi="仿宋" w:eastAsia="仿宋" w:cs="仿宋"/>
          <w:sz w:val="19"/>
          <w:szCs w:val="19"/>
        </w:rPr>
      </w:pPr>
      <w:r>
        <w:rPr>
          <w:rFonts w:hint="eastAsia" w:ascii="仿宋" w:hAnsi="仿宋" w:eastAsia="仿宋" w:cs="仿宋"/>
          <w:spacing w:val="18"/>
          <w:sz w:val="19"/>
          <w:szCs w:val="19"/>
        </w:rPr>
        <w:t>1.10.2供应商应在规定的时间前，以书面形式将提出的问题送达，以便在会议期间澄清。</w:t>
      </w:r>
    </w:p>
    <w:p w14:paraId="56F21428">
      <w:pPr>
        <w:spacing w:before="76" w:line="245" w:lineRule="auto"/>
        <w:ind w:left="9" w:firstLine="442"/>
        <w:rPr>
          <w:rFonts w:hint="eastAsia" w:ascii="仿宋" w:hAnsi="仿宋" w:eastAsia="仿宋" w:cs="仿宋"/>
          <w:sz w:val="19"/>
          <w:szCs w:val="19"/>
        </w:rPr>
      </w:pPr>
      <w:r>
        <w:rPr>
          <w:rFonts w:hint="eastAsia" w:ascii="仿宋" w:hAnsi="仿宋" w:eastAsia="仿宋" w:cs="仿宋"/>
          <w:spacing w:val="15"/>
          <w:sz w:val="19"/>
          <w:szCs w:val="19"/>
        </w:rPr>
        <w:t>1.10.3谈判预备会后，在规定的时间内，将对供应商所提问题的澄清，以</w:t>
      </w:r>
      <w:r>
        <w:rPr>
          <w:rFonts w:hint="eastAsia" w:ascii="仿宋" w:hAnsi="仿宋" w:eastAsia="仿宋" w:cs="仿宋"/>
          <w:spacing w:val="14"/>
          <w:sz w:val="19"/>
          <w:szCs w:val="19"/>
        </w:rPr>
        <w:t>书面形式通知所有购买</w:t>
      </w:r>
      <w:r>
        <w:rPr>
          <w:rFonts w:hint="eastAsia" w:ascii="仿宋" w:hAnsi="仿宋" w:eastAsia="仿宋" w:cs="仿宋"/>
          <w:spacing w:val="18"/>
          <w:sz w:val="19"/>
          <w:szCs w:val="19"/>
        </w:rPr>
        <w:t>谈判文件的供应商。该澄清内容为谈判文件的组成部分。</w:t>
      </w:r>
    </w:p>
    <w:p w14:paraId="1F56BF6E">
      <w:pPr>
        <w:spacing w:before="166" w:line="219" w:lineRule="auto"/>
        <w:ind w:left="509"/>
        <w:outlineLvl w:val="2"/>
        <w:rPr>
          <w:rFonts w:hint="eastAsia" w:ascii="仿宋" w:hAnsi="仿宋" w:eastAsia="仿宋" w:cs="仿宋"/>
          <w:sz w:val="24"/>
          <w:szCs w:val="24"/>
        </w:rPr>
      </w:pPr>
      <w:r>
        <w:rPr>
          <w:rFonts w:hint="eastAsia" w:ascii="仿宋" w:hAnsi="仿宋" w:eastAsia="仿宋" w:cs="仿宋"/>
          <w:b/>
          <w:bCs/>
          <w:spacing w:val="-12"/>
          <w:sz w:val="24"/>
          <w:szCs w:val="24"/>
        </w:rPr>
        <w:t>1.11</w:t>
      </w:r>
      <w:r>
        <w:rPr>
          <w:rFonts w:hint="eastAsia" w:ascii="仿宋" w:hAnsi="仿宋" w:eastAsia="仿宋" w:cs="仿宋"/>
          <w:spacing w:val="5"/>
          <w:sz w:val="24"/>
          <w:szCs w:val="24"/>
        </w:rPr>
        <w:t xml:space="preserve"> </w:t>
      </w:r>
      <w:r>
        <w:rPr>
          <w:rFonts w:hint="eastAsia" w:ascii="仿宋" w:hAnsi="仿宋" w:eastAsia="仿宋" w:cs="仿宋"/>
          <w:b/>
          <w:bCs/>
          <w:spacing w:val="-12"/>
          <w:sz w:val="24"/>
          <w:szCs w:val="24"/>
        </w:rPr>
        <w:t>偏离</w:t>
      </w:r>
    </w:p>
    <w:p w14:paraId="7FD870A8">
      <w:pPr>
        <w:spacing w:before="81" w:line="276" w:lineRule="auto"/>
        <w:ind w:left="10" w:right="144" w:firstLine="410"/>
        <w:rPr>
          <w:rFonts w:hint="eastAsia" w:ascii="仿宋" w:hAnsi="仿宋" w:eastAsia="仿宋" w:cs="仿宋"/>
          <w:sz w:val="19"/>
          <w:szCs w:val="19"/>
        </w:rPr>
      </w:pPr>
      <w:r>
        <w:rPr>
          <w:rFonts w:hint="eastAsia" w:ascii="仿宋" w:hAnsi="仿宋" w:eastAsia="仿宋" w:cs="仿宋"/>
          <w:spacing w:val="31"/>
          <w:sz w:val="19"/>
          <w:szCs w:val="19"/>
        </w:rPr>
        <w:t>供应商须知前附表允许响应文件偏离谈判文件某些要求的，偏离应当符合谈判文件规定的</w:t>
      </w:r>
      <w:r>
        <w:rPr>
          <w:rFonts w:hint="eastAsia" w:ascii="仿宋" w:hAnsi="仿宋" w:eastAsia="仿宋" w:cs="仿宋"/>
          <w:spacing w:val="30"/>
          <w:sz w:val="19"/>
          <w:szCs w:val="19"/>
        </w:rPr>
        <w:t>偏离</w:t>
      </w:r>
      <w:r>
        <w:rPr>
          <w:rFonts w:hint="eastAsia" w:ascii="仿宋" w:hAnsi="仿宋" w:eastAsia="仿宋" w:cs="仿宋"/>
          <w:spacing w:val="12"/>
          <w:sz w:val="19"/>
          <w:szCs w:val="19"/>
        </w:rPr>
        <w:t>范围和幅度。</w:t>
      </w:r>
    </w:p>
    <w:p w14:paraId="481386DD">
      <w:pPr>
        <w:spacing w:before="194" w:line="225" w:lineRule="auto"/>
        <w:ind w:left="8"/>
        <w:outlineLvl w:val="1"/>
        <w:rPr>
          <w:rFonts w:hint="eastAsia" w:ascii="仿宋" w:hAnsi="仿宋" w:eastAsia="仿宋" w:cs="仿宋"/>
          <w:sz w:val="30"/>
          <w:szCs w:val="30"/>
        </w:rPr>
      </w:pPr>
      <w:bookmarkStart w:id="19" w:name="bookmark5"/>
      <w:bookmarkEnd w:id="19"/>
      <w:r>
        <w:rPr>
          <w:rFonts w:hint="eastAsia" w:ascii="仿宋" w:hAnsi="仿宋" w:eastAsia="仿宋" w:cs="仿宋"/>
          <w:b/>
          <w:bCs/>
          <w:spacing w:val="3"/>
          <w:sz w:val="30"/>
          <w:szCs w:val="30"/>
        </w:rPr>
        <w:t>2.谈判文件</w:t>
      </w:r>
    </w:p>
    <w:p w14:paraId="23D30DAC">
      <w:pPr>
        <w:spacing w:before="79" w:line="219" w:lineRule="auto"/>
        <w:ind w:left="482"/>
        <w:outlineLvl w:val="2"/>
        <w:rPr>
          <w:rFonts w:hint="eastAsia" w:ascii="仿宋" w:hAnsi="仿宋" w:eastAsia="仿宋" w:cs="仿宋"/>
          <w:sz w:val="24"/>
          <w:szCs w:val="24"/>
        </w:rPr>
      </w:pPr>
      <w:r>
        <w:rPr>
          <w:rFonts w:hint="eastAsia" w:ascii="仿宋" w:hAnsi="仿宋" w:eastAsia="仿宋" w:cs="仿宋"/>
          <w:b/>
          <w:bCs/>
          <w:spacing w:val="-6"/>
          <w:sz w:val="24"/>
          <w:szCs w:val="24"/>
        </w:rPr>
        <w:t>2.1谈判文件的组成</w:t>
      </w:r>
    </w:p>
    <w:p w14:paraId="66DB5C26">
      <w:pPr>
        <w:spacing w:before="72" w:line="227" w:lineRule="auto"/>
        <w:ind w:left="420"/>
        <w:outlineLvl w:val="3"/>
        <w:rPr>
          <w:rFonts w:hint="eastAsia" w:ascii="仿宋" w:hAnsi="仿宋" w:eastAsia="仿宋" w:cs="仿宋"/>
          <w:spacing w:val="0"/>
          <w:sz w:val="19"/>
          <w:szCs w:val="19"/>
        </w:rPr>
      </w:pPr>
      <w:r>
        <w:rPr>
          <w:rFonts w:hint="eastAsia" w:ascii="仿宋" w:hAnsi="仿宋" w:eastAsia="仿宋" w:cs="仿宋"/>
          <w:spacing w:val="0"/>
          <w:sz w:val="19"/>
          <w:szCs w:val="19"/>
        </w:rPr>
        <w:t>2.1.1本谈判文件包括：</w:t>
      </w:r>
    </w:p>
    <w:p w14:paraId="3077AB53">
      <w:pPr>
        <w:spacing w:before="65" w:line="227"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（1）</w:t>
      </w:r>
      <w:r>
        <w:rPr>
          <w:rFonts w:hint="eastAsia" w:ascii="仿宋" w:hAnsi="仿宋" w:eastAsia="仿宋" w:cs="仿宋"/>
          <w:spacing w:val="0"/>
          <w:sz w:val="19"/>
          <w:szCs w:val="19"/>
          <w:lang w:eastAsia="zh-CN"/>
        </w:rPr>
        <w:t>招标</w:t>
      </w:r>
      <w:r>
        <w:rPr>
          <w:rFonts w:hint="eastAsia" w:ascii="仿宋" w:hAnsi="仿宋" w:eastAsia="仿宋" w:cs="仿宋"/>
          <w:spacing w:val="0"/>
          <w:sz w:val="19"/>
          <w:szCs w:val="19"/>
        </w:rPr>
        <w:t>公告；</w:t>
      </w:r>
    </w:p>
    <w:p w14:paraId="1574D9D8">
      <w:pPr>
        <w:spacing w:before="67" w:line="227"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（2）供应商须知；</w:t>
      </w:r>
    </w:p>
    <w:p w14:paraId="61072A76">
      <w:pPr>
        <w:spacing w:before="67" w:line="228"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（3）评标办法；</w:t>
      </w:r>
    </w:p>
    <w:p w14:paraId="32BC8CD1">
      <w:pPr>
        <w:spacing w:before="65" w:line="228" w:lineRule="auto"/>
        <w:ind w:left="380"/>
        <w:rPr>
          <w:rFonts w:hint="eastAsia" w:ascii="仿宋" w:hAnsi="仿宋" w:eastAsia="仿宋" w:cs="仿宋"/>
          <w:spacing w:val="0"/>
          <w:sz w:val="19"/>
          <w:szCs w:val="19"/>
          <w:lang w:eastAsia="zh-CN"/>
        </w:rPr>
      </w:pPr>
      <w:r>
        <w:rPr>
          <w:rFonts w:hint="eastAsia" w:ascii="仿宋" w:hAnsi="仿宋" w:eastAsia="仿宋" w:cs="仿宋"/>
          <w:spacing w:val="0"/>
          <w:sz w:val="19"/>
          <w:szCs w:val="19"/>
        </w:rPr>
        <w:t>（4）合同条款及格式；</w:t>
      </w:r>
      <w:r>
        <w:rPr>
          <w:rFonts w:hint="eastAsia" w:ascii="仿宋" w:hAnsi="仿宋" w:eastAsia="仿宋" w:cs="仿宋"/>
          <w:spacing w:val="0"/>
          <w:sz w:val="19"/>
          <w:szCs w:val="19"/>
          <w:lang w:eastAsia="zh-CN"/>
        </w:rPr>
        <w:t>（参考）</w:t>
      </w:r>
    </w:p>
    <w:p w14:paraId="4E033613">
      <w:pPr>
        <w:spacing w:before="65" w:line="229"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（5）工程量清单；</w:t>
      </w:r>
    </w:p>
    <w:p w14:paraId="705C24B2">
      <w:pPr>
        <w:spacing w:before="62" w:line="228" w:lineRule="auto"/>
        <w:ind w:left="380"/>
        <w:rPr>
          <w:rFonts w:hint="eastAsia" w:ascii="仿宋" w:hAnsi="仿宋" w:eastAsia="仿宋" w:cs="仿宋"/>
          <w:spacing w:val="0"/>
          <w:sz w:val="19"/>
          <w:szCs w:val="19"/>
        </w:rPr>
      </w:pPr>
      <w:r>
        <w:rPr>
          <w:rFonts w:hint="eastAsia" w:ascii="仿宋" w:hAnsi="仿宋" w:eastAsia="仿宋" w:cs="仿宋"/>
          <w:spacing w:val="0"/>
          <w:sz w:val="19"/>
          <w:szCs w:val="19"/>
        </w:rPr>
        <w:t>（6）响应文件格式；</w:t>
      </w:r>
    </w:p>
    <w:p w14:paraId="07DA6B87">
      <w:pPr>
        <w:spacing w:before="77" w:line="265" w:lineRule="auto"/>
        <w:ind w:left="19" w:right="88" w:firstLine="401"/>
        <w:rPr>
          <w:rFonts w:hint="eastAsia" w:ascii="仿宋" w:hAnsi="仿宋" w:eastAsia="仿宋" w:cs="仿宋"/>
          <w:spacing w:val="0"/>
          <w:sz w:val="19"/>
          <w:szCs w:val="19"/>
        </w:rPr>
      </w:pPr>
      <w:r>
        <w:rPr>
          <w:rFonts w:hint="eastAsia" w:ascii="仿宋" w:hAnsi="仿宋" w:eastAsia="仿宋" w:cs="仿宋"/>
          <w:spacing w:val="0"/>
          <w:sz w:val="19"/>
          <w:szCs w:val="19"/>
        </w:rPr>
        <w:t>2.1.2根据本章第1.10款、第2.2款和第2.3款对谈判文件所作的澄清、修改，构成谈判文件的组成部分。</w:t>
      </w:r>
    </w:p>
    <w:p w14:paraId="55410884">
      <w:pPr>
        <w:spacing w:before="124" w:line="219" w:lineRule="auto"/>
        <w:ind w:left="482"/>
        <w:outlineLvl w:val="2"/>
        <w:rPr>
          <w:rFonts w:hint="eastAsia" w:ascii="仿宋" w:hAnsi="仿宋" w:eastAsia="仿宋" w:cs="仿宋"/>
          <w:sz w:val="24"/>
          <w:szCs w:val="24"/>
        </w:rPr>
      </w:pPr>
      <w:r>
        <w:rPr>
          <w:rFonts w:hint="eastAsia" w:ascii="仿宋" w:hAnsi="仿宋" w:eastAsia="仿宋" w:cs="仿宋"/>
          <w:b/>
          <w:bCs/>
          <w:spacing w:val="-6"/>
          <w:sz w:val="24"/>
          <w:szCs w:val="24"/>
        </w:rPr>
        <w:t>2.2谈判文件的澄清</w:t>
      </w:r>
    </w:p>
    <w:p w14:paraId="40C2B2BC">
      <w:pPr>
        <w:spacing w:before="82" w:line="259" w:lineRule="auto"/>
        <w:ind w:left="3" w:right="4" w:firstLine="416"/>
        <w:rPr>
          <w:rFonts w:hint="eastAsia" w:ascii="仿宋" w:hAnsi="仿宋" w:eastAsia="仿宋" w:cs="仿宋"/>
          <w:sz w:val="19"/>
          <w:szCs w:val="19"/>
        </w:rPr>
      </w:pPr>
      <w:r>
        <w:rPr>
          <w:rFonts w:hint="eastAsia" w:ascii="仿宋" w:hAnsi="仿宋" w:eastAsia="仿宋" w:cs="仿宋"/>
          <w:spacing w:val="18"/>
          <w:sz w:val="19"/>
          <w:szCs w:val="19"/>
        </w:rPr>
        <w:t>2.2.1供应商应仔细阅读和检查谈判文件的全部内容。如发现缺页或附件不全，应及时向提出，以</w:t>
      </w:r>
      <w:r>
        <w:rPr>
          <w:rFonts w:hint="eastAsia" w:ascii="仿宋" w:hAnsi="仿宋" w:eastAsia="仿宋" w:cs="仿宋"/>
          <w:spacing w:val="16"/>
          <w:sz w:val="19"/>
          <w:szCs w:val="19"/>
        </w:rPr>
        <w:t>便补齐。如有疑问，应在供应商须知前附表规定的时间前以书面形式（包括信函、电报、传真等可</w:t>
      </w:r>
      <w:r>
        <w:rPr>
          <w:rFonts w:hint="eastAsia" w:ascii="仿宋" w:hAnsi="仿宋" w:eastAsia="仿宋" w:cs="仿宋"/>
          <w:spacing w:val="17"/>
          <w:sz w:val="19"/>
          <w:szCs w:val="19"/>
        </w:rPr>
        <w:t>以有形地表现所载内容的形式，下同</w:t>
      </w:r>
      <w:r>
        <w:rPr>
          <w:rFonts w:hint="eastAsia" w:ascii="仿宋" w:hAnsi="仿宋" w:eastAsia="仿宋" w:cs="仿宋"/>
          <w:spacing w:val="-11"/>
          <w:sz w:val="19"/>
          <w:szCs w:val="19"/>
        </w:rPr>
        <w:t>），</w:t>
      </w:r>
      <w:r>
        <w:rPr>
          <w:rFonts w:hint="eastAsia" w:ascii="仿宋" w:hAnsi="仿宋" w:eastAsia="仿宋" w:cs="仿宋"/>
          <w:spacing w:val="17"/>
          <w:sz w:val="19"/>
          <w:szCs w:val="19"/>
        </w:rPr>
        <w:t>要求对谈判文</w:t>
      </w:r>
      <w:r>
        <w:rPr>
          <w:rFonts w:hint="eastAsia" w:ascii="仿宋" w:hAnsi="仿宋" w:eastAsia="仿宋" w:cs="仿宋"/>
          <w:spacing w:val="16"/>
          <w:sz w:val="19"/>
          <w:szCs w:val="19"/>
        </w:rPr>
        <w:t>件予以澄清。</w:t>
      </w:r>
    </w:p>
    <w:p w14:paraId="57AC08A7">
      <w:pPr>
        <w:spacing w:before="101" w:line="259" w:lineRule="auto"/>
        <w:ind w:right="38" w:firstLine="420"/>
        <w:rPr>
          <w:rFonts w:hint="eastAsia" w:ascii="仿宋" w:hAnsi="仿宋" w:eastAsia="仿宋" w:cs="仿宋"/>
          <w:sz w:val="19"/>
          <w:szCs w:val="19"/>
        </w:rPr>
      </w:pPr>
      <w:r>
        <w:rPr>
          <w:rFonts w:hint="eastAsia" w:ascii="仿宋" w:hAnsi="仿宋" w:eastAsia="仿宋" w:cs="仿宋"/>
          <w:spacing w:val="19"/>
          <w:sz w:val="19"/>
          <w:szCs w:val="19"/>
        </w:rPr>
        <w:t>2.2.2谈判文件的澄清将以书面形式发给所有购买谈判文的供应商，但不指明澄清问题的来</w:t>
      </w:r>
      <w:r>
        <w:rPr>
          <w:rFonts w:hint="eastAsia" w:ascii="仿宋" w:hAnsi="仿宋" w:eastAsia="仿宋" w:cs="仿宋"/>
          <w:spacing w:val="14"/>
          <w:sz w:val="19"/>
          <w:szCs w:val="19"/>
        </w:rPr>
        <w:t>源。如果澄清发出的时间距供应商须知前附表规定的投标截止时间不足3天，并且澄清内容影响响应</w:t>
      </w:r>
      <w:r>
        <w:rPr>
          <w:rFonts w:hint="eastAsia" w:ascii="仿宋" w:hAnsi="仿宋" w:eastAsia="仿宋" w:cs="仿宋"/>
          <w:spacing w:val="20"/>
          <w:sz w:val="19"/>
          <w:szCs w:val="19"/>
        </w:rPr>
        <w:t>文件编制的，将相应延长投标截止时间。</w:t>
      </w:r>
    </w:p>
    <w:p w14:paraId="0DC8AEF8">
      <w:pPr>
        <w:spacing w:before="89" w:line="227" w:lineRule="auto"/>
        <w:ind w:left="420"/>
        <w:rPr>
          <w:rFonts w:hint="eastAsia" w:ascii="仿宋" w:hAnsi="仿宋" w:eastAsia="仿宋" w:cs="仿宋"/>
          <w:sz w:val="19"/>
          <w:szCs w:val="19"/>
        </w:rPr>
      </w:pPr>
      <w:r>
        <w:rPr>
          <w:rFonts w:hint="eastAsia" w:ascii="仿宋" w:hAnsi="仿宋" w:eastAsia="仿宋" w:cs="仿宋"/>
          <w:spacing w:val="19"/>
          <w:sz w:val="19"/>
          <w:szCs w:val="19"/>
        </w:rPr>
        <w:t>2.2.3供应商在收到澄清后，应以书面形式通知，确认已收到该澄清。</w:t>
      </w:r>
    </w:p>
    <w:p w14:paraId="46BCCC67">
      <w:pPr>
        <w:spacing w:before="180" w:line="219" w:lineRule="auto"/>
        <w:ind w:left="483"/>
        <w:outlineLvl w:val="2"/>
        <w:rPr>
          <w:rFonts w:hint="eastAsia" w:ascii="仿宋" w:hAnsi="仿宋" w:eastAsia="仿宋" w:cs="仿宋"/>
          <w:sz w:val="24"/>
          <w:szCs w:val="24"/>
        </w:rPr>
      </w:pPr>
      <w:r>
        <w:rPr>
          <w:rFonts w:hint="eastAsia" w:ascii="仿宋" w:hAnsi="仿宋" w:eastAsia="仿宋" w:cs="仿宋"/>
          <w:b/>
          <w:bCs/>
          <w:spacing w:val="-6"/>
          <w:sz w:val="24"/>
          <w:szCs w:val="24"/>
        </w:rPr>
        <w:t>2.3谈判文件的修改</w:t>
      </w:r>
    </w:p>
    <w:p w14:paraId="1C9C9373">
      <w:pPr>
        <w:spacing w:before="80" w:line="259" w:lineRule="auto"/>
        <w:ind w:right="435" w:firstLine="421"/>
        <w:rPr>
          <w:rFonts w:hint="eastAsia" w:ascii="仿宋" w:hAnsi="仿宋" w:eastAsia="仿宋" w:cs="仿宋"/>
          <w:sz w:val="19"/>
          <w:szCs w:val="19"/>
        </w:rPr>
      </w:pPr>
      <w:r>
        <w:rPr>
          <w:rFonts w:hint="eastAsia" w:ascii="仿宋" w:hAnsi="仿宋" w:eastAsia="仿宋" w:cs="仿宋"/>
          <w:spacing w:val="22"/>
          <w:sz w:val="19"/>
          <w:szCs w:val="19"/>
        </w:rPr>
        <w:t>2.3.1可以书面形式或在政府采购信息发布媒体上发布变更公</w:t>
      </w:r>
      <w:r>
        <w:rPr>
          <w:rFonts w:hint="eastAsia" w:ascii="仿宋" w:hAnsi="仿宋" w:eastAsia="仿宋" w:cs="仿宋"/>
          <w:spacing w:val="21"/>
          <w:sz w:val="19"/>
          <w:szCs w:val="19"/>
        </w:rPr>
        <w:t>告修改谈判文件，并通知所有已</w:t>
      </w:r>
      <w:r>
        <w:rPr>
          <w:rFonts w:hint="eastAsia" w:ascii="仿宋" w:hAnsi="仿宋" w:eastAsia="仿宋" w:cs="仿宋"/>
          <w:spacing w:val="17"/>
          <w:sz w:val="19"/>
          <w:szCs w:val="19"/>
        </w:rPr>
        <w:t>购买谈判文件的供应商。但如果修改谈判文件的时间距投标截止时间不</w:t>
      </w:r>
      <w:r>
        <w:rPr>
          <w:rFonts w:hint="eastAsia" w:ascii="仿宋" w:hAnsi="仿宋" w:eastAsia="仿宋" w:cs="仿宋"/>
          <w:spacing w:val="16"/>
          <w:sz w:val="19"/>
          <w:szCs w:val="19"/>
        </w:rPr>
        <w:t>足3天，并且修改内容影</w:t>
      </w:r>
      <w:r>
        <w:rPr>
          <w:rFonts w:hint="eastAsia" w:ascii="仿宋" w:hAnsi="仿宋" w:eastAsia="仿宋" w:cs="仿宋"/>
          <w:spacing w:val="18"/>
          <w:sz w:val="19"/>
          <w:szCs w:val="19"/>
        </w:rPr>
        <w:t>响响应文件编制的，将相应延长投标截止时间。</w:t>
      </w:r>
    </w:p>
    <w:p w14:paraId="5BC1C64C">
      <w:pPr>
        <w:spacing w:before="89" w:line="227" w:lineRule="auto"/>
        <w:ind w:left="421"/>
        <w:rPr>
          <w:rFonts w:hint="eastAsia" w:ascii="仿宋" w:hAnsi="仿宋" w:eastAsia="仿宋" w:cs="仿宋"/>
          <w:sz w:val="19"/>
          <w:szCs w:val="19"/>
        </w:rPr>
      </w:pPr>
      <w:r>
        <w:rPr>
          <w:rFonts w:hint="eastAsia" w:ascii="仿宋" w:hAnsi="仿宋" w:eastAsia="仿宋" w:cs="仿宋"/>
          <w:spacing w:val="19"/>
          <w:sz w:val="19"/>
          <w:szCs w:val="19"/>
        </w:rPr>
        <w:t>2.3.2供应商收到修改内容后，应以书面形式通知，确认已收到该修改。</w:t>
      </w:r>
    </w:p>
    <w:p w14:paraId="179B75D5">
      <w:pPr>
        <w:spacing w:before="240" w:line="225" w:lineRule="auto"/>
        <w:ind w:left="16"/>
        <w:outlineLvl w:val="1"/>
        <w:rPr>
          <w:rFonts w:hint="eastAsia" w:ascii="仿宋" w:hAnsi="仿宋" w:eastAsia="仿宋" w:cs="仿宋"/>
          <w:sz w:val="30"/>
          <w:szCs w:val="30"/>
        </w:rPr>
      </w:pPr>
      <w:r>
        <w:rPr>
          <w:rFonts w:hint="eastAsia" w:ascii="仿宋" w:hAnsi="仿宋" w:eastAsia="仿宋" w:cs="仿宋"/>
          <w:b/>
          <w:bCs/>
          <w:spacing w:val="-1"/>
          <w:sz w:val="30"/>
          <w:szCs w:val="30"/>
        </w:rPr>
        <w:t>3.响应文件</w:t>
      </w:r>
    </w:p>
    <w:p w14:paraId="6E264365">
      <w:pPr>
        <w:spacing w:before="78" w:line="219" w:lineRule="auto"/>
        <w:ind w:left="485"/>
        <w:outlineLvl w:val="2"/>
        <w:rPr>
          <w:rFonts w:hint="eastAsia" w:ascii="仿宋" w:hAnsi="仿宋" w:eastAsia="仿宋" w:cs="仿宋"/>
          <w:sz w:val="24"/>
          <w:szCs w:val="24"/>
        </w:rPr>
      </w:pPr>
      <w:r>
        <w:rPr>
          <w:rFonts w:hint="eastAsia" w:ascii="仿宋" w:hAnsi="仿宋" w:eastAsia="仿宋" w:cs="仿宋"/>
          <w:b/>
          <w:bCs/>
          <w:spacing w:val="-10"/>
          <w:sz w:val="24"/>
          <w:szCs w:val="24"/>
        </w:rPr>
        <w:t>3.1响应文件的组成</w:t>
      </w:r>
    </w:p>
    <w:p w14:paraId="58A41311">
      <w:pPr>
        <w:keepNext w:val="0"/>
        <w:keepLines w:val="0"/>
        <w:pageBreakBefore w:val="0"/>
        <w:widowControl/>
        <w:kinsoku w:val="0"/>
        <w:wordWrap/>
        <w:overflowPunct/>
        <w:topLinePunct w:val="0"/>
        <w:autoSpaceDE w:val="0"/>
        <w:autoSpaceDN w:val="0"/>
        <w:bidi w:val="0"/>
        <w:adjustRightInd w:val="0"/>
        <w:snapToGrid w:val="0"/>
        <w:spacing w:before="72" w:line="240" w:lineRule="auto"/>
        <w:ind w:left="427"/>
        <w:textAlignment w:val="baseline"/>
        <w:rPr>
          <w:rFonts w:hint="eastAsia" w:ascii="仿宋" w:hAnsi="仿宋" w:eastAsia="仿宋" w:cs="仿宋"/>
          <w:sz w:val="19"/>
          <w:szCs w:val="19"/>
        </w:rPr>
      </w:pPr>
      <w:r>
        <w:rPr>
          <w:rFonts w:hint="eastAsia" w:ascii="仿宋" w:hAnsi="仿宋" w:eastAsia="仿宋" w:cs="仿宋"/>
          <w:spacing w:val="18"/>
          <w:sz w:val="19"/>
          <w:szCs w:val="19"/>
        </w:rPr>
        <w:t>3.1.1响应文件应包括下列内容（详见第六章响应文件</w:t>
      </w:r>
      <w:r>
        <w:rPr>
          <w:rFonts w:hint="eastAsia" w:ascii="仿宋" w:hAnsi="仿宋" w:eastAsia="仿宋" w:cs="仿宋"/>
          <w:spacing w:val="17"/>
          <w:sz w:val="19"/>
          <w:szCs w:val="19"/>
        </w:rPr>
        <w:t>格式）</w:t>
      </w:r>
    </w:p>
    <w:p w14:paraId="71BA3B8D">
      <w:pPr>
        <w:keepNext w:val="0"/>
        <w:keepLines w:val="0"/>
        <w:pageBreakBefore w:val="0"/>
        <w:widowControl/>
        <w:kinsoku w:val="0"/>
        <w:wordWrap/>
        <w:overflowPunct/>
        <w:topLinePunct w:val="0"/>
        <w:autoSpaceDE w:val="0"/>
        <w:autoSpaceDN w:val="0"/>
        <w:bidi w:val="0"/>
        <w:adjustRightInd w:val="0"/>
        <w:snapToGrid w:val="0"/>
        <w:spacing w:before="20" w:line="240" w:lineRule="auto"/>
        <w:ind w:left="412"/>
        <w:textAlignment w:val="baseline"/>
        <w:rPr>
          <w:rFonts w:hint="eastAsia" w:ascii="仿宋" w:hAnsi="仿宋" w:eastAsia="仿宋" w:cs="仿宋"/>
          <w:sz w:val="19"/>
          <w:szCs w:val="19"/>
        </w:rPr>
      </w:pPr>
      <w:r>
        <w:rPr>
          <w:rFonts w:hint="eastAsia" w:ascii="仿宋" w:hAnsi="仿宋" w:eastAsia="仿宋" w:cs="仿宋"/>
          <w:spacing w:val="8"/>
          <w:sz w:val="19"/>
          <w:szCs w:val="19"/>
        </w:rPr>
        <w:t>（一）、资格审查资料</w:t>
      </w:r>
    </w:p>
    <w:p w14:paraId="3E77A134">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1、开标一览表（见投标文件格式一）；</w:t>
      </w:r>
    </w:p>
    <w:p w14:paraId="2A9CCA9C">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2、法人或者非法人组织的营业执照等证明文件复印件（须加盖本单位章）或自然人的身份证明复印件；</w:t>
      </w:r>
    </w:p>
    <w:p w14:paraId="54467A9B">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3、法定代表人资格证明书（见投标文件格式二，自然人投标的无需提供）；</w:t>
      </w:r>
    </w:p>
    <w:p w14:paraId="5B8FEDE5">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4、法定代表人授权书（见投标文件格式三，自然人投标的无需提供）；</w:t>
      </w:r>
    </w:p>
    <w:p w14:paraId="6C887AEA">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5、具有良好的商业信誉和健全的财务会计制度的证明文件（近一年）；</w:t>
      </w:r>
    </w:p>
    <w:p w14:paraId="667CDA34">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6、投标保证金汇款凭证或投标担保函；</w:t>
      </w:r>
    </w:p>
    <w:p w14:paraId="0AABC5F1">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7、参加政府采购活动前3年内在经营活动中没有重大违法记录的书面声明</w:t>
      </w:r>
    </w:p>
    <w:p w14:paraId="44CAF1EA">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8"/>
          <w:sz w:val="19"/>
          <w:szCs w:val="19"/>
        </w:rPr>
      </w:pPr>
      <w:r>
        <w:rPr>
          <w:rFonts w:hint="eastAsia" w:ascii="仿宋" w:hAnsi="仿宋" w:eastAsia="仿宋" w:cs="仿宋"/>
          <w:spacing w:val="5"/>
          <w:sz w:val="19"/>
          <w:szCs w:val="19"/>
        </w:rPr>
        <w:t>8、</w:t>
      </w:r>
      <w:r>
        <w:rPr>
          <w:rFonts w:hint="eastAsia" w:ascii="仿宋" w:hAnsi="仿宋" w:eastAsia="仿宋" w:cs="仿宋"/>
          <w:spacing w:val="8"/>
          <w:sz w:val="19"/>
          <w:szCs w:val="19"/>
        </w:rPr>
        <w:t>网上信用记录证明</w:t>
      </w:r>
    </w:p>
    <w:p w14:paraId="5108CD02">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9、企业资质要求：投标人须具备[建筑工程施工总承包贰级](含)以上资质及有效的安全生产许可证。</w:t>
      </w:r>
    </w:p>
    <w:p w14:paraId="6D99DF9C">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10、项目经理资质要求：项目经理须具备建筑工程二级(含二级)以上注册建造师执业资格,具备有效的安全生产考核合格证书，近6个月有效的社保证明(新成立企业不足6个月的按照营业执照注册时间提供就近月份社保证明）,且未担任其他在施建设项目的项目经理。加政府采购活动前3年内在经营活动中没有重大违法记录的书面声明；</w:t>
      </w:r>
    </w:p>
    <w:p w14:paraId="775606A0">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11、供应商有必要提供的声明及资格审查文件资料。</w:t>
      </w:r>
    </w:p>
    <w:p w14:paraId="294473C4">
      <w:pPr>
        <w:keepNext w:val="0"/>
        <w:keepLines w:val="0"/>
        <w:pageBreakBefore w:val="0"/>
        <w:widowControl/>
        <w:kinsoku w:val="0"/>
        <w:wordWrap/>
        <w:overflowPunct/>
        <w:topLinePunct w:val="0"/>
        <w:autoSpaceDE w:val="0"/>
        <w:autoSpaceDN w:val="0"/>
        <w:bidi w:val="0"/>
        <w:adjustRightInd w:val="0"/>
        <w:snapToGrid w:val="0"/>
        <w:spacing w:before="25" w:line="360" w:lineRule="auto"/>
        <w:ind w:left="420"/>
        <w:textAlignment w:val="baseline"/>
        <w:rPr>
          <w:rFonts w:hint="eastAsia" w:ascii="仿宋" w:hAnsi="仿宋" w:eastAsia="仿宋" w:cs="仿宋"/>
          <w:spacing w:val="5"/>
          <w:sz w:val="19"/>
          <w:szCs w:val="19"/>
        </w:rPr>
      </w:pPr>
      <w:r>
        <w:rPr>
          <w:rFonts w:hint="eastAsia" w:ascii="仿宋" w:hAnsi="仿宋" w:eastAsia="仿宋" w:cs="仿宋"/>
          <w:spacing w:val="5"/>
          <w:sz w:val="19"/>
          <w:szCs w:val="19"/>
        </w:rPr>
        <w:t>12、中小企业声明函（工程）。</w:t>
      </w:r>
    </w:p>
    <w:p w14:paraId="3458ED31">
      <w:pPr>
        <w:keepNext w:val="0"/>
        <w:keepLines w:val="0"/>
        <w:pageBreakBefore w:val="0"/>
        <w:widowControl/>
        <w:kinsoku w:val="0"/>
        <w:wordWrap/>
        <w:overflowPunct/>
        <w:topLinePunct w:val="0"/>
        <w:autoSpaceDE w:val="0"/>
        <w:autoSpaceDN w:val="0"/>
        <w:bidi w:val="0"/>
        <w:adjustRightInd w:val="0"/>
        <w:snapToGrid w:val="0"/>
        <w:spacing w:before="24" w:line="240" w:lineRule="auto"/>
        <w:ind w:left="412"/>
        <w:textAlignment w:val="baseline"/>
        <w:rPr>
          <w:rFonts w:hint="eastAsia" w:ascii="仿宋" w:hAnsi="仿宋" w:eastAsia="仿宋" w:cs="仿宋"/>
          <w:sz w:val="19"/>
          <w:szCs w:val="19"/>
        </w:rPr>
      </w:pPr>
      <w:r>
        <w:rPr>
          <w:rFonts w:hint="eastAsia" w:ascii="仿宋" w:hAnsi="仿宋" w:eastAsia="仿宋" w:cs="仿宋"/>
          <w:spacing w:val="7"/>
          <w:sz w:val="19"/>
          <w:szCs w:val="19"/>
        </w:rPr>
        <w:t>（二）、商务文件</w:t>
      </w:r>
    </w:p>
    <w:p w14:paraId="5D7F637D">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1、投标函</w:t>
      </w:r>
    </w:p>
    <w:p w14:paraId="433F146B">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2、投标报价表</w:t>
      </w:r>
    </w:p>
    <w:p w14:paraId="5A075A35">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3、投标函附录</w:t>
      </w:r>
    </w:p>
    <w:p w14:paraId="4B231BB8">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lang w:eastAsia="zh-CN"/>
        </w:rPr>
      </w:pPr>
      <w:r>
        <w:rPr>
          <w:rFonts w:hint="eastAsia" w:ascii="仿宋" w:hAnsi="仿宋" w:eastAsia="仿宋" w:cs="仿宋"/>
          <w:spacing w:val="7"/>
          <w:sz w:val="19"/>
          <w:szCs w:val="19"/>
        </w:rPr>
        <w:t>4、已标价工程量清单</w:t>
      </w:r>
    </w:p>
    <w:p w14:paraId="1BA64283">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5、项目管理机构；</w:t>
      </w:r>
    </w:p>
    <w:p w14:paraId="62E5F677">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6、资格审查资料；</w:t>
      </w:r>
    </w:p>
    <w:p w14:paraId="797C247A">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7、承诺书</w:t>
      </w:r>
    </w:p>
    <w:p w14:paraId="0C36771F">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lang w:eastAsia="zh-CN"/>
        </w:rPr>
      </w:pPr>
      <w:r>
        <w:rPr>
          <w:rFonts w:hint="eastAsia" w:ascii="仿宋" w:hAnsi="仿宋" w:eastAsia="仿宋" w:cs="仿宋"/>
          <w:spacing w:val="7"/>
          <w:sz w:val="19"/>
          <w:szCs w:val="19"/>
        </w:rPr>
        <w:t>8、</w:t>
      </w:r>
      <w:r>
        <w:rPr>
          <w:rFonts w:hint="eastAsia" w:ascii="仿宋" w:hAnsi="仿宋" w:eastAsia="仿宋" w:cs="仿宋"/>
          <w:spacing w:val="7"/>
          <w:sz w:val="19"/>
          <w:szCs w:val="19"/>
          <w:lang w:eastAsia="zh-CN"/>
        </w:rPr>
        <w:t>要求提供的其它材料以及供应商认为需要提交的材料</w:t>
      </w:r>
    </w:p>
    <w:p w14:paraId="3AD74FDE">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spacing w:val="7"/>
          <w:sz w:val="19"/>
          <w:szCs w:val="19"/>
        </w:rPr>
      </w:pPr>
      <w:r>
        <w:rPr>
          <w:rFonts w:hint="eastAsia" w:ascii="仿宋" w:hAnsi="仿宋" w:eastAsia="仿宋" w:cs="仿宋"/>
          <w:spacing w:val="7"/>
          <w:sz w:val="19"/>
          <w:szCs w:val="19"/>
        </w:rPr>
        <w:t>9、技术部分</w:t>
      </w:r>
    </w:p>
    <w:p w14:paraId="22984708">
      <w:pPr>
        <w:keepNext w:val="0"/>
        <w:keepLines w:val="0"/>
        <w:pageBreakBefore w:val="0"/>
        <w:widowControl/>
        <w:kinsoku w:val="0"/>
        <w:wordWrap/>
        <w:overflowPunct/>
        <w:topLinePunct w:val="0"/>
        <w:autoSpaceDE w:val="0"/>
        <w:autoSpaceDN w:val="0"/>
        <w:bidi w:val="0"/>
        <w:adjustRightInd w:val="0"/>
        <w:snapToGrid w:val="0"/>
        <w:spacing w:before="148" w:line="240" w:lineRule="auto"/>
        <w:ind w:left="485"/>
        <w:textAlignment w:val="baseline"/>
        <w:outlineLvl w:val="2"/>
        <w:rPr>
          <w:rFonts w:hint="eastAsia" w:ascii="仿宋" w:hAnsi="仿宋" w:eastAsia="仿宋" w:cs="仿宋"/>
        </w:rPr>
      </w:pPr>
      <w:r>
        <w:rPr>
          <w:rFonts w:hint="eastAsia" w:ascii="仿宋" w:hAnsi="仿宋" w:eastAsia="仿宋" w:cs="仿宋"/>
          <w:b/>
          <w:bCs/>
          <w:color w:val="auto"/>
          <w:kern w:val="2"/>
          <w:sz w:val="28"/>
          <w:szCs w:val="28"/>
          <w:lang w:val="en-US" w:eastAsia="zh-CN" w:bidi="ar-SA"/>
        </w:rPr>
        <w:t>注：资格证明文件和商务及技术文件，以上材料须逐页加盖单位公章。</w:t>
      </w:r>
    </w:p>
    <w:p w14:paraId="24DA03C5">
      <w:pPr>
        <w:spacing w:before="148" w:line="218" w:lineRule="auto"/>
        <w:ind w:left="485"/>
        <w:outlineLvl w:val="2"/>
        <w:rPr>
          <w:rFonts w:hint="eastAsia" w:ascii="仿宋" w:hAnsi="仿宋" w:eastAsia="仿宋" w:cs="仿宋"/>
          <w:sz w:val="24"/>
          <w:szCs w:val="24"/>
        </w:rPr>
      </w:pPr>
      <w:r>
        <w:rPr>
          <w:rFonts w:hint="eastAsia" w:ascii="仿宋" w:hAnsi="仿宋" w:eastAsia="仿宋" w:cs="仿宋"/>
          <w:b/>
          <w:bCs/>
          <w:spacing w:val="-12"/>
          <w:sz w:val="24"/>
          <w:szCs w:val="24"/>
        </w:rPr>
        <w:t>3.2</w:t>
      </w:r>
      <w:r>
        <w:rPr>
          <w:rFonts w:hint="eastAsia" w:ascii="仿宋" w:hAnsi="仿宋" w:eastAsia="仿宋" w:cs="仿宋"/>
          <w:b/>
          <w:bCs/>
          <w:spacing w:val="-12"/>
          <w:sz w:val="24"/>
          <w:szCs w:val="24"/>
          <w:lang w:val="en-US" w:eastAsia="zh-CN"/>
        </w:rPr>
        <w:t xml:space="preserve"> </w:t>
      </w:r>
      <w:r>
        <w:rPr>
          <w:rFonts w:hint="eastAsia" w:ascii="仿宋" w:hAnsi="仿宋" w:eastAsia="仿宋" w:cs="仿宋"/>
          <w:b/>
          <w:bCs/>
          <w:spacing w:val="-12"/>
          <w:sz w:val="24"/>
          <w:szCs w:val="24"/>
        </w:rPr>
        <w:t>响应报价</w:t>
      </w:r>
    </w:p>
    <w:p w14:paraId="1DE9218F">
      <w:pPr>
        <w:spacing w:before="73" w:line="227" w:lineRule="auto"/>
        <w:ind w:left="427"/>
        <w:rPr>
          <w:rFonts w:hint="eastAsia" w:ascii="仿宋" w:hAnsi="仿宋" w:eastAsia="仿宋" w:cs="仿宋"/>
          <w:sz w:val="19"/>
          <w:szCs w:val="19"/>
        </w:rPr>
      </w:pPr>
      <w:r>
        <w:rPr>
          <w:rFonts w:hint="eastAsia" w:ascii="仿宋" w:hAnsi="仿宋" w:eastAsia="仿宋" w:cs="仿宋"/>
          <w:spacing w:val="18"/>
          <w:sz w:val="19"/>
          <w:szCs w:val="19"/>
        </w:rPr>
        <w:t>3.2.1供应商应按第五章“工程量清单”及</w:t>
      </w:r>
      <w:r>
        <w:rPr>
          <w:rFonts w:hint="eastAsia" w:ascii="仿宋" w:hAnsi="仿宋" w:eastAsia="仿宋" w:cs="仿宋"/>
          <w:spacing w:val="17"/>
          <w:sz w:val="19"/>
          <w:szCs w:val="19"/>
        </w:rPr>
        <w:t>第六章“响应文件格式”的要求填写相应表格。</w:t>
      </w:r>
    </w:p>
    <w:p w14:paraId="1581E04A">
      <w:pPr>
        <w:spacing w:before="73" w:line="268" w:lineRule="auto"/>
        <w:ind w:firstLine="427"/>
        <w:rPr>
          <w:rFonts w:hint="eastAsia" w:ascii="仿宋" w:hAnsi="仿宋" w:eastAsia="仿宋" w:cs="仿宋"/>
          <w:sz w:val="19"/>
          <w:szCs w:val="19"/>
        </w:rPr>
      </w:pPr>
      <w:r>
        <w:rPr>
          <w:rFonts w:hint="eastAsia" w:ascii="仿宋" w:hAnsi="仿宋" w:eastAsia="仿宋" w:cs="仿宋"/>
          <w:spacing w:val="23"/>
          <w:sz w:val="19"/>
          <w:szCs w:val="19"/>
        </w:rPr>
        <w:t>3.2.2供应商在投标截止时间前修改投标函中的投标报价总额，应同时修</w:t>
      </w:r>
      <w:r>
        <w:rPr>
          <w:rFonts w:hint="eastAsia" w:ascii="仿宋" w:hAnsi="仿宋" w:eastAsia="仿宋" w:cs="仿宋"/>
          <w:spacing w:val="22"/>
          <w:sz w:val="19"/>
          <w:szCs w:val="19"/>
        </w:rPr>
        <w:t>改第五章“工程量清单”</w:t>
      </w:r>
      <w:r>
        <w:rPr>
          <w:rFonts w:hint="eastAsia" w:ascii="仿宋" w:hAnsi="仿宋" w:eastAsia="仿宋" w:cs="仿宋"/>
          <w:spacing w:val="17"/>
          <w:sz w:val="19"/>
          <w:szCs w:val="19"/>
        </w:rPr>
        <w:t>及第六章“响应文件格式”中的相应报价。此修改须符合本章第4.3款的有关要求。</w:t>
      </w:r>
    </w:p>
    <w:p w14:paraId="68CF080D">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6"/>
          <w:sz w:val="19"/>
          <w:szCs w:val="19"/>
        </w:rPr>
        <w:t>3.2.3供应商的响应报价，应是完成本供应商须知</w:t>
      </w:r>
      <w:r>
        <w:rPr>
          <w:rFonts w:hint="eastAsia" w:ascii="仿宋" w:hAnsi="仿宋" w:eastAsia="仿宋" w:cs="仿宋"/>
          <w:spacing w:val="15"/>
          <w:sz w:val="19"/>
          <w:szCs w:val="19"/>
        </w:rPr>
        <w:t>前附表第1.3.1条所列工程招标范围和1.3.2</w:t>
      </w:r>
      <w:r>
        <w:rPr>
          <w:rFonts w:hint="eastAsia" w:ascii="仿宋" w:hAnsi="仿宋" w:eastAsia="仿宋" w:cs="仿宋"/>
          <w:spacing w:val="13"/>
          <w:sz w:val="19"/>
          <w:szCs w:val="19"/>
        </w:rPr>
        <w:t>条工期及1.3.3条质量要求的全部内容。</w:t>
      </w:r>
    </w:p>
    <w:p w14:paraId="43C5200C">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3.2.4</w:t>
      </w:r>
      <w:r>
        <w:rPr>
          <w:rFonts w:hint="eastAsia" w:ascii="仿宋" w:hAnsi="仿宋" w:eastAsia="仿宋" w:cs="仿宋"/>
          <w:spacing w:val="13"/>
          <w:sz w:val="19"/>
          <w:szCs w:val="19"/>
        </w:rPr>
        <w:t>谈判报价为“招标范围 ”内的总报价。</w:t>
      </w:r>
    </w:p>
    <w:p w14:paraId="64B898B4">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3.2.5</w:t>
      </w:r>
      <w:r>
        <w:rPr>
          <w:rFonts w:hint="eastAsia" w:ascii="仿宋" w:hAnsi="仿宋" w:eastAsia="仿宋" w:cs="仿宋"/>
          <w:spacing w:val="13"/>
          <w:sz w:val="19"/>
          <w:szCs w:val="19"/>
        </w:rPr>
        <w:t>凡要求供应商考虑在报价中的内容供应商在响应文件中没有考虑、没有计入的或未单独列出，采购人认为供应商已将此项费用涵盖在其它费用价格中。</w:t>
      </w:r>
    </w:p>
    <w:p w14:paraId="252780AE">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lang w:val="en-US" w:eastAsia="zh-CN"/>
        </w:rPr>
        <w:t>3.2.6</w:t>
      </w:r>
      <w:r>
        <w:rPr>
          <w:rFonts w:hint="eastAsia" w:ascii="仿宋" w:hAnsi="仿宋" w:eastAsia="仿宋" w:cs="仿宋"/>
          <w:spacing w:val="13"/>
          <w:sz w:val="19"/>
          <w:szCs w:val="19"/>
        </w:rPr>
        <w:t>谈判报价应包含项目实施过程中涉及到的一切费用。</w:t>
      </w:r>
    </w:p>
    <w:p w14:paraId="18756A65">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rPr>
        <w:t>4、报价注意事项：</w:t>
      </w:r>
    </w:p>
    <w:p w14:paraId="424D5682">
      <w:pPr>
        <w:spacing w:before="78" w:line="247" w:lineRule="auto"/>
        <w:ind w:left="5" w:right="422" w:firstLine="419"/>
        <w:rPr>
          <w:rFonts w:hint="eastAsia" w:ascii="仿宋" w:hAnsi="仿宋" w:eastAsia="仿宋" w:cs="仿宋"/>
          <w:spacing w:val="13"/>
          <w:sz w:val="19"/>
          <w:szCs w:val="19"/>
        </w:rPr>
      </w:pPr>
      <w:r>
        <w:rPr>
          <w:rFonts w:hint="eastAsia" w:ascii="仿宋" w:hAnsi="仿宋" w:eastAsia="仿宋" w:cs="仿宋"/>
          <w:spacing w:val="13"/>
          <w:sz w:val="19"/>
          <w:szCs w:val="19"/>
        </w:rPr>
        <w:t>供应商报价时应充分考虑所有可能影响到报价的报价因素，一旦招标结束最终成交，总价将固定，不予调整。如发生漏、缺、少项，都将被认为是成交人的报价让利行为，损失自负。</w:t>
      </w:r>
    </w:p>
    <w:p w14:paraId="7C73CBEB">
      <w:pPr>
        <w:spacing w:before="48" w:line="220" w:lineRule="auto"/>
        <w:ind w:left="484"/>
        <w:outlineLvl w:val="2"/>
        <w:rPr>
          <w:rFonts w:hint="eastAsia" w:ascii="仿宋" w:hAnsi="仿宋" w:eastAsia="仿宋" w:cs="仿宋"/>
          <w:sz w:val="24"/>
          <w:szCs w:val="24"/>
        </w:rPr>
      </w:pPr>
      <w:r>
        <w:rPr>
          <w:rFonts w:hint="eastAsia" w:ascii="仿宋" w:hAnsi="仿宋" w:eastAsia="仿宋" w:cs="仿宋"/>
          <w:b/>
          <w:bCs/>
          <w:spacing w:val="-11"/>
          <w:sz w:val="24"/>
          <w:szCs w:val="24"/>
        </w:rPr>
        <w:t>3.3</w:t>
      </w:r>
      <w:r>
        <w:rPr>
          <w:rFonts w:hint="eastAsia" w:ascii="仿宋" w:hAnsi="仿宋" w:eastAsia="仿宋" w:cs="仿宋"/>
          <w:b/>
          <w:bCs/>
          <w:spacing w:val="-11"/>
          <w:sz w:val="24"/>
          <w:szCs w:val="24"/>
          <w:lang w:val="en-US" w:eastAsia="zh-CN"/>
        </w:rPr>
        <w:t xml:space="preserve"> </w:t>
      </w:r>
      <w:r>
        <w:rPr>
          <w:rFonts w:hint="eastAsia" w:ascii="仿宋" w:hAnsi="仿宋" w:eastAsia="仿宋" w:cs="仿宋"/>
          <w:b/>
          <w:bCs/>
          <w:spacing w:val="-11"/>
          <w:sz w:val="24"/>
          <w:szCs w:val="24"/>
        </w:rPr>
        <w:t>响应有效期</w:t>
      </w:r>
    </w:p>
    <w:p w14:paraId="634982ED">
      <w:pPr>
        <w:spacing w:before="73"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3.3.1在供应商须知前附表规定的响应有效期内，供应商不得要求撤销或修改其响应文件。</w:t>
      </w:r>
    </w:p>
    <w:p w14:paraId="09B8B3E5">
      <w:pPr>
        <w:spacing w:before="186" w:line="319" w:lineRule="auto"/>
        <w:ind w:left="5" w:right="295" w:firstLine="421"/>
        <w:rPr>
          <w:rFonts w:hint="eastAsia" w:ascii="仿宋" w:hAnsi="仿宋" w:eastAsia="仿宋" w:cs="仿宋"/>
          <w:sz w:val="19"/>
          <w:szCs w:val="19"/>
        </w:rPr>
      </w:pPr>
      <w:r>
        <w:rPr>
          <w:rFonts w:hint="eastAsia" w:ascii="仿宋" w:hAnsi="仿宋" w:eastAsia="仿宋" w:cs="仿宋"/>
          <w:spacing w:val="20"/>
          <w:sz w:val="19"/>
          <w:szCs w:val="19"/>
        </w:rPr>
        <w:t>3.3.2出现特殊情况需要延长投标有效期的，以书面形式通知所有供应商延长响应有效期。供应商同意延长的，应相应延长其保证金的有效期，但不得要求或被允许修改或撤销其响应文件；</w:t>
      </w:r>
      <w:r>
        <w:rPr>
          <w:rFonts w:hint="eastAsia" w:ascii="仿宋" w:hAnsi="仿宋" w:eastAsia="仿宋" w:cs="仿宋"/>
          <w:spacing w:val="19"/>
          <w:sz w:val="19"/>
          <w:szCs w:val="19"/>
        </w:rPr>
        <w:t>供应商拒绝延长的，其投标失效，但供应商有权收回其保证金。</w:t>
      </w:r>
    </w:p>
    <w:p w14:paraId="524CEA20">
      <w:pPr>
        <w:spacing w:before="48" w:line="220" w:lineRule="auto"/>
        <w:ind w:left="484"/>
        <w:outlineLvl w:val="2"/>
        <w:rPr>
          <w:rFonts w:hint="eastAsia" w:ascii="仿宋" w:hAnsi="仿宋" w:eastAsia="仿宋" w:cs="仿宋"/>
          <w:b/>
          <w:bCs/>
          <w:spacing w:val="-11"/>
          <w:sz w:val="24"/>
          <w:szCs w:val="24"/>
        </w:rPr>
      </w:pPr>
      <w:r>
        <w:rPr>
          <w:rFonts w:hint="eastAsia" w:ascii="仿宋" w:hAnsi="仿宋" w:eastAsia="仿宋" w:cs="仿宋"/>
          <w:b/>
          <w:bCs/>
          <w:spacing w:val="-11"/>
          <w:sz w:val="24"/>
          <w:szCs w:val="24"/>
        </w:rPr>
        <w:t>3.4</w:t>
      </w:r>
      <w:r>
        <w:rPr>
          <w:rFonts w:hint="eastAsia" w:ascii="仿宋" w:hAnsi="仿宋" w:eastAsia="仿宋" w:cs="仿宋"/>
          <w:b/>
          <w:bCs/>
          <w:spacing w:val="-11"/>
          <w:sz w:val="24"/>
          <w:szCs w:val="24"/>
          <w:lang w:val="en-US" w:eastAsia="zh-CN"/>
        </w:rPr>
        <w:t xml:space="preserve"> </w:t>
      </w:r>
      <w:r>
        <w:rPr>
          <w:rFonts w:hint="eastAsia" w:ascii="仿宋" w:hAnsi="仿宋" w:eastAsia="仿宋" w:cs="仿宋"/>
          <w:b/>
          <w:bCs/>
          <w:spacing w:val="-11"/>
          <w:sz w:val="24"/>
          <w:szCs w:val="24"/>
        </w:rPr>
        <w:t>保证金</w:t>
      </w:r>
    </w:p>
    <w:p w14:paraId="3D45EEE8">
      <w:pPr>
        <w:spacing w:before="79" w:line="247" w:lineRule="auto"/>
        <w:ind w:left="8" w:right="252" w:firstLine="418"/>
        <w:rPr>
          <w:rFonts w:hint="eastAsia" w:ascii="仿宋" w:hAnsi="仿宋" w:eastAsia="仿宋" w:cs="仿宋"/>
          <w:sz w:val="19"/>
          <w:szCs w:val="19"/>
        </w:rPr>
      </w:pPr>
      <w:r>
        <w:rPr>
          <w:rFonts w:hint="eastAsia" w:ascii="仿宋" w:hAnsi="仿宋" w:eastAsia="仿宋" w:cs="仿宋"/>
          <w:spacing w:val="20"/>
          <w:sz w:val="19"/>
          <w:szCs w:val="19"/>
        </w:rPr>
        <w:t>3.4.1保证金是为了弥补采购方因供应商的违规行为而蒙受的损失。采购方在因供应商的违规</w:t>
      </w:r>
      <w:r>
        <w:rPr>
          <w:rFonts w:hint="eastAsia" w:ascii="仿宋" w:hAnsi="仿宋" w:eastAsia="仿宋" w:cs="仿宋"/>
          <w:spacing w:val="23"/>
          <w:sz w:val="19"/>
          <w:szCs w:val="19"/>
        </w:rPr>
        <w:t>行为而受到损害时将没收供应商的保证金作为所受</w:t>
      </w:r>
      <w:r>
        <w:rPr>
          <w:rFonts w:hint="eastAsia" w:ascii="仿宋" w:hAnsi="仿宋" w:eastAsia="仿宋" w:cs="仿宋"/>
          <w:spacing w:val="22"/>
          <w:sz w:val="19"/>
          <w:szCs w:val="19"/>
        </w:rPr>
        <w:t>损害的补偿。</w:t>
      </w:r>
    </w:p>
    <w:p w14:paraId="1D8E324E">
      <w:pPr>
        <w:spacing w:before="89" w:line="259" w:lineRule="auto"/>
        <w:ind w:right="208" w:firstLine="423"/>
        <w:rPr>
          <w:rFonts w:hint="eastAsia" w:ascii="仿宋" w:hAnsi="仿宋" w:eastAsia="仿宋" w:cs="仿宋"/>
          <w:sz w:val="19"/>
          <w:szCs w:val="19"/>
        </w:rPr>
      </w:pPr>
      <w:r>
        <w:rPr>
          <w:rFonts w:hint="eastAsia" w:ascii="仿宋" w:hAnsi="仿宋" w:eastAsia="仿宋" w:cs="仿宋"/>
          <w:spacing w:val="23"/>
          <w:sz w:val="19"/>
          <w:szCs w:val="19"/>
        </w:rPr>
        <w:t>3.4.2供应商在提交响应文件时应缴纳谈判文件规定的保证金</w:t>
      </w:r>
      <w:r>
        <w:rPr>
          <w:rFonts w:hint="eastAsia" w:ascii="仿宋" w:hAnsi="仿宋" w:eastAsia="仿宋" w:cs="仿宋"/>
          <w:spacing w:val="22"/>
          <w:sz w:val="19"/>
          <w:szCs w:val="19"/>
        </w:rPr>
        <w:t>。两个以上供应商组成联合体参</w:t>
      </w:r>
      <w:r>
        <w:rPr>
          <w:rFonts w:hint="eastAsia" w:ascii="仿宋" w:hAnsi="仿宋" w:eastAsia="仿宋" w:cs="仿宋"/>
          <w:spacing w:val="19"/>
          <w:sz w:val="19"/>
          <w:szCs w:val="19"/>
        </w:rPr>
        <w:t>加投标的，可以由联合体中的一方或多方共同提交保证</w:t>
      </w:r>
      <w:r>
        <w:rPr>
          <w:rFonts w:hint="eastAsia" w:ascii="仿宋" w:hAnsi="仿宋" w:eastAsia="仿宋" w:cs="仿宋"/>
          <w:spacing w:val="18"/>
          <w:sz w:val="19"/>
          <w:szCs w:val="19"/>
        </w:rPr>
        <w:t>金，联合体任何一方提交的保证金，对联合</w:t>
      </w:r>
      <w:r>
        <w:rPr>
          <w:rFonts w:hint="eastAsia" w:ascii="仿宋" w:hAnsi="仿宋" w:eastAsia="仿宋" w:cs="仿宋"/>
          <w:spacing w:val="20"/>
          <w:sz w:val="19"/>
          <w:szCs w:val="19"/>
        </w:rPr>
        <w:t>体各方均具有约束力。</w:t>
      </w:r>
    </w:p>
    <w:p w14:paraId="5A5307C3">
      <w:pPr>
        <w:spacing w:before="89"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3.4.3中标和非中标供应商投标保证金的退还方式详见第一部分“供应商须知前附表”。</w:t>
      </w:r>
    </w:p>
    <w:p w14:paraId="45D815A6">
      <w:pPr>
        <w:spacing w:before="67" w:line="228" w:lineRule="auto"/>
        <w:ind w:left="427"/>
        <w:rPr>
          <w:rFonts w:hint="eastAsia" w:ascii="仿宋" w:hAnsi="仿宋" w:eastAsia="仿宋" w:cs="仿宋"/>
          <w:sz w:val="19"/>
          <w:szCs w:val="19"/>
        </w:rPr>
      </w:pPr>
      <w:r>
        <w:rPr>
          <w:rFonts w:hint="eastAsia" w:ascii="仿宋" w:hAnsi="仿宋" w:eastAsia="仿宋" w:cs="仿宋"/>
          <w:spacing w:val="18"/>
          <w:sz w:val="19"/>
          <w:szCs w:val="19"/>
        </w:rPr>
        <w:t>3.4.4未按规定提交保证金的投标，将被视为投标无效。</w:t>
      </w:r>
    </w:p>
    <w:p w14:paraId="6EBB254C">
      <w:pPr>
        <w:spacing w:before="65" w:line="228" w:lineRule="auto"/>
        <w:ind w:left="427"/>
        <w:outlineLvl w:val="3"/>
        <w:rPr>
          <w:rFonts w:hint="eastAsia" w:ascii="仿宋" w:hAnsi="仿宋" w:eastAsia="仿宋" w:cs="仿宋"/>
          <w:sz w:val="19"/>
          <w:szCs w:val="19"/>
        </w:rPr>
      </w:pPr>
      <w:r>
        <w:rPr>
          <w:rFonts w:hint="eastAsia" w:ascii="仿宋" w:hAnsi="仿宋" w:eastAsia="仿宋" w:cs="仿宋"/>
          <w:spacing w:val="15"/>
          <w:sz w:val="19"/>
          <w:szCs w:val="19"/>
        </w:rPr>
        <w:t>3.4.5下列情况发生时，保证金将不予退还：</w:t>
      </w:r>
    </w:p>
    <w:p w14:paraId="7912AAA4">
      <w:pPr>
        <w:spacing w:before="63" w:line="227" w:lineRule="auto"/>
        <w:ind w:left="440"/>
        <w:rPr>
          <w:rFonts w:hint="eastAsia" w:ascii="仿宋" w:hAnsi="仿宋" w:eastAsia="仿宋" w:cs="仿宋"/>
          <w:sz w:val="19"/>
          <w:szCs w:val="19"/>
        </w:rPr>
      </w:pPr>
      <w:r>
        <w:rPr>
          <w:rFonts w:hint="eastAsia" w:ascii="仿宋" w:hAnsi="仿宋" w:eastAsia="仿宋" w:cs="仿宋"/>
          <w:spacing w:val="20"/>
          <w:sz w:val="19"/>
          <w:szCs w:val="19"/>
        </w:rPr>
        <w:t>（1）供应商在提交响应文件截止时间后撤回响应文件</w:t>
      </w:r>
      <w:r>
        <w:rPr>
          <w:rFonts w:hint="eastAsia" w:ascii="仿宋" w:hAnsi="仿宋" w:eastAsia="仿宋" w:cs="仿宋"/>
          <w:spacing w:val="19"/>
          <w:sz w:val="19"/>
          <w:szCs w:val="19"/>
        </w:rPr>
        <w:t>的；</w:t>
      </w:r>
    </w:p>
    <w:p w14:paraId="463AB5C1">
      <w:pPr>
        <w:spacing w:before="66" w:line="227" w:lineRule="auto"/>
        <w:ind w:left="440"/>
        <w:rPr>
          <w:rFonts w:hint="eastAsia" w:ascii="仿宋" w:hAnsi="仿宋" w:eastAsia="仿宋" w:cs="仿宋"/>
          <w:sz w:val="19"/>
          <w:szCs w:val="19"/>
        </w:rPr>
      </w:pPr>
      <w:r>
        <w:rPr>
          <w:rFonts w:hint="eastAsia" w:ascii="仿宋" w:hAnsi="仿宋" w:eastAsia="仿宋" w:cs="仿宋"/>
          <w:spacing w:val="20"/>
          <w:sz w:val="19"/>
          <w:szCs w:val="19"/>
        </w:rPr>
        <w:t>（2）供应商在响应文件中提供虚假材料的；</w:t>
      </w:r>
    </w:p>
    <w:p w14:paraId="1B8EEE25">
      <w:pPr>
        <w:spacing w:before="67" w:line="227" w:lineRule="auto"/>
        <w:ind w:left="440"/>
        <w:rPr>
          <w:rFonts w:hint="eastAsia" w:ascii="仿宋" w:hAnsi="仿宋" w:eastAsia="仿宋" w:cs="仿宋"/>
          <w:sz w:val="19"/>
          <w:szCs w:val="19"/>
        </w:rPr>
      </w:pPr>
      <w:r>
        <w:rPr>
          <w:rFonts w:hint="eastAsia" w:ascii="仿宋" w:hAnsi="仿宋" w:eastAsia="仿宋" w:cs="仿宋"/>
          <w:spacing w:val="17"/>
          <w:sz w:val="19"/>
          <w:szCs w:val="19"/>
        </w:rPr>
        <w:t>（3）除因不可抗力或谈判文件认可的情形以外，中标供应商不与采购人签订合同的；</w:t>
      </w:r>
    </w:p>
    <w:p w14:paraId="067B194B">
      <w:pPr>
        <w:spacing w:before="66" w:line="227" w:lineRule="auto"/>
        <w:ind w:left="440"/>
        <w:rPr>
          <w:rFonts w:hint="eastAsia" w:ascii="仿宋" w:hAnsi="仿宋" w:eastAsia="仿宋" w:cs="仿宋"/>
          <w:sz w:val="19"/>
          <w:szCs w:val="19"/>
        </w:rPr>
      </w:pPr>
      <w:r>
        <w:rPr>
          <w:rFonts w:hint="eastAsia" w:ascii="仿宋" w:hAnsi="仿宋" w:eastAsia="仿宋" w:cs="仿宋"/>
          <w:spacing w:val="22"/>
          <w:sz w:val="19"/>
          <w:szCs w:val="19"/>
        </w:rPr>
        <w:t>（4）供应商与采购人、其他供应商或者采购代理机构恶意串通的；</w:t>
      </w:r>
    </w:p>
    <w:p w14:paraId="0F91B393">
      <w:pPr>
        <w:spacing w:before="66" w:line="228" w:lineRule="auto"/>
        <w:ind w:left="440"/>
        <w:rPr>
          <w:rFonts w:hint="eastAsia" w:ascii="仿宋" w:hAnsi="仿宋" w:eastAsia="仿宋" w:cs="仿宋"/>
          <w:sz w:val="19"/>
          <w:szCs w:val="19"/>
        </w:rPr>
      </w:pPr>
      <w:r>
        <w:rPr>
          <w:rFonts w:hint="eastAsia" w:ascii="仿宋" w:hAnsi="仿宋" w:eastAsia="仿宋" w:cs="仿宋"/>
          <w:spacing w:val="19"/>
          <w:sz w:val="19"/>
          <w:szCs w:val="19"/>
        </w:rPr>
        <w:t>（5）谈判文件规定的其他情形。</w:t>
      </w:r>
    </w:p>
    <w:p w14:paraId="49C066C0">
      <w:pPr>
        <w:spacing w:before="146" w:line="219" w:lineRule="auto"/>
        <w:ind w:left="484"/>
        <w:outlineLvl w:val="2"/>
        <w:rPr>
          <w:rFonts w:hint="eastAsia" w:ascii="仿宋" w:hAnsi="仿宋" w:eastAsia="仿宋" w:cs="仿宋"/>
          <w:sz w:val="24"/>
          <w:szCs w:val="24"/>
        </w:rPr>
      </w:pPr>
      <w:r>
        <w:rPr>
          <w:rFonts w:hint="eastAsia" w:ascii="仿宋" w:hAnsi="仿宋" w:eastAsia="仿宋" w:cs="仿宋"/>
          <w:b/>
          <w:bCs/>
          <w:spacing w:val="-9"/>
          <w:sz w:val="24"/>
          <w:szCs w:val="24"/>
        </w:rPr>
        <w:t>3.5</w:t>
      </w:r>
      <w:r>
        <w:rPr>
          <w:rFonts w:hint="eastAsia" w:ascii="仿宋" w:hAnsi="仿宋" w:eastAsia="仿宋" w:cs="仿宋"/>
          <w:spacing w:val="9"/>
          <w:sz w:val="24"/>
          <w:szCs w:val="24"/>
        </w:rPr>
        <w:t xml:space="preserve"> </w:t>
      </w:r>
      <w:r>
        <w:rPr>
          <w:rFonts w:hint="eastAsia" w:ascii="仿宋" w:hAnsi="仿宋" w:eastAsia="仿宋" w:cs="仿宋"/>
          <w:b/>
          <w:bCs/>
          <w:spacing w:val="-9"/>
          <w:sz w:val="24"/>
          <w:szCs w:val="24"/>
        </w:rPr>
        <w:t>商务响应</w:t>
      </w:r>
    </w:p>
    <w:p w14:paraId="6A37E40C">
      <w:pPr>
        <w:spacing w:before="72" w:line="227" w:lineRule="auto"/>
        <w:ind w:left="427"/>
        <w:rPr>
          <w:rFonts w:hint="eastAsia" w:ascii="仿宋" w:hAnsi="仿宋" w:eastAsia="仿宋" w:cs="仿宋"/>
          <w:sz w:val="19"/>
          <w:szCs w:val="19"/>
        </w:rPr>
      </w:pPr>
      <w:r>
        <w:rPr>
          <w:rFonts w:hint="eastAsia" w:ascii="仿宋" w:hAnsi="仿宋" w:eastAsia="仿宋" w:cs="仿宋"/>
          <w:spacing w:val="20"/>
          <w:sz w:val="19"/>
          <w:szCs w:val="19"/>
        </w:rPr>
        <w:t>3.5.1“供应商基本情况表”应附供应商营业执照及其年检合格的证明材料的复印件。</w:t>
      </w:r>
    </w:p>
    <w:p w14:paraId="12066C14">
      <w:pPr>
        <w:spacing w:before="77" w:line="245" w:lineRule="auto"/>
        <w:ind w:right="237" w:firstLine="427"/>
        <w:rPr>
          <w:rFonts w:hint="eastAsia" w:ascii="仿宋" w:hAnsi="仿宋" w:eastAsia="仿宋" w:cs="仿宋"/>
          <w:sz w:val="19"/>
          <w:szCs w:val="19"/>
        </w:rPr>
      </w:pPr>
      <w:r>
        <w:rPr>
          <w:rFonts w:hint="eastAsia" w:ascii="仿宋" w:hAnsi="仿宋" w:eastAsia="仿宋" w:cs="仿宋"/>
          <w:spacing w:val="21"/>
          <w:sz w:val="19"/>
          <w:szCs w:val="19"/>
        </w:rPr>
        <w:t>3.5.2“近年财务状况表”应附经会计师事务所或审计机构审计的财务会计报表，</w:t>
      </w:r>
      <w:r>
        <w:rPr>
          <w:rFonts w:hint="eastAsia" w:ascii="仿宋" w:hAnsi="仿宋" w:eastAsia="仿宋" w:cs="仿宋"/>
          <w:spacing w:val="20"/>
          <w:sz w:val="19"/>
          <w:szCs w:val="19"/>
        </w:rPr>
        <w:t>包括资产负债表、现金流量表、利润表和财务情况说明书等。</w:t>
      </w:r>
    </w:p>
    <w:p w14:paraId="2B5329C3">
      <w:pPr>
        <w:spacing w:before="98" w:line="233" w:lineRule="auto"/>
        <w:ind w:left="11" w:right="2" w:firstLine="460" w:firstLineChars="200"/>
        <w:rPr>
          <w:rFonts w:hint="eastAsia" w:ascii="仿宋" w:hAnsi="仿宋" w:eastAsia="仿宋" w:cs="仿宋"/>
          <w:sz w:val="19"/>
          <w:szCs w:val="19"/>
        </w:rPr>
      </w:pPr>
      <w:r>
        <w:rPr>
          <w:rFonts w:hint="eastAsia" w:ascii="仿宋" w:hAnsi="仿宋" w:eastAsia="仿宋" w:cs="仿宋"/>
          <w:spacing w:val="20"/>
          <w:sz w:val="19"/>
          <w:szCs w:val="19"/>
        </w:rPr>
        <w:t>3.5.3“近年完成的类似项目情况表”应附中标通知书或合同协议书、工程接收证书（工程竣工验</w:t>
      </w:r>
      <w:r>
        <w:rPr>
          <w:rFonts w:hint="eastAsia" w:ascii="仿宋" w:hAnsi="仿宋" w:eastAsia="仿宋" w:cs="仿宋"/>
          <w:spacing w:val="19"/>
          <w:sz w:val="19"/>
          <w:szCs w:val="19"/>
        </w:rPr>
        <w:t>收证</w:t>
      </w:r>
      <w:r>
        <w:rPr>
          <w:rFonts w:hint="eastAsia" w:ascii="仿宋" w:hAnsi="仿宋" w:eastAsia="仿宋" w:cs="仿宋"/>
          <w:spacing w:val="16"/>
          <w:sz w:val="19"/>
          <w:szCs w:val="19"/>
        </w:rPr>
        <w:t>书）复印件，具体年份要求见供应商须知前附表。每张表格只填写一个项目，并标明序号。</w:t>
      </w:r>
    </w:p>
    <w:p w14:paraId="7AB2C74B">
      <w:pPr>
        <w:spacing w:before="75" w:line="252" w:lineRule="auto"/>
        <w:ind w:left="15" w:firstLine="415"/>
        <w:rPr>
          <w:rFonts w:hint="eastAsia" w:ascii="仿宋" w:hAnsi="仿宋" w:eastAsia="仿宋" w:cs="仿宋"/>
          <w:sz w:val="19"/>
          <w:szCs w:val="19"/>
        </w:rPr>
      </w:pPr>
      <w:r>
        <w:rPr>
          <w:rFonts w:hint="eastAsia" w:ascii="仿宋" w:hAnsi="仿宋" w:eastAsia="仿宋" w:cs="仿宋"/>
          <w:spacing w:val="18"/>
          <w:sz w:val="19"/>
          <w:szCs w:val="19"/>
        </w:rPr>
        <w:t>3.5.4“正在施工和新承接的项目情况表”应附中标通知书或合同协议书复印件。每</w:t>
      </w:r>
      <w:r>
        <w:rPr>
          <w:rFonts w:hint="eastAsia" w:ascii="仿宋" w:hAnsi="仿宋" w:eastAsia="仿宋" w:cs="仿宋"/>
          <w:spacing w:val="17"/>
          <w:sz w:val="19"/>
          <w:szCs w:val="19"/>
        </w:rPr>
        <w:t>张表格只填写</w:t>
      </w:r>
      <w:r>
        <w:rPr>
          <w:rFonts w:hint="eastAsia" w:ascii="仿宋" w:hAnsi="仿宋" w:eastAsia="仿宋" w:cs="仿宋"/>
          <w:spacing w:val="10"/>
          <w:sz w:val="19"/>
          <w:szCs w:val="19"/>
        </w:rPr>
        <w:t>一个项目，并标明序号。</w:t>
      </w:r>
    </w:p>
    <w:p w14:paraId="654AD8AF">
      <w:pPr>
        <w:spacing w:before="153" w:line="219" w:lineRule="auto"/>
        <w:ind w:left="489"/>
        <w:outlineLvl w:val="2"/>
        <w:rPr>
          <w:rFonts w:hint="eastAsia" w:ascii="仿宋" w:hAnsi="仿宋" w:eastAsia="仿宋" w:cs="仿宋"/>
          <w:sz w:val="24"/>
          <w:szCs w:val="24"/>
        </w:rPr>
      </w:pPr>
      <w:r>
        <w:rPr>
          <w:rFonts w:hint="eastAsia" w:ascii="仿宋" w:hAnsi="仿宋" w:eastAsia="仿宋" w:cs="仿宋"/>
          <w:b/>
          <w:bCs/>
          <w:spacing w:val="-10"/>
          <w:sz w:val="24"/>
          <w:szCs w:val="24"/>
        </w:rPr>
        <w:t>3.6</w:t>
      </w:r>
      <w:r>
        <w:rPr>
          <w:rFonts w:hint="eastAsia" w:ascii="仿宋" w:hAnsi="仿宋" w:eastAsia="仿宋" w:cs="仿宋"/>
          <w:spacing w:val="60"/>
          <w:sz w:val="24"/>
          <w:szCs w:val="24"/>
        </w:rPr>
        <w:t xml:space="preserve"> </w:t>
      </w:r>
      <w:r>
        <w:rPr>
          <w:rFonts w:hint="eastAsia" w:ascii="仿宋" w:hAnsi="仿宋" w:eastAsia="仿宋" w:cs="仿宋"/>
          <w:b/>
          <w:bCs/>
          <w:spacing w:val="-10"/>
          <w:sz w:val="24"/>
          <w:szCs w:val="24"/>
        </w:rPr>
        <w:t>响应文件的编制</w:t>
      </w:r>
    </w:p>
    <w:p w14:paraId="493B3FE4">
      <w:pPr>
        <w:spacing w:before="80" w:line="259" w:lineRule="auto"/>
        <w:ind w:left="8" w:firstLine="423"/>
        <w:rPr>
          <w:rFonts w:hint="eastAsia" w:ascii="仿宋" w:hAnsi="仿宋" w:eastAsia="仿宋" w:cs="仿宋"/>
          <w:sz w:val="19"/>
          <w:szCs w:val="19"/>
        </w:rPr>
      </w:pPr>
      <w:r>
        <w:rPr>
          <w:rFonts w:hint="eastAsia" w:ascii="仿宋" w:hAnsi="仿宋" w:eastAsia="仿宋" w:cs="仿宋"/>
          <w:spacing w:val="16"/>
          <w:sz w:val="19"/>
          <w:szCs w:val="19"/>
        </w:rPr>
        <w:t>3.6.1响应文件应按第六章“响应文件格式”进行编写，如有必要，可以增加附页，作为</w:t>
      </w:r>
      <w:r>
        <w:rPr>
          <w:rFonts w:hint="eastAsia" w:ascii="仿宋" w:hAnsi="仿宋" w:eastAsia="仿宋" w:cs="仿宋"/>
          <w:spacing w:val="15"/>
          <w:sz w:val="19"/>
          <w:szCs w:val="19"/>
        </w:rPr>
        <w:t>响应文件</w:t>
      </w:r>
      <w:r>
        <w:rPr>
          <w:rFonts w:hint="eastAsia" w:ascii="仿宋" w:hAnsi="仿宋" w:eastAsia="仿宋" w:cs="仿宋"/>
          <w:spacing w:val="20"/>
          <w:sz w:val="19"/>
          <w:szCs w:val="19"/>
        </w:rPr>
        <w:t>的组成部分。其中，投标函附录在满足谈判文件实质性要求的基础上，可以提出比谈判文件要求更有</w:t>
      </w:r>
      <w:r>
        <w:rPr>
          <w:rFonts w:hint="eastAsia" w:ascii="仿宋" w:hAnsi="仿宋" w:eastAsia="仿宋" w:cs="仿宋"/>
          <w:spacing w:val="16"/>
          <w:sz w:val="19"/>
          <w:szCs w:val="19"/>
        </w:rPr>
        <w:t>利于的承诺。</w:t>
      </w:r>
    </w:p>
    <w:p w14:paraId="4E337F57">
      <w:pPr>
        <w:spacing w:before="97" w:line="248" w:lineRule="auto"/>
        <w:ind w:left="15" w:firstLine="416"/>
        <w:rPr>
          <w:rFonts w:hint="eastAsia" w:ascii="仿宋" w:hAnsi="仿宋" w:eastAsia="仿宋" w:cs="仿宋"/>
          <w:sz w:val="19"/>
          <w:szCs w:val="19"/>
        </w:rPr>
      </w:pPr>
      <w:r>
        <w:rPr>
          <w:rFonts w:hint="eastAsia" w:ascii="仿宋" w:hAnsi="仿宋" w:eastAsia="仿宋" w:cs="仿宋"/>
          <w:spacing w:val="19"/>
          <w:sz w:val="19"/>
          <w:szCs w:val="19"/>
        </w:rPr>
        <w:t>3.6.2响应文件应当对谈判文件有关工期、投标有效期、质量要求、技术标准和要求、采购范围等</w:t>
      </w:r>
      <w:r>
        <w:rPr>
          <w:rFonts w:hint="eastAsia" w:ascii="仿宋" w:hAnsi="仿宋" w:eastAsia="仿宋" w:cs="仿宋"/>
          <w:spacing w:val="18"/>
          <w:sz w:val="19"/>
          <w:szCs w:val="19"/>
        </w:rPr>
        <w:t>实质性内容作出响应。</w:t>
      </w:r>
    </w:p>
    <w:p w14:paraId="3FDD9DC3">
      <w:pPr>
        <w:spacing w:before="89" w:line="265" w:lineRule="auto"/>
        <w:ind w:left="7" w:right="100" w:firstLine="423"/>
        <w:rPr>
          <w:rFonts w:hint="eastAsia" w:ascii="仿宋" w:hAnsi="仿宋" w:eastAsia="仿宋" w:cs="仿宋"/>
          <w:sz w:val="19"/>
          <w:szCs w:val="19"/>
        </w:rPr>
      </w:pPr>
      <w:r>
        <w:rPr>
          <w:rFonts w:hint="eastAsia" w:ascii="仿宋" w:hAnsi="仿宋" w:eastAsia="仿宋" w:cs="仿宋"/>
          <w:spacing w:val="21"/>
          <w:sz w:val="19"/>
          <w:szCs w:val="19"/>
        </w:rPr>
        <w:t>3.6.3响应文件由供应商的法定代表人或其委托代理人签字或盖单位章</w:t>
      </w:r>
      <w:r>
        <w:rPr>
          <w:rFonts w:hint="eastAsia" w:ascii="仿宋" w:hAnsi="仿宋" w:eastAsia="仿宋" w:cs="仿宋"/>
          <w:spacing w:val="20"/>
          <w:sz w:val="19"/>
          <w:szCs w:val="19"/>
        </w:rPr>
        <w:t>。委托代理人签字的，响</w:t>
      </w:r>
      <w:r>
        <w:rPr>
          <w:rFonts w:hint="eastAsia" w:ascii="仿宋" w:hAnsi="仿宋" w:eastAsia="仿宋" w:cs="仿宋"/>
          <w:spacing w:val="27"/>
          <w:sz w:val="19"/>
          <w:szCs w:val="19"/>
        </w:rPr>
        <w:t>应文件应附法定代表人签署的授权委托书。响应文件应尽量避免</w:t>
      </w:r>
      <w:r>
        <w:rPr>
          <w:rFonts w:hint="eastAsia" w:ascii="仿宋" w:hAnsi="仿宋" w:eastAsia="仿宋" w:cs="仿宋"/>
          <w:spacing w:val="26"/>
          <w:sz w:val="19"/>
          <w:szCs w:val="19"/>
        </w:rPr>
        <w:t>涂改、行间插字或删除。如果出现</w:t>
      </w:r>
      <w:r>
        <w:rPr>
          <w:rFonts w:hint="eastAsia" w:ascii="仿宋" w:hAnsi="仿宋" w:eastAsia="仿宋" w:cs="仿宋"/>
          <w:spacing w:val="30"/>
          <w:sz w:val="19"/>
          <w:szCs w:val="19"/>
        </w:rPr>
        <w:t>上述情况，改动之处应加盖单位章或由供应商的法定代表人或其授权</w:t>
      </w:r>
      <w:r>
        <w:rPr>
          <w:rFonts w:hint="eastAsia" w:ascii="仿宋" w:hAnsi="仿宋" w:eastAsia="仿宋" w:cs="仿宋"/>
          <w:spacing w:val="29"/>
          <w:sz w:val="19"/>
          <w:szCs w:val="19"/>
        </w:rPr>
        <w:t>的代理人签字确认。签字或盖</w:t>
      </w:r>
      <w:r>
        <w:rPr>
          <w:rFonts w:hint="eastAsia" w:ascii="仿宋" w:hAnsi="仿宋" w:eastAsia="仿宋" w:cs="仿宋"/>
          <w:spacing w:val="22"/>
          <w:sz w:val="19"/>
          <w:szCs w:val="19"/>
        </w:rPr>
        <w:t>章的具体要求见供应商须知前附表。</w:t>
      </w:r>
    </w:p>
    <w:p w14:paraId="15723BC9">
      <w:pPr>
        <w:spacing w:before="98" w:line="227" w:lineRule="auto"/>
        <w:ind w:left="431"/>
        <w:rPr>
          <w:rFonts w:hint="eastAsia" w:ascii="仿宋" w:hAnsi="仿宋" w:eastAsia="仿宋" w:cs="仿宋"/>
          <w:sz w:val="19"/>
          <w:szCs w:val="19"/>
        </w:rPr>
      </w:pPr>
      <w:r>
        <w:rPr>
          <w:rFonts w:hint="eastAsia" w:ascii="仿宋" w:hAnsi="仿宋" w:eastAsia="仿宋" w:cs="仿宋"/>
          <w:spacing w:val="21"/>
          <w:sz w:val="19"/>
          <w:szCs w:val="19"/>
        </w:rPr>
        <w:t>3.6.4响应文件按制作要求上传加密后的电子文件见供应商须知前附表。</w:t>
      </w:r>
    </w:p>
    <w:p w14:paraId="2BF0F19B">
      <w:pPr>
        <w:spacing w:before="66" w:line="227" w:lineRule="auto"/>
        <w:ind w:left="431"/>
        <w:rPr>
          <w:rFonts w:hint="eastAsia" w:ascii="仿宋" w:hAnsi="仿宋" w:eastAsia="仿宋" w:cs="仿宋"/>
          <w:sz w:val="19"/>
          <w:szCs w:val="19"/>
        </w:rPr>
      </w:pPr>
      <w:r>
        <w:rPr>
          <w:rFonts w:hint="eastAsia" w:ascii="仿宋" w:hAnsi="仿宋" w:eastAsia="仿宋" w:cs="仿宋"/>
          <w:spacing w:val="21"/>
          <w:sz w:val="19"/>
          <w:szCs w:val="19"/>
        </w:rPr>
        <w:t>3.6.5响应文件的资格审查资料、商务文件与技术文件应按系统要求上传并进行关联。</w:t>
      </w:r>
    </w:p>
    <w:p w14:paraId="5F85619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3.6.6资格审查资料、商务文件与技术文件严禁涂改和行间插字现象。</w:t>
      </w:r>
    </w:p>
    <w:p w14:paraId="6221F14E">
      <w:pPr>
        <w:spacing w:before="239" w:line="226" w:lineRule="auto"/>
        <w:ind w:left="7"/>
        <w:outlineLvl w:val="1"/>
        <w:rPr>
          <w:rFonts w:hint="eastAsia" w:ascii="仿宋" w:hAnsi="仿宋" w:eastAsia="仿宋" w:cs="仿宋"/>
          <w:sz w:val="30"/>
          <w:szCs w:val="30"/>
        </w:rPr>
      </w:pPr>
      <w:bookmarkStart w:id="20" w:name="bookmark6"/>
      <w:bookmarkEnd w:id="20"/>
      <w:r>
        <w:rPr>
          <w:rFonts w:hint="eastAsia" w:ascii="仿宋" w:hAnsi="仿宋" w:eastAsia="仿宋" w:cs="仿宋"/>
          <w:b/>
          <w:bCs/>
          <w:spacing w:val="-1"/>
          <w:sz w:val="30"/>
          <w:szCs w:val="30"/>
        </w:rPr>
        <w:t>4.</w:t>
      </w:r>
      <w:r>
        <w:rPr>
          <w:rFonts w:hint="eastAsia" w:ascii="仿宋" w:hAnsi="仿宋" w:eastAsia="仿宋" w:cs="仿宋"/>
          <w:spacing w:val="19"/>
          <w:sz w:val="30"/>
          <w:szCs w:val="30"/>
        </w:rPr>
        <w:t xml:space="preserve">  </w:t>
      </w:r>
      <w:r>
        <w:rPr>
          <w:rFonts w:hint="eastAsia" w:ascii="仿宋" w:hAnsi="仿宋" w:eastAsia="仿宋" w:cs="仿宋"/>
          <w:b/>
          <w:bCs/>
          <w:spacing w:val="-1"/>
          <w:sz w:val="30"/>
          <w:szCs w:val="30"/>
        </w:rPr>
        <w:t>投标</w:t>
      </w:r>
    </w:p>
    <w:p w14:paraId="2409CA60">
      <w:pPr>
        <w:spacing w:before="78" w:line="219" w:lineRule="auto"/>
        <w:ind w:left="485"/>
        <w:outlineLvl w:val="2"/>
        <w:rPr>
          <w:rFonts w:hint="eastAsia" w:ascii="仿宋" w:hAnsi="仿宋" w:eastAsia="仿宋" w:cs="仿宋"/>
          <w:sz w:val="24"/>
          <w:szCs w:val="24"/>
        </w:rPr>
      </w:pPr>
      <w:r>
        <w:rPr>
          <w:rFonts w:hint="eastAsia" w:ascii="仿宋" w:hAnsi="仿宋" w:eastAsia="仿宋" w:cs="仿宋"/>
          <w:b/>
          <w:bCs/>
          <w:spacing w:val="-6"/>
          <w:sz w:val="24"/>
          <w:szCs w:val="24"/>
        </w:rPr>
        <w:t>4.1</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响应文件上传（加密电子件）</w:t>
      </w:r>
    </w:p>
    <w:p w14:paraId="3406AC74">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1"/>
          <w:sz w:val="19"/>
          <w:szCs w:val="19"/>
        </w:rPr>
        <w:t>4.1.1本项目采用不见面开标，供应商须在投</w:t>
      </w:r>
      <w:r>
        <w:rPr>
          <w:rFonts w:hint="eastAsia" w:ascii="仿宋" w:hAnsi="仿宋" w:eastAsia="仿宋" w:cs="仿宋"/>
          <w:spacing w:val="20"/>
          <w:sz w:val="19"/>
          <w:szCs w:val="19"/>
        </w:rPr>
        <w:t>标截止时间前通过</w:t>
      </w:r>
      <w:r>
        <w:rPr>
          <w:rFonts w:hint="eastAsia" w:ascii="仿宋" w:hAnsi="仿宋" w:eastAsia="仿宋" w:cs="仿宋"/>
          <w:sz w:val="19"/>
          <w:szCs w:val="19"/>
        </w:rPr>
        <w:t>CA</w:t>
      </w:r>
      <w:r>
        <w:rPr>
          <w:rFonts w:hint="eastAsia" w:ascii="仿宋" w:hAnsi="仿宋" w:eastAsia="仿宋" w:cs="仿宋"/>
          <w:spacing w:val="20"/>
          <w:sz w:val="19"/>
          <w:szCs w:val="19"/>
        </w:rPr>
        <w:t>在政采云平台上传加密的电子</w:t>
      </w:r>
      <w:r>
        <w:rPr>
          <w:rFonts w:hint="eastAsia" w:ascii="仿宋" w:hAnsi="仿宋" w:eastAsia="仿宋" w:cs="仿宋"/>
          <w:spacing w:val="2"/>
          <w:sz w:val="19"/>
          <w:szCs w:val="19"/>
        </w:rPr>
        <w:t>响应文件。</w:t>
      </w:r>
    </w:p>
    <w:p w14:paraId="6792A31A">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（1） 电子加密响应文件（ “.jmbs ”格式）：</w:t>
      </w:r>
    </w:p>
    <w:p w14:paraId="3AF5B59A">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a. 供应商应在投标截止时间前将电子加密响应文件成功上传递交至新疆政 府采购云平台，否则投标无效；</w:t>
      </w:r>
    </w:p>
    <w:p w14:paraId="5220CD69">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b.供应商成功上传电子加密响应文件后，可自行打印响应文件接收回执。</w:t>
      </w:r>
    </w:p>
    <w:p w14:paraId="4E1E4C3A">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（2）备份响应文件（ “.bfbs ”格式）：</w:t>
      </w:r>
    </w:p>
    <w:p w14:paraId="1F72363C">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a.供应商可以将备份响应文件打包压缩并加密，压缩包命名为“XX单位备份 响应文件 ”，加密密码由供应商自行保管；送达时间以采购代理机构实际接收 时间为准。“备份响应文件 ”以投标截止时间前指定接收邮箱最终收到的文件为准，逾期或未按要求提供的视为未提供，建议供应商提前1日办理邮件提供事宜（接收人邮箱：820740061@qq.com，接收人：王先生，电话：13779615026）；</w:t>
      </w:r>
    </w:p>
    <w:p w14:paraId="79457525">
      <w:pPr>
        <w:spacing w:before="74" w:line="293" w:lineRule="auto"/>
        <w:ind w:left="10" w:firstLine="411"/>
        <w:rPr>
          <w:rFonts w:hint="eastAsia" w:ascii="仿宋" w:hAnsi="仿宋" w:eastAsia="仿宋" w:cs="仿宋"/>
          <w:spacing w:val="2"/>
          <w:sz w:val="19"/>
          <w:szCs w:val="19"/>
        </w:rPr>
      </w:pPr>
      <w:r>
        <w:rPr>
          <w:rFonts w:hint="eastAsia" w:ascii="仿宋" w:hAnsi="仿宋" w:eastAsia="仿宋" w:cs="仿宋"/>
          <w:spacing w:val="2"/>
          <w:sz w:val="19"/>
          <w:szCs w:val="19"/>
        </w:rPr>
        <w:t>b.通过“新疆政府采购云平台 ”成功上传递交的“ 电子加密响应文件 ”已按 时解密的，“备份响应文件 ” 自动失效。投标截止时间前，投标供应商仅递交 了“备份响应文件 ”而未将“ 电子加密响应文件 ”成功上传至“政府采购云平台 ”的，投标无效。</w:t>
      </w:r>
    </w:p>
    <w:p w14:paraId="619B37C8">
      <w:pPr>
        <w:spacing w:before="145" w:line="219" w:lineRule="auto"/>
        <w:ind w:left="485"/>
        <w:outlineLvl w:val="2"/>
        <w:rPr>
          <w:rFonts w:hint="eastAsia" w:ascii="仿宋" w:hAnsi="仿宋" w:eastAsia="仿宋" w:cs="仿宋"/>
          <w:sz w:val="24"/>
          <w:szCs w:val="24"/>
        </w:rPr>
      </w:pPr>
      <w:r>
        <w:rPr>
          <w:rFonts w:hint="eastAsia" w:ascii="仿宋" w:hAnsi="仿宋" w:eastAsia="仿宋" w:cs="仿宋"/>
          <w:b/>
          <w:bCs/>
          <w:spacing w:val="-11"/>
          <w:sz w:val="24"/>
          <w:szCs w:val="24"/>
        </w:rPr>
        <w:t>4.2</w:t>
      </w:r>
      <w:r>
        <w:rPr>
          <w:rFonts w:hint="eastAsia" w:ascii="仿宋" w:hAnsi="仿宋" w:eastAsia="仿宋" w:cs="仿宋"/>
          <w:spacing w:val="38"/>
          <w:sz w:val="24"/>
          <w:szCs w:val="24"/>
        </w:rPr>
        <w:t xml:space="preserve"> </w:t>
      </w:r>
      <w:r>
        <w:rPr>
          <w:rFonts w:hint="eastAsia" w:ascii="仿宋" w:hAnsi="仿宋" w:eastAsia="仿宋" w:cs="仿宋"/>
          <w:b/>
          <w:bCs/>
          <w:spacing w:val="-11"/>
          <w:sz w:val="24"/>
          <w:szCs w:val="24"/>
        </w:rPr>
        <w:t>响应文件的递交</w:t>
      </w:r>
    </w:p>
    <w:p w14:paraId="2C673E8A">
      <w:pPr>
        <w:spacing w:before="72" w:line="227" w:lineRule="auto"/>
        <w:ind w:left="421"/>
        <w:rPr>
          <w:rFonts w:hint="eastAsia" w:ascii="仿宋" w:hAnsi="仿宋" w:eastAsia="仿宋" w:cs="仿宋"/>
          <w:sz w:val="19"/>
          <w:szCs w:val="19"/>
        </w:rPr>
      </w:pPr>
      <w:r>
        <w:rPr>
          <w:rFonts w:hint="eastAsia" w:ascii="仿宋" w:hAnsi="仿宋" w:eastAsia="仿宋" w:cs="仿宋"/>
          <w:spacing w:val="18"/>
          <w:sz w:val="19"/>
          <w:szCs w:val="19"/>
        </w:rPr>
        <w:t>4.2.1供应商应在本章第2.2.2项规定的投标截止时间前递交响应文件。</w:t>
      </w:r>
    </w:p>
    <w:p w14:paraId="7EC26949">
      <w:pPr>
        <w:spacing w:before="64" w:line="227" w:lineRule="auto"/>
        <w:ind w:left="421"/>
        <w:outlineLvl w:val="3"/>
        <w:rPr>
          <w:rFonts w:hint="eastAsia" w:ascii="仿宋" w:hAnsi="仿宋" w:eastAsia="仿宋" w:cs="仿宋"/>
          <w:sz w:val="19"/>
          <w:szCs w:val="19"/>
        </w:rPr>
      </w:pPr>
      <w:r>
        <w:rPr>
          <w:rFonts w:hint="eastAsia" w:ascii="仿宋" w:hAnsi="仿宋" w:eastAsia="仿宋" w:cs="仿宋"/>
          <w:spacing w:val="20"/>
          <w:sz w:val="19"/>
          <w:szCs w:val="19"/>
        </w:rPr>
        <w:t>4.2.2供应商递交响应文件的地点：见供应商须知前附表。</w:t>
      </w:r>
    </w:p>
    <w:p w14:paraId="19322E7B">
      <w:pPr>
        <w:spacing w:before="66" w:line="227" w:lineRule="auto"/>
        <w:ind w:left="421"/>
        <w:rPr>
          <w:rFonts w:hint="eastAsia" w:ascii="仿宋" w:hAnsi="仿宋" w:eastAsia="仿宋" w:cs="仿宋"/>
          <w:sz w:val="19"/>
          <w:szCs w:val="19"/>
        </w:rPr>
      </w:pPr>
      <w:r>
        <w:rPr>
          <w:rFonts w:hint="eastAsia" w:ascii="仿宋" w:hAnsi="仿宋" w:eastAsia="仿宋" w:cs="仿宋"/>
          <w:spacing w:val="22"/>
          <w:sz w:val="19"/>
          <w:szCs w:val="19"/>
        </w:rPr>
        <w:t>4.2.3除供应商须知前附表另有规定外，供</w:t>
      </w:r>
      <w:r>
        <w:rPr>
          <w:rFonts w:hint="eastAsia" w:ascii="仿宋" w:hAnsi="仿宋" w:eastAsia="仿宋" w:cs="仿宋"/>
          <w:spacing w:val="21"/>
          <w:sz w:val="19"/>
          <w:szCs w:val="19"/>
        </w:rPr>
        <w:t>应商所递交的响应文件不予退还。</w:t>
      </w:r>
    </w:p>
    <w:p w14:paraId="5AAF673D">
      <w:pPr>
        <w:spacing w:before="67" w:line="227" w:lineRule="auto"/>
        <w:ind w:left="421"/>
        <w:outlineLvl w:val="3"/>
        <w:rPr>
          <w:rFonts w:hint="eastAsia" w:ascii="仿宋" w:hAnsi="仿宋" w:eastAsia="仿宋" w:cs="仿宋"/>
          <w:sz w:val="19"/>
          <w:szCs w:val="19"/>
        </w:rPr>
      </w:pPr>
      <w:r>
        <w:rPr>
          <w:rFonts w:hint="eastAsia" w:ascii="仿宋" w:hAnsi="仿宋" w:eastAsia="仿宋" w:cs="仿宋"/>
          <w:spacing w:val="15"/>
          <w:sz w:val="19"/>
          <w:szCs w:val="19"/>
        </w:rPr>
        <w:t>4.2.4收到响应文件后，向供应商出具签</w:t>
      </w:r>
      <w:r>
        <w:rPr>
          <w:rFonts w:hint="eastAsia" w:ascii="仿宋" w:hAnsi="仿宋" w:eastAsia="仿宋" w:cs="仿宋"/>
          <w:spacing w:val="14"/>
          <w:sz w:val="19"/>
          <w:szCs w:val="19"/>
        </w:rPr>
        <w:t>收凭证。</w:t>
      </w:r>
    </w:p>
    <w:p w14:paraId="730DC2EF">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4.2.5逾期送达的或者未报名获取谈判文件的供应商递交上传的响应文件，不予受理。</w:t>
      </w:r>
    </w:p>
    <w:p w14:paraId="70BAAA92">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（1）供应商须按照谈判文件和政采云平台的要求编制并加密响应文件。在响应文件递交截止时间以前完成响应文件的传输递交，截止时间后递交的响应文件，将被拒收。</w:t>
      </w:r>
    </w:p>
    <w:p w14:paraId="1F8A32FE">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（2）备份电子响应文件必须在投标截止时间前送达指定的投标地点。备份电子响应文件在截止时间后提交，采购组织机构将拒绝接收。</w:t>
      </w:r>
    </w:p>
    <w:p w14:paraId="787C5012">
      <w:pPr>
        <w:spacing w:before="64" w:line="227" w:lineRule="auto"/>
        <w:ind w:left="421"/>
        <w:rPr>
          <w:rFonts w:hint="eastAsia" w:ascii="仿宋" w:hAnsi="仿宋" w:eastAsia="仿宋" w:cs="仿宋"/>
          <w:spacing w:val="23"/>
          <w:sz w:val="19"/>
          <w:szCs w:val="19"/>
        </w:rPr>
      </w:pPr>
      <w:r>
        <w:rPr>
          <w:rFonts w:hint="eastAsia" w:ascii="仿宋" w:hAnsi="仿宋" w:eastAsia="仿宋" w:cs="仿宋"/>
          <w:spacing w:val="23"/>
          <w:sz w:val="19"/>
          <w:szCs w:val="19"/>
        </w:rPr>
        <w:t>（3）如有特殊情况，采购组织机构延长截止时间和开标时间，采购组织机构和供应商的权利和义务将受到新的截止时间和开标时间的约束。</w:t>
      </w:r>
    </w:p>
    <w:p w14:paraId="308573A6">
      <w:pPr>
        <w:spacing w:before="149" w:line="219" w:lineRule="auto"/>
        <w:ind w:left="485"/>
        <w:outlineLvl w:val="2"/>
        <w:rPr>
          <w:rFonts w:hint="eastAsia" w:ascii="仿宋" w:hAnsi="仿宋" w:eastAsia="仿宋" w:cs="仿宋"/>
          <w:sz w:val="24"/>
          <w:szCs w:val="24"/>
        </w:rPr>
      </w:pPr>
      <w:r>
        <w:rPr>
          <w:rFonts w:hint="eastAsia" w:ascii="仿宋" w:hAnsi="仿宋" w:eastAsia="仿宋" w:cs="仿宋"/>
          <w:b/>
          <w:bCs/>
          <w:spacing w:val="-6"/>
          <w:sz w:val="24"/>
          <w:szCs w:val="24"/>
        </w:rPr>
        <w:t>4.3</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响应文件的修改与撤回</w:t>
      </w:r>
    </w:p>
    <w:p w14:paraId="7AE40DE7">
      <w:pPr>
        <w:spacing w:before="87" w:line="245" w:lineRule="auto"/>
        <w:ind w:left="7" w:right="7" w:firstLine="414"/>
        <w:rPr>
          <w:rFonts w:hint="eastAsia" w:ascii="仿宋" w:hAnsi="仿宋" w:eastAsia="仿宋" w:cs="仿宋"/>
          <w:sz w:val="19"/>
          <w:szCs w:val="19"/>
        </w:rPr>
      </w:pPr>
      <w:r>
        <w:rPr>
          <w:rFonts w:hint="eastAsia" w:ascii="仿宋" w:hAnsi="仿宋" w:eastAsia="仿宋" w:cs="仿宋"/>
          <w:spacing w:val="24"/>
          <w:sz w:val="19"/>
          <w:szCs w:val="19"/>
        </w:rPr>
        <w:t>4.3.1在本章第2.2.2项规定的投标截止时间前，供应商可以修改或撤回已递交的响应文件，但</w:t>
      </w:r>
      <w:r>
        <w:rPr>
          <w:rFonts w:hint="eastAsia" w:ascii="仿宋" w:hAnsi="仿宋" w:eastAsia="仿宋" w:cs="仿宋"/>
          <w:spacing w:val="18"/>
          <w:sz w:val="19"/>
          <w:szCs w:val="19"/>
        </w:rPr>
        <w:t>应以书面形式通知。</w:t>
      </w:r>
    </w:p>
    <w:p w14:paraId="07E6D96C">
      <w:pPr>
        <w:spacing w:before="91" w:line="247" w:lineRule="auto"/>
        <w:ind w:left="21" w:right="16" w:firstLine="400"/>
        <w:rPr>
          <w:rFonts w:hint="eastAsia" w:ascii="仿宋" w:hAnsi="仿宋" w:eastAsia="仿宋" w:cs="仿宋"/>
          <w:sz w:val="19"/>
          <w:szCs w:val="19"/>
        </w:rPr>
      </w:pPr>
      <w:r>
        <w:rPr>
          <w:rFonts w:hint="eastAsia" w:ascii="仿宋" w:hAnsi="仿宋" w:eastAsia="仿宋" w:cs="仿宋"/>
          <w:spacing w:val="23"/>
          <w:sz w:val="19"/>
          <w:szCs w:val="19"/>
        </w:rPr>
        <w:t>4.3.2供应商修改或撤回已递交响应</w:t>
      </w:r>
      <w:r>
        <w:rPr>
          <w:rFonts w:hint="eastAsia" w:ascii="仿宋" w:hAnsi="仿宋" w:eastAsia="仿宋" w:cs="仿宋"/>
          <w:spacing w:val="22"/>
          <w:sz w:val="19"/>
          <w:szCs w:val="19"/>
        </w:rPr>
        <w:t>文件的书面通知应按照本章第3.6.3项的要求签字或盖章。</w:t>
      </w:r>
      <w:r>
        <w:rPr>
          <w:rFonts w:hint="eastAsia" w:ascii="仿宋" w:hAnsi="仿宋" w:eastAsia="仿宋" w:cs="仿宋"/>
          <w:spacing w:val="18"/>
          <w:sz w:val="19"/>
          <w:szCs w:val="19"/>
        </w:rPr>
        <w:t>收到书面通知后，向供应商出具签收凭证。</w:t>
      </w:r>
    </w:p>
    <w:p w14:paraId="004F5D08">
      <w:pPr>
        <w:spacing w:before="89" w:line="253" w:lineRule="auto"/>
        <w:ind w:left="11" w:right="151" w:firstLine="410"/>
        <w:rPr>
          <w:rFonts w:hint="eastAsia" w:ascii="仿宋" w:hAnsi="仿宋" w:eastAsia="仿宋" w:cs="仿宋"/>
          <w:sz w:val="19"/>
          <w:szCs w:val="19"/>
        </w:rPr>
      </w:pPr>
      <w:r>
        <w:rPr>
          <w:rFonts w:hint="eastAsia" w:ascii="仿宋" w:hAnsi="仿宋" w:eastAsia="仿宋" w:cs="仿宋"/>
          <w:spacing w:val="17"/>
          <w:sz w:val="19"/>
          <w:szCs w:val="19"/>
        </w:rPr>
        <w:t>4.3.3供应商撤回响应文件的，自收到供应商书面撤回通知之日起5日内退还已收取的投标保证</w:t>
      </w:r>
      <w:r>
        <w:rPr>
          <w:rFonts w:hint="eastAsia" w:ascii="仿宋" w:hAnsi="仿宋" w:eastAsia="仿宋" w:cs="仿宋"/>
          <w:spacing w:val="-1"/>
          <w:sz w:val="19"/>
          <w:szCs w:val="19"/>
        </w:rPr>
        <w:t>金。</w:t>
      </w:r>
    </w:p>
    <w:p w14:paraId="0256664F">
      <w:pPr>
        <w:spacing w:before="71" w:line="228" w:lineRule="auto"/>
        <w:ind w:left="421"/>
        <w:outlineLvl w:val="3"/>
        <w:rPr>
          <w:rFonts w:hint="eastAsia" w:ascii="仿宋" w:hAnsi="仿宋" w:eastAsia="仿宋" w:cs="仿宋"/>
          <w:spacing w:val="18"/>
          <w:sz w:val="19"/>
          <w:szCs w:val="19"/>
        </w:rPr>
      </w:pPr>
      <w:r>
        <w:rPr>
          <w:rFonts w:hint="eastAsia" w:ascii="仿宋" w:hAnsi="仿宋" w:eastAsia="仿宋" w:cs="仿宋"/>
          <w:spacing w:val="18"/>
          <w:sz w:val="19"/>
          <w:szCs w:val="19"/>
        </w:rPr>
        <w:t>4.3.4修改的内容为响应文件的组成部分。</w:t>
      </w:r>
    </w:p>
    <w:p w14:paraId="7D4C0E6F">
      <w:pPr>
        <w:spacing w:before="71" w:line="228" w:lineRule="auto"/>
        <w:ind w:left="421"/>
        <w:outlineLvl w:val="3"/>
        <w:rPr>
          <w:rFonts w:hint="eastAsia" w:ascii="仿宋" w:hAnsi="仿宋" w:eastAsia="仿宋" w:cs="仿宋"/>
          <w:spacing w:val="18"/>
          <w:sz w:val="19"/>
          <w:szCs w:val="19"/>
        </w:rPr>
      </w:pPr>
      <w:r>
        <w:rPr>
          <w:rFonts w:hint="eastAsia" w:ascii="仿宋" w:hAnsi="仿宋" w:eastAsia="仿宋" w:cs="仿宋"/>
          <w:spacing w:val="18"/>
          <w:sz w:val="19"/>
          <w:szCs w:val="19"/>
          <w:lang w:val="en-US" w:eastAsia="zh-CN"/>
        </w:rPr>
        <w:t>4.3.5</w:t>
      </w:r>
      <w:r>
        <w:rPr>
          <w:rFonts w:hint="eastAsia" w:ascii="仿宋" w:hAnsi="仿宋" w:eastAsia="仿宋" w:cs="仿宋"/>
          <w:spacing w:val="18"/>
          <w:sz w:val="19"/>
          <w:szCs w:val="19"/>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响应文件撤回。投标截止时间后传输递交的响应文件，“政府采购云平台”将予以拒收。投标截止时间后，供应商不得修改（补充）或撤回其响应文件。</w:t>
      </w:r>
    </w:p>
    <w:p w14:paraId="0F40CC7E">
      <w:pPr>
        <w:spacing w:before="149" w:line="219" w:lineRule="auto"/>
        <w:ind w:left="485"/>
        <w:outlineLvl w:val="2"/>
        <w:rPr>
          <w:rFonts w:hint="eastAsia" w:ascii="仿宋" w:hAnsi="仿宋" w:eastAsia="仿宋" w:cs="仿宋"/>
          <w:b/>
          <w:bCs/>
          <w:spacing w:val="-6"/>
          <w:sz w:val="24"/>
          <w:szCs w:val="24"/>
        </w:rPr>
      </w:pPr>
      <w:r>
        <w:rPr>
          <w:rFonts w:hint="eastAsia" w:ascii="仿宋" w:hAnsi="仿宋" w:eastAsia="仿宋" w:cs="仿宋"/>
          <w:b/>
          <w:bCs/>
          <w:spacing w:val="-6"/>
          <w:sz w:val="24"/>
          <w:szCs w:val="24"/>
          <w:lang w:val="en-US" w:eastAsia="zh-CN"/>
        </w:rPr>
        <w:t xml:space="preserve">4.4 </w:t>
      </w:r>
      <w:r>
        <w:rPr>
          <w:rFonts w:hint="eastAsia" w:ascii="仿宋" w:hAnsi="仿宋" w:eastAsia="仿宋" w:cs="仿宋"/>
          <w:b/>
          <w:bCs/>
          <w:spacing w:val="-6"/>
          <w:sz w:val="24"/>
          <w:szCs w:val="24"/>
        </w:rPr>
        <w:t>响应文件的制作要求</w:t>
      </w:r>
    </w:p>
    <w:p w14:paraId="6CB1478F">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（1）供应商应按照响应文件组成内容及项目招标需求和新疆政府采购云平 台要求制作响应文件，不按谈判文件和新疆政府采购云平台要求制作响应文件的将视情况处理（拒收等）， 由此产生的责任由供应商自行承担。</w:t>
      </w:r>
    </w:p>
    <w:p w14:paraId="31ED5C5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电子响应文件部分：供应商应根据“政采云供应商项目采购-电子招投标操 作指南 ”及本谈判文件规定的格式和顺序编制电子响应文件并进行关联定位。本文件《第</w:t>
      </w:r>
      <w:r>
        <w:rPr>
          <w:rFonts w:hint="eastAsia" w:ascii="仿宋" w:hAnsi="仿宋" w:eastAsia="仿宋" w:cs="仿宋"/>
          <w:spacing w:val="20"/>
          <w:sz w:val="19"/>
          <w:szCs w:val="19"/>
          <w:lang w:val="en-US" w:eastAsia="zh-CN"/>
        </w:rPr>
        <w:t>六章</w:t>
      </w:r>
      <w:r>
        <w:rPr>
          <w:rFonts w:hint="eastAsia" w:ascii="仿宋" w:hAnsi="仿宋" w:eastAsia="仿宋" w:cs="仿宋"/>
          <w:spacing w:val="20"/>
          <w:sz w:val="19"/>
          <w:szCs w:val="19"/>
        </w:rPr>
        <w:t xml:space="preserve"> 响应文件格式》中有提供格式的，供应商应按照格式进行编制（格式中要求提供相关证明材料的还需后附相关证明材料），并按格式要求 在指定位置根据要求进行签章，否则视为未提供；本文件《</w:t>
      </w:r>
      <w:r>
        <w:rPr>
          <w:rFonts w:hint="eastAsia" w:ascii="仿宋" w:hAnsi="仿宋" w:eastAsia="仿宋" w:cs="仿宋"/>
          <w:spacing w:val="20"/>
          <w:sz w:val="19"/>
          <w:szCs w:val="19"/>
          <w:lang w:val="en-US" w:eastAsia="zh-CN"/>
        </w:rPr>
        <w:t>六章</w:t>
      </w:r>
      <w:r>
        <w:rPr>
          <w:rFonts w:hint="eastAsia" w:ascii="仿宋" w:hAnsi="仿宋" w:eastAsia="仿宋" w:cs="仿宋"/>
          <w:spacing w:val="20"/>
          <w:sz w:val="19"/>
          <w:szCs w:val="19"/>
        </w:rPr>
        <w:t xml:space="preserve"> 响应文件格式》未提供格式的，请供应商自行拟定格式，并加盖单位公章，否则视为未提供。</w:t>
      </w:r>
    </w:p>
    <w:p w14:paraId="4C52E2BE">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备份电子响应文件：通过“政采云 ”平台电子投标工具制作响应文件所产生的备份文件。</w:t>
      </w:r>
    </w:p>
    <w:p w14:paraId="155D158F">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（2）供应商应对所提供的全部资料的真实性、有效性承担法律责任，电子响应文件中所须加盖公章部分均采用CA签章。</w:t>
      </w:r>
    </w:p>
    <w:p w14:paraId="70E9702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（3）响应文件以及供应商与采购组织机构就有关投标事宜的所有来往函电，均应以中文汉语书写。除签章、盖章、专用名称等特殊情形外，以中文汉语以外的文字表述的响应文件视同未提供。</w:t>
      </w:r>
    </w:p>
    <w:p w14:paraId="30B8A93C">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（4）投标计量单位，谈判文件 已有明确规定的，使用谈判文件 规定的计量单位；谈判文件没有规定的，应采用中华人民共和国法定计量单位（货币单位：人民币元）。</w:t>
      </w:r>
    </w:p>
    <w:p w14:paraId="37A50205">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（5）若供应商不按谈判文件 的要求提供资格审查材料，其风险由供应商自行承担。</w:t>
      </w:r>
    </w:p>
    <w:p w14:paraId="5B52426E">
      <w:pPr>
        <w:spacing w:before="66" w:line="228" w:lineRule="auto"/>
        <w:ind w:left="431"/>
        <w:rPr>
          <w:rFonts w:hint="eastAsia" w:ascii="仿宋" w:hAnsi="仿宋" w:eastAsia="仿宋" w:cs="仿宋"/>
          <w:spacing w:val="20"/>
          <w:sz w:val="19"/>
          <w:szCs w:val="19"/>
        </w:rPr>
      </w:pPr>
      <w:r>
        <w:rPr>
          <w:rFonts w:hint="eastAsia" w:ascii="仿宋" w:hAnsi="仿宋" w:eastAsia="仿宋" w:cs="仿宋"/>
          <w:spacing w:val="20"/>
          <w:sz w:val="19"/>
          <w:szCs w:val="19"/>
        </w:rPr>
        <w:t>（6）与本次投标无关的内容请不要制作在内，确保响应文件有针对性、简洁明了。</w:t>
      </w:r>
    </w:p>
    <w:p w14:paraId="42B83684">
      <w:pPr>
        <w:spacing w:before="234" w:line="226" w:lineRule="auto"/>
        <w:ind w:left="22"/>
        <w:outlineLvl w:val="1"/>
        <w:rPr>
          <w:rFonts w:hint="eastAsia" w:ascii="仿宋" w:hAnsi="仿宋" w:eastAsia="仿宋" w:cs="仿宋"/>
          <w:sz w:val="30"/>
          <w:szCs w:val="30"/>
        </w:rPr>
      </w:pPr>
      <w:r>
        <w:rPr>
          <w:rFonts w:hint="eastAsia" w:ascii="仿宋" w:hAnsi="仿宋" w:eastAsia="仿宋" w:cs="仿宋"/>
          <w:b/>
          <w:bCs/>
          <w:spacing w:val="-3"/>
          <w:sz w:val="30"/>
          <w:szCs w:val="30"/>
        </w:rPr>
        <w:t>5.</w:t>
      </w:r>
      <w:r>
        <w:rPr>
          <w:rFonts w:hint="eastAsia" w:ascii="仿宋" w:hAnsi="仿宋" w:eastAsia="仿宋" w:cs="仿宋"/>
          <w:spacing w:val="8"/>
          <w:sz w:val="30"/>
          <w:szCs w:val="30"/>
        </w:rPr>
        <w:t xml:space="preserve"> </w:t>
      </w:r>
      <w:r>
        <w:rPr>
          <w:rFonts w:hint="eastAsia" w:ascii="仿宋" w:hAnsi="仿宋" w:eastAsia="仿宋" w:cs="仿宋"/>
          <w:b/>
          <w:bCs/>
          <w:spacing w:val="-3"/>
          <w:sz w:val="30"/>
          <w:szCs w:val="30"/>
        </w:rPr>
        <w:t>谈判</w:t>
      </w:r>
    </w:p>
    <w:p w14:paraId="76F11982">
      <w:pPr>
        <w:spacing w:before="78" w:line="220" w:lineRule="auto"/>
        <w:ind w:left="493"/>
        <w:outlineLvl w:val="2"/>
        <w:rPr>
          <w:rFonts w:hint="eastAsia" w:ascii="仿宋" w:hAnsi="仿宋" w:eastAsia="仿宋" w:cs="仿宋"/>
          <w:sz w:val="24"/>
          <w:szCs w:val="24"/>
        </w:rPr>
      </w:pPr>
      <w:r>
        <w:rPr>
          <w:rFonts w:hint="eastAsia" w:ascii="仿宋" w:hAnsi="仿宋" w:eastAsia="仿宋" w:cs="仿宋"/>
          <w:b/>
          <w:bCs/>
          <w:spacing w:val="-6"/>
          <w:sz w:val="24"/>
          <w:szCs w:val="24"/>
        </w:rPr>
        <w:t>5.1</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谈判时间和地点</w:t>
      </w:r>
    </w:p>
    <w:p w14:paraId="0DF3B02C">
      <w:pPr>
        <w:spacing w:before="83" w:line="276" w:lineRule="auto"/>
        <w:ind w:right="153" w:firstLine="435"/>
        <w:rPr>
          <w:rFonts w:hint="eastAsia" w:ascii="仿宋" w:hAnsi="仿宋" w:eastAsia="仿宋" w:cs="仿宋"/>
          <w:sz w:val="19"/>
          <w:szCs w:val="19"/>
        </w:rPr>
      </w:pPr>
      <w:r>
        <w:rPr>
          <w:rFonts w:hint="eastAsia" w:ascii="仿宋" w:hAnsi="仿宋" w:eastAsia="仿宋" w:cs="仿宋"/>
          <w:spacing w:val="24"/>
          <w:sz w:val="19"/>
          <w:szCs w:val="19"/>
        </w:rPr>
        <w:t>在本章第2.2.2项规定的响应文件递交截止时间（谈判时间）和供应商</w:t>
      </w:r>
      <w:r>
        <w:rPr>
          <w:rFonts w:hint="eastAsia" w:ascii="仿宋" w:hAnsi="仿宋" w:eastAsia="仿宋" w:cs="仿宋"/>
          <w:spacing w:val="23"/>
          <w:sz w:val="19"/>
          <w:szCs w:val="19"/>
        </w:rPr>
        <w:t>须知前附表规定的地点谈判，并邀请所有供应商的法定代表人或其委托代理人准时参加。</w:t>
      </w:r>
    </w:p>
    <w:p w14:paraId="1EFBC545">
      <w:pPr>
        <w:spacing w:before="102" w:line="220" w:lineRule="auto"/>
        <w:ind w:left="488"/>
        <w:outlineLvl w:val="2"/>
        <w:rPr>
          <w:rFonts w:hint="eastAsia" w:ascii="仿宋" w:hAnsi="仿宋" w:eastAsia="仿宋" w:cs="仿宋"/>
          <w:sz w:val="24"/>
          <w:szCs w:val="24"/>
        </w:rPr>
      </w:pPr>
      <w:r>
        <w:rPr>
          <w:rFonts w:hint="eastAsia" w:ascii="仿宋" w:hAnsi="仿宋" w:eastAsia="仿宋" w:cs="仿宋"/>
          <w:b/>
          <w:bCs/>
          <w:spacing w:val="-6"/>
          <w:sz w:val="24"/>
          <w:szCs w:val="24"/>
        </w:rPr>
        <w:t>5.2谈判程序</w:t>
      </w:r>
    </w:p>
    <w:p w14:paraId="21043861">
      <w:pPr>
        <w:spacing w:before="69" w:line="227" w:lineRule="auto"/>
        <w:ind w:left="366"/>
        <w:outlineLvl w:val="3"/>
        <w:rPr>
          <w:rFonts w:hint="eastAsia" w:ascii="仿宋" w:hAnsi="仿宋" w:eastAsia="仿宋" w:cs="仿宋"/>
          <w:sz w:val="19"/>
          <w:szCs w:val="19"/>
        </w:rPr>
      </w:pPr>
      <w:r>
        <w:rPr>
          <w:rFonts w:hint="eastAsia" w:ascii="仿宋" w:hAnsi="仿宋" w:eastAsia="仿宋" w:cs="仿宋"/>
          <w:spacing w:val="3"/>
          <w:sz w:val="19"/>
          <w:szCs w:val="19"/>
        </w:rPr>
        <w:t>5.2.1宣布谈判纪律；</w:t>
      </w:r>
    </w:p>
    <w:p w14:paraId="1C711B47">
      <w:pPr>
        <w:spacing w:before="67" w:line="227" w:lineRule="auto"/>
        <w:ind w:left="366"/>
        <w:rPr>
          <w:rFonts w:hint="eastAsia" w:ascii="仿宋" w:hAnsi="仿宋" w:eastAsia="仿宋" w:cs="仿宋"/>
          <w:sz w:val="19"/>
          <w:szCs w:val="19"/>
        </w:rPr>
      </w:pPr>
      <w:r>
        <w:rPr>
          <w:rFonts w:hint="eastAsia" w:ascii="仿宋" w:hAnsi="仿宋" w:eastAsia="仿宋" w:cs="仿宋"/>
          <w:spacing w:val="20"/>
          <w:sz w:val="19"/>
          <w:szCs w:val="19"/>
        </w:rPr>
        <w:t>5.2.2公布在响应文件递交截止时间前递交响应文件的供应商名称，并开启</w:t>
      </w:r>
      <w:r>
        <w:rPr>
          <w:rFonts w:hint="eastAsia" w:ascii="仿宋" w:hAnsi="仿宋" w:eastAsia="仿宋" w:cs="仿宋"/>
          <w:spacing w:val="19"/>
          <w:sz w:val="19"/>
          <w:szCs w:val="19"/>
        </w:rPr>
        <w:t>解密、签字；</w:t>
      </w:r>
    </w:p>
    <w:p w14:paraId="20637E86">
      <w:pPr>
        <w:spacing w:before="66" w:line="227" w:lineRule="auto"/>
        <w:ind w:left="366"/>
        <w:rPr>
          <w:rFonts w:hint="eastAsia" w:ascii="仿宋" w:hAnsi="仿宋" w:eastAsia="仿宋" w:cs="仿宋"/>
          <w:sz w:val="19"/>
          <w:szCs w:val="19"/>
        </w:rPr>
      </w:pPr>
      <w:r>
        <w:rPr>
          <w:rFonts w:hint="eastAsia" w:ascii="仿宋" w:hAnsi="仿宋" w:eastAsia="仿宋" w:cs="仿宋"/>
          <w:spacing w:val="17"/>
          <w:sz w:val="19"/>
          <w:szCs w:val="19"/>
        </w:rPr>
        <w:t>5.2.3宣布采购人、唱标人、记录人、监标人等有关人员姓名；</w:t>
      </w:r>
    </w:p>
    <w:p w14:paraId="4F73B8BA">
      <w:pPr>
        <w:spacing w:before="66" w:line="228" w:lineRule="auto"/>
        <w:ind w:left="366"/>
        <w:rPr>
          <w:rFonts w:hint="eastAsia" w:ascii="仿宋" w:hAnsi="仿宋" w:eastAsia="仿宋" w:cs="仿宋"/>
          <w:sz w:val="19"/>
          <w:szCs w:val="19"/>
        </w:rPr>
      </w:pPr>
      <w:r>
        <w:rPr>
          <w:rFonts w:hint="eastAsia" w:ascii="仿宋" w:hAnsi="仿宋" w:eastAsia="仿宋" w:cs="仿宋"/>
          <w:spacing w:val="16"/>
          <w:sz w:val="19"/>
          <w:szCs w:val="19"/>
        </w:rPr>
        <w:t>5.2.4按照《谈判文件》规定的时间、地点组织谈判；</w:t>
      </w:r>
    </w:p>
    <w:p w14:paraId="6FDAB29E">
      <w:pPr>
        <w:spacing w:before="66" w:line="227" w:lineRule="auto"/>
        <w:ind w:left="366"/>
        <w:rPr>
          <w:rFonts w:hint="eastAsia" w:ascii="仿宋" w:hAnsi="仿宋" w:eastAsia="仿宋" w:cs="仿宋"/>
          <w:sz w:val="19"/>
          <w:szCs w:val="19"/>
        </w:rPr>
      </w:pPr>
      <w:r>
        <w:rPr>
          <w:rFonts w:hint="eastAsia" w:ascii="仿宋" w:hAnsi="仿宋" w:eastAsia="仿宋" w:cs="仿宋"/>
          <w:spacing w:val="18"/>
          <w:sz w:val="19"/>
          <w:szCs w:val="19"/>
        </w:rPr>
        <w:t>5.2.5按照供应商须知前附表规定检查响应文件</w:t>
      </w:r>
      <w:r>
        <w:rPr>
          <w:rFonts w:hint="eastAsia" w:ascii="仿宋" w:hAnsi="仿宋" w:eastAsia="仿宋" w:cs="仿宋"/>
          <w:spacing w:val="17"/>
          <w:sz w:val="19"/>
          <w:szCs w:val="19"/>
        </w:rPr>
        <w:t>情况；</w:t>
      </w:r>
    </w:p>
    <w:p w14:paraId="1192943C">
      <w:pPr>
        <w:spacing w:before="64" w:line="227" w:lineRule="auto"/>
        <w:ind w:left="366"/>
        <w:rPr>
          <w:rFonts w:hint="eastAsia" w:ascii="仿宋" w:hAnsi="仿宋" w:eastAsia="仿宋" w:cs="仿宋"/>
          <w:sz w:val="19"/>
          <w:szCs w:val="19"/>
        </w:rPr>
      </w:pPr>
      <w:r>
        <w:rPr>
          <w:rFonts w:hint="eastAsia" w:ascii="仿宋" w:hAnsi="仿宋" w:eastAsia="仿宋" w:cs="仿宋"/>
          <w:spacing w:val="17"/>
          <w:sz w:val="19"/>
          <w:szCs w:val="19"/>
        </w:rPr>
        <w:t>5.2.6按照供应商须知前附表的规定确定谈</w:t>
      </w:r>
      <w:r>
        <w:rPr>
          <w:rFonts w:hint="eastAsia" w:ascii="仿宋" w:hAnsi="仿宋" w:eastAsia="仿宋" w:cs="仿宋"/>
          <w:spacing w:val="16"/>
          <w:sz w:val="19"/>
          <w:szCs w:val="19"/>
        </w:rPr>
        <w:t>判；</w:t>
      </w:r>
    </w:p>
    <w:p w14:paraId="16F507DC">
      <w:pPr>
        <w:spacing w:before="66" w:line="227" w:lineRule="auto"/>
        <w:ind w:left="366"/>
        <w:rPr>
          <w:rFonts w:hint="eastAsia" w:ascii="仿宋" w:hAnsi="仿宋" w:eastAsia="仿宋" w:cs="仿宋"/>
          <w:sz w:val="19"/>
          <w:szCs w:val="19"/>
        </w:rPr>
      </w:pPr>
      <w:r>
        <w:rPr>
          <w:rFonts w:hint="eastAsia" w:ascii="仿宋" w:hAnsi="仿宋" w:eastAsia="仿宋" w:cs="仿宋"/>
          <w:spacing w:val="11"/>
          <w:sz w:val="19"/>
          <w:szCs w:val="19"/>
        </w:rPr>
        <w:t>5.2.7设有标底的，公布标底；</w:t>
      </w:r>
    </w:p>
    <w:p w14:paraId="68C4D5D2">
      <w:pPr>
        <w:spacing w:before="66" w:line="227" w:lineRule="auto"/>
        <w:ind w:left="366"/>
        <w:rPr>
          <w:rFonts w:hint="eastAsia" w:ascii="仿宋" w:hAnsi="仿宋" w:eastAsia="仿宋" w:cs="仿宋"/>
          <w:sz w:val="19"/>
          <w:szCs w:val="19"/>
        </w:rPr>
      </w:pPr>
      <w:r>
        <w:rPr>
          <w:rFonts w:hint="eastAsia" w:ascii="仿宋" w:hAnsi="仿宋" w:eastAsia="仿宋" w:cs="仿宋"/>
          <w:spacing w:val="18"/>
          <w:sz w:val="19"/>
          <w:szCs w:val="19"/>
        </w:rPr>
        <w:t>5.2.8公布供应商名称、质量目标、工期及</w:t>
      </w:r>
      <w:r>
        <w:rPr>
          <w:rFonts w:hint="eastAsia" w:ascii="仿宋" w:hAnsi="仿宋" w:eastAsia="仿宋" w:cs="仿宋"/>
          <w:spacing w:val="17"/>
          <w:sz w:val="19"/>
          <w:szCs w:val="19"/>
        </w:rPr>
        <w:t>其他内容，并记录在案；</w:t>
      </w:r>
    </w:p>
    <w:p w14:paraId="603D21A6">
      <w:pPr>
        <w:spacing w:before="64" w:line="228" w:lineRule="auto"/>
        <w:ind w:left="366"/>
        <w:outlineLvl w:val="3"/>
        <w:rPr>
          <w:rFonts w:hint="eastAsia" w:ascii="仿宋" w:hAnsi="仿宋" w:eastAsia="仿宋" w:cs="仿宋"/>
          <w:sz w:val="19"/>
          <w:szCs w:val="19"/>
        </w:rPr>
      </w:pPr>
      <w:r>
        <w:rPr>
          <w:rFonts w:hint="eastAsia" w:ascii="仿宋" w:hAnsi="仿宋" w:eastAsia="仿宋" w:cs="仿宋"/>
          <w:spacing w:val="5"/>
          <w:sz w:val="19"/>
          <w:szCs w:val="19"/>
        </w:rPr>
        <w:t>5.2.9谈判结束。</w:t>
      </w:r>
    </w:p>
    <w:p w14:paraId="50F22EBC">
      <w:pPr>
        <w:spacing w:before="148" w:line="219" w:lineRule="auto"/>
        <w:ind w:left="488"/>
        <w:outlineLvl w:val="2"/>
        <w:rPr>
          <w:rFonts w:hint="eastAsia" w:ascii="仿宋" w:hAnsi="仿宋" w:eastAsia="仿宋" w:cs="仿宋"/>
          <w:sz w:val="24"/>
          <w:szCs w:val="24"/>
        </w:rPr>
      </w:pPr>
      <w:r>
        <w:rPr>
          <w:rFonts w:hint="eastAsia" w:ascii="仿宋" w:hAnsi="仿宋" w:eastAsia="仿宋" w:cs="仿宋"/>
          <w:b/>
          <w:bCs/>
          <w:spacing w:val="-6"/>
          <w:sz w:val="24"/>
          <w:szCs w:val="24"/>
        </w:rPr>
        <w:t>5.3</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谈判异议</w:t>
      </w:r>
    </w:p>
    <w:p w14:paraId="0D3CB64F">
      <w:pPr>
        <w:spacing w:before="72" w:line="227" w:lineRule="auto"/>
        <w:ind w:left="359"/>
        <w:rPr>
          <w:rFonts w:hint="eastAsia" w:ascii="仿宋" w:hAnsi="仿宋" w:eastAsia="仿宋" w:cs="仿宋"/>
          <w:sz w:val="19"/>
          <w:szCs w:val="19"/>
        </w:rPr>
      </w:pPr>
      <w:r>
        <w:rPr>
          <w:rFonts w:hint="eastAsia" w:ascii="仿宋" w:hAnsi="仿宋" w:eastAsia="仿宋" w:cs="仿宋"/>
          <w:spacing w:val="20"/>
          <w:sz w:val="19"/>
          <w:szCs w:val="19"/>
        </w:rPr>
        <w:t>供应商对谈判有异议的，应当在谈判现场提出，当场作出答复，并制作记录。</w:t>
      </w:r>
    </w:p>
    <w:p w14:paraId="733DC85C">
      <w:pPr>
        <w:spacing w:before="240" w:line="226" w:lineRule="auto"/>
        <w:ind w:left="14"/>
        <w:outlineLvl w:val="1"/>
        <w:rPr>
          <w:rFonts w:hint="eastAsia" w:ascii="仿宋" w:hAnsi="仿宋" w:eastAsia="仿宋" w:cs="仿宋"/>
          <w:sz w:val="32"/>
          <w:szCs w:val="32"/>
        </w:rPr>
      </w:pPr>
      <w:bookmarkStart w:id="21" w:name="bookmark7"/>
      <w:bookmarkEnd w:id="21"/>
      <w:r>
        <w:rPr>
          <w:rFonts w:hint="eastAsia" w:ascii="仿宋" w:hAnsi="仿宋" w:eastAsia="仿宋" w:cs="仿宋"/>
          <w:b/>
          <w:bCs/>
          <w:spacing w:val="-2"/>
          <w:sz w:val="32"/>
          <w:szCs w:val="32"/>
        </w:rPr>
        <w:t>6.</w:t>
      </w:r>
      <w:r>
        <w:rPr>
          <w:rFonts w:hint="eastAsia" w:ascii="仿宋" w:hAnsi="仿宋" w:eastAsia="仿宋" w:cs="仿宋"/>
          <w:spacing w:val="15"/>
          <w:sz w:val="32"/>
          <w:szCs w:val="32"/>
        </w:rPr>
        <w:t xml:space="preserve"> </w:t>
      </w:r>
      <w:r>
        <w:rPr>
          <w:rFonts w:hint="eastAsia" w:ascii="仿宋" w:hAnsi="仿宋" w:eastAsia="仿宋" w:cs="仿宋"/>
          <w:b/>
          <w:bCs/>
          <w:spacing w:val="-2"/>
          <w:sz w:val="32"/>
          <w:szCs w:val="32"/>
        </w:rPr>
        <w:t>评标</w:t>
      </w:r>
    </w:p>
    <w:p w14:paraId="37282D56">
      <w:pPr>
        <w:spacing w:before="40" w:line="227" w:lineRule="auto"/>
        <w:ind w:left="427"/>
        <w:rPr>
          <w:rFonts w:hint="eastAsia" w:ascii="仿宋" w:hAnsi="仿宋" w:eastAsia="仿宋" w:cs="仿宋"/>
          <w:sz w:val="20"/>
          <w:szCs w:val="20"/>
        </w:rPr>
      </w:pPr>
      <w:r>
        <w:rPr>
          <w:rFonts w:hint="eastAsia" w:ascii="仿宋" w:hAnsi="仿宋" w:eastAsia="仿宋" w:cs="仿宋"/>
          <w:spacing w:val="18"/>
          <w:sz w:val="20"/>
          <w:szCs w:val="20"/>
        </w:rPr>
        <w:t>详见第三章：评标办法</w:t>
      </w:r>
    </w:p>
    <w:p w14:paraId="3470657A">
      <w:pPr>
        <w:numPr>
          <w:ilvl w:val="0"/>
          <w:numId w:val="2"/>
        </w:numPr>
        <w:spacing w:before="244" w:line="226" w:lineRule="auto"/>
        <w:ind w:left="19"/>
        <w:outlineLvl w:val="1"/>
        <w:rPr>
          <w:rFonts w:hint="eastAsia" w:ascii="仿宋" w:hAnsi="仿宋" w:eastAsia="仿宋" w:cs="仿宋"/>
          <w:b/>
          <w:bCs/>
          <w:spacing w:val="-6"/>
          <w:sz w:val="32"/>
          <w:szCs w:val="32"/>
          <w:lang w:eastAsia="zh-CN"/>
        </w:rPr>
      </w:pPr>
      <w:bookmarkStart w:id="22" w:name="bookmark8"/>
      <w:bookmarkEnd w:id="22"/>
      <w:r>
        <w:rPr>
          <w:rFonts w:hint="eastAsia" w:ascii="仿宋" w:hAnsi="仿宋" w:eastAsia="仿宋" w:cs="仿宋"/>
          <w:b/>
          <w:bCs/>
          <w:spacing w:val="-6"/>
          <w:sz w:val="32"/>
          <w:szCs w:val="32"/>
          <w:lang w:eastAsia="zh-CN"/>
        </w:rPr>
        <w:t>确定供应商</w:t>
      </w:r>
    </w:p>
    <w:p w14:paraId="2716A5BB">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7.1成交</w:t>
      </w:r>
    </w:p>
    <w:p w14:paraId="1CB8C24F">
      <w:pPr>
        <w:spacing w:before="78" w:line="259" w:lineRule="auto"/>
        <w:ind w:left="12" w:right="93" w:firstLine="413"/>
        <w:rPr>
          <w:rFonts w:hint="eastAsia" w:ascii="仿宋" w:hAnsi="仿宋" w:eastAsia="仿宋" w:cs="仿宋"/>
          <w:spacing w:val="28"/>
          <w:sz w:val="20"/>
          <w:szCs w:val="20"/>
        </w:rPr>
      </w:pPr>
      <w:bookmarkStart w:id="23" w:name="bookmark9"/>
      <w:bookmarkEnd w:id="23"/>
      <w:r>
        <w:rPr>
          <w:rFonts w:hint="eastAsia" w:ascii="仿宋" w:hAnsi="仿宋" w:eastAsia="仿宋" w:cs="仿宋"/>
          <w:spacing w:val="28"/>
          <w:sz w:val="20"/>
          <w:szCs w:val="20"/>
        </w:rPr>
        <w:t>根据谈判小组对各供应商满足谈判文件实质性响应【所谓实质性响应， 是指响应文件应与谈判文件的所有实质性条款、条件和要求相符，无显著差 异或保留（由谈判小组确定）、质量和服务相等且报价最低的原则确定成交候选供应商。】</w:t>
      </w:r>
    </w:p>
    <w:p w14:paraId="7E294C68">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b/>
          <w:bCs/>
          <w:spacing w:val="28"/>
          <w:sz w:val="20"/>
          <w:szCs w:val="20"/>
        </w:rPr>
        <w:t>采购人根据谈判小组的评审报告，将排名第1的成交候</w:t>
      </w:r>
      <w:r>
        <w:rPr>
          <w:rFonts w:hint="eastAsia" w:ascii="仿宋" w:hAnsi="仿宋" w:eastAsia="仿宋" w:cs="仿宋"/>
          <w:b/>
          <w:bCs/>
          <w:spacing w:val="28"/>
          <w:sz w:val="20"/>
          <w:szCs w:val="20"/>
          <w:highlight w:val="none"/>
        </w:rPr>
        <w:t>选人纳为</w:t>
      </w:r>
      <w:r>
        <w:rPr>
          <w:rFonts w:hint="eastAsia" w:ascii="仿宋" w:hAnsi="仿宋" w:eastAsia="仿宋" w:cs="仿宋"/>
          <w:b/>
          <w:bCs/>
          <w:spacing w:val="28"/>
          <w:sz w:val="20"/>
          <w:szCs w:val="20"/>
          <w:highlight w:val="none"/>
          <w:lang w:eastAsia="zh-CN"/>
        </w:rPr>
        <w:t>本</w:t>
      </w:r>
      <w:r>
        <w:rPr>
          <w:rFonts w:hint="eastAsia" w:ascii="仿宋" w:hAnsi="仿宋" w:eastAsia="仿宋" w:cs="仿宋"/>
          <w:b/>
          <w:bCs/>
          <w:spacing w:val="28"/>
          <w:sz w:val="20"/>
          <w:szCs w:val="20"/>
          <w:highlight w:val="none"/>
          <w:lang w:val="en-US" w:eastAsia="zh-CN"/>
        </w:rPr>
        <w:t>标段</w:t>
      </w:r>
      <w:r>
        <w:rPr>
          <w:rFonts w:hint="eastAsia" w:ascii="仿宋" w:hAnsi="仿宋" w:eastAsia="仿宋" w:cs="仿宋"/>
          <w:b/>
          <w:bCs/>
          <w:spacing w:val="28"/>
          <w:sz w:val="20"/>
          <w:szCs w:val="20"/>
          <w:highlight w:val="none"/>
        </w:rPr>
        <w:t>指定供应</w:t>
      </w:r>
      <w:r>
        <w:rPr>
          <w:rFonts w:hint="eastAsia" w:ascii="仿宋" w:hAnsi="仿宋" w:eastAsia="仿宋" w:cs="仿宋"/>
          <w:b/>
          <w:bCs/>
          <w:spacing w:val="28"/>
          <w:sz w:val="20"/>
          <w:szCs w:val="20"/>
        </w:rPr>
        <w:t>商。</w:t>
      </w:r>
    </w:p>
    <w:p w14:paraId="091BDE0F">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7.2资格条件</w:t>
      </w:r>
    </w:p>
    <w:p w14:paraId="1833132A">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采购人将在签订合同前对成交候选供应商是否能圆满地履行合同进行审查。审查包括成交候选供应商响应文件中提供的所有资格证明材料原件，成交候选供应商响应文件及补充承诺中涉及的其他相关资料原件，以及对本项目 实施可能存在风险的其他因素。</w:t>
      </w:r>
    </w:p>
    <w:p w14:paraId="68D43EC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2、采购人若发现成交候选供应商在投标过程中提供虚假证明文件，故意隐瞒不良信誉和财务状况，以及存在可能对合同圆满履行造成风险的其他因素等，则按规定取消其成交资格，监管部门依法进行处理。</w:t>
      </w:r>
    </w:p>
    <w:p w14:paraId="15AB6D2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3、如果成交候选供应商被确认为不具备执行合同的能力，采购人将考虑按同样的程序审查下一个成交候选供应商。</w:t>
      </w:r>
    </w:p>
    <w:p w14:paraId="15DE622D">
      <w:pPr>
        <w:pStyle w:val="20"/>
        <w:numPr>
          <w:ilvl w:val="0"/>
          <w:numId w:val="0"/>
        </w:numPr>
        <w:rPr>
          <w:rFonts w:hint="eastAsia" w:ascii="仿宋" w:hAnsi="仿宋" w:eastAsia="仿宋" w:cs="仿宋"/>
          <w:b/>
          <w:bCs/>
          <w:lang w:val="en-US" w:eastAsia="zh-CN"/>
        </w:rPr>
      </w:pPr>
      <w:r>
        <w:rPr>
          <w:rFonts w:hint="eastAsia" w:ascii="仿宋" w:hAnsi="仿宋" w:eastAsia="仿宋" w:cs="仿宋"/>
          <w:b/>
          <w:bCs/>
          <w:lang w:val="en-US" w:eastAsia="zh-CN"/>
        </w:rPr>
        <w:t>7.3成交通知书</w:t>
      </w:r>
    </w:p>
    <w:p w14:paraId="4BE20118">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1、定标后，经采购人同意，采购代理机构应当向成交供应商发出成交通知书。</w:t>
      </w:r>
    </w:p>
    <w:p w14:paraId="3416CA78">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2、成交供应商应及时到采购代理机构领取成交通知书，成交通知书是签订合同的依据和组成部分。</w:t>
      </w:r>
    </w:p>
    <w:p w14:paraId="6ECACE17">
      <w:pPr>
        <w:spacing w:before="78" w:line="259" w:lineRule="auto"/>
        <w:ind w:left="12" w:right="93" w:firstLine="413"/>
        <w:rPr>
          <w:rFonts w:hint="eastAsia" w:ascii="仿宋" w:hAnsi="仿宋" w:eastAsia="仿宋" w:cs="仿宋"/>
          <w:sz w:val="32"/>
          <w:szCs w:val="32"/>
        </w:rPr>
      </w:pPr>
      <w:r>
        <w:rPr>
          <w:rFonts w:hint="eastAsia" w:ascii="仿宋" w:hAnsi="仿宋" w:eastAsia="仿宋" w:cs="仿宋"/>
          <w:b/>
          <w:bCs/>
          <w:spacing w:val="3"/>
          <w:sz w:val="32"/>
          <w:szCs w:val="32"/>
        </w:rPr>
        <w:t>8.合同授予</w:t>
      </w:r>
    </w:p>
    <w:p w14:paraId="155C579D">
      <w:pPr>
        <w:spacing w:before="78" w:line="221" w:lineRule="auto"/>
        <w:ind w:left="485"/>
        <w:outlineLvl w:val="2"/>
        <w:rPr>
          <w:rFonts w:hint="eastAsia" w:ascii="仿宋" w:hAnsi="仿宋" w:eastAsia="仿宋" w:cs="仿宋"/>
          <w:sz w:val="28"/>
          <w:szCs w:val="28"/>
        </w:rPr>
      </w:pPr>
      <w:r>
        <w:rPr>
          <w:rFonts w:hint="eastAsia" w:ascii="仿宋" w:hAnsi="仿宋" w:eastAsia="仿宋" w:cs="仿宋"/>
          <w:b/>
          <w:bCs/>
          <w:spacing w:val="-6"/>
          <w:sz w:val="28"/>
          <w:szCs w:val="28"/>
        </w:rPr>
        <w:t>8.1合同的订立</w:t>
      </w:r>
    </w:p>
    <w:p w14:paraId="2ED45846">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成交供应商在自成交通知书发出之日起30日内，依据《中华人民共和国 经济民法典》和有关法规及谈判文件、响应文件与采购人签订合同。谈判文件、 成交供应商的响应文件及服务承诺文件以及评标过程中有关澄清文件均作为合同附件，合同经采购人审核盖章后实施。</w:t>
      </w:r>
    </w:p>
    <w:p w14:paraId="245AC5E3">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成交供应商未能按谈判文件要求与采购单位签订采购合同，逾期将视为自动放弃中标资格，采购人将顺延下一中标候选人为成交供应商，依次类推或依 法重新进行采购。</w:t>
      </w:r>
    </w:p>
    <w:p w14:paraId="002BD635">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采购人若发现中标候选供应商在竞标过程中提供虚假证明文件，故意隐瞒不良信誉和财务状况，以及存在可能对合同圆满履行造成风险的其他因素等，则按规定取消其中标资格，监管部门依法进行处理。</w:t>
      </w:r>
    </w:p>
    <w:p w14:paraId="755B6E7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如果中标候选供应商被确认为不具备执行合同的能力，采购人将考虑按同样的程序审查下一个中标候选供应商或依法重新招标。</w:t>
      </w:r>
    </w:p>
    <w:p w14:paraId="2A059AF6">
      <w:pPr>
        <w:spacing w:before="78" w:line="259" w:lineRule="auto"/>
        <w:ind w:left="12" w:right="93" w:firstLine="413"/>
        <w:rPr>
          <w:rFonts w:hint="eastAsia" w:ascii="仿宋" w:hAnsi="仿宋" w:eastAsia="仿宋" w:cs="仿宋"/>
          <w:b/>
          <w:bCs/>
          <w:spacing w:val="3"/>
          <w:sz w:val="32"/>
          <w:szCs w:val="32"/>
        </w:rPr>
      </w:pPr>
      <w:r>
        <w:rPr>
          <w:rFonts w:hint="eastAsia" w:ascii="仿宋" w:hAnsi="仿宋" w:eastAsia="仿宋" w:cs="仿宋"/>
          <w:b/>
          <w:bCs/>
          <w:spacing w:val="3"/>
          <w:sz w:val="32"/>
          <w:szCs w:val="32"/>
          <w:lang w:val="en-US" w:eastAsia="zh-CN"/>
        </w:rPr>
        <w:t>8.2</w:t>
      </w:r>
      <w:r>
        <w:rPr>
          <w:rFonts w:hint="eastAsia" w:ascii="仿宋" w:hAnsi="仿宋" w:eastAsia="仿宋" w:cs="仿宋"/>
          <w:b/>
          <w:bCs/>
          <w:spacing w:val="3"/>
          <w:sz w:val="32"/>
          <w:szCs w:val="32"/>
        </w:rPr>
        <w:t>法律责任</w:t>
      </w:r>
    </w:p>
    <w:p w14:paraId="78DE272B">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供应商有下列情形之一的，处以采购项目采购金额千分之五以上千分之十以下的罚款，列入不良行为记录名单，在一至三年内禁止参加政府采购活动，并予以公告，有违法所得的，并处没收违法所得，情节严重的，由行政管理机关吊销营业执照；构成犯罪的，依法追究刑事责任：</w:t>
      </w:r>
    </w:p>
    <w:p w14:paraId="719D4E4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1、提供虚假材料谋取中标的；</w:t>
      </w:r>
    </w:p>
    <w:p w14:paraId="248C3B5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2、采取不正当手段诋毁、排挤其他供应商的；</w:t>
      </w:r>
    </w:p>
    <w:p w14:paraId="75F102AE">
      <w:pPr>
        <w:spacing w:before="78" w:line="259" w:lineRule="auto"/>
        <w:ind w:left="12" w:right="93" w:firstLine="413"/>
        <w:rPr>
          <w:rFonts w:hint="eastAsia" w:ascii="仿宋" w:hAnsi="仿宋" w:eastAsia="仿宋" w:cs="仿宋"/>
          <w:spacing w:val="28"/>
          <w:sz w:val="20"/>
          <w:szCs w:val="20"/>
        </w:rPr>
      </w:pPr>
      <w:bookmarkStart w:id="24" w:name="bookmark10"/>
      <w:bookmarkEnd w:id="24"/>
      <w:r>
        <w:rPr>
          <w:rFonts w:hint="eastAsia" w:ascii="仿宋" w:hAnsi="仿宋" w:eastAsia="仿宋" w:cs="仿宋"/>
          <w:spacing w:val="28"/>
          <w:sz w:val="20"/>
          <w:szCs w:val="20"/>
        </w:rPr>
        <w:t>3、与采购人、其他供应商或采购代理机构恶意串通的；</w:t>
      </w:r>
    </w:p>
    <w:p w14:paraId="29FD5E8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4、向采购人、采购代理机构行贿或者提供其他不正当利益的；</w:t>
      </w:r>
    </w:p>
    <w:p w14:paraId="683F5073">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5、在招标过程中与招标采购单位进行协商谈判、不按照谈判文件和成交供应商的响应文件订立合同，或者与采购人另行订立背离合同实质性内容的协议的；</w:t>
      </w:r>
    </w:p>
    <w:p w14:paraId="281CD937">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6、拒绝有关部门监督检查或者提供虚假情况的。供应商有前款情形之一的，中标无效。</w:t>
      </w:r>
    </w:p>
    <w:p w14:paraId="185E4B1E">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成交供应商有下列情形之一的，情节严重的，由财政部门将其列入不良行为记录名单，在一至三年内禁止参加政府采购活动，并予以通报：</w:t>
      </w:r>
    </w:p>
    <w:p w14:paraId="5BB69630">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1、中标后无正当理由不与采购人签订合同，或者与采购人另行订立背离合同实质性内容的协议的；</w:t>
      </w:r>
    </w:p>
    <w:p w14:paraId="15773A43">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2、将中标项目转让给他人，或者在响应文件中未说明，且未经采购人同意，将中标项目分包给他人的；</w:t>
      </w:r>
    </w:p>
    <w:p w14:paraId="1DC27DD1">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3、拒绝履行合同义务的。</w:t>
      </w:r>
    </w:p>
    <w:p w14:paraId="2E991C79">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成交供应商有前款情形之一的，中标无效。</w:t>
      </w:r>
    </w:p>
    <w:p w14:paraId="750DEAF3">
      <w:pPr>
        <w:spacing w:before="78" w:line="259" w:lineRule="auto"/>
        <w:ind w:left="12" w:right="93" w:firstLine="413"/>
        <w:rPr>
          <w:rFonts w:hint="eastAsia" w:ascii="仿宋" w:hAnsi="仿宋" w:eastAsia="仿宋" w:cs="仿宋"/>
          <w:spacing w:val="28"/>
          <w:sz w:val="20"/>
          <w:szCs w:val="20"/>
        </w:rPr>
      </w:pPr>
      <w:r>
        <w:rPr>
          <w:rFonts w:hint="eastAsia" w:ascii="仿宋" w:hAnsi="仿宋" w:eastAsia="仿宋" w:cs="仿宋"/>
          <w:spacing w:val="28"/>
          <w:sz w:val="20"/>
          <w:szCs w:val="20"/>
        </w:rPr>
        <w:t>按照以上条款规定，经同级或其上级财政部门认定中标无效的，可按中标候选顺序重新确定，或重新进行采购。</w:t>
      </w:r>
    </w:p>
    <w:p w14:paraId="0D6F489E">
      <w:pPr>
        <w:spacing w:before="62" w:line="226" w:lineRule="auto"/>
        <w:ind w:left="8"/>
        <w:outlineLvl w:val="1"/>
        <w:rPr>
          <w:rFonts w:hint="eastAsia" w:ascii="仿宋" w:hAnsi="仿宋" w:eastAsia="仿宋" w:cs="仿宋"/>
          <w:b/>
          <w:bCs/>
          <w:spacing w:val="-2"/>
          <w:sz w:val="30"/>
          <w:szCs w:val="30"/>
        </w:rPr>
      </w:pPr>
      <w:r>
        <w:rPr>
          <w:rFonts w:hint="eastAsia" w:ascii="仿宋" w:hAnsi="仿宋" w:eastAsia="仿宋" w:cs="仿宋"/>
          <w:b/>
          <w:bCs/>
          <w:spacing w:val="-2"/>
          <w:sz w:val="30"/>
          <w:szCs w:val="30"/>
        </w:rPr>
        <w:t>9.</w:t>
      </w:r>
      <w:r>
        <w:rPr>
          <w:rFonts w:hint="eastAsia" w:ascii="仿宋" w:hAnsi="仿宋" w:eastAsia="仿宋" w:cs="仿宋"/>
          <w:spacing w:val="20"/>
          <w:sz w:val="30"/>
          <w:szCs w:val="30"/>
        </w:rPr>
        <w:t xml:space="preserve"> </w:t>
      </w:r>
      <w:r>
        <w:rPr>
          <w:rFonts w:hint="eastAsia" w:ascii="仿宋" w:hAnsi="仿宋" w:eastAsia="仿宋" w:cs="仿宋"/>
          <w:b/>
          <w:bCs/>
          <w:spacing w:val="-2"/>
          <w:sz w:val="30"/>
          <w:szCs w:val="30"/>
        </w:rPr>
        <w:t>无效标、废标条款</w:t>
      </w:r>
    </w:p>
    <w:p w14:paraId="77FB3616">
      <w:pPr>
        <w:spacing w:before="79" w:line="221" w:lineRule="auto"/>
        <w:ind w:left="509"/>
        <w:outlineLvl w:val="2"/>
        <w:rPr>
          <w:rFonts w:hint="eastAsia" w:ascii="仿宋" w:hAnsi="仿宋" w:eastAsia="仿宋" w:cs="仿宋"/>
          <w:b/>
          <w:bCs/>
          <w:spacing w:val="-11"/>
          <w:sz w:val="24"/>
          <w:szCs w:val="24"/>
          <w:lang w:eastAsia="zh-CN"/>
        </w:rPr>
      </w:pPr>
      <w:bookmarkStart w:id="25" w:name="bookmark11"/>
      <w:bookmarkEnd w:id="25"/>
      <w:r>
        <w:rPr>
          <w:rFonts w:hint="eastAsia" w:ascii="仿宋" w:hAnsi="仿宋" w:eastAsia="仿宋" w:cs="仿宋"/>
          <w:b/>
          <w:bCs/>
          <w:spacing w:val="-11"/>
          <w:sz w:val="24"/>
          <w:szCs w:val="24"/>
          <w:lang w:val="en-US" w:eastAsia="zh-CN"/>
        </w:rPr>
        <w:t>9.1</w:t>
      </w:r>
      <w:r>
        <w:rPr>
          <w:rFonts w:hint="eastAsia" w:ascii="仿宋" w:hAnsi="仿宋" w:eastAsia="仿宋" w:cs="仿宋"/>
          <w:b/>
          <w:bCs/>
          <w:spacing w:val="-11"/>
          <w:sz w:val="24"/>
          <w:szCs w:val="24"/>
          <w:lang w:eastAsia="zh-CN"/>
        </w:rPr>
        <w:t>无效标</w:t>
      </w:r>
    </w:p>
    <w:p w14:paraId="204FEBDE">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有下列情形之一的，响应文件按无效标处理：</w:t>
      </w:r>
    </w:p>
    <w:p w14:paraId="4D8FB5D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1、报名的投标人与参加投标的投标人发生实质性变更的且未提供有效证明的；</w:t>
      </w:r>
    </w:p>
    <w:p w14:paraId="13166E88">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2、投标人提交两份或两份以上内容不同的响应文件，未声明哪一份有效的；</w:t>
      </w:r>
    </w:p>
    <w:p w14:paraId="104E09D8">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3、响应文件非投标人法定代表人签署的，未提供或提供无效的法定代表人授权书；</w:t>
      </w:r>
    </w:p>
    <w:p w14:paraId="6EA173A2">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4、响应文件内容未按谈判文件规定签章或盖章的；</w:t>
      </w:r>
    </w:p>
    <w:p w14:paraId="1C3F492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5、投标人未按谈判文件变更通知更改响应文件的；</w:t>
      </w:r>
    </w:p>
    <w:p w14:paraId="7F14526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6、《开标一览表》和《投标分项报价表》内容不完整且不接受修正意见或字迹不能辨认的或未提供；</w:t>
      </w:r>
    </w:p>
    <w:p w14:paraId="36B3820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7、标项投标报价超过谈判文件规定的预算金额或最高限价；</w:t>
      </w:r>
    </w:p>
    <w:p w14:paraId="5F501270">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8 、因投标人原因编制错误造成经评标委员会修正后的报价达到或超过投标报价的 0.5%；</w:t>
      </w:r>
    </w:p>
    <w:p w14:paraId="7091C54B">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9、投标人的报价明显低于其他通过符合性审查投标人的报价，有可能影响产品质量或者不能诚信履约的，且在规定时间内不能合理说明原因并提供证明材料的；</w:t>
      </w:r>
    </w:p>
    <w:p w14:paraId="0913EF59">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10、未实质性响应谈判文件中条款要求的响应文件；</w:t>
      </w:r>
    </w:p>
    <w:p w14:paraId="514827B3">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11、不符合招标范围、技术规格、技术标准的要求无法满足采购人使用要求；</w:t>
      </w:r>
    </w:p>
    <w:p w14:paraId="4093A5CD">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12、响应文件附有采购人不能接受的条款；</w:t>
      </w:r>
    </w:p>
    <w:p w14:paraId="6A30F2DD">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13、响应文件中提供了赠品或者与本项目采购无关的其他商品、服务；</w:t>
      </w:r>
    </w:p>
    <w:p w14:paraId="182639E3">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14、响应文件中承诺的投标有效期少于谈判文件中载明的投标有效期；</w:t>
      </w:r>
    </w:p>
    <w:p w14:paraId="3EFC981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15、投标人串通投标，妨碍其他投标人的竞争行为，损害采购人或者其 他投标人的合法权益；</w:t>
      </w:r>
    </w:p>
    <w:p w14:paraId="38998CB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16、违反国家及政府部门相关法律、法规、文件规定或经评标委员会认 定的其他属于重大偏离；</w:t>
      </w:r>
    </w:p>
    <w:p w14:paraId="32F87EAB">
      <w:pPr>
        <w:spacing w:before="79" w:line="221" w:lineRule="auto"/>
        <w:ind w:left="509"/>
        <w:outlineLvl w:val="2"/>
        <w:rPr>
          <w:rFonts w:hint="eastAsia" w:ascii="仿宋" w:hAnsi="仿宋" w:eastAsia="仿宋" w:cs="仿宋"/>
          <w:b/>
          <w:bCs/>
          <w:spacing w:val="-11"/>
          <w:sz w:val="24"/>
          <w:szCs w:val="24"/>
          <w:lang w:eastAsia="zh-CN"/>
        </w:rPr>
      </w:pPr>
      <w:r>
        <w:rPr>
          <w:rFonts w:hint="eastAsia" w:ascii="仿宋" w:hAnsi="仿宋" w:eastAsia="仿宋" w:cs="仿宋"/>
          <w:b/>
          <w:bCs/>
          <w:spacing w:val="-11"/>
          <w:sz w:val="24"/>
          <w:szCs w:val="24"/>
          <w:lang w:val="en-US" w:eastAsia="zh-CN"/>
        </w:rPr>
        <w:t>9.2</w:t>
      </w:r>
      <w:r>
        <w:rPr>
          <w:rFonts w:hint="eastAsia" w:ascii="仿宋" w:hAnsi="仿宋" w:eastAsia="仿宋" w:cs="仿宋"/>
          <w:b/>
          <w:bCs/>
          <w:spacing w:val="-11"/>
          <w:sz w:val="24"/>
          <w:szCs w:val="24"/>
          <w:lang w:eastAsia="zh-CN"/>
        </w:rPr>
        <w:t>废标</w:t>
      </w:r>
    </w:p>
    <w:p w14:paraId="784B409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1、符合谈判文件规定废标情形的；</w:t>
      </w:r>
    </w:p>
    <w:p w14:paraId="5FB5131B">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2、出现影响采购公正的违法、违规行为的；</w:t>
      </w:r>
    </w:p>
    <w:p w14:paraId="1B61F06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3、供应商的报价均超过了采购预算（或最高限价），采购人不能支付的;</w:t>
      </w:r>
    </w:p>
    <w:p w14:paraId="056F2439">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4、因重大变故，采购任务取消的。</w:t>
      </w:r>
    </w:p>
    <w:p w14:paraId="3B534C3B">
      <w:pPr>
        <w:spacing w:before="79" w:line="221" w:lineRule="auto"/>
        <w:ind w:left="509"/>
        <w:outlineLvl w:val="2"/>
        <w:rPr>
          <w:rFonts w:hint="eastAsia" w:ascii="仿宋" w:hAnsi="仿宋" w:eastAsia="仿宋" w:cs="仿宋"/>
          <w:b/>
          <w:bCs/>
          <w:spacing w:val="-11"/>
          <w:sz w:val="24"/>
          <w:szCs w:val="24"/>
          <w:lang w:val="en-US" w:eastAsia="zh-CN"/>
        </w:rPr>
      </w:pPr>
      <w:r>
        <w:rPr>
          <w:rFonts w:hint="eastAsia" w:ascii="仿宋" w:hAnsi="仿宋" w:eastAsia="仿宋" w:cs="仿宋"/>
          <w:b/>
          <w:bCs/>
          <w:spacing w:val="-11"/>
          <w:sz w:val="24"/>
          <w:szCs w:val="24"/>
          <w:lang w:val="en-US" w:eastAsia="zh-CN"/>
        </w:rPr>
        <w:t>9.3突发情况处理</w:t>
      </w:r>
    </w:p>
    <w:p w14:paraId="6079C714">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采购过程中出现以下情形，导致电子交易平台无法正常运行，或者无法保证电子交易的公平、公正和安全时，采购组织机构可中止电子交易活动：</w:t>
      </w:r>
    </w:p>
    <w:p w14:paraId="18947C8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（1）电子交易平台发生故障而无法登录访问的；</w:t>
      </w:r>
    </w:p>
    <w:p w14:paraId="04D662BB">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（2）电子交易平台应用或数据库出现错误，不能进行正常操作的；</w:t>
      </w:r>
    </w:p>
    <w:p w14:paraId="185003A5">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（3）电子交易平台发现严重安全漏洞，有潜在泄密危险的；</w:t>
      </w:r>
    </w:p>
    <w:p w14:paraId="07FCD846">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（4）病毒发作导致不能进行正常操作的；</w:t>
      </w:r>
    </w:p>
    <w:p w14:paraId="1A4E40B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（5）其他无法保证电子交易的公平、公正和安全的情况。</w:t>
      </w:r>
    </w:p>
    <w:p w14:paraId="30A2A39B">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出现前款规定情形，不影响采购公平、公正性的，采购组织机构可以待上述情形消除后继续组织电子交易活动，也可以决定某些环节以纸质形式进行；影 响或可能影响采购公平、公正性的，应当重新采购。</w:t>
      </w:r>
    </w:p>
    <w:p w14:paraId="2B44794A">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采购代理机构或评审小组因不可抗力（不可抗力包括但不限于自然灾害、 断电、传播疫病等）原因造成电子交易活动无法正常运行的，将采取以下措施：</w:t>
      </w:r>
    </w:p>
    <w:p w14:paraId="4D40B5FE">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（1）短时间内能消除不可抗力因素的，采购代理机构或评审小组在消除不可抗力因素后继续组织电子交易活动；</w:t>
      </w:r>
    </w:p>
    <w:p w14:paraId="5CC89D5C">
      <w:pPr>
        <w:spacing w:before="78" w:line="259" w:lineRule="auto"/>
        <w:ind w:left="12" w:right="93" w:firstLine="413"/>
        <w:rPr>
          <w:rFonts w:hint="eastAsia" w:ascii="仿宋" w:hAnsi="仿宋" w:eastAsia="仿宋" w:cs="仿宋"/>
          <w:spacing w:val="28"/>
          <w:sz w:val="20"/>
          <w:szCs w:val="20"/>
          <w:lang w:eastAsia="zh-CN"/>
        </w:rPr>
      </w:pPr>
      <w:r>
        <w:rPr>
          <w:rFonts w:hint="eastAsia" w:ascii="仿宋" w:hAnsi="仿宋" w:eastAsia="仿宋" w:cs="仿宋"/>
          <w:spacing w:val="28"/>
          <w:sz w:val="20"/>
          <w:szCs w:val="20"/>
          <w:lang w:eastAsia="zh-CN"/>
        </w:rPr>
        <w:t>（2）长时间内无法消除不可抗力因素的，采购代理机构或评审小组将中止电子交易活动。 中止电子交易活动的，采购人应当重新组织政府采购活动。</w:t>
      </w:r>
    </w:p>
    <w:p w14:paraId="488FC8C5">
      <w:pPr>
        <w:spacing w:before="78" w:line="259" w:lineRule="auto"/>
        <w:ind w:left="12" w:right="93" w:firstLine="413"/>
        <w:rPr>
          <w:rFonts w:hint="eastAsia" w:ascii="仿宋" w:hAnsi="仿宋" w:eastAsia="仿宋" w:cs="仿宋"/>
          <w:sz w:val="32"/>
          <w:szCs w:val="32"/>
        </w:rPr>
      </w:pPr>
      <w:r>
        <w:rPr>
          <w:rFonts w:hint="eastAsia" w:ascii="仿宋" w:hAnsi="仿宋" w:eastAsia="仿宋" w:cs="仿宋"/>
          <w:b/>
          <w:bCs/>
          <w:spacing w:val="6"/>
          <w:sz w:val="32"/>
          <w:szCs w:val="32"/>
        </w:rPr>
        <w:t>10</w:t>
      </w:r>
      <w:r>
        <w:rPr>
          <w:rFonts w:hint="eastAsia" w:ascii="仿宋" w:hAnsi="仿宋" w:eastAsia="仿宋" w:cs="仿宋"/>
          <w:spacing w:val="28"/>
          <w:sz w:val="32"/>
          <w:szCs w:val="32"/>
        </w:rPr>
        <w:t xml:space="preserve"> </w:t>
      </w:r>
      <w:r>
        <w:rPr>
          <w:rFonts w:hint="eastAsia" w:ascii="仿宋" w:hAnsi="仿宋" w:eastAsia="仿宋" w:cs="仿宋"/>
          <w:b/>
          <w:bCs/>
          <w:spacing w:val="6"/>
          <w:sz w:val="32"/>
          <w:szCs w:val="32"/>
        </w:rPr>
        <w:t>询问、质疑、投诉</w:t>
      </w:r>
    </w:p>
    <w:p w14:paraId="06FD9567">
      <w:pPr>
        <w:spacing w:before="79" w:line="221" w:lineRule="auto"/>
        <w:ind w:left="509"/>
        <w:outlineLvl w:val="2"/>
        <w:rPr>
          <w:rFonts w:hint="eastAsia" w:ascii="仿宋" w:hAnsi="仿宋" w:eastAsia="仿宋" w:cs="仿宋"/>
          <w:sz w:val="24"/>
          <w:szCs w:val="24"/>
        </w:rPr>
      </w:pPr>
      <w:r>
        <w:rPr>
          <w:rFonts w:hint="eastAsia" w:ascii="仿宋" w:hAnsi="仿宋" w:eastAsia="仿宋" w:cs="仿宋"/>
          <w:b/>
          <w:bCs/>
          <w:spacing w:val="-11"/>
          <w:sz w:val="24"/>
          <w:szCs w:val="24"/>
        </w:rPr>
        <w:t>10.1询问</w:t>
      </w:r>
    </w:p>
    <w:p w14:paraId="7A47BA40">
      <w:pPr>
        <w:spacing w:before="79" w:line="259" w:lineRule="auto"/>
        <w:ind w:left="3" w:right="67" w:firstLine="448"/>
        <w:rPr>
          <w:rFonts w:hint="eastAsia" w:ascii="仿宋" w:hAnsi="仿宋" w:eastAsia="仿宋" w:cs="仿宋"/>
          <w:sz w:val="20"/>
          <w:szCs w:val="20"/>
        </w:rPr>
      </w:pPr>
      <w:r>
        <w:rPr>
          <w:rFonts w:hint="eastAsia" w:ascii="仿宋" w:hAnsi="仿宋" w:eastAsia="仿宋" w:cs="仿宋"/>
          <w:spacing w:val="18"/>
          <w:sz w:val="20"/>
          <w:szCs w:val="20"/>
        </w:rPr>
        <w:t>10.1.1供应商对政府采购活动事项（谈判文件、采购过程、成交或者成交结果）有疑问的，可</w:t>
      </w:r>
      <w:r>
        <w:rPr>
          <w:rFonts w:hint="eastAsia" w:ascii="仿宋" w:hAnsi="仿宋" w:eastAsia="仿宋" w:cs="仿宋"/>
          <w:spacing w:val="13"/>
          <w:sz w:val="20"/>
          <w:szCs w:val="20"/>
        </w:rPr>
        <w:t>以向采购人或者新疆天勤工程管理有限公司提出询问，询问可以口头</w:t>
      </w:r>
      <w:r>
        <w:rPr>
          <w:rFonts w:hint="eastAsia" w:ascii="仿宋" w:hAnsi="仿宋" w:eastAsia="仿宋" w:cs="仿宋"/>
          <w:spacing w:val="12"/>
          <w:sz w:val="20"/>
          <w:szCs w:val="20"/>
        </w:rPr>
        <w:t>方式提出，也可以书</w:t>
      </w:r>
      <w:r>
        <w:rPr>
          <w:rFonts w:hint="eastAsia" w:ascii="仿宋" w:hAnsi="仿宋" w:eastAsia="仿宋" w:cs="仿宋"/>
          <w:spacing w:val="7"/>
          <w:sz w:val="20"/>
          <w:szCs w:val="20"/>
        </w:rPr>
        <w:t>面方式提出。</w:t>
      </w:r>
    </w:p>
    <w:p w14:paraId="62EACA2A">
      <w:pPr>
        <w:spacing w:before="99" w:line="248" w:lineRule="auto"/>
        <w:ind w:right="191" w:firstLine="451"/>
        <w:rPr>
          <w:rFonts w:hint="eastAsia" w:ascii="仿宋" w:hAnsi="仿宋" w:eastAsia="仿宋" w:cs="仿宋"/>
          <w:sz w:val="19"/>
          <w:szCs w:val="19"/>
        </w:rPr>
      </w:pPr>
      <w:r>
        <w:rPr>
          <w:rFonts w:hint="eastAsia" w:ascii="仿宋" w:hAnsi="仿宋" w:eastAsia="仿宋" w:cs="仿宋"/>
          <w:spacing w:val="19"/>
          <w:sz w:val="20"/>
          <w:szCs w:val="20"/>
        </w:rPr>
        <w:t>10.1.2采购人或者新疆天勤工程管理有限公司在三个工作日内对供应</w:t>
      </w:r>
      <w:r>
        <w:rPr>
          <w:rFonts w:hint="eastAsia" w:ascii="仿宋" w:hAnsi="仿宋" w:eastAsia="仿宋" w:cs="仿宋"/>
          <w:spacing w:val="18"/>
          <w:sz w:val="20"/>
          <w:szCs w:val="20"/>
        </w:rPr>
        <w:t>商依法提出的</w:t>
      </w:r>
      <w:r>
        <w:rPr>
          <w:rFonts w:hint="eastAsia" w:ascii="仿宋" w:hAnsi="仿宋" w:eastAsia="仿宋" w:cs="仿宋"/>
          <w:spacing w:val="11"/>
          <w:sz w:val="20"/>
          <w:szCs w:val="20"/>
        </w:rPr>
        <w:t>询问作出答复。</w:t>
      </w:r>
    </w:p>
    <w:p w14:paraId="2A87BACA">
      <w:pPr>
        <w:spacing w:before="162" w:line="220" w:lineRule="auto"/>
        <w:ind w:left="509"/>
        <w:outlineLvl w:val="2"/>
        <w:rPr>
          <w:rFonts w:hint="eastAsia" w:ascii="仿宋" w:hAnsi="仿宋" w:eastAsia="仿宋" w:cs="仿宋"/>
          <w:sz w:val="24"/>
          <w:szCs w:val="24"/>
        </w:rPr>
      </w:pPr>
      <w:r>
        <w:rPr>
          <w:rFonts w:hint="eastAsia" w:ascii="仿宋" w:hAnsi="仿宋" w:eastAsia="仿宋" w:cs="仿宋"/>
          <w:b/>
          <w:bCs/>
          <w:spacing w:val="-11"/>
          <w:sz w:val="24"/>
          <w:szCs w:val="24"/>
        </w:rPr>
        <w:t>10.2质疑</w:t>
      </w:r>
    </w:p>
    <w:p w14:paraId="6F33C8CF">
      <w:pPr>
        <w:spacing w:before="79" w:line="247" w:lineRule="auto"/>
        <w:ind w:left="3" w:right="69" w:firstLine="448"/>
        <w:rPr>
          <w:rFonts w:hint="eastAsia" w:ascii="仿宋" w:hAnsi="仿宋" w:eastAsia="仿宋" w:cs="仿宋"/>
          <w:sz w:val="20"/>
          <w:szCs w:val="20"/>
        </w:rPr>
      </w:pPr>
      <w:r>
        <w:rPr>
          <w:rFonts w:hint="eastAsia" w:ascii="仿宋" w:hAnsi="仿宋" w:eastAsia="仿宋" w:cs="仿宋"/>
          <w:spacing w:val="20"/>
          <w:sz w:val="20"/>
          <w:szCs w:val="20"/>
        </w:rPr>
        <w:t>10.2.1提出质疑的供应商应当是参与所质疑项目采购活动的供应商。潜在供应商依法获</w:t>
      </w:r>
      <w:r>
        <w:rPr>
          <w:rFonts w:hint="eastAsia" w:ascii="仿宋" w:hAnsi="仿宋" w:eastAsia="仿宋" w:cs="仿宋"/>
          <w:spacing w:val="19"/>
          <w:sz w:val="20"/>
          <w:szCs w:val="20"/>
        </w:rPr>
        <w:t>取其可</w:t>
      </w:r>
      <w:r>
        <w:rPr>
          <w:rFonts w:hint="eastAsia" w:ascii="仿宋" w:hAnsi="仿宋" w:eastAsia="仿宋" w:cs="仿宋"/>
          <w:spacing w:val="14"/>
          <w:sz w:val="20"/>
          <w:szCs w:val="20"/>
        </w:rPr>
        <w:t>质疑的采购文件的，可以对采购文件提出质疑。</w:t>
      </w:r>
    </w:p>
    <w:p w14:paraId="088DEDC4">
      <w:pPr>
        <w:spacing w:before="90" w:line="259" w:lineRule="auto"/>
        <w:ind w:left="2" w:right="74" w:firstLine="449"/>
        <w:rPr>
          <w:rFonts w:hint="eastAsia" w:ascii="仿宋" w:hAnsi="仿宋" w:eastAsia="仿宋" w:cs="仿宋"/>
          <w:sz w:val="20"/>
          <w:szCs w:val="20"/>
        </w:rPr>
      </w:pPr>
      <w:r>
        <w:rPr>
          <w:rFonts w:hint="eastAsia" w:ascii="仿宋" w:hAnsi="仿宋" w:eastAsia="仿宋" w:cs="仿宋"/>
          <w:spacing w:val="19"/>
          <w:sz w:val="20"/>
          <w:szCs w:val="20"/>
        </w:rPr>
        <w:t>10.2.2供应商认为采购文件、采购过程和采购结果使自己的权益受到损害的，可以在知道或应知其</w:t>
      </w:r>
      <w:r>
        <w:rPr>
          <w:rFonts w:hint="eastAsia" w:ascii="仿宋" w:hAnsi="仿宋" w:eastAsia="仿宋" w:cs="仿宋"/>
          <w:spacing w:val="18"/>
          <w:sz w:val="20"/>
          <w:szCs w:val="20"/>
        </w:rPr>
        <w:t>权益受到损害之日起七个工作日内，以书面形式向采购代理机构及采购人提出质疑。上述应知其权</w:t>
      </w:r>
      <w:r>
        <w:rPr>
          <w:rFonts w:hint="eastAsia" w:ascii="仿宋" w:hAnsi="仿宋" w:eastAsia="仿宋" w:cs="仿宋"/>
          <w:spacing w:val="13"/>
          <w:sz w:val="20"/>
          <w:szCs w:val="20"/>
        </w:rPr>
        <w:t>益受到损害之日，是指：</w:t>
      </w:r>
    </w:p>
    <w:p w14:paraId="32698BAE">
      <w:pPr>
        <w:spacing w:before="67" w:line="263" w:lineRule="auto"/>
        <w:ind w:left="71" w:right="112" w:firstLine="38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"10.2.2.1" </w:instrText>
      </w:r>
      <w:r>
        <w:rPr>
          <w:rFonts w:hint="eastAsia" w:ascii="仿宋" w:hAnsi="仿宋" w:eastAsia="仿宋" w:cs="仿宋"/>
          <w:sz w:val="22"/>
          <w:szCs w:val="22"/>
        </w:rPr>
        <w:fldChar w:fldCharType="separate"/>
      </w:r>
      <w:r>
        <w:rPr>
          <w:rFonts w:hint="eastAsia" w:ascii="仿宋" w:hAnsi="仿宋" w:eastAsia="仿宋" w:cs="仿宋"/>
          <w:spacing w:val="22"/>
          <w:sz w:val="20"/>
          <w:szCs w:val="20"/>
        </w:rPr>
        <w:t>10.2.2.1</w:t>
      </w:r>
      <w:r>
        <w:rPr>
          <w:rFonts w:hint="eastAsia" w:ascii="仿宋" w:hAnsi="仿宋" w:eastAsia="仿宋" w:cs="仿宋"/>
          <w:spacing w:val="22"/>
          <w:sz w:val="20"/>
          <w:szCs w:val="20"/>
        </w:rPr>
        <w:fldChar w:fldCharType="end"/>
      </w:r>
      <w:r>
        <w:rPr>
          <w:rFonts w:hint="eastAsia" w:ascii="仿宋" w:hAnsi="仿宋" w:eastAsia="仿宋" w:cs="仿宋"/>
          <w:spacing w:val="22"/>
          <w:sz w:val="20"/>
          <w:szCs w:val="20"/>
        </w:rPr>
        <w:t>对可以质疑的采购文件提出质疑的，</w:t>
      </w:r>
      <w:r>
        <w:rPr>
          <w:rFonts w:hint="eastAsia" w:ascii="仿宋" w:hAnsi="仿宋" w:eastAsia="仿宋" w:cs="仿宋"/>
          <w:spacing w:val="21"/>
          <w:sz w:val="20"/>
          <w:szCs w:val="20"/>
        </w:rPr>
        <w:t>为收到采购文件之日或者采购文件公告期限届满之</w:t>
      </w:r>
      <w:r>
        <w:rPr>
          <w:rFonts w:hint="eastAsia" w:ascii="仿宋" w:hAnsi="仿宋" w:eastAsia="仿宋" w:cs="仿宋"/>
          <w:spacing w:val="-17"/>
          <w:sz w:val="20"/>
          <w:szCs w:val="20"/>
        </w:rPr>
        <w:t>日；</w:t>
      </w:r>
    </w:p>
    <w:p w14:paraId="6F4DAB5A">
      <w:pPr>
        <w:spacing w:before="58"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"10.2.2.2" </w:instrText>
      </w:r>
      <w:r>
        <w:rPr>
          <w:rFonts w:hint="eastAsia" w:ascii="仿宋" w:hAnsi="仿宋" w:eastAsia="仿宋" w:cs="仿宋"/>
          <w:sz w:val="22"/>
          <w:szCs w:val="22"/>
        </w:rPr>
        <w:fldChar w:fldCharType="separate"/>
      </w:r>
      <w:r>
        <w:rPr>
          <w:rFonts w:hint="eastAsia" w:ascii="仿宋" w:hAnsi="仿宋" w:eastAsia="仿宋" w:cs="仿宋"/>
          <w:spacing w:val="18"/>
          <w:position w:val="2"/>
          <w:sz w:val="20"/>
          <w:szCs w:val="20"/>
        </w:rPr>
        <w:t>10.2.2.2</w:t>
      </w:r>
      <w:r>
        <w:rPr>
          <w:rFonts w:hint="eastAsia" w:ascii="仿宋" w:hAnsi="仿宋" w:eastAsia="仿宋" w:cs="仿宋"/>
          <w:spacing w:val="18"/>
          <w:position w:val="2"/>
          <w:sz w:val="20"/>
          <w:szCs w:val="20"/>
        </w:rPr>
        <w:fldChar w:fldCharType="end"/>
      </w:r>
      <w:r>
        <w:rPr>
          <w:rFonts w:hint="eastAsia" w:ascii="仿宋" w:hAnsi="仿宋" w:eastAsia="仿宋" w:cs="仿宋"/>
          <w:spacing w:val="18"/>
          <w:position w:val="2"/>
          <w:sz w:val="20"/>
          <w:szCs w:val="20"/>
        </w:rPr>
        <w:t>对采购过程提出质疑的，为各采购程序</w:t>
      </w:r>
      <w:r>
        <w:rPr>
          <w:rFonts w:hint="eastAsia" w:ascii="仿宋" w:hAnsi="仿宋" w:eastAsia="仿宋" w:cs="仿宋"/>
          <w:spacing w:val="17"/>
          <w:position w:val="2"/>
          <w:sz w:val="20"/>
          <w:szCs w:val="20"/>
        </w:rPr>
        <w:t>环节结束之日；</w:t>
      </w:r>
    </w:p>
    <w:p w14:paraId="7932B249">
      <w:pPr>
        <w:spacing w:before="18" w:line="280"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"10.2.2.3" </w:instrText>
      </w:r>
      <w:r>
        <w:rPr>
          <w:rFonts w:hint="eastAsia" w:ascii="仿宋" w:hAnsi="仿宋" w:eastAsia="仿宋" w:cs="仿宋"/>
          <w:sz w:val="22"/>
          <w:szCs w:val="22"/>
        </w:rPr>
        <w:fldChar w:fldCharType="separate"/>
      </w:r>
      <w:r>
        <w:rPr>
          <w:rFonts w:hint="eastAsia" w:ascii="仿宋" w:hAnsi="仿宋" w:eastAsia="仿宋" w:cs="仿宋"/>
          <w:spacing w:val="20"/>
          <w:position w:val="2"/>
          <w:sz w:val="20"/>
          <w:szCs w:val="20"/>
        </w:rPr>
        <w:t>10.2.2.3</w:t>
      </w:r>
      <w:r>
        <w:rPr>
          <w:rFonts w:hint="eastAsia" w:ascii="仿宋" w:hAnsi="仿宋" w:eastAsia="仿宋" w:cs="仿宋"/>
          <w:spacing w:val="20"/>
          <w:position w:val="2"/>
          <w:sz w:val="20"/>
          <w:szCs w:val="20"/>
        </w:rPr>
        <w:fldChar w:fldCharType="end"/>
      </w:r>
      <w:r>
        <w:rPr>
          <w:rFonts w:hint="eastAsia" w:ascii="仿宋" w:hAnsi="仿宋" w:eastAsia="仿宋" w:cs="仿宋"/>
          <w:spacing w:val="20"/>
          <w:position w:val="2"/>
          <w:sz w:val="20"/>
          <w:szCs w:val="20"/>
        </w:rPr>
        <w:t>对中标或者成交结果提出质疑的，为中标或者成交结果公告期限届满</w:t>
      </w:r>
      <w:r>
        <w:rPr>
          <w:rFonts w:hint="eastAsia" w:ascii="仿宋" w:hAnsi="仿宋" w:eastAsia="仿宋" w:cs="仿宋"/>
          <w:spacing w:val="19"/>
          <w:position w:val="2"/>
          <w:sz w:val="20"/>
          <w:szCs w:val="20"/>
        </w:rPr>
        <w:t>之日。</w:t>
      </w:r>
    </w:p>
    <w:p w14:paraId="71E0E423">
      <w:pPr>
        <w:spacing w:before="55" w:line="241" w:lineRule="auto"/>
        <w:rPr>
          <w:rFonts w:hint="eastAsia" w:ascii="仿宋" w:hAnsi="仿宋" w:eastAsia="仿宋" w:cs="仿宋"/>
          <w:sz w:val="20"/>
          <w:szCs w:val="20"/>
        </w:rPr>
      </w:pPr>
      <w:r>
        <w:rPr>
          <w:rFonts w:hint="eastAsia" w:ascii="仿宋" w:hAnsi="仿宋" w:eastAsia="仿宋" w:cs="仿宋"/>
          <w:spacing w:val="31"/>
          <w:sz w:val="20"/>
          <w:szCs w:val="20"/>
        </w:rPr>
        <w:t>供应商应当在法定质疑期内一次性提出针对同一采购程序环节的质疑。</w:t>
      </w:r>
      <w:r>
        <w:rPr>
          <w:rFonts w:hint="eastAsia" w:ascii="仿宋" w:hAnsi="仿宋" w:eastAsia="仿宋" w:cs="仿宋"/>
          <w:spacing w:val="30"/>
          <w:sz w:val="20"/>
          <w:szCs w:val="20"/>
        </w:rPr>
        <w:t>供应商如在法定期限内对同一</w:t>
      </w:r>
      <w:r>
        <w:rPr>
          <w:rFonts w:hint="eastAsia" w:ascii="仿宋" w:hAnsi="仿宋" w:eastAsia="仿宋" w:cs="仿宋"/>
          <w:spacing w:val="22"/>
          <w:sz w:val="20"/>
          <w:szCs w:val="20"/>
        </w:rPr>
        <w:t>采购程序环节提出多次质疑的，采购代理机构、采</w:t>
      </w:r>
      <w:r>
        <w:rPr>
          <w:rFonts w:hint="eastAsia" w:ascii="仿宋" w:hAnsi="仿宋" w:eastAsia="仿宋" w:cs="仿宋"/>
          <w:spacing w:val="21"/>
          <w:sz w:val="20"/>
          <w:szCs w:val="20"/>
        </w:rPr>
        <w:t>购人将只对供应商第一次质疑作出答复。</w:t>
      </w:r>
    </w:p>
    <w:p w14:paraId="3F35110B">
      <w:pPr>
        <w:spacing w:before="65" w:line="236" w:lineRule="auto"/>
        <w:ind w:left="1" w:right="2" w:firstLine="443"/>
        <w:rPr>
          <w:rFonts w:hint="eastAsia" w:ascii="仿宋" w:hAnsi="仿宋" w:eastAsia="仿宋" w:cs="仿宋"/>
          <w:sz w:val="20"/>
          <w:szCs w:val="20"/>
        </w:rPr>
      </w:pPr>
      <w:r>
        <w:rPr>
          <w:rFonts w:hint="eastAsia" w:ascii="仿宋" w:hAnsi="仿宋" w:eastAsia="仿宋" w:cs="仿宋"/>
          <w:spacing w:val="19"/>
          <w:sz w:val="20"/>
          <w:szCs w:val="20"/>
        </w:rPr>
        <w:t>10.2.3质疑函必须按照本招标文件中《质疑函范本》要求的格式和内容进行填写。供应商如组成联</w:t>
      </w:r>
      <w:r>
        <w:rPr>
          <w:rFonts w:hint="eastAsia" w:ascii="仿宋" w:hAnsi="仿宋" w:eastAsia="仿宋" w:cs="仿宋"/>
          <w:spacing w:val="20"/>
          <w:sz w:val="20"/>
          <w:szCs w:val="20"/>
        </w:rPr>
        <w:t>合体参加投标，则《质疑函范本》中要求签字、盖章、加盖公章之处，联合体各方均须按要求签字、</w:t>
      </w:r>
      <w:r>
        <w:rPr>
          <w:rFonts w:hint="eastAsia" w:ascii="仿宋" w:hAnsi="仿宋" w:eastAsia="仿宋" w:cs="仿宋"/>
          <w:spacing w:val="18"/>
          <w:sz w:val="20"/>
          <w:szCs w:val="20"/>
        </w:rPr>
        <w:t>盖章、加盖公章。</w:t>
      </w:r>
    </w:p>
    <w:p w14:paraId="63F724C6">
      <w:pPr>
        <w:spacing w:before="22" w:line="227" w:lineRule="auto"/>
        <w:ind w:left="436"/>
        <w:rPr>
          <w:rFonts w:hint="eastAsia" w:ascii="仿宋" w:hAnsi="仿宋" w:eastAsia="仿宋" w:cs="仿宋"/>
          <w:sz w:val="21"/>
          <w:szCs w:val="21"/>
        </w:rPr>
      </w:pPr>
      <w:r>
        <w:rPr>
          <w:rFonts w:hint="eastAsia" w:ascii="仿宋" w:hAnsi="仿宋" w:eastAsia="仿宋" w:cs="仿宋"/>
          <w:spacing w:val="8"/>
          <w:sz w:val="21"/>
          <w:szCs w:val="21"/>
        </w:rPr>
        <w:t>10.2.4采购代理机构及采购人只接收以纸质原件</w:t>
      </w:r>
      <w:r>
        <w:rPr>
          <w:rFonts w:hint="eastAsia" w:ascii="仿宋" w:hAnsi="仿宋" w:eastAsia="仿宋" w:cs="仿宋"/>
          <w:spacing w:val="7"/>
          <w:sz w:val="21"/>
          <w:szCs w:val="21"/>
        </w:rPr>
        <w:t>形式送达的质疑。</w:t>
      </w:r>
    </w:p>
    <w:p w14:paraId="5845A642">
      <w:pPr>
        <w:spacing w:before="82" w:line="228" w:lineRule="auto"/>
        <w:ind w:left="438"/>
        <w:rPr>
          <w:rFonts w:hint="eastAsia" w:ascii="仿宋" w:hAnsi="仿宋" w:eastAsia="仿宋" w:cs="仿宋"/>
          <w:sz w:val="20"/>
          <w:szCs w:val="20"/>
        </w:rPr>
      </w:pPr>
      <w:r>
        <w:rPr>
          <w:rFonts w:hint="eastAsia" w:ascii="仿宋" w:hAnsi="仿宋" w:eastAsia="仿宋" w:cs="仿宋"/>
          <w:spacing w:val="19"/>
          <w:sz w:val="20"/>
          <w:szCs w:val="20"/>
        </w:rPr>
        <w:t>质疑接收人：新疆天勤工程管理有限公司</w:t>
      </w:r>
    </w:p>
    <w:p w14:paraId="2581392B">
      <w:pPr>
        <w:pStyle w:val="5"/>
        <w:spacing w:before="37" w:line="228" w:lineRule="auto"/>
        <w:ind w:left="422"/>
        <w:rPr>
          <w:rFonts w:hint="eastAsia" w:ascii="仿宋" w:hAnsi="仿宋" w:eastAsia="仿宋" w:cs="仿宋"/>
          <w:sz w:val="20"/>
          <w:szCs w:val="20"/>
        </w:rPr>
      </w:pPr>
      <w:r>
        <w:rPr>
          <w:rFonts w:hint="eastAsia" w:ascii="仿宋" w:hAnsi="仿宋" w:eastAsia="仿宋" w:cs="仿宋"/>
          <w:spacing w:val="8"/>
          <w:sz w:val="21"/>
          <w:szCs w:val="21"/>
        </w:rPr>
        <w:t>联系地址：克州阿图什市迎宾路80号三楼联系电话：13779615026</w:t>
      </w:r>
    </w:p>
    <w:p w14:paraId="4FA96FF9">
      <w:pPr>
        <w:spacing w:before="45" w:line="229" w:lineRule="auto"/>
        <w:ind w:left="452"/>
        <w:outlineLvl w:val="3"/>
        <w:rPr>
          <w:rFonts w:hint="eastAsia" w:ascii="仿宋" w:hAnsi="仿宋" w:eastAsia="仿宋" w:cs="仿宋"/>
          <w:sz w:val="20"/>
          <w:szCs w:val="20"/>
        </w:rPr>
      </w:pPr>
      <w:r>
        <w:rPr>
          <w:rFonts w:hint="eastAsia" w:ascii="仿宋" w:hAnsi="仿宋" w:eastAsia="仿宋" w:cs="仿宋"/>
          <w:spacing w:val="11"/>
          <w:sz w:val="20"/>
          <w:szCs w:val="20"/>
        </w:rPr>
        <w:t>10.2.5以下情形的质疑不予受理</w:t>
      </w:r>
    </w:p>
    <w:p w14:paraId="7F200025">
      <w:pPr>
        <w:spacing w:before="41"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"10.2.5.1" </w:instrText>
      </w:r>
      <w:r>
        <w:rPr>
          <w:rFonts w:hint="eastAsia" w:ascii="仿宋" w:hAnsi="仿宋" w:eastAsia="仿宋" w:cs="仿宋"/>
          <w:sz w:val="22"/>
          <w:szCs w:val="22"/>
        </w:rPr>
        <w:fldChar w:fldCharType="separate"/>
      </w:r>
      <w:r>
        <w:rPr>
          <w:rFonts w:hint="eastAsia" w:ascii="仿宋" w:hAnsi="仿宋" w:eastAsia="仿宋" w:cs="仿宋"/>
          <w:spacing w:val="16"/>
          <w:position w:val="2"/>
          <w:sz w:val="20"/>
          <w:szCs w:val="20"/>
        </w:rPr>
        <w:t>10.2.5.1</w:t>
      </w:r>
      <w:r>
        <w:rPr>
          <w:rFonts w:hint="eastAsia" w:ascii="仿宋" w:hAnsi="仿宋" w:eastAsia="仿宋" w:cs="仿宋"/>
          <w:spacing w:val="16"/>
          <w:position w:val="2"/>
          <w:sz w:val="20"/>
          <w:szCs w:val="20"/>
        </w:rPr>
        <w:fldChar w:fldCharType="end"/>
      </w:r>
      <w:r>
        <w:rPr>
          <w:rFonts w:hint="eastAsia" w:ascii="仿宋" w:hAnsi="仿宋" w:eastAsia="仿宋" w:cs="仿宋"/>
          <w:spacing w:val="16"/>
          <w:position w:val="2"/>
          <w:sz w:val="20"/>
          <w:szCs w:val="20"/>
        </w:rPr>
        <w:t>内容不符合《政府采购质疑和投诉办法》第十二条规定的质疑。</w:t>
      </w:r>
    </w:p>
    <w:p w14:paraId="69943763">
      <w:pPr>
        <w:spacing w:before="18" w:line="281" w:lineRule="exact"/>
        <w:ind w:left="452"/>
        <w:outlineLvl w:val="4"/>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"10.2.5.2" </w:instrText>
      </w:r>
      <w:r>
        <w:rPr>
          <w:rFonts w:hint="eastAsia" w:ascii="仿宋" w:hAnsi="仿宋" w:eastAsia="仿宋" w:cs="仿宋"/>
          <w:sz w:val="22"/>
          <w:szCs w:val="22"/>
        </w:rPr>
        <w:fldChar w:fldCharType="separate"/>
      </w:r>
      <w:r>
        <w:rPr>
          <w:rFonts w:hint="eastAsia" w:ascii="仿宋" w:hAnsi="仿宋" w:eastAsia="仿宋" w:cs="仿宋"/>
          <w:spacing w:val="14"/>
          <w:position w:val="2"/>
          <w:sz w:val="20"/>
          <w:szCs w:val="20"/>
        </w:rPr>
        <w:t>10.2.5.2</w:t>
      </w:r>
      <w:r>
        <w:rPr>
          <w:rFonts w:hint="eastAsia" w:ascii="仿宋" w:hAnsi="仿宋" w:eastAsia="仿宋" w:cs="仿宋"/>
          <w:spacing w:val="14"/>
          <w:position w:val="2"/>
          <w:sz w:val="20"/>
          <w:szCs w:val="20"/>
        </w:rPr>
        <w:fldChar w:fldCharType="end"/>
      </w:r>
      <w:r>
        <w:rPr>
          <w:rFonts w:hint="eastAsia" w:ascii="仿宋" w:hAnsi="仿宋" w:eastAsia="仿宋" w:cs="仿宋"/>
          <w:spacing w:val="14"/>
          <w:position w:val="2"/>
          <w:sz w:val="20"/>
          <w:szCs w:val="20"/>
        </w:rPr>
        <w:t>超出政府采购法定期限的质疑。</w:t>
      </w:r>
    </w:p>
    <w:p w14:paraId="43183483">
      <w:pPr>
        <w:spacing w:before="19"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"10.2.5.3" </w:instrText>
      </w:r>
      <w:r>
        <w:rPr>
          <w:rFonts w:hint="eastAsia" w:ascii="仿宋" w:hAnsi="仿宋" w:eastAsia="仿宋" w:cs="仿宋"/>
          <w:sz w:val="22"/>
          <w:szCs w:val="22"/>
        </w:rPr>
        <w:fldChar w:fldCharType="separate"/>
      </w:r>
      <w:r>
        <w:rPr>
          <w:rFonts w:hint="eastAsia" w:ascii="仿宋" w:hAnsi="仿宋" w:eastAsia="仿宋" w:cs="仿宋"/>
          <w:spacing w:val="12"/>
          <w:position w:val="2"/>
          <w:sz w:val="20"/>
          <w:szCs w:val="20"/>
        </w:rPr>
        <w:t>10.2.5.3</w:t>
      </w:r>
      <w:r>
        <w:rPr>
          <w:rFonts w:hint="eastAsia" w:ascii="仿宋" w:hAnsi="仿宋" w:eastAsia="仿宋" w:cs="仿宋"/>
          <w:spacing w:val="12"/>
          <w:position w:val="2"/>
          <w:sz w:val="20"/>
          <w:szCs w:val="20"/>
        </w:rPr>
        <w:fldChar w:fldCharType="end"/>
      </w:r>
      <w:r>
        <w:rPr>
          <w:rFonts w:hint="eastAsia" w:ascii="仿宋" w:hAnsi="仿宋" w:eastAsia="仿宋" w:cs="仿宋"/>
          <w:spacing w:val="12"/>
          <w:position w:val="2"/>
          <w:sz w:val="20"/>
          <w:szCs w:val="20"/>
        </w:rPr>
        <w:t>以传真、电子邮件等方式递交的非原件形式的质疑。</w:t>
      </w:r>
    </w:p>
    <w:p w14:paraId="54916DC2">
      <w:pPr>
        <w:spacing w:before="18" w:line="281" w:lineRule="exact"/>
        <w:ind w:left="435"/>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"10.2.5.4" </w:instrText>
      </w:r>
      <w:r>
        <w:rPr>
          <w:rFonts w:hint="eastAsia" w:ascii="仿宋" w:hAnsi="仿宋" w:eastAsia="仿宋" w:cs="仿宋"/>
          <w:sz w:val="22"/>
          <w:szCs w:val="22"/>
        </w:rPr>
        <w:fldChar w:fldCharType="separate"/>
      </w:r>
      <w:r>
        <w:rPr>
          <w:rFonts w:hint="eastAsia" w:ascii="仿宋" w:hAnsi="仿宋" w:eastAsia="仿宋" w:cs="仿宋"/>
          <w:spacing w:val="22"/>
          <w:position w:val="2"/>
          <w:sz w:val="20"/>
          <w:szCs w:val="20"/>
        </w:rPr>
        <w:t>10.2.5.4</w:t>
      </w:r>
      <w:r>
        <w:rPr>
          <w:rFonts w:hint="eastAsia" w:ascii="仿宋" w:hAnsi="仿宋" w:eastAsia="仿宋" w:cs="仿宋"/>
          <w:spacing w:val="22"/>
          <w:position w:val="2"/>
          <w:sz w:val="20"/>
          <w:szCs w:val="20"/>
        </w:rPr>
        <w:fldChar w:fldCharType="end"/>
      </w:r>
      <w:r>
        <w:rPr>
          <w:rFonts w:hint="eastAsia" w:ascii="仿宋" w:hAnsi="仿宋" w:eastAsia="仿宋" w:cs="仿宋"/>
          <w:spacing w:val="22"/>
          <w:position w:val="2"/>
          <w:sz w:val="20"/>
          <w:szCs w:val="20"/>
        </w:rPr>
        <w:t>未参加谈判活动的供应商或在谈判活动中自身权益未受到损害的供应商所提出的质疑。</w:t>
      </w:r>
    </w:p>
    <w:p w14:paraId="7BC8FE57">
      <w:pPr>
        <w:spacing w:before="19" w:line="263" w:lineRule="auto"/>
        <w:ind w:left="33" w:right="112" w:firstLine="418"/>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"10.2.5.5" </w:instrText>
      </w:r>
      <w:r>
        <w:rPr>
          <w:rFonts w:hint="eastAsia" w:ascii="仿宋" w:hAnsi="仿宋" w:eastAsia="仿宋" w:cs="仿宋"/>
          <w:sz w:val="22"/>
          <w:szCs w:val="22"/>
        </w:rPr>
        <w:fldChar w:fldCharType="separate"/>
      </w:r>
      <w:r>
        <w:rPr>
          <w:rFonts w:hint="eastAsia" w:ascii="仿宋" w:hAnsi="仿宋" w:eastAsia="仿宋" w:cs="仿宋"/>
          <w:spacing w:val="20"/>
          <w:sz w:val="20"/>
          <w:szCs w:val="20"/>
        </w:rPr>
        <w:t>10.2.5.5</w:t>
      </w:r>
      <w:r>
        <w:rPr>
          <w:rFonts w:hint="eastAsia" w:ascii="仿宋" w:hAnsi="仿宋" w:eastAsia="仿宋" w:cs="仿宋"/>
          <w:spacing w:val="20"/>
          <w:sz w:val="20"/>
          <w:szCs w:val="20"/>
        </w:rPr>
        <w:fldChar w:fldCharType="end"/>
      </w:r>
      <w:r>
        <w:rPr>
          <w:rFonts w:hint="eastAsia" w:ascii="仿宋" w:hAnsi="仿宋" w:eastAsia="仿宋" w:cs="仿宋"/>
          <w:spacing w:val="20"/>
          <w:sz w:val="20"/>
          <w:szCs w:val="20"/>
        </w:rPr>
        <w:t>供应商组成联合体参加投标，联合体中任何一方或多方未按要求签</w:t>
      </w:r>
      <w:r>
        <w:rPr>
          <w:rFonts w:hint="eastAsia" w:ascii="仿宋" w:hAnsi="仿宋" w:eastAsia="仿宋" w:cs="仿宋"/>
          <w:spacing w:val="19"/>
          <w:sz w:val="20"/>
          <w:szCs w:val="20"/>
        </w:rPr>
        <w:t>字、盖章、加盖公章</w:t>
      </w:r>
      <w:r>
        <w:rPr>
          <w:rFonts w:hint="eastAsia" w:ascii="仿宋" w:hAnsi="仿宋" w:eastAsia="仿宋" w:cs="仿宋"/>
          <w:spacing w:val="1"/>
          <w:sz w:val="20"/>
          <w:szCs w:val="20"/>
        </w:rPr>
        <w:t>的质疑。</w:t>
      </w:r>
    </w:p>
    <w:p w14:paraId="09C3859B">
      <w:pPr>
        <w:spacing w:before="57" w:line="281"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"10.2.5.6" </w:instrText>
      </w:r>
      <w:r>
        <w:rPr>
          <w:rFonts w:hint="eastAsia" w:ascii="仿宋" w:hAnsi="仿宋" w:eastAsia="仿宋" w:cs="仿宋"/>
          <w:sz w:val="22"/>
          <w:szCs w:val="22"/>
        </w:rPr>
        <w:fldChar w:fldCharType="separate"/>
      </w:r>
      <w:r>
        <w:rPr>
          <w:rFonts w:hint="eastAsia" w:ascii="仿宋" w:hAnsi="仿宋" w:eastAsia="仿宋" w:cs="仿宋"/>
          <w:spacing w:val="16"/>
          <w:position w:val="2"/>
          <w:sz w:val="20"/>
          <w:szCs w:val="20"/>
        </w:rPr>
        <w:t>10.2.5.6</w:t>
      </w:r>
      <w:r>
        <w:rPr>
          <w:rFonts w:hint="eastAsia" w:ascii="仿宋" w:hAnsi="仿宋" w:eastAsia="仿宋" w:cs="仿宋"/>
          <w:spacing w:val="16"/>
          <w:position w:val="2"/>
          <w:sz w:val="20"/>
          <w:szCs w:val="20"/>
        </w:rPr>
        <w:fldChar w:fldCharType="end"/>
      </w:r>
      <w:r>
        <w:rPr>
          <w:rFonts w:hint="eastAsia" w:ascii="仿宋" w:hAnsi="仿宋" w:eastAsia="仿宋" w:cs="仿宋"/>
          <w:spacing w:val="16"/>
          <w:position w:val="2"/>
          <w:sz w:val="20"/>
          <w:szCs w:val="20"/>
        </w:rPr>
        <w:t>无具体质疑事项内容，或未提供有效线索，难以查证的。</w:t>
      </w:r>
    </w:p>
    <w:p w14:paraId="47CBD251">
      <w:pPr>
        <w:spacing w:before="20" w:line="282" w:lineRule="exact"/>
        <w:ind w:left="452"/>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"10.2.5.7" </w:instrText>
      </w:r>
      <w:r>
        <w:rPr>
          <w:rFonts w:hint="eastAsia" w:ascii="仿宋" w:hAnsi="仿宋" w:eastAsia="仿宋" w:cs="仿宋"/>
          <w:sz w:val="22"/>
          <w:szCs w:val="22"/>
        </w:rPr>
        <w:fldChar w:fldCharType="separate"/>
      </w:r>
      <w:r>
        <w:rPr>
          <w:rFonts w:hint="eastAsia" w:ascii="仿宋" w:hAnsi="仿宋" w:eastAsia="仿宋" w:cs="仿宋"/>
          <w:spacing w:val="18"/>
          <w:position w:val="2"/>
          <w:sz w:val="20"/>
          <w:szCs w:val="20"/>
        </w:rPr>
        <w:t>10.2.5.7</w:t>
      </w:r>
      <w:r>
        <w:rPr>
          <w:rFonts w:hint="eastAsia" w:ascii="仿宋" w:hAnsi="仿宋" w:eastAsia="仿宋" w:cs="仿宋"/>
          <w:spacing w:val="18"/>
          <w:position w:val="2"/>
          <w:sz w:val="20"/>
          <w:szCs w:val="20"/>
        </w:rPr>
        <w:fldChar w:fldCharType="end"/>
      </w:r>
      <w:r>
        <w:rPr>
          <w:rFonts w:hint="eastAsia" w:ascii="仿宋" w:hAnsi="仿宋" w:eastAsia="仿宋" w:cs="仿宋"/>
          <w:spacing w:val="18"/>
          <w:position w:val="2"/>
          <w:sz w:val="20"/>
          <w:szCs w:val="20"/>
        </w:rPr>
        <w:t>所质疑事项已进行处理，</w:t>
      </w:r>
      <w:r>
        <w:rPr>
          <w:rFonts w:hint="eastAsia" w:ascii="仿宋" w:hAnsi="仿宋" w:eastAsia="仿宋" w:cs="仿宋"/>
          <w:spacing w:val="17"/>
          <w:position w:val="2"/>
          <w:sz w:val="20"/>
          <w:szCs w:val="20"/>
        </w:rPr>
        <w:t>或正在行政复议、仲裁、诉讼、投诉等其他程序的。</w:t>
      </w:r>
    </w:p>
    <w:p w14:paraId="64B36327">
      <w:pPr>
        <w:spacing w:before="39" w:line="275" w:lineRule="auto"/>
        <w:ind w:left="3" w:firstLine="448"/>
        <w:jc w:val="both"/>
        <w:rPr>
          <w:rFonts w:hint="eastAsia" w:ascii="仿宋" w:hAnsi="仿宋" w:eastAsia="仿宋" w:cs="仿宋"/>
          <w:sz w:val="20"/>
          <w:szCs w:val="20"/>
        </w:rPr>
      </w:pPr>
      <w:r>
        <w:rPr>
          <w:rFonts w:hint="eastAsia" w:ascii="仿宋" w:hAnsi="仿宋" w:eastAsia="仿宋" w:cs="仿宋"/>
          <w:spacing w:val="22"/>
          <w:sz w:val="20"/>
          <w:szCs w:val="20"/>
        </w:rPr>
        <w:t>10.2.6供应商提出书面质疑必须有理、有据，不得捏造事实、提供</w:t>
      </w:r>
      <w:r>
        <w:rPr>
          <w:rFonts w:hint="eastAsia" w:ascii="仿宋" w:hAnsi="仿宋" w:eastAsia="仿宋" w:cs="仿宋"/>
          <w:spacing w:val="21"/>
          <w:sz w:val="20"/>
          <w:szCs w:val="20"/>
        </w:rPr>
        <w:t>虚假材料进行恶意质疑。否</w:t>
      </w:r>
      <w:r>
        <w:rPr>
          <w:rFonts w:hint="eastAsia" w:ascii="仿宋" w:hAnsi="仿宋" w:eastAsia="仿宋" w:cs="仿宋"/>
          <w:spacing w:val="27"/>
          <w:sz w:val="20"/>
          <w:szCs w:val="20"/>
        </w:rPr>
        <w:t>则，一经查实，采购代理机构有权依据政府采购的有关规定，报请政府采购监管部门对该供</w:t>
      </w:r>
      <w:r>
        <w:rPr>
          <w:rFonts w:hint="eastAsia" w:ascii="仿宋" w:hAnsi="仿宋" w:eastAsia="仿宋" w:cs="仿宋"/>
          <w:spacing w:val="26"/>
          <w:sz w:val="20"/>
          <w:szCs w:val="20"/>
        </w:rPr>
        <w:t>应商进</w:t>
      </w:r>
      <w:r>
        <w:rPr>
          <w:rFonts w:hint="eastAsia" w:ascii="仿宋" w:hAnsi="仿宋" w:eastAsia="仿宋" w:cs="仿宋"/>
          <w:spacing w:val="24"/>
          <w:sz w:val="20"/>
          <w:szCs w:val="20"/>
        </w:rPr>
        <w:t>行相应的行政处罚和记录该供应商的失信信息。</w:t>
      </w:r>
    </w:p>
    <w:p w14:paraId="5016A731">
      <w:pPr>
        <w:spacing w:before="122" w:line="220" w:lineRule="auto"/>
        <w:ind w:left="508"/>
        <w:outlineLvl w:val="2"/>
        <w:rPr>
          <w:rFonts w:hint="eastAsia" w:ascii="仿宋" w:hAnsi="仿宋" w:eastAsia="仿宋" w:cs="仿宋"/>
          <w:sz w:val="24"/>
          <w:szCs w:val="24"/>
        </w:rPr>
      </w:pPr>
      <w:r>
        <w:rPr>
          <w:rFonts w:hint="eastAsia" w:ascii="仿宋" w:hAnsi="仿宋" w:eastAsia="仿宋" w:cs="仿宋"/>
          <w:b/>
          <w:bCs/>
          <w:spacing w:val="-12"/>
          <w:sz w:val="24"/>
          <w:szCs w:val="24"/>
        </w:rPr>
        <w:t>10.3投诉</w:t>
      </w:r>
    </w:p>
    <w:p w14:paraId="47C69410">
      <w:pPr>
        <w:spacing w:before="78" w:line="247" w:lineRule="auto"/>
        <w:ind w:left="13" w:firstLine="437"/>
        <w:rPr>
          <w:rFonts w:hint="eastAsia" w:ascii="仿宋" w:hAnsi="仿宋" w:eastAsia="仿宋" w:cs="仿宋"/>
          <w:sz w:val="20"/>
          <w:szCs w:val="20"/>
        </w:rPr>
      </w:pPr>
      <w:r>
        <w:rPr>
          <w:rFonts w:hint="eastAsia" w:ascii="仿宋" w:hAnsi="仿宋" w:eastAsia="仿宋" w:cs="仿宋"/>
          <w:spacing w:val="16"/>
          <w:sz w:val="20"/>
          <w:szCs w:val="20"/>
        </w:rPr>
        <w:t>10.3.1质疑供应商对</w:t>
      </w:r>
      <w:r>
        <w:rPr>
          <w:rFonts w:hint="eastAsia" w:ascii="仿宋" w:hAnsi="仿宋" w:eastAsia="仿宋" w:cs="仿宋"/>
          <w:spacing w:val="16"/>
          <w:sz w:val="21"/>
          <w:szCs w:val="21"/>
        </w:rPr>
        <w:t>采购人、采购代理机构</w:t>
      </w:r>
      <w:r>
        <w:rPr>
          <w:rFonts w:hint="eastAsia" w:ascii="仿宋" w:hAnsi="仿宋" w:eastAsia="仿宋" w:cs="仿宋"/>
          <w:spacing w:val="16"/>
          <w:sz w:val="20"/>
          <w:szCs w:val="20"/>
        </w:rPr>
        <w:t>答复不满意，或者</w:t>
      </w:r>
      <w:r>
        <w:rPr>
          <w:rFonts w:hint="eastAsia" w:ascii="仿宋" w:hAnsi="仿宋" w:eastAsia="仿宋" w:cs="仿宋"/>
          <w:spacing w:val="16"/>
          <w:sz w:val="21"/>
          <w:szCs w:val="21"/>
        </w:rPr>
        <w:t>采购人、采购代理机构</w:t>
      </w:r>
      <w:r>
        <w:rPr>
          <w:rFonts w:hint="eastAsia" w:ascii="仿宋" w:hAnsi="仿宋" w:eastAsia="仿宋" w:cs="仿宋"/>
          <w:spacing w:val="16"/>
          <w:sz w:val="20"/>
          <w:szCs w:val="20"/>
        </w:rPr>
        <w:t>被质疑人未在规定时间内作出答复的，可以在答复期满后十五个工作日内向同级财政部门提起投诉。</w:t>
      </w:r>
    </w:p>
    <w:p w14:paraId="706969A6">
      <w:pPr>
        <w:keepNext w:val="0"/>
        <w:keepLines w:val="0"/>
        <w:pageBreakBefore w:val="0"/>
        <w:widowControl/>
        <w:kinsoku/>
        <w:wordWrap/>
        <w:overflowPunct/>
        <w:topLinePunct w:val="0"/>
        <w:autoSpaceDE w:val="0"/>
        <w:autoSpaceDN w:val="0"/>
        <w:bidi w:val="0"/>
        <w:adjustRightInd w:val="0"/>
        <w:snapToGrid w:val="0"/>
        <w:spacing w:line="240" w:lineRule="auto"/>
        <w:ind w:right="0"/>
        <w:jc w:val="left"/>
        <w:textAlignment w:val="baseline"/>
        <w:rPr>
          <w:rFonts w:hint="eastAsia" w:ascii="仿宋" w:hAnsi="仿宋" w:eastAsia="仿宋" w:cs="仿宋"/>
          <w:sz w:val="20"/>
          <w:szCs w:val="20"/>
        </w:rPr>
      </w:pPr>
      <w:r>
        <w:rPr>
          <w:rFonts w:hint="eastAsia" w:ascii="仿宋" w:hAnsi="仿宋" w:eastAsia="仿宋" w:cs="仿宋"/>
          <w:spacing w:val="19"/>
          <w:sz w:val="20"/>
          <w:szCs w:val="20"/>
          <w:lang w:val="en-US" w:eastAsia="zh-CN"/>
        </w:rPr>
        <w:t xml:space="preserve">   </w:t>
      </w:r>
      <w:r>
        <w:rPr>
          <w:rFonts w:hint="eastAsia" w:ascii="仿宋" w:hAnsi="仿宋" w:eastAsia="仿宋" w:cs="仿宋"/>
          <w:spacing w:val="19"/>
          <w:sz w:val="20"/>
          <w:szCs w:val="20"/>
        </w:rPr>
        <w:t>10.3.2投诉人在全国范围12个月内三次以上投诉查无实据的，由财政部门列入不良行为记录名单</w:t>
      </w:r>
      <w:r>
        <w:rPr>
          <w:rFonts w:hint="eastAsia" w:ascii="仿宋" w:hAnsi="仿宋" w:eastAsia="仿宋" w:cs="仿宋"/>
          <w:position w:val="1"/>
          <w:sz w:val="20"/>
          <w:szCs w:val="20"/>
        </w:rPr>
        <w:t>。</w:t>
      </w:r>
    </w:p>
    <w:p w14:paraId="7AC14EAA">
      <w:pPr>
        <w:keepNext w:val="0"/>
        <w:keepLines w:val="0"/>
        <w:pageBreakBefore w:val="0"/>
        <w:widowControl/>
        <w:kinsoku/>
        <w:wordWrap/>
        <w:overflowPunct/>
        <w:topLinePunct w:val="0"/>
        <w:autoSpaceDE w:val="0"/>
        <w:autoSpaceDN w:val="0"/>
        <w:bidi w:val="0"/>
        <w:adjustRightInd w:val="0"/>
        <w:snapToGrid w:val="0"/>
        <w:spacing w:before="99" w:line="265" w:lineRule="auto"/>
        <w:ind w:right="40" w:firstLine="450"/>
        <w:textAlignment w:val="baseline"/>
        <w:rPr>
          <w:rFonts w:hint="eastAsia" w:ascii="仿宋" w:hAnsi="仿宋" w:eastAsia="仿宋" w:cs="仿宋"/>
          <w:sz w:val="20"/>
          <w:szCs w:val="20"/>
        </w:rPr>
      </w:pPr>
      <w:r>
        <w:rPr>
          <w:rFonts w:hint="eastAsia" w:ascii="仿宋" w:hAnsi="仿宋" w:eastAsia="仿宋" w:cs="仿宋"/>
          <w:spacing w:val="18"/>
          <w:sz w:val="20"/>
          <w:szCs w:val="20"/>
        </w:rPr>
        <w:t>10.3.3投诉人有下列行为之一的，属于虚假、恶意投诉，由财政部门列入</w:t>
      </w:r>
      <w:r>
        <w:rPr>
          <w:rFonts w:hint="eastAsia" w:ascii="仿宋" w:hAnsi="仿宋" w:eastAsia="仿宋" w:cs="仿宋"/>
          <w:spacing w:val="17"/>
          <w:sz w:val="20"/>
          <w:szCs w:val="20"/>
        </w:rPr>
        <w:t>不良行为记录名单，禁</w:t>
      </w:r>
      <w:r>
        <w:rPr>
          <w:rFonts w:hint="eastAsia" w:ascii="仿宋" w:hAnsi="仿宋" w:eastAsia="仿宋" w:cs="仿宋"/>
          <w:spacing w:val="14"/>
          <w:sz w:val="20"/>
          <w:szCs w:val="20"/>
        </w:rPr>
        <w:t>止其1至3年内参加政府采购活动：</w:t>
      </w:r>
    </w:p>
    <w:sdt>
      <w:sdtPr>
        <w:rPr>
          <w:rFonts w:hint="eastAsia" w:ascii="仿宋" w:hAnsi="仿宋" w:eastAsia="仿宋" w:cs="仿宋"/>
          <w:sz w:val="20"/>
          <w:szCs w:val="20"/>
        </w:rPr>
        <w:id w:val="147472523"/>
        <w:docPartObj>
          <w:docPartGallery w:val="Table of Contents"/>
          <w:docPartUnique/>
        </w:docPartObj>
      </w:sdtPr>
      <w:sdtEndPr>
        <w:rPr>
          <w:rFonts w:hint="eastAsia" w:ascii="仿宋" w:hAnsi="仿宋" w:eastAsia="仿宋" w:cs="仿宋"/>
          <w:sz w:val="20"/>
          <w:szCs w:val="20"/>
        </w:rPr>
      </w:sdtEndPr>
      <w:sdtContent>
        <w:p w14:paraId="25C9E14F">
          <w:pPr>
            <w:spacing w:before="22" w:line="284" w:lineRule="exact"/>
            <w:ind w:left="45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"10.3.3.1" </w:instrText>
          </w:r>
          <w:r>
            <w:rPr>
              <w:rFonts w:hint="eastAsia" w:ascii="仿宋" w:hAnsi="仿宋" w:eastAsia="仿宋" w:cs="仿宋"/>
              <w:sz w:val="22"/>
              <w:szCs w:val="22"/>
            </w:rPr>
            <w:fldChar w:fldCharType="separate"/>
          </w:r>
          <w:r>
            <w:rPr>
              <w:rFonts w:hint="eastAsia" w:ascii="仿宋" w:hAnsi="仿宋" w:eastAsia="仿宋" w:cs="仿宋"/>
              <w:spacing w:val="6"/>
              <w:position w:val="2"/>
              <w:sz w:val="20"/>
              <w:szCs w:val="20"/>
            </w:rPr>
            <w:t>10.3.3.1</w:t>
          </w:r>
          <w:r>
            <w:rPr>
              <w:rFonts w:hint="eastAsia" w:ascii="仿宋" w:hAnsi="仿宋" w:eastAsia="仿宋" w:cs="仿宋"/>
              <w:spacing w:val="6"/>
              <w:position w:val="2"/>
              <w:sz w:val="20"/>
              <w:szCs w:val="20"/>
            </w:rPr>
            <w:fldChar w:fldCharType="end"/>
          </w:r>
          <w:r>
            <w:rPr>
              <w:rFonts w:hint="eastAsia" w:ascii="仿宋" w:hAnsi="仿宋" w:eastAsia="仿宋" w:cs="仿宋"/>
              <w:spacing w:val="6"/>
              <w:position w:val="2"/>
              <w:sz w:val="20"/>
              <w:szCs w:val="20"/>
            </w:rPr>
            <w:t>捏造事实；</w:t>
          </w:r>
        </w:p>
        <w:p w14:paraId="4F1F89CB">
          <w:pPr>
            <w:spacing w:before="15" w:line="281" w:lineRule="exact"/>
            <w:ind w:left="451"/>
            <w:rPr>
              <w:rFonts w:hint="eastAsia" w:ascii="仿宋" w:hAnsi="仿宋" w:eastAsia="仿宋" w:cs="仿宋"/>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"10.3.3.2" </w:instrText>
          </w:r>
          <w:r>
            <w:rPr>
              <w:rFonts w:hint="eastAsia" w:ascii="仿宋" w:hAnsi="仿宋" w:eastAsia="仿宋" w:cs="仿宋"/>
              <w:sz w:val="22"/>
              <w:szCs w:val="22"/>
            </w:rPr>
            <w:fldChar w:fldCharType="separate"/>
          </w:r>
          <w:r>
            <w:rPr>
              <w:rFonts w:hint="eastAsia" w:ascii="仿宋" w:hAnsi="仿宋" w:eastAsia="仿宋" w:cs="仿宋"/>
              <w:spacing w:val="8"/>
              <w:position w:val="2"/>
              <w:sz w:val="20"/>
              <w:szCs w:val="20"/>
            </w:rPr>
            <w:t>10.3.3.2</w:t>
          </w:r>
          <w:r>
            <w:rPr>
              <w:rFonts w:hint="eastAsia" w:ascii="仿宋" w:hAnsi="仿宋" w:eastAsia="仿宋" w:cs="仿宋"/>
              <w:spacing w:val="8"/>
              <w:position w:val="2"/>
              <w:sz w:val="20"/>
              <w:szCs w:val="20"/>
            </w:rPr>
            <w:fldChar w:fldCharType="end"/>
          </w:r>
          <w:r>
            <w:rPr>
              <w:rFonts w:hint="eastAsia" w:ascii="仿宋" w:hAnsi="仿宋" w:eastAsia="仿宋" w:cs="仿宋"/>
              <w:spacing w:val="8"/>
              <w:position w:val="2"/>
              <w:sz w:val="20"/>
              <w:szCs w:val="20"/>
            </w:rPr>
            <w:t>提供虚假材料；</w:t>
          </w:r>
        </w:p>
      </w:sdtContent>
    </w:sdt>
    <w:p w14:paraId="662AD70C">
      <w:pPr>
        <w:spacing w:before="20" w:line="266" w:lineRule="auto"/>
        <w:ind w:left="8" w:right="38" w:firstLine="442"/>
        <w:rPr>
          <w:rFonts w:hint="eastAsia" w:ascii="仿宋" w:hAnsi="仿宋" w:eastAsia="仿宋" w:cs="仿宋"/>
          <w:spacing w:val="20"/>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"10.3.3.3" </w:instrText>
      </w:r>
      <w:r>
        <w:rPr>
          <w:rFonts w:hint="eastAsia" w:ascii="仿宋" w:hAnsi="仿宋" w:eastAsia="仿宋" w:cs="仿宋"/>
          <w:sz w:val="22"/>
          <w:szCs w:val="22"/>
        </w:rPr>
        <w:fldChar w:fldCharType="separate"/>
      </w:r>
      <w:r>
        <w:rPr>
          <w:rFonts w:hint="eastAsia" w:ascii="仿宋" w:hAnsi="仿宋" w:eastAsia="仿宋" w:cs="仿宋"/>
          <w:spacing w:val="18"/>
          <w:sz w:val="20"/>
          <w:szCs w:val="20"/>
        </w:rPr>
        <w:t>10.3.3.3</w:t>
      </w:r>
      <w:r>
        <w:rPr>
          <w:rFonts w:hint="eastAsia" w:ascii="仿宋" w:hAnsi="仿宋" w:eastAsia="仿宋" w:cs="仿宋"/>
          <w:spacing w:val="18"/>
          <w:sz w:val="20"/>
          <w:szCs w:val="20"/>
        </w:rPr>
        <w:fldChar w:fldCharType="end"/>
      </w:r>
      <w:r>
        <w:rPr>
          <w:rFonts w:hint="eastAsia" w:ascii="仿宋" w:hAnsi="仿宋" w:eastAsia="仿宋" w:cs="仿宋"/>
          <w:spacing w:val="18"/>
          <w:sz w:val="20"/>
          <w:szCs w:val="20"/>
        </w:rPr>
        <w:t>以非法手段取得证明材料。证据来源的合法性存在明显疑问，投诉人无法证明其取得方</w:t>
      </w:r>
      <w:r>
        <w:rPr>
          <w:rFonts w:hint="eastAsia" w:ascii="仿宋" w:hAnsi="仿宋" w:eastAsia="仿宋" w:cs="仿宋"/>
          <w:spacing w:val="20"/>
          <w:sz w:val="20"/>
          <w:szCs w:val="20"/>
        </w:rPr>
        <w:t>式合法的，视为以非法手段取得证明材料。</w:t>
      </w:r>
    </w:p>
    <w:p w14:paraId="2467DA5B">
      <w:pPr>
        <w:rPr>
          <w:rFonts w:hint="eastAsia" w:ascii="仿宋" w:hAnsi="仿宋" w:eastAsia="仿宋" w:cs="仿宋"/>
          <w:spacing w:val="20"/>
          <w:sz w:val="20"/>
          <w:szCs w:val="20"/>
        </w:rPr>
      </w:pPr>
      <w:r>
        <w:rPr>
          <w:rFonts w:hint="eastAsia" w:ascii="仿宋" w:hAnsi="仿宋" w:eastAsia="仿宋" w:cs="仿宋"/>
          <w:spacing w:val="20"/>
          <w:sz w:val="20"/>
          <w:szCs w:val="20"/>
        </w:rPr>
        <w:br w:type="page"/>
      </w:r>
    </w:p>
    <w:p w14:paraId="396FD6E0">
      <w:pPr>
        <w:spacing w:before="20" w:line="266" w:lineRule="auto"/>
        <w:ind w:left="8" w:right="38" w:firstLine="442"/>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2281C78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14:paraId="3606AA7B">
      <w:pPr>
        <w:pStyle w:val="13"/>
        <w:outlineLvl w:val="9"/>
        <w:rPr>
          <w:rFonts w:hint="eastAsia" w:ascii="仿宋" w:hAnsi="仿宋" w:eastAsia="仿宋" w:cs="仿宋"/>
          <w:color w:val="auto"/>
          <w:highlight w:val="none"/>
        </w:rPr>
      </w:pPr>
    </w:p>
    <w:p w14:paraId="7E1E03E3">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14:paraId="22DA25AC">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14:paraId="44E295C6">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14:paraId="3B428208">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14:paraId="7F595940">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14:paraId="5A188AB9">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14:paraId="54596669">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p>
    <w:p w14:paraId="63177CB1">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14:paraId="013478B8">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14:paraId="67E35557">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14:paraId="38E4333F">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14:paraId="321D3E2F">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14:paraId="7848D889">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14:paraId="0DE119AA">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14:paraId="4DB38F0F">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14:paraId="2AE7A8DB">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14:paraId="3DE17602">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14:paraId="472BE58D">
      <w:pPr>
        <w:shd w:val="clear" w:color="auto" w:fill="auto"/>
        <w:spacing w:line="440" w:lineRule="exact"/>
        <w:ind w:firstLine="42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14:paraId="22D74609">
      <w:pPr>
        <w:shd w:val="clear" w:color="auto" w:fill="auto"/>
        <w:spacing w:line="440" w:lineRule="exact"/>
        <w:ind w:firstLine="3360" w:firstLineChars="1600"/>
        <w:jc w:val="left"/>
        <w:outlineLvl w:val="9"/>
        <w:rPr>
          <w:rFonts w:hint="eastAsia" w:ascii="仿宋" w:hAnsi="仿宋" w:eastAsia="仿宋" w:cs="仿宋"/>
          <w:b w:val="0"/>
          <w:bCs w:val="0"/>
          <w:color w:val="auto"/>
          <w:szCs w:val="21"/>
          <w:highlight w:val="none"/>
          <w:lang w:val="en-US" w:eastAsia="zh-CN"/>
        </w:rPr>
      </w:pPr>
    </w:p>
    <w:p w14:paraId="10DEF88D">
      <w:pPr>
        <w:shd w:val="clear" w:color="auto" w:fill="auto"/>
        <w:spacing w:line="440" w:lineRule="exact"/>
        <w:ind w:firstLine="378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14:paraId="50564047">
      <w:pPr>
        <w:shd w:val="clear" w:color="auto" w:fill="auto"/>
        <w:spacing w:line="440" w:lineRule="exact"/>
        <w:ind w:firstLine="21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14:paraId="1BCA86B1">
      <w:pPr>
        <w:shd w:val="clear" w:color="auto" w:fill="auto"/>
        <w:spacing w:line="440" w:lineRule="exact"/>
        <w:ind w:firstLine="21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14:paraId="4279D780">
      <w:pPr>
        <w:pStyle w:val="13"/>
        <w:outlineLvl w:val="9"/>
        <w:rPr>
          <w:rFonts w:hint="eastAsia" w:ascii="仿宋" w:hAnsi="仿宋" w:eastAsia="仿宋" w:cs="仿宋"/>
          <w:color w:val="auto"/>
          <w:highlight w:val="none"/>
          <w:lang w:val="en-US" w:eastAsia="zh-CN"/>
        </w:rPr>
      </w:pPr>
    </w:p>
    <w:p w14:paraId="29776E6F">
      <w:pPr>
        <w:shd w:val="clear" w:color="auto" w:fill="auto"/>
        <w:spacing w:line="440" w:lineRule="exact"/>
        <w:ind w:firstLine="21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26" w:name="_Toc17515"/>
    </w:p>
    <w:p w14:paraId="42D8C2EF">
      <w:pPr>
        <w:shd w:val="clear" w:color="auto" w:fill="auto"/>
        <w:ind w:left="7951" w:hanging="5783" w:hangingChars="1800"/>
        <w:jc w:val="center"/>
        <w:outlineLvl w:val="9"/>
        <w:rPr>
          <w:rFonts w:hint="eastAsia" w:ascii="仿宋" w:hAnsi="仿宋" w:eastAsia="仿宋" w:cs="仿宋"/>
          <w:b/>
          <w:bCs/>
          <w:color w:val="auto"/>
          <w:sz w:val="32"/>
          <w:szCs w:val="32"/>
          <w:highlight w:val="none"/>
        </w:rPr>
      </w:pPr>
    </w:p>
    <w:p w14:paraId="170D7C75">
      <w:pPr>
        <w:shd w:val="clear" w:color="auto" w:fill="auto"/>
        <w:ind w:left="7951" w:hanging="5783" w:hangingChars="1800"/>
        <w:jc w:val="center"/>
        <w:outlineLvl w:val="9"/>
        <w:rPr>
          <w:rFonts w:hint="eastAsia" w:ascii="仿宋" w:hAnsi="仿宋" w:eastAsia="仿宋" w:cs="仿宋"/>
          <w:b/>
          <w:bCs/>
          <w:color w:val="auto"/>
          <w:sz w:val="32"/>
          <w:szCs w:val="32"/>
          <w:highlight w:val="none"/>
        </w:rPr>
      </w:pPr>
    </w:p>
    <w:p w14:paraId="75AFCBF8">
      <w:pPr>
        <w:shd w:val="clear" w:color="auto" w:fill="auto"/>
        <w:ind w:left="7951" w:hanging="5783"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6"/>
    </w:p>
    <w:p w14:paraId="5C45AC0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投诉人应当满足《政府采购法》、《政府采购法实施条例》和《政府采购供应商投诉处理办法》的相关规定。</w:t>
      </w:r>
    </w:p>
    <w:p w14:paraId="3BC5E9AB">
      <w:pPr>
        <w:keepNext w:val="0"/>
        <w:keepLines w:val="0"/>
        <w:pageBreakBefore w:val="0"/>
        <w:numPr>
          <w:ilvl w:val="0"/>
          <w:numId w:val="3"/>
        </w:numPr>
        <w:shd w:val="clear" w:color="auto" w:fill="auto"/>
        <w:kinsoku/>
        <w:wordWrap/>
        <w:overflowPunct/>
        <w:topLinePunct w:val="0"/>
        <w:autoSpaceDE/>
        <w:autoSpaceDN/>
        <w:bidi w:val="0"/>
        <w:adjustRightInd/>
        <w:snapToGrid/>
        <w:spacing w:line="400" w:lineRule="exact"/>
        <w:ind w:left="3851" w:leftChars="304" w:hanging="3213" w:hangingChars="1600"/>
        <w:textAlignment w:val="auto"/>
        <w:outlineLvl w:val="9"/>
        <w:rPr>
          <w:rFonts w:hint="eastAsia" w:ascii="仿宋" w:hAnsi="仿宋" w:eastAsia="仿宋" w:cs="仿宋"/>
          <w:b/>
          <w:bCs/>
          <w:color w:val="auto"/>
          <w:sz w:val="20"/>
          <w:szCs w:val="20"/>
          <w:highlight w:val="none"/>
        </w:rPr>
      </w:pPr>
      <w:bookmarkStart w:id="27" w:name="_Toc11499"/>
      <w:r>
        <w:rPr>
          <w:rFonts w:hint="eastAsia" w:ascii="仿宋" w:hAnsi="仿宋" w:eastAsia="仿宋" w:cs="仿宋"/>
          <w:b/>
          <w:bCs/>
          <w:color w:val="auto"/>
          <w:sz w:val="20"/>
          <w:szCs w:val="20"/>
          <w:highlight w:val="none"/>
        </w:rPr>
        <w:t>质疑前置及时间要求</w:t>
      </w:r>
      <w:bookmarkEnd w:id="27"/>
    </w:p>
    <w:p w14:paraId="432C8EB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sz w:val="20"/>
          <w:szCs w:val="20"/>
          <w:highlight w:val="none"/>
        </w:rPr>
        <w:t>《中华人民共和国政府采购法》</w:t>
      </w:r>
      <w:r>
        <w:rPr>
          <w:rFonts w:hint="eastAsia" w:ascii="仿宋" w:hAnsi="仿宋" w:eastAsia="仿宋" w:cs="仿宋"/>
          <w:color w:val="auto"/>
          <w:kern w:val="0"/>
          <w:sz w:val="20"/>
          <w:szCs w:val="20"/>
          <w:highlight w:val="none"/>
          <w:shd w:val="clear" w:color="auto" w:fill="FFFFFF"/>
        </w:rPr>
        <w:t>第五十一条：供应商对政府采购活动事项有疑问的，可以向采购人提出询问，采购人应当及时作出答复，但答复的内容不得涉及商业秘密。</w:t>
      </w:r>
    </w:p>
    <w:p w14:paraId="4E72A3D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shd w:val="clear" w:color="auto" w:fill="FFFFFF"/>
        </w:rPr>
        <w:t xml:space="preserve"> 第五十二条：供应商认为采购文件、采购过程和中标、</w:t>
      </w:r>
      <w:r>
        <w:rPr>
          <w:rFonts w:hint="eastAsia" w:ascii="仿宋" w:hAnsi="仿宋" w:eastAsia="仿宋" w:cs="仿宋"/>
          <w:color w:val="auto"/>
          <w:kern w:val="0"/>
          <w:sz w:val="20"/>
          <w:szCs w:val="20"/>
          <w:highlight w:val="none"/>
          <w:shd w:val="clear" w:color="auto" w:fill="FFFFFF"/>
          <w:lang w:eastAsia="zh-CN"/>
        </w:rPr>
        <w:t>中标</w:t>
      </w:r>
      <w:r>
        <w:rPr>
          <w:rFonts w:hint="eastAsia" w:ascii="仿宋" w:hAnsi="仿宋" w:eastAsia="仿宋" w:cs="仿宋"/>
          <w:color w:val="auto"/>
          <w:kern w:val="0"/>
          <w:sz w:val="20"/>
          <w:szCs w:val="20"/>
          <w:highlight w:val="none"/>
          <w:shd w:val="clear" w:color="auto" w:fill="FFFFFF"/>
        </w:rPr>
        <w:t>结果使自己的权益受到损害的，可以在知道或者应知其权益受到损害之日起七个工作日内，以书面形式向采购人提出质疑。</w:t>
      </w:r>
    </w:p>
    <w:p w14:paraId="0D21693B">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49294FD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5FB8354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0"/>
          <w:szCs w:val="20"/>
          <w:highlight w:val="none"/>
          <w:shd w:val="clear" w:color="auto" w:fill="FFFFFF"/>
        </w:rPr>
      </w:pPr>
      <w:r>
        <w:rPr>
          <w:rFonts w:hint="eastAsia" w:ascii="仿宋" w:hAnsi="仿宋" w:eastAsia="仿宋" w:cs="仿宋"/>
          <w:color w:val="auto"/>
          <w:kern w:val="0"/>
          <w:sz w:val="20"/>
          <w:szCs w:val="20"/>
          <w:highlight w:val="none"/>
          <w:shd w:val="clear" w:color="auto" w:fill="FFFFFF"/>
        </w:rPr>
        <w:t xml:space="preserve">  《政府采购实施条例》第五十五条：供应商质疑、投诉应当有明确的请求和必要的证明材料。供应商投诉的事项不得超出质疑事项的范围。</w:t>
      </w:r>
    </w:p>
    <w:p w14:paraId="1FBBCD04">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56164AE8">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b/>
          <w:bCs/>
          <w:color w:val="auto"/>
          <w:sz w:val="20"/>
          <w:szCs w:val="20"/>
          <w:highlight w:val="none"/>
        </w:rPr>
        <w:t xml:space="preserve">   </w:t>
      </w:r>
      <w:bookmarkStart w:id="28" w:name="_Toc13508"/>
      <w:r>
        <w:rPr>
          <w:rFonts w:hint="eastAsia" w:ascii="仿宋" w:hAnsi="仿宋" w:eastAsia="仿宋" w:cs="仿宋"/>
          <w:b/>
          <w:bCs/>
          <w:color w:val="auto"/>
          <w:sz w:val="20"/>
          <w:szCs w:val="20"/>
          <w:highlight w:val="none"/>
        </w:rPr>
        <w:t>二、书面方式</w:t>
      </w:r>
      <w:bookmarkEnd w:id="28"/>
    </w:p>
    <w:p w14:paraId="7AF16D4E">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《政府采购供应商投诉处理办法》第八条：投诉人投诉</w:t>
      </w:r>
    </w:p>
    <w:p w14:paraId="65271823">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时，应当提交投诉书，并按照被投诉人以及与投诉事项有关的供应商数量提供投诉书的副本。</w:t>
      </w:r>
    </w:p>
    <w:p w14:paraId="0E4BD80F">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投诉书应当包括下列主要内容：</w:t>
      </w:r>
    </w:p>
    <w:p w14:paraId="2EF4B2F7">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投诉人和被投诉人的名称、地址、电话等；</w:t>
      </w:r>
    </w:p>
    <w:p w14:paraId="39C9E2E9">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具体的投诉事项及事实依据；</w:t>
      </w:r>
    </w:p>
    <w:p w14:paraId="06111EAC">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质疑和质疑答复情况及相关证明材料；</w:t>
      </w:r>
    </w:p>
    <w:p w14:paraId="140B7E21">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提起投诉的日期。</w:t>
      </w:r>
    </w:p>
    <w:p w14:paraId="33F69029">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投诉书应当署名。投诉人为自然人，应当由本人</w:t>
      </w:r>
      <w:r>
        <w:rPr>
          <w:rFonts w:hint="eastAsia" w:ascii="仿宋" w:hAnsi="仿宋" w:eastAsia="仿宋" w:cs="仿宋"/>
          <w:color w:val="auto"/>
          <w:sz w:val="20"/>
          <w:szCs w:val="20"/>
          <w:highlight w:val="none"/>
          <w:lang w:eastAsia="zh-CN"/>
        </w:rPr>
        <w:t>签章</w:t>
      </w:r>
      <w:r>
        <w:rPr>
          <w:rFonts w:hint="eastAsia" w:ascii="仿宋" w:hAnsi="仿宋" w:eastAsia="仿宋" w:cs="仿宋"/>
          <w:color w:val="auto"/>
          <w:sz w:val="20"/>
          <w:szCs w:val="20"/>
          <w:highlight w:val="none"/>
        </w:rPr>
        <w:t>；投诉人为法人或者其他组织的，应当由法定代表人或者主要负责人</w:t>
      </w:r>
      <w:r>
        <w:rPr>
          <w:rFonts w:hint="eastAsia" w:ascii="仿宋" w:hAnsi="仿宋" w:eastAsia="仿宋" w:cs="仿宋"/>
          <w:color w:val="auto"/>
          <w:sz w:val="20"/>
          <w:szCs w:val="20"/>
          <w:highlight w:val="none"/>
          <w:lang w:eastAsia="zh-CN"/>
        </w:rPr>
        <w:t>签章</w:t>
      </w:r>
      <w:r>
        <w:rPr>
          <w:rFonts w:hint="eastAsia" w:ascii="仿宋" w:hAnsi="仿宋" w:eastAsia="仿宋" w:cs="仿宋"/>
          <w:color w:val="auto"/>
          <w:sz w:val="20"/>
          <w:szCs w:val="20"/>
          <w:highlight w:val="none"/>
        </w:rPr>
        <w:t>并加盖公章。</w:t>
      </w:r>
    </w:p>
    <w:p w14:paraId="42640198">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D132C40">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《政府采购供应商投诉处理办法》第十条：投诉人提起投诉应当符合下列条件：</w:t>
      </w:r>
    </w:p>
    <w:p w14:paraId="145CB2E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投诉人是参与所投诉政府采购活动的供应商；</w:t>
      </w:r>
    </w:p>
    <w:p w14:paraId="60C5D3C6">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提起投诉诉前已依法进行质疑；</w:t>
      </w:r>
    </w:p>
    <w:p w14:paraId="313B2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投诉书内容符合本办法的规定；</w:t>
      </w:r>
    </w:p>
    <w:p w14:paraId="5F9D7C93">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在投诉有效期内提起投诉；</w:t>
      </w:r>
    </w:p>
    <w:p w14:paraId="4723D865">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属于本级财政部门管辖；</w:t>
      </w:r>
    </w:p>
    <w:p w14:paraId="40A56B7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同一投诉事项未经财政部门投诉处理；</w:t>
      </w:r>
    </w:p>
    <w:p w14:paraId="7B50ADB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国务院财政部门规定的其他条件。</w:t>
      </w:r>
    </w:p>
    <w:p w14:paraId="60CA95C3">
      <w:pPr>
        <w:keepNext w:val="0"/>
        <w:keepLines w:val="0"/>
        <w:pageBreakBefore w:val="0"/>
        <w:shd w:val="clear" w:color="auto" w:fill="auto"/>
        <w:kinsoku/>
        <w:wordWrap/>
        <w:overflowPunct/>
        <w:topLinePunct w:val="0"/>
        <w:autoSpaceDE/>
        <w:autoSpaceDN/>
        <w:bidi w:val="0"/>
        <w:adjustRightInd/>
        <w:snapToGrid/>
        <w:spacing w:line="400" w:lineRule="exact"/>
        <w:ind w:left="5760" w:hanging="3600" w:hangingChars="18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b/>
          <w:bCs/>
          <w:color w:val="auto"/>
          <w:sz w:val="20"/>
          <w:szCs w:val="20"/>
          <w:highlight w:val="none"/>
        </w:rPr>
        <w:t xml:space="preserve">   </w:t>
      </w:r>
      <w:bookmarkStart w:id="29" w:name="_Toc5978"/>
      <w:r>
        <w:rPr>
          <w:rFonts w:hint="eastAsia" w:ascii="仿宋" w:hAnsi="仿宋" w:eastAsia="仿宋" w:cs="仿宋"/>
          <w:b/>
          <w:bCs/>
          <w:color w:val="auto"/>
          <w:sz w:val="20"/>
          <w:szCs w:val="20"/>
          <w:highlight w:val="none"/>
        </w:rPr>
        <w:t>三、虚假、恶意投诉法律责任</w:t>
      </w:r>
      <w:bookmarkEnd w:id="29"/>
    </w:p>
    <w:p w14:paraId="57CAF32C">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第七十三条：供应商捏造实施、提供虚假材料或者以非法手段取得证明材料进行投诉的，由财政部门列入不良行为记录名单，禁止其1至3年内参加政府采购活动。</w:t>
      </w:r>
    </w:p>
    <w:p w14:paraId="7872DFBD">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《政府采购供应商投诉处理办法》第二十六条：投诉人有下列情形之一的，属于虚假、恶意投诉，财政部门应当驳回投诉，将其列入不良行为记录名单，并依法予以处罚：</w:t>
      </w:r>
    </w:p>
    <w:p w14:paraId="7CD69C36">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（一）1年内3次以上投诉均查无实据的；</w:t>
      </w:r>
    </w:p>
    <w:p w14:paraId="628242AF">
      <w:pPr>
        <w:keepNext w:val="0"/>
        <w:keepLines w:val="0"/>
        <w:pageBreakBefore w:val="0"/>
        <w:shd w:val="clear" w:color="auto" w:fill="auto"/>
        <w:kinsoku/>
        <w:wordWrap/>
        <w:overflowPunct/>
        <w:topLinePunct w:val="0"/>
        <w:autoSpaceDE/>
        <w:autoSpaceDN/>
        <w:bidi w:val="0"/>
        <w:adjustRightInd/>
        <w:snapToGrid/>
        <w:spacing w:line="400" w:lineRule="exact"/>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（二）捏造事实或者提供虚假投诉材料的。</w:t>
      </w:r>
    </w:p>
    <w:p w14:paraId="4A2C7AFC">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20485AF1">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0"/>
          <w:szCs w:val="20"/>
          <w:highlight w:val="none"/>
        </w:rPr>
      </w:pPr>
    </w:p>
    <w:p w14:paraId="2A9ED789">
      <w:pPr>
        <w:shd w:val="clear" w:color="auto" w:fill="auto"/>
        <w:jc w:val="both"/>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递交投诉书地址：</w:t>
      </w:r>
      <w:r>
        <w:rPr>
          <w:rFonts w:hint="eastAsia" w:ascii="仿宋" w:hAnsi="仿宋" w:eastAsia="仿宋" w:cs="仿宋"/>
          <w:color w:val="auto"/>
          <w:sz w:val="20"/>
          <w:szCs w:val="20"/>
          <w:highlight w:val="none"/>
          <w:lang w:val="en-US" w:eastAsia="zh-CN"/>
        </w:rPr>
        <w:t>阿图什市财政局政府采购办</w:t>
      </w:r>
    </w:p>
    <w:p w14:paraId="3B4A6D90">
      <w:pPr>
        <w:shd w:val="clear" w:color="auto" w:fill="auto"/>
        <w:jc w:val="right"/>
        <w:outlineLvl w:val="9"/>
        <w:rPr>
          <w:rFonts w:hint="eastAsia" w:ascii="仿宋" w:hAnsi="仿宋" w:eastAsia="仿宋" w:cs="仿宋"/>
          <w:color w:val="auto"/>
          <w:sz w:val="32"/>
          <w:szCs w:val="32"/>
          <w:highlight w:val="none"/>
        </w:rPr>
      </w:pPr>
    </w:p>
    <w:p w14:paraId="0DADFA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664B8C83">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22DE036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108F8E9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5B23028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449606BA">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7270A2E3">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54D122E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6A896F8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08C916D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14:paraId="3657EBBF">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30" w:name="_Toc1697"/>
    </w:p>
    <w:p w14:paraId="10D991CE">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0B082D15">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24041513">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p>
    <w:p w14:paraId="6705B682">
      <w:pPr>
        <w:pStyle w:val="3"/>
        <w:rPr>
          <w:rFonts w:hint="eastAsia"/>
        </w:rPr>
      </w:pPr>
    </w:p>
    <w:p w14:paraId="275860EE">
      <w:pPr>
        <w:pStyle w:val="16"/>
        <w:ind w:left="0" w:leftChars="0" w:firstLine="0" w:firstLineChars="0"/>
        <w:outlineLvl w:val="9"/>
        <w:rPr>
          <w:rFonts w:hint="eastAsia" w:ascii="仿宋" w:hAnsi="仿宋" w:eastAsia="仿宋" w:cs="仿宋"/>
          <w:b/>
          <w:bCs/>
          <w:color w:val="auto"/>
          <w:sz w:val="32"/>
          <w:szCs w:val="32"/>
          <w:highlight w:val="none"/>
        </w:rPr>
      </w:pPr>
    </w:p>
    <w:p w14:paraId="3BA14F1A">
      <w:pPr>
        <w:pStyle w:val="16"/>
        <w:ind w:left="0" w:leftChars="0" w:firstLine="0" w:firstLineChars="0"/>
        <w:outlineLvl w:val="9"/>
        <w:rPr>
          <w:rFonts w:hint="eastAsia" w:ascii="仿宋" w:hAnsi="仿宋" w:eastAsia="仿宋" w:cs="仿宋"/>
          <w:b/>
          <w:bCs/>
          <w:color w:val="auto"/>
          <w:sz w:val="32"/>
          <w:szCs w:val="32"/>
          <w:highlight w:val="none"/>
        </w:rPr>
      </w:pPr>
    </w:p>
    <w:p w14:paraId="2F3616D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0"/>
    </w:p>
    <w:p w14:paraId="5872989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320" w:firstLineChars="200"/>
        <w:textAlignment w:val="auto"/>
        <w:outlineLvl w:val="9"/>
        <w:rPr>
          <w:rFonts w:hint="eastAsia" w:ascii="仿宋" w:hAnsi="仿宋" w:eastAsia="仿宋" w:cs="仿宋"/>
          <w:bCs/>
          <w:color w:val="auto"/>
          <w:sz w:val="16"/>
          <w:szCs w:val="16"/>
          <w:highlight w:val="none"/>
        </w:rPr>
      </w:pPr>
      <w:bookmarkStart w:id="31" w:name="_Toc9061"/>
      <w:r>
        <w:rPr>
          <w:rFonts w:hint="eastAsia" w:ascii="仿宋" w:hAnsi="仿宋" w:eastAsia="仿宋" w:cs="仿宋"/>
          <w:bCs/>
          <w:color w:val="auto"/>
          <w:sz w:val="16"/>
          <w:szCs w:val="16"/>
          <w:highlight w:val="none"/>
        </w:rPr>
        <w:t>一、质疑供应商基本信息</w:t>
      </w:r>
      <w:bookmarkEnd w:id="31"/>
    </w:p>
    <w:p w14:paraId="0AA0C0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质疑供应商：</w:t>
      </w:r>
      <w:r>
        <w:rPr>
          <w:rFonts w:hint="eastAsia" w:ascii="仿宋" w:hAnsi="仿宋" w:eastAsia="仿宋" w:cs="仿宋"/>
          <w:color w:val="auto"/>
          <w:sz w:val="16"/>
          <w:szCs w:val="16"/>
          <w:highlight w:val="none"/>
          <w:u w:val="dotted"/>
        </w:rPr>
        <w:t xml:space="preserve">                         </w:t>
      </w:r>
    </w:p>
    <w:p w14:paraId="400D223C">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地址：</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邮编：</w:t>
      </w:r>
      <w:r>
        <w:rPr>
          <w:rFonts w:hint="eastAsia" w:ascii="仿宋" w:hAnsi="仿宋" w:eastAsia="仿宋" w:cs="仿宋"/>
          <w:color w:val="auto"/>
          <w:sz w:val="16"/>
          <w:szCs w:val="16"/>
          <w:highlight w:val="none"/>
          <w:u w:val="dotted"/>
        </w:rPr>
        <w:t xml:space="preserve">            </w:t>
      </w:r>
    </w:p>
    <w:p w14:paraId="485162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联系人：</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联系电话：</w:t>
      </w:r>
      <w:r>
        <w:rPr>
          <w:rFonts w:hint="eastAsia" w:ascii="仿宋" w:hAnsi="仿宋" w:eastAsia="仿宋" w:cs="仿宋"/>
          <w:color w:val="auto"/>
          <w:sz w:val="16"/>
          <w:szCs w:val="16"/>
          <w:highlight w:val="none"/>
          <w:u w:val="dotted"/>
        </w:rPr>
        <w:t xml:space="preserve">            </w:t>
      </w:r>
    </w:p>
    <w:p w14:paraId="7D5A180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授权代表：</w:t>
      </w:r>
      <w:r>
        <w:rPr>
          <w:rFonts w:hint="eastAsia" w:ascii="仿宋" w:hAnsi="仿宋" w:eastAsia="仿宋" w:cs="仿宋"/>
          <w:color w:val="auto"/>
          <w:sz w:val="16"/>
          <w:szCs w:val="16"/>
          <w:highlight w:val="none"/>
          <w:u w:val="dotted"/>
        </w:rPr>
        <w:t xml:space="preserve">                                          </w:t>
      </w:r>
    </w:p>
    <w:p w14:paraId="3E4BFEE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联系电话：</w:t>
      </w:r>
      <w:r>
        <w:rPr>
          <w:rFonts w:hint="eastAsia" w:ascii="仿宋" w:hAnsi="仿宋" w:eastAsia="仿宋" w:cs="仿宋"/>
          <w:color w:val="auto"/>
          <w:sz w:val="16"/>
          <w:szCs w:val="16"/>
          <w:highlight w:val="none"/>
          <w:u w:val="dotted"/>
        </w:rPr>
        <w:t xml:space="preserve">                                          </w:t>
      </w:r>
    </w:p>
    <w:p w14:paraId="12CD0300">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 xml:space="preserve">地址： </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邮编：</w:t>
      </w:r>
      <w:r>
        <w:rPr>
          <w:rFonts w:hint="eastAsia" w:ascii="仿宋" w:hAnsi="仿宋" w:eastAsia="仿宋" w:cs="仿宋"/>
          <w:color w:val="auto"/>
          <w:sz w:val="16"/>
          <w:szCs w:val="16"/>
          <w:highlight w:val="none"/>
          <w:u w:val="dotted"/>
        </w:rPr>
        <w:t xml:space="preserve">               </w:t>
      </w:r>
    </w:p>
    <w:p w14:paraId="4F1A9B3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2" w:name="_Toc15938"/>
      <w:r>
        <w:rPr>
          <w:rFonts w:hint="eastAsia" w:ascii="仿宋" w:hAnsi="仿宋" w:eastAsia="仿宋" w:cs="仿宋"/>
          <w:bCs/>
          <w:color w:val="auto"/>
          <w:sz w:val="16"/>
          <w:szCs w:val="16"/>
          <w:highlight w:val="none"/>
        </w:rPr>
        <w:t>二、质疑项目基本情况</w:t>
      </w:r>
      <w:bookmarkEnd w:id="32"/>
    </w:p>
    <w:p w14:paraId="1691A97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质疑项目的名称：</w:t>
      </w:r>
      <w:r>
        <w:rPr>
          <w:rFonts w:hint="eastAsia" w:ascii="仿宋" w:hAnsi="仿宋" w:eastAsia="仿宋" w:cs="仿宋"/>
          <w:color w:val="auto"/>
          <w:sz w:val="16"/>
          <w:szCs w:val="16"/>
          <w:highlight w:val="none"/>
          <w:u w:val="dotted"/>
        </w:rPr>
        <w:t xml:space="preserve">                                     </w:t>
      </w:r>
    </w:p>
    <w:p w14:paraId="5F9D67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质疑项目的编号：</w:t>
      </w:r>
      <w:r>
        <w:rPr>
          <w:rFonts w:hint="eastAsia" w:ascii="仿宋" w:hAnsi="仿宋" w:eastAsia="仿宋" w:cs="仿宋"/>
          <w:color w:val="auto"/>
          <w:sz w:val="16"/>
          <w:szCs w:val="16"/>
          <w:highlight w:val="none"/>
          <w:u w:val="dotted"/>
        </w:rPr>
        <w:t xml:space="preserve">               </w:t>
      </w:r>
      <w:r>
        <w:rPr>
          <w:rFonts w:hint="eastAsia" w:ascii="仿宋" w:hAnsi="仿宋" w:eastAsia="仿宋" w:cs="仿宋"/>
          <w:color w:val="auto"/>
          <w:sz w:val="16"/>
          <w:szCs w:val="16"/>
          <w:highlight w:val="none"/>
        </w:rPr>
        <w:t>包号：</w:t>
      </w:r>
      <w:r>
        <w:rPr>
          <w:rFonts w:hint="eastAsia" w:ascii="仿宋" w:hAnsi="仿宋" w:eastAsia="仿宋" w:cs="仿宋"/>
          <w:color w:val="auto"/>
          <w:sz w:val="16"/>
          <w:szCs w:val="16"/>
          <w:highlight w:val="none"/>
          <w:u w:val="dotted"/>
        </w:rPr>
        <w:t xml:space="preserve">                </w:t>
      </w:r>
    </w:p>
    <w:p w14:paraId="2671E47C">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采购人名称：</w:t>
      </w:r>
      <w:r>
        <w:rPr>
          <w:rFonts w:hint="eastAsia" w:ascii="仿宋" w:hAnsi="仿宋" w:eastAsia="仿宋" w:cs="仿宋"/>
          <w:color w:val="auto"/>
          <w:sz w:val="16"/>
          <w:szCs w:val="16"/>
          <w:highlight w:val="none"/>
          <w:u w:val="dotted"/>
        </w:rPr>
        <w:t xml:space="preserve">                                         </w:t>
      </w:r>
    </w:p>
    <w:p w14:paraId="75EEBAC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采购文件获取日期：</w:t>
      </w:r>
      <w:r>
        <w:rPr>
          <w:rFonts w:hint="eastAsia" w:ascii="仿宋" w:hAnsi="仿宋" w:eastAsia="仿宋" w:cs="仿宋"/>
          <w:color w:val="auto"/>
          <w:sz w:val="16"/>
          <w:szCs w:val="16"/>
          <w:highlight w:val="none"/>
          <w:u w:val="dotted"/>
        </w:rPr>
        <w:t xml:space="preserve">                                   </w:t>
      </w:r>
    </w:p>
    <w:p w14:paraId="22B2BCD3">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3" w:name="_Toc18271"/>
      <w:r>
        <w:rPr>
          <w:rFonts w:hint="eastAsia" w:ascii="仿宋" w:hAnsi="仿宋" w:eastAsia="仿宋" w:cs="仿宋"/>
          <w:bCs/>
          <w:color w:val="auto"/>
          <w:sz w:val="16"/>
          <w:szCs w:val="16"/>
          <w:highlight w:val="none"/>
        </w:rPr>
        <w:t>三、质疑事项具体内容</w:t>
      </w:r>
      <w:bookmarkEnd w:id="33"/>
    </w:p>
    <w:p w14:paraId="43D5D6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质疑事项1：</w:t>
      </w:r>
      <w:r>
        <w:rPr>
          <w:rFonts w:hint="eastAsia" w:ascii="仿宋" w:hAnsi="仿宋" w:eastAsia="仿宋" w:cs="仿宋"/>
          <w:color w:val="auto"/>
          <w:sz w:val="16"/>
          <w:szCs w:val="16"/>
          <w:highlight w:val="none"/>
          <w:u w:val="dotted"/>
        </w:rPr>
        <w:t xml:space="preserve">                                         </w:t>
      </w:r>
    </w:p>
    <w:p w14:paraId="3C8543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事实依据：</w:t>
      </w:r>
      <w:r>
        <w:rPr>
          <w:rFonts w:hint="eastAsia" w:ascii="仿宋" w:hAnsi="仿宋" w:eastAsia="仿宋" w:cs="仿宋"/>
          <w:color w:val="auto"/>
          <w:sz w:val="16"/>
          <w:szCs w:val="16"/>
          <w:highlight w:val="none"/>
          <w:u w:val="dotted"/>
        </w:rPr>
        <w:t xml:space="preserve">                                           </w:t>
      </w:r>
    </w:p>
    <w:p w14:paraId="557B71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法律依据：</w:t>
      </w:r>
      <w:r>
        <w:rPr>
          <w:rFonts w:hint="eastAsia" w:ascii="仿宋" w:hAnsi="仿宋" w:eastAsia="仿宋" w:cs="仿宋"/>
          <w:color w:val="auto"/>
          <w:sz w:val="16"/>
          <w:szCs w:val="16"/>
          <w:highlight w:val="none"/>
          <w:u w:val="dotted"/>
        </w:rPr>
        <w:t xml:space="preserve">                                           </w:t>
      </w:r>
    </w:p>
    <w:p w14:paraId="5636604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质疑事项2</w:t>
      </w:r>
    </w:p>
    <w:p w14:paraId="7CC82C70">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w:t>
      </w:r>
    </w:p>
    <w:p w14:paraId="17761E6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bCs/>
          <w:color w:val="auto"/>
          <w:sz w:val="16"/>
          <w:szCs w:val="16"/>
          <w:highlight w:val="none"/>
        </w:rPr>
      </w:pPr>
      <w:bookmarkStart w:id="34" w:name="_Toc22365"/>
      <w:r>
        <w:rPr>
          <w:rFonts w:hint="eastAsia" w:ascii="仿宋" w:hAnsi="仿宋" w:eastAsia="仿宋" w:cs="仿宋"/>
          <w:bCs/>
          <w:color w:val="auto"/>
          <w:sz w:val="16"/>
          <w:szCs w:val="16"/>
          <w:highlight w:val="none"/>
        </w:rPr>
        <w:t>四、与质疑事项相关的质疑请求</w:t>
      </w:r>
      <w:bookmarkEnd w:id="34"/>
    </w:p>
    <w:p w14:paraId="055A36E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320" w:firstLineChars="200"/>
        <w:textAlignment w:val="auto"/>
        <w:outlineLvl w:val="9"/>
        <w:rPr>
          <w:rFonts w:hint="eastAsia" w:ascii="仿宋" w:hAnsi="仿宋" w:eastAsia="仿宋" w:cs="仿宋"/>
          <w:color w:val="auto"/>
          <w:sz w:val="16"/>
          <w:szCs w:val="16"/>
          <w:highlight w:val="none"/>
          <w:u w:val="dotted"/>
        </w:rPr>
      </w:pPr>
      <w:r>
        <w:rPr>
          <w:rFonts w:hint="eastAsia" w:ascii="仿宋" w:hAnsi="仿宋" w:eastAsia="仿宋" w:cs="仿宋"/>
          <w:color w:val="auto"/>
          <w:sz w:val="16"/>
          <w:szCs w:val="16"/>
          <w:highlight w:val="none"/>
        </w:rPr>
        <w:t>请求：</w:t>
      </w:r>
      <w:r>
        <w:rPr>
          <w:rFonts w:hint="eastAsia" w:ascii="仿宋" w:hAnsi="仿宋" w:eastAsia="仿宋" w:cs="仿宋"/>
          <w:color w:val="auto"/>
          <w:sz w:val="16"/>
          <w:szCs w:val="16"/>
          <w:highlight w:val="none"/>
          <w:u w:val="dotted"/>
        </w:rPr>
        <w:t xml:space="preserve">                                               </w:t>
      </w:r>
    </w:p>
    <w:p w14:paraId="543ED84B">
      <w:pPr>
        <w:keepNext w:val="0"/>
        <w:keepLines w:val="0"/>
        <w:pageBreakBefore w:val="0"/>
        <w:widowControl w:val="0"/>
        <w:shd w:val="clear" w:color="auto" w:fill="auto"/>
        <w:kinsoku/>
        <w:wordWrap/>
        <w:overflowPunct/>
        <w:topLinePunct w:val="0"/>
        <w:autoSpaceDE/>
        <w:autoSpaceDN/>
        <w:bidi w:val="0"/>
        <w:spacing w:line="540" w:lineRule="exact"/>
        <w:ind w:firstLine="320" w:firstLineChars="200"/>
        <w:textAlignment w:val="auto"/>
        <w:outlineLvl w:val="9"/>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lang w:eastAsia="zh-CN"/>
        </w:rPr>
        <w:t>签字</w:t>
      </w:r>
      <w:r>
        <w:rPr>
          <w:rFonts w:hint="eastAsia" w:ascii="仿宋" w:hAnsi="仿宋" w:eastAsia="仿宋" w:cs="仿宋"/>
          <w:color w:val="auto"/>
          <w:sz w:val="16"/>
          <w:szCs w:val="16"/>
          <w:highlight w:val="none"/>
        </w:rPr>
        <w:t>(</w:t>
      </w:r>
      <w:r>
        <w:rPr>
          <w:rFonts w:hint="eastAsia" w:ascii="仿宋" w:hAnsi="仿宋" w:eastAsia="仿宋" w:cs="仿宋"/>
          <w:color w:val="auto"/>
          <w:sz w:val="16"/>
          <w:szCs w:val="16"/>
          <w:highlight w:val="none"/>
          <w:lang w:eastAsia="zh-CN"/>
        </w:rPr>
        <w:t>盖章</w:t>
      </w:r>
      <w:r>
        <w:rPr>
          <w:rFonts w:hint="eastAsia" w:ascii="仿宋" w:hAnsi="仿宋" w:eastAsia="仿宋" w:cs="仿宋"/>
          <w:color w:val="auto"/>
          <w:sz w:val="16"/>
          <w:szCs w:val="16"/>
          <w:highlight w:val="none"/>
        </w:rPr>
        <w:t xml:space="preserve">)：                   公章：                      </w:t>
      </w:r>
    </w:p>
    <w:p w14:paraId="4986D1DB">
      <w:pPr>
        <w:keepNext w:val="0"/>
        <w:keepLines w:val="0"/>
        <w:pageBreakBefore w:val="0"/>
        <w:widowControl w:val="0"/>
        <w:shd w:val="clear" w:color="auto" w:fill="auto"/>
        <w:kinsoku/>
        <w:wordWrap/>
        <w:overflowPunct/>
        <w:topLinePunct w:val="0"/>
        <w:autoSpaceDE/>
        <w:autoSpaceDN/>
        <w:bidi w:val="0"/>
        <w:spacing w:line="540" w:lineRule="exact"/>
        <w:ind w:firstLine="320" w:firstLineChars="200"/>
        <w:textAlignment w:val="auto"/>
        <w:outlineLvl w:val="9"/>
        <w:rPr>
          <w:rFonts w:hint="eastAsia" w:ascii="仿宋" w:hAnsi="仿宋" w:eastAsia="仿宋" w:cs="仿宋"/>
          <w:b/>
          <w:bCs/>
          <w:color w:val="auto"/>
          <w:sz w:val="16"/>
          <w:szCs w:val="16"/>
          <w:highlight w:val="none"/>
        </w:rPr>
      </w:pPr>
      <w:r>
        <w:rPr>
          <w:rFonts w:hint="eastAsia" w:ascii="仿宋" w:hAnsi="仿宋" w:eastAsia="仿宋" w:cs="仿宋"/>
          <w:color w:val="auto"/>
          <w:sz w:val="16"/>
          <w:szCs w:val="16"/>
          <w:highlight w:val="none"/>
        </w:rPr>
        <w:t xml:space="preserve">日期：    </w:t>
      </w:r>
    </w:p>
    <w:p w14:paraId="56047E15">
      <w:pPr>
        <w:keepNext w:val="0"/>
        <w:keepLines w:val="0"/>
        <w:pageBreakBefore w:val="0"/>
        <w:widowControl w:val="0"/>
        <w:shd w:val="clear" w:color="auto" w:fill="auto"/>
        <w:kinsoku/>
        <w:wordWrap/>
        <w:overflowPunct/>
        <w:topLinePunct w:val="0"/>
        <w:autoSpaceDE/>
        <w:autoSpaceDN/>
        <w:bidi w:val="0"/>
        <w:spacing w:line="540" w:lineRule="exact"/>
        <w:ind w:firstLine="321" w:firstLineChars="200"/>
        <w:textAlignment w:val="auto"/>
        <w:outlineLvl w:val="9"/>
        <w:rPr>
          <w:rFonts w:hint="eastAsia" w:ascii="仿宋" w:hAnsi="仿宋" w:eastAsia="仿宋" w:cs="仿宋"/>
          <w:b/>
          <w:bCs/>
          <w:color w:val="auto"/>
          <w:sz w:val="16"/>
          <w:szCs w:val="16"/>
          <w:highlight w:val="none"/>
        </w:rPr>
      </w:pPr>
    </w:p>
    <w:p w14:paraId="0E57628F">
      <w:pPr>
        <w:rPr>
          <w:rFonts w:hint="eastAsia" w:ascii="仿宋" w:hAnsi="仿宋" w:eastAsia="仿宋" w:cs="仿宋"/>
          <w:spacing w:val="20"/>
          <w:sz w:val="16"/>
          <w:szCs w:val="16"/>
        </w:rPr>
      </w:pPr>
      <w:r>
        <w:rPr>
          <w:rFonts w:hint="eastAsia" w:ascii="仿宋" w:hAnsi="仿宋" w:eastAsia="仿宋" w:cs="仿宋"/>
          <w:spacing w:val="20"/>
          <w:sz w:val="16"/>
          <w:szCs w:val="16"/>
        </w:rPr>
        <w:br w:type="page"/>
      </w:r>
    </w:p>
    <w:p w14:paraId="4D91F0D7">
      <w:pPr>
        <w:spacing w:before="246" w:line="225" w:lineRule="auto"/>
        <w:ind w:left="44"/>
        <w:outlineLvl w:val="1"/>
        <w:rPr>
          <w:rFonts w:hint="eastAsia" w:ascii="仿宋" w:hAnsi="仿宋" w:eastAsia="仿宋" w:cs="仿宋"/>
          <w:sz w:val="30"/>
          <w:szCs w:val="30"/>
        </w:rPr>
      </w:pPr>
      <w:bookmarkStart w:id="35" w:name="bookmark12"/>
      <w:bookmarkEnd w:id="35"/>
      <w:r>
        <w:rPr>
          <w:rFonts w:hint="eastAsia" w:ascii="仿宋" w:hAnsi="仿宋" w:eastAsia="仿宋" w:cs="仿宋"/>
          <w:b/>
          <w:bCs/>
          <w:spacing w:val="-4"/>
          <w:sz w:val="30"/>
          <w:szCs w:val="30"/>
        </w:rPr>
        <w:t>11</w:t>
      </w:r>
      <w:r>
        <w:rPr>
          <w:rFonts w:hint="eastAsia" w:ascii="仿宋" w:hAnsi="仿宋" w:eastAsia="仿宋" w:cs="仿宋"/>
          <w:spacing w:val="14"/>
          <w:sz w:val="30"/>
          <w:szCs w:val="30"/>
        </w:rPr>
        <w:t xml:space="preserve">  </w:t>
      </w:r>
      <w:r>
        <w:rPr>
          <w:rFonts w:hint="eastAsia" w:ascii="仿宋" w:hAnsi="仿宋" w:eastAsia="仿宋" w:cs="仿宋"/>
          <w:b/>
          <w:bCs/>
          <w:spacing w:val="-4"/>
          <w:sz w:val="30"/>
          <w:szCs w:val="30"/>
        </w:rPr>
        <w:t>特别说明</w:t>
      </w:r>
    </w:p>
    <w:p w14:paraId="3270079A">
      <w:pPr>
        <w:spacing w:before="78" w:line="219" w:lineRule="auto"/>
        <w:ind w:left="508"/>
        <w:rPr>
          <w:rFonts w:hint="eastAsia" w:ascii="仿宋" w:hAnsi="仿宋" w:eastAsia="仿宋" w:cs="仿宋"/>
          <w:sz w:val="24"/>
          <w:szCs w:val="24"/>
        </w:rPr>
      </w:pPr>
      <w:r>
        <w:rPr>
          <w:rFonts w:hint="eastAsia" w:ascii="仿宋" w:hAnsi="仿宋" w:eastAsia="仿宋" w:cs="仿宋"/>
          <w:b/>
          <w:bCs/>
          <w:spacing w:val="-7"/>
          <w:sz w:val="24"/>
          <w:szCs w:val="24"/>
        </w:rPr>
        <w:t>11.1</w:t>
      </w:r>
      <w:r>
        <w:rPr>
          <w:rFonts w:hint="eastAsia" w:ascii="仿宋" w:hAnsi="仿宋" w:eastAsia="仿宋" w:cs="仿宋"/>
          <w:spacing w:val="-7"/>
          <w:sz w:val="24"/>
          <w:szCs w:val="24"/>
        </w:rPr>
        <w:t xml:space="preserve">  </w:t>
      </w:r>
      <w:r>
        <w:rPr>
          <w:rFonts w:hint="eastAsia" w:ascii="仿宋" w:hAnsi="仿宋" w:eastAsia="仿宋" w:cs="仿宋"/>
          <w:b/>
          <w:bCs/>
          <w:spacing w:val="-7"/>
          <w:sz w:val="24"/>
          <w:szCs w:val="24"/>
        </w:rPr>
        <w:t>有下列情形之一的，视为供应商串通投标，其响应无效：</w:t>
      </w:r>
    </w:p>
    <w:p w14:paraId="01B5ADCF">
      <w:pPr>
        <w:spacing w:before="73" w:line="227" w:lineRule="auto"/>
        <w:ind w:left="451"/>
        <w:rPr>
          <w:rFonts w:hint="eastAsia" w:ascii="仿宋" w:hAnsi="仿宋" w:eastAsia="仿宋" w:cs="仿宋"/>
          <w:sz w:val="19"/>
          <w:szCs w:val="19"/>
        </w:rPr>
      </w:pPr>
      <w:r>
        <w:rPr>
          <w:rFonts w:hint="eastAsia" w:ascii="仿宋" w:hAnsi="仿宋" w:eastAsia="仿宋" w:cs="仿宋"/>
          <w:spacing w:val="17"/>
          <w:sz w:val="19"/>
          <w:szCs w:val="19"/>
        </w:rPr>
        <w:t>11.1.1不同供应商的响应文件由同一单位或者个人编制；</w:t>
      </w:r>
    </w:p>
    <w:p w14:paraId="0D3BCF40">
      <w:pPr>
        <w:spacing w:before="67" w:line="227" w:lineRule="auto"/>
        <w:ind w:left="451"/>
        <w:outlineLvl w:val="2"/>
        <w:rPr>
          <w:rFonts w:hint="eastAsia" w:ascii="仿宋" w:hAnsi="仿宋" w:eastAsia="仿宋" w:cs="仿宋"/>
          <w:sz w:val="19"/>
          <w:szCs w:val="19"/>
        </w:rPr>
      </w:pPr>
      <w:r>
        <w:rPr>
          <w:rFonts w:hint="eastAsia" w:ascii="仿宋" w:hAnsi="仿宋" w:eastAsia="仿宋" w:cs="仿宋"/>
          <w:spacing w:val="19"/>
          <w:sz w:val="19"/>
          <w:szCs w:val="19"/>
        </w:rPr>
        <w:t>11.1.2不同供应商委托同一单位或者个人办理投</w:t>
      </w:r>
      <w:r>
        <w:rPr>
          <w:rFonts w:hint="eastAsia" w:ascii="仿宋" w:hAnsi="仿宋" w:eastAsia="仿宋" w:cs="仿宋"/>
          <w:spacing w:val="18"/>
          <w:sz w:val="19"/>
          <w:szCs w:val="19"/>
        </w:rPr>
        <w:t>标事宜；</w:t>
      </w:r>
    </w:p>
    <w:p w14:paraId="1532F4AC">
      <w:pPr>
        <w:spacing w:before="64"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11.1.3不同供应商的响应文件载明的项目管理成员或者联系人员为同一人；</w:t>
      </w:r>
    </w:p>
    <w:p w14:paraId="79B2A022">
      <w:pPr>
        <w:spacing w:before="65"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11.1.4不同供应商的响应文件异常一致或者谈判报价呈规律</w:t>
      </w:r>
      <w:r>
        <w:rPr>
          <w:rFonts w:hint="eastAsia" w:ascii="仿宋" w:hAnsi="仿宋" w:eastAsia="仿宋" w:cs="仿宋"/>
          <w:spacing w:val="19"/>
          <w:sz w:val="19"/>
          <w:szCs w:val="19"/>
        </w:rPr>
        <w:t>性差异；</w:t>
      </w:r>
    </w:p>
    <w:p w14:paraId="5A74491E">
      <w:pPr>
        <w:spacing w:before="68" w:line="227" w:lineRule="auto"/>
        <w:ind w:left="451"/>
        <w:outlineLvl w:val="2"/>
        <w:rPr>
          <w:rFonts w:hint="eastAsia" w:ascii="仿宋" w:hAnsi="仿宋" w:eastAsia="仿宋" w:cs="仿宋"/>
          <w:sz w:val="19"/>
          <w:szCs w:val="19"/>
        </w:rPr>
      </w:pPr>
      <w:r>
        <w:rPr>
          <w:rFonts w:hint="eastAsia" w:ascii="仿宋" w:hAnsi="仿宋" w:eastAsia="仿宋" w:cs="仿宋"/>
          <w:spacing w:val="13"/>
          <w:sz w:val="19"/>
          <w:szCs w:val="19"/>
        </w:rPr>
        <w:t>11.1.5不同供应商的响应文件相互混装；</w:t>
      </w:r>
    </w:p>
    <w:p w14:paraId="5A3D9BAD">
      <w:pPr>
        <w:spacing w:before="64" w:line="227" w:lineRule="auto"/>
        <w:ind w:left="451"/>
        <w:rPr>
          <w:rFonts w:hint="eastAsia" w:ascii="仿宋" w:hAnsi="仿宋" w:eastAsia="仿宋" w:cs="仿宋"/>
          <w:sz w:val="19"/>
          <w:szCs w:val="19"/>
        </w:rPr>
      </w:pPr>
      <w:r>
        <w:rPr>
          <w:rFonts w:hint="eastAsia" w:ascii="仿宋" w:hAnsi="仿宋" w:eastAsia="仿宋" w:cs="仿宋"/>
          <w:spacing w:val="20"/>
          <w:sz w:val="19"/>
          <w:szCs w:val="19"/>
        </w:rPr>
        <w:t>11.1.6不同供应商的谈判保证金从同一单位或者</w:t>
      </w:r>
      <w:r>
        <w:rPr>
          <w:rFonts w:hint="eastAsia" w:ascii="仿宋" w:hAnsi="仿宋" w:eastAsia="仿宋" w:cs="仿宋"/>
          <w:spacing w:val="19"/>
          <w:sz w:val="19"/>
          <w:szCs w:val="19"/>
        </w:rPr>
        <w:t>个人的账户转出。</w:t>
      </w:r>
    </w:p>
    <w:p w14:paraId="3A49F9E0">
      <w:pPr>
        <w:spacing w:before="147" w:line="219" w:lineRule="auto"/>
        <w:ind w:left="508"/>
        <w:outlineLvl w:val="3"/>
        <w:rPr>
          <w:rFonts w:hint="eastAsia" w:ascii="仿宋" w:hAnsi="仿宋" w:eastAsia="仿宋" w:cs="仿宋"/>
          <w:sz w:val="24"/>
          <w:szCs w:val="24"/>
        </w:rPr>
      </w:pPr>
      <w:r>
        <w:rPr>
          <w:rFonts w:hint="eastAsia" w:ascii="仿宋" w:hAnsi="仿宋" w:eastAsia="仿宋" w:cs="仿宋"/>
          <w:b/>
          <w:bCs/>
          <w:spacing w:val="-7"/>
          <w:sz w:val="24"/>
          <w:szCs w:val="24"/>
        </w:rPr>
        <w:t>11.2</w:t>
      </w:r>
      <w:r>
        <w:rPr>
          <w:rFonts w:hint="eastAsia" w:ascii="仿宋" w:hAnsi="仿宋" w:eastAsia="仿宋" w:cs="仿宋"/>
          <w:spacing w:val="127"/>
          <w:sz w:val="24"/>
          <w:szCs w:val="24"/>
        </w:rPr>
        <w:t xml:space="preserve"> </w:t>
      </w:r>
      <w:r>
        <w:rPr>
          <w:rFonts w:hint="eastAsia" w:ascii="仿宋" w:hAnsi="仿宋" w:eastAsia="仿宋" w:cs="仿宋"/>
          <w:b/>
          <w:bCs/>
          <w:spacing w:val="-7"/>
          <w:sz w:val="24"/>
          <w:szCs w:val="24"/>
        </w:rPr>
        <w:t>供应商存在下列情况之一的，其响应无效:</w:t>
      </w:r>
    </w:p>
    <w:p w14:paraId="54853CB8">
      <w:pPr>
        <w:spacing w:before="76" w:line="228" w:lineRule="auto"/>
        <w:ind w:left="451"/>
        <w:outlineLvl w:val="2"/>
        <w:rPr>
          <w:rFonts w:hint="eastAsia" w:ascii="仿宋" w:hAnsi="仿宋" w:eastAsia="仿宋" w:cs="仿宋"/>
          <w:sz w:val="19"/>
          <w:szCs w:val="19"/>
        </w:rPr>
      </w:pPr>
      <w:r>
        <w:rPr>
          <w:rFonts w:hint="eastAsia" w:ascii="仿宋" w:hAnsi="仿宋" w:eastAsia="仿宋" w:cs="仿宋"/>
          <w:spacing w:val="15"/>
          <w:sz w:val="19"/>
          <w:szCs w:val="19"/>
        </w:rPr>
        <w:t>11.2.1未按照谈判文件的规定提交保证金</w:t>
      </w:r>
      <w:r>
        <w:rPr>
          <w:rFonts w:hint="eastAsia" w:ascii="仿宋" w:hAnsi="仿宋" w:eastAsia="仿宋" w:cs="仿宋"/>
          <w:spacing w:val="14"/>
          <w:sz w:val="19"/>
          <w:szCs w:val="19"/>
        </w:rPr>
        <w:t>的；</w:t>
      </w:r>
    </w:p>
    <w:p w14:paraId="6D1ECF4A">
      <w:pPr>
        <w:spacing w:before="63" w:line="227" w:lineRule="auto"/>
        <w:ind w:left="470"/>
        <w:rPr>
          <w:rFonts w:hint="eastAsia" w:ascii="仿宋" w:hAnsi="仿宋" w:eastAsia="仿宋" w:cs="仿宋"/>
          <w:sz w:val="19"/>
          <w:szCs w:val="19"/>
        </w:rPr>
      </w:pPr>
      <w:r>
        <w:rPr>
          <w:rFonts w:hint="eastAsia" w:ascii="仿宋" w:hAnsi="仿宋" w:eastAsia="仿宋" w:cs="仿宋"/>
          <w:spacing w:val="21"/>
          <w:sz w:val="19"/>
          <w:szCs w:val="19"/>
        </w:rPr>
        <w:t>11.2.2响应文件未按谈判文件要求签署、盖章及响应文件的份数、编制不符合谈判文件要</w:t>
      </w:r>
      <w:r>
        <w:rPr>
          <w:rFonts w:hint="eastAsia" w:ascii="仿宋" w:hAnsi="仿宋" w:eastAsia="仿宋" w:cs="仿宋"/>
          <w:spacing w:val="20"/>
          <w:sz w:val="19"/>
          <w:szCs w:val="19"/>
        </w:rPr>
        <w:t>求的；</w:t>
      </w:r>
    </w:p>
    <w:p w14:paraId="443BBDAE">
      <w:pPr>
        <w:spacing w:before="83" w:line="228" w:lineRule="auto"/>
        <w:ind w:left="451"/>
        <w:outlineLvl w:val="2"/>
        <w:rPr>
          <w:rFonts w:hint="eastAsia" w:ascii="仿宋" w:hAnsi="仿宋" w:eastAsia="仿宋" w:cs="仿宋"/>
          <w:sz w:val="19"/>
          <w:szCs w:val="19"/>
        </w:rPr>
      </w:pPr>
      <w:r>
        <w:rPr>
          <w:rFonts w:hint="eastAsia" w:ascii="仿宋" w:hAnsi="仿宋" w:eastAsia="仿宋" w:cs="仿宋"/>
          <w:spacing w:val="15"/>
          <w:sz w:val="19"/>
          <w:szCs w:val="19"/>
        </w:rPr>
        <w:t>11.2.3不具备谈判文件中规定的资格要求的；</w:t>
      </w:r>
    </w:p>
    <w:p w14:paraId="4D17A573">
      <w:pPr>
        <w:spacing w:before="62" w:line="227" w:lineRule="auto"/>
        <w:ind w:left="451"/>
        <w:rPr>
          <w:rFonts w:hint="eastAsia" w:ascii="仿宋" w:hAnsi="仿宋" w:eastAsia="仿宋" w:cs="仿宋"/>
          <w:sz w:val="19"/>
          <w:szCs w:val="19"/>
        </w:rPr>
      </w:pPr>
      <w:r>
        <w:rPr>
          <w:rFonts w:hint="eastAsia" w:ascii="仿宋" w:hAnsi="仿宋" w:eastAsia="仿宋" w:cs="仿宋"/>
          <w:spacing w:val="19"/>
          <w:sz w:val="19"/>
          <w:szCs w:val="19"/>
        </w:rPr>
        <w:t>11.2.4报价超过谈判文件中规定的预算金额或者最高限价的；</w:t>
      </w:r>
    </w:p>
    <w:p w14:paraId="66BD2430">
      <w:pPr>
        <w:spacing w:before="65" w:line="227" w:lineRule="auto"/>
        <w:ind w:left="451"/>
        <w:rPr>
          <w:rFonts w:hint="eastAsia" w:ascii="仿宋" w:hAnsi="仿宋" w:eastAsia="仿宋" w:cs="仿宋"/>
          <w:sz w:val="19"/>
          <w:szCs w:val="19"/>
        </w:rPr>
      </w:pPr>
      <w:r>
        <w:rPr>
          <w:rFonts w:hint="eastAsia" w:ascii="仿宋" w:hAnsi="仿宋" w:eastAsia="仿宋" w:cs="仿宋"/>
          <w:spacing w:val="16"/>
          <w:sz w:val="19"/>
          <w:szCs w:val="19"/>
        </w:rPr>
        <w:t>11.2.5响应文件含有采购人不能接受的附加条件的；</w:t>
      </w:r>
    </w:p>
    <w:p w14:paraId="09156804">
      <w:pPr>
        <w:spacing w:before="66" w:line="228" w:lineRule="auto"/>
        <w:ind w:left="451"/>
        <w:rPr>
          <w:rFonts w:hint="eastAsia" w:ascii="仿宋" w:hAnsi="仿宋" w:eastAsia="仿宋" w:cs="仿宋"/>
          <w:sz w:val="19"/>
          <w:szCs w:val="19"/>
        </w:rPr>
      </w:pPr>
      <w:r>
        <w:rPr>
          <w:rFonts w:hint="eastAsia" w:ascii="仿宋" w:hAnsi="仿宋" w:eastAsia="仿宋" w:cs="仿宋"/>
          <w:spacing w:val="17"/>
          <w:sz w:val="19"/>
          <w:szCs w:val="19"/>
        </w:rPr>
        <w:t>11.2.6法律、法规和谈判文件规定的其他无效情形。</w:t>
      </w:r>
    </w:p>
    <w:p w14:paraId="5C2D57A1">
      <w:pPr>
        <w:spacing w:before="237" w:line="225" w:lineRule="auto"/>
        <w:ind w:left="44"/>
        <w:outlineLvl w:val="1"/>
        <w:rPr>
          <w:rFonts w:hint="eastAsia" w:ascii="仿宋" w:hAnsi="仿宋" w:eastAsia="仿宋" w:cs="仿宋"/>
          <w:sz w:val="30"/>
          <w:szCs w:val="30"/>
        </w:rPr>
      </w:pPr>
      <w:bookmarkStart w:id="36" w:name="bookmark13"/>
      <w:bookmarkEnd w:id="36"/>
      <w:r>
        <w:rPr>
          <w:rFonts w:hint="eastAsia" w:ascii="仿宋" w:hAnsi="仿宋" w:eastAsia="仿宋" w:cs="仿宋"/>
          <w:b/>
          <w:bCs/>
          <w:sz w:val="30"/>
          <w:szCs w:val="30"/>
        </w:rPr>
        <w:t>12.</w:t>
      </w:r>
      <w:r>
        <w:rPr>
          <w:rFonts w:hint="eastAsia" w:ascii="仿宋" w:hAnsi="仿宋" w:eastAsia="仿宋" w:cs="仿宋"/>
          <w:spacing w:val="19"/>
          <w:sz w:val="30"/>
          <w:szCs w:val="30"/>
        </w:rPr>
        <w:t xml:space="preserve">  </w:t>
      </w:r>
      <w:r>
        <w:rPr>
          <w:rFonts w:hint="eastAsia" w:ascii="仿宋" w:hAnsi="仿宋" w:eastAsia="仿宋" w:cs="仿宋"/>
          <w:b/>
          <w:bCs/>
          <w:sz w:val="30"/>
          <w:szCs w:val="30"/>
        </w:rPr>
        <w:t>纪律和监督</w:t>
      </w:r>
    </w:p>
    <w:p w14:paraId="28C21645">
      <w:pPr>
        <w:spacing w:before="79" w:line="219" w:lineRule="auto"/>
        <w:ind w:left="508"/>
        <w:outlineLvl w:val="2"/>
        <w:rPr>
          <w:rFonts w:hint="eastAsia" w:ascii="仿宋" w:hAnsi="仿宋" w:eastAsia="仿宋" w:cs="仿宋"/>
          <w:sz w:val="24"/>
          <w:szCs w:val="24"/>
        </w:rPr>
      </w:pPr>
      <w:r>
        <w:rPr>
          <w:rFonts w:hint="eastAsia" w:ascii="仿宋" w:hAnsi="仿宋" w:eastAsia="仿宋" w:cs="仿宋"/>
          <w:b/>
          <w:bCs/>
          <w:spacing w:val="-9"/>
          <w:sz w:val="24"/>
          <w:szCs w:val="24"/>
        </w:rPr>
        <w:t>12.1</w:t>
      </w:r>
      <w:r>
        <w:rPr>
          <w:rFonts w:hint="eastAsia" w:ascii="仿宋" w:hAnsi="仿宋" w:eastAsia="仿宋" w:cs="仿宋"/>
          <w:spacing w:val="115"/>
          <w:sz w:val="24"/>
          <w:szCs w:val="24"/>
        </w:rPr>
        <w:t xml:space="preserve"> </w:t>
      </w:r>
      <w:r>
        <w:rPr>
          <w:rFonts w:hint="eastAsia" w:ascii="仿宋" w:hAnsi="仿宋" w:eastAsia="仿宋" w:cs="仿宋"/>
          <w:b/>
          <w:bCs/>
          <w:spacing w:val="-9"/>
          <w:sz w:val="24"/>
          <w:szCs w:val="24"/>
        </w:rPr>
        <w:t>对的纪律要求</w:t>
      </w:r>
    </w:p>
    <w:p w14:paraId="52314DC5">
      <w:pPr>
        <w:spacing w:before="85" w:line="277" w:lineRule="auto"/>
        <w:ind w:left="3" w:right="89" w:firstLine="422"/>
        <w:rPr>
          <w:rFonts w:hint="eastAsia" w:ascii="仿宋" w:hAnsi="仿宋" w:eastAsia="仿宋" w:cs="仿宋"/>
          <w:sz w:val="19"/>
          <w:szCs w:val="19"/>
        </w:rPr>
      </w:pPr>
      <w:r>
        <w:rPr>
          <w:rFonts w:hint="eastAsia" w:ascii="仿宋" w:hAnsi="仿宋" w:eastAsia="仿宋" w:cs="仿宋"/>
          <w:spacing w:val="29"/>
          <w:sz w:val="19"/>
          <w:szCs w:val="19"/>
        </w:rPr>
        <w:t>不得泄漏招标投标活动中应当保密的情况和资料，不得与供应商串通损害</w:t>
      </w:r>
      <w:r>
        <w:rPr>
          <w:rFonts w:hint="eastAsia" w:ascii="仿宋" w:hAnsi="仿宋" w:eastAsia="仿宋" w:cs="仿宋"/>
          <w:spacing w:val="28"/>
          <w:sz w:val="19"/>
          <w:szCs w:val="19"/>
        </w:rPr>
        <w:t>国家利益、社会公共</w:t>
      </w:r>
      <w:r>
        <w:rPr>
          <w:rFonts w:hint="eastAsia" w:ascii="仿宋" w:hAnsi="仿宋" w:eastAsia="仿宋" w:cs="仿宋"/>
          <w:spacing w:val="21"/>
          <w:sz w:val="19"/>
          <w:szCs w:val="19"/>
        </w:rPr>
        <w:t>利益或者他人合法权益。</w:t>
      </w:r>
    </w:p>
    <w:p w14:paraId="4C667DDF">
      <w:pPr>
        <w:spacing w:before="98" w:line="219" w:lineRule="auto"/>
        <w:ind w:left="508"/>
        <w:outlineLvl w:val="2"/>
        <w:rPr>
          <w:rFonts w:hint="eastAsia" w:ascii="仿宋" w:hAnsi="仿宋" w:eastAsia="仿宋" w:cs="仿宋"/>
          <w:sz w:val="24"/>
          <w:szCs w:val="24"/>
        </w:rPr>
      </w:pPr>
      <w:r>
        <w:rPr>
          <w:rFonts w:hint="eastAsia" w:ascii="仿宋" w:hAnsi="仿宋" w:eastAsia="仿宋" w:cs="仿宋"/>
          <w:b/>
          <w:bCs/>
          <w:spacing w:val="-9"/>
          <w:sz w:val="24"/>
          <w:szCs w:val="24"/>
        </w:rPr>
        <w:t>12.2</w:t>
      </w:r>
      <w:r>
        <w:rPr>
          <w:rFonts w:hint="eastAsia" w:ascii="仿宋" w:hAnsi="仿宋" w:eastAsia="仿宋" w:cs="仿宋"/>
          <w:b/>
          <w:bCs/>
          <w:spacing w:val="-9"/>
          <w:sz w:val="24"/>
          <w:szCs w:val="24"/>
          <w:lang w:val="en-US" w:eastAsia="zh-CN"/>
        </w:rPr>
        <w:t xml:space="preserve"> </w:t>
      </w:r>
      <w:r>
        <w:rPr>
          <w:rFonts w:hint="eastAsia" w:ascii="仿宋" w:hAnsi="仿宋" w:eastAsia="仿宋" w:cs="仿宋"/>
          <w:b/>
          <w:bCs/>
          <w:spacing w:val="-9"/>
          <w:sz w:val="24"/>
          <w:szCs w:val="24"/>
        </w:rPr>
        <w:t>对供应商的纪律要求</w:t>
      </w:r>
    </w:p>
    <w:p w14:paraId="1D2DD72D">
      <w:pPr>
        <w:spacing w:before="82" w:line="276" w:lineRule="auto"/>
        <w:ind w:right="57" w:firstLine="419"/>
        <w:jc w:val="both"/>
        <w:rPr>
          <w:rFonts w:hint="eastAsia" w:ascii="仿宋" w:hAnsi="仿宋" w:eastAsia="仿宋" w:cs="仿宋"/>
          <w:sz w:val="19"/>
          <w:szCs w:val="19"/>
        </w:rPr>
      </w:pPr>
      <w:r>
        <w:rPr>
          <w:rFonts w:hint="eastAsia" w:ascii="仿宋" w:hAnsi="仿宋" w:eastAsia="仿宋" w:cs="仿宋"/>
          <w:spacing w:val="29"/>
          <w:sz w:val="19"/>
          <w:szCs w:val="19"/>
        </w:rPr>
        <w:t>供应商不得相互串通投标或者与串通投标，不得向或者评标委员</w:t>
      </w:r>
      <w:r>
        <w:rPr>
          <w:rFonts w:hint="eastAsia" w:ascii="仿宋" w:hAnsi="仿宋" w:eastAsia="仿宋" w:cs="仿宋"/>
          <w:spacing w:val="28"/>
          <w:sz w:val="19"/>
          <w:szCs w:val="19"/>
        </w:rPr>
        <w:t>会成员行贿谋取中标，不得以</w:t>
      </w:r>
      <w:r>
        <w:rPr>
          <w:rFonts w:hint="eastAsia" w:ascii="仿宋" w:hAnsi="仿宋" w:eastAsia="仿宋" w:cs="仿宋"/>
          <w:spacing w:val="21"/>
          <w:sz w:val="19"/>
          <w:szCs w:val="19"/>
        </w:rPr>
        <w:t>他人名义投标或者以其他方式弄虚作假骗取中标；供应商不得以任何方式干扰、影响评标工作</w:t>
      </w:r>
      <w:r>
        <w:rPr>
          <w:rFonts w:hint="eastAsia" w:ascii="仿宋" w:hAnsi="仿宋" w:eastAsia="仿宋" w:cs="仿宋"/>
          <w:spacing w:val="20"/>
          <w:sz w:val="19"/>
          <w:szCs w:val="19"/>
        </w:rPr>
        <w:t>，并在响应文件作出相应承诺。</w:t>
      </w:r>
    </w:p>
    <w:p w14:paraId="7FE84B5E">
      <w:pPr>
        <w:spacing w:before="101" w:line="219" w:lineRule="auto"/>
        <w:ind w:left="508"/>
        <w:outlineLvl w:val="2"/>
        <w:rPr>
          <w:rFonts w:hint="eastAsia" w:ascii="仿宋" w:hAnsi="仿宋" w:eastAsia="仿宋" w:cs="仿宋"/>
          <w:sz w:val="24"/>
          <w:szCs w:val="24"/>
        </w:rPr>
      </w:pPr>
      <w:r>
        <w:rPr>
          <w:rFonts w:hint="eastAsia" w:ascii="仿宋" w:hAnsi="仿宋" w:eastAsia="仿宋" w:cs="仿宋"/>
          <w:b/>
          <w:bCs/>
          <w:spacing w:val="-7"/>
          <w:sz w:val="24"/>
          <w:szCs w:val="24"/>
        </w:rPr>
        <w:t>12.3</w:t>
      </w:r>
      <w:r>
        <w:rPr>
          <w:rFonts w:hint="eastAsia" w:ascii="仿宋" w:hAnsi="仿宋" w:eastAsia="仿宋" w:cs="仿宋"/>
          <w:b/>
          <w:bCs/>
          <w:spacing w:val="-7"/>
          <w:sz w:val="24"/>
          <w:szCs w:val="24"/>
          <w:lang w:val="en-US" w:eastAsia="zh-CN"/>
        </w:rPr>
        <w:t xml:space="preserve"> </w:t>
      </w:r>
      <w:r>
        <w:rPr>
          <w:rFonts w:hint="eastAsia" w:ascii="仿宋" w:hAnsi="仿宋" w:eastAsia="仿宋" w:cs="仿宋"/>
          <w:b/>
          <w:bCs/>
          <w:spacing w:val="-7"/>
          <w:sz w:val="24"/>
          <w:szCs w:val="24"/>
        </w:rPr>
        <w:t>对评标委员会成员的纪律要求</w:t>
      </w:r>
    </w:p>
    <w:p w14:paraId="350090C8">
      <w:pPr>
        <w:spacing w:line="219" w:lineRule="auto"/>
        <w:rPr>
          <w:rFonts w:hint="eastAsia" w:ascii="仿宋" w:hAnsi="仿宋" w:eastAsia="仿宋" w:cs="仿宋"/>
          <w:sz w:val="24"/>
          <w:szCs w:val="24"/>
        </w:rPr>
      </w:pPr>
    </w:p>
    <w:p w14:paraId="60C58D44">
      <w:pPr>
        <w:spacing w:before="38" w:line="281" w:lineRule="auto"/>
        <w:ind w:firstLine="419"/>
        <w:jc w:val="both"/>
        <w:rPr>
          <w:rFonts w:hint="eastAsia" w:ascii="仿宋" w:hAnsi="仿宋" w:eastAsia="仿宋" w:cs="仿宋"/>
          <w:sz w:val="19"/>
          <w:szCs w:val="19"/>
        </w:rPr>
      </w:pPr>
      <w:r>
        <w:rPr>
          <w:rFonts w:hint="eastAsia" w:ascii="仿宋" w:hAnsi="仿宋" w:eastAsia="仿宋" w:cs="仿宋"/>
          <w:spacing w:val="24"/>
          <w:sz w:val="19"/>
          <w:szCs w:val="19"/>
        </w:rPr>
        <w:t>评标委员会成员不得收受他人的财物或者其他好处，不得向他人透漏对响应文件的评审和比较、中</w:t>
      </w:r>
      <w:r>
        <w:rPr>
          <w:rFonts w:hint="eastAsia" w:ascii="仿宋" w:hAnsi="仿宋" w:eastAsia="仿宋" w:cs="仿宋"/>
          <w:spacing w:val="26"/>
          <w:sz w:val="19"/>
          <w:szCs w:val="19"/>
        </w:rPr>
        <w:t>标候选人的推荐情况以及评标有关的其他情况。在评标活动中，评标委员会成员不得擅离职守，影响</w:t>
      </w:r>
      <w:r>
        <w:rPr>
          <w:rFonts w:hint="eastAsia" w:ascii="仿宋" w:hAnsi="仿宋" w:eastAsia="仿宋" w:cs="仿宋"/>
          <w:spacing w:val="22"/>
          <w:sz w:val="19"/>
          <w:szCs w:val="19"/>
        </w:rPr>
        <w:t>评标程序正常进行，不得使用第三章“评标办法”没有规定的评审因素和标准进行评标。</w:t>
      </w:r>
    </w:p>
    <w:p w14:paraId="5DC064C8">
      <w:pPr>
        <w:spacing w:before="102" w:line="219" w:lineRule="auto"/>
        <w:ind w:left="509"/>
        <w:outlineLvl w:val="2"/>
        <w:rPr>
          <w:rFonts w:hint="eastAsia" w:ascii="仿宋" w:hAnsi="仿宋" w:eastAsia="仿宋" w:cs="仿宋"/>
          <w:sz w:val="24"/>
          <w:szCs w:val="24"/>
        </w:rPr>
      </w:pPr>
      <w:r>
        <w:rPr>
          <w:rFonts w:hint="eastAsia" w:ascii="仿宋" w:hAnsi="仿宋" w:eastAsia="仿宋" w:cs="仿宋"/>
          <w:b/>
          <w:bCs/>
          <w:spacing w:val="-6"/>
          <w:sz w:val="24"/>
          <w:szCs w:val="24"/>
        </w:rPr>
        <w:t>12.4</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对与评标活动有关的工作人员的纪律要求</w:t>
      </w:r>
    </w:p>
    <w:p w14:paraId="383B08F6">
      <w:pPr>
        <w:spacing w:before="83" w:line="282" w:lineRule="auto"/>
        <w:ind w:right="74" w:firstLine="429"/>
        <w:jc w:val="both"/>
        <w:rPr>
          <w:rFonts w:hint="eastAsia" w:ascii="仿宋" w:hAnsi="仿宋" w:eastAsia="仿宋" w:cs="仿宋"/>
          <w:sz w:val="19"/>
          <w:szCs w:val="19"/>
        </w:rPr>
      </w:pPr>
      <w:r>
        <w:rPr>
          <w:rFonts w:hint="eastAsia" w:ascii="仿宋" w:hAnsi="仿宋" w:eastAsia="仿宋" w:cs="仿宋"/>
          <w:spacing w:val="32"/>
          <w:sz w:val="19"/>
          <w:szCs w:val="19"/>
        </w:rPr>
        <w:t>与评标活动有关的工作人员不得收受他人的财物或者其他好处，不得向他人透漏对响应文件的</w:t>
      </w:r>
      <w:r>
        <w:rPr>
          <w:rFonts w:hint="eastAsia" w:ascii="仿宋" w:hAnsi="仿宋" w:eastAsia="仿宋" w:cs="仿宋"/>
          <w:spacing w:val="21"/>
          <w:sz w:val="19"/>
          <w:szCs w:val="19"/>
        </w:rPr>
        <w:t>评审和比较、中标候选人的推荐情况以及评标有关的其他情况。在评标活动中，与评标活动有关的</w:t>
      </w:r>
      <w:r>
        <w:rPr>
          <w:rFonts w:hint="eastAsia" w:ascii="仿宋" w:hAnsi="仿宋" w:eastAsia="仿宋" w:cs="仿宋"/>
          <w:spacing w:val="23"/>
          <w:sz w:val="19"/>
          <w:szCs w:val="19"/>
        </w:rPr>
        <w:t>工作人员不得擅离职守，影响评标程序正常进行。</w:t>
      </w:r>
    </w:p>
    <w:p w14:paraId="0B167871">
      <w:pPr>
        <w:spacing w:line="282" w:lineRule="auto"/>
        <w:rPr>
          <w:rFonts w:hint="eastAsia" w:ascii="仿宋" w:hAnsi="仿宋" w:eastAsia="仿宋" w:cs="仿宋"/>
          <w:sz w:val="19"/>
          <w:szCs w:val="19"/>
        </w:rPr>
        <w:sectPr>
          <w:footerReference r:id="rId10" w:type="default"/>
          <w:pgSz w:w="11905" w:h="16838"/>
          <w:pgMar w:top="1429" w:right="1066" w:bottom="1157" w:left="1015" w:header="680" w:footer="680" w:gutter="0"/>
          <w:pgNumType w:fmt="decimal"/>
          <w:cols w:space="0" w:num="1"/>
          <w:rtlGutter w:val="0"/>
          <w:docGrid w:linePitch="0" w:charSpace="0"/>
        </w:sectPr>
      </w:pPr>
    </w:p>
    <w:p w14:paraId="6B781775">
      <w:pPr>
        <w:spacing w:before="141" w:line="223" w:lineRule="auto"/>
        <w:ind w:left="2926"/>
        <w:outlineLvl w:val="0"/>
        <w:rPr>
          <w:rFonts w:hint="eastAsia" w:ascii="仿宋" w:hAnsi="仿宋" w:eastAsia="仿宋" w:cs="仿宋"/>
          <w:sz w:val="42"/>
          <w:szCs w:val="42"/>
        </w:rPr>
      </w:pPr>
      <w:bookmarkStart w:id="37" w:name="bookmark14"/>
      <w:bookmarkEnd w:id="37"/>
      <w:bookmarkStart w:id="38" w:name="_Toc29769"/>
      <w:r>
        <w:rPr>
          <w:rFonts w:hint="eastAsia" w:ascii="仿宋" w:hAnsi="仿宋" w:eastAsia="仿宋" w:cs="仿宋"/>
          <w:b/>
          <w:bCs/>
          <w:spacing w:val="7"/>
          <w:sz w:val="42"/>
          <w:szCs w:val="42"/>
        </w:rPr>
        <w:t>第三章</w:t>
      </w:r>
      <w:r>
        <w:rPr>
          <w:rFonts w:hint="eastAsia" w:ascii="仿宋" w:hAnsi="仿宋" w:eastAsia="仿宋" w:cs="仿宋"/>
          <w:spacing w:val="45"/>
          <w:sz w:val="42"/>
          <w:szCs w:val="42"/>
        </w:rPr>
        <w:t xml:space="preserve"> </w:t>
      </w:r>
      <w:r>
        <w:rPr>
          <w:rFonts w:hint="eastAsia" w:ascii="仿宋" w:hAnsi="仿宋" w:eastAsia="仿宋" w:cs="仿宋"/>
          <w:b/>
          <w:bCs/>
          <w:spacing w:val="7"/>
          <w:sz w:val="42"/>
          <w:szCs w:val="42"/>
        </w:rPr>
        <w:t>评标办法</w:t>
      </w:r>
      <w:bookmarkEnd w:id="38"/>
    </w:p>
    <w:p w14:paraId="403DFA39">
      <w:pPr>
        <w:spacing w:before="62" w:line="229" w:lineRule="auto"/>
        <w:ind w:left="16"/>
        <w:rPr>
          <w:rFonts w:hint="eastAsia" w:ascii="仿宋" w:hAnsi="仿宋" w:eastAsia="仿宋" w:cs="仿宋"/>
          <w:sz w:val="19"/>
          <w:szCs w:val="19"/>
        </w:rPr>
      </w:pPr>
      <w:r>
        <w:rPr>
          <w:rFonts w:hint="eastAsia" w:ascii="仿宋" w:hAnsi="仿宋" w:eastAsia="仿宋" w:cs="仿宋"/>
          <w:b/>
          <w:bCs/>
          <w:spacing w:val="10"/>
          <w:sz w:val="19"/>
          <w:szCs w:val="19"/>
        </w:rPr>
        <w:t>1、评标原则</w:t>
      </w:r>
    </w:p>
    <w:p w14:paraId="7C7AFCFC">
      <w:pPr>
        <w:spacing w:before="64" w:line="227" w:lineRule="auto"/>
        <w:ind w:left="11"/>
        <w:rPr>
          <w:rFonts w:hint="eastAsia" w:ascii="仿宋" w:hAnsi="仿宋" w:eastAsia="仿宋" w:cs="仿宋"/>
          <w:sz w:val="19"/>
          <w:szCs w:val="19"/>
        </w:rPr>
      </w:pPr>
      <w:r>
        <w:rPr>
          <w:rFonts w:hint="eastAsia" w:ascii="仿宋" w:hAnsi="仿宋" w:eastAsia="仿宋" w:cs="仿宋"/>
          <w:spacing w:val="8"/>
          <w:sz w:val="19"/>
          <w:szCs w:val="19"/>
        </w:rPr>
        <w:t>（1）谈判活动遵循公平、公正、科学、择优的原则。</w:t>
      </w:r>
    </w:p>
    <w:p w14:paraId="70D32200">
      <w:pPr>
        <w:spacing w:before="66" w:line="228" w:lineRule="auto"/>
        <w:ind w:left="11"/>
        <w:rPr>
          <w:rFonts w:hint="eastAsia" w:ascii="仿宋" w:hAnsi="仿宋" w:eastAsia="仿宋" w:cs="仿宋"/>
          <w:sz w:val="19"/>
          <w:szCs w:val="19"/>
        </w:rPr>
      </w:pPr>
      <w:r>
        <w:rPr>
          <w:rFonts w:hint="eastAsia" w:ascii="仿宋" w:hAnsi="仿宋" w:eastAsia="仿宋" w:cs="仿宋"/>
          <w:spacing w:val="9"/>
          <w:sz w:val="19"/>
          <w:szCs w:val="19"/>
        </w:rPr>
        <w:t>（2）谈判小组成员应当客观、公正地履行职责，遵守职业道德，对所提出的评审意见承担个人责任。</w:t>
      </w:r>
    </w:p>
    <w:p w14:paraId="5D0FA46B">
      <w:pPr>
        <w:spacing w:before="65" w:line="227" w:lineRule="auto"/>
        <w:ind w:left="11"/>
        <w:rPr>
          <w:rFonts w:hint="eastAsia" w:ascii="仿宋" w:hAnsi="仿宋" w:eastAsia="仿宋" w:cs="仿宋"/>
          <w:sz w:val="19"/>
          <w:szCs w:val="19"/>
        </w:rPr>
      </w:pPr>
      <w:r>
        <w:rPr>
          <w:rFonts w:hint="eastAsia" w:ascii="仿宋" w:hAnsi="仿宋" w:eastAsia="仿宋" w:cs="仿宋"/>
          <w:spacing w:val="9"/>
          <w:sz w:val="19"/>
          <w:szCs w:val="19"/>
        </w:rPr>
        <w:t>（3）谈判小组应认真执行国家有关政策和法令，维护招标人和投标人的合法权益。</w:t>
      </w:r>
    </w:p>
    <w:p w14:paraId="1FF3B649">
      <w:pPr>
        <w:spacing w:before="66" w:line="229" w:lineRule="auto"/>
        <w:ind w:left="3"/>
        <w:rPr>
          <w:rFonts w:hint="eastAsia" w:ascii="仿宋" w:hAnsi="仿宋" w:eastAsia="仿宋" w:cs="仿宋"/>
          <w:sz w:val="19"/>
          <w:szCs w:val="19"/>
        </w:rPr>
      </w:pPr>
      <w:r>
        <w:rPr>
          <w:rFonts w:hint="eastAsia" w:ascii="仿宋" w:hAnsi="仿宋" w:eastAsia="仿宋" w:cs="仿宋"/>
          <w:b/>
          <w:bCs/>
          <w:spacing w:val="13"/>
          <w:sz w:val="19"/>
          <w:szCs w:val="19"/>
        </w:rPr>
        <w:t>2、组建谈判小组</w:t>
      </w:r>
    </w:p>
    <w:p w14:paraId="070D908F">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评标委员会成员由招标人的代表和随机抽取的有关技术、经济等方面的专家组成。成员人数应当为5人以上（含5人）单数，评标委员会的成员在评标过程中必须严格遵守政府采购的有关规定。专家从政采云专家库中随机抽取产生，负责对响应文件进行审查、质询、评审、推选中标候选人。</w:t>
      </w:r>
    </w:p>
    <w:p w14:paraId="50665FF6">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1、评标事务由谈判小组负责，并独立履行下列职责：</w:t>
      </w:r>
    </w:p>
    <w:p w14:paraId="36447DDA">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（a）审查响应文件是否符合本文件要求，并做出评价；</w:t>
      </w:r>
    </w:p>
    <w:p w14:paraId="56AAF98F">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（b）要求供应商对响应文件有关事项做出澄清或答复；</w:t>
      </w:r>
    </w:p>
    <w:p w14:paraId="6C67C7C5">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（c）推荐中标候选人名单，或者直接确定成交供应商；</w:t>
      </w:r>
    </w:p>
    <w:p w14:paraId="0A32F03F">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（d）向招标采购单位或者有关部门报告非法干预评标工作的行为。</w:t>
      </w:r>
    </w:p>
    <w:p w14:paraId="37DB2EF6">
      <w:pPr>
        <w:spacing w:line="240" w:lineRule="auto"/>
        <w:ind w:left="0"/>
        <w:rPr>
          <w:rFonts w:hint="eastAsia" w:ascii="仿宋" w:hAnsi="仿宋" w:eastAsia="仿宋" w:cs="仿宋"/>
          <w:b/>
          <w:bCs/>
          <w:spacing w:val="8"/>
          <w:sz w:val="19"/>
          <w:szCs w:val="19"/>
        </w:rPr>
      </w:pPr>
      <w:r>
        <w:rPr>
          <w:rFonts w:hint="eastAsia" w:ascii="仿宋" w:hAnsi="仿宋" w:eastAsia="仿宋" w:cs="仿宋"/>
          <w:b/>
          <w:bCs/>
          <w:spacing w:val="8"/>
          <w:sz w:val="19"/>
          <w:szCs w:val="19"/>
          <w:lang w:val="en-US" w:eastAsia="zh-CN"/>
        </w:rPr>
        <w:t>3</w:t>
      </w:r>
      <w:r>
        <w:rPr>
          <w:rFonts w:hint="eastAsia" w:ascii="仿宋" w:hAnsi="仿宋" w:eastAsia="仿宋" w:cs="仿宋"/>
          <w:b/>
          <w:bCs/>
          <w:spacing w:val="8"/>
          <w:sz w:val="19"/>
          <w:szCs w:val="19"/>
        </w:rPr>
        <w:t>．谈判小组成员的义务</w:t>
      </w:r>
    </w:p>
    <w:p w14:paraId="2A2D995E">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（a）遵纪守法，客观、公正、廉洁地履行职责；</w:t>
      </w:r>
    </w:p>
    <w:p w14:paraId="04F80A4B">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（b）按照谈判文件规定的评标方法和标准进行评标，对评审意见承担个人责任；</w:t>
      </w:r>
    </w:p>
    <w:p w14:paraId="2F01D75A">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（c）对评标过程和结果，以及供应商的商业秘密保密；</w:t>
      </w:r>
    </w:p>
    <w:p w14:paraId="7A609FEB">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（d）参与评标报告的起草；</w:t>
      </w:r>
    </w:p>
    <w:p w14:paraId="5C772C71">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（e）配合财政部门的投诉处理工作；</w:t>
      </w:r>
    </w:p>
    <w:p w14:paraId="62A1762E">
      <w:pPr>
        <w:spacing w:line="240" w:lineRule="auto"/>
        <w:ind w:left="0"/>
        <w:rPr>
          <w:rFonts w:hint="eastAsia" w:ascii="仿宋" w:hAnsi="仿宋" w:eastAsia="仿宋" w:cs="仿宋"/>
          <w:spacing w:val="8"/>
          <w:sz w:val="19"/>
          <w:szCs w:val="19"/>
        </w:rPr>
      </w:pPr>
      <w:r>
        <w:rPr>
          <w:rFonts w:hint="eastAsia" w:ascii="仿宋" w:hAnsi="仿宋" w:eastAsia="仿宋" w:cs="仿宋"/>
          <w:spacing w:val="8"/>
          <w:sz w:val="19"/>
          <w:szCs w:val="19"/>
        </w:rPr>
        <w:t>（f）配合招标采购单位答复供应商提出的质疑。</w:t>
      </w:r>
    </w:p>
    <w:p w14:paraId="3507274E">
      <w:pPr>
        <w:spacing w:line="228" w:lineRule="auto"/>
        <w:ind w:left="11"/>
        <w:rPr>
          <w:rFonts w:hint="eastAsia" w:ascii="仿宋" w:hAnsi="仿宋" w:eastAsia="仿宋" w:cs="仿宋"/>
          <w:b/>
          <w:bCs/>
          <w:spacing w:val="8"/>
          <w:sz w:val="19"/>
          <w:szCs w:val="19"/>
        </w:rPr>
      </w:pPr>
      <w:r>
        <w:rPr>
          <w:rFonts w:hint="eastAsia" w:ascii="仿宋" w:hAnsi="仿宋" w:eastAsia="仿宋" w:cs="仿宋"/>
          <w:b/>
          <w:bCs/>
          <w:spacing w:val="8"/>
          <w:sz w:val="19"/>
          <w:szCs w:val="19"/>
          <w:lang w:val="en-US" w:eastAsia="zh-CN"/>
        </w:rPr>
        <w:t>4</w:t>
      </w:r>
      <w:r>
        <w:rPr>
          <w:rFonts w:hint="eastAsia" w:ascii="仿宋" w:hAnsi="仿宋" w:eastAsia="仿宋" w:cs="仿宋"/>
          <w:b/>
          <w:bCs/>
          <w:spacing w:val="8"/>
          <w:sz w:val="19"/>
          <w:szCs w:val="19"/>
        </w:rPr>
        <w:t>.评标程序</w:t>
      </w:r>
    </w:p>
    <w:p w14:paraId="0AD55027">
      <w:pPr>
        <w:spacing w:line="228" w:lineRule="auto"/>
        <w:ind w:left="11" w:firstLine="412" w:firstLineChars="200"/>
        <w:rPr>
          <w:rFonts w:hint="eastAsia" w:ascii="仿宋" w:hAnsi="仿宋" w:eastAsia="仿宋" w:cs="仿宋"/>
          <w:spacing w:val="8"/>
          <w:sz w:val="19"/>
          <w:szCs w:val="19"/>
        </w:rPr>
      </w:pPr>
      <w:r>
        <w:rPr>
          <w:rFonts w:hint="eastAsia" w:ascii="仿宋" w:hAnsi="仿宋" w:eastAsia="仿宋" w:cs="仿宋"/>
          <w:spacing w:val="8"/>
          <w:sz w:val="19"/>
          <w:szCs w:val="19"/>
        </w:rPr>
        <w:t>本次评标首先由评标委员会对投标人的响应文件进行初审，对未能通过初审的响应文件作无效标处理；</w:t>
      </w:r>
    </w:p>
    <w:p w14:paraId="0E824197">
      <w:pPr>
        <w:spacing w:line="228" w:lineRule="auto"/>
        <w:ind w:left="11"/>
        <w:rPr>
          <w:rFonts w:hint="eastAsia" w:ascii="仿宋" w:hAnsi="仿宋" w:eastAsia="仿宋" w:cs="仿宋"/>
          <w:b/>
          <w:bCs/>
          <w:sz w:val="19"/>
          <w:szCs w:val="19"/>
        </w:rPr>
      </w:pPr>
      <w:r>
        <w:rPr>
          <w:rFonts w:hint="eastAsia" w:ascii="仿宋" w:hAnsi="仿宋" w:eastAsia="仿宋" w:cs="仿宋"/>
          <w:b/>
          <w:bCs/>
          <w:spacing w:val="6"/>
          <w:sz w:val="19"/>
          <w:szCs w:val="19"/>
          <w:lang w:val="en-US" w:eastAsia="zh-CN"/>
        </w:rPr>
        <w:t>5.</w:t>
      </w:r>
      <w:r>
        <w:rPr>
          <w:rFonts w:hint="eastAsia" w:ascii="仿宋" w:hAnsi="仿宋" w:eastAsia="仿宋" w:cs="仿宋"/>
          <w:b/>
          <w:bCs/>
          <w:spacing w:val="6"/>
          <w:sz w:val="19"/>
          <w:szCs w:val="19"/>
        </w:rPr>
        <w:t>评审办法</w:t>
      </w:r>
    </w:p>
    <w:p w14:paraId="63624A7E">
      <w:pPr>
        <w:spacing w:before="66" w:line="291" w:lineRule="auto"/>
        <w:ind w:left="2" w:right="165" w:firstLine="400"/>
        <w:rPr>
          <w:rFonts w:hint="eastAsia" w:ascii="仿宋" w:hAnsi="仿宋" w:eastAsia="仿宋" w:cs="仿宋"/>
          <w:b/>
          <w:bCs/>
          <w:sz w:val="19"/>
          <w:szCs w:val="19"/>
        </w:rPr>
      </w:pPr>
      <w:r>
        <w:rPr>
          <w:rFonts w:hint="eastAsia" w:ascii="仿宋" w:hAnsi="仿宋" w:eastAsia="仿宋" w:cs="仿宋"/>
          <w:b/>
          <w:bCs/>
          <w:spacing w:val="9"/>
          <w:sz w:val="19"/>
          <w:szCs w:val="19"/>
        </w:rPr>
        <w:t>本项目比照最低评标价法确定成交投标企业，即在符合采</w:t>
      </w:r>
      <w:r>
        <w:rPr>
          <w:rFonts w:hint="eastAsia" w:ascii="仿宋" w:hAnsi="仿宋" w:eastAsia="仿宋" w:cs="仿宋"/>
          <w:b/>
          <w:bCs/>
          <w:spacing w:val="8"/>
          <w:sz w:val="19"/>
          <w:szCs w:val="19"/>
        </w:rPr>
        <w:t>购需求、质量和服务相等的前提下，以提出最低报价的投标企业作为成交投标企业。</w:t>
      </w:r>
    </w:p>
    <w:p w14:paraId="41B33092">
      <w:pPr>
        <w:spacing w:before="1" w:line="291" w:lineRule="auto"/>
        <w:ind w:left="6" w:right="168" w:firstLine="394"/>
        <w:rPr>
          <w:rFonts w:hint="eastAsia" w:ascii="仿宋" w:hAnsi="仿宋" w:eastAsia="仿宋" w:cs="仿宋"/>
          <w:b/>
          <w:bCs/>
          <w:sz w:val="19"/>
          <w:szCs w:val="19"/>
        </w:rPr>
      </w:pPr>
      <w:r>
        <w:rPr>
          <w:rFonts w:hint="eastAsia" w:ascii="仿宋" w:hAnsi="仿宋" w:eastAsia="仿宋" w:cs="仿宋"/>
          <w:b/>
          <w:bCs/>
          <w:spacing w:val="9"/>
          <w:sz w:val="19"/>
          <w:szCs w:val="19"/>
        </w:rPr>
        <w:t>谈判小组先对谈判性响应文件进行初步评审，符合条件</w:t>
      </w:r>
      <w:r>
        <w:rPr>
          <w:rFonts w:hint="eastAsia" w:ascii="仿宋" w:hAnsi="仿宋" w:eastAsia="仿宋" w:cs="仿宋"/>
          <w:b/>
          <w:bCs/>
          <w:spacing w:val="8"/>
          <w:sz w:val="19"/>
          <w:szCs w:val="19"/>
        </w:rPr>
        <w:t>的投标企业进入谈判阶段，谈判结束后，报价由低到</w:t>
      </w:r>
      <w:r>
        <w:rPr>
          <w:rFonts w:hint="eastAsia" w:ascii="仿宋" w:hAnsi="仿宋" w:eastAsia="仿宋" w:cs="仿宋"/>
          <w:b/>
          <w:bCs/>
          <w:spacing w:val="9"/>
          <w:sz w:val="19"/>
          <w:szCs w:val="19"/>
        </w:rPr>
        <w:t>高进行排序，报价最低的投标企业为第一中标候</w:t>
      </w:r>
      <w:r>
        <w:rPr>
          <w:rFonts w:hint="eastAsia" w:ascii="仿宋" w:hAnsi="仿宋" w:eastAsia="仿宋" w:cs="仿宋"/>
          <w:b/>
          <w:bCs/>
          <w:spacing w:val="8"/>
          <w:sz w:val="19"/>
          <w:szCs w:val="19"/>
        </w:rPr>
        <w:t>选人。</w:t>
      </w:r>
    </w:p>
    <w:p w14:paraId="1EA0EE6E">
      <w:pPr>
        <w:spacing w:before="1" w:line="228" w:lineRule="auto"/>
        <w:ind w:left="11" w:firstLine="405" w:firstLineChars="200"/>
        <w:rPr>
          <w:rFonts w:hint="eastAsia" w:ascii="仿宋" w:hAnsi="仿宋" w:eastAsia="仿宋" w:cs="仿宋"/>
          <w:b/>
          <w:bCs/>
          <w:sz w:val="19"/>
          <w:szCs w:val="19"/>
        </w:rPr>
      </w:pPr>
      <w:r>
        <w:rPr>
          <w:rFonts w:hint="eastAsia" w:ascii="仿宋" w:hAnsi="仿宋" w:eastAsia="仿宋" w:cs="仿宋"/>
          <w:b/>
          <w:bCs/>
          <w:spacing w:val="6"/>
          <w:sz w:val="19"/>
          <w:szCs w:val="19"/>
        </w:rPr>
        <w:t>谈判流程</w:t>
      </w:r>
    </w:p>
    <w:p w14:paraId="40A0B936">
      <w:pPr>
        <w:spacing w:before="64" w:line="229" w:lineRule="auto"/>
        <w:ind w:left="417"/>
        <w:rPr>
          <w:rFonts w:hint="eastAsia" w:ascii="仿宋" w:hAnsi="仿宋" w:eastAsia="仿宋" w:cs="仿宋"/>
          <w:sz w:val="19"/>
          <w:szCs w:val="19"/>
        </w:rPr>
      </w:pPr>
      <w:r>
        <w:rPr>
          <w:rFonts w:hint="eastAsia" w:ascii="仿宋" w:hAnsi="仿宋" w:eastAsia="仿宋" w:cs="仿宋"/>
          <w:spacing w:val="8"/>
          <w:sz w:val="19"/>
          <w:szCs w:val="19"/>
        </w:rPr>
        <w:t>1）谈判小组讨论、通过谈判评审工作流程和谈判要点；</w:t>
      </w:r>
    </w:p>
    <w:p w14:paraId="31744576">
      <w:pPr>
        <w:spacing w:before="65" w:line="228" w:lineRule="auto"/>
        <w:ind w:left="404"/>
        <w:rPr>
          <w:rFonts w:hint="eastAsia" w:ascii="仿宋" w:hAnsi="仿宋" w:eastAsia="仿宋" w:cs="仿宋"/>
          <w:sz w:val="19"/>
          <w:szCs w:val="19"/>
        </w:rPr>
      </w:pPr>
      <w:r>
        <w:rPr>
          <w:rFonts w:hint="eastAsia" w:ascii="仿宋" w:hAnsi="仿宋" w:eastAsia="仿宋" w:cs="仿宋"/>
          <w:spacing w:val="8"/>
          <w:sz w:val="19"/>
          <w:szCs w:val="19"/>
        </w:rPr>
        <w:t>2）谈判小组审阅谈判文件和谈判响应文件；</w:t>
      </w:r>
    </w:p>
    <w:p w14:paraId="5EA0F4D9">
      <w:pPr>
        <w:spacing w:before="65" w:line="228" w:lineRule="auto"/>
        <w:ind w:left="406"/>
        <w:rPr>
          <w:rFonts w:hint="eastAsia" w:ascii="仿宋" w:hAnsi="仿宋" w:eastAsia="仿宋" w:cs="仿宋"/>
          <w:sz w:val="19"/>
          <w:szCs w:val="19"/>
        </w:rPr>
      </w:pPr>
      <w:r>
        <w:rPr>
          <w:rFonts w:hint="eastAsia" w:ascii="仿宋" w:hAnsi="仿宋" w:eastAsia="仿宋" w:cs="仿宋"/>
          <w:spacing w:val="8"/>
          <w:sz w:val="19"/>
          <w:szCs w:val="19"/>
        </w:rPr>
        <w:t>3）谈判响应方根据签到顺序的逆顺序进行谈判。</w:t>
      </w:r>
    </w:p>
    <w:p w14:paraId="6D957228">
      <w:pPr>
        <w:spacing w:before="66" w:line="259" w:lineRule="auto"/>
        <w:ind w:left="1" w:right="206" w:firstLine="399"/>
        <w:rPr>
          <w:rFonts w:hint="eastAsia" w:ascii="仿宋" w:hAnsi="仿宋" w:eastAsia="仿宋" w:cs="仿宋"/>
          <w:sz w:val="19"/>
          <w:szCs w:val="19"/>
        </w:rPr>
      </w:pPr>
      <w:r>
        <w:rPr>
          <w:rFonts w:hint="eastAsia" w:ascii="仿宋" w:hAnsi="仿宋" w:eastAsia="仿宋" w:cs="仿宋"/>
          <w:spacing w:val="10"/>
          <w:sz w:val="19"/>
          <w:szCs w:val="19"/>
        </w:rPr>
        <w:t>4）围绕谈判要点谈判小组全体成员集中与各个谈判响应方分别进行谈判。</w:t>
      </w:r>
      <w:r>
        <w:rPr>
          <w:rFonts w:hint="eastAsia" w:ascii="仿宋" w:hAnsi="仿宋" w:eastAsia="仿宋" w:cs="仿宋"/>
          <w:spacing w:val="9"/>
          <w:sz w:val="19"/>
          <w:szCs w:val="19"/>
        </w:rPr>
        <w:t>逐家谈判一次为一个轮次，谈判轮次由谈判小组视情况决定。谈判轮次最多不超过3轮。在谈判中投标企业请做好再次报价的准备。</w:t>
      </w:r>
    </w:p>
    <w:p w14:paraId="3648C06F">
      <w:pPr>
        <w:spacing w:before="67" w:line="227" w:lineRule="auto"/>
        <w:ind w:left="406"/>
        <w:rPr>
          <w:rFonts w:hint="eastAsia" w:ascii="仿宋" w:hAnsi="仿宋" w:eastAsia="仿宋" w:cs="仿宋"/>
          <w:sz w:val="19"/>
          <w:szCs w:val="19"/>
        </w:rPr>
      </w:pPr>
      <w:r>
        <w:rPr>
          <w:rFonts w:hint="eastAsia" w:ascii="仿宋" w:hAnsi="仿宋" w:eastAsia="仿宋" w:cs="仿宋"/>
          <w:spacing w:val="9"/>
          <w:sz w:val="19"/>
          <w:szCs w:val="19"/>
        </w:rPr>
        <w:t>5）谈判文件有实质性变动的，谈判小组将以书面形式通知所有参加谈判的谈判响应方。</w:t>
      </w:r>
    </w:p>
    <w:p w14:paraId="1AD4C91F">
      <w:pPr>
        <w:spacing w:before="66" w:line="259" w:lineRule="auto"/>
        <w:ind w:right="206" w:firstLine="403"/>
        <w:rPr>
          <w:rFonts w:hint="eastAsia" w:ascii="仿宋" w:hAnsi="仿宋" w:eastAsia="仿宋" w:cs="仿宋"/>
          <w:sz w:val="19"/>
          <w:szCs w:val="19"/>
        </w:rPr>
      </w:pPr>
      <w:r>
        <w:rPr>
          <w:rFonts w:hint="eastAsia" w:ascii="仿宋" w:hAnsi="仿宋" w:eastAsia="仿宋" w:cs="仿宋"/>
          <w:spacing w:val="10"/>
          <w:sz w:val="19"/>
          <w:szCs w:val="19"/>
        </w:rPr>
        <w:t>6）最终报价。谈判结束后，谈判小组将要求所有实质性响应谈判文件</w:t>
      </w:r>
      <w:r>
        <w:rPr>
          <w:rFonts w:hint="eastAsia" w:ascii="仿宋" w:hAnsi="仿宋" w:eastAsia="仿宋" w:cs="仿宋"/>
          <w:spacing w:val="9"/>
          <w:sz w:val="19"/>
          <w:szCs w:val="19"/>
        </w:rPr>
        <w:t>的谈判响应方在规定时间内确定最终</w:t>
      </w:r>
      <w:r>
        <w:rPr>
          <w:rFonts w:hint="eastAsia" w:ascii="仿宋" w:hAnsi="仿宋" w:eastAsia="仿宋" w:cs="仿宋"/>
          <w:spacing w:val="4"/>
          <w:sz w:val="19"/>
          <w:szCs w:val="19"/>
        </w:rPr>
        <w:t>报价。</w:t>
      </w:r>
    </w:p>
    <w:p w14:paraId="36812337">
      <w:pPr>
        <w:spacing w:before="66" w:line="229" w:lineRule="auto"/>
        <w:rPr>
          <w:rFonts w:hint="eastAsia" w:ascii="仿宋" w:hAnsi="仿宋" w:eastAsia="仿宋" w:cs="仿宋"/>
          <w:sz w:val="19"/>
          <w:szCs w:val="19"/>
        </w:rPr>
      </w:pPr>
      <w:r>
        <w:rPr>
          <w:rFonts w:hint="eastAsia" w:ascii="仿宋" w:hAnsi="仿宋" w:eastAsia="仿宋" w:cs="仿宋"/>
          <w:b/>
          <w:bCs/>
          <w:spacing w:val="8"/>
          <w:sz w:val="19"/>
          <w:szCs w:val="19"/>
          <w:lang w:val="en-US" w:eastAsia="zh-CN"/>
        </w:rPr>
        <w:t>6</w:t>
      </w:r>
      <w:r>
        <w:rPr>
          <w:rFonts w:hint="eastAsia" w:ascii="仿宋" w:hAnsi="仿宋" w:eastAsia="仿宋" w:cs="仿宋"/>
          <w:b/>
          <w:bCs/>
          <w:spacing w:val="8"/>
          <w:sz w:val="19"/>
          <w:szCs w:val="19"/>
        </w:rPr>
        <w:t>.评审标准</w:t>
      </w:r>
    </w:p>
    <w:p w14:paraId="5C8B0DB6">
      <w:pPr>
        <w:spacing w:before="118" w:line="228" w:lineRule="auto"/>
        <w:ind w:left="315"/>
        <w:outlineLvl w:val="1"/>
        <w:rPr>
          <w:rFonts w:hint="eastAsia" w:ascii="仿宋" w:hAnsi="仿宋" w:eastAsia="仿宋" w:cs="仿宋"/>
          <w:sz w:val="19"/>
          <w:szCs w:val="19"/>
        </w:rPr>
      </w:pPr>
      <w:r>
        <w:rPr>
          <w:rFonts w:hint="eastAsia" w:ascii="仿宋" w:hAnsi="仿宋" w:eastAsia="仿宋" w:cs="仿宋"/>
          <w:b/>
          <w:bCs/>
          <w:spacing w:val="10"/>
          <w:sz w:val="19"/>
          <w:szCs w:val="19"/>
          <w:lang w:val="en-US" w:eastAsia="zh-CN"/>
        </w:rPr>
        <w:t>6</w:t>
      </w:r>
      <w:r>
        <w:rPr>
          <w:rFonts w:hint="eastAsia" w:ascii="仿宋" w:hAnsi="仿宋" w:eastAsia="仿宋" w:cs="仿宋"/>
          <w:b/>
          <w:bCs/>
          <w:spacing w:val="10"/>
          <w:sz w:val="19"/>
          <w:szCs w:val="19"/>
        </w:rPr>
        <w:t>.1初步评审标准</w:t>
      </w:r>
    </w:p>
    <w:p w14:paraId="6D844ADB">
      <w:pPr>
        <w:spacing w:before="118" w:line="227" w:lineRule="auto"/>
        <w:ind w:left="420"/>
        <w:rPr>
          <w:rFonts w:hint="eastAsia" w:ascii="仿宋" w:hAnsi="仿宋" w:eastAsia="仿宋" w:cs="仿宋"/>
          <w:sz w:val="19"/>
          <w:szCs w:val="19"/>
        </w:rPr>
      </w:pPr>
      <w:r>
        <w:rPr>
          <w:rFonts w:hint="eastAsia" w:ascii="仿宋" w:hAnsi="仿宋" w:eastAsia="仿宋" w:cs="仿宋"/>
          <w:spacing w:val="26"/>
          <w:sz w:val="19"/>
          <w:szCs w:val="19"/>
        </w:rPr>
        <w:t>初步评审应由评标委员会主任带领全体评委共同完成，评审内容</w:t>
      </w:r>
      <w:r>
        <w:rPr>
          <w:rFonts w:hint="eastAsia" w:ascii="仿宋" w:hAnsi="仿宋" w:eastAsia="仿宋" w:cs="仿宋"/>
          <w:spacing w:val="-9"/>
          <w:sz w:val="19"/>
          <w:szCs w:val="19"/>
        </w:rPr>
        <w:t>：（</w:t>
      </w:r>
      <w:r>
        <w:rPr>
          <w:rFonts w:hint="eastAsia" w:ascii="仿宋" w:hAnsi="仿宋" w:eastAsia="仿宋" w:cs="仿宋"/>
          <w:spacing w:val="26"/>
          <w:sz w:val="19"/>
          <w:szCs w:val="19"/>
        </w:rPr>
        <w:t>详见附表）</w:t>
      </w:r>
    </w:p>
    <w:p w14:paraId="5F3D28A7">
      <w:pPr>
        <w:spacing w:before="122" w:line="228" w:lineRule="auto"/>
        <w:ind w:left="315"/>
        <w:outlineLvl w:val="1"/>
        <w:rPr>
          <w:rFonts w:hint="eastAsia" w:ascii="仿宋" w:hAnsi="仿宋" w:eastAsia="仿宋" w:cs="仿宋"/>
          <w:sz w:val="19"/>
          <w:szCs w:val="19"/>
        </w:rPr>
      </w:pPr>
      <w:r>
        <w:rPr>
          <w:rFonts w:hint="eastAsia" w:ascii="仿宋" w:hAnsi="仿宋" w:eastAsia="仿宋" w:cs="仿宋"/>
          <w:b/>
          <w:bCs/>
          <w:spacing w:val="11"/>
          <w:sz w:val="19"/>
          <w:szCs w:val="19"/>
          <w:lang w:val="en-US" w:eastAsia="zh-CN"/>
        </w:rPr>
        <w:t>6</w:t>
      </w:r>
      <w:r>
        <w:rPr>
          <w:rFonts w:hint="eastAsia" w:ascii="仿宋" w:hAnsi="仿宋" w:eastAsia="仿宋" w:cs="仿宋"/>
          <w:b/>
          <w:bCs/>
          <w:spacing w:val="11"/>
          <w:sz w:val="19"/>
          <w:szCs w:val="19"/>
        </w:rPr>
        <w:t>.2符合性审查</w:t>
      </w:r>
    </w:p>
    <w:p w14:paraId="69740BEE">
      <w:pPr>
        <w:spacing w:before="116" w:line="227" w:lineRule="auto"/>
        <w:ind w:left="319"/>
        <w:rPr>
          <w:rFonts w:hint="eastAsia" w:ascii="仿宋" w:hAnsi="仿宋" w:eastAsia="仿宋" w:cs="仿宋"/>
          <w:sz w:val="19"/>
          <w:szCs w:val="19"/>
        </w:rPr>
      </w:pPr>
      <w:r>
        <w:rPr>
          <w:rFonts w:hint="eastAsia" w:ascii="仿宋" w:hAnsi="仿宋" w:eastAsia="仿宋" w:cs="仿宋"/>
          <w:spacing w:val="26"/>
          <w:sz w:val="19"/>
          <w:szCs w:val="19"/>
        </w:rPr>
        <w:t>符合性审查应由评标委员会主任带领全体评委共同完成，审查内容</w:t>
      </w:r>
      <w:r>
        <w:rPr>
          <w:rFonts w:hint="eastAsia" w:ascii="仿宋" w:hAnsi="仿宋" w:eastAsia="仿宋" w:cs="仿宋"/>
          <w:spacing w:val="-12"/>
          <w:sz w:val="19"/>
          <w:szCs w:val="19"/>
        </w:rPr>
        <w:t>：（</w:t>
      </w:r>
      <w:r>
        <w:rPr>
          <w:rFonts w:hint="eastAsia" w:ascii="仿宋" w:hAnsi="仿宋" w:eastAsia="仿宋" w:cs="仿宋"/>
          <w:spacing w:val="26"/>
          <w:sz w:val="19"/>
          <w:szCs w:val="19"/>
        </w:rPr>
        <w:t>详见附表）</w:t>
      </w:r>
    </w:p>
    <w:p w14:paraId="23EDCFD0">
      <w:pPr>
        <w:spacing w:before="118" w:line="228" w:lineRule="auto"/>
        <w:ind w:left="418"/>
        <w:outlineLvl w:val="1"/>
        <w:rPr>
          <w:rFonts w:hint="eastAsia" w:ascii="仿宋" w:hAnsi="仿宋" w:eastAsia="仿宋" w:cs="仿宋"/>
          <w:sz w:val="19"/>
          <w:szCs w:val="19"/>
        </w:rPr>
      </w:pPr>
      <w:r>
        <w:rPr>
          <w:rFonts w:hint="eastAsia" w:ascii="仿宋" w:hAnsi="仿宋" w:eastAsia="仿宋" w:cs="仿宋"/>
          <w:b/>
          <w:bCs/>
          <w:spacing w:val="14"/>
          <w:sz w:val="19"/>
          <w:szCs w:val="19"/>
          <w:lang w:val="en-US" w:eastAsia="zh-CN"/>
        </w:rPr>
        <w:t>6</w:t>
      </w:r>
      <w:r>
        <w:rPr>
          <w:rFonts w:hint="eastAsia" w:ascii="仿宋" w:hAnsi="仿宋" w:eastAsia="仿宋" w:cs="仿宋"/>
          <w:b/>
          <w:bCs/>
          <w:spacing w:val="14"/>
          <w:sz w:val="19"/>
          <w:szCs w:val="19"/>
        </w:rPr>
        <w:t>.3竞争性谈判</w:t>
      </w:r>
    </w:p>
    <w:p w14:paraId="575CEA88">
      <w:pPr>
        <w:spacing w:before="119" w:line="259" w:lineRule="auto"/>
        <w:ind w:left="24" w:right="380" w:firstLine="394"/>
        <w:rPr>
          <w:rFonts w:hint="eastAsia" w:ascii="仿宋" w:hAnsi="仿宋" w:eastAsia="仿宋" w:cs="仿宋"/>
          <w:sz w:val="19"/>
          <w:szCs w:val="19"/>
        </w:rPr>
      </w:pPr>
      <w:r>
        <w:rPr>
          <w:rFonts w:hint="eastAsia" w:ascii="仿宋" w:hAnsi="仿宋" w:eastAsia="仿宋" w:cs="仿宋"/>
          <w:spacing w:val="22"/>
          <w:sz w:val="19"/>
          <w:szCs w:val="19"/>
          <w:lang w:val="en-US" w:eastAsia="zh-CN"/>
        </w:rPr>
        <w:t>6</w:t>
      </w:r>
      <w:r>
        <w:rPr>
          <w:rFonts w:hint="eastAsia" w:ascii="仿宋" w:hAnsi="仿宋" w:eastAsia="仿宋" w:cs="仿宋"/>
          <w:spacing w:val="22"/>
          <w:sz w:val="19"/>
          <w:szCs w:val="19"/>
        </w:rPr>
        <w:t>.3.1评标委员会按照淸标整理形成成果决定是否要供应商进行书面澄清、说明或补证，若</w:t>
      </w:r>
      <w:r>
        <w:rPr>
          <w:rFonts w:hint="eastAsia" w:ascii="仿宋" w:hAnsi="仿宋" w:eastAsia="仿宋" w:cs="仿宋"/>
          <w:spacing w:val="21"/>
          <w:sz w:val="19"/>
          <w:szCs w:val="19"/>
        </w:rPr>
        <w:t>需要，</w:t>
      </w:r>
      <w:r>
        <w:rPr>
          <w:rFonts w:hint="eastAsia" w:ascii="仿宋" w:hAnsi="仿宋" w:eastAsia="仿宋" w:cs="仿宋"/>
          <w:spacing w:val="27"/>
          <w:sz w:val="19"/>
          <w:szCs w:val="19"/>
        </w:rPr>
        <w:t>向供应商发出问题澄清通知。供应商针对评委会提出的问题在规定的时间内做澄清说明补</w:t>
      </w:r>
      <w:r>
        <w:rPr>
          <w:rFonts w:hint="eastAsia" w:ascii="仿宋" w:hAnsi="仿宋" w:eastAsia="仿宋" w:cs="仿宋"/>
          <w:spacing w:val="26"/>
          <w:sz w:val="19"/>
          <w:szCs w:val="19"/>
        </w:rPr>
        <w:t>证。</w:t>
      </w:r>
    </w:p>
    <w:p w14:paraId="30233CE7">
      <w:pPr>
        <w:spacing w:before="120" w:line="270" w:lineRule="auto"/>
        <w:ind w:left="3" w:right="184" w:firstLine="414"/>
        <w:rPr>
          <w:rFonts w:hint="eastAsia" w:ascii="仿宋" w:hAnsi="仿宋" w:eastAsia="仿宋" w:cs="仿宋"/>
          <w:sz w:val="19"/>
          <w:szCs w:val="19"/>
        </w:rPr>
      </w:pPr>
      <w:r>
        <w:rPr>
          <w:rFonts w:hint="eastAsia" w:ascii="仿宋" w:hAnsi="仿宋" w:eastAsia="仿宋" w:cs="仿宋"/>
          <w:spacing w:val="22"/>
          <w:sz w:val="19"/>
          <w:szCs w:val="19"/>
          <w:lang w:val="en-US" w:eastAsia="zh-CN"/>
        </w:rPr>
        <w:t>6</w:t>
      </w:r>
      <w:r>
        <w:rPr>
          <w:rFonts w:hint="eastAsia" w:ascii="仿宋" w:hAnsi="仿宋" w:eastAsia="仿宋" w:cs="仿宋"/>
          <w:spacing w:val="22"/>
          <w:sz w:val="19"/>
          <w:szCs w:val="19"/>
        </w:rPr>
        <w:t>.3.2谈判小组根据谈判文件的规定，并根据谈判</w:t>
      </w:r>
      <w:r>
        <w:rPr>
          <w:rFonts w:hint="eastAsia" w:ascii="仿宋" w:hAnsi="仿宋" w:eastAsia="仿宋" w:cs="仿宋"/>
          <w:spacing w:val="21"/>
          <w:sz w:val="19"/>
          <w:szCs w:val="19"/>
        </w:rPr>
        <w:t>文件规定的程序、评定成交的标准等事项集体与实</w:t>
      </w:r>
      <w:r>
        <w:rPr>
          <w:rFonts w:hint="eastAsia" w:ascii="仿宋" w:hAnsi="仿宋" w:eastAsia="仿宋" w:cs="仿宋"/>
          <w:spacing w:val="22"/>
          <w:sz w:val="19"/>
          <w:szCs w:val="19"/>
        </w:rPr>
        <w:t>质性响应谈判文件要求的供应商分别进行谈判，并在首轮谈判的基础上，谈判小组讨论、分析、综合各</w:t>
      </w:r>
      <w:r>
        <w:rPr>
          <w:rFonts w:hint="eastAsia" w:ascii="仿宋" w:hAnsi="仿宋" w:eastAsia="仿宋" w:cs="仿宋"/>
          <w:spacing w:val="21"/>
          <w:sz w:val="19"/>
          <w:szCs w:val="19"/>
        </w:rPr>
        <w:t>种因素后，决定是否与各方再次进行谈判。</w:t>
      </w:r>
    </w:p>
    <w:p w14:paraId="4EAB1D5C">
      <w:pPr>
        <w:spacing w:before="116" w:line="227" w:lineRule="auto"/>
        <w:ind w:left="418"/>
        <w:rPr>
          <w:rFonts w:hint="eastAsia" w:ascii="仿宋" w:hAnsi="仿宋" w:eastAsia="仿宋" w:cs="仿宋"/>
          <w:sz w:val="19"/>
          <w:szCs w:val="19"/>
        </w:rPr>
      </w:pPr>
      <w:r>
        <w:rPr>
          <w:rFonts w:hint="eastAsia" w:ascii="仿宋" w:hAnsi="仿宋" w:eastAsia="仿宋" w:cs="仿宋"/>
          <w:spacing w:val="21"/>
          <w:sz w:val="19"/>
          <w:szCs w:val="19"/>
          <w:lang w:val="en-US" w:eastAsia="zh-CN"/>
        </w:rPr>
        <w:t>6</w:t>
      </w:r>
      <w:r>
        <w:rPr>
          <w:rFonts w:hint="eastAsia" w:ascii="仿宋" w:hAnsi="仿宋" w:eastAsia="仿宋" w:cs="仿宋"/>
          <w:spacing w:val="21"/>
          <w:sz w:val="19"/>
          <w:szCs w:val="19"/>
        </w:rPr>
        <w:t>.3.3经谈判，投标单位最终投标报价可自</w:t>
      </w:r>
      <w:r>
        <w:rPr>
          <w:rFonts w:hint="eastAsia" w:ascii="仿宋" w:hAnsi="仿宋" w:eastAsia="仿宋" w:cs="仿宋"/>
          <w:spacing w:val="20"/>
          <w:sz w:val="19"/>
          <w:szCs w:val="19"/>
        </w:rPr>
        <w:t>愿下浮，并在规定的时间内提交最终报价。</w:t>
      </w:r>
    </w:p>
    <w:p w14:paraId="22A6510B">
      <w:pPr>
        <w:spacing w:before="112" w:line="271" w:lineRule="auto"/>
        <w:ind w:left="1" w:right="254" w:firstLine="419"/>
        <w:rPr>
          <w:rFonts w:hint="eastAsia" w:ascii="仿宋" w:hAnsi="仿宋" w:eastAsia="仿宋" w:cs="仿宋"/>
          <w:sz w:val="19"/>
          <w:szCs w:val="19"/>
        </w:rPr>
      </w:pPr>
      <w:r>
        <w:rPr>
          <w:rFonts w:hint="eastAsia" w:ascii="仿宋" w:hAnsi="仿宋" w:eastAsia="仿宋" w:cs="仿宋"/>
          <w:spacing w:val="18"/>
          <w:sz w:val="19"/>
          <w:szCs w:val="19"/>
          <w:lang w:val="en-US" w:eastAsia="zh-CN"/>
        </w:rPr>
        <w:t>6</w:t>
      </w:r>
      <w:r>
        <w:rPr>
          <w:rFonts w:hint="eastAsia" w:ascii="仿宋" w:hAnsi="仿宋" w:eastAsia="仿宋" w:cs="仿宋"/>
          <w:spacing w:val="18"/>
          <w:sz w:val="19"/>
          <w:szCs w:val="19"/>
        </w:rPr>
        <w:t>.3.4经评标委员会确认，供应商如为中小企业，对小型和微型企业报价给予3%—5%</w:t>
      </w:r>
      <w:r>
        <w:rPr>
          <w:rFonts w:hint="eastAsia" w:ascii="仿宋" w:hAnsi="仿宋" w:eastAsia="仿宋" w:cs="仿宋"/>
          <w:spacing w:val="17"/>
          <w:sz w:val="19"/>
          <w:szCs w:val="19"/>
        </w:rPr>
        <w:t>的扣除（具体价</w:t>
      </w:r>
      <w:r>
        <w:rPr>
          <w:rFonts w:hint="eastAsia" w:ascii="仿宋" w:hAnsi="仿宋" w:eastAsia="仿宋" w:cs="仿宋"/>
          <w:spacing w:val="23"/>
          <w:sz w:val="19"/>
          <w:szCs w:val="19"/>
        </w:rPr>
        <w:t>格扣除幅度由采购人确定</w:t>
      </w:r>
      <w:r>
        <w:rPr>
          <w:rFonts w:hint="eastAsia" w:ascii="仿宋" w:hAnsi="仿宋" w:eastAsia="仿宋" w:cs="仿宋"/>
          <w:spacing w:val="-12"/>
          <w:sz w:val="19"/>
          <w:szCs w:val="19"/>
        </w:rPr>
        <w:t>），</w:t>
      </w:r>
      <w:r>
        <w:rPr>
          <w:rFonts w:hint="eastAsia" w:ascii="仿宋" w:hAnsi="仿宋" w:eastAsia="仿宋" w:cs="仿宋"/>
          <w:spacing w:val="23"/>
          <w:sz w:val="19"/>
          <w:szCs w:val="19"/>
        </w:rPr>
        <w:t>计算公式如下：评标价格=总投标报价×（1-价格扣除</w:t>
      </w:r>
      <w:r>
        <w:rPr>
          <w:rFonts w:hint="eastAsia" w:ascii="仿宋" w:hAnsi="仿宋" w:eastAsia="仿宋" w:cs="仿宋"/>
          <w:spacing w:val="22"/>
          <w:sz w:val="19"/>
          <w:szCs w:val="19"/>
        </w:rPr>
        <w:t>幅度</w:t>
      </w:r>
      <w:r>
        <w:rPr>
          <w:rFonts w:hint="eastAsia" w:ascii="仿宋" w:hAnsi="仿宋" w:eastAsia="仿宋" w:cs="仿宋"/>
          <w:spacing w:val="-12"/>
          <w:sz w:val="19"/>
          <w:szCs w:val="19"/>
        </w:rPr>
        <w:t>）（</w:t>
      </w:r>
      <w:r>
        <w:rPr>
          <w:rFonts w:hint="eastAsia" w:ascii="仿宋" w:hAnsi="仿宋" w:eastAsia="仿宋" w:cs="仿宋"/>
          <w:b/>
          <w:bCs/>
          <w:spacing w:val="22"/>
          <w:sz w:val="19"/>
          <w:szCs w:val="19"/>
        </w:rPr>
        <w:t>本项目不</w:t>
      </w:r>
      <w:r>
        <w:rPr>
          <w:rFonts w:hint="eastAsia" w:ascii="仿宋" w:hAnsi="仿宋" w:eastAsia="仿宋" w:cs="仿宋"/>
          <w:b/>
          <w:bCs/>
          <w:spacing w:val="4"/>
          <w:sz w:val="19"/>
          <w:szCs w:val="19"/>
        </w:rPr>
        <w:t>适用）</w:t>
      </w:r>
      <w:r>
        <w:rPr>
          <w:rFonts w:hint="eastAsia" w:ascii="仿宋" w:hAnsi="仿宋" w:eastAsia="仿宋" w:cs="仿宋"/>
          <w:spacing w:val="4"/>
          <w:sz w:val="19"/>
          <w:szCs w:val="19"/>
        </w:rPr>
        <w:t>。</w:t>
      </w:r>
    </w:p>
    <w:p w14:paraId="711EED31">
      <w:pPr>
        <w:spacing w:before="257" w:line="229" w:lineRule="auto"/>
        <w:ind w:left="420"/>
        <w:outlineLvl w:val="1"/>
        <w:rPr>
          <w:rFonts w:hint="eastAsia" w:ascii="仿宋" w:hAnsi="仿宋" w:eastAsia="仿宋" w:cs="仿宋"/>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.4评标结果</w:t>
      </w:r>
    </w:p>
    <w:p w14:paraId="6875FB3D">
      <w:pPr>
        <w:spacing w:before="79" w:line="292" w:lineRule="auto"/>
        <w:ind w:left="111" w:right="168" w:firstLine="396"/>
        <w:rPr>
          <w:rFonts w:hint="eastAsia" w:ascii="仿宋" w:hAnsi="仿宋" w:eastAsia="仿宋" w:cs="仿宋"/>
          <w:b/>
          <w:bCs/>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w:t>
      </w:r>
      <w:r>
        <w:rPr>
          <w:rFonts w:hint="eastAsia" w:ascii="仿宋" w:hAnsi="仿宋" w:eastAsia="仿宋" w:cs="仿宋"/>
          <w:b/>
          <w:bCs/>
          <w:spacing w:val="18"/>
          <w:sz w:val="19"/>
          <w:szCs w:val="19"/>
        </w:rPr>
        <w:t>.1除第二章“供应商须知”前附表授权直接确定中标人</w:t>
      </w:r>
      <w:r>
        <w:rPr>
          <w:rFonts w:hint="eastAsia" w:ascii="仿宋" w:hAnsi="仿宋" w:eastAsia="仿宋" w:cs="仿宋"/>
          <w:b/>
          <w:bCs/>
          <w:spacing w:val="17"/>
          <w:sz w:val="19"/>
          <w:szCs w:val="19"/>
        </w:rPr>
        <w:t>外，评标委员会通过评标办法评定出中标候选人推荐给采购人。</w:t>
      </w:r>
    </w:p>
    <w:p w14:paraId="5F5FC2F9">
      <w:pPr>
        <w:spacing w:before="30" w:line="292" w:lineRule="auto"/>
        <w:ind w:left="91" w:right="103" w:firstLine="423"/>
        <w:jc w:val="both"/>
        <w:rPr>
          <w:rFonts w:hint="eastAsia" w:ascii="仿宋" w:hAnsi="仿宋" w:eastAsia="仿宋" w:cs="仿宋"/>
          <w:b/>
          <w:bCs/>
          <w:sz w:val="19"/>
          <w:szCs w:val="19"/>
        </w:rPr>
      </w:pPr>
      <w:r>
        <w:rPr>
          <w:rFonts w:hint="eastAsia" w:ascii="仿宋" w:hAnsi="仿宋" w:eastAsia="仿宋" w:cs="仿宋"/>
          <w:b/>
          <w:bCs/>
          <w:spacing w:val="19"/>
          <w:sz w:val="19"/>
          <w:szCs w:val="19"/>
        </w:rPr>
        <w:t>依法必须招标的项目，根据评标委员会的评标报告，应</w:t>
      </w:r>
      <w:r>
        <w:rPr>
          <w:rFonts w:hint="eastAsia" w:ascii="仿宋" w:hAnsi="仿宋" w:eastAsia="仿宋" w:cs="仿宋"/>
          <w:b/>
          <w:bCs/>
          <w:spacing w:val="18"/>
          <w:sz w:val="19"/>
          <w:szCs w:val="19"/>
        </w:rPr>
        <w:t>当确定排名第一的中标候选人为中标人。排</w:t>
      </w:r>
      <w:r>
        <w:rPr>
          <w:rFonts w:hint="eastAsia" w:ascii="仿宋" w:hAnsi="仿宋" w:eastAsia="仿宋" w:cs="仿宋"/>
          <w:b/>
          <w:bCs/>
          <w:spacing w:val="20"/>
          <w:sz w:val="19"/>
          <w:szCs w:val="19"/>
        </w:rPr>
        <w:t>名第一的中标候选人放弃中标、因不可抗力不能履行合同、不按照谈判文件要求提交履约</w:t>
      </w:r>
      <w:r>
        <w:rPr>
          <w:rFonts w:hint="eastAsia" w:ascii="仿宋" w:hAnsi="仿宋" w:eastAsia="仿宋" w:cs="仿宋"/>
          <w:b/>
          <w:bCs/>
          <w:spacing w:val="19"/>
          <w:sz w:val="19"/>
          <w:szCs w:val="19"/>
        </w:rPr>
        <w:t>保证金，或者</w:t>
      </w:r>
      <w:r>
        <w:rPr>
          <w:rFonts w:hint="eastAsia" w:ascii="仿宋" w:hAnsi="仿宋" w:eastAsia="仿宋" w:cs="仿宋"/>
          <w:b/>
          <w:bCs/>
          <w:spacing w:val="18"/>
          <w:sz w:val="19"/>
          <w:szCs w:val="19"/>
        </w:rPr>
        <w:t>被查实存在影响中标结果的违法行为等情形，不符合中标条件的，可以按照评标委员会提出中</w:t>
      </w:r>
      <w:r>
        <w:rPr>
          <w:rFonts w:hint="eastAsia" w:ascii="仿宋" w:hAnsi="仿宋" w:eastAsia="仿宋" w:cs="仿宋"/>
          <w:b/>
          <w:bCs/>
          <w:spacing w:val="17"/>
          <w:sz w:val="19"/>
          <w:szCs w:val="19"/>
        </w:rPr>
        <w:t>标候选</w:t>
      </w:r>
      <w:r>
        <w:rPr>
          <w:rFonts w:hint="eastAsia" w:ascii="仿宋" w:hAnsi="仿宋" w:eastAsia="仿宋" w:cs="仿宋"/>
          <w:b/>
          <w:bCs/>
          <w:spacing w:val="20"/>
          <w:sz w:val="19"/>
          <w:szCs w:val="19"/>
        </w:rPr>
        <w:t>人名单排序依次确定其他中标候选人为中标人，也可以重新招标。</w:t>
      </w:r>
    </w:p>
    <w:p w14:paraId="41B7C488">
      <w:pPr>
        <w:spacing w:before="33" w:line="224" w:lineRule="auto"/>
        <w:ind w:left="513"/>
        <w:rPr>
          <w:rFonts w:hint="eastAsia" w:ascii="仿宋" w:hAnsi="仿宋" w:eastAsia="仿宋" w:cs="仿宋"/>
          <w:b/>
          <w:bCs/>
          <w:sz w:val="19"/>
          <w:szCs w:val="19"/>
        </w:rPr>
      </w:pPr>
      <w:r>
        <w:rPr>
          <w:rFonts w:hint="eastAsia" w:ascii="仿宋" w:hAnsi="仿宋" w:eastAsia="仿宋" w:cs="仿宋"/>
          <w:b/>
          <w:bCs/>
          <w:spacing w:val="12"/>
          <w:sz w:val="19"/>
          <w:szCs w:val="19"/>
          <w:lang w:val="en-US" w:eastAsia="zh-CN"/>
        </w:rPr>
        <w:t>6</w:t>
      </w:r>
      <w:r>
        <w:rPr>
          <w:rFonts w:hint="eastAsia" w:ascii="仿宋" w:hAnsi="仿宋" w:eastAsia="仿宋" w:cs="仿宋"/>
          <w:b/>
          <w:bCs/>
          <w:spacing w:val="12"/>
          <w:sz w:val="19"/>
          <w:szCs w:val="19"/>
        </w:rPr>
        <w:t>.4</w:t>
      </w:r>
      <w:r>
        <w:rPr>
          <w:rFonts w:hint="eastAsia" w:ascii="仿宋" w:hAnsi="仿宋" w:eastAsia="仿宋" w:cs="仿宋"/>
          <w:b/>
          <w:bCs/>
          <w:spacing w:val="19"/>
          <w:sz w:val="19"/>
          <w:szCs w:val="19"/>
        </w:rPr>
        <w:t>.2评标委员会完成评标后，应当向提交书面评标报告。</w:t>
      </w:r>
    </w:p>
    <w:p w14:paraId="2C51C6FC">
      <w:pPr>
        <w:pStyle w:val="5"/>
        <w:spacing w:line="287" w:lineRule="auto"/>
        <w:rPr>
          <w:rFonts w:hint="eastAsia" w:ascii="仿宋" w:hAnsi="仿宋" w:eastAsia="仿宋" w:cs="仿宋"/>
        </w:rPr>
      </w:pPr>
    </w:p>
    <w:p w14:paraId="4E7E5DFF">
      <w:pPr>
        <w:spacing w:before="78" w:line="219" w:lineRule="auto"/>
        <w:ind w:left="112"/>
        <w:rPr>
          <w:rFonts w:hint="eastAsia" w:ascii="仿宋" w:hAnsi="仿宋" w:eastAsia="仿宋" w:cs="仿宋"/>
          <w:sz w:val="24"/>
          <w:szCs w:val="24"/>
        </w:rPr>
      </w:pPr>
      <w:r>
        <w:rPr>
          <w:rFonts w:hint="eastAsia" w:ascii="仿宋" w:hAnsi="仿宋" w:eastAsia="仿宋" w:cs="仿宋"/>
          <w:b/>
          <w:bCs/>
          <w:spacing w:val="-10"/>
          <w:sz w:val="24"/>
          <w:szCs w:val="24"/>
        </w:rPr>
        <w:t>附表：</w:t>
      </w:r>
    </w:p>
    <w:p w14:paraId="3827FDA7">
      <w:pPr>
        <w:spacing w:before="72"/>
        <w:rPr>
          <w:rFonts w:hint="eastAsia" w:ascii="仿宋" w:hAnsi="仿宋" w:eastAsia="仿宋" w:cs="仿宋"/>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47"/>
        <w:gridCol w:w="6649"/>
        <w:gridCol w:w="555"/>
        <w:gridCol w:w="654"/>
      </w:tblGrid>
      <w:tr w14:paraId="5CCB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881" w:type="dxa"/>
            <w:vMerge w:val="restart"/>
            <w:noWrap w:val="0"/>
            <w:vAlign w:val="center"/>
          </w:tcPr>
          <w:p w14:paraId="17D3C388">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w:t>
            </w:r>
          </w:p>
        </w:tc>
        <w:tc>
          <w:tcPr>
            <w:tcW w:w="7196" w:type="dxa"/>
            <w:gridSpan w:val="2"/>
            <w:vMerge w:val="restart"/>
            <w:noWrap w:val="0"/>
            <w:vAlign w:val="center"/>
          </w:tcPr>
          <w:p w14:paraId="4B86838F">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评审内容</w:t>
            </w:r>
          </w:p>
        </w:tc>
        <w:tc>
          <w:tcPr>
            <w:tcW w:w="1209" w:type="dxa"/>
            <w:gridSpan w:val="2"/>
            <w:noWrap w:val="0"/>
            <w:vAlign w:val="center"/>
          </w:tcPr>
          <w:p w14:paraId="1EAEA0F0">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评审意见</w:t>
            </w:r>
          </w:p>
        </w:tc>
      </w:tr>
      <w:tr w14:paraId="27AA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81" w:type="dxa"/>
            <w:vMerge w:val="continue"/>
            <w:noWrap w:val="0"/>
            <w:vAlign w:val="center"/>
          </w:tcPr>
          <w:p w14:paraId="34143258">
            <w:pPr>
              <w:shd w:val="clear" w:color="auto" w:fill="auto"/>
              <w:outlineLvl w:val="9"/>
              <w:rPr>
                <w:rFonts w:hint="eastAsia" w:ascii="仿宋" w:hAnsi="仿宋" w:eastAsia="仿宋" w:cs="仿宋"/>
                <w:color w:val="auto"/>
                <w:sz w:val="20"/>
                <w:szCs w:val="20"/>
                <w:highlight w:val="none"/>
              </w:rPr>
            </w:pPr>
          </w:p>
        </w:tc>
        <w:tc>
          <w:tcPr>
            <w:tcW w:w="7196" w:type="dxa"/>
            <w:gridSpan w:val="2"/>
            <w:vMerge w:val="continue"/>
            <w:noWrap w:val="0"/>
            <w:vAlign w:val="top"/>
          </w:tcPr>
          <w:p w14:paraId="198EA6B2">
            <w:pPr>
              <w:shd w:val="clear" w:color="auto" w:fill="auto"/>
              <w:outlineLvl w:val="9"/>
              <w:rPr>
                <w:rFonts w:hint="eastAsia" w:ascii="仿宋" w:hAnsi="仿宋" w:eastAsia="仿宋" w:cs="仿宋"/>
                <w:color w:val="auto"/>
                <w:sz w:val="20"/>
                <w:szCs w:val="20"/>
                <w:highlight w:val="none"/>
              </w:rPr>
            </w:pPr>
          </w:p>
        </w:tc>
        <w:tc>
          <w:tcPr>
            <w:tcW w:w="555" w:type="dxa"/>
            <w:noWrap w:val="0"/>
            <w:vAlign w:val="center"/>
          </w:tcPr>
          <w:p w14:paraId="1F03A5B2">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是</w:t>
            </w:r>
          </w:p>
        </w:tc>
        <w:tc>
          <w:tcPr>
            <w:tcW w:w="654" w:type="dxa"/>
            <w:noWrap w:val="0"/>
            <w:vAlign w:val="center"/>
          </w:tcPr>
          <w:p w14:paraId="40D863BA">
            <w:pPr>
              <w:shd w:val="clear" w:color="auto" w:fill="auto"/>
              <w:jc w:val="center"/>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否</w:t>
            </w:r>
          </w:p>
        </w:tc>
      </w:tr>
      <w:tr w14:paraId="163B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restart"/>
            <w:noWrap w:val="0"/>
            <w:vAlign w:val="center"/>
          </w:tcPr>
          <w:p w14:paraId="408586B6">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审</w:t>
            </w:r>
          </w:p>
          <w:p w14:paraId="46C09EDB">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查</w:t>
            </w:r>
          </w:p>
          <w:p w14:paraId="37F1A77B">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标</w:t>
            </w:r>
          </w:p>
          <w:p w14:paraId="25B61DDF">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准</w:t>
            </w:r>
          </w:p>
          <w:p w14:paraId="5423BCDF">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(适</w:t>
            </w:r>
          </w:p>
          <w:p w14:paraId="23BDDD1F">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w:t>
            </w:r>
          </w:p>
          <w:p w14:paraId="30C27BCE">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于</w:t>
            </w:r>
          </w:p>
          <w:p w14:paraId="52DC2C15">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w:t>
            </w:r>
          </w:p>
          <w:p w14:paraId="377E9AAD">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格</w:t>
            </w:r>
          </w:p>
          <w:p w14:paraId="599998FC">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w:t>
            </w:r>
          </w:p>
          <w:p w14:paraId="753BF731">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审)</w:t>
            </w:r>
          </w:p>
        </w:tc>
        <w:tc>
          <w:tcPr>
            <w:tcW w:w="547" w:type="dxa"/>
            <w:noWrap w:val="0"/>
            <w:vAlign w:val="center"/>
          </w:tcPr>
          <w:p w14:paraId="1247717C">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p>
        </w:tc>
        <w:tc>
          <w:tcPr>
            <w:tcW w:w="6649" w:type="dxa"/>
            <w:noWrap w:val="0"/>
            <w:vAlign w:val="center"/>
          </w:tcPr>
          <w:p w14:paraId="55E7EB75">
            <w:pPr>
              <w:widowControl/>
              <w:shd w:val="clear" w:color="auto" w:fill="auto"/>
              <w:jc w:val="both"/>
              <w:textAlignment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具备合格的三证合一营业执照副本</w:t>
            </w:r>
          </w:p>
        </w:tc>
        <w:tc>
          <w:tcPr>
            <w:tcW w:w="555" w:type="dxa"/>
            <w:noWrap w:val="0"/>
            <w:vAlign w:val="top"/>
          </w:tcPr>
          <w:p w14:paraId="58E97B36">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774B38ED">
            <w:pPr>
              <w:shd w:val="clear" w:color="auto" w:fill="auto"/>
              <w:outlineLvl w:val="9"/>
              <w:rPr>
                <w:rFonts w:hint="eastAsia" w:ascii="仿宋" w:hAnsi="仿宋" w:eastAsia="仿宋" w:cs="仿宋"/>
                <w:color w:val="auto"/>
                <w:sz w:val="20"/>
                <w:szCs w:val="20"/>
                <w:highlight w:val="none"/>
              </w:rPr>
            </w:pPr>
          </w:p>
        </w:tc>
      </w:tr>
      <w:tr w14:paraId="619E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75A3E016">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2099A2F6">
            <w:pPr>
              <w:shd w:val="clear" w:color="auto" w:fill="auto"/>
              <w:jc w:val="cente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p>
        </w:tc>
        <w:tc>
          <w:tcPr>
            <w:tcW w:w="6649" w:type="dxa"/>
            <w:noWrap w:val="0"/>
            <w:vAlign w:val="center"/>
          </w:tcPr>
          <w:p w14:paraId="619F04DD">
            <w:pPr>
              <w:widowControl/>
              <w:shd w:val="clear" w:color="auto" w:fill="auto"/>
              <w:jc w:val="left"/>
              <w:textAlignment w:val="center"/>
              <w:outlineLvl w:val="9"/>
              <w:rPr>
                <w:rFonts w:hint="eastAsia" w:ascii="仿宋" w:hAnsi="仿宋" w:eastAsia="仿宋" w:cs="仿宋"/>
                <w:color w:val="auto"/>
                <w:kern w:val="0"/>
                <w:sz w:val="20"/>
                <w:szCs w:val="20"/>
                <w:highlight w:val="none"/>
                <w:lang w:eastAsia="zh-CN" w:bidi="ar"/>
              </w:rPr>
            </w:pPr>
            <w:r>
              <w:rPr>
                <w:rFonts w:hint="eastAsia" w:ascii="仿宋" w:hAnsi="仿宋" w:eastAsia="仿宋" w:cs="仿宋"/>
                <w:color w:val="auto"/>
                <w:sz w:val="20"/>
                <w:szCs w:val="20"/>
                <w:highlight w:val="none"/>
                <w:lang w:val="en-US" w:eastAsia="zh-CN"/>
              </w:rPr>
              <w:t>法定代表人投标需提供法定代表人资格证明书，委托代理人投标需提供法定代表人授权委托书</w:t>
            </w:r>
          </w:p>
        </w:tc>
        <w:tc>
          <w:tcPr>
            <w:tcW w:w="555" w:type="dxa"/>
            <w:noWrap w:val="0"/>
            <w:vAlign w:val="top"/>
          </w:tcPr>
          <w:p w14:paraId="1E1CEE74">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0B40C9B9">
            <w:pPr>
              <w:shd w:val="clear" w:color="auto" w:fill="auto"/>
              <w:outlineLvl w:val="9"/>
              <w:rPr>
                <w:rFonts w:hint="eastAsia" w:ascii="仿宋" w:hAnsi="仿宋" w:eastAsia="仿宋" w:cs="仿宋"/>
                <w:color w:val="auto"/>
                <w:sz w:val="20"/>
                <w:szCs w:val="20"/>
                <w:highlight w:val="none"/>
              </w:rPr>
            </w:pPr>
          </w:p>
        </w:tc>
      </w:tr>
      <w:tr w14:paraId="06BF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E618209">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3447253B">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w:t>
            </w:r>
          </w:p>
        </w:tc>
        <w:tc>
          <w:tcPr>
            <w:tcW w:w="6649" w:type="dxa"/>
            <w:noWrap w:val="0"/>
            <w:vAlign w:val="center"/>
          </w:tcPr>
          <w:p w14:paraId="00868656">
            <w:pPr>
              <w:widowControl/>
              <w:shd w:val="clear" w:color="auto" w:fill="auto"/>
              <w:jc w:val="left"/>
              <w:textAlignment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投标企业须提供投标人（被授权本单位在职人员）近6个月内任何1个月已依法缴纳社会保险的凭据（依法不需要缴纳社会保障资金的供应商，应提供相应证明文件）；</w:t>
            </w:r>
          </w:p>
        </w:tc>
        <w:tc>
          <w:tcPr>
            <w:tcW w:w="555" w:type="dxa"/>
            <w:noWrap w:val="0"/>
            <w:vAlign w:val="top"/>
          </w:tcPr>
          <w:p w14:paraId="177EEA6A">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5206DB80">
            <w:pPr>
              <w:shd w:val="clear" w:color="auto" w:fill="auto"/>
              <w:outlineLvl w:val="9"/>
              <w:rPr>
                <w:rFonts w:hint="eastAsia" w:ascii="仿宋" w:hAnsi="仿宋" w:eastAsia="仿宋" w:cs="仿宋"/>
                <w:color w:val="auto"/>
                <w:sz w:val="20"/>
                <w:szCs w:val="20"/>
                <w:highlight w:val="none"/>
              </w:rPr>
            </w:pPr>
          </w:p>
        </w:tc>
      </w:tr>
      <w:tr w14:paraId="2988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1A04436D">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2A3B9001">
            <w:pPr>
              <w:shd w:val="clear" w:color="auto" w:fill="auto"/>
              <w:jc w:val="center"/>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4</w:t>
            </w:r>
          </w:p>
        </w:tc>
        <w:tc>
          <w:tcPr>
            <w:tcW w:w="6649" w:type="dxa"/>
            <w:noWrap w:val="0"/>
            <w:vAlign w:val="center"/>
          </w:tcPr>
          <w:p w14:paraId="1D4D0607">
            <w:pPr>
              <w:widowControl/>
              <w:shd w:val="clear" w:color="auto" w:fill="auto"/>
              <w:jc w:val="left"/>
              <w:textAlignment w:val="center"/>
              <w:outlineLvl w:val="9"/>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lang w:val="en-US" w:eastAsia="zh-CN"/>
              </w:rPr>
              <w:t>参加采购活动前三年内，投标企业未被“信用中国”（www.creditchina.gov.cn）、中国政府采购网（www.ccgp.gov.cn）列入失信被执行人、重大税收违法案件当事人名单、政府采购严重违法失信行为记录名单。</w:t>
            </w:r>
          </w:p>
        </w:tc>
        <w:tc>
          <w:tcPr>
            <w:tcW w:w="555" w:type="dxa"/>
            <w:noWrap w:val="0"/>
            <w:vAlign w:val="top"/>
          </w:tcPr>
          <w:p w14:paraId="268427B3">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143CD6BD">
            <w:pPr>
              <w:shd w:val="clear" w:color="auto" w:fill="auto"/>
              <w:outlineLvl w:val="9"/>
              <w:rPr>
                <w:rFonts w:hint="eastAsia" w:ascii="仿宋" w:hAnsi="仿宋" w:eastAsia="仿宋" w:cs="仿宋"/>
                <w:color w:val="auto"/>
                <w:sz w:val="20"/>
                <w:szCs w:val="20"/>
                <w:highlight w:val="none"/>
              </w:rPr>
            </w:pPr>
          </w:p>
        </w:tc>
      </w:tr>
      <w:tr w14:paraId="0463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5FB863EB">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460339BB">
            <w:pPr>
              <w:shd w:val="clear" w:color="auto" w:fill="auto"/>
              <w:jc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5</w:t>
            </w:r>
          </w:p>
        </w:tc>
        <w:tc>
          <w:tcPr>
            <w:tcW w:w="6649" w:type="dxa"/>
            <w:noWrap w:val="0"/>
            <w:vAlign w:val="center"/>
          </w:tcPr>
          <w:p w14:paraId="222E0E89">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投标保证金缴纳依据（汇款凭证）或保函等票据；</w:t>
            </w:r>
          </w:p>
        </w:tc>
        <w:tc>
          <w:tcPr>
            <w:tcW w:w="555" w:type="dxa"/>
            <w:noWrap w:val="0"/>
            <w:vAlign w:val="top"/>
          </w:tcPr>
          <w:p w14:paraId="74B0181D">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5FE0BE0A">
            <w:pPr>
              <w:shd w:val="clear" w:color="auto" w:fill="auto"/>
              <w:outlineLvl w:val="9"/>
              <w:rPr>
                <w:rFonts w:hint="eastAsia" w:ascii="仿宋" w:hAnsi="仿宋" w:eastAsia="仿宋" w:cs="仿宋"/>
                <w:color w:val="auto"/>
                <w:sz w:val="20"/>
                <w:szCs w:val="20"/>
                <w:highlight w:val="none"/>
              </w:rPr>
            </w:pPr>
          </w:p>
        </w:tc>
      </w:tr>
      <w:tr w14:paraId="6FFF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A93DB2A">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386B4B8B">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w:t>
            </w:r>
          </w:p>
        </w:tc>
        <w:tc>
          <w:tcPr>
            <w:tcW w:w="6649" w:type="dxa"/>
            <w:noWrap w:val="0"/>
            <w:vAlign w:val="center"/>
          </w:tcPr>
          <w:p w14:paraId="253E4531">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供应商应为中小企业（请根据要求单独上传《中小企业声明函》。格式以采购文件要求为准。）</w:t>
            </w:r>
          </w:p>
        </w:tc>
        <w:tc>
          <w:tcPr>
            <w:tcW w:w="555" w:type="dxa"/>
            <w:noWrap w:val="0"/>
            <w:vAlign w:val="top"/>
          </w:tcPr>
          <w:p w14:paraId="02071D4C">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4806AF5F">
            <w:pPr>
              <w:shd w:val="clear" w:color="auto" w:fill="auto"/>
              <w:outlineLvl w:val="9"/>
              <w:rPr>
                <w:rFonts w:hint="eastAsia" w:ascii="仿宋" w:hAnsi="仿宋" w:eastAsia="仿宋" w:cs="仿宋"/>
                <w:color w:val="auto"/>
                <w:sz w:val="20"/>
                <w:szCs w:val="20"/>
                <w:highlight w:val="none"/>
              </w:rPr>
            </w:pPr>
          </w:p>
        </w:tc>
      </w:tr>
      <w:tr w14:paraId="7184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64BBDDD8">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0F102A99">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w:t>
            </w:r>
          </w:p>
        </w:tc>
        <w:tc>
          <w:tcPr>
            <w:tcW w:w="6649" w:type="dxa"/>
            <w:noWrap w:val="0"/>
            <w:vAlign w:val="center"/>
          </w:tcPr>
          <w:p w14:paraId="08CD17CA">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企业资质要求：投标人须具备[建筑工程施工总承包贰级](含)以上资质及有效的安全生产许可证。</w:t>
            </w:r>
          </w:p>
        </w:tc>
        <w:tc>
          <w:tcPr>
            <w:tcW w:w="555" w:type="dxa"/>
            <w:noWrap w:val="0"/>
            <w:vAlign w:val="top"/>
          </w:tcPr>
          <w:p w14:paraId="51C1BF34">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576EDA6D">
            <w:pPr>
              <w:shd w:val="clear" w:color="auto" w:fill="auto"/>
              <w:outlineLvl w:val="9"/>
              <w:rPr>
                <w:rFonts w:hint="eastAsia" w:ascii="仿宋" w:hAnsi="仿宋" w:eastAsia="仿宋" w:cs="仿宋"/>
                <w:color w:val="auto"/>
                <w:sz w:val="20"/>
                <w:szCs w:val="20"/>
                <w:highlight w:val="none"/>
              </w:rPr>
            </w:pPr>
          </w:p>
        </w:tc>
      </w:tr>
      <w:tr w14:paraId="358E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2A5D1731">
            <w:pPr>
              <w:shd w:val="clear" w:color="auto" w:fill="auto"/>
              <w:outlineLvl w:val="9"/>
              <w:rPr>
                <w:rFonts w:hint="eastAsia" w:ascii="仿宋" w:hAnsi="仿宋" w:eastAsia="仿宋" w:cs="仿宋"/>
                <w:color w:val="auto"/>
                <w:sz w:val="20"/>
                <w:szCs w:val="20"/>
                <w:highlight w:val="none"/>
              </w:rPr>
            </w:pPr>
          </w:p>
        </w:tc>
        <w:tc>
          <w:tcPr>
            <w:tcW w:w="547" w:type="dxa"/>
            <w:noWrap w:val="0"/>
            <w:vAlign w:val="center"/>
          </w:tcPr>
          <w:p w14:paraId="0F65FF9D">
            <w:pPr>
              <w:shd w:val="clear" w:color="auto" w:fill="auto"/>
              <w:jc w:val="center"/>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w:t>
            </w:r>
          </w:p>
        </w:tc>
        <w:tc>
          <w:tcPr>
            <w:tcW w:w="6649" w:type="dxa"/>
            <w:noWrap w:val="0"/>
            <w:vAlign w:val="center"/>
          </w:tcPr>
          <w:p w14:paraId="02F0DE5B">
            <w:pPr>
              <w:widowControl/>
              <w:shd w:val="clear" w:color="auto" w:fill="auto"/>
              <w:jc w:val="left"/>
              <w:textAlignment w:val="center"/>
              <w:outlineLvl w:val="9"/>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项目经理须具备建筑工程二级(含二级)以上注册建造师执业资格,具备有效的安全生产考核合格证书，近6个月有效的社保证明(新成立企业不足6个月的按照营业执照注册时间提供就近月份社保证明）,且未担任其他在施建设项目的项目经理。</w:t>
            </w:r>
          </w:p>
        </w:tc>
        <w:tc>
          <w:tcPr>
            <w:tcW w:w="555" w:type="dxa"/>
            <w:noWrap w:val="0"/>
            <w:vAlign w:val="top"/>
          </w:tcPr>
          <w:p w14:paraId="07D65012">
            <w:pPr>
              <w:shd w:val="clear" w:color="auto" w:fill="auto"/>
              <w:outlineLvl w:val="9"/>
              <w:rPr>
                <w:rFonts w:hint="eastAsia" w:ascii="仿宋" w:hAnsi="仿宋" w:eastAsia="仿宋" w:cs="仿宋"/>
                <w:color w:val="auto"/>
                <w:sz w:val="20"/>
                <w:szCs w:val="20"/>
                <w:highlight w:val="none"/>
              </w:rPr>
            </w:pPr>
          </w:p>
        </w:tc>
        <w:tc>
          <w:tcPr>
            <w:tcW w:w="654" w:type="dxa"/>
            <w:noWrap w:val="0"/>
            <w:vAlign w:val="top"/>
          </w:tcPr>
          <w:p w14:paraId="498B7402">
            <w:pPr>
              <w:shd w:val="clear" w:color="auto" w:fill="auto"/>
              <w:outlineLvl w:val="9"/>
              <w:rPr>
                <w:rFonts w:hint="eastAsia" w:ascii="仿宋" w:hAnsi="仿宋" w:eastAsia="仿宋" w:cs="仿宋"/>
                <w:color w:val="auto"/>
                <w:sz w:val="20"/>
                <w:szCs w:val="20"/>
                <w:highlight w:val="none"/>
              </w:rPr>
            </w:pPr>
          </w:p>
        </w:tc>
      </w:tr>
      <w:tr w14:paraId="0300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 w:type="dxa"/>
            <w:vMerge w:val="continue"/>
            <w:noWrap w:val="0"/>
            <w:vAlign w:val="center"/>
          </w:tcPr>
          <w:p w14:paraId="242993A5">
            <w:pPr>
              <w:shd w:val="clear" w:color="auto" w:fill="auto"/>
              <w:jc w:val="center"/>
              <w:outlineLvl w:val="9"/>
              <w:rPr>
                <w:rFonts w:hint="eastAsia" w:ascii="仿宋" w:hAnsi="仿宋" w:eastAsia="仿宋" w:cs="仿宋"/>
                <w:color w:val="auto"/>
                <w:sz w:val="20"/>
                <w:szCs w:val="20"/>
                <w:highlight w:val="none"/>
              </w:rPr>
            </w:pPr>
          </w:p>
        </w:tc>
        <w:tc>
          <w:tcPr>
            <w:tcW w:w="547" w:type="dxa"/>
            <w:noWrap w:val="0"/>
            <w:vAlign w:val="top"/>
          </w:tcPr>
          <w:p w14:paraId="2355E4BB">
            <w:pPr>
              <w:shd w:val="clear" w:color="auto" w:fill="auto"/>
              <w:spacing w:line="440" w:lineRule="exact"/>
              <w:outlineLvl w:val="9"/>
              <w:rPr>
                <w:rFonts w:hint="eastAsia" w:ascii="仿宋" w:hAnsi="仿宋" w:eastAsia="仿宋" w:cs="仿宋"/>
                <w:color w:val="auto"/>
                <w:sz w:val="20"/>
                <w:szCs w:val="20"/>
                <w:highlight w:val="none"/>
              </w:rPr>
            </w:pPr>
          </w:p>
        </w:tc>
        <w:tc>
          <w:tcPr>
            <w:tcW w:w="6649" w:type="dxa"/>
            <w:noWrap w:val="0"/>
            <w:vAlign w:val="top"/>
          </w:tcPr>
          <w:p w14:paraId="2351F5AB">
            <w:pPr>
              <w:shd w:val="clear" w:color="auto" w:fil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结论：是否通过评审（须填写通过或不通过）</w:t>
            </w:r>
          </w:p>
          <w:p w14:paraId="14C02A6B">
            <w:pPr>
              <w:shd w:val="clear" w:color="auto" w:fil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注：如有一项不合格，作废标处理。</w:t>
            </w:r>
          </w:p>
        </w:tc>
        <w:tc>
          <w:tcPr>
            <w:tcW w:w="1209" w:type="dxa"/>
            <w:gridSpan w:val="2"/>
            <w:noWrap w:val="0"/>
            <w:vAlign w:val="top"/>
          </w:tcPr>
          <w:p w14:paraId="37672C6F">
            <w:pPr>
              <w:shd w:val="clear" w:color="auto" w:fill="auto"/>
              <w:outlineLvl w:val="9"/>
              <w:rPr>
                <w:rFonts w:hint="eastAsia" w:ascii="仿宋" w:hAnsi="仿宋" w:eastAsia="仿宋" w:cs="仿宋"/>
                <w:color w:val="auto"/>
                <w:sz w:val="20"/>
                <w:szCs w:val="20"/>
                <w:highlight w:val="none"/>
              </w:rPr>
            </w:pPr>
          </w:p>
        </w:tc>
      </w:tr>
    </w:tbl>
    <w:p w14:paraId="089E6833">
      <w:pPr>
        <w:pStyle w:val="5"/>
        <w:rPr>
          <w:rFonts w:hint="eastAsia" w:ascii="仿宋" w:hAnsi="仿宋" w:eastAsia="仿宋" w:cs="仿宋"/>
        </w:rPr>
      </w:pPr>
    </w:p>
    <w:p w14:paraId="4CBE6584">
      <w:pPr>
        <w:rPr>
          <w:rFonts w:hint="eastAsia" w:ascii="仿宋" w:hAnsi="仿宋" w:eastAsia="仿宋" w:cs="仿宋"/>
        </w:rPr>
        <w:sectPr>
          <w:footerReference r:id="rId11" w:type="default"/>
          <w:pgSz w:w="11905" w:h="16838"/>
          <w:pgMar w:top="1429" w:right="1066" w:bottom="1157" w:left="1015" w:header="680" w:footer="680" w:gutter="0"/>
          <w:pgNumType w:fmt="decimal"/>
          <w:cols w:space="0" w:num="1"/>
          <w:rtlGutter w:val="0"/>
          <w:docGrid w:linePitch="0" w:charSpace="0"/>
        </w:sectPr>
      </w:pPr>
    </w:p>
    <w:p w14:paraId="38FF4C3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outlineLvl w:val="9"/>
        <w:rPr>
          <w:rFonts w:hint="eastAsia" w:ascii="仿宋" w:hAnsi="仿宋" w:eastAsia="仿宋" w:cs="仿宋"/>
        </w:rPr>
      </w:pPr>
      <w:r>
        <w:rPr>
          <w:rFonts w:hint="eastAsia" w:ascii="仿宋" w:hAnsi="仿宋" w:eastAsia="仿宋" w:cs="仿宋"/>
          <w:b/>
          <w:bCs/>
          <w:spacing w:val="5"/>
          <w:sz w:val="31"/>
          <w:szCs w:val="31"/>
        </w:rPr>
        <w:t>政府采购招标评标标准——符合性审查</w:t>
      </w:r>
    </w:p>
    <w:tbl>
      <w:tblPr>
        <w:tblStyle w:val="17"/>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1"/>
        <w:gridCol w:w="627"/>
        <w:gridCol w:w="6232"/>
        <w:gridCol w:w="804"/>
        <w:gridCol w:w="785"/>
      </w:tblGrid>
      <w:tr w14:paraId="5823E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trPr>
        <w:tc>
          <w:tcPr>
            <w:tcW w:w="971" w:type="dxa"/>
            <w:tcBorders>
              <w:top w:val="single" w:color="auto" w:sz="4" w:space="0"/>
              <w:left w:val="single" w:color="auto" w:sz="4" w:space="0"/>
            </w:tcBorders>
            <w:noWrap w:val="0"/>
            <w:vAlign w:val="center"/>
          </w:tcPr>
          <w:p w14:paraId="1BF8A7D1">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项目</w:t>
            </w:r>
          </w:p>
        </w:tc>
        <w:tc>
          <w:tcPr>
            <w:tcW w:w="6859" w:type="dxa"/>
            <w:gridSpan w:val="2"/>
            <w:tcBorders>
              <w:top w:val="single" w:color="auto" w:sz="4" w:space="0"/>
            </w:tcBorders>
            <w:noWrap w:val="0"/>
            <w:vAlign w:val="center"/>
          </w:tcPr>
          <w:p w14:paraId="487345FF">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评审内容</w:t>
            </w:r>
          </w:p>
        </w:tc>
        <w:tc>
          <w:tcPr>
            <w:tcW w:w="1589" w:type="dxa"/>
            <w:gridSpan w:val="2"/>
            <w:tcBorders>
              <w:top w:val="single" w:color="auto" w:sz="4" w:space="0"/>
              <w:right w:val="single" w:color="auto" w:sz="4" w:space="0"/>
            </w:tcBorders>
            <w:noWrap w:val="0"/>
            <w:vAlign w:val="center"/>
          </w:tcPr>
          <w:p w14:paraId="0A293D62">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评审意见</w:t>
            </w:r>
          </w:p>
        </w:tc>
      </w:tr>
      <w:tr w14:paraId="475C4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971" w:type="dxa"/>
            <w:tcBorders>
              <w:left w:val="single" w:color="auto" w:sz="4" w:space="0"/>
              <w:bottom w:val="single" w:color="auto" w:sz="4" w:space="0"/>
            </w:tcBorders>
            <w:noWrap w:val="0"/>
            <w:vAlign w:val="center"/>
          </w:tcPr>
          <w:p w14:paraId="3305B41D">
            <w:pPr>
              <w:shd w:val="clear" w:color="auto" w:fill="auto"/>
              <w:rPr>
                <w:rFonts w:hint="eastAsia" w:ascii="仿宋" w:hAnsi="仿宋" w:eastAsia="仿宋" w:cs="仿宋"/>
                <w:b w:val="0"/>
                <w:bCs/>
                <w:color w:val="auto"/>
                <w:sz w:val="20"/>
                <w:szCs w:val="20"/>
                <w:highlight w:val="none"/>
              </w:rPr>
            </w:pPr>
          </w:p>
        </w:tc>
        <w:tc>
          <w:tcPr>
            <w:tcW w:w="6859" w:type="dxa"/>
            <w:gridSpan w:val="2"/>
            <w:tcBorders>
              <w:bottom w:val="single" w:color="auto" w:sz="4" w:space="0"/>
            </w:tcBorders>
            <w:noWrap w:val="0"/>
            <w:vAlign w:val="top"/>
          </w:tcPr>
          <w:p w14:paraId="632F87C7">
            <w:pPr>
              <w:shd w:val="clear" w:color="auto" w:fill="auto"/>
              <w:rPr>
                <w:rFonts w:hint="eastAsia" w:ascii="仿宋" w:hAnsi="仿宋" w:eastAsia="仿宋" w:cs="仿宋"/>
                <w:b w:val="0"/>
                <w:bCs/>
                <w:color w:val="auto"/>
                <w:sz w:val="20"/>
                <w:szCs w:val="20"/>
                <w:highlight w:val="none"/>
              </w:rPr>
            </w:pPr>
          </w:p>
        </w:tc>
        <w:tc>
          <w:tcPr>
            <w:tcW w:w="804" w:type="dxa"/>
            <w:noWrap w:val="0"/>
            <w:vAlign w:val="center"/>
          </w:tcPr>
          <w:p w14:paraId="1DCA7AB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符</w:t>
            </w:r>
          </w:p>
          <w:p w14:paraId="35C0B8C2">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合</w:t>
            </w:r>
          </w:p>
        </w:tc>
        <w:tc>
          <w:tcPr>
            <w:tcW w:w="785" w:type="dxa"/>
            <w:tcBorders>
              <w:right w:val="single" w:color="auto" w:sz="4" w:space="0"/>
            </w:tcBorders>
            <w:noWrap w:val="0"/>
            <w:vAlign w:val="center"/>
          </w:tcPr>
          <w:p w14:paraId="26C324E1">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eastAsia="zh-CN"/>
              </w:rPr>
              <w:t>不</w:t>
            </w:r>
            <w:r>
              <w:rPr>
                <w:rFonts w:hint="eastAsia" w:ascii="仿宋" w:hAnsi="仿宋" w:eastAsia="仿宋" w:cs="仿宋"/>
                <w:b w:val="0"/>
                <w:bCs/>
                <w:color w:val="auto"/>
                <w:sz w:val="20"/>
                <w:szCs w:val="20"/>
                <w:highlight w:val="none"/>
              </w:rPr>
              <w:t>符</w:t>
            </w:r>
          </w:p>
          <w:p w14:paraId="65A940D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合</w:t>
            </w:r>
          </w:p>
        </w:tc>
      </w:tr>
      <w:tr w14:paraId="789970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971" w:type="dxa"/>
            <w:vMerge w:val="restart"/>
            <w:tcBorders>
              <w:top w:val="single" w:color="auto" w:sz="4" w:space="0"/>
              <w:left w:val="single" w:color="auto" w:sz="4" w:space="0"/>
              <w:right w:val="single" w:color="auto" w:sz="4" w:space="0"/>
            </w:tcBorders>
            <w:noWrap w:val="0"/>
            <w:vAlign w:val="center"/>
          </w:tcPr>
          <w:p w14:paraId="5BB228F3">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审</w:t>
            </w:r>
          </w:p>
          <w:p w14:paraId="2BABF1C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查</w:t>
            </w:r>
          </w:p>
          <w:p w14:paraId="62960B61">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标</w:t>
            </w:r>
          </w:p>
          <w:p w14:paraId="27B34B8A">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准</w:t>
            </w:r>
          </w:p>
        </w:tc>
        <w:tc>
          <w:tcPr>
            <w:tcW w:w="627" w:type="dxa"/>
            <w:tcBorders>
              <w:top w:val="single" w:color="auto" w:sz="4" w:space="0"/>
              <w:left w:val="single" w:color="auto" w:sz="4" w:space="0"/>
              <w:right w:val="single" w:color="auto" w:sz="4" w:space="0"/>
            </w:tcBorders>
            <w:noWrap w:val="0"/>
            <w:vAlign w:val="center"/>
          </w:tcPr>
          <w:p w14:paraId="73F7F045">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w:t>
            </w:r>
          </w:p>
        </w:tc>
        <w:tc>
          <w:tcPr>
            <w:tcW w:w="6232" w:type="dxa"/>
            <w:tcBorders>
              <w:top w:val="single" w:color="auto" w:sz="4" w:space="0"/>
              <w:left w:val="single" w:color="auto" w:sz="4" w:space="0"/>
              <w:right w:val="single" w:color="auto" w:sz="4" w:space="0"/>
            </w:tcBorders>
            <w:noWrap w:val="0"/>
            <w:vAlign w:val="center"/>
          </w:tcPr>
          <w:p w14:paraId="7D484A44">
            <w:pPr>
              <w:widowControl/>
              <w:shd w:val="clear" w:color="auto" w:fill="auto"/>
              <w:jc w:val="left"/>
              <w:textAlignment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kern w:val="0"/>
                <w:sz w:val="20"/>
                <w:szCs w:val="20"/>
                <w:highlight w:val="none"/>
                <w:lang w:bidi="ar"/>
              </w:rPr>
              <w:t>由政府立项核准、审批的采购项目,报价</w:t>
            </w:r>
            <w:r>
              <w:rPr>
                <w:rFonts w:hint="eastAsia" w:ascii="仿宋" w:hAnsi="仿宋" w:eastAsia="仿宋" w:cs="仿宋"/>
                <w:b w:val="0"/>
                <w:bCs/>
                <w:color w:val="auto"/>
                <w:kern w:val="0"/>
                <w:sz w:val="20"/>
                <w:szCs w:val="20"/>
                <w:highlight w:val="none"/>
                <w:lang w:eastAsia="zh-CN" w:bidi="ar"/>
              </w:rPr>
              <w:t>不</w:t>
            </w:r>
            <w:r>
              <w:rPr>
                <w:rFonts w:hint="eastAsia" w:ascii="仿宋" w:hAnsi="仿宋" w:eastAsia="仿宋" w:cs="仿宋"/>
                <w:b w:val="0"/>
                <w:bCs/>
                <w:color w:val="auto"/>
                <w:kern w:val="0"/>
                <w:sz w:val="20"/>
                <w:szCs w:val="20"/>
                <w:highlight w:val="none"/>
                <w:lang w:bidi="ar"/>
              </w:rPr>
              <w:t>高于设定的采购预算价的；</w:t>
            </w:r>
          </w:p>
        </w:tc>
        <w:tc>
          <w:tcPr>
            <w:tcW w:w="804" w:type="dxa"/>
            <w:tcBorders>
              <w:left w:val="single" w:color="auto" w:sz="4" w:space="0"/>
              <w:right w:val="single" w:color="auto" w:sz="4" w:space="0"/>
            </w:tcBorders>
            <w:noWrap w:val="0"/>
            <w:vAlign w:val="top"/>
          </w:tcPr>
          <w:p w14:paraId="52EFA26F">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6F8BFE96">
            <w:pPr>
              <w:shd w:val="clear" w:color="auto" w:fill="auto"/>
              <w:jc w:val="center"/>
              <w:rPr>
                <w:rFonts w:hint="eastAsia" w:ascii="仿宋" w:hAnsi="仿宋" w:eastAsia="仿宋" w:cs="仿宋"/>
                <w:b w:val="0"/>
                <w:bCs/>
                <w:color w:val="auto"/>
                <w:sz w:val="20"/>
                <w:szCs w:val="20"/>
                <w:highlight w:val="none"/>
              </w:rPr>
            </w:pPr>
          </w:p>
        </w:tc>
      </w:tr>
      <w:tr w14:paraId="058B5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25DCD1E2">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1E696FF4">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2</w:t>
            </w:r>
          </w:p>
        </w:tc>
        <w:tc>
          <w:tcPr>
            <w:tcW w:w="6232" w:type="dxa"/>
            <w:tcBorders>
              <w:top w:val="single" w:color="auto" w:sz="4" w:space="0"/>
              <w:left w:val="single" w:color="auto" w:sz="4" w:space="0"/>
              <w:right w:val="single" w:color="auto" w:sz="4" w:space="0"/>
            </w:tcBorders>
            <w:noWrap w:val="0"/>
            <w:vAlign w:val="center"/>
          </w:tcPr>
          <w:p w14:paraId="584213B9">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法定代表人身份证明及授权委托书有效，且符合</w:t>
            </w:r>
            <w:r>
              <w:rPr>
                <w:rFonts w:hint="eastAsia" w:ascii="仿宋" w:hAnsi="仿宋" w:eastAsia="仿宋" w:cs="仿宋"/>
                <w:b w:val="0"/>
                <w:bCs/>
                <w:color w:val="auto"/>
                <w:kern w:val="0"/>
                <w:sz w:val="20"/>
                <w:szCs w:val="20"/>
                <w:highlight w:val="none"/>
                <w:lang w:eastAsia="zh-CN" w:bidi="ar"/>
              </w:rPr>
              <w:t>谈判文件</w:t>
            </w:r>
            <w:r>
              <w:rPr>
                <w:rFonts w:hint="eastAsia" w:ascii="仿宋" w:hAnsi="仿宋" w:eastAsia="仿宋" w:cs="仿宋"/>
                <w:b w:val="0"/>
                <w:bCs/>
                <w:color w:val="auto"/>
                <w:kern w:val="0"/>
                <w:sz w:val="20"/>
                <w:szCs w:val="20"/>
                <w:highlight w:val="none"/>
                <w:lang w:bidi="ar"/>
              </w:rPr>
              <w:t>规定的格式。</w:t>
            </w:r>
          </w:p>
        </w:tc>
        <w:tc>
          <w:tcPr>
            <w:tcW w:w="804" w:type="dxa"/>
            <w:tcBorders>
              <w:left w:val="single" w:color="auto" w:sz="4" w:space="0"/>
              <w:right w:val="single" w:color="auto" w:sz="4" w:space="0"/>
            </w:tcBorders>
            <w:noWrap w:val="0"/>
            <w:vAlign w:val="top"/>
          </w:tcPr>
          <w:p w14:paraId="046B5730">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BD4B1A9">
            <w:pPr>
              <w:shd w:val="clear" w:color="auto" w:fill="auto"/>
              <w:jc w:val="center"/>
              <w:rPr>
                <w:rFonts w:hint="eastAsia" w:ascii="仿宋" w:hAnsi="仿宋" w:eastAsia="仿宋" w:cs="仿宋"/>
                <w:b w:val="0"/>
                <w:bCs/>
                <w:color w:val="auto"/>
                <w:sz w:val="20"/>
                <w:szCs w:val="20"/>
                <w:highlight w:val="none"/>
              </w:rPr>
            </w:pPr>
          </w:p>
        </w:tc>
      </w:tr>
      <w:tr w14:paraId="791026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3C87E0C2">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21C0004B">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3</w:t>
            </w:r>
          </w:p>
        </w:tc>
        <w:tc>
          <w:tcPr>
            <w:tcW w:w="6232" w:type="dxa"/>
            <w:tcBorders>
              <w:top w:val="single" w:color="auto" w:sz="4" w:space="0"/>
              <w:left w:val="single" w:color="auto" w:sz="4" w:space="0"/>
              <w:right w:val="single" w:color="auto" w:sz="4" w:space="0"/>
            </w:tcBorders>
            <w:noWrap w:val="0"/>
            <w:vAlign w:val="center"/>
          </w:tcPr>
          <w:p w14:paraId="5BC7D96F">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响应文件的编制、签署及盖章是否符合谈判文件的要求。</w:t>
            </w:r>
          </w:p>
        </w:tc>
        <w:tc>
          <w:tcPr>
            <w:tcW w:w="804" w:type="dxa"/>
            <w:tcBorders>
              <w:left w:val="single" w:color="auto" w:sz="4" w:space="0"/>
              <w:right w:val="single" w:color="auto" w:sz="4" w:space="0"/>
            </w:tcBorders>
            <w:noWrap w:val="0"/>
            <w:vAlign w:val="top"/>
          </w:tcPr>
          <w:p w14:paraId="00AC80BD">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6103510">
            <w:pPr>
              <w:shd w:val="clear" w:color="auto" w:fill="auto"/>
              <w:jc w:val="center"/>
              <w:rPr>
                <w:rFonts w:hint="eastAsia" w:ascii="仿宋" w:hAnsi="仿宋" w:eastAsia="仿宋" w:cs="仿宋"/>
                <w:b w:val="0"/>
                <w:bCs/>
                <w:color w:val="auto"/>
                <w:sz w:val="20"/>
                <w:szCs w:val="20"/>
                <w:highlight w:val="none"/>
              </w:rPr>
            </w:pPr>
          </w:p>
        </w:tc>
      </w:tr>
      <w:tr w14:paraId="4AD85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4E25C955">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49E550BF">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4</w:t>
            </w:r>
          </w:p>
        </w:tc>
        <w:tc>
          <w:tcPr>
            <w:tcW w:w="6232" w:type="dxa"/>
            <w:tcBorders>
              <w:top w:val="single" w:color="auto" w:sz="4" w:space="0"/>
              <w:left w:val="single" w:color="auto" w:sz="4" w:space="0"/>
              <w:right w:val="single" w:color="auto" w:sz="4" w:space="0"/>
            </w:tcBorders>
            <w:noWrap w:val="0"/>
            <w:vAlign w:val="center"/>
          </w:tcPr>
          <w:p w14:paraId="123797CE">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投标有效期是否满足谈判文件要求。</w:t>
            </w:r>
          </w:p>
        </w:tc>
        <w:tc>
          <w:tcPr>
            <w:tcW w:w="804" w:type="dxa"/>
            <w:tcBorders>
              <w:left w:val="single" w:color="auto" w:sz="4" w:space="0"/>
              <w:right w:val="single" w:color="auto" w:sz="4" w:space="0"/>
            </w:tcBorders>
            <w:noWrap w:val="0"/>
            <w:vAlign w:val="top"/>
          </w:tcPr>
          <w:p w14:paraId="4B139463">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1FD30CCC">
            <w:pPr>
              <w:shd w:val="clear" w:color="auto" w:fill="auto"/>
              <w:jc w:val="center"/>
              <w:rPr>
                <w:rFonts w:hint="eastAsia" w:ascii="仿宋" w:hAnsi="仿宋" w:eastAsia="仿宋" w:cs="仿宋"/>
                <w:b w:val="0"/>
                <w:bCs/>
                <w:color w:val="auto"/>
                <w:sz w:val="20"/>
                <w:szCs w:val="20"/>
                <w:highlight w:val="none"/>
              </w:rPr>
            </w:pPr>
          </w:p>
        </w:tc>
      </w:tr>
      <w:tr w14:paraId="5A580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50D6343E">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6A235AB3">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5</w:t>
            </w:r>
          </w:p>
        </w:tc>
        <w:tc>
          <w:tcPr>
            <w:tcW w:w="6232" w:type="dxa"/>
            <w:tcBorders>
              <w:top w:val="single" w:color="auto" w:sz="4" w:space="0"/>
              <w:left w:val="single" w:color="auto" w:sz="4" w:space="0"/>
              <w:right w:val="single" w:color="auto" w:sz="4" w:space="0"/>
            </w:tcBorders>
            <w:noWrap w:val="0"/>
            <w:vAlign w:val="center"/>
          </w:tcPr>
          <w:p w14:paraId="3FC1D594">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投标的工期、质量是否符合谈判文件规定；</w:t>
            </w:r>
          </w:p>
        </w:tc>
        <w:tc>
          <w:tcPr>
            <w:tcW w:w="804" w:type="dxa"/>
            <w:tcBorders>
              <w:left w:val="single" w:color="auto" w:sz="4" w:space="0"/>
              <w:right w:val="single" w:color="auto" w:sz="4" w:space="0"/>
            </w:tcBorders>
            <w:noWrap w:val="0"/>
            <w:vAlign w:val="top"/>
          </w:tcPr>
          <w:p w14:paraId="3B287FEE">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41A8DD01">
            <w:pPr>
              <w:shd w:val="clear" w:color="auto" w:fill="auto"/>
              <w:jc w:val="center"/>
              <w:rPr>
                <w:rFonts w:hint="eastAsia" w:ascii="仿宋" w:hAnsi="仿宋" w:eastAsia="仿宋" w:cs="仿宋"/>
                <w:b w:val="0"/>
                <w:bCs/>
                <w:color w:val="auto"/>
                <w:sz w:val="20"/>
                <w:szCs w:val="20"/>
                <w:highlight w:val="none"/>
              </w:rPr>
            </w:pPr>
          </w:p>
        </w:tc>
      </w:tr>
      <w:tr w14:paraId="587BA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971" w:type="dxa"/>
            <w:vMerge w:val="continue"/>
            <w:tcBorders>
              <w:left w:val="single" w:color="auto" w:sz="4" w:space="0"/>
              <w:right w:val="single" w:color="auto" w:sz="4" w:space="0"/>
            </w:tcBorders>
            <w:noWrap w:val="0"/>
            <w:vAlign w:val="center"/>
          </w:tcPr>
          <w:p w14:paraId="6E5F6D84">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4DA1D81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6</w:t>
            </w:r>
          </w:p>
        </w:tc>
        <w:tc>
          <w:tcPr>
            <w:tcW w:w="6232" w:type="dxa"/>
            <w:tcBorders>
              <w:top w:val="single" w:color="auto" w:sz="4" w:space="0"/>
              <w:left w:val="single" w:color="auto" w:sz="4" w:space="0"/>
              <w:right w:val="single" w:color="auto" w:sz="4" w:space="0"/>
            </w:tcBorders>
            <w:noWrap w:val="0"/>
            <w:vAlign w:val="center"/>
          </w:tcPr>
          <w:p w14:paraId="1104607D">
            <w:pPr>
              <w:widowControl/>
              <w:shd w:val="clear" w:color="auto" w:fill="auto"/>
              <w:jc w:val="left"/>
              <w:textAlignment w:val="center"/>
              <w:rPr>
                <w:rFonts w:hint="eastAsia" w:ascii="仿宋" w:hAnsi="仿宋" w:eastAsia="仿宋" w:cs="仿宋"/>
                <w:b w:val="0"/>
                <w:bCs/>
                <w:color w:val="auto"/>
                <w:kern w:val="0"/>
                <w:sz w:val="20"/>
                <w:szCs w:val="20"/>
                <w:highlight w:val="none"/>
                <w:lang w:eastAsia="zh-CN" w:bidi="ar"/>
              </w:rPr>
            </w:pPr>
            <w:r>
              <w:rPr>
                <w:rFonts w:hint="eastAsia" w:ascii="仿宋" w:hAnsi="仿宋" w:eastAsia="仿宋" w:cs="仿宋"/>
                <w:b w:val="0"/>
                <w:bCs/>
                <w:color w:val="auto"/>
                <w:kern w:val="0"/>
                <w:sz w:val="20"/>
                <w:szCs w:val="20"/>
                <w:highlight w:val="none"/>
                <w:lang w:bidi="ar"/>
              </w:rPr>
              <w:t>未改变谈判文件提供的工程量清单的</w:t>
            </w:r>
            <w:r>
              <w:rPr>
                <w:rFonts w:hint="eastAsia" w:ascii="仿宋" w:hAnsi="仿宋" w:eastAsia="仿宋" w:cs="仿宋"/>
                <w:b w:val="0"/>
                <w:bCs/>
                <w:color w:val="auto"/>
                <w:kern w:val="0"/>
                <w:sz w:val="20"/>
                <w:szCs w:val="20"/>
                <w:highlight w:val="none"/>
                <w:lang w:eastAsia="zh-CN" w:bidi="ar"/>
              </w:rPr>
              <w:t>；</w:t>
            </w:r>
          </w:p>
        </w:tc>
        <w:tc>
          <w:tcPr>
            <w:tcW w:w="804" w:type="dxa"/>
            <w:tcBorders>
              <w:left w:val="single" w:color="auto" w:sz="4" w:space="0"/>
              <w:right w:val="single" w:color="auto" w:sz="4" w:space="0"/>
            </w:tcBorders>
            <w:noWrap w:val="0"/>
            <w:vAlign w:val="top"/>
          </w:tcPr>
          <w:p w14:paraId="0991C06B">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75FBBC61">
            <w:pPr>
              <w:shd w:val="clear" w:color="auto" w:fill="auto"/>
              <w:jc w:val="center"/>
              <w:rPr>
                <w:rFonts w:hint="eastAsia" w:ascii="仿宋" w:hAnsi="仿宋" w:eastAsia="仿宋" w:cs="仿宋"/>
                <w:b w:val="0"/>
                <w:bCs/>
                <w:color w:val="auto"/>
                <w:sz w:val="20"/>
                <w:szCs w:val="20"/>
                <w:highlight w:val="none"/>
              </w:rPr>
            </w:pPr>
          </w:p>
        </w:tc>
      </w:tr>
      <w:tr w14:paraId="617F7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rPr>
        <w:tc>
          <w:tcPr>
            <w:tcW w:w="971" w:type="dxa"/>
            <w:vMerge w:val="continue"/>
            <w:tcBorders>
              <w:left w:val="single" w:color="auto" w:sz="4" w:space="0"/>
              <w:right w:val="single" w:color="auto" w:sz="4" w:space="0"/>
            </w:tcBorders>
            <w:noWrap w:val="0"/>
            <w:vAlign w:val="center"/>
          </w:tcPr>
          <w:p w14:paraId="27112ED1">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652AC4A8">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7</w:t>
            </w:r>
          </w:p>
        </w:tc>
        <w:tc>
          <w:tcPr>
            <w:tcW w:w="6232" w:type="dxa"/>
            <w:tcBorders>
              <w:top w:val="single" w:color="auto" w:sz="4" w:space="0"/>
              <w:left w:val="single" w:color="auto" w:sz="4" w:space="0"/>
              <w:right w:val="single" w:color="auto" w:sz="4" w:space="0"/>
            </w:tcBorders>
            <w:noWrap w:val="0"/>
            <w:vAlign w:val="center"/>
          </w:tcPr>
          <w:p w14:paraId="480FC4B6">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只有一个方案投标。</w:t>
            </w:r>
          </w:p>
        </w:tc>
        <w:tc>
          <w:tcPr>
            <w:tcW w:w="804" w:type="dxa"/>
            <w:tcBorders>
              <w:left w:val="single" w:color="auto" w:sz="4" w:space="0"/>
              <w:right w:val="single" w:color="auto" w:sz="4" w:space="0"/>
            </w:tcBorders>
            <w:noWrap w:val="0"/>
            <w:vAlign w:val="top"/>
          </w:tcPr>
          <w:p w14:paraId="343EA789">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64C065A5">
            <w:pPr>
              <w:shd w:val="clear" w:color="auto" w:fill="auto"/>
              <w:jc w:val="center"/>
              <w:rPr>
                <w:rFonts w:hint="eastAsia" w:ascii="仿宋" w:hAnsi="仿宋" w:eastAsia="仿宋" w:cs="仿宋"/>
                <w:b w:val="0"/>
                <w:bCs/>
                <w:color w:val="auto"/>
                <w:sz w:val="20"/>
                <w:szCs w:val="20"/>
                <w:highlight w:val="none"/>
              </w:rPr>
            </w:pPr>
          </w:p>
        </w:tc>
      </w:tr>
      <w:tr w14:paraId="39F5E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971" w:type="dxa"/>
            <w:vMerge w:val="continue"/>
            <w:tcBorders>
              <w:left w:val="single" w:color="auto" w:sz="4" w:space="0"/>
              <w:right w:val="single" w:color="auto" w:sz="4" w:space="0"/>
            </w:tcBorders>
            <w:noWrap w:val="0"/>
            <w:vAlign w:val="center"/>
          </w:tcPr>
          <w:p w14:paraId="12527B3D">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3B1A3E56">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8</w:t>
            </w:r>
          </w:p>
        </w:tc>
        <w:tc>
          <w:tcPr>
            <w:tcW w:w="6232" w:type="dxa"/>
            <w:tcBorders>
              <w:top w:val="single" w:color="auto" w:sz="4" w:space="0"/>
              <w:left w:val="single" w:color="auto" w:sz="4" w:space="0"/>
              <w:right w:val="single" w:color="auto" w:sz="4" w:space="0"/>
            </w:tcBorders>
            <w:noWrap w:val="0"/>
            <w:vAlign w:val="center"/>
          </w:tcPr>
          <w:p w14:paraId="23EA1205">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投标文件内容齐全、无遗漏。</w:t>
            </w:r>
          </w:p>
        </w:tc>
        <w:tc>
          <w:tcPr>
            <w:tcW w:w="804" w:type="dxa"/>
            <w:tcBorders>
              <w:left w:val="single" w:color="auto" w:sz="4" w:space="0"/>
              <w:right w:val="single" w:color="auto" w:sz="4" w:space="0"/>
            </w:tcBorders>
            <w:noWrap w:val="0"/>
            <w:vAlign w:val="top"/>
          </w:tcPr>
          <w:p w14:paraId="390C42A4">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391FEA5F">
            <w:pPr>
              <w:shd w:val="clear" w:color="auto" w:fill="auto"/>
              <w:jc w:val="center"/>
              <w:rPr>
                <w:rFonts w:hint="eastAsia" w:ascii="仿宋" w:hAnsi="仿宋" w:eastAsia="仿宋" w:cs="仿宋"/>
                <w:b w:val="0"/>
                <w:bCs/>
                <w:color w:val="auto"/>
                <w:sz w:val="20"/>
                <w:szCs w:val="20"/>
                <w:highlight w:val="none"/>
              </w:rPr>
            </w:pPr>
          </w:p>
        </w:tc>
      </w:tr>
      <w:tr w14:paraId="6F2CE6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971" w:type="dxa"/>
            <w:vMerge w:val="continue"/>
            <w:tcBorders>
              <w:left w:val="single" w:color="auto" w:sz="4" w:space="0"/>
              <w:right w:val="single" w:color="auto" w:sz="4" w:space="0"/>
            </w:tcBorders>
            <w:noWrap w:val="0"/>
            <w:vAlign w:val="center"/>
          </w:tcPr>
          <w:p w14:paraId="0CA42112">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520527A7">
            <w:pPr>
              <w:shd w:val="clear" w:color="auto" w:fill="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9</w:t>
            </w:r>
          </w:p>
        </w:tc>
        <w:tc>
          <w:tcPr>
            <w:tcW w:w="6232" w:type="dxa"/>
            <w:tcBorders>
              <w:top w:val="single" w:color="auto" w:sz="4" w:space="0"/>
              <w:left w:val="single" w:color="auto" w:sz="4" w:space="0"/>
              <w:right w:val="single" w:color="auto" w:sz="4" w:space="0"/>
            </w:tcBorders>
            <w:noWrap w:val="0"/>
            <w:vAlign w:val="center"/>
          </w:tcPr>
          <w:p w14:paraId="7D7B32A4">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响应文件是否存在法律、法规和谈判文件规定的其他无效情形。</w:t>
            </w:r>
          </w:p>
        </w:tc>
        <w:tc>
          <w:tcPr>
            <w:tcW w:w="804" w:type="dxa"/>
            <w:tcBorders>
              <w:left w:val="single" w:color="auto" w:sz="4" w:space="0"/>
              <w:right w:val="single" w:color="auto" w:sz="4" w:space="0"/>
            </w:tcBorders>
            <w:noWrap w:val="0"/>
            <w:vAlign w:val="top"/>
          </w:tcPr>
          <w:p w14:paraId="44556451">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125A6C17">
            <w:pPr>
              <w:shd w:val="clear" w:color="auto" w:fill="auto"/>
              <w:jc w:val="center"/>
              <w:rPr>
                <w:rFonts w:hint="eastAsia" w:ascii="仿宋" w:hAnsi="仿宋" w:eastAsia="仿宋" w:cs="仿宋"/>
                <w:b w:val="0"/>
                <w:bCs/>
                <w:color w:val="auto"/>
                <w:sz w:val="20"/>
                <w:szCs w:val="20"/>
                <w:highlight w:val="none"/>
              </w:rPr>
            </w:pPr>
          </w:p>
        </w:tc>
      </w:tr>
      <w:tr w14:paraId="693F9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061E6DDB">
            <w:pPr>
              <w:shd w:val="clear" w:color="auto" w:fill="auto"/>
              <w:jc w:val="center"/>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right w:val="single" w:color="auto" w:sz="4" w:space="0"/>
            </w:tcBorders>
            <w:noWrap w:val="0"/>
            <w:vAlign w:val="center"/>
          </w:tcPr>
          <w:p w14:paraId="6F998183">
            <w:pPr>
              <w:shd w:val="clear" w:color="auto" w:fill="auto"/>
              <w:jc w:val="center"/>
              <w:rPr>
                <w:rFonts w:hint="default"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10</w:t>
            </w:r>
          </w:p>
        </w:tc>
        <w:tc>
          <w:tcPr>
            <w:tcW w:w="6232" w:type="dxa"/>
            <w:tcBorders>
              <w:top w:val="single" w:color="auto" w:sz="4" w:space="0"/>
              <w:left w:val="single" w:color="auto" w:sz="4" w:space="0"/>
              <w:right w:val="single" w:color="auto" w:sz="4" w:space="0"/>
            </w:tcBorders>
            <w:noWrap w:val="0"/>
            <w:vAlign w:val="center"/>
          </w:tcPr>
          <w:p w14:paraId="13B30FF8">
            <w:pPr>
              <w:widowControl/>
              <w:shd w:val="clear" w:color="auto" w:fill="auto"/>
              <w:jc w:val="left"/>
              <w:textAlignment w:val="center"/>
              <w:rPr>
                <w:rFonts w:hint="eastAsia" w:ascii="仿宋" w:hAnsi="仿宋" w:eastAsia="仿宋" w:cs="仿宋"/>
                <w:b w:val="0"/>
                <w:bCs/>
                <w:color w:val="auto"/>
                <w:kern w:val="0"/>
                <w:sz w:val="20"/>
                <w:szCs w:val="20"/>
                <w:highlight w:val="none"/>
                <w:lang w:bidi="ar"/>
              </w:rPr>
            </w:pPr>
            <w:r>
              <w:rPr>
                <w:rFonts w:hint="eastAsia" w:ascii="仿宋" w:hAnsi="仿宋" w:eastAsia="仿宋" w:cs="仿宋"/>
                <w:b w:val="0"/>
                <w:bCs/>
                <w:color w:val="auto"/>
                <w:kern w:val="0"/>
                <w:sz w:val="20"/>
                <w:szCs w:val="20"/>
                <w:highlight w:val="none"/>
                <w:lang w:bidi="ar"/>
              </w:rPr>
              <w:t>响应文件是否含有采购人不能接受的附加条件的。</w:t>
            </w:r>
          </w:p>
        </w:tc>
        <w:tc>
          <w:tcPr>
            <w:tcW w:w="804" w:type="dxa"/>
            <w:tcBorders>
              <w:left w:val="single" w:color="auto" w:sz="4" w:space="0"/>
              <w:right w:val="single" w:color="auto" w:sz="4" w:space="0"/>
            </w:tcBorders>
            <w:noWrap w:val="0"/>
            <w:vAlign w:val="top"/>
          </w:tcPr>
          <w:p w14:paraId="4B0DC589">
            <w:pPr>
              <w:shd w:val="clear" w:color="auto" w:fill="auto"/>
              <w:jc w:val="center"/>
              <w:rPr>
                <w:rFonts w:hint="eastAsia" w:ascii="仿宋" w:hAnsi="仿宋" w:eastAsia="仿宋" w:cs="仿宋"/>
                <w:b w:val="0"/>
                <w:bCs/>
                <w:color w:val="auto"/>
                <w:sz w:val="20"/>
                <w:szCs w:val="20"/>
                <w:highlight w:val="none"/>
              </w:rPr>
            </w:pPr>
          </w:p>
        </w:tc>
        <w:tc>
          <w:tcPr>
            <w:tcW w:w="785" w:type="dxa"/>
            <w:tcBorders>
              <w:left w:val="single" w:color="auto" w:sz="4" w:space="0"/>
              <w:right w:val="single" w:color="auto" w:sz="4" w:space="0"/>
            </w:tcBorders>
            <w:noWrap w:val="0"/>
            <w:vAlign w:val="top"/>
          </w:tcPr>
          <w:p w14:paraId="45964B3E">
            <w:pPr>
              <w:shd w:val="clear" w:color="auto" w:fill="auto"/>
              <w:jc w:val="center"/>
              <w:rPr>
                <w:rFonts w:hint="eastAsia" w:ascii="仿宋" w:hAnsi="仿宋" w:eastAsia="仿宋" w:cs="仿宋"/>
                <w:b w:val="0"/>
                <w:bCs/>
                <w:color w:val="auto"/>
                <w:sz w:val="20"/>
                <w:szCs w:val="20"/>
                <w:highlight w:val="none"/>
              </w:rPr>
            </w:pPr>
          </w:p>
        </w:tc>
      </w:tr>
      <w:tr w14:paraId="05B01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trPr>
        <w:tc>
          <w:tcPr>
            <w:tcW w:w="971" w:type="dxa"/>
            <w:vMerge w:val="continue"/>
            <w:tcBorders>
              <w:left w:val="single" w:color="auto" w:sz="4" w:space="0"/>
              <w:right w:val="single" w:color="auto" w:sz="4" w:space="0"/>
            </w:tcBorders>
            <w:noWrap w:val="0"/>
            <w:vAlign w:val="center"/>
          </w:tcPr>
          <w:p w14:paraId="186F9D10">
            <w:pPr>
              <w:shd w:val="clear" w:color="auto" w:fill="auto"/>
              <w:rPr>
                <w:rFonts w:hint="eastAsia" w:ascii="仿宋" w:hAnsi="仿宋" w:eastAsia="仿宋" w:cs="仿宋"/>
                <w:b w:val="0"/>
                <w:bCs/>
                <w:color w:val="auto"/>
                <w:sz w:val="20"/>
                <w:szCs w:val="20"/>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14:paraId="16FB5429">
            <w:pPr>
              <w:shd w:val="clear" w:color="auto" w:fill="auto"/>
              <w:jc w:val="center"/>
              <w:rPr>
                <w:rFonts w:hint="default"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11</w:t>
            </w:r>
          </w:p>
        </w:tc>
        <w:tc>
          <w:tcPr>
            <w:tcW w:w="6232" w:type="dxa"/>
            <w:tcBorders>
              <w:top w:val="single" w:color="auto" w:sz="4" w:space="0"/>
              <w:left w:val="single" w:color="auto" w:sz="4" w:space="0"/>
              <w:bottom w:val="single" w:color="auto" w:sz="4" w:space="0"/>
              <w:right w:val="single" w:color="auto" w:sz="4" w:space="0"/>
            </w:tcBorders>
            <w:noWrap w:val="0"/>
            <w:vAlign w:val="center"/>
          </w:tcPr>
          <w:p w14:paraId="00A3CF70">
            <w:pPr>
              <w:widowControl/>
              <w:shd w:val="clear" w:color="auto" w:fill="auto"/>
              <w:jc w:val="left"/>
              <w:textAlignment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投标保证金的缴纳主体与投标人是否一致；</w:t>
            </w:r>
          </w:p>
        </w:tc>
        <w:tc>
          <w:tcPr>
            <w:tcW w:w="804" w:type="dxa"/>
            <w:tcBorders>
              <w:left w:val="single" w:color="auto" w:sz="4" w:space="0"/>
            </w:tcBorders>
            <w:noWrap w:val="0"/>
            <w:vAlign w:val="top"/>
          </w:tcPr>
          <w:p w14:paraId="7227C6DD">
            <w:pPr>
              <w:shd w:val="clear" w:color="auto" w:fill="auto"/>
              <w:rPr>
                <w:rFonts w:hint="eastAsia" w:ascii="仿宋" w:hAnsi="仿宋" w:eastAsia="仿宋" w:cs="仿宋"/>
                <w:b w:val="0"/>
                <w:bCs/>
                <w:color w:val="auto"/>
                <w:sz w:val="20"/>
                <w:szCs w:val="20"/>
                <w:highlight w:val="none"/>
              </w:rPr>
            </w:pPr>
          </w:p>
        </w:tc>
        <w:tc>
          <w:tcPr>
            <w:tcW w:w="785" w:type="dxa"/>
            <w:tcBorders>
              <w:right w:val="single" w:color="auto" w:sz="4" w:space="0"/>
            </w:tcBorders>
            <w:noWrap w:val="0"/>
            <w:vAlign w:val="top"/>
          </w:tcPr>
          <w:p w14:paraId="0110764E">
            <w:pPr>
              <w:shd w:val="clear" w:color="auto" w:fill="auto"/>
              <w:rPr>
                <w:rFonts w:hint="eastAsia" w:ascii="仿宋" w:hAnsi="仿宋" w:eastAsia="仿宋" w:cs="仿宋"/>
                <w:b w:val="0"/>
                <w:bCs/>
                <w:color w:val="auto"/>
                <w:sz w:val="20"/>
                <w:szCs w:val="20"/>
                <w:highlight w:val="none"/>
              </w:rPr>
            </w:pPr>
          </w:p>
        </w:tc>
      </w:tr>
      <w:tr w14:paraId="60B4F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971" w:type="dxa"/>
            <w:tcBorders>
              <w:left w:val="single" w:color="auto" w:sz="4" w:space="0"/>
              <w:bottom w:val="single" w:color="auto" w:sz="4" w:space="0"/>
              <w:right w:val="single" w:color="auto" w:sz="4" w:space="0"/>
            </w:tcBorders>
            <w:noWrap w:val="0"/>
            <w:vAlign w:val="center"/>
          </w:tcPr>
          <w:p w14:paraId="2E46A996">
            <w:pPr>
              <w:shd w:val="clear" w:color="auto" w:fill="auto"/>
              <w:jc w:val="center"/>
              <w:rPr>
                <w:rFonts w:hint="eastAsia" w:ascii="仿宋" w:hAnsi="仿宋" w:eastAsia="仿宋" w:cs="仿宋"/>
                <w:b w:val="0"/>
                <w:bCs/>
                <w:color w:val="auto"/>
                <w:sz w:val="20"/>
                <w:szCs w:val="20"/>
                <w:highlight w:val="none"/>
              </w:rPr>
            </w:pPr>
          </w:p>
        </w:tc>
        <w:tc>
          <w:tcPr>
            <w:tcW w:w="6859" w:type="dxa"/>
            <w:gridSpan w:val="2"/>
            <w:tcBorders>
              <w:left w:val="single" w:color="auto" w:sz="4" w:space="0"/>
              <w:bottom w:val="single" w:color="auto" w:sz="4" w:space="0"/>
              <w:right w:val="single" w:color="auto" w:sz="4" w:space="0"/>
            </w:tcBorders>
            <w:noWrap w:val="0"/>
            <w:vAlign w:val="top"/>
          </w:tcPr>
          <w:p w14:paraId="6A0B90EA">
            <w:pPr>
              <w:shd w:val="clear" w:color="auto" w:fill="auto"/>
              <w:rPr>
                <w:rFonts w:hint="eastAsia" w:ascii="仿宋" w:hAnsi="仿宋" w:eastAsia="仿宋" w:cs="仿宋"/>
                <w:b w:val="0"/>
                <w:bCs/>
                <w:color w:val="auto"/>
                <w:sz w:val="20"/>
                <w:szCs w:val="20"/>
                <w:highlight w:val="none"/>
                <w:lang w:eastAsia="zh-CN"/>
              </w:rPr>
            </w:pPr>
            <w:r>
              <w:rPr>
                <w:rFonts w:hint="eastAsia" w:ascii="仿宋" w:hAnsi="仿宋" w:eastAsia="仿宋" w:cs="仿宋"/>
                <w:b w:val="0"/>
                <w:bCs/>
                <w:color w:val="auto"/>
                <w:sz w:val="20"/>
                <w:szCs w:val="20"/>
                <w:highlight w:val="none"/>
                <w:lang w:eastAsia="zh-CN"/>
              </w:rPr>
              <w:t>说明：供应商必须满足符合性审查表内所有条款，否则被认定为无效响应。</w:t>
            </w:r>
          </w:p>
        </w:tc>
        <w:tc>
          <w:tcPr>
            <w:tcW w:w="1589" w:type="dxa"/>
            <w:gridSpan w:val="2"/>
            <w:tcBorders>
              <w:left w:val="single" w:color="auto" w:sz="4" w:space="0"/>
              <w:bottom w:val="single" w:color="auto" w:sz="4" w:space="0"/>
              <w:right w:val="single" w:color="auto" w:sz="4" w:space="0"/>
            </w:tcBorders>
            <w:noWrap w:val="0"/>
            <w:vAlign w:val="top"/>
          </w:tcPr>
          <w:p w14:paraId="673CB6FC">
            <w:pPr>
              <w:shd w:val="clear" w:color="auto" w:fill="auto"/>
              <w:rPr>
                <w:rFonts w:hint="eastAsia" w:ascii="仿宋" w:hAnsi="仿宋" w:eastAsia="仿宋" w:cs="仿宋"/>
                <w:b w:val="0"/>
                <w:bCs/>
                <w:color w:val="auto"/>
                <w:sz w:val="20"/>
                <w:szCs w:val="20"/>
                <w:highlight w:val="none"/>
              </w:rPr>
            </w:pPr>
          </w:p>
        </w:tc>
      </w:tr>
    </w:tbl>
    <w:p w14:paraId="26E6BEAF">
      <w:pPr>
        <w:pStyle w:val="5"/>
        <w:rPr>
          <w:rFonts w:hint="eastAsia" w:ascii="仿宋" w:hAnsi="仿宋" w:eastAsia="仿宋" w:cs="仿宋"/>
        </w:rPr>
      </w:pPr>
    </w:p>
    <w:p w14:paraId="17CB0C73">
      <w:pPr>
        <w:rPr>
          <w:rFonts w:hint="eastAsia" w:ascii="仿宋" w:hAnsi="仿宋" w:eastAsia="仿宋" w:cs="仿宋"/>
        </w:rPr>
      </w:pPr>
    </w:p>
    <w:p w14:paraId="593704D2">
      <w:pPr>
        <w:keepNext w:val="0"/>
        <w:keepLines w:val="0"/>
        <w:pageBreakBefore w:val="0"/>
        <w:widowControl w:val="0"/>
        <w:shd w:val="clear" w:color="auto" w:fill="auto"/>
        <w:kinsoku/>
        <w:wordWrap/>
        <w:overflowPunct/>
        <w:topLinePunct w:val="0"/>
        <w:autoSpaceDE/>
        <w:autoSpaceDN/>
        <w:bidi w:val="0"/>
        <w:adjustRightInd/>
        <w:spacing w:line="400" w:lineRule="exact"/>
        <w:ind w:firstLine="190" w:firstLineChars="100"/>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备注:1、根据《政府采购服务和服务招投标管理办法》第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AD9482D">
      <w:pPr>
        <w:keepNext w:val="0"/>
        <w:keepLines w:val="0"/>
        <w:pageBreakBefore w:val="0"/>
        <w:widowControl w:val="0"/>
        <w:shd w:val="clear" w:color="auto" w:fill="auto"/>
        <w:kinsoku/>
        <w:wordWrap/>
        <w:overflowPunct/>
        <w:topLinePunct w:val="0"/>
        <w:autoSpaceDE/>
        <w:autoSpaceDN/>
        <w:bidi w:val="0"/>
        <w:adjustRightInd/>
        <w:spacing w:line="400" w:lineRule="exact"/>
        <w:ind w:firstLine="488" w:firstLineChars="257"/>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2、供应商在评标过程中，所进行的力图影响评标结果的不符合招标规则的活动，可能导致其被取消中标资格。</w:t>
      </w:r>
    </w:p>
    <w:p w14:paraId="62C38602">
      <w:pPr>
        <w:keepNext w:val="0"/>
        <w:keepLines w:val="0"/>
        <w:pageBreakBefore w:val="0"/>
        <w:widowControl w:val="0"/>
        <w:shd w:val="clear" w:color="auto" w:fill="auto"/>
        <w:kinsoku/>
        <w:wordWrap/>
        <w:overflowPunct/>
        <w:topLinePunct w:val="0"/>
        <w:autoSpaceDE/>
        <w:autoSpaceDN/>
        <w:bidi w:val="0"/>
        <w:adjustRightInd/>
        <w:spacing w:line="400" w:lineRule="exact"/>
        <w:ind w:firstLine="488" w:firstLineChars="257"/>
        <w:textAlignment w:val="auto"/>
        <w:rPr>
          <w:rFonts w:hint="eastAsia" w:ascii="仿宋" w:hAnsi="仿宋" w:eastAsia="仿宋" w:cs="仿宋"/>
          <w:color w:val="auto"/>
          <w:sz w:val="19"/>
          <w:szCs w:val="19"/>
          <w:highlight w:val="none"/>
          <w:lang w:val="en-US" w:eastAsia="zh-CN" w:bidi="ar-SA"/>
        </w:rPr>
      </w:pPr>
      <w:r>
        <w:rPr>
          <w:rFonts w:hint="eastAsia" w:ascii="仿宋" w:hAnsi="仿宋" w:eastAsia="仿宋" w:cs="仿宋"/>
          <w:color w:val="auto"/>
          <w:sz w:val="19"/>
          <w:szCs w:val="19"/>
          <w:highlight w:val="none"/>
          <w:lang w:val="en-US" w:eastAsia="zh-CN" w:bidi="ar-SA"/>
        </w:rPr>
        <w:t>3、评委会判定响应文件的响应性只根据响应文件本身的内容，而不寻求外部的证据，但投标有不真实不正确的内容时除外。如果响应文件实质上没有响应谈判文件的要求，评委会将予以拒绝，投标人不得通过修正或撤销不符合要求的偏离或保留，而使其投标成为实质上响应的投标。投标人可在现场20分钟内对评标委员会的评审结论提出异议，评标委员会根据谈判文件及有关规定对投标人的异议进行复议。只有通过初审的投标人才能进入下一步评标程序。</w:t>
      </w:r>
    </w:p>
    <w:p w14:paraId="27FDA9D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color w:val="auto"/>
          <w:sz w:val="19"/>
          <w:szCs w:val="19"/>
          <w:highlight w:val="none"/>
        </w:rPr>
      </w:pPr>
      <w:r>
        <w:rPr>
          <w:rFonts w:hint="eastAsia" w:ascii="仿宋" w:hAnsi="仿宋" w:eastAsia="仿宋" w:cs="仿宋"/>
          <w:b/>
          <w:color w:val="auto"/>
          <w:sz w:val="19"/>
          <w:szCs w:val="19"/>
          <w:highlight w:val="none"/>
          <w:lang w:val="en-US" w:eastAsia="zh-CN"/>
        </w:rPr>
        <w:t>4.</w:t>
      </w:r>
      <w:r>
        <w:rPr>
          <w:rFonts w:hint="eastAsia" w:ascii="仿宋" w:hAnsi="仿宋" w:eastAsia="仿宋" w:cs="仿宋"/>
          <w:b/>
          <w:color w:val="auto"/>
          <w:sz w:val="19"/>
          <w:szCs w:val="19"/>
          <w:highlight w:val="none"/>
        </w:rPr>
        <w:t>无效投标条款</w:t>
      </w:r>
    </w:p>
    <w:p w14:paraId="7B29B81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color w:val="auto"/>
          <w:sz w:val="19"/>
          <w:szCs w:val="19"/>
          <w:highlight w:val="none"/>
        </w:rPr>
      </w:pPr>
      <w:r>
        <w:rPr>
          <w:rFonts w:hint="eastAsia" w:ascii="仿宋" w:hAnsi="仿宋" w:eastAsia="仿宋" w:cs="仿宋"/>
          <w:color w:val="auto"/>
          <w:sz w:val="19"/>
          <w:szCs w:val="19"/>
          <w:highlight w:val="none"/>
          <w:lang w:val="en-US" w:eastAsia="zh-CN"/>
        </w:rPr>
        <w:t>4</w:t>
      </w:r>
      <w:r>
        <w:rPr>
          <w:rFonts w:hint="eastAsia" w:ascii="仿宋" w:hAnsi="仿宋" w:eastAsia="仿宋" w:cs="仿宋"/>
          <w:color w:val="auto"/>
          <w:sz w:val="19"/>
          <w:szCs w:val="19"/>
          <w:highlight w:val="none"/>
        </w:rPr>
        <w:t>.1</w:t>
      </w:r>
      <w:r>
        <w:rPr>
          <w:rFonts w:hint="eastAsia" w:ascii="仿宋" w:hAnsi="仿宋" w:eastAsia="仿宋" w:cs="仿宋"/>
          <w:color w:val="auto"/>
          <w:sz w:val="19"/>
          <w:szCs w:val="19"/>
          <w:highlight w:val="none"/>
          <w:lang w:eastAsia="zh-CN"/>
        </w:rPr>
        <w:t>响应文件</w:t>
      </w:r>
      <w:r>
        <w:rPr>
          <w:rFonts w:hint="eastAsia" w:ascii="仿宋" w:hAnsi="仿宋" w:eastAsia="仿宋" w:cs="仿宋"/>
          <w:color w:val="auto"/>
          <w:sz w:val="19"/>
          <w:szCs w:val="19"/>
          <w:highlight w:val="none"/>
        </w:rPr>
        <w:t>有下列情形之一的,其</w:t>
      </w:r>
      <w:r>
        <w:rPr>
          <w:rFonts w:hint="eastAsia" w:ascii="仿宋" w:hAnsi="仿宋" w:eastAsia="仿宋" w:cs="仿宋"/>
          <w:color w:val="auto"/>
          <w:sz w:val="19"/>
          <w:szCs w:val="19"/>
          <w:highlight w:val="none"/>
          <w:lang w:eastAsia="zh-CN"/>
        </w:rPr>
        <w:t>响应文件</w:t>
      </w:r>
      <w:r>
        <w:rPr>
          <w:rFonts w:hint="eastAsia" w:ascii="仿宋" w:hAnsi="仿宋" w:eastAsia="仿宋" w:cs="仿宋"/>
          <w:color w:val="auto"/>
          <w:sz w:val="19"/>
          <w:szCs w:val="19"/>
          <w:highlight w:val="none"/>
        </w:rPr>
        <w:t>拒收:</w:t>
      </w:r>
    </w:p>
    <w:p w14:paraId="0D9F297C">
      <w:pPr>
        <w:keepNext w:val="0"/>
        <w:keepLines w:val="0"/>
        <w:pageBreakBefore w:val="0"/>
        <w:widowControl w:val="0"/>
        <w:shd w:val="clear" w:color="auto" w:fill="auto"/>
        <w:kinsoku/>
        <w:wordWrap/>
        <w:overflowPunct/>
        <w:topLinePunct w:val="0"/>
        <w:autoSpaceDE/>
        <w:autoSpaceDN/>
        <w:bidi w:val="0"/>
        <w:adjustRightInd/>
        <w:snapToGrid w:val="0"/>
        <w:spacing w:line="400" w:lineRule="exact"/>
        <w:textAlignment w:val="auto"/>
        <w:rPr>
          <w:rFonts w:hint="eastAsia" w:ascii="仿宋" w:hAnsi="仿宋" w:eastAsia="仿宋" w:cs="仿宋"/>
          <w:b/>
          <w:bCs/>
          <w:color w:val="auto"/>
          <w:sz w:val="19"/>
          <w:szCs w:val="19"/>
          <w:highlight w:val="none"/>
        </w:rPr>
      </w:pPr>
      <w:r>
        <w:rPr>
          <w:rFonts w:hint="eastAsia" w:ascii="仿宋" w:hAnsi="仿宋" w:eastAsia="仿宋" w:cs="仿宋"/>
          <w:b/>
          <w:bCs/>
          <w:color w:val="auto"/>
          <w:sz w:val="19"/>
          <w:szCs w:val="19"/>
          <w:highlight w:val="none"/>
        </w:rPr>
        <w:t>(1)未在开标截止时间前通过网上招标投标系统递交有效电子</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的，开标系统不予接收。</w:t>
      </w:r>
    </w:p>
    <w:p w14:paraId="045C5D78">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color w:val="auto"/>
          <w:sz w:val="19"/>
          <w:szCs w:val="19"/>
          <w:highlight w:val="none"/>
        </w:rPr>
      </w:pPr>
      <w:r>
        <w:rPr>
          <w:rFonts w:hint="eastAsia" w:ascii="仿宋" w:hAnsi="仿宋" w:eastAsia="仿宋" w:cs="仿宋"/>
          <w:b/>
          <w:bCs/>
          <w:color w:val="auto"/>
          <w:sz w:val="19"/>
          <w:szCs w:val="19"/>
          <w:highlight w:val="none"/>
        </w:rPr>
        <w:t>（2）</w:t>
      </w:r>
      <w:r>
        <w:rPr>
          <w:rFonts w:hint="eastAsia" w:ascii="仿宋" w:hAnsi="仿宋" w:eastAsia="仿宋" w:cs="仿宋"/>
          <w:b/>
          <w:color w:val="auto"/>
          <w:sz w:val="19"/>
          <w:szCs w:val="19"/>
          <w:highlight w:val="none"/>
        </w:rPr>
        <w:t>所有投标人应在规定时间里完成</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的解密工作</w:t>
      </w:r>
      <w:r>
        <w:rPr>
          <w:rFonts w:hint="eastAsia" w:ascii="仿宋" w:hAnsi="仿宋" w:eastAsia="仿宋" w:cs="仿宋"/>
          <w:b/>
          <w:bCs/>
          <w:color w:val="auto"/>
          <w:sz w:val="19"/>
          <w:szCs w:val="19"/>
          <w:highlight w:val="none"/>
        </w:rPr>
        <w:t>【投标人</w:t>
      </w:r>
      <w:r>
        <w:rPr>
          <w:rFonts w:hint="eastAsia" w:ascii="仿宋" w:hAnsi="仿宋" w:eastAsia="仿宋" w:cs="仿宋"/>
          <w:b/>
          <w:bCs/>
          <w:color w:val="auto"/>
          <w:sz w:val="19"/>
          <w:szCs w:val="19"/>
          <w:highlight w:val="none"/>
          <w:lang w:eastAsia="zh-CN"/>
        </w:rPr>
        <w:t>使用</w:t>
      </w:r>
      <w:r>
        <w:rPr>
          <w:rFonts w:hint="eastAsia" w:ascii="仿宋" w:hAnsi="仿宋" w:eastAsia="仿宋" w:cs="仿宋"/>
          <w:b/>
          <w:bCs/>
          <w:color w:val="auto"/>
          <w:sz w:val="19"/>
          <w:szCs w:val="19"/>
          <w:highlight w:val="none"/>
        </w:rPr>
        <w:t>其有效加密锁（CA锁）</w:t>
      </w:r>
      <w:r>
        <w:rPr>
          <w:rFonts w:hint="eastAsia" w:ascii="仿宋" w:hAnsi="仿宋" w:eastAsia="仿宋" w:cs="仿宋"/>
          <w:b/>
          <w:bCs/>
          <w:color w:val="auto"/>
          <w:sz w:val="19"/>
          <w:szCs w:val="19"/>
          <w:highlight w:val="none"/>
          <w:lang w:eastAsia="zh-CN"/>
        </w:rPr>
        <w:t>进行</w:t>
      </w:r>
      <w:r>
        <w:rPr>
          <w:rFonts w:hint="eastAsia" w:ascii="仿宋" w:hAnsi="仿宋" w:eastAsia="仿宋" w:cs="仿宋"/>
          <w:b/>
          <w:bCs/>
          <w:color w:val="auto"/>
          <w:sz w:val="19"/>
          <w:szCs w:val="19"/>
          <w:highlight w:val="none"/>
        </w:rPr>
        <w:t>解密（因投标人原因未能提供有效CA锁对其</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进行解密的，其</w:t>
      </w:r>
      <w:r>
        <w:rPr>
          <w:rFonts w:hint="eastAsia" w:ascii="仿宋" w:hAnsi="仿宋" w:eastAsia="仿宋" w:cs="仿宋"/>
          <w:b/>
          <w:bCs/>
          <w:color w:val="auto"/>
          <w:sz w:val="19"/>
          <w:szCs w:val="19"/>
          <w:highlight w:val="none"/>
          <w:lang w:eastAsia="zh-CN"/>
        </w:rPr>
        <w:t>响应文件</w:t>
      </w:r>
      <w:r>
        <w:rPr>
          <w:rFonts w:hint="eastAsia" w:ascii="仿宋" w:hAnsi="仿宋" w:eastAsia="仿宋" w:cs="仿宋"/>
          <w:b/>
          <w:bCs/>
          <w:color w:val="auto"/>
          <w:sz w:val="19"/>
          <w:szCs w:val="19"/>
          <w:highlight w:val="none"/>
        </w:rPr>
        <w:t>按无效标处理），以网上招投标系统解密倒计时为准】</w:t>
      </w:r>
      <w:r>
        <w:rPr>
          <w:rFonts w:hint="eastAsia" w:ascii="仿宋" w:hAnsi="仿宋" w:eastAsia="仿宋" w:cs="仿宋"/>
          <w:b/>
          <w:color w:val="auto"/>
          <w:sz w:val="19"/>
          <w:szCs w:val="19"/>
          <w:highlight w:val="none"/>
        </w:rPr>
        <w:t>，因系统原因未能成功解密的</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，可导入</w:t>
      </w:r>
      <w:r>
        <w:rPr>
          <w:rFonts w:hint="eastAsia" w:ascii="仿宋" w:hAnsi="仿宋" w:eastAsia="仿宋" w:cs="仿宋"/>
          <w:b/>
          <w:color w:val="auto"/>
          <w:sz w:val="19"/>
          <w:szCs w:val="19"/>
          <w:highlight w:val="none"/>
          <w:lang w:eastAsia="zh-CN"/>
        </w:rPr>
        <w:t>备份响应文件</w:t>
      </w:r>
      <w:r>
        <w:rPr>
          <w:rFonts w:hint="eastAsia" w:ascii="仿宋" w:hAnsi="仿宋" w:eastAsia="仿宋" w:cs="仿宋"/>
          <w:b/>
          <w:color w:val="auto"/>
          <w:sz w:val="19"/>
          <w:szCs w:val="19"/>
          <w:highlight w:val="none"/>
        </w:rPr>
        <w:t>。</w:t>
      </w:r>
      <w:r>
        <w:rPr>
          <w:rFonts w:hint="eastAsia" w:ascii="仿宋" w:hAnsi="仿宋" w:eastAsia="仿宋" w:cs="仿宋"/>
          <w:b/>
          <w:color w:val="auto"/>
          <w:sz w:val="19"/>
          <w:szCs w:val="19"/>
          <w:highlight w:val="none"/>
          <w:lang w:eastAsia="zh-CN"/>
        </w:rPr>
        <w:t>备份响应文件</w:t>
      </w:r>
      <w:r>
        <w:rPr>
          <w:rFonts w:hint="eastAsia" w:ascii="仿宋" w:hAnsi="仿宋" w:eastAsia="仿宋" w:cs="仿宋"/>
          <w:b/>
          <w:color w:val="auto"/>
          <w:sz w:val="19"/>
          <w:szCs w:val="19"/>
          <w:highlight w:val="none"/>
        </w:rPr>
        <w:t>也无法导入的，则</w:t>
      </w:r>
      <w:r>
        <w:rPr>
          <w:rFonts w:hint="eastAsia" w:ascii="仿宋" w:hAnsi="仿宋" w:eastAsia="仿宋" w:cs="仿宋"/>
          <w:b/>
          <w:color w:val="auto"/>
          <w:sz w:val="19"/>
          <w:szCs w:val="19"/>
          <w:highlight w:val="none"/>
          <w:lang w:eastAsia="zh-CN"/>
        </w:rPr>
        <w:t>响应文件</w:t>
      </w:r>
      <w:r>
        <w:rPr>
          <w:rFonts w:hint="eastAsia" w:ascii="仿宋" w:hAnsi="仿宋" w:eastAsia="仿宋" w:cs="仿宋"/>
          <w:b/>
          <w:color w:val="auto"/>
          <w:sz w:val="19"/>
          <w:szCs w:val="19"/>
          <w:highlight w:val="none"/>
        </w:rPr>
        <w:t>被否决。</w:t>
      </w:r>
    </w:p>
    <w:p w14:paraId="0B6FA738">
      <w:pPr>
        <w:rPr>
          <w:rFonts w:hint="eastAsia" w:ascii="仿宋" w:hAnsi="仿宋" w:eastAsia="仿宋" w:cs="仿宋"/>
          <w:b/>
          <w:color w:val="auto"/>
          <w:sz w:val="19"/>
          <w:szCs w:val="19"/>
          <w:highlight w:val="none"/>
        </w:rPr>
      </w:pPr>
      <w:r>
        <w:rPr>
          <w:rFonts w:hint="eastAsia" w:ascii="仿宋" w:hAnsi="仿宋" w:eastAsia="仿宋" w:cs="仿宋"/>
          <w:b/>
          <w:color w:val="auto"/>
          <w:sz w:val="19"/>
          <w:szCs w:val="19"/>
          <w:highlight w:val="none"/>
        </w:rPr>
        <w:br w:type="page"/>
      </w:r>
    </w:p>
    <w:p w14:paraId="12FB8A14">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1" w:firstLineChars="200"/>
        <w:textAlignment w:val="auto"/>
        <w:rPr>
          <w:rFonts w:hint="eastAsia" w:ascii="仿宋" w:hAnsi="仿宋" w:eastAsia="仿宋" w:cs="仿宋"/>
          <w:b/>
          <w:bCs w:val="0"/>
          <w:color w:val="auto"/>
          <w:sz w:val="19"/>
          <w:szCs w:val="19"/>
          <w:highlight w:val="none"/>
        </w:rPr>
      </w:pPr>
      <w:r>
        <w:rPr>
          <w:rFonts w:hint="eastAsia" w:ascii="仿宋" w:hAnsi="仿宋" w:eastAsia="仿宋" w:cs="仿宋"/>
          <w:b/>
          <w:bCs w:val="0"/>
          <w:color w:val="auto"/>
          <w:sz w:val="19"/>
          <w:szCs w:val="19"/>
          <w:highlight w:val="none"/>
          <w:lang w:val="en-US" w:eastAsia="zh-CN"/>
        </w:rPr>
        <w:t>7、</w:t>
      </w:r>
      <w:r>
        <w:rPr>
          <w:rFonts w:hint="eastAsia" w:ascii="仿宋" w:hAnsi="仿宋" w:eastAsia="仿宋" w:cs="仿宋"/>
          <w:b/>
          <w:bCs w:val="0"/>
          <w:color w:val="auto"/>
          <w:sz w:val="19"/>
          <w:szCs w:val="19"/>
          <w:highlight w:val="none"/>
        </w:rPr>
        <w:t>响应文件的澄清和补正</w:t>
      </w:r>
    </w:p>
    <w:p w14:paraId="7ED42E73">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w:t>
      </w:r>
      <w:r>
        <w:rPr>
          <w:rFonts w:hint="eastAsia" w:ascii="仿宋" w:hAnsi="仿宋" w:eastAsia="仿宋" w:cs="仿宋"/>
          <w:b w:val="0"/>
          <w:bCs/>
          <w:color w:val="auto"/>
          <w:sz w:val="19"/>
          <w:szCs w:val="19"/>
          <w:highlight w:val="none"/>
        </w:rPr>
        <w:t>、澄清、说明或补正的形式</w:t>
      </w:r>
    </w:p>
    <w:p w14:paraId="4CB1E792">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7.2</w:t>
      </w:r>
      <w:r>
        <w:rPr>
          <w:rFonts w:hint="eastAsia" w:ascii="仿宋" w:hAnsi="仿宋" w:eastAsia="仿宋" w:cs="仿宋"/>
          <w:b w:val="0"/>
          <w:bCs/>
          <w:color w:val="auto"/>
          <w:sz w:val="19"/>
          <w:szCs w:val="19"/>
          <w:highlight w:val="none"/>
        </w:rPr>
        <w:t>、对于响应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30分钟。</w:t>
      </w:r>
    </w:p>
    <w:p w14:paraId="4C94999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7</w:t>
      </w:r>
      <w:r>
        <w:rPr>
          <w:rFonts w:hint="eastAsia" w:ascii="仿宋" w:hAnsi="仿宋" w:eastAsia="仿宋" w:cs="仿宋"/>
          <w:b w:val="0"/>
          <w:bCs/>
          <w:color w:val="auto"/>
          <w:sz w:val="19"/>
          <w:szCs w:val="19"/>
          <w:highlight w:val="none"/>
          <w:lang w:val="en-US" w:eastAsia="zh-CN"/>
        </w:rPr>
        <w:t>.3</w:t>
      </w:r>
      <w:r>
        <w:rPr>
          <w:rFonts w:hint="eastAsia" w:ascii="仿宋" w:hAnsi="仿宋" w:eastAsia="仿宋" w:cs="仿宋"/>
          <w:b w:val="0"/>
          <w:bCs/>
          <w:color w:val="auto"/>
          <w:sz w:val="19"/>
          <w:szCs w:val="19"/>
          <w:highlight w:val="none"/>
        </w:rPr>
        <w:t>、投标供应商的澄清、说明或者补正应当通过“政府采购云平台”在线答复的方式提交，并加盖公章（电子印章），或者由法定代表人（负责人）或其授权的代表签章。投标供应商的澄清、说明或者补正不得超出响应文件的范围或者改变响应文件的实质性内容，不接受投标供应商主动对响应文件的澄清、说明或者补正。</w:t>
      </w:r>
    </w:p>
    <w:p w14:paraId="2F867315">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7.4</w:t>
      </w:r>
      <w:r>
        <w:rPr>
          <w:rFonts w:hint="eastAsia" w:ascii="仿宋" w:hAnsi="仿宋" w:eastAsia="仿宋" w:cs="仿宋"/>
          <w:b w:val="0"/>
          <w:bCs/>
          <w:color w:val="auto"/>
          <w:sz w:val="19"/>
          <w:szCs w:val="19"/>
          <w:highlight w:val="none"/>
        </w:rPr>
        <w:t>、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73EF4320">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7.5</w:t>
      </w:r>
      <w:r>
        <w:rPr>
          <w:rFonts w:hint="eastAsia" w:ascii="仿宋" w:hAnsi="仿宋" w:eastAsia="仿宋" w:cs="仿宋"/>
          <w:b w:val="0"/>
          <w:bCs/>
          <w:color w:val="auto"/>
          <w:sz w:val="19"/>
          <w:szCs w:val="19"/>
          <w:highlight w:val="none"/>
        </w:rPr>
        <w:t>．错误修正的原则</w:t>
      </w:r>
    </w:p>
    <w:p w14:paraId="2FB3A99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电子交易平台客户端里开标一览表录入的投标报价或优惠率与扫描上传的报价文件信息不一致的，以扫描上传的报价文件信息为准进行修正。</w:t>
      </w:r>
    </w:p>
    <w:p w14:paraId="630B470B">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响应文件报价出现前后不一致的，除谈判文件另有规定外，按照下列规定修正：</w:t>
      </w:r>
    </w:p>
    <w:p w14:paraId="627ABE48">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7.6</w:t>
      </w:r>
      <w:r>
        <w:rPr>
          <w:rFonts w:hint="eastAsia" w:ascii="仿宋" w:hAnsi="仿宋" w:eastAsia="仿宋" w:cs="仿宋"/>
          <w:b w:val="0"/>
          <w:bCs/>
          <w:color w:val="auto"/>
          <w:sz w:val="19"/>
          <w:szCs w:val="19"/>
          <w:highlight w:val="none"/>
        </w:rPr>
        <w:t>、投标函中表述的内容与报价表中不一致的，以报价表为准；报价表中的内容与报价明细表不一致的，以报价表为准；</w:t>
      </w:r>
    </w:p>
    <w:p w14:paraId="33B0CBC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7.7</w:t>
      </w:r>
      <w:r>
        <w:rPr>
          <w:rFonts w:hint="eastAsia" w:ascii="仿宋" w:hAnsi="仿宋" w:eastAsia="仿宋" w:cs="仿宋"/>
          <w:b w:val="0"/>
          <w:bCs/>
          <w:color w:val="auto"/>
          <w:sz w:val="19"/>
          <w:szCs w:val="19"/>
          <w:highlight w:val="none"/>
        </w:rPr>
        <w:t>、响应文件中的大写金额和小写金额不一致的，以大写金额为准；</w:t>
      </w:r>
    </w:p>
    <w:p w14:paraId="3FA2843C">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7.8</w:t>
      </w:r>
      <w:r>
        <w:rPr>
          <w:rFonts w:hint="eastAsia" w:ascii="仿宋" w:hAnsi="仿宋" w:eastAsia="仿宋" w:cs="仿宋"/>
          <w:b w:val="0"/>
          <w:bCs/>
          <w:color w:val="auto"/>
          <w:sz w:val="19"/>
          <w:szCs w:val="19"/>
          <w:highlight w:val="none"/>
        </w:rPr>
        <w:t>、单价金额小数点或者百分比有明显错位的，以开标一览表的总价为准，并修改单价；</w:t>
      </w:r>
    </w:p>
    <w:p w14:paraId="2913C49E">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7.9</w:t>
      </w:r>
      <w:r>
        <w:rPr>
          <w:rFonts w:hint="eastAsia" w:ascii="仿宋" w:hAnsi="仿宋" w:eastAsia="仿宋" w:cs="仿宋"/>
          <w:b w:val="0"/>
          <w:bCs/>
          <w:color w:val="auto"/>
          <w:sz w:val="19"/>
          <w:szCs w:val="19"/>
          <w:highlight w:val="none"/>
        </w:rPr>
        <w:t>、总价金额与按单价汇总金额不一致的，以单价金额计算结果为准；</w:t>
      </w:r>
    </w:p>
    <w:p w14:paraId="119F7529">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7.10</w:t>
      </w:r>
      <w:r>
        <w:rPr>
          <w:rFonts w:hint="eastAsia" w:ascii="仿宋" w:hAnsi="仿宋" w:eastAsia="仿宋" w:cs="仿宋"/>
          <w:b w:val="0"/>
          <w:bCs/>
          <w:color w:val="auto"/>
          <w:sz w:val="19"/>
          <w:szCs w:val="19"/>
          <w:highlight w:val="none"/>
        </w:rPr>
        <w:t>、若用文字表示的数值与用数字表示的数值不一致，以文字表示的数值为准；</w:t>
      </w:r>
    </w:p>
    <w:p w14:paraId="2258E7BD">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7.11</w:t>
      </w:r>
      <w:r>
        <w:rPr>
          <w:rFonts w:hint="eastAsia" w:ascii="仿宋" w:hAnsi="仿宋" w:eastAsia="仿宋" w:cs="仿宋"/>
          <w:b w:val="0"/>
          <w:bCs/>
          <w:color w:val="auto"/>
          <w:sz w:val="19"/>
          <w:szCs w:val="19"/>
          <w:highlight w:val="none"/>
        </w:rPr>
        <w:t>、如有多报（指数量超出谈判文件需求）、重报（指同一货物重复报价），其投标总价在评标过程中不予调整，如其中标，其合同价按其投标单价予以调整；</w:t>
      </w:r>
    </w:p>
    <w:p w14:paraId="369B6C87">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7.12</w:t>
      </w:r>
      <w:r>
        <w:rPr>
          <w:rFonts w:hint="eastAsia" w:ascii="仿宋" w:hAnsi="仿宋" w:eastAsia="仿宋" w:cs="仿宋"/>
          <w:b w:val="0"/>
          <w:bCs/>
          <w:color w:val="auto"/>
          <w:sz w:val="19"/>
          <w:szCs w:val="19"/>
          <w:highlight w:val="none"/>
        </w:rPr>
        <w:t>、对不同文字文本响应文件的解释发生异议的，以中文文本为准；</w:t>
      </w:r>
    </w:p>
    <w:p w14:paraId="16080CB1">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同时出现两种以上不一致的，按照前款规定的顺序修正。按上述修正错误的原则及方法调整或修正响应文件的投标报价，供应商确认后，以调整或修正后的投标报价为准。如供应商拒绝调整或修正的，其响应文件按无效标处理。修正应当采用电子询标的形式，并加盖公章（电子印章）。</w:t>
      </w:r>
    </w:p>
    <w:p w14:paraId="642C70B4">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lang w:val="en-US" w:eastAsia="zh-CN"/>
        </w:rPr>
        <w:t>7.13</w:t>
      </w:r>
      <w:r>
        <w:rPr>
          <w:rFonts w:hint="eastAsia" w:ascii="仿宋" w:hAnsi="仿宋" w:eastAsia="仿宋" w:cs="仿宋"/>
          <w:b w:val="0"/>
          <w:bCs/>
          <w:color w:val="auto"/>
          <w:sz w:val="19"/>
          <w:szCs w:val="19"/>
          <w:highlight w:val="none"/>
        </w:rPr>
        <w:t>、供应商需要注意的其它事项：</w:t>
      </w:r>
    </w:p>
    <w:p w14:paraId="1DA84826">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1、供应商必须由法定代表人或其委托全权代理人参加竞争性谈判，法定代表人委托代理人参加竞争性谈判必须保证在开标期间，随时通过政府采购云平台接受谈判小组的询问，并予以解答问题。</w:t>
      </w:r>
    </w:p>
    <w:p w14:paraId="4F2632AB">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2、供应商应遵守有关法律、法规，不得采取不正当的竞争手段，否则，其后果由供应商自负。</w:t>
      </w:r>
    </w:p>
    <w:p w14:paraId="4490B0D1">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rPr>
      </w:pPr>
      <w:r>
        <w:rPr>
          <w:rFonts w:hint="eastAsia" w:ascii="仿宋" w:hAnsi="仿宋" w:eastAsia="仿宋" w:cs="仿宋"/>
          <w:b w:val="0"/>
          <w:bCs/>
          <w:color w:val="auto"/>
          <w:sz w:val="19"/>
          <w:szCs w:val="19"/>
          <w:highlight w:val="none"/>
        </w:rPr>
        <w:t>3、在谈判会直至宣布结果之前，供应商不得向谈判评审专家询问谈判情况，不得进行旨在影响成交结果的活动，否则，其竞争性谈判无效并追究相应责任。</w:t>
      </w:r>
    </w:p>
    <w:p w14:paraId="11E12A68">
      <w:pPr>
        <w:keepNext w:val="0"/>
        <w:keepLines w:val="0"/>
        <w:pageBreakBefore w:val="0"/>
        <w:widowControl w:val="0"/>
        <w:shd w:val="clear" w:color="auto" w:fill="auto"/>
        <w:kinsoku/>
        <w:wordWrap/>
        <w:overflowPunct/>
        <w:topLinePunct w:val="0"/>
        <w:autoSpaceDE/>
        <w:autoSpaceDN/>
        <w:bidi w:val="0"/>
        <w:adjustRightInd/>
        <w:snapToGrid w:val="0"/>
        <w:spacing w:line="400" w:lineRule="exact"/>
        <w:ind w:firstLine="380" w:firstLineChars="200"/>
        <w:textAlignment w:val="auto"/>
        <w:rPr>
          <w:rFonts w:hint="eastAsia" w:ascii="仿宋" w:hAnsi="仿宋" w:eastAsia="仿宋" w:cs="仿宋"/>
          <w:b w:val="0"/>
          <w:bCs/>
          <w:color w:val="auto"/>
          <w:sz w:val="19"/>
          <w:szCs w:val="19"/>
          <w:highlight w:val="none"/>
          <w:lang w:eastAsia="zh-CN"/>
        </w:rPr>
      </w:pPr>
      <w:r>
        <w:rPr>
          <w:rFonts w:hint="eastAsia" w:ascii="仿宋" w:hAnsi="仿宋" w:eastAsia="仿宋" w:cs="仿宋"/>
          <w:b w:val="0"/>
          <w:bCs/>
          <w:color w:val="auto"/>
          <w:sz w:val="19"/>
          <w:szCs w:val="19"/>
          <w:highlight w:val="none"/>
        </w:rPr>
        <w:t>4、本谈判文件的未尽事项，按现行的有关法律、法规及规章执行</w:t>
      </w:r>
      <w:r>
        <w:rPr>
          <w:rFonts w:hint="eastAsia" w:ascii="仿宋" w:hAnsi="仿宋" w:eastAsia="仿宋" w:cs="仿宋"/>
          <w:b w:val="0"/>
          <w:bCs/>
          <w:color w:val="auto"/>
          <w:sz w:val="19"/>
          <w:szCs w:val="19"/>
          <w:highlight w:val="none"/>
          <w:lang w:eastAsia="zh-CN"/>
        </w:rPr>
        <w:t>；</w:t>
      </w:r>
    </w:p>
    <w:p w14:paraId="742D58BB">
      <w:pPr>
        <w:rPr>
          <w:rFonts w:hint="eastAsia" w:ascii="仿宋" w:hAnsi="仿宋" w:eastAsia="仿宋" w:cs="仿宋"/>
          <w:b/>
          <w:bCs/>
          <w:color w:val="auto"/>
          <w:spacing w:val="12"/>
          <w:sz w:val="42"/>
          <w:szCs w:val="42"/>
        </w:rPr>
      </w:pPr>
      <w:bookmarkStart w:id="39" w:name="bookmark17"/>
      <w:bookmarkEnd w:id="39"/>
      <w:bookmarkStart w:id="40" w:name="bookmark16"/>
      <w:bookmarkEnd w:id="40"/>
      <w:bookmarkStart w:id="41" w:name="bookmark15"/>
      <w:bookmarkEnd w:id="41"/>
      <w:r>
        <w:rPr>
          <w:rFonts w:hint="eastAsia" w:ascii="仿宋" w:hAnsi="仿宋" w:eastAsia="仿宋" w:cs="仿宋"/>
          <w:b/>
          <w:bCs/>
          <w:color w:val="auto"/>
          <w:spacing w:val="12"/>
          <w:sz w:val="42"/>
          <w:szCs w:val="42"/>
        </w:rPr>
        <w:br w:type="page"/>
      </w:r>
    </w:p>
    <w:p w14:paraId="736861C8">
      <w:pPr>
        <w:spacing w:before="141" w:line="223" w:lineRule="auto"/>
        <w:ind w:left="2129"/>
        <w:outlineLvl w:val="0"/>
        <w:rPr>
          <w:rFonts w:hint="eastAsia" w:ascii="仿宋" w:hAnsi="仿宋" w:eastAsia="仿宋" w:cs="仿宋"/>
          <w:color w:val="auto"/>
          <w:sz w:val="42"/>
          <w:szCs w:val="42"/>
        </w:rPr>
      </w:pPr>
      <w:bookmarkStart w:id="42" w:name="_Toc5323"/>
      <w:r>
        <w:rPr>
          <w:rFonts w:hint="eastAsia" w:ascii="仿宋" w:hAnsi="仿宋" w:eastAsia="仿宋" w:cs="仿宋"/>
          <w:b/>
          <w:bCs/>
          <w:color w:val="auto"/>
          <w:spacing w:val="12"/>
          <w:sz w:val="42"/>
          <w:szCs w:val="42"/>
        </w:rPr>
        <w:t>第四章合同条款及格式</w:t>
      </w:r>
      <w:bookmarkEnd w:id="42"/>
    </w:p>
    <w:p w14:paraId="08EDC903">
      <w:pPr>
        <w:pStyle w:val="5"/>
        <w:spacing w:line="314" w:lineRule="auto"/>
        <w:rPr>
          <w:rFonts w:hint="eastAsia" w:ascii="仿宋" w:hAnsi="仿宋" w:eastAsia="仿宋" w:cs="仿宋"/>
          <w:color w:val="auto"/>
        </w:rPr>
      </w:pPr>
    </w:p>
    <w:p w14:paraId="39C17F7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000000"/>
          <w:sz w:val="28"/>
          <w:szCs w:val="28"/>
          <w:highlight w:val="none"/>
        </w:rPr>
      </w:pPr>
      <w:bookmarkStart w:id="43" w:name="bookmark26"/>
      <w:bookmarkEnd w:id="43"/>
      <w:bookmarkStart w:id="44" w:name="_Toc23978"/>
      <w:bookmarkStart w:id="45" w:name="_Toc9324"/>
      <w:r>
        <w:rPr>
          <w:rFonts w:hint="eastAsia" w:ascii="仿宋" w:hAnsi="仿宋" w:eastAsia="仿宋" w:cs="仿宋"/>
          <w:color w:val="000000"/>
          <w:sz w:val="28"/>
          <w:szCs w:val="28"/>
          <w:highlight w:val="none"/>
        </w:rPr>
        <w:t>（本合同为合同样稿，最终稿由供需双方协商后确定）</w:t>
      </w:r>
      <w:bookmarkEnd w:id="44"/>
      <w:bookmarkEnd w:id="45"/>
    </w:p>
    <w:p w14:paraId="1002B4D1">
      <w:pPr>
        <w:pStyle w:val="24"/>
        <w:spacing w:line="360" w:lineRule="auto"/>
        <w:jc w:val="center"/>
        <w:outlineLvl w:val="1"/>
        <w:rPr>
          <w:rStyle w:val="18"/>
          <w:rFonts w:hint="eastAsia" w:ascii="仿宋" w:hAnsi="仿宋" w:eastAsia="仿宋" w:cs="仿宋"/>
          <w:b/>
          <w:color w:val="000000"/>
          <w:sz w:val="28"/>
          <w:szCs w:val="28"/>
          <w:highlight w:val="none"/>
        </w:rPr>
      </w:pPr>
      <w:bookmarkStart w:id="46" w:name="_Toc9780"/>
      <w:bookmarkStart w:id="47" w:name="_Toc256000014"/>
      <w:bookmarkStart w:id="48" w:name="_Toc18197"/>
      <w:bookmarkStart w:id="49" w:name="_Toc15603"/>
      <w:r>
        <w:rPr>
          <w:rStyle w:val="18"/>
          <w:rFonts w:hint="eastAsia" w:ascii="仿宋" w:hAnsi="仿宋" w:eastAsia="仿宋" w:cs="仿宋"/>
          <w:b/>
          <w:color w:val="000000"/>
          <w:sz w:val="28"/>
          <w:szCs w:val="28"/>
          <w:highlight w:val="none"/>
        </w:rPr>
        <w:t>第一节 合同条款</w:t>
      </w:r>
      <w:bookmarkEnd w:id="46"/>
      <w:bookmarkEnd w:id="47"/>
      <w:bookmarkEnd w:id="48"/>
      <w:bookmarkEnd w:id="49"/>
    </w:p>
    <w:p w14:paraId="2B951E74">
      <w:pPr>
        <w:pStyle w:val="24"/>
        <w:spacing w:line="400" w:lineRule="exact"/>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kern w:val="0"/>
          <w:sz w:val="28"/>
          <w:szCs w:val="28"/>
          <w:highlight w:val="none"/>
        </w:rPr>
        <w:t>1.</w:t>
      </w:r>
      <w:r>
        <w:rPr>
          <w:rStyle w:val="18"/>
          <w:rFonts w:hint="eastAsia" w:ascii="仿宋" w:hAnsi="仿宋" w:eastAsia="仿宋" w:cs="仿宋"/>
          <w:b/>
          <w:color w:val="000000"/>
          <w:sz w:val="28"/>
          <w:szCs w:val="28"/>
          <w:highlight w:val="none"/>
        </w:rPr>
        <w:t>词语定义</w:t>
      </w:r>
    </w:p>
    <w:p w14:paraId="21AE114C">
      <w:pPr>
        <w:pStyle w:val="24"/>
        <w:tabs>
          <w:tab w:val="left" w:pos="300"/>
        </w:tabs>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1.1发包人：指在协议书中约定，具有工程发包主体资格和支付工程价款能力的当事人以及取得该当事人资格的合法继承人。</w:t>
      </w:r>
    </w:p>
    <w:p w14:paraId="238140E8">
      <w:pPr>
        <w:pStyle w:val="24"/>
        <w:spacing w:line="400" w:lineRule="exact"/>
        <w:ind w:firstLine="565" w:firstLineChars="202"/>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1.2 承包人：指在协议书中约定，被发包人接受的具有工程施工承包主体资格的当事人以及取得该当事人资格的合法继承人。</w:t>
      </w:r>
    </w:p>
    <w:p w14:paraId="13AEEB28">
      <w:pPr>
        <w:pStyle w:val="24"/>
        <w:tabs>
          <w:tab w:val="left" w:pos="300"/>
        </w:tabs>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1.3 通用条款：是根据法律、行政法规规定及建设工程施工的需要订立，通用于建设工程施工的条款。</w:t>
      </w:r>
    </w:p>
    <w:p w14:paraId="7B5D3C3B">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1.4 专用条款：是发包人与承包人根据法律、行政法规规定，结合具体工程实际，经协商达成一致意见的条款，是对通用条款的具体化、补充或修改。</w:t>
      </w:r>
    </w:p>
    <w:p w14:paraId="0C072349">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1.5 工程：指发包人承包人在协议书中约定的承包范围内的工程。</w:t>
      </w:r>
    </w:p>
    <w:p w14:paraId="6C7622BD">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1.6 工程量清单:建设工程的分部分项工程项目、措施项目、其他项目、规费项目和税金项目名称和相应数量等的明细清单。</w:t>
      </w:r>
    </w:p>
    <w:p w14:paraId="2A1AF0B5">
      <w:pPr>
        <w:pStyle w:val="24"/>
        <w:autoSpaceDE w:val="0"/>
        <w:autoSpaceDN w:val="0"/>
        <w:adjustRightInd w:val="0"/>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1.7 综合单价:完成一个规定计量单位的分部分项工程量清单项目或措施清单项目所需的人工费、材料费、施工机械使用费和企业管理费与利润，以及一定范围内的风险费用。</w:t>
      </w:r>
    </w:p>
    <w:p w14:paraId="3B0F443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sz w:val="28"/>
          <w:szCs w:val="28"/>
          <w:highlight w:val="none"/>
        </w:rPr>
        <w:t>1.8 措施项目:为完成工程项目施工，发生于该工程施工准备和施工过程中的技术、生活、安全、环境保护等方面的非工程实体项目。</w:t>
      </w:r>
    </w:p>
    <w:p w14:paraId="373C8A63">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1.9 工程量清单计价：工程量清单计价应包括按招标文件规定，完成工程量清单所列项目的全部费用，包括分部分项工程费、措施项目费、其他项目费和规费、税金。</w:t>
      </w:r>
    </w:p>
    <w:p w14:paraId="33F8C2E4">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xml:space="preserve">1.10 </w:t>
      </w:r>
      <w:r>
        <w:rPr>
          <w:rStyle w:val="18"/>
          <w:rFonts w:hint="eastAsia" w:ascii="仿宋" w:hAnsi="仿宋" w:eastAsia="仿宋" w:cs="仿宋"/>
          <w:color w:val="000000"/>
          <w:spacing w:val="-4"/>
          <w:sz w:val="28"/>
          <w:szCs w:val="28"/>
          <w:highlight w:val="none"/>
        </w:rPr>
        <w:t>合同价款：指发包人承包人在协议书中约定，发包人用以支付承包人按照合同约定完成承包范围内全部工程并承担质量保修责任的款项。</w:t>
      </w:r>
    </w:p>
    <w:p w14:paraId="34A3C0AE">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1.11 合同价款调整：指在合同履行中发生需要增加（减少）合同价款的情况，经双方确认后按计算合同价款的方法增加（减少）合同价款。</w:t>
      </w:r>
    </w:p>
    <w:p w14:paraId="5D08501E">
      <w:pPr>
        <w:pStyle w:val="24"/>
        <w:spacing w:line="40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1.12 分包人：分包人是指承接本工程部分工程施工的、具有相应工程施工承建资质的当事人，以及取得该当事人资格的合法继承人。承包人应禁止分包人将分包工程的任何部分再分包。</w:t>
      </w:r>
      <w:r>
        <w:rPr>
          <w:rStyle w:val="18"/>
          <w:rFonts w:hint="eastAsia" w:ascii="仿宋" w:hAnsi="仿宋" w:eastAsia="仿宋" w:cs="仿宋"/>
          <w:b/>
          <w:color w:val="000000"/>
          <w:kern w:val="0"/>
          <w:sz w:val="28"/>
          <w:szCs w:val="28"/>
          <w:highlight w:val="none"/>
        </w:rPr>
        <w:t>本工程不允许转包。</w:t>
      </w:r>
    </w:p>
    <w:p w14:paraId="22369BA2">
      <w:pPr>
        <w:pStyle w:val="24"/>
        <w:tabs>
          <w:tab w:val="left" w:pos="300"/>
        </w:tabs>
        <w:spacing w:line="400" w:lineRule="exact"/>
        <w:ind w:firstLine="48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color w:val="000000"/>
          <w:sz w:val="28"/>
          <w:szCs w:val="28"/>
          <w:highlight w:val="none"/>
        </w:rPr>
        <w:t>1.13 索赔：指在合同履行过程中，对于并非自己的过错，而是应由对方承担责任的情况造成的实际损失，向对方提出经济补偿和（或）工期顺延的要求。</w:t>
      </w:r>
      <w:r>
        <w:rPr>
          <w:rStyle w:val="18"/>
          <w:rFonts w:hint="eastAsia" w:ascii="仿宋" w:hAnsi="仿宋" w:eastAsia="仿宋" w:cs="仿宋"/>
          <w:color w:val="000000"/>
          <w:kern w:val="0"/>
          <w:sz w:val="28"/>
          <w:szCs w:val="28"/>
          <w:highlight w:val="none"/>
        </w:rPr>
        <w:t xml:space="preserve"> </w:t>
      </w:r>
    </w:p>
    <w:p w14:paraId="44EC2F4C">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2.合同文件的优先顺序</w:t>
      </w:r>
      <w:r>
        <w:rPr>
          <w:rStyle w:val="18"/>
          <w:rFonts w:hint="eastAsia" w:ascii="仿宋" w:hAnsi="仿宋" w:eastAsia="仿宋" w:cs="仿宋"/>
          <w:color w:val="000000"/>
          <w:kern w:val="0"/>
          <w:sz w:val="28"/>
          <w:szCs w:val="28"/>
          <w:highlight w:val="none"/>
        </w:rPr>
        <w:t>：</w:t>
      </w:r>
    </w:p>
    <w:p w14:paraId="3937D43E">
      <w:pPr>
        <w:pStyle w:val="24"/>
        <w:tabs>
          <w:tab w:val="left" w:pos="709"/>
        </w:tabs>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合同文件应能互相解释，互为说明。除专用条款另有约定外，组成本合同的文件及优先解释顺序如下：</w:t>
      </w:r>
    </w:p>
    <w:p w14:paraId="07027AC0">
      <w:pPr>
        <w:pStyle w:val="24"/>
        <w:tabs>
          <w:tab w:val="left" w:pos="709"/>
        </w:tabs>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合同协议书；</w:t>
      </w:r>
    </w:p>
    <w:p w14:paraId="612C58AB">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2） 中标通知书；</w:t>
      </w:r>
    </w:p>
    <w:p w14:paraId="7A29B981">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3） 招标文件、补充通知及答疑文件； </w:t>
      </w:r>
    </w:p>
    <w:p w14:paraId="45593285">
      <w:pPr>
        <w:pStyle w:val="24"/>
        <w:autoSpaceDE w:val="0"/>
        <w:autoSpaceDN w:val="0"/>
        <w:adjustRightInd w:val="0"/>
        <w:spacing w:line="400" w:lineRule="exact"/>
        <w:ind w:firstLine="560"/>
        <w:rPr>
          <w:rStyle w:val="18"/>
          <w:rFonts w:hint="eastAsia" w:ascii="仿宋" w:hAnsi="仿宋" w:eastAsia="仿宋" w:cs="仿宋"/>
          <w:color w:val="000000"/>
          <w:w w:val="90"/>
          <w:kern w:val="0"/>
          <w:sz w:val="28"/>
          <w:szCs w:val="28"/>
          <w:highlight w:val="none"/>
        </w:rPr>
      </w:pPr>
      <w:r>
        <w:rPr>
          <w:rStyle w:val="18"/>
          <w:rFonts w:hint="eastAsia" w:ascii="仿宋" w:hAnsi="仿宋" w:eastAsia="仿宋" w:cs="仿宋"/>
          <w:color w:val="000000"/>
          <w:kern w:val="0"/>
          <w:sz w:val="28"/>
          <w:szCs w:val="28"/>
          <w:highlight w:val="none"/>
        </w:rPr>
        <w:t>4） 投标书及其附件；</w:t>
      </w:r>
    </w:p>
    <w:p w14:paraId="46B533F6">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5） 专用条件；</w:t>
      </w:r>
    </w:p>
    <w:p w14:paraId="7A85F779">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 通用条件；</w:t>
      </w:r>
    </w:p>
    <w:p w14:paraId="1ABE1236">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7） 标准、规范及有关技术文件；</w:t>
      </w:r>
    </w:p>
    <w:p w14:paraId="22C86BDD">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 图纸；</w:t>
      </w:r>
    </w:p>
    <w:p w14:paraId="24C42665">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 资料表以及其他任何构成合同一部分的文件。</w:t>
      </w:r>
    </w:p>
    <w:p w14:paraId="78A1BFF9">
      <w:pPr>
        <w:pStyle w:val="24"/>
        <w:autoSpaceDE w:val="0"/>
        <w:autoSpaceDN w:val="0"/>
        <w:adjustRightInd w:val="0"/>
        <w:spacing w:line="400" w:lineRule="exact"/>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bCs/>
          <w:color w:val="000000"/>
          <w:kern w:val="0"/>
          <w:sz w:val="28"/>
          <w:szCs w:val="28"/>
          <w:highlight w:val="none"/>
        </w:rPr>
        <w:t>3.履约保证及工程款支付担保</w:t>
      </w:r>
    </w:p>
    <w:p w14:paraId="4CBFC84A">
      <w:pPr>
        <w:pStyle w:val="24"/>
        <w:autoSpaceDE w:val="0"/>
        <w:autoSpaceDN w:val="0"/>
        <w:adjustRightInd w:val="0"/>
        <w:spacing w:line="400" w:lineRule="exact"/>
        <w:ind w:firstLine="585" w:firstLineChars="208"/>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color w:val="000000"/>
          <w:kern w:val="0"/>
          <w:sz w:val="28"/>
          <w:szCs w:val="28"/>
          <w:highlight w:val="none"/>
        </w:rPr>
        <w:t>3.1</w:t>
      </w:r>
      <w:r>
        <w:rPr>
          <w:rStyle w:val="18"/>
          <w:rFonts w:hint="eastAsia" w:ascii="仿宋" w:hAnsi="仿宋" w:eastAsia="仿宋" w:cs="仿宋"/>
          <w:color w:val="000000"/>
          <w:kern w:val="0"/>
          <w:sz w:val="28"/>
          <w:szCs w:val="28"/>
          <w:highlight w:val="none"/>
        </w:rPr>
        <w:t xml:space="preserve">  </w:t>
      </w:r>
      <w:r>
        <w:rPr>
          <w:rStyle w:val="18"/>
          <w:rFonts w:hint="eastAsia" w:ascii="仿宋" w:hAnsi="仿宋" w:eastAsia="仿宋" w:cs="仿宋"/>
          <w:b/>
          <w:color w:val="000000"/>
          <w:kern w:val="0"/>
          <w:sz w:val="28"/>
          <w:szCs w:val="28"/>
          <w:highlight w:val="none"/>
        </w:rPr>
        <w:t>施工履约担保</w:t>
      </w:r>
    </w:p>
    <w:p w14:paraId="785D4A12">
      <w:pPr>
        <w:pStyle w:val="24"/>
        <w:autoSpaceDE w:val="0"/>
        <w:autoSpaceDN w:val="0"/>
        <w:adjustRightInd w:val="0"/>
        <w:spacing w:line="400" w:lineRule="exact"/>
        <w:ind w:firstLine="582" w:firstLineChars="208"/>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3.1.1 中标通知书核发后</w:t>
      </w:r>
      <w:r>
        <w:rPr>
          <w:rStyle w:val="18"/>
          <w:rFonts w:hint="eastAsia" w:ascii="仿宋" w:hAnsi="仿宋" w:eastAsia="仿宋" w:cs="仿宋"/>
          <w:b/>
          <w:bCs/>
          <w:color w:val="000000"/>
          <w:kern w:val="0"/>
          <w:sz w:val="28"/>
          <w:szCs w:val="28"/>
          <w:highlight w:val="none"/>
          <w:u w:val="single"/>
        </w:rPr>
        <w:t xml:space="preserve"> 7 </w:t>
      </w:r>
      <w:r>
        <w:rPr>
          <w:rStyle w:val="18"/>
          <w:rFonts w:hint="eastAsia" w:ascii="仿宋" w:hAnsi="仿宋" w:eastAsia="仿宋" w:cs="仿宋"/>
          <w:color w:val="000000"/>
          <w:kern w:val="0"/>
          <w:sz w:val="28"/>
          <w:szCs w:val="28"/>
          <w:highlight w:val="none"/>
        </w:rPr>
        <w:t xml:space="preserve"> 日内，中标人应向发包人提交数额为</w:t>
      </w:r>
      <w:r>
        <w:rPr>
          <w:rStyle w:val="18"/>
          <w:rFonts w:hint="eastAsia" w:ascii="仿宋" w:hAnsi="仿宋" w:eastAsia="仿宋" w:cs="仿宋"/>
          <w:color w:val="000000"/>
          <w:sz w:val="28"/>
          <w:szCs w:val="28"/>
          <w:highlight w:val="none"/>
          <w:u w:val="single"/>
        </w:rPr>
        <w:t>中标合同金额的</w:t>
      </w:r>
      <w:r>
        <w:rPr>
          <w:rStyle w:val="18"/>
          <w:rFonts w:hint="eastAsia" w:ascii="仿宋" w:hAnsi="仿宋" w:eastAsia="仿宋" w:cs="仿宋"/>
          <w:color w:val="000000"/>
          <w:sz w:val="28"/>
          <w:szCs w:val="28"/>
          <w:highlight w:val="none"/>
          <w:u w:val="single"/>
          <w:lang w:val="en-US" w:eastAsia="zh-CN"/>
        </w:rPr>
        <w:t>5</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kern w:val="0"/>
          <w:sz w:val="28"/>
          <w:szCs w:val="28"/>
          <w:highlight w:val="none"/>
        </w:rPr>
        <w:t>的履约保证的保证金。如不能按期提交履约保证金，则发包人取消其中标资格，并依据投标须知第16.6款规定没收其投标保证金。</w:t>
      </w:r>
    </w:p>
    <w:p w14:paraId="3AE18627">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3.1.2 履约保证的形式可采用下列方式：</w:t>
      </w:r>
      <w:r>
        <w:rPr>
          <w:rStyle w:val="18"/>
          <w:rFonts w:hint="eastAsia" w:ascii="仿宋" w:hAnsi="仿宋" w:eastAsia="仿宋" w:cs="仿宋"/>
          <w:b/>
          <w:bCs/>
          <w:color w:val="000000"/>
          <w:kern w:val="0"/>
          <w:sz w:val="28"/>
          <w:szCs w:val="28"/>
          <w:highlight w:val="none"/>
          <w:u w:val="single"/>
        </w:rPr>
        <w:t xml:space="preserve">  2 </w:t>
      </w:r>
    </w:p>
    <w:p w14:paraId="0E3D14A6">
      <w:pPr>
        <w:pStyle w:val="24"/>
        <w:autoSpaceDE w:val="0"/>
        <w:autoSpaceDN w:val="0"/>
        <w:adjustRightInd w:val="0"/>
        <w:spacing w:line="400" w:lineRule="exact"/>
        <w:ind w:left="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银行保函；</w:t>
      </w:r>
    </w:p>
    <w:p w14:paraId="7360A6CB">
      <w:pPr>
        <w:pStyle w:val="24"/>
        <w:autoSpaceDE w:val="0"/>
        <w:autoSpaceDN w:val="0"/>
        <w:adjustRightInd w:val="0"/>
        <w:spacing w:line="400" w:lineRule="exact"/>
        <w:ind w:left="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银行支票（转帐）。</w:t>
      </w:r>
    </w:p>
    <w:p w14:paraId="5826B98C">
      <w:pPr>
        <w:pStyle w:val="24"/>
        <w:autoSpaceDE w:val="0"/>
        <w:autoSpaceDN w:val="0"/>
        <w:adjustRightInd w:val="0"/>
        <w:spacing w:line="400" w:lineRule="exact"/>
        <w:ind w:firstLine="585" w:firstLineChars="20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3.1.3 如果招标人、中标人双方未能按照本招标文件合同条款第38.1款签订合同，招标人将视为中标人放弃中标项目。依据</w:t>
      </w:r>
      <w:r>
        <w:rPr>
          <w:rStyle w:val="18"/>
          <w:rFonts w:hint="eastAsia" w:ascii="仿宋" w:hAnsi="仿宋" w:eastAsia="仿宋" w:cs="仿宋"/>
          <w:color w:val="000000"/>
          <w:sz w:val="28"/>
          <w:szCs w:val="28"/>
          <w:highlight w:val="none"/>
        </w:rPr>
        <w:t>《中华人民共和国招投标法》有关条款执行。</w:t>
      </w:r>
    </w:p>
    <w:p w14:paraId="15C79068">
      <w:pPr>
        <w:pStyle w:val="24"/>
        <w:autoSpaceDE w:val="0"/>
        <w:autoSpaceDN w:val="0"/>
        <w:adjustRightInd w:val="0"/>
        <w:spacing w:line="400" w:lineRule="exact"/>
        <w:ind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3.1.4 履约担保合同的有效期，从担保合同生效之日起至工程竣工验收合格之日止。履约担保合同期满，按照合同约定的工期、质量标准履约保证责任终止；采用履约保证金方式担保的，发包方应当在履约担保合同期满</w:t>
      </w:r>
      <w:r>
        <w:rPr>
          <w:rStyle w:val="18"/>
          <w:rFonts w:hint="eastAsia" w:ascii="仿宋" w:hAnsi="仿宋" w:eastAsia="仿宋" w:cs="仿宋"/>
          <w:color w:val="000000"/>
          <w:kern w:val="0"/>
          <w:sz w:val="28"/>
          <w:szCs w:val="28"/>
          <w:highlight w:val="none"/>
          <w:u w:val="single"/>
        </w:rPr>
        <w:t xml:space="preserve"> 3 </w:t>
      </w:r>
      <w:r>
        <w:rPr>
          <w:rStyle w:val="18"/>
          <w:rFonts w:hint="eastAsia" w:ascii="仿宋" w:hAnsi="仿宋" w:eastAsia="仿宋" w:cs="仿宋"/>
          <w:color w:val="000000"/>
          <w:kern w:val="0"/>
          <w:sz w:val="28"/>
          <w:szCs w:val="28"/>
          <w:highlight w:val="none"/>
        </w:rPr>
        <w:t>日内退还设定担保的现金、支票、银行保函等履约担保。</w:t>
      </w:r>
    </w:p>
    <w:p w14:paraId="19EAEE67">
      <w:pPr>
        <w:pStyle w:val="24"/>
        <w:autoSpaceDE w:val="0"/>
        <w:autoSpaceDN w:val="0"/>
        <w:adjustRightInd w:val="0"/>
        <w:spacing w:line="400" w:lineRule="exact"/>
        <w:ind w:firstLine="568" w:firstLineChars="202"/>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3.2 工程款支付担保</w:t>
      </w:r>
    </w:p>
    <w:p w14:paraId="378DA727">
      <w:pPr>
        <w:pStyle w:val="24"/>
        <w:autoSpaceDE w:val="0"/>
        <w:autoSpaceDN w:val="0"/>
        <w:adjustRightInd w:val="0"/>
        <w:spacing w:line="400" w:lineRule="exact"/>
        <w:ind w:left="1" w:firstLine="529" w:firstLineChars="18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3.2.1 招标人要求中标人提交履约担保时，招标人也将在中标人提交履约担保的同时，按照下列规定的方式和金额向中标人提供工程款支付担保。</w:t>
      </w:r>
    </w:p>
    <w:p w14:paraId="7F20C6DB">
      <w:pPr>
        <w:pStyle w:val="24"/>
        <w:autoSpaceDE w:val="0"/>
        <w:autoSpaceDN w:val="0"/>
        <w:adjustRightInd w:val="0"/>
        <w:spacing w:line="400" w:lineRule="exact"/>
        <w:ind w:left="1" w:firstLine="529" w:firstLineChars="18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3.2.2 工程费支付担保采用下列</w:t>
      </w:r>
      <w:r>
        <w:rPr>
          <w:rStyle w:val="18"/>
          <w:rFonts w:hint="eastAsia" w:ascii="仿宋" w:hAnsi="仿宋" w:eastAsia="仿宋" w:cs="仿宋"/>
          <w:i/>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方式</w:t>
      </w:r>
    </w:p>
    <w:p w14:paraId="0A9B4DBA">
      <w:pPr>
        <w:pStyle w:val="24"/>
        <w:autoSpaceDE w:val="0"/>
        <w:autoSpaceDN w:val="0"/>
        <w:adjustRightInd w:val="0"/>
        <w:spacing w:line="400" w:lineRule="exact"/>
        <w:ind w:left="561" w:leftChars="267" w:firstLine="280" w:firstLineChars="1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银行保函；</w:t>
      </w:r>
    </w:p>
    <w:p w14:paraId="4D2BA1B8">
      <w:pPr>
        <w:pStyle w:val="24"/>
        <w:autoSpaceDE w:val="0"/>
        <w:autoSpaceDN w:val="0"/>
        <w:adjustRightInd w:val="0"/>
        <w:spacing w:line="400" w:lineRule="exact"/>
        <w:ind w:firstLine="980" w:firstLineChars="3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2） 银行支票（转帐）。 </w:t>
      </w:r>
    </w:p>
    <w:p w14:paraId="3622A36B">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3.2.3 支付担保金额：合同价的</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或</w:t>
      </w:r>
      <w:r>
        <w:rPr>
          <w:rStyle w:val="18"/>
          <w:rFonts w:hint="eastAsia" w:ascii="仿宋" w:hAnsi="仿宋" w:eastAsia="仿宋" w:cs="仿宋"/>
          <w:i/>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万元。</w:t>
      </w:r>
    </w:p>
    <w:p w14:paraId="09EA729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bCs/>
          <w:color w:val="000000"/>
          <w:kern w:val="0"/>
          <w:sz w:val="28"/>
          <w:szCs w:val="28"/>
          <w:highlight w:val="none"/>
        </w:rPr>
        <w:t>3.2.4 工程款支付担保的方式由发包方与施工承包方协商确定。发包方不得强迫施工承包方接受其自行设定的担保方式。</w:t>
      </w:r>
    </w:p>
    <w:p w14:paraId="707595A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3.2.5 </w:t>
      </w:r>
      <w:r>
        <w:rPr>
          <w:rStyle w:val="18"/>
          <w:rFonts w:hint="eastAsia" w:ascii="仿宋" w:hAnsi="仿宋" w:eastAsia="仿宋" w:cs="仿宋"/>
          <w:bCs/>
          <w:color w:val="000000"/>
          <w:kern w:val="0"/>
          <w:sz w:val="28"/>
          <w:szCs w:val="28"/>
          <w:highlight w:val="none"/>
        </w:rPr>
        <w:t>工程款支付担保合同的有效期，从担保合同生效之日起，至发包方除按合同约定扣除工程质量保修金以外支付全部应付工程款之日止。工程款支付担保合同期满，施工承包方应当在</w:t>
      </w:r>
      <w:r>
        <w:rPr>
          <w:rStyle w:val="18"/>
          <w:rFonts w:hint="eastAsia" w:ascii="仿宋" w:hAnsi="仿宋" w:eastAsia="仿宋" w:cs="仿宋"/>
          <w:bCs/>
          <w:color w:val="000000"/>
          <w:kern w:val="0"/>
          <w:sz w:val="28"/>
          <w:szCs w:val="28"/>
          <w:highlight w:val="none"/>
          <w:u w:val="single"/>
        </w:rPr>
        <w:t xml:space="preserve"> 3 </w:t>
      </w:r>
      <w:r>
        <w:rPr>
          <w:rStyle w:val="18"/>
          <w:rFonts w:hint="eastAsia" w:ascii="仿宋" w:hAnsi="仿宋" w:eastAsia="仿宋" w:cs="仿宋"/>
          <w:bCs/>
          <w:color w:val="000000"/>
          <w:kern w:val="0"/>
          <w:sz w:val="28"/>
          <w:szCs w:val="28"/>
          <w:highlight w:val="none"/>
        </w:rPr>
        <w:t>日内向保证人发出解除担保的书面通知，终止保证责任，或者解除抵押、质押担保。</w:t>
      </w:r>
      <w:r>
        <w:rPr>
          <w:rStyle w:val="18"/>
          <w:rFonts w:hint="eastAsia" w:ascii="仿宋" w:hAnsi="仿宋" w:eastAsia="仿宋" w:cs="仿宋"/>
          <w:color w:val="000000"/>
          <w:kern w:val="0"/>
          <w:sz w:val="28"/>
          <w:szCs w:val="28"/>
          <w:highlight w:val="none"/>
        </w:rPr>
        <w:t xml:space="preserve"> </w:t>
      </w:r>
    </w:p>
    <w:p w14:paraId="77983C18">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4. 进度计划</w:t>
      </w:r>
    </w:p>
    <w:p w14:paraId="7C0A43BD">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4.1 承包人应按照专用条款约定的日期，将本工程的施工组织设计（或者施工方案）和工程施工进度计划提交监理工程师。</w:t>
      </w:r>
    </w:p>
    <w:p w14:paraId="320A007D">
      <w:pPr>
        <w:pStyle w:val="24"/>
        <w:autoSpaceDE w:val="0"/>
        <w:autoSpaceDN w:val="0"/>
        <w:adjustRightInd w:val="0"/>
        <w:spacing w:line="400" w:lineRule="exact"/>
        <w:ind w:firstLine="565" w:firstLineChars="202"/>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4.2 承包人必须按照监理工程师确认的施工进度计划组织施工，接受发包人代表、监理工程师对进度的监督、检查。因承包人的原因导致工程实际进度与进度计划不符时，承包人应接受发包人代表的要求，提出改进措施，报发包人代表批准后实施。承包人无权就改进措施提出追加合同价款。</w:t>
      </w:r>
    </w:p>
    <w:p w14:paraId="3986D871">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5.工程工期</w:t>
      </w:r>
    </w:p>
    <w:p w14:paraId="545D655E">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本工程发包人要求施工工期随土建工期，合同工期执行下列第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 xml:space="preserve"> 2  </w:t>
      </w:r>
      <w:r>
        <w:rPr>
          <w:rStyle w:val="18"/>
          <w:rFonts w:hint="eastAsia" w:ascii="仿宋" w:hAnsi="仿宋" w:eastAsia="仿宋" w:cs="仿宋"/>
          <w:color w:val="000000"/>
          <w:kern w:val="0"/>
          <w:sz w:val="28"/>
          <w:szCs w:val="28"/>
          <w:highlight w:val="none"/>
        </w:rPr>
        <w:t>条。</w:t>
      </w:r>
    </w:p>
    <w:p w14:paraId="50EBD399">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国家定额工期；</w:t>
      </w:r>
    </w:p>
    <w:p w14:paraId="455008E5">
      <w:pPr>
        <w:pStyle w:val="24"/>
        <w:autoSpaceDE w:val="0"/>
        <w:autoSpaceDN w:val="0"/>
        <w:adjustRightInd w:val="0"/>
        <w:spacing w:line="400" w:lineRule="exact"/>
        <w:ind w:firstLine="700" w:firstLineChars="2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发包人要求工期；</w:t>
      </w:r>
    </w:p>
    <w:p w14:paraId="2568FAF0">
      <w:pPr>
        <w:pStyle w:val="24"/>
        <w:autoSpaceDE w:val="0"/>
        <w:autoSpaceDN w:val="0"/>
        <w:adjustRightInd w:val="0"/>
        <w:spacing w:line="400" w:lineRule="exact"/>
        <w:ind w:firstLine="700" w:firstLineChars="25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3） 承包人投标文件自报工期。</w:t>
      </w:r>
    </w:p>
    <w:p w14:paraId="0E0DB2B5">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6.工期延误</w:t>
      </w:r>
    </w:p>
    <w:p w14:paraId="322F94EC">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6.1 如果由于下列原因造成竣工日期推迟的延误，经发包方代表确认后，承包方有理由延期完成工程或者部分工程，发包方代表应在同承包方商议后决定竣工时间延长的期限且工期相应顺延。</w:t>
      </w:r>
    </w:p>
    <w:p w14:paraId="76CC1A81">
      <w:pPr>
        <w:pStyle w:val="24"/>
        <w:tabs>
          <w:tab w:val="left" w:pos="1134"/>
        </w:tabs>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 额外的或附加的工程数量；</w:t>
      </w:r>
    </w:p>
    <w:p w14:paraId="5A78952C">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合同条款规定引起的延误；</w:t>
      </w:r>
    </w:p>
    <w:p w14:paraId="1DC84EF5">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 不可抗力；</w:t>
      </w:r>
    </w:p>
    <w:p w14:paraId="667D4793">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（4） 由发包方造成的延误、障碍、阻止；</w:t>
      </w:r>
    </w:p>
    <w:p w14:paraId="4B0CAAC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（5） 可能出现的非承包方过失或违约的其他特殊情况。</w:t>
      </w:r>
    </w:p>
    <w:p w14:paraId="27186928">
      <w:pPr>
        <w:pStyle w:val="24"/>
        <w:autoSpaceDE w:val="0"/>
        <w:autoSpaceDN w:val="0"/>
        <w:adjustRightInd w:val="0"/>
        <w:spacing w:line="400" w:lineRule="exact"/>
        <w:ind w:left="1" w:firstLine="560"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color w:val="000000"/>
          <w:kern w:val="0"/>
          <w:sz w:val="28"/>
          <w:szCs w:val="28"/>
          <w:highlight w:val="none"/>
        </w:rPr>
        <w:t>6.2  非上述原因，承包方不能按合同约定的时间竣工，承包方应承担违约责任，并应向发包方支付赔偿金，计取赶工措施费的须扣除。违约金支付按照合同工期，</w:t>
      </w:r>
      <w:r>
        <w:rPr>
          <w:rStyle w:val="18"/>
          <w:rFonts w:hint="eastAsia" w:ascii="仿宋" w:hAnsi="仿宋" w:eastAsia="仿宋" w:cs="仿宋"/>
          <w:b/>
          <w:color w:val="000000"/>
          <w:kern w:val="0"/>
          <w:sz w:val="28"/>
          <w:szCs w:val="28"/>
          <w:highlight w:val="none"/>
        </w:rPr>
        <w:t>每推延一天，赔偿</w:t>
      </w:r>
      <w:r>
        <w:rPr>
          <w:rStyle w:val="18"/>
          <w:rFonts w:hint="eastAsia" w:ascii="仿宋" w:hAnsi="仿宋" w:eastAsia="仿宋" w:cs="仿宋"/>
          <w:b/>
          <w:color w:val="000000"/>
          <w:kern w:val="0"/>
          <w:sz w:val="28"/>
          <w:szCs w:val="28"/>
          <w:highlight w:val="none"/>
          <w:u w:val="single"/>
        </w:rPr>
        <w:t xml:space="preserve"> 5000</w:t>
      </w:r>
      <w:r>
        <w:rPr>
          <w:rStyle w:val="18"/>
          <w:rFonts w:hint="eastAsia" w:ascii="仿宋" w:hAnsi="仿宋" w:eastAsia="仿宋" w:cs="仿宋"/>
          <w:b/>
          <w:color w:val="000000"/>
          <w:kern w:val="0"/>
          <w:sz w:val="28"/>
          <w:szCs w:val="28"/>
          <w:highlight w:val="none"/>
        </w:rPr>
        <w:t>元 ，</w:t>
      </w:r>
      <w:r>
        <w:rPr>
          <w:rStyle w:val="18"/>
          <w:rFonts w:hint="eastAsia" w:ascii="仿宋" w:hAnsi="仿宋" w:eastAsia="仿宋" w:cs="仿宋"/>
          <w:b/>
          <w:color w:val="000000"/>
          <w:sz w:val="28"/>
          <w:szCs w:val="28"/>
          <w:highlight w:val="none"/>
        </w:rPr>
        <w:t>延误工期赔偿费的最大限额为</w:t>
      </w:r>
      <w:r>
        <w:rPr>
          <w:rStyle w:val="18"/>
          <w:rFonts w:hint="eastAsia" w:ascii="仿宋" w:hAnsi="仿宋" w:eastAsia="仿宋" w:cs="仿宋"/>
          <w:b/>
          <w:color w:val="000000"/>
          <w:sz w:val="28"/>
          <w:szCs w:val="28"/>
          <w:highlight w:val="none"/>
          <w:u w:val="single"/>
        </w:rPr>
        <w:t xml:space="preserve"> 合同价款的2% </w:t>
      </w:r>
      <w:r>
        <w:rPr>
          <w:rStyle w:val="18"/>
          <w:rFonts w:hint="eastAsia" w:ascii="仿宋" w:hAnsi="仿宋" w:eastAsia="仿宋" w:cs="仿宋"/>
          <w:b/>
          <w:color w:val="000000"/>
          <w:sz w:val="28"/>
          <w:szCs w:val="28"/>
          <w:highlight w:val="none"/>
        </w:rPr>
        <w:t>。</w:t>
      </w:r>
    </w:p>
    <w:p w14:paraId="712006B8">
      <w:pPr>
        <w:pStyle w:val="24"/>
        <w:tabs>
          <w:tab w:val="left" w:pos="567"/>
        </w:tabs>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6.3  发包方可从向承包方支付的任何金额中扣除此项违约金。此违约金的支付并不能解除承包方完成工程的责任和合同规定的其他责任。</w:t>
      </w:r>
    </w:p>
    <w:p w14:paraId="43956F5E">
      <w:pPr>
        <w:pStyle w:val="24"/>
        <w:tabs>
          <w:tab w:val="left" w:pos="709"/>
        </w:tabs>
        <w:autoSpaceDE w:val="0"/>
        <w:autoSpaceDN w:val="0"/>
        <w:adjustRightInd w:val="0"/>
        <w:spacing w:line="400" w:lineRule="exact"/>
        <w:ind w:left="2" w:firstLine="568" w:firstLineChars="203"/>
        <w:jc w:val="left"/>
        <w:rPr>
          <w:rStyle w:val="18"/>
          <w:rFonts w:hint="eastAsia" w:ascii="仿宋" w:hAnsi="仿宋" w:eastAsia="仿宋" w:cs="仿宋"/>
          <w:color w:val="000000"/>
          <w:sz w:val="28"/>
          <w:szCs w:val="28"/>
          <w:highlight w:val="none"/>
          <w:lang w:eastAsia="zh-CN"/>
        </w:rPr>
      </w:pPr>
      <w:r>
        <w:rPr>
          <w:rStyle w:val="18"/>
          <w:rFonts w:hint="eastAsia" w:ascii="仿宋" w:hAnsi="仿宋" w:eastAsia="仿宋" w:cs="仿宋"/>
          <w:color w:val="000000"/>
          <w:kern w:val="0"/>
          <w:sz w:val="28"/>
          <w:szCs w:val="28"/>
          <w:highlight w:val="none"/>
        </w:rPr>
        <w:t>6.4  发</w:t>
      </w:r>
      <w:r>
        <w:rPr>
          <w:rStyle w:val="18"/>
          <w:rFonts w:hint="eastAsia" w:ascii="仿宋" w:hAnsi="仿宋" w:eastAsia="仿宋" w:cs="仿宋"/>
          <w:color w:val="000000"/>
          <w:sz w:val="28"/>
          <w:szCs w:val="28"/>
          <w:highlight w:val="none"/>
        </w:rPr>
        <w:t>包方未按照约定的时间和要求提供原材料、设备、场地、资金、技术资料的，承包方可以顺延工程日期，并有权要求赔偿停工、窝工等损失。</w:t>
      </w:r>
    </w:p>
    <w:p w14:paraId="0C46FD45">
      <w:pPr>
        <w:pStyle w:val="24"/>
        <w:tabs>
          <w:tab w:val="left" w:pos="709"/>
        </w:tabs>
        <w:autoSpaceDE w:val="0"/>
        <w:autoSpaceDN w:val="0"/>
        <w:adjustRightInd w:val="0"/>
        <w:spacing w:line="400" w:lineRule="exact"/>
        <w:ind w:left="2" w:firstLine="568" w:firstLineChars="203"/>
        <w:jc w:val="left"/>
        <w:rPr>
          <w:rStyle w:val="18"/>
          <w:rFonts w:hint="eastAsia" w:ascii="仿宋" w:hAnsi="仿宋" w:eastAsia="仿宋" w:cs="仿宋"/>
          <w:color w:val="000000"/>
          <w:sz w:val="28"/>
          <w:szCs w:val="28"/>
          <w:highlight w:val="none"/>
          <w:lang w:eastAsia="zh-CN"/>
        </w:rPr>
      </w:pPr>
      <w:r>
        <w:rPr>
          <w:rStyle w:val="18"/>
          <w:rFonts w:hint="eastAsia" w:ascii="仿宋" w:hAnsi="仿宋" w:eastAsia="仿宋" w:cs="仿宋"/>
          <w:color w:val="000000"/>
          <w:sz w:val="28"/>
          <w:szCs w:val="28"/>
          <w:highlight w:val="none"/>
        </w:rPr>
        <w:t>　　6.5 因发包方的原因致使工程中途停建、缓建的，发包方应当采取措施弥补或者减少损失，赔偿承包方因此造成的停工、窝工、倒运、机械设备调迁、材料和构件积压等损失和实际费用。</w:t>
      </w:r>
    </w:p>
    <w:p w14:paraId="02DED519">
      <w:pPr>
        <w:pStyle w:val="24"/>
        <w:tabs>
          <w:tab w:val="left" w:pos="709"/>
        </w:tabs>
        <w:autoSpaceDE w:val="0"/>
        <w:autoSpaceDN w:val="0"/>
        <w:adjustRightInd w:val="0"/>
        <w:spacing w:line="400" w:lineRule="exact"/>
        <w:ind w:left="2" w:firstLine="571" w:firstLineChars="203"/>
        <w:jc w:val="lef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7.工期提前</w:t>
      </w:r>
    </w:p>
    <w:p w14:paraId="6ACE1144">
      <w:pPr>
        <w:pStyle w:val="24"/>
        <w:autoSpaceDE w:val="0"/>
        <w:autoSpaceDN w:val="0"/>
        <w:adjustRightInd w:val="0"/>
        <w:spacing w:line="400" w:lineRule="exact"/>
        <w:ind w:firstLine="562"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实际施工工期提前于合同约定工期，发包方按合同工期每提前一天，奖</w:t>
      </w:r>
      <w:r>
        <w:rPr>
          <w:rStyle w:val="18"/>
          <w:rFonts w:hint="eastAsia" w:ascii="仿宋" w:hAnsi="仿宋" w:eastAsia="仿宋" w:cs="仿宋"/>
          <w:b/>
          <w:bCs/>
          <w:color w:val="000000"/>
          <w:kern w:val="0"/>
          <w:sz w:val="28"/>
          <w:szCs w:val="28"/>
          <w:highlight w:val="none"/>
          <w:u w:val="single"/>
        </w:rPr>
        <w:t xml:space="preserve">励 / 元 </w:t>
      </w:r>
      <w:r>
        <w:rPr>
          <w:rStyle w:val="18"/>
          <w:rFonts w:hint="eastAsia" w:ascii="仿宋" w:hAnsi="仿宋" w:eastAsia="仿宋" w:cs="仿宋"/>
          <w:b/>
          <w:bCs/>
          <w:color w:val="000000"/>
          <w:kern w:val="0"/>
          <w:sz w:val="28"/>
          <w:szCs w:val="28"/>
          <w:highlight w:val="none"/>
        </w:rPr>
        <w:t>。</w:t>
      </w:r>
    </w:p>
    <w:p w14:paraId="7B75249B">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8.工程质量</w:t>
      </w:r>
    </w:p>
    <w:p w14:paraId="30BF485A">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8.1  质量与验收规范：执行国家有关施工验收规范、质量评定标准以及自治区有关工程质量规定。</w:t>
      </w:r>
    </w:p>
    <w:p w14:paraId="6BE127B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8.2  发包方要求工程质量等级为</w:t>
      </w:r>
      <w:r>
        <w:rPr>
          <w:rStyle w:val="18"/>
          <w:rFonts w:hint="eastAsia" w:ascii="仿宋" w:hAnsi="仿宋" w:eastAsia="仿宋" w:cs="仿宋"/>
          <w:color w:val="000000"/>
          <w:kern w:val="0"/>
          <w:sz w:val="28"/>
          <w:szCs w:val="28"/>
          <w:highlight w:val="none"/>
          <w:u w:val="single"/>
        </w:rPr>
        <w:t xml:space="preserve"> 合格 </w:t>
      </w:r>
      <w:r>
        <w:rPr>
          <w:rStyle w:val="18"/>
          <w:rFonts w:hint="eastAsia" w:ascii="仿宋" w:hAnsi="仿宋" w:eastAsia="仿宋" w:cs="仿宋"/>
          <w:color w:val="000000"/>
          <w:kern w:val="0"/>
          <w:sz w:val="28"/>
          <w:szCs w:val="28"/>
          <w:highlight w:val="none"/>
        </w:rPr>
        <w:t>。</w:t>
      </w:r>
    </w:p>
    <w:p w14:paraId="350B3EAB">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8.3  工程质量评审部门：执行国家、自治区现行规定。</w:t>
      </w:r>
    </w:p>
    <w:p w14:paraId="2DDCCB67">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8.4  承包方承诺的工程质量等级为合同的约定条件。因承包方原因</w:t>
      </w:r>
      <w:r>
        <w:rPr>
          <w:rStyle w:val="18"/>
          <w:rFonts w:hint="eastAsia" w:ascii="仿宋" w:hAnsi="仿宋" w:eastAsia="仿宋" w:cs="仿宋"/>
          <w:color w:val="000000"/>
          <w:sz w:val="28"/>
          <w:szCs w:val="28"/>
          <w:highlight w:val="none"/>
        </w:rPr>
        <w:t>致使建设工程质量不符合约定的，发包人有权要求施工人在合理期限内无偿修理或者返工、改建。经过修理或者返工、改建后，造成逾期交付的，施工人应当承担违约责任。</w:t>
      </w:r>
      <w:r>
        <w:rPr>
          <w:rStyle w:val="18"/>
          <w:rFonts w:hint="eastAsia" w:ascii="仿宋" w:hAnsi="仿宋" w:eastAsia="仿宋" w:cs="仿宋"/>
          <w:color w:val="000000"/>
          <w:kern w:val="0"/>
          <w:sz w:val="28"/>
          <w:szCs w:val="28"/>
          <w:highlight w:val="none"/>
        </w:rPr>
        <w:t xml:space="preserve"> </w:t>
      </w:r>
    </w:p>
    <w:p w14:paraId="40CB5362">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8.5  发包方原因造成工程质量达不到约定条件的，由发包方承担责任，工期相应顺延。</w:t>
      </w:r>
    </w:p>
    <w:p w14:paraId="7C84D0C2">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9.合同价款</w:t>
      </w:r>
    </w:p>
    <w:p w14:paraId="5646B3F9">
      <w:pPr>
        <w:pStyle w:val="24"/>
        <w:autoSpaceDE w:val="0"/>
        <w:autoSpaceDN w:val="0"/>
        <w:adjustRightInd w:val="0"/>
        <w:spacing w:line="400" w:lineRule="exact"/>
        <w:ind w:left="105" w:leftChars="50" w:firstLine="420" w:firstLineChars="15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9.1   合同价款：</w:t>
      </w:r>
      <w:r>
        <w:rPr>
          <w:rStyle w:val="18"/>
          <w:rFonts w:hint="eastAsia" w:ascii="仿宋" w:hAnsi="仿宋" w:eastAsia="仿宋" w:cs="仿宋"/>
          <w:color w:val="000000"/>
          <w:kern w:val="0"/>
          <w:sz w:val="28"/>
          <w:szCs w:val="28"/>
          <w:highlight w:val="none"/>
          <w:u w:val="single"/>
        </w:rPr>
        <w:t>单价合同</w:t>
      </w:r>
      <w:r>
        <w:rPr>
          <w:rStyle w:val="18"/>
          <w:rFonts w:hint="eastAsia" w:ascii="仿宋" w:hAnsi="仿宋" w:eastAsia="仿宋" w:cs="仿宋"/>
          <w:color w:val="000000"/>
          <w:kern w:val="0"/>
          <w:sz w:val="28"/>
          <w:szCs w:val="28"/>
          <w:highlight w:val="none"/>
        </w:rPr>
        <w:t>。</w:t>
      </w:r>
    </w:p>
    <w:p w14:paraId="075A517B">
      <w:pPr>
        <w:pStyle w:val="24"/>
        <w:autoSpaceDE w:val="0"/>
        <w:autoSpaceDN w:val="0"/>
        <w:adjustRightInd w:val="0"/>
        <w:spacing w:line="400" w:lineRule="exact"/>
        <w:ind w:firstLine="557" w:firstLineChars="199"/>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   合同价款的调整。</w:t>
      </w:r>
    </w:p>
    <w:p w14:paraId="26CFFFE3">
      <w:pPr>
        <w:pStyle w:val="24"/>
        <w:autoSpaceDE w:val="0"/>
        <w:autoSpaceDN w:val="0"/>
        <w:adjustRightInd w:val="0"/>
        <w:spacing w:line="400" w:lineRule="exact"/>
        <w:ind w:firstLine="557" w:firstLineChars="199"/>
        <w:rPr>
          <w:rStyle w:val="18"/>
          <w:rFonts w:hint="eastAsia" w:ascii="仿宋" w:hAnsi="仿宋" w:eastAsia="仿宋" w:cs="仿宋"/>
          <w:color w:val="000000"/>
          <w:kern w:val="0"/>
          <w:sz w:val="28"/>
          <w:szCs w:val="28"/>
          <w:highlight w:val="none"/>
          <w:u w:val="single"/>
        </w:rPr>
      </w:pPr>
      <w:r>
        <w:rPr>
          <w:rStyle w:val="18"/>
          <w:rFonts w:hint="eastAsia" w:ascii="仿宋" w:hAnsi="仿宋" w:eastAsia="仿宋" w:cs="仿宋"/>
          <w:color w:val="000000"/>
          <w:kern w:val="0"/>
          <w:sz w:val="28"/>
          <w:szCs w:val="28"/>
          <w:highlight w:val="none"/>
        </w:rPr>
        <w:t>9.2.1 合同价款可调整因素：</w:t>
      </w:r>
      <w:r>
        <w:rPr>
          <w:rStyle w:val="18"/>
          <w:rFonts w:hint="eastAsia" w:ascii="仿宋" w:hAnsi="仿宋" w:eastAsia="仿宋" w:cs="仿宋"/>
          <w:color w:val="000000"/>
          <w:kern w:val="0"/>
          <w:sz w:val="28"/>
          <w:szCs w:val="28"/>
          <w:highlight w:val="none"/>
          <w:u w:val="single"/>
        </w:rPr>
        <w:t xml:space="preserve"> 设计变更、经济签证  </w:t>
      </w:r>
      <w:r>
        <w:rPr>
          <w:rStyle w:val="18"/>
          <w:rFonts w:hint="eastAsia" w:ascii="仿宋" w:hAnsi="仿宋" w:eastAsia="仿宋" w:cs="仿宋"/>
          <w:color w:val="000000"/>
          <w:kern w:val="0"/>
          <w:sz w:val="28"/>
          <w:szCs w:val="28"/>
          <w:highlight w:val="none"/>
        </w:rPr>
        <w:t>。</w:t>
      </w:r>
    </w:p>
    <w:p w14:paraId="2BFE7F1C">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 合同价款的调整按下列方法进行：</w:t>
      </w:r>
    </w:p>
    <w:p w14:paraId="0435B18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9.2.2.1 在工程设计变更、经济签证发生后的约定时间内，因设计变更、经济签证涉及工程价款调整的，由承包人提出，经监理工程师和发包人审核同意后调整合同价款。</w:t>
      </w:r>
    </w:p>
    <w:p w14:paraId="5583022A">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9.2.2.2 若施工中出现施工图纸（含设计变更）与工程量清单项目特征描述不符的，发、承包双方应按新的项目特征确定相应工程量清单的综合单价。   </w:t>
      </w:r>
    </w:p>
    <w:p w14:paraId="524C7554">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9.2.2.3 因分部分项工程量清单漏项或非承包人原因的工程变更，引起措施项目发生变化，造成施工组织设计或施工方案变更，原措施费中已有的措施项目，按原有措施费的组价方法调整；原措施费中没有的措施项目，由承包人根据措施项目变更情况，提出适当的措施费变更，经发包人确认后调整。</w:t>
      </w:r>
    </w:p>
    <w:p w14:paraId="6D7E2D33">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9.2.2.4 投标书的报价中</w:t>
      </w:r>
      <w:r>
        <w:rPr>
          <w:rStyle w:val="18"/>
          <w:rFonts w:hint="eastAsia" w:ascii="仿宋" w:hAnsi="仿宋" w:eastAsia="仿宋" w:cs="仿宋"/>
          <w:bCs/>
          <w:color w:val="000000"/>
          <w:kern w:val="0"/>
          <w:sz w:val="28"/>
          <w:szCs w:val="28"/>
          <w:highlight w:val="none"/>
        </w:rPr>
        <w:t>已有适用于变更工程量的分项工程综合单价，按</w:t>
      </w:r>
      <w:r>
        <w:rPr>
          <w:rStyle w:val="18"/>
          <w:rFonts w:hint="eastAsia" w:ascii="仿宋" w:hAnsi="仿宋" w:eastAsia="仿宋" w:cs="仿宋"/>
          <w:color w:val="000000"/>
          <w:kern w:val="0"/>
          <w:sz w:val="28"/>
          <w:szCs w:val="28"/>
          <w:highlight w:val="none"/>
        </w:rPr>
        <w:t>投标报价</w:t>
      </w:r>
      <w:r>
        <w:rPr>
          <w:rStyle w:val="18"/>
          <w:rFonts w:hint="eastAsia" w:ascii="仿宋" w:hAnsi="仿宋" w:eastAsia="仿宋" w:cs="仿宋"/>
          <w:bCs/>
          <w:color w:val="000000"/>
          <w:kern w:val="0"/>
          <w:sz w:val="28"/>
          <w:szCs w:val="28"/>
          <w:highlight w:val="none"/>
        </w:rPr>
        <w:t>中已有的综合单价乘以变更增加或减少的工程量调整合同价款；</w:t>
      </w:r>
    </w:p>
    <w:p w14:paraId="27D911AA">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9.2.2.5 投标书的报价中</w:t>
      </w:r>
      <w:r>
        <w:rPr>
          <w:rStyle w:val="18"/>
          <w:rFonts w:hint="eastAsia" w:ascii="仿宋" w:hAnsi="仿宋" w:eastAsia="仿宋" w:cs="仿宋"/>
          <w:bCs/>
          <w:color w:val="000000"/>
          <w:kern w:val="0"/>
          <w:sz w:val="28"/>
          <w:szCs w:val="28"/>
          <w:highlight w:val="none"/>
        </w:rPr>
        <w:t>有类似于变更工程量的分项工程综合单价，可以参照类似分项工程综合单价乘以变更增加或减少的工程量调整合同价款；</w:t>
      </w:r>
    </w:p>
    <w:p w14:paraId="3219CA14">
      <w:pPr>
        <w:pStyle w:val="24"/>
        <w:autoSpaceDE w:val="0"/>
        <w:autoSpaceDN w:val="0"/>
        <w:adjustRightInd w:val="0"/>
        <w:spacing w:line="400" w:lineRule="exact"/>
        <w:ind w:left="1"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 xml:space="preserve">9.2.2.6 </w:t>
      </w:r>
      <w:r>
        <w:rPr>
          <w:rStyle w:val="18"/>
          <w:rFonts w:hint="eastAsia" w:ascii="仿宋" w:hAnsi="仿宋" w:eastAsia="仿宋" w:cs="仿宋"/>
          <w:color w:val="000000"/>
          <w:kern w:val="0"/>
          <w:sz w:val="28"/>
          <w:szCs w:val="28"/>
          <w:highlight w:val="none"/>
        </w:rPr>
        <w:t>投标书的报价中</w:t>
      </w:r>
      <w:r>
        <w:rPr>
          <w:rStyle w:val="18"/>
          <w:rFonts w:hint="eastAsia" w:ascii="仿宋" w:hAnsi="仿宋" w:eastAsia="仿宋" w:cs="仿宋"/>
          <w:bCs/>
          <w:color w:val="000000"/>
          <w:kern w:val="0"/>
          <w:sz w:val="28"/>
          <w:szCs w:val="28"/>
          <w:highlight w:val="none"/>
        </w:rPr>
        <w:t>没有适用或类似于变更工程量的分项工程综合单价，则由承包人或发包人提出适当的综合单价，经对方确认后执行。</w:t>
      </w:r>
    </w:p>
    <w:p w14:paraId="766D6898">
      <w:pPr>
        <w:pStyle w:val="24"/>
        <w:autoSpaceDE w:val="0"/>
        <w:autoSpaceDN w:val="0"/>
        <w:adjustRightInd w:val="0"/>
        <w:spacing w:line="400" w:lineRule="exact"/>
        <w:ind w:left="1"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color w:val="000000"/>
          <w:kern w:val="0"/>
          <w:sz w:val="28"/>
          <w:szCs w:val="28"/>
          <w:highlight w:val="none"/>
        </w:rPr>
        <w:t>9.2.2.7 在工程设计变更确定后约定的时间内，如承包人未提出变更合同价款报告，则发包人可根据所掌握的资料决定是否调整合同价款和调整的具体金额。重大工程变更涉及工程价款变更报告和确认的时限由承、发包双方协商确定。</w:t>
      </w:r>
    </w:p>
    <w:p w14:paraId="72EB07E2">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 xml:space="preserve">9.2.2.8 </w:t>
      </w:r>
      <w:r>
        <w:rPr>
          <w:rStyle w:val="18"/>
          <w:rFonts w:hint="eastAsia" w:ascii="仿宋" w:hAnsi="仿宋" w:eastAsia="仿宋" w:cs="仿宋"/>
          <w:color w:val="000000"/>
          <w:kern w:val="0"/>
          <w:sz w:val="28"/>
          <w:szCs w:val="28"/>
          <w:highlight w:val="none"/>
        </w:rPr>
        <w:t>收到变更合同价款报告的一方，应在收到之日起在约定的时间内予以确认或提出协商意见，自变更合同价款报告送达之日起约定的时间内，对方未确认也未提出协商意见时，视为变更工程价款报告已被确认。</w:t>
      </w:r>
    </w:p>
    <w:p w14:paraId="61032A12">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9.2.3 综合单价及措施费调整：因非承包人原因引起的工程量增减，该项工程量变化在合同约定幅度以内的，应执行原有的综合单价；该项工程量变化在合同约定幅度以外的，其综合单价及措施费应予以调整。按以下原则办理：  </w:t>
      </w:r>
    </w:p>
    <w:p w14:paraId="506A129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(1)当工程量清单项目工程量的变化幅度在15%以内时，其综合单价不做调整，执行原有综合单价。</w:t>
      </w:r>
    </w:p>
    <w:p w14:paraId="2F1FAAC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当工程量清单项目工程量的变化幅度在15%以外，且其影响总造价超过1%时，其综合单价以及对应的措施费（如有）均应作调整。调整的方法是由承包人对增加的工程量或减少后剩余的工程量提出新的综合单价和措施项目费，经发包人确认后调整。</w:t>
      </w:r>
    </w:p>
    <w:p w14:paraId="443C4FEF">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9.2.4 第49.2款各条需要确定的调整办法、变更造价金额及新的综合单价和措施项目费无法协商一致，则双方同意按招标期间政府指导现行定额、克州单位估价汇总表、相应的费用定额工程类别计算变更造价。</w:t>
      </w:r>
    </w:p>
    <w:p w14:paraId="18E0A5C1">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 xml:space="preserve">10.工程预付款和工程进度款的支付  </w:t>
      </w:r>
    </w:p>
    <w:p w14:paraId="48510A60">
      <w:pPr>
        <w:pStyle w:val="24"/>
        <w:tabs>
          <w:tab w:val="left" w:pos="0"/>
        </w:tabs>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10.1 工程预付款支付：在承包人提交履约保证金，双方签订合同后，并在开工以前，发包人向承包人支付工程预付款。</w:t>
      </w:r>
    </w:p>
    <w:p w14:paraId="05D2E56F">
      <w:pPr>
        <w:pStyle w:val="24"/>
        <w:autoSpaceDE w:val="0"/>
        <w:autoSpaceDN w:val="0"/>
        <w:adjustRightInd w:val="0"/>
        <w:spacing w:line="400" w:lineRule="exact"/>
        <w:ind w:firstLine="560" w:firstLineChars="200"/>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工程预付款支付的比例或金额为：</w:t>
      </w:r>
      <w:r>
        <w:rPr>
          <w:rStyle w:val="18"/>
          <w:rFonts w:hint="eastAsia" w:ascii="仿宋" w:hAnsi="仿宋" w:eastAsia="仿宋" w:cs="仿宋"/>
          <w:bCs/>
          <w:color w:val="000000"/>
          <w:kern w:val="0"/>
          <w:sz w:val="28"/>
          <w:szCs w:val="28"/>
          <w:highlight w:val="none"/>
          <w:u w:val="single"/>
        </w:rPr>
        <w:t xml:space="preserve">        </w:t>
      </w:r>
    </w:p>
    <w:p w14:paraId="32A40B47">
      <w:pPr>
        <w:pStyle w:val="24"/>
        <w:autoSpaceDE w:val="0"/>
        <w:autoSpaceDN w:val="0"/>
        <w:adjustRightInd w:val="0"/>
        <w:spacing w:line="400" w:lineRule="exact"/>
        <w:ind w:left="1"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10.2工程款支付</w:t>
      </w:r>
      <w:r>
        <w:rPr>
          <w:rStyle w:val="18"/>
          <w:rFonts w:hint="eastAsia" w:ascii="仿宋" w:hAnsi="仿宋" w:eastAsia="仿宋" w:cs="仿宋"/>
          <w:bCs/>
          <w:color w:val="000000"/>
          <w:kern w:val="0"/>
          <w:sz w:val="28"/>
          <w:szCs w:val="28"/>
          <w:highlight w:val="none"/>
        </w:rPr>
        <w:t>：</w:t>
      </w:r>
      <w:r>
        <w:rPr>
          <w:rStyle w:val="18"/>
          <w:rFonts w:hint="eastAsia" w:ascii="仿宋" w:hAnsi="仿宋" w:eastAsia="仿宋" w:cs="仿宋"/>
          <w:b/>
          <w:color w:val="000000"/>
          <w:kern w:val="0"/>
          <w:sz w:val="28"/>
          <w:szCs w:val="28"/>
          <w:highlight w:val="none"/>
        </w:rPr>
        <w:t>(以施工合同签订为准)</w:t>
      </w:r>
    </w:p>
    <w:p w14:paraId="661352CD">
      <w:pPr>
        <w:pStyle w:val="24"/>
        <w:autoSpaceDE w:val="0"/>
        <w:autoSpaceDN w:val="0"/>
        <w:adjustRightInd w:val="0"/>
        <w:spacing w:line="400" w:lineRule="exact"/>
        <w:ind w:firstLine="548" w:firstLineChars="196"/>
        <w:rPr>
          <w:rStyle w:val="18"/>
          <w:rFonts w:hint="eastAsia" w:ascii="仿宋" w:hAnsi="仿宋" w:eastAsia="仿宋" w:cs="仿宋"/>
          <w:bCs/>
          <w:color w:val="000000"/>
          <w:kern w:val="0"/>
          <w:sz w:val="28"/>
          <w:szCs w:val="28"/>
          <w:highlight w:val="none"/>
        </w:rPr>
      </w:pPr>
      <w:r>
        <w:rPr>
          <w:rStyle w:val="18"/>
          <w:rFonts w:hint="eastAsia" w:ascii="仿宋" w:hAnsi="仿宋" w:eastAsia="仿宋" w:cs="仿宋"/>
          <w:bCs/>
          <w:color w:val="000000"/>
          <w:kern w:val="0"/>
          <w:sz w:val="28"/>
          <w:szCs w:val="28"/>
          <w:highlight w:val="none"/>
        </w:rPr>
        <w:t>确认增（减）变更工程量的价款作为调增（减）合同价款计入工程竣工结算造价中。</w:t>
      </w:r>
    </w:p>
    <w:p w14:paraId="64590D58">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10.3 按月结算清单工程量和支付工程进度款，在年终进行工程盘点，办理年度结算。</w:t>
      </w:r>
    </w:p>
    <w:p w14:paraId="4A0B930A">
      <w:pPr>
        <w:pStyle w:val="24"/>
        <w:autoSpaceDE w:val="0"/>
        <w:autoSpaceDN w:val="0"/>
        <w:adjustRightInd w:val="0"/>
        <w:spacing w:line="400" w:lineRule="exact"/>
        <w:ind w:left="1"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10.4 </w:t>
      </w:r>
      <w:r>
        <w:rPr>
          <w:rStyle w:val="18"/>
          <w:rFonts w:hint="eastAsia" w:ascii="仿宋" w:hAnsi="仿宋" w:eastAsia="仿宋" w:cs="仿宋"/>
          <w:color w:val="000000"/>
          <w:sz w:val="28"/>
          <w:szCs w:val="28"/>
          <w:highlight w:val="none"/>
        </w:rPr>
        <w:t>对承包人超出设计图纸（含设计变更）范围和因承包人原因造成返工的工程量，发包人不予计量。</w:t>
      </w:r>
    </w:p>
    <w:p w14:paraId="0F1C4F03">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11.竣工结算</w:t>
      </w:r>
    </w:p>
    <w:p w14:paraId="49571039">
      <w:pPr>
        <w:pStyle w:val="24"/>
        <w:autoSpaceDE w:val="0"/>
        <w:autoSpaceDN w:val="0"/>
        <w:adjustRightInd w:val="0"/>
        <w:spacing w:line="400" w:lineRule="exact"/>
        <w:ind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11.1 竣工结算与支付：承包人应在提交竣工验收报告后</w:t>
      </w:r>
      <w:r>
        <w:rPr>
          <w:rStyle w:val="18"/>
          <w:rFonts w:hint="eastAsia" w:ascii="仿宋" w:hAnsi="仿宋" w:eastAsia="仿宋" w:cs="仿宋"/>
          <w:color w:val="000000"/>
          <w:kern w:val="0"/>
          <w:sz w:val="28"/>
          <w:szCs w:val="28"/>
          <w:highlight w:val="none"/>
          <w:u w:val="single"/>
        </w:rPr>
        <w:t xml:space="preserve"> 28 </w:t>
      </w:r>
      <w:r>
        <w:rPr>
          <w:rStyle w:val="18"/>
          <w:rFonts w:hint="eastAsia" w:ascii="仿宋" w:hAnsi="仿宋" w:eastAsia="仿宋" w:cs="仿宋"/>
          <w:color w:val="000000"/>
          <w:kern w:val="0"/>
          <w:sz w:val="28"/>
          <w:szCs w:val="28"/>
          <w:highlight w:val="none"/>
        </w:rPr>
        <w:t>日内，承包方向发包方提交工程结算书及全套有效工程竣工结算资料。发包方代表收到竣工结算书后</w:t>
      </w:r>
      <w:r>
        <w:rPr>
          <w:rStyle w:val="18"/>
          <w:rFonts w:hint="eastAsia" w:ascii="仿宋" w:hAnsi="仿宋" w:eastAsia="仿宋" w:cs="仿宋"/>
          <w:color w:val="000000"/>
          <w:kern w:val="0"/>
          <w:sz w:val="28"/>
          <w:szCs w:val="28"/>
          <w:highlight w:val="none"/>
          <w:u w:val="single"/>
        </w:rPr>
        <w:t>合同约定时间</w:t>
      </w:r>
      <w:r>
        <w:rPr>
          <w:rStyle w:val="18"/>
          <w:rFonts w:hint="eastAsia" w:ascii="仿宋" w:hAnsi="仿宋" w:eastAsia="仿宋" w:cs="仿宋"/>
          <w:color w:val="000000"/>
          <w:kern w:val="0"/>
          <w:sz w:val="28"/>
          <w:szCs w:val="28"/>
          <w:highlight w:val="none"/>
        </w:rPr>
        <w:t>内提出审核意见。竣工结算审定后</w:t>
      </w:r>
      <w:r>
        <w:rPr>
          <w:rStyle w:val="18"/>
          <w:rFonts w:hint="eastAsia" w:ascii="仿宋" w:hAnsi="仿宋" w:eastAsia="仿宋" w:cs="仿宋"/>
          <w:color w:val="000000"/>
          <w:kern w:val="0"/>
          <w:sz w:val="28"/>
          <w:szCs w:val="28"/>
          <w:highlight w:val="none"/>
          <w:u w:val="single"/>
        </w:rPr>
        <w:t xml:space="preserve"> 15 </w:t>
      </w:r>
      <w:r>
        <w:rPr>
          <w:rStyle w:val="18"/>
          <w:rFonts w:hint="eastAsia" w:ascii="仿宋" w:hAnsi="仿宋" w:eastAsia="仿宋" w:cs="仿宋"/>
          <w:color w:val="000000"/>
          <w:kern w:val="0"/>
          <w:sz w:val="28"/>
          <w:szCs w:val="28"/>
          <w:highlight w:val="none"/>
        </w:rPr>
        <w:t>天内，发包方按下列方式支付：</w:t>
      </w:r>
    </w:p>
    <w:p w14:paraId="44DB1697">
      <w:pPr>
        <w:pStyle w:val="24"/>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（1）11.2 当承包方达到发包方要求的工程质量时，发包方按结算造价80%支付给承包方，待完成竣工备案资料并办理决算后发包方向承包方支付合同款的17%，剩余3%的工程款留作保修金，待工程各部分保修期满一年后，支付保修金。（无息）；</w:t>
      </w:r>
    </w:p>
    <w:p w14:paraId="55CEF63C">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 因发包方原因造成工程质量达不到约定条件时，发包方应承担责任，并且不予扣除承包方的履约保证金；</w:t>
      </w:r>
    </w:p>
    <w:p w14:paraId="16E8CD44">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（3） 因承包方原因造成工程质量达不到约定条件时，承包方应承担全部经济责任。</w:t>
      </w:r>
      <w:r>
        <w:rPr>
          <w:rStyle w:val="18"/>
          <w:rFonts w:hint="eastAsia" w:ascii="仿宋" w:hAnsi="仿宋" w:eastAsia="仿宋" w:cs="仿宋"/>
          <w:color w:val="000000"/>
          <w:sz w:val="28"/>
          <w:szCs w:val="28"/>
          <w:highlight w:val="none"/>
        </w:rPr>
        <w:t>造成逾期交付的，承包方应当承担违约责任，</w:t>
      </w:r>
      <w:r>
        <w:rPr>
          <w:rStyle w:val="18"/>
          <w:rFonts w:hint="eastAsia" w:ascii="仿宋" w:hAnsi="仿宋" w:eastAsia="仿宋" w:cs="仿宋"/>
          <w:color w:val="000000"/>
          <w:kern w:val="0"/>
          <w:sz w:val="28"/>
          <w:szCs w:val="28"/>
          <w:highlight w:val="none"/>
        </w:rPr>
        <w:t>并且按照下列</w:t>
      </w:r>
      <w:r>
        <w:rPr>
          <w:rStyle w:val="18"/>
          <w:rFonts w:hint="eastAsia" w:ascii="仿宋" w:hAnsi="仿宋" w:eastAsia="仿宋" w:cs="仿宋"/>
          <w:color w:val="000000"/>
          <w:kern w:val="0"/>
          <w:sz w:val="28"/>
          <w:szCs w:val="28"/>
          <w:highlight w:val="none"/>
          <w:u w:val="single"/>
        </w:rPr>
        <w:t xml:space="preserve">   1  </w:t>
      </w:r>
      <w:r>
        <w:rPr>
          <w:rStyle w:val="18"/>
          <w:rFonts w:hint="eastAsia" w:ascii="仿宋" w:hAnsi="仿宋" w:eastAsia="仿宋" w:cs="仿宋"/>
          <w:color w:val="000000"/>
          <w:kern w:val="0"/>
          <w:sz w:val="28"/>
          <w:szCs w:val="28"/>
          <w:highlight w:val="none"/>
        </w:rPr>
        <w:t>条的规定支付违约金。</w:t>
      </w:r>
    </w:p>
    <w:p w14:paraId="49F08A59">
      <w:pPr>
        <w:pStyle w:val="24"/>
        <w:autoSpaceDE w:val="0"/>
        <w:autoSpaceDN w:val="0"/>
        <w:adjustRightInd w:val="0"/>
        <w:spacing w:line="400" w:lineRule="exact"/>
        <w:ind w:left="1"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w:t>
      </w:r>
      <w:r>
        <w:rPr>
          <w:rStyle w:val="18"/>
          <w:rFonts w:hint="eastAsia" w:ascii="仿宋" w:hAnsi="仿宋" w:eastAsia="仿宋" w:cs="仿宋"/>
          <w:b/>
          <w:color w:val="000000"/>
          <w:kern w:val="0"/>
          <w:sz w:val="28"/>
          <w:szCs w:val="28"/>
          <w:highlight w:val="none"/>
        </w:rPr>
        <w:t>按照合同工期，每推延一天，赔偿</w:t>
      </w:r>
      <w:r>
        <w:rPr>
          <w:rStyle w:val="18"/>
          <w:rFonts w:hint="eastAsia" w:ascii="仿宋" w:hAnsi="仿宋" w:eastAsia="仿宋" w:cs="仿宋"/>
          <w:b/>
          <w:color w:val="000000"/>
          <w:kern w:val="0"/>
          <w:sz w:val="28"/>
          <w:szCs w:val="28"/>
          <w:highlight w:val="none"/>
          <w:u w:val="single"/>
        </w:rPr>
        <w:t>5000</w:t>
      </w:r>
      <w:r>
        <w:rPr>
          <w:rStyle w:val="18"/>
          <w:rFonts w:hint="eastAsia" w:ascii="仿宋" w:hAnsi="仿宋" w:eastAsia="仿宋" w:cs="仿宋"/>
          <w:b/>
          <w:color w:val="000000"/>
          <w:kern w:val="0"/>
          <w:sz w:val="28"/>
          <w:szCs w:val="28"/>
          <w:highlight w:val="none"/>
        </w:rPr>
        <w:t>元 。违约金金额的最大限额</w:t>
      </w:r>
      <w:r>
        <w:rPr>
          <w:rStyle w:val="18"/>
          <w:rFonts w:hint="eastAsia" w:ascii="仿宋" w:hAnsi="仿宋" w:eastAsia="仿宋" w:cs="仿宋"/>
          <w:b/>
          <w:color w:val="000000"/>
          <w:kern w:val="0"/>
          <w:sz w:val="28"/>
          <w:szCs w:val="28"/>
          <w:highlight w:val="none"/>
          <w:u w:val="single"/>
        </w:rPr>
        <w:t xml:space="preserve"> 合同价款的2% </w:t>
      </w:r>
      <w:r>
        <w:rPr>
          <w:rStyle w:val="18"/>
          <w:rFonts w:hint="eastAsia" w:ascii="仿宋" w:hAnsi="仿宋" w:eastAsia="仿宋" w:cs="仿宋"/>
          <w:b/>
          <w:color w:val="000000"/>
          <w:kern w:val="0"/>
          <w:sz w:val="28"/>
          <w:szCs w:val="28"/>
          <w:highlight w:val="none"/>
        </w:rPr>
        <w:t>。</w:t>
      </w:r>
    </w:p>
    <w:p w14:paraId="22C8BFE9">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2、其他：</w:t>
      </w:r>
      <w:r>
        <w:rPr>
          <w:rStyle w:val="18"/>
          <w:rFonts w:hint="eastAsia" w:ascii="仿宋" w:hAnsi="仿宋" w:eastAsia="仿宋" w:cs="仿宋"/>
          <w:color w:val="000000"/>
          <w:kern w:val="0"/>
          <w:sz w:val="28"/>
          <w:szCs w:val="28"/>
          <w:highlight w:val="none"/>
          <w:u w:val="single"/>
        </w:rPr>
        <w:t xml:space="preserve">  /    </w:t>
      </w:r>
      <w:r>
        <w:rPr>
          <w:rStyle w:val="18"/>
          <w:rFonts w:hint="eastAsia" w:ascii="仿宋" w:hAnsi="仿宋" w:eastAsia="仿宋" w:cs="仿宋"/>
          <w:color w:val="000000"/>
          <w:kern w:val="0"/>
          <w:sz w:val="28"/>
          <w:szCs w:val="28"/>
          <w:highlight w:val="none"/>
        </w:rPr>
        <w:t>。</w:t>
      </w:r>
    </w:p>
    <w:p w14:paraId="53386B3D">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12.设备材料供应</w:t>
      </w:r>
    </w:p>
    <w:p w14:paraId="33BCCC0B">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 xml:space="preserve">   </w:t>
      </w:r>
      <w:r>
        <w:rPr>
          <w:rStyle w:val="18"/>
          <w:rFonts w:hint="eastAsia" w:ascii="仿宋" w:hAnsi="仿宋" w:eastAsia="仿宋" w:cs="仿宋"/>
          <w:color w:val="000000"/>
          <w:kern w:val="0"/>
          <w:sz w:val="28"/>
          <w:szCs w:val="28"/>
          <w:highlight w:val="none"/>
        </w:rPr>
        <w:t xml:space="preserve"> 12.1   </w:t>
      </w:r>
      <w:r>
        <w:rPr>
          <w:rStyle w:val="18"/>
          <w:rFonts w:hint="eastAsia" w:ascii="仿宋" w:hAnsi="仿宋" w:eastAsia="仿宋" w:cs="仿宋"/>
          <w:color w:val="000000"/>
          <w:spacing w:val="-4"/>
          <w:kern w:val="0"/>
          <w:sz w:val="28"/>
          <w:szCs w:val="28"/>
          <w:highlight w:val="none"/>
        </w:rPr>
        <w:t>发包人供应的设备、材料。对个别特殊材料或设备，发包人提供的应列明材料或设备的名称、品种、数量、型号及提供日期和交货地点；</w:t>
      </w:r>
      <w:r>
        <w:rPr>
          <w:rStyle w:val="18"/>
          <w:rFonts w:hint="eastAsia" w:ascii="仿宋" w:hAnsi="仿宋" w:eastAsia="仿宋" w:cs="仿宋"/>
          <w:color w:val="000000"/>
          <w:kern w:val="0"/>
          <w:sz w:val="28"/>
          <w:szCs w:val="28"/>
          <w:highlight w:val="none"/>
        </w:rPr>
        <w:t>各类特殊材料、设备必须提供合格证及消防产品生产许可证，并经相关部门检测机构检验合格。</w:t>
      </w:r>
    </w:p>
    <w:p w14:paraId="0F2BCBCB">
      <w:pPr>
        <w:pStyle w:val="24"/>
        <w:autoSpaceDE w:val="0"/>
        <w:autoSpaceDN w:val="0"/>
        <w:adjustRightInd w:val="0"/>
        <w:spacing w:line="400" w:lineRule="exact"/>
        <w:ind w:left="2" w:firstLine="562" w:firstLineChars="201"/>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12.2  承包人供应的设备、材料。除发包人供应及发包人暂估的设备、材料外均由承包人自行采购，所有进场材料必须提供合格证及消防产品生产许可证，并应向发包人提供有资质的检测机构出具的检验报告。</w:t>
      </w:r>
    </w:p>
    <w:p w14:paraId="5F6C25E0">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13.工程保修期</w:t>
      </w:r>
    </w:p>
    <w:p w14:paraId="19EDD9CD">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13.1 工程保修期自竣工验收之日起开始计算。</w:t>
      </w:r>
    </w:p>
    <w:p w14:paraId="53AB468E">
      <w:pPr>
        <w:pStyle w:val="24"/>
        <w:autoSpaceDE w:val="0"/>
        <w:autoSpaceDN w:val="0"/>
        <w:adjustRightInd w:val="0"/>
        <w:spacing w:line="400" w:lineRule="exact"/>
        <w:ind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13.2 工程保修期：按照国家、自治区现行规定或投标承诺期执行。</w:t>
      </w:r>
    </w:p>
    <w:p w14:paraId="1832BC58">
      <w:pPr>
        <w:pStyle w:val="24"/>
        <w:autoSpaceDE w:val="0"/>
        <w:autoSpaceDN w:val="0"/>
        <w:adjustRightInd w:val="0"/>
        <w:spacing w:line="400" w:lineRule="exact"/>
        <w:rPr>
          <w:rStyle w:val="18"/>
          <w:rFonts w:hint="eastAsia" w:ascii="仿宋" w:hAnsi="仿宋" w:eastAsia="仿宋" w:cs="仿宋"/>
          <w:color w:val="000000"/>
          <w:kern w:val="0"/>
          <w:sz w:val="28"/>
          <w:szCs w:val="28"/>
          <w:highlight w:val="none"/>
        </w:rPr>
      </w:pPr>
      <w:r>
        <w:rPr>
          <w:rStyle w:val="18"/>
          <w:rFonts w:hint="eastAsia" w:ascii="仿宋" w:hAnsi="仿宋" w:eastAsia="仿宋" w:cs="仿宋"/>
          <w:b/>
          <w:bCs/>
          <w:color w:val="000000"/>
          <w:kern w:val="0"/>
          <w:sz w:val="28"/>
          <w:szCs w:val="28"/>
          <w:highlight w:val="none"/>
        </w:rPr>
        <w:t>14.争议的解决</w:t>
      </w:r>
    </w:p>
    <w:p w14:paraId="00C25220">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承、发包双方因履行合同而发生争端时，可经建设行政主管部门进行调解，调解无效，按下列第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1）</w:t>
      </w:r>
      <w:r>
        <w:rPr>
          <w:rStyle w:val="18"/>
          <w:rFonts w:hint="eastAsia" w:ascii="仿宋" w:hAnsi="仿宋" w:eastAsia="仿宋" w:cs="仿宋"/>
          <w:color w:val="000000"/>
          <w:kern w:val="0"/>
          <w:sz w:val="28"/>
          <w:szCs w:val="28"/>
          <w:highlight w:val="none"/>
        </w:rPr>
        <w:t>款方式解决。</w:t>
      </w:r>
    </w:p>
    <w:p w14:paraId="232D0E3E">
      <w:pPr>
        <w:pStyle w:val="24"/>
        <w:autoSpaceDE w:val="0"/>
        <w:autoSpaceDN w:val="0"/>
        <w:adjustRightInd w:val="0"/>
        <w:spacing w:line="400" w:lineRule="exact"/>
        <w:ind w:firstLine="56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1）提交仲裁机关申请仲裁。</w:t>
      </w:r>
    </w:p>
    <w:p w14:paraId="5D877E61">
      <w:pPr>
        <w:pStyle w:val="24"/>
        <w:tabs>
          <w:tab w:val="left" w:pos="1560"/>
        </w:tabs>
        <w:autoSpaceDE w:val="0"/>
        <w:autoSpaceDN w:val="0"/>
        <w:adjustRightInd w:val="0"/>
        <w:spacing w:line="400" w:lineRule="exact"/>
        <w:ind w:firstLine="56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2）向工程所在地人民法院起诉。</w:t>
      </w:r>
    </w:p>
    <w:p w14:paraId="0EB5AD4D">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15.索赔</w:t>
      </w:r>
    </w:p>
    <w:p w14:paraId="30A00582">
      <w:pPr>
        <w:pStyle w:val="24"/>
        <w:autoSpaceDE w:val="0"/>
        <w:autoSpaceDN w:val="0"/>
        <w:adjustRightInd w:val="0"/>
        <w:spacing w:line="400" w:lineRule="exact"/>
        <w:ind w:left="1" w:firstLine="568" w:firstLineChars="203"/>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15.1 索赔的提出。承包人应在索赔事件发生后的 28 天内，将索赔意向书提交发包人和监理工程师。在索赔意向书发出后的 28 天内，再向监理工程师提交索赔申请报告，详细说明索赔理由和索赔费用的计算依据，并应附必要的当时记录和证明材料。</w:t>
      </w:r>
    </w:p>
    <w:p w14:paraId="79282F3D">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 索赔的处理。</w:t>
      </w:r>
    </w:p>
    <w:p w14:paraId="4895E5EE">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15.2.1 监理工程师收到承包人提交的索赔意向书后，应及时核查承包人的当时记录，并可指示承包人提供进一步的支持文件和继续作好延续记录以备核查，监理工程师要求承包人提交全部记录的副本；</w:t>
      </w:r>
    </w:p>
    <w:p w14:paraId="6B23AB95">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15.2.2 监理工程师收到承包人提交的索赔申请报告和最终索赔申请报告后的 </w:t>
      </w:r>
      <w:r>
        <w:rPr>
          <w:rStyle w:val="18"/>
          <w:rFonts w:hint="eastAsia" w:ascii="仿宋" w:hAnsi="仿宋" w:eastAsia="仿宋" w:cs="仿宋"/>
          <w:b/>
          <w:bCs/>
          <w:color w:val="000000"/>
          <w:kern w:val="0"/>
          <w:sz w:val="28"/>
          <w:szCs w:val="28"/>
          <w:highlight w:val="none"/>
        </w:rPr>
        <w:t>42</w:t>
      </w:r>
      <w:r>
        <w:rPr>
          <w:rStyle w:val="18"/>
          <w:rFonts w:hint="eastAsia" w:ascii="仿宋" w:hAnsi="仿宋" w:eastAsia="仿宋" w:cs="仿宋"/>
          <w:color w:val="000000"/>
          <w:kern w:val="0"/>
          <w:sz w:val="28"/>
          <w:szCs w:val="28"/>
          <w:highlight w:val="none"/>
        </w:rPr>
        <w:t xml:space="preserve"> 天内，应立即进行审核，并与发包人和承包人充分协商后做出决定，在上述期限内将索赔处理决定通知承包人；</w:t>
      </w:r>
    </w:p>
    <w:p w14:paraId="50720AF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15.2.3 发包人和承包人应在收到监理工程师的索赔处理决定后 </w:t>
      </w:r>
      <w:r>
        <w:rPr>
          <w:rStyle w:val="18"/>
          <w:rFonts w:hint="eastAsia" w:ascii="仿宋" w:hAnsi="仿宋" w:eastAsia="仿宋" w:cs="仿宋"/>
          <w:b/>
          <w:bCs/>
          <w:color w:val="000000"/>
          <w:kern w:val="0"/>
          <w:sz w:val="28"/>
          <w:szCs w:val="28"/>
          <w:highlight w:val="none"/>
        </w:rPr>
        <w:t>14</w:t>
      </w:r>
      <w:r>
        <w:rPr>
          <w:rStyle w:val="18"/>
          <w:rFonts w:hint="eastAsia" w:ascii="仿宋" w:hAnsi="仿宋" w:eastAsia="仿宋" w:cs="仿宋"/>
          <w:color w:val="000000"/>
          <w:kern w:val="0"/>
          <w:sz w:val="28"/>
          <w:szCs w:val="28"/>
          <w:highlight w:val="none"/>
        </w:rPr>
        <w:t xml:space="preserve"> 天内，将其是否同意索赔处理决定的意见通知监理工程师。若双方均接受监理工程师的决定，则监理工程师应在收到上述通知书后的 </w:t>
      </w:r>
      <w:r>
        <w:rPr>
          <w:rStyle w:val="18"/>
          <w:rFonts w:hint="eastAsia" w:ascii="仿宋" w:hAnsi="仿宋" w:eastAsia="仿宋" w:cs="仿宋"/>
          <w:b/>
          <w:bCs/>
          <w:color w:val="000000"/>
          <w:kern w:val="0"/>
          <w:sz w:val="28"/>
          <w:szCs w:val="28"/>
          <w:highlight w:val="none"/>
        </w:rPr>
        <w:t>14</w:t>
      </w:r>
      <w:r>
        <w:rPr>
          <w:rStyle w:val="18"/>
          <w:rFonts w:hint="eastAsia" w:ascii="仿宋" w:hAnsi="仿宋" w:eastAsia="仿宋" w:cs="仿宋"/>
          <w:color w:val="000000"/>
          <w:kern w:val="0"/>
          <w:sz w:val="28"/>
          <w:szCs w:val="28"/>
          <w:highlight w:val="none"/>
        </w:rPr>
        <w:t xml:space="preserve"> 天内，将确定的索赔金额列入竣工结算中支付；若双方或其中任何一方不接受监理工程师的决定，则双方均可按“友好协商”的原则协商解决或由工程所在地人民法院裁定；</w:t>
      </w:r>
    </w:p>
    <w:p w14:paraId="09AC81A4">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15.2.4 若承包人不遵守本条各项索赔规定，则其应得到的付款不能超过监理工程师核实后决定的或由工程所在地人民法院裁定的金额。</w:t>
      </w:r>
    </w:p>
    <w:p w14:paraId="45F3C423">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15.3 提出索赔的期限。</w:t>
      </w:r>
    </w:p>
    <w:p w14:paraId="060E1169">
      <w:pPr>
        <w:pStyle w:val="24"/>
        <w:autoSpaceDE w:val="0"/>
        <w:autoSpaceDN w:val="0"/>
        <w:adjustRightInd w:val="0"/>
        <w:spacing w:line="400" w:lineRule="exact"/>
        <w:ind w:firstLine="560" w:firstLineChars="200"/>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15.3.1 承包人按本招标文件合同条款第 </w:t>
      </w:r>
      <w:r>
        <w:rPr>
          <w:rStyle w:val="18"/>
          <w:rFonts w:hint="eastAsia" w:ascii="仿宋" w:hAnsi="仿宋" w:eastAsia="仿宋" w:cs="仿宋"/>
          <w:b/>
          <w:bCs/>
          <w:color w:val="000000"/>
          <w:kern w:val="0"/>
          <w:sz w:val="28"/>
          <w:szCs w:val="28"/>
          <w:highlight w:val="none"/>
        </w:rPr>
        <w:t>51</w:t>
      </w:r>
      <w:r>
        <w:rPr>
          <w:rStyle w:val="18"/>
          <w:rFonts w:hint="eastAsia" w:ascii="仿宋" w:hAnsi="仿宋" w:eastAsia="仿宋" w:cs="仿宋"/>
          <w:color w:val="000000"/>
          <w:kern w:val="0"/>
          <w:sz w:val="28"/>
          <w:szCs w:val="28"/>
          <w:highlight w:val="none"/>
        </w:rPr>
        <w:t xml:space="preserve"> 条的规定，提交工程竣工结算资料，应认为已无权再提出本合同工程通过竣工验收并移交发包人前所发生的任何索赔；</w:t>
      </w:r>
    </w:p>
    <w:p w14:paraId="0EA9842C">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16.工程分包</w:t>
      </w:r>
    </w:p>
    <w:p w14:paraId="4409D16C">
      <w:pPr>
        <w:pStyle w:val="24"/>
        <w:autoSpaceDE w:val="0"/>
        <w:autoSpaceDN w:val="0"/>
        <w:adjustRightInd w:val="0"/>
        <w:spacing w:line="400" w:lineRule="exact"/>
        <w:ind w:firstLine="551" w:firstLineChars="196"/>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承包人在与招标人共同商定的情况下可进行专业分包。</w:t>
      </w:r>
    </w:p>
    <w:p w14:paraId="4F8507F7">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17.项目负责任人、建造师</w:t>
      </w:r>
    </w:p>
    <w:p w14:paraId="29F22892">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17.1 本项目</w:t>
      </w:r>
      <w:r>
        <w:rPr>
          <w:rStyle w:val="18"/>
          <w:rFonts w:hint="eastAsia" w:ascii="仿宋" w:hAnsi="仿宋" w:eastAsia="仿宋" w:cs="仿宋"/>
          <w:bCs/>
          <w:color w:val="000000"/>
          <w:kern w:val="0"/>
          <w:sz w:val="28"/>
          <w:szCs w:val="28"/>
          <w:highlight w:val="none"/>
        </w:rPr>
        <w:t>负责任人</w:t>
      </w:r>
      <w:r>
        <w:rPr>
          <w:rStyle w:val="18"/>
          <w:rFonts w:hint="eastAsia" w:ascii="仿宋" w:hAnsi="仿宋" w:eastAsia="仿宋" w:cs="仿宋"/>
          <w:color w:val="000000"/>
          <w:kern w:val="0"/>
          <w:sz w:val="28"/>
          <w:szCs w:val="28"/>
          <w:highlight w:val="none"/>
        </w:rPr>
        <w:t>应为承包人单位现任经理或副总经理等负责人与资格预审相符。</w:t>
      </w:r>
    </w:p>
    <w:p w14:paraId="2D79B13F">
      <w:pPr>
        <w:pStyle w:val="24"/>
        <w:autoSpaceDE w:val="0"/>
        <w:autoSpaceDN w:val="0"/>
        <w:adjustRightInd w:val="0"/>
        <w:spacing w:line="400" w:lineRule="exact"/>
        <w:ind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17.2 本工程建造师及项目管理机构必须为投标文件中原有人员。</w:t>
      </w:r>
    </w:p>
    <w:p w14:paraId="31A488CB">
      <w:pPr>
        <w:pStyle w:val="24"/>
        <w:autoSpaceDE w:val="0"/>
        <w:autoSpaceDN w:val="0"/>
        <w:adjustRightInd w:val="0"/>
        <w:spacing w:line="400" w:lineRule="exact"/>
        <w:ind w:firstLine="565" w:firstLineChars="202"/>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color w:val="000000"/>
          <w:kern w:val="0"/>
          <w:sz w:val="28"/>
          <w:szCs w:val="28"/>
          <w:highlight w:val="none"/>
        </w:rPr>
        <w:t>17.3 承包人若需要更换本工程建造师时须经发包人同意。未经发包人同意，承包人更换建造师，承包人应承担违约责任。并且按照中标价</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2</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rPr>
        <w:t>％</w:t>
      </w:r>
      <w:r>
        <w:rPr>
          <w:rStyle w:val="18"/>
          <w:rFonts w:hint="eastAsia" w:ascii="仿宋" w:hAnsi="仿宋" w:eastAsia="仿宋" w:cs="仿宋"/>
          <w:color w:val="000000"/>
          <w:kern w:val="0"/>
          <w:sz w:val="28"/>
          <w:szCs w:val="28"/>
          <w:highlight w:val="none"/>
        </w:rPr>
        <w:t>给发包人支付赔偿费。</w:t>
      </w:r>
    </w:p>
    <w:p w14:paraId="21E22CA8">
      <w:pPr>
        <w:pStyle w:val="24"/>
        <w:autoSpaceDE w:val="0"/>
        <w:autoSpaceDN w:val="0"/>
        <w:adjustRightInd w:val="0"/>
        <w:spacing w:line="400" w:lineRule="exact"/>
        <w:rPr>
          <w:rStyle w:val="18"/>
          <w:rFonts w:hint="eastAsia" w:ascii="仿宋" w:hAnsi="仿宋" w:eastAsia="仿宋" w:cs="仿宋"/>
          <w:b/>
          <w:bCs/>
          <w:color w:val="000000"/>
          <w:kern w:val="0"/>
          <w:sz w:val="28"/>
          <w:szCs w:val="28"/>
          <w:highlight w:val="none"/>
        </w:rPr>
      </w:pPr>
      <w:r>
        <w:rPr>
          <w:rStyle w:val="18"/>
          <w:rFonts w:hint="eastAsia" w:ascii="仿宋" w:hAnsi="仿宋" w:eastAsia="仿宋" w:cs="仿宋"/>
          <w:b/>
          <w:bCs/>
          <w:color w:val="000000"/>
          <w:kern w:val="0"/>
          <w:sz w:val="28"/>
          <w:szCs w:val="28"/>
          <w:highlight w:val="none"/>
        </w:rPr>
        <w:t>18.合同生效及终止</w:t>
      </w:r>
    </w:p>
    <w:p w14:paraId="3B27C286">
      <w:pPr>
        <w:pStyle w:val="24"/>
        <w:autoSpaceDE w:val="0"/>
        <w:autoSpaceDN w:val="0"/>
        <w:adjustRightInd w:val="0"/>
        <w:spacing w:line="400" w:lineRule="exact"/>
        <w:ind w:firstLine="560" w:firstLineChars="200"/>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18.1 本合同自承包人、发包人双方签字之日起生效。</w:t>
      </w:r>
    </w:p>
    <w:p w14:paraId="2CA6A26E">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 xml:space="preserve">18.2 除按本招标文件合同条款第 </w:t>
      </w:r>
      <w:r>
        <w:rPr>
          <w:rStyle w:val="18"/>
          <w:rFonts w:hint="eastAsia" w:ascii="仿宋" w:hAnsi="仿宋" w:eastAsia="仿宋" w:cs="仿宋"/>
          <w:b/>
          <w:bCs/>
          <w:color w:val="000000"/>
          <w:kern w:val="0"/>
          <w:sz w:val="28"/>
          <w:szCs w:val="28"/>
          <w:highlight w:val="none"/>
        </w:rPr>
        <w:t>53</w:t>
      </w:r>
      <w:r>
        <w:rPr>
          <w:rStyle w:val="18"/>
          <w:rFonts w:hint="eastAsia" w:ascii="仿宋" w:hAnsi="仿宋" w:eastAsia="仿宋" w:cs="仿宋"/>
          <w:color w:val="000000"/>
          <w:kern w:val="0"/>
          <w:sz w:val="28"/>
          <w:szCs w:val="28"/>
          <w:highlight w:val="none"/>
        </w:rPr>
        <w:t xml:space="preserve"> 条外，承包人按合同规定履行完其义务经过施工、竣工和修补缺陷并符合发包人要求，且发包人按合同规定将工程款全部支付完毕后，本合同即告终止。</w:t>
      </w:r>
    </w:p>
    <w:p w14:paraId="06317AF8">
      <w:pPr>
        <w:pStyle w:val="24"/>
        <w:autoSpaceDE w:val="0"/>
        <w:autoSpaceDN w:val="0"/>
        <w:adjustRightInd w:val="0"/>
        <w:spacing w:line="400" w:lineRule="exact"/>
        <w:ind w:left="2" w:firstLine="565" w:firstLineChars="202"/>
        <w:rPr>
          <w:rStyle w:val="18"/>
          <w:rFonts w:hint="eastAsia" w:ascii="仿宋" w:hAnsi="仿宋" w:eastAsia="仿宋" w:cs="仿宋"/>
          <w:color w:val="000000"/>
          <w:kern w:val="0"/>
          <w:sz w:val="28"/>
          <w:szCs w:val="28"/>
          <w:highlight w:val="none"/>
        </w:rPr>
      </w:pPr>
      <w:r>
        <w:rPr>
          <w:rStyle w:val="18"/>
          <w:rFonts w:hint="eastAsia" w:ascii="仿宋" w:hAnsi="仿宋" w:eastAsia="仿宋" w:cs="仿宋"/>
          <w:color w:val="000000"/>
          <w:kern w:val="0"/>
          <w:sz w:val="28"/>
          <w:szCs w:val="28"/>
          <w:highlight w:val="none"/>
        </w:rPr>
        <w:t>18.3 合同份数。本合同正本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贰</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份，副本</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b/>
          <w:bCs/>
          <w:color w:val="000000"/>
          <w:kern w:val="0"/>
          <w:sz w:val="28"/>
          <w:szCs w:val="28"/>
          <w:highlight w:val="none"/>
          <w:u w:val="single"/>
        </w:rPr>
        <w:t>捌</w:t>
      </w:r>
      <w:r>
        <w:rPr>
          <w:rStyle w:val="18"/>
          <w:rFonts w:hint="eastAsia" w:ascii="仿宋" w:hAnsi="仿宋" w:eastAsia="仿宋" w:cs="仿宋"/>
          <w:color w:val="000000"/>
          <w:kern w:val="0"/>
          <w:sz w:val="28"/>
          <w:szCs w:val="28"/>
          <w:highlight w:val="none"/>
          <w:u w:val="single"/>
        </w:rPr>
        <w:t xml:space="preserve"> </w:t>
      </w:r>
      <w:r>
        <w:rPr>
          <w:rStyle w:val="18"/>
          <w:rFonts w:hint="eastAsia" w:ascii="仿宋" w:hAnsi="仿宋" w:eastAsia="仿宋" w:cs="仿宋"/>
          <w:color w:val="000000"/>
          <w:kern w:val="0"/>
          <w:sz w:val="28"/>
          <w:szCs w:val="28"/>
          <w:highlight w:val="none"/>
        </w:rPr>
        <w:t>份，具有同等法律效力。</w:t>
      </w:r>
    </w:p>
    <w:p w14:paraId="029724ED">
      <w:pPr>
        <w:pStyle w:val="24"/>
        <w:autoSpaceDE w:val="0"/>
        <w:autoSpaceDN w:val="0"/>
        <w:adjustRightInd w:val="0"/>
        <w:spacing w:line="4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竣工资料：承包人应在竣工验收前30天将合格的相关工程资料报发包人及监理工程师，否则因此而延长竣工验收，按工期延期违约处理，违约金为合同价的2%。</w:t>
      </w:r>
    </w:p>
    <w:p w14:paraId="119E61D2">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1、施工单位送审结算价高估冒算金额超过10%的项目，委托中介所产生的费用由该施工单位承担，工程结算价中直接扣除此项费用。</w:t>
      </w:r>
    </w:p>
    <w:p w14:paraId="470181E9">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r>
        <w:rPr>
          <w:rStyle w:val="18"/>
          <w:rFonts w:hint="eastAsia" w:ascii="仿宋" w:hAnsi="仿宋" w:eastAsia="仿宋" w:cs="仿宋"/>
          <w:b/>
          <w:color w:val="000000"/>
          <w:kern w:val="0"/>
          <w:sz w:val="28"/>
          <w:szCs w:val="28"/>
          <w:highlight w:val="none"/>
        </w:rPr>
        <w:t>2、施工单位高估冒算金额20%以上的项目，根据克州人民政府《关于加强政府投资项目管理工作的通知》相关规定纳入“黑名单”，以后不得在克州范围内承接项目。</w:t>
      </w:r>
    </w:p>
    <w:p w14:paraId="24FC447D">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3B7301A5">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5698AE8C">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0EA55074">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2BEF42A2">
      <w:pPr>
        <w:pStyle w:val="24"/>
        <w:autoSpaceDE w:val="0"/>
        <w:autoSpaceDN w:val="0"/>
        <w:adjustRightInd w:val="0"/>
        <w:spacing w:line="500" w:lineRule="exact"/>
        <w:ind w:firstLine="562" w:firstLineChars="200"/>
        <w:rPr>
          <w:rStyle w:val="18"/>
          <w:rFonts w:hint="eastAsia" w:ascii="仿宋" w:hAnsi="仿宋" w:eastAsia="仿宋" w:cs="仿宋"/>
          <w:b/>
          <w:color w:val="000000"/>
          <w:kern w:val="0"/>
          <w:sz w:val="28"/>
          <w:szCs w:val="28"/>
          <w:highlight w:val="none"/>
        </w:rPr>
      </w:pPr>
    </w:p>
    <w:p w14:paraId="38BBEAF3">
      <w:pPr>
        <w:pStyle w:val="25"/>
        <w:keepNext w:val="0"/>
        <w:keepLines w:val="0"/>
        <w:widowControl/>
        <w:spacing w:before="0" w:after="0"/>
        <w:jc w:val="center"/>
        <w:rPr>
          <w:rStyle w:val="18"/>
          <w:rFonts w:hint="eastAsia" w:ascii="仿宋" w:hAnsi="仿宋" w:eastAsia="仿宋" w:cs="仿宋"/>
          <w:color w:val="000000"/>
          <w:sz w:val="28"/>
          <w:szCs w:val="28"/>
          <w:highlight w:val="none"/>
        </w:rPr>
      </w:pPr>
      <w:bookmarkStart w:id="50" w:name="_Toc24760"/>
      <w:bookmarkStart w:id="51" w:name="_Toc944"/>
    </w:p>
    <w:p w14:paraId="1BE72020">
      <w:pPr>
        <w:pStyle w:val="25"/>
        <w:keepNext w:val="0"/>
        <w:keepLines w:val="0"/>
        <w:widowControl/>
        <w:spacing w:before="0" w:after="0"/>
        <w:jc w:val="center"/>
        <w:rPr>
          <w:rStyle w:val="18"/>
          <w:rFonts w:hint="eastAsia" w:ascii="仿宋" w:hAnsi="仿宋" w:eastAsia="仿宋" w:cs="仿宋"/>
          <w:color w:val="000000"/>
          <w:sz w:val="28"/>
          <w:szCs w:val="28"/>
          <w:highlight w:val="none"/>
        </w:rPr>
      </w:pPr>
    </w:p>
    <w:p w14:paraId="72407124">
      <w:pPr>
        <w:pStyle w:val="24"/>
        <w:rPr>
          <w:rStyle w:val="18"/>
          <w:rFonts w:hint="eastAsia" w:ascii="仿宋" w:hAnsi="仿宋" w:eastAsia="仿宋" w:cs="仿宋"/>
          <w:color w:val="000000"/>
          <w:sz w:val="28"/>
          <w:szCs w:val="28"/>
          <w:highlight w:val="none"/>
        </w:rPr>
      </w:pPr>
    </w:p>
    <w:p w14:paraId="18953D62">
      <w:pPr>
        <w:pStyle w:val="24"/>
        <w:rPr>
          <w:rStyle w:val="18"/>
          <w:rFonts w:hint="eastAsia" w:ascii="仿宋" w:hAnsi="仿宋" w:eastAsia="仿宋" w:cs="仿宋"/>
          <w:color w:val="000000"/>
          <w:sz w:val="28"/>
          <w:szCs w:val="28"/>
          <w:highlight w:val="none"/>
        </w:rPr>
      </w:pPr>
    </w:p>
    <w:p w14:paraId="1F761A7B">
      <w:pPr>
        <w:pStyle w:val="24"/>
        <w:rPr>
          <w:rStyle w:val="18"/>
          <w:rFonts w:hint="eastAsia" w:ascii="仿宋" w:hAnsi="仿宋" w:eastAsia="仿宋" w:cs="仿宋"/>
          <w:color w:val="000000"/>
          <w:sz w:val="28"/>
          <w:szCs w:val="28"/>
          <w:highlight w:val="none"/>
        </w:rPr>
      </w:pPr>
    </w:p>
    <w:p w14:paraId="7D3121C4">
      <w:pPr>
        <w:pStyle w:val="24"/>
        <w:rPr>
          <w:rStyle w:val="18"/>
          <w:rFonts w:hint="eastAsia" w:ascii="仿宋" w:hAnsi="仿宋" w:eastAsia="仿宋" w:cs="仿宋"/>
          <w:color w:val="000000"/>
          <w:sz w:val="28"/>
          <w:szCs w:val="28"/>
          <w:highlight w:val="none"/>
        </w:rPr>
      </w:pPr>
    </w:p>
    <w:p w14:paraId="4DFD1CE6">
      <w:pPr>
        <w:pStyle w:val="25"/>
        <w:keepNext w:val="0"/>
        <w:keepLines w:val="0"/>
        <w:widowControl/>
        <w:spacing w:before="0" w:after="0"/>
        <w:jc w:val="center"/>
        <w:rPr>
          <w:rStyle w:val="18"/>
          <w:rFonts w:hint="eastAsia" w:ascii="仿宋" w:hAnsi="仿宋" w:eastAsia="仿宋" w:cs="仿宋"/>
          <w:color w:val="000000"/>
          <w:sz w:val="28"/>
          <w:szCs w:val="28"/>
          <w:highlight w:val="none"/>
        </w:rPr>
      </w:pPr>
      <w:bookmarkStart w:id="52" w:name="_Toc4736"/>
    </w:p>
    <w:p w14:paraId="58DC2493">
      <w:pPr>
        <w:pStyle w:val="25"/>
        <w:keepNext w:val="0"/>
        <w:keepLines w:val="0"/>
        <w:widowControl/>
        <w:spacing w:before="0" w:after="0"/>
        <w:jc w:val="center"/>
        <w:rPr>
          <w:rStyle w:val="18"/>
          <w:rFonts w:hint="eastAsia" w:ascii="仿宋" w:hAnsi="仿宋" w:eastAsia="仿宋" w:cs="仿宋"/>
          <w:color w:val="000000"/>
          <w:sz w:val="28"/>
          <w:szCs w:val="28"/>
          <w:highlight w:val="none"/>
        </w:rPr>
      </w:pPr>
    </w:p>
    <w:p w14:paraId="7A8DE53C">
      <w:pPr>
        <w:pStyle w:val="24"/>
        <w:rPr>
          <w:rStyle w:val="18"/>
          <w:rFonts w:hint="eastAsia" w:ascii="仿宋" w:hAnsi="仿宋" w:eastAsia="仿宋" w:cs="仿宋"/>
          <w:color w:val="000000"/>
          <w:sz w:val="28"/>
          <w:szCs w:val="28"/>
          <w:highlight w:val="none"/>
        </w:rPr>
      </w:pPr>
    </w:p>
    <w:p w14:paraId="1E65C1B9">
      <w:pPr>
        <w:pStyle w:val="24"/>
        <w:rPr>
          <w:rStyle w:val="18"/>
          <w:rFonts w:hint="eastAsia" w:ascii="仿宋" w:hAnsi="仿宋" w:eastAsia="仿宋" w:cs="仿宋"/>
          <w:color w:val="000000"/>
          <w:sz w:val="28"/>
          <w:szCs w:val="28"/>
          <w:highlight w:val="none"/>
        </w:rPr>
      </w:pPr>
    </w:p>
    <w:p w14:paraId="21B0401C">
      <w:pPr>
        <w:pStyle w:val="24"/>
        <w:rPr>
          <w:rStyle w:val="18"/>
          <w:rFonts w:hint="eastAsia" w:ascii="仿宋" w:hAnsi="仿宋" w:eastAsia="仿宋" w:cs="仿宋"/>
          <w:color w:val="000000"/>
          <w:sz w:val="28"/>
          <w:szCs w:val="28"/>
          <w:highlight w:val="none"/>
        </w:rPr>
      </w:pPr>
    </w:p>
    <w:p w14:paraId="7C5F2E57">
      <w:pPr>
        <w:pStyle w:val="24"/>
        <w:rPr>
          <w:rStyle w:val="18"/>
          <w:rFonts w:hint="eastAsia" w:ascii="仿宋" w:hAnsi="仿宋" w:eastAsia="仿宋" w:cs="仿宋"/>
          <w:color w:val="000000"/>
          <w:sz w:val="28"/>
          <w:szCs w:val="28"/>
          <w:highlight w:val="none"/>
        </w:rPr>
      </w:pPr>
    </w:p>
    <w:p w14:paraId="53903837">
      <w:pPr>
        <w:rPr>
          <w:rStyle w:val="18"/>
          <w:rFonts w:hint="eastAsia" w:ascii="仿宋" w:hAnsi="仿宋" w:eastAsia="仿宋" w:cs="仿宋"/>
          <w:color w:val="000000"/>
          <w:sz w:val="28"/>
          <w:szCs w:val="28"/>
          <w:highlight w:val="none"/>
        </w:rPr>
      </w:pPr>
      <w:bookmarkStart w:id="53" w:name="_Toc256000027"/>
      <w:r>
        <w:rPr>
          <w:rStyle w:val="18"/>
          <w:rFonts w:hint="eastAsia" w:ascii="仿宋" w:hAnsi="仿宋" w:eastAsia="仿宋" w:cs="仿宋"/>
          <w:color w:val="000000"/>
          <w:sz w:val="28"/>
          <w:szCs w:val="28"/>
          <w:highlight w:val="none"/>
        </w:rPr>
        <w:br w:type="page"/>
      </w:r>
    </w:p>
    <w:p w14:paraId="50879D79">
      <w:pPr>
        <w:pStyle w:val="25"/>
        <w:keepNext w:val="0"/>
        <w:keepLines w:val="0"/>
        <w:widowControl/>
        <w:spacing w:before="0" w:after="0"/>
        <w:jc w:val="center"/>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第二节 合同协议书</w:t>
      </w:r>
      <w:bookmarkEnd w:id="50"/>
      <w:bookmarkEnd w:id="51"/>
      <w:bookmarkEnd w:id="52"/>
      <w:bookmarkEnd w:id="53"/>
    </w:p>
    <w:p w14:paraId="5AE821C3">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发包人（全称）：</w:t>
      </w:r>
      <w:r>
        <w:rPr>
          <w:rFonts w:hint="eastAsia" w:ascii="仿宋" w:hAnsi="仿宋" w:eastAsia="仿宋" w:cs="仿宋"/>
          <w:color w:val="auto"/>
          <w:sz w:val="28"/>
          <w:szCs w:val="28"/>
          <w:highlight w:val="none"/>
          <w:u w:val="single"/>
          <w:lang w:val="en-US" w:eastAsia="zh-CN"/>
        </w:rPr>
        <w:t>阿图什市卫生健康委员会</w:t>
      </w:r>
      <w:r>
        <w:rPr>
          <w:rStyle w:val="18"/>
          <w:rFonts w:hint="eastAsia" w:ascii="仿宋" w:hAnsi="仿宋" w:eastAsia="仿宋" w:cs="仿宋"/>
          <w:b/>
          <w:color w:val="000000"/>
          <w:sz w:val="28"/>
          <w:szCs w:val="28"/>
          <w:highlight w:val="none"/>
          <w:u w:val="single"/>
        </w:rPr>
        <w:t> </w:t>
      </w:r>
    </w:p>
    <w:p w14:paraId="07F4723C">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承包人（全称）：</w:t>
      </w:r>
      <w:r>
        <w:rPr>
          <w:rStyle w:val="18"/>
          <w:rFonts w:hint="eastAsia" w:ascii="仿宋" w:hAnsi="仿宋" w:eastAsia="仿宋" w:cs="仿宋"/>
          <w:b/>
          <w:color w:val="000000"/>
          <w:sz w:val="28"/>
          <w:szCs w:val="28"/>
          <w:highlight w:val="none"/>
          <w:u w:val="single"/>
        </w:rPr>
        <w:t>                  </w:t>
      </w:r>
    </w:p>
    <w:p w14:paraId="30B1253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根据《中华人民共和国</w:t>
      </w:r>
      <w:r>
        <w:rPr>
          <w:rStyle w:val="18"/>
          <w:rFonts w:hint="eastAsia" w:ascii="仿宋" w:hAnsi="仿宋" w:eastAsia="仿宋" w:cs="仿宋"/>
          <w:color w:val="000000"/>
          <w:sz w:val="28"/>
          <w:szCs w:val="28"/>
          <w:highlight w:val="none"/>
          <w:lang w:eastAsia="zh-CN"/>
        </w:rPr>
        <w:t>民法典</w:t>
      </w:r>
      <w:r>
        <w:rPr>
          <w:rStyle w:val="18"/>
          <w:rFonts w:hint="eastAsia" w:ascii="仿宋" w:hAnsi="仿宋" w:eastAsia="仿宋" w:cs="仿宋"/>
          <w:color w:val="000000"/>
          <w:sz w:val="28"/>
          <w:szCs w:val="28"/>
          <w:highlight w:val="none"/>
        </w:rPr>
        <w:t>》、《中华人民共和国建筑法》及有关法律规定，遵循平等、自愿、公平和诚实信用的原则，双方就</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工程施工及有关事项协商一致，共同达成如下协议：</w:t>
      </w:r>
    </w:p>
    <w:p w14:paraId="638FA349">
      <w:pPr>
        <w:pStyle w:val="27"/>
        <w:keepNext w:val="0"/>
        <w:keepLines w:val="0"/>
        <w:widowControl/>
        <w:spacing w:before="120" w:after="120" w:line="360" w:lineRule="auto"/>
        <w:jc w:val="left"/>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w:t>
      </w:r>
      <w:r>
        <w:rPr>
          <w:rStyle w:val="18"/>
          <w:rFonts w:hint="eastAsia" w:ascii="仿宋" w:hAnsi="仿宋" w:eastAsia="仿宋" w:cs="仿宋"/>
          <w:b w:val="0"/>
          <w:color w:val="000000"/>
          <w:sz w:val="28"/>
          <w:szCs w:val="28"/>
          <w:highlight w:val="none"/>
        </w:rPr>
        <w:t> 一、工程概况</w:t>
      </w:r>
    </w:p>
    <w:p w14:paraId="716FFC05">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1.工程名称：</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1612EFA6">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2.工程地点：</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7980FA47">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3.工程立项批准文号：</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30373871">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4.资金来源：</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0EEFAAF2">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5.工程内容：</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56EE0343">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群体工程应附《承包人承揽工程项目一览表》（附件1）。</w:t>
      </w:r>
    </w:p>
    <w:p w14:paraId="6253CA64">
      <w:pPr>
        <w:pStyle w:val="26"/>
        <w:spacing w:before="0" w:beforeAutospacing="0" w:after="0" w:afterAutospacing="0" w:line="360" w:lineRule="auto"/>
        <w:ind w:firstLine="47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6.工程承包范围：</w:t>
      </w:r>
    </w:p>
    <w:p w14:paraId="79BAA059">
      <w:pPr>
        <w:pStyle w:val="26"/>
        <w:spacing w:before="0" w:beforeAutospacing="0" w:after="0" w:afterAutospacing="0" w:line="360" w:lineRule="auto"/>
        <w:ind w:firstLine="463"/>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u w:val="single"/>
        </w:rPr>
        <w:t>   </w:t>
      </w:r>
    </w:p>
    <w:p w14:paraId="0E853A0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w:t>
      </w:r>
    </w:p>
    <w:p w14:paraId="1C5C3025">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二、合同工期</w:t>
      </w:r>
    </w:p>
    <w:p w14:paraId="2A08298F">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计划开工日期：</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日。</w:t>
      </w:r>
    </w:p>
    <w:p w14:paraId="67A835A7">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计划竣工日期：</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日。</w:t>
      </w:r>
    </w:p>
    <w:p w14:paraId="08A60AF6">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工期总日历天数：</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天。工期总日历天数与根据前述计划开竣工日期计算的工期天数不一致的，以工期总日历天数为准。</w:t>
      </w:r>
    </w:p>
    <w:p w14:paraId="750140E6">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三、质量标准</w:t>
      </w:r>
    </w:p>
    <w:p w14:paraId="4D07A4AD">
      <w:pPr>
        <w:pStyle w:val="26"/>
        <w:spacing w:before="0" w:beforeAutospacing="0" w:after="0" w:afterAutospacing="0" w:line="360" w:lineRule="auto"/>
        <w:ind w:firstLine="459"/>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工程质量符合</w:t>
      </w:r>
      <w:r>
        <w:rPr>
          <w:rStyle w:val="18"/>
          <w:rFonts w:hint="eastAsia" w:ascii="仿宋" w:hAnsi="仿宋" w:eastAsia="仿宋" w:cs="仿宋"/>
          <w:color w:val="000000"/>
          <w:sz w:val="28"/>
          <w:szCs w:val="28"/>
          <w:highlight w:val="none"/>
          <w:u w:val="single"/>
        </w:rPr>
        <w:t></w:t>
      </w:r>
      <w:r>
        <w:rPr>
          <w:rStyle w:val="18"/>
          <w:rFonts w:hint="eastAsia" w:ascii="仿宋" w:hAnsi="仿宋" w:eastAsia="仿宋" w:cs="仿宋"/>
          <w:color w:val="000000"/>
          <w:sz w:val="28"/>
          <w:szCs w:val="28"/>
          <w:highlight w:val="none"/>
        </w:rPr>
        <w:t>标准。</w:t>
      </w:r>
    </w:p>
    <w:p w14:paraId="40F3ECDA">
      <w:pPr>
        <w:pStyle w:val="26"/>
        <w:spacing w:before="0" w:beforeAutospacing="0" w:after="0" w:afterAutospacing="0" w:line="360" w:lineRule="auto"/>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xml:space="preserve">四、签约合同价与合同价格形式 </w:t>
      </w:r>
    </w:p>
    <w:p w14:paraId="278E00F4">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1.签约合同价为：</w:t>
      </w:r>
    </w:p>
    <w:p w14:paraId="286820AC">
      <w:pPr>
        <w:pStyle w:val="26"/>
        <w:spacing w:before="0" w:beforeAutospacing="0" w:after="0" w:afterAutospacing="0" w:line="360" w:lineRule="auto"/>
        <w:ind w:firstLine="6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624EE1F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其中：</w:t>
      </w:r>
    </w:p>
    <w:p w14:paraId="3E3C505E">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p>
    <w:p w14:paraId="54D5A87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（1）安全文明施工费：</w:t>
      </w:r>
    </w:p>
    <w:p w14:paraId="181E6A2D">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6E1391A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（2）材料和工程设备暂估价金额：</w:t>
      </w:r>
    </w:p>
    <w:p w14:paraId="698B0F6A">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1CF11636">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（3）专业工程暂估价金额：</w:t>
      </w:r>
    </w:p>
    <w:p w14:paraId="2AA1A110">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3CE5EAD7">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（4）暂列金额：</w:t>
      </w:r>
    </w:p>
    <w:p w14:paraId="2A37B5D8">
      <w:pPr>
        <w:pStyle w:val="26"/>
        <w:spacing w:before="0" w:beforeAutospacing="0" w:after="0" w:afterAutospacing="0" w:line="360" w:lineRule="auto"/>
        <w:ind w:firstLine="10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人民币（大写）</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元)。</w:t>
      </w:r>
    </w:p>
    <w:p w14:paraId="64A7A2F5">
      <w:pPr>
        <w:pStyle w:val="26"/>
        <w:numPr>
          <w:ilvl w:val="0"/>
          <w:numId w:val="6"/>
        </w:numPr>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合同价格形式</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64EA19CF">
      <w:pPr>
        <w:pStyle w:val="26"/>
        <w:spacing w:before="0" w:beforeAutospacing="0" w:after="0" w:afterAutospacing="0" w:line="360" w:lineRule="auto"/>
        <w:ind w:left="480"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五、项目经理</w:t>
      </w:r>
    </w:p>
    <w:p w14:paraId="4751B270">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承包人项目经理：</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w:t>
      </w:r>
    </w:p>
    <w:p w14:paraId="6142EA17">
      <w:pPr>
        <w:pStyle w:val="26"/>
        <w:spacing w:before="0" w:beforeAutospacing="0" w:after="0" w:afterAutospacing="0" w:line="360" w:lineRule="auto"/>
        <w:ind w:firstLine="1195" w:firstLineChars="427"/>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六、合同文件构成</w:t>
      </w:r>
    </w:p>
    <w:p w14:paraId="20E02CB1">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本协议书与下列文件一起构成合同文件：</w:t>
      </w:r>
    </w:p>
    <w:p w14:paraId="3AA3BE0E">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（1）中标通知书（如果有）；</w:t>
      </w:r>
    </w:p>
    <w:p w14:paraId="43AB038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（2）投标函及其附录（如果有）； </w:t>
      </w:r>
    </w:p>
    <w:p w14:paraId="07AD1CDC">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（3）专用合同条款及其附件；</w:t>
      </w:r>
    </w:p>
    <w:p w14:paraId="297522A7">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（4）通用合同条款；</w:t>
      </w:r>
    </w:p>
    <w:p w14:paraId="599DCFF6">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（5）技术标准和要求；</w:t>
      </w:r>
    </w:p>
    <w:p w14:paraId="2E0A16B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（6）图纸；</w:t>
      </w:r>
    </w:p>
    <w:p w14:paraId="642A16A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（7）已标价工程量清单或预算书；</w:t>
      </w:r>
    </w:p>
    <w:p w14:paraId="04AA0CA4">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（8）其他合同文件。</w:t>
      </w:r>
    </w:p>
    <w:p w14:paraId="3F8C8FD6">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在合同订立及履行过程中形成的与合同有关的文件均构成合同文件组成部分。</w:t>
      </w:r>
    </w:p>
    <w:p w14:paraId="3B4C0FF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上述各项合同文件包括合同当事人就该项合同文件所作出的补充和修改，属于同一类内容的文件，应以最新签署的为准。专用合同条款及其附件须经合同当事人签字或盖章。</w:t>
      </w:r>
    </w:p>
    <w:p w14:paraId="789BF7B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七、承诺</w:t>
      </w:r>
    </w:p>
    <w:p w14:paraId="2C50E938">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1.发包人承诺按照法律规定履行项目审批手续、筹集工程建设资金并按照合同约定的期限和方式支付合同价款。</w:t>
      </w:r>
    </w:p>
    <w:p w14:paraId="75E49AF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2.承包人承诺按照法律规定及合同约定组织完成工程施工，确保工程质量和安全，不进行转包及违法分包，并在缺陷责任期及保修期内承担相应的工程维修责任。</w:t>
      </w:r>
    </w:p>
    <w:p w14:paraId="52F30B4D">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3.发包人和承包人通过招投标形式签订合同的，双方理解并承诺不再就同一工程另行签订与合同实质性内容相背离的协议。</w:t>
      </w:r>
    </w:p>
    <w:p w14:paraId="021D9A31">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b/>
          <w:color w:val="000000"/>
          <w:sz w:val="28"/>
          <w:szCs w:val="28"/>
          <w:highlight w:val="none"/>
        </w:rPr>
        <w:t>八、词语含义</w:t>
      </w:r>
    </w:p>
    <w:p w14:paraId="0040B100">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本协议书中词语含义与第二部分通用合同条款中赋予的含义相同。</w:t>
      </w:r>
    </w:p>
    <w:p w14:paraId="10464D01">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九、签订时间</w:t>
      </w:r>
    </w:p>
    <w:p w14:paraId="3D9D3F50">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本合同于</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年</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月</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日签订。</w:t>
      </w:r>
    </w:p>
    <w:p w14:paraId="2491E84F">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十、签订地点</w:t>
      </w:r>
    </w:p>
    <w:p w14:paraId="4D9BFF9F">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本合同在</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签订。</w:t>
      </w:r>
    </w:p>
    <w:p w14:paraId="6D7923C4">
      <w:pPr>
        <w:pStyle w:val="26"/>
        <w:spacing w:before="0" w:beforeAutospacing="0" w:after="0" w:afterAutospacing="0" w:line="360" w:lineRule="auto"/>
        <w:ind w:firstLine="840" w:firstLineChars="3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十一、补充协议</w:t>
      </w:r>
    </w:p>
    <w:p w14:paraId="2F70F199">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合同未尽事宜，合同当事人另行签订补充协议，补充协议是合同的组成部分。</w:t>
      </w:r>
    </w:p>
    <w:p w14:paraId="17A33B4F">
      <w:pPr>
        <w:pStyle w:val="26"/>
        <w:spacing w:before="0" w:beforeAutospacing="0" w:after="0" w:afterAutospacing="0" w:line="360" w:lineRule="auto"/>
        <w:ind w:firstLine="918" w:firstLineChars="328"/>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十二、合同生效</w:t>
      </w:r>
    </w:p>
    <w:p w14:paraId="2A6C8622">
      <w:pPr>
        <w:pStyle w:val="26"/>
        <w:spacing w:before="0" w:beforeAutospacing="0" w:after="0" w:afterAutospacing="0" w:line="360" w:lineRule="auto"/>
        <w:ind w:firstLine="48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本合同自</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生效。</w:t>
      </w:r>
    </w:p>
    <w:p w14:paraId="5986AD24">
      <w:pPr>
        <w:pStyle w:val="26"/>
        <w:numPr>
          <w:ilvl w:val="0"/>
          <w:numId w:val="7"/>
        </w:numPr>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合同份数</w:t>
      </w:r>
    </w:p>
    <w:p w14:paraId="51AFBE9F">
      <w:pPr>
        <w:pStyle w:val="26"/>
        <w:spacing w:before="0" w:beforeAutospacing="0" w:after="0" w:afterAutospacing="0" w:line="360" w:lineRule="auto"/>
        <w:ind w:left="72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本合同一式</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份，均具有同等法律效力，发包人执</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份，承包人执</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份。</w:t>
      </w:r>
    </w:p>
    <w:p w14:paraId="5DF8D61C">
      <w:pPr>
        <w:pStyle w:val="26"/>
        <w:spacing w:before="0" w:beforeAutospacing="0" w:after="0" w:afterAutospacing="0" w:line="360" w:lineRule="auto"/>
        <w:ind w:left="720"/>
        <w:rPr>
          <w:rStyle w:val="18"/>
          <w:rFonts w:hint="eastAsia" w:ascii="仿宋" w:hAnsi="仿宋" w:eastAsia="仿宋" w:cs="仿宋"/>
          <w:color w:val="000000"/>
          <w:sz w:val="28"/>
          <w:szCs w:val="28"/>
          <w:highlight w:val="none"/>
        </w:rPr>
      </w:pPr>
    </w:p>
    <w:p w14:paraId="747897A8">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发包人：  (公章)             承包人：  (公章)</w:t>
      </w:r>
    </w:p>
    <w:p w14:paraId="28536A1E">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                                 </w:t>
      </w:r>
    </w:p>
    <w:p w14:paraId="0FAEAE92">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法定代表人或其委托代理人：  法定代表人或其委托代理人：</w:t>
      </w:r>
    </w:p>
    <w:p w14:paraId="47C31BB9">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（签字）                    （签字）</w:t>
      </w:r>
    </w:p>
    <w:p w14:paraId="0CA2C704">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组织机构代码：</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组织机构代码：</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w:t>
      </w:r>
    </w:p>
    <w:p w14:paraId="682005B9">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地  址：</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地  址：</w:t>
      </w:r>
      <w:r>
        <w:rPr>
          <w:rStyle w:val="18"/>
          <w:rFonts w:hint="eastAsia" w:ascii="仿宋" w:hAnsi="仿宋" w:eastAsia="仿宋" w:cs="仿宋"/>
          <w:color w:val="000000"/>
          <w:sz w:val="28"/>
          <w:szCs w:val="28"/>
          <w:highlight w:val="none"/>
          <w:u w:val="single"/>
        </w:rPr>
        <w:t>         </w:t>
      </w:r>
    </w:p>
    <w:p w14:paraId="169CC0AD">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邮政编码：</w:t>
      </w:r>
      <w:r>
        <w:rPr>
          <w:rStyle w:val="18"/>
          <w:rFonts w:hint="eastAsia" w:ascii="仿宋" w:hAnsi="仿宋" w:eastAsia="仿宋" w:cs="仿宋"/>
          <w:color w:val="000000"/>
          <w:sz w:val="28"/>
          <w:szCs w:val="28"/>
          <w:highlight w:val="none"/>
          <w:u w:val="single"/>
        </w:rPr>
        <w:t>      </w:t>
      </w:r>
      <w:r>
        <w:rPr>
          <w:rStyle w:val="18"/>
          <w:rFonts w:hint="eastAsia" w:ascii="仿宋" w:hAnsi="仿宋" w:eastAsia="仿宋" w:cs="仿宋"/>
          <w:color w:val="000000"/>
          <w:sz w:val="28"/>
          <w:szCs w:val="28"/>
          <w:highlight w:val="none"/>
        </w:rPr>
        <w:t>  邮政编码：</w:t>
      </w:r>
      <w:r>
        <w:rPr>
          <w:rStyle w:val="18"/>
          <w:rFonts w:hint="eastAsia" w:ascii="仿宋" w:hAnsi="仿宋" w:eastAsia="仿宋" w:cs="仿宋"/>
          <w:color w:val="000000"/>
          <w:sz w:val="28"/>
          <w:szCs w:val="28"/>
          <w:highlight w:val="none"/>
          <w:u w:val="single"/>
        </w:rPr>
        <w:t>  </w:t>
      </w:r>
    </w:p>
    <w:p w14:paraId="0DA0C731">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法定代表人：</w:t>
      </w:r>
      <w:r>
        <w:rPr>
          <w:rStyle w:val="18"/>
          <w:rFonts w:hint="eastAsia" w:ascii="仿宋" w:hAnsi="仿宋" w:eastAsia="仿宋" w:cs="仿宋"/>
          <w:color w:val="000000"/>
          <w:sz w:val="28"/>
          <w:szCs w:val="28"/>
          <w:highlight w:val="none"/>
          <w:u w:val="single"/>
        </w:rPr>
        <w:t>           </w:t>
      </w:r>
      <w:r>
        <w:rPr>
          <w:rStyle w:val="18"/>
          <w:rFonts w:hint="eastAsia" w:ascii="仿宋" w:hAnsi="仿宋" w:eastAsia="仿宋" w:cs="仿宋"/>
          <w:color w:val="000000"/>
          <w:sz w:val="28"/>
          <w:szCs w:val="28"/>
          <w:highlight w:val="none"/>
        </w:rPr>
        <w:t>  法定代表人：</w:t>
      </w:r>
      <w:r>
        <w:rPr>
          <w:rStyle w:val="18"/>
          <w:rFonts w:hint="eastAsia" w:ascii="仿宋" w:hAnsi="仿宋" w:eastAsia="仿宋" w:cs="仿宋"/>
          <w:color w:val="000000"/>
          <w:sz w:val="28"/>
          <w:szCs w:val="28"/>
          <w:highlight w:val="none"/>
          <w:u w:val="single"/>
        </w:rPr>
        <w:t>       </w:t>
      </w:r>
    </w:p>
    <w:p w14:paraId="37F7437D">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委托代理人：</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委托代理人：</w:t>
      </w:r>
      <w:r>
        <w:rPr>
          <w:rStyle w:val="18"/>
          <w:rFonts w:hint="eastAsia" w:ascii="仿宋" w:hAnsi="仿宋" w:eastAsia="仿宋" w:cs="仿宋"/>
          <w:color w:val="000000"/>
          <w:sz w:val="28"/>
          <w:szCs w:val="28"/>
          <w:highlight w:val="none"/>
          <w:u w:val="single"/>
        </w:rPr>
        <w:t>        </w:t>
      </w:r>
    </w:p>
    <w:p w14:paraId="1A3D151D">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电  话：</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电  话：</w:t>
      </w:r>
      <w:r>
        <w:rPr>
          <w:rStyle w:val="18"/>
          <w:rFonts w:hint="eastAsia" w:ascii="仿宋" w:hAnsi="仿宋" w:eastAsia="仿宋" w:cs="仿宋"/>
          <w:color w:val="000000"/>
          <w:sz w:val="28"/>
          <w:szCs w:val="28"/>
          <w:highlight w:val="none"/>
          <w:u w:val="single"/>
        </w:rPr>
        <w:t>   </w:t>
      </w:r>
    </w:p>
    <w:p w14:paraId="290C523C">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传  真：</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传  真：</w:t>
      </w:r>
      <w:r>
        <w:rPr>
          <w:rStyle w:val="18"/>
          <w:rFonts w:hint="eastAsia" w:ascii="仿宋" w:hAnsi="仿宋" w:eastAsia="仿宋" w:cs="仿宋"/>
          <w:color w:val="000000"/>
          <w:sz w:val="28"/>
          <w:szCs w:val="28"/>
          <w:highlight w:val="none"/>
          <w:u w:val="single"/>
        </w:rPr>
        <w:t>   </w:t>
      </w:r>
    </w:p>
    <w:p w14:paraId="63C52870">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电子信箱：</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电子信箱：</w:t>
      </w:r>
      <w:r>
        <w:rPr>
          <w:rStyle w:val="18"/>
          <w:rFonts w:hint="eastAsia" w:ascii="仿宋" w:hAnsi="仿宋" w:eastAsia="仿宋" w:cs="仿宋"/>
          <w:color w:val="000000"/>
          <w:sz w:val="28"/>
          <w:szCs w:val="28"/>
          <w:highlight w:val="none"/>
          <w:u w:val="single"/>
        </w:rPr>
        <w:t>    </w:t>
      </w:r>
    </w:p>
    <w:p w14:paraId="098EE279">
      <w:pPr>
        <w:pStyle w:val="26"/>
        <w:spacing w:before="0" w:beforeAutospacing="0" w:after="0" w:afterAutospacing="0" w:line="360" w:lineRule="auto"/>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开户银行：</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开户银行：</w:t>
      </w:r>
      <w:r>
        <w:rPr>
          <w:rStyle w:val="18"/>
          <w:rFonts w:hint="eastAsia" w:ascii="仿宋" w:hAnsi="仿宋" w:eastAsia="仿宋" w:cs="仿宋"/>
          <w:color w:val="000000"/>
          <w:sz w:val="28"/>
          <w:szCs w:val="28"/>
          <w:highlight w:val="none"/>
          <w:u w:val="single"/>
        </w:rPr>
        <w:t>     </w:t>
      </w:r>
    </w:p>
    <w:p w14:paraId="27F23819">
      <w:pPr>
        <w:pStyle w:val="26"/>
        <w:spacing w:before="0" w:beforeAutospacing="0" w:after="0" w:afterAutospacing="0" w:line="360" w:lineRule="auto"/>
        <w:rPr>
          <w:rStyle w:val="18"/>
          <w:rFonts w:hint="eastAsia" w:ascii="仿宋" w:hAnsi="仿宋" w:eastAsia="仿宋" w:cs="仿宋"/>
          <w:b/>
          <w:color w:val="000000"/>
          <w:sz w:val="28"/>
          <w:szCs w:val="28"/>
          <w:highlight w:val="none"/>
        </w:rPr>
      </w:pPr>
      <w:r>
        <w:rPr>
          <w:rStyle w:val="18"/>
          <w:rFonts w:hint="eastAsia" w:ascii="仿宋" w:hAnsi="仿宋" w:eastAsia="仿宋" w:cs="仿宋"/>
          <w:color w:val="000000"/>
          <w:sz w:val="28"/>
          <w:szCs w:val="28"/>
          <w:highlight w:val="none"/>
        </w:rPr>
        <w:t>账  号：</w:t>
      </w:r>
      <w:r>
        <w:rPr>
          <w:rStyle w:val="18"/>
          <w:rFonts w:hint="eastAsia" w:ascii="仿宋" w:hAnsi="仿宋" w:eastAsia="仿宋" w:cs="仿宋"/>
          <w:color w:val="000000"/>
          <w:sz w:val="28"/>
          <w:szCs w:val="28"/>
          <w:highlight w:val="none"/>
          <w:u w:val="single"/>
        </w:rPr>
        <w:t>    </w:t>
      </w:r>
      <w:r>
        <w:rPr>
          <w:rStyle w:val="18"/>
          <w:rFonts w:hint="eastAsia" w:ascii="仿宋" w:hAnsi="仿宋" w:eastAsia="仿宋" w:cs="仿宋"/>
          <w:color w:val="000000"/>
          <w:sz w:val="28"/>
          <w:szCs w:val="28"/>
          <w:highlight w:val="none"/>
        </w:rPr>
        <w:t>   账  号：</w:t>
      </w:r>
      <w:r>
        <w:rPr>
          <w:rStyle w:val="18"/>
          <w:rFonts w:hint="eastAsia" w:ascii="仿宋" w:hAnsi="仿宋" w:eastAsia="仿宋" w:cs="仿宋"/>
          <w:color w:val="000000"/>
          <w:sz w:val="28"/>
          <w:szCs w:val="28"/>
          <w:highlight w:val="none"/>
          <w:u w:val="single"/>
        </w:rPr>
        <w:t>     </w:t>
      </w:r>
    </w:p>
    <w:p w14:paraId="185D948D">
      <w:pPr>
        <w:pStyle w:val="24"/>
        <w:keepNext/>
        <w:keepLines/>
        <w:pageBreakBefore/>
        <w:spacing w:line="360" w:lineRule="auto"/>
        <w:jc w:val="center"/>
        <w:outlineLvl w:val="1"/>
        <w:rPr>
          <w:rStyle w:val="18"/>
          <w:rFonts w:hint="eastAsia" w:ascii="仿宋" w:hAnsi="仿宋" w:eastAsia="仿宋" w:cs="仿宋"/>
          <w:b/>
          <w:color w:val="000000"/>
          <w:sz w:val="28"/>
          <w:szCs w:val="28"/>
          <w:highlight w:val="none"/>
        </w:rPr>
      </w:pPr>
      <w:bookmarkStart w:id="54" w:name="_Toc2686"/>
      <w:bookmarkStart w:id="55" w:name="_Toc28333"/>
      <w:bookmarkStart w:id="56" w:name="_Toc256000028"/>
      <w:bookmarkStart w:id="57" w:name="_Toc26770"/>
      <w:r>
        <w:rPr>
          <w:rStyle w:val="18"/>
          <w:rFonts w:hint="eastAsia" w:ascii="仿宋" w:hAnsi="仿宋" w:eastAsia="仿宋" w:cs="仿宋"/>
          <w:b/>
          <w:color w:val="000000"/>
          <w:sz w:val="28"/>
          <w:szCs w:val="28"/>
          <w:highlight w:val="none"/>
        </w:rPr>
        <w:t>第三节  通用合同条款</w:t>
      </w:r>
      <w:bookmarkEnd w:id="54"/>
      <w:bookmarkEnd w:id="55"/>
      <w:bookmarkEnd w:id="56"/>
      <w:bookmarkEnd w:id="57"/>
    </w:p>
    <w:p w14:paraId="40EB5391">
      <w:pPr>
        <w:pStyle w:val="24"/>
        <w:rPr>
          <w:rStyle w:val="18"/>
          <w:rFonts w:hint="eastAsia" w:ascii="仿宋" w:hAnsi="仿宋" w:eastAsia="仿宋" w:cs="仿宋"/>
          <w:color w:val="000000"/>
          <w:sz w:val="28"/>
          <w:szCs w:val="28"/>
          <w:highlight w:val="none"/>
        </w:rPr>
      </w:pPr>
    </w:p>
    <w:p w14:paraId="540DEC46">
      <w:pPr>
        <w:pStyle w:val="24"/>
        <w:spacing w:line="460" w:lineRule="exact"/>
        <w:ind w:firstLine="560" w:firstLineChars="200"/>
        <w:rPr>
          <w:rStyle w:val="18"/>
          <w:rFonts w:hint="eastAsia" w:ascii="仿宋" w:hAnsi="仿宋" w:eastAsia="仿宋" w:cs="仿宋"/>
          <w:color w:val="000000"/>
          <w:sz w:val="28"/>
          <w:szCs w:val="28"/>
          <w:highlight w:val="none"/>
        </w:rPr>
      </w:pPr>
      <w:r>
        <w:rPr>
          <w:rStyle w:val="18"/>
          <w:rFonts w:hint="eastAsia" w:ascii="仿宋" w:hAnsi="仿宋" w:eastAsia="仿宋" w:cs="仿宋"/>
          <w:color w:val="000000"/>
          <w:sz w:val="28"/>
          <w:szCs w:val="28"/>
          <w:highlight w:val="none"/>
        </w:rPr>
        <w:t>通用合同条款直接引用住房城乡建设部、国家工商行政管理总局制定的《建设工程施工合同（示范文本）》 （GF-2017-0201）第二部分“通用合同条款”。</w:t>
      </w:r>
    </w:p>
    <w:p w14:paraId="683A1C80">
      <w:pPr>
        <w:spacing w:before="278" w:line="350" w:lineRule="auto"/>
        <w:ind w:firstLine="446"/>
        <w:rPr>
          <w:rFonts w:hint="eastAsia" w:ascii="仿宋" w:hAnsi="仿宋" w:eastAsia="仿宋" w:cs="仿宋"/>
          <w:b/>
          <w:bCs/>
          <w:spacing w:val="25"/>
          <w:sz w:val="19"/>
          <w:szCs w:val="19"/>
        </w:rPr>
      </w:pPr>
    </w:p>
    <w:p w14:paraId="7B425405">
      <w:pPr>
        <w:spacing w:before="278" w:line="350" w:lineRule="auto"/>
        <w:ind w:firstLine="446"/>
        <w:rPr>
          <w:rFonts w:hint="eastAsia" w:ascii="仿宋" w:hAnsi="仿宋" w:eastAsia="仿宋" w:cs="仿宋"/>
          <w:b/>
          <w:bCs/>
          <w:spacing w:val="25"/>
          <w:sz w:val="19"/>
          <w:szCs w:val="19"/>
        </w:rPr>
      </w:pPr>
    </w:p>
    <w:p w14:paraId="54CF4BC3">
      <w:pPr>
        <w:spacing w:before="278" w:line="350" w:lineRule="auto"/>
        <w:ind w:firstLine="446"/>
        <w:rPr>
          <w:rFonts w:hint="eastAsia" w:ascii="仿宋" w:hAnsi="仿宋" w:eastAsia="仿宋" w:cs="仿宋"/>
          <w:b/>
          <w:bCs/>
          <w:spacing w:val="25"/>
          <w:sz w:val="19"/>
          <w:szCs w:val="19"/>
        </w:rPr>
      </w:pPr>
    </w:p>
    <w:p w14:paraId="0098146E">
      <w:pPr>
        <w:spacing w:before="278" w:line="350" w:lineRule="auto"/>
        <w:ind w:firstLine="446"/>
        <w:rPr>
          <w:rFonts w:hint="eastAsia" w:ascii="仿宋" w:hAnsi="仿宋" w:eastAsia="仿宋" w:cs="仿宋"/>
          <w:b/>
          <w:bCs/>
          <w:spacing w:val="25"/>
          <w:sz w:val="19"/>
          <w:szCs w:val="19"/>
        </w:rPr>
      </w:pPr>
    </w:p>
    <w:p w14:paraId="00E00ED1">
      <w:pPr>
        <w:spacing w:before="278" w:line="350" w:lineRule="auto"/>
        <w:ind w:firstLine="446"/>
        <w:rPr>
          <w:rFonts w:hint="eastAsia" w:ascii="仿宋" w:hAnsi="仿宋" w:eastAsia="仿宋" w:cs="仿宋"/>
          <w:sz w:val="19"/>
          <w:szCs w:val="19"/>
        </w:rPr>
      </w:pPr>
      <w:r>
        <w:rPr>
          <w:rFonts w:hint="eastAsia" w:ascii="仿宋" w:hAnsi="仿宋" w:eastAsia="仿宋" w:cs="仿宋"/>
          <w:b/>
          <w:bCs/>
          <w:spacing w:val="25"/>
          <w:sz w:val="19"/>
          <w:szCs w:val="19"/>
        </w:rPr>
        <w:t>合同协议条款将由建设单位（发包人）</w:t>
      </w:r>
      <w:r>
        <w:rPr>
          <w:rFonts w:hint="eastAsia" w:ascii="仿宋" w:hAnsi="仿宋" w:eastAsia="仿宋" w:cs="仿宋"/>
          <w:spacing w:val="-40"/>
          <w:sz w:val="19"/>
          <w:szCs w:val="19"/>
        </w:rPr>
        <w:t xml:space="preserve"> </w:t>
      </w:r>
      <w:r>
        <w:rPr>
          <w:rFonts w:hint="eastAsia" w:ascii="仿宋" w:hAnsi="仿宋" w:eastAsia="仿宋" w:cs="仿宋"/>
          <w:b/>
          <w:bCs/>
          <w:spacing w:val="24"/>
          <w:sz w:val="19"/>
          <w:szCs w:val="19"/>
        </w:rPr>
        <w:t>与中标单位（承包人）</w:t>
      </w:r>
      <w:r>
        <w:rPr>
          <w:rFonts w:hint="eastAsia" w:ascii="仿宋" w:hAnsi="仿宋" w:eastAsia="仿宋" w:cs="仿宋"/>
          <w:spacing w:val="-39"/>
          <w:sz w:val="19"/>
          <w:szCs w:val="19"/>
        </w:rPr>
        <w:t xml:space="preserve"> </w:t>
      </w:r>
      <w:r>
        <w:rPr>
          <w:rFonts w:hint="eastAsia" w:ascii="仿宋" w:hAnsi="仿宋" w:eastAsia="仿宋" w:cs="仿宋"/>
          <w:b/>
          <w:bCs/>
          <w:spacing w:val="24"/>
          <w:sz w:val="19"/>
          <w:szCs w:val="19"/>
        </w:rPr>
        <w:t>结合本工程具体情况协商后签</w:t>
      </w:r>
      <w:r>
        <w:rPr>
          <w:rFonts w:hint="eastAsia" w:ascii="仿宋" w:hAnsi="仿宋" w:eastAsia="仿宋" w:cs="仿宋"/>
          <w:sz w:val="19"/>
          <w:szCs w:val="19"/>
        </w:rPr>
        <w:t xml:space="preserve"> </w:t>
      </w:r>
      <w:r>
        <w:rPr>
          <w:rFonts w:hint="eastAsia" w:ascii="仿宋" w:hAnsi="仿宋" w:eastAsia="仿宋" w:cs="仿宋"/>
          <w:b/>
          <w:bCs/>
          <w:spacing w:val="8"/>
          <w:sz w:val="19"/>
          <w:szCs w:val="19"/>
        </w:rPr>
        <w:t>订，</w:t>
      </w:r>
      <w:r>
        <w:rPr>
          <w:rFonts w:hint="eastAsia" w:ascii="仿宋" w:hAnsi="仿宋" w:eastAsia="仿宋" w:cs="仿宋"/>
          <w:spacing w:val="-46"/>
          <w:sz w:val="19"/>
          <w:szCs w:val="19"/>
        </w:rPr>
        <w:t xml:space="preserve"> </w:t>
      </w:r>
      <w:r>
        <w:rPr>
          <w:rFonts w:hint="eastAsia" w:ascii="仿宋" w:hAnsi="仿宋" w:eastAsia="仿宋" w:cs="仿宋"/>
          <w:b/>
          <w:bCs/>
          <w:spacing w:val="8"/>
          <w:sz w:val="19"/>
          <w:szCs w:val="19"/>
        </w:rPr>
        <w:t>以上内容仅为参考，</w:t>
      </w:r>
      <w:r>
        <w:rPr>
          <w:rFonts w:hint="eastAsia" w:ascii="仿宋" w:hAnsi="仿宋" w:eastAsia="仿宋" w:cs="仿宋"/>
          <w:spacing w:val="-51"/>
          <w:sz w:val="19"/>
          <w:szCs w:val="19"/>
        </w:rPr>
        <w:t xml:space="preserve"> </w:t>
      </w:r>
      <w:r>
        <w:rPr>
          <w:rFonts w:hint="eastAsia" w:ascii="仿宋" w:hAnsi="仿宋" w:eastAsia="仿宋" w:cs="仿宋"/>
          <w:b/>
          <w:bCs/>
          <w:spacing w:val="8"/>
          <w:sz w:val="19"/>
          <w:szCs w:val="19"/>
        </w:rPr>
        <w:t>以实际签订为准</w:t>
      </w:r>
      <w:r>
        <w:rPr>
          <w:rFonts w:hint="eastAsia" w:ascii="仿宋" w:hAnsi="仿宋" w:eastAsia="仿宋" w:cs="仿宋"/>
          <w:spacing w:val="8"/>
          <w:sz w:val="19"/>
          <w:szCs w:val="19"/>
        </w:rPr>
        <w:t>。</w:t>
      </w:r>
    </w:p>
    <w:p w14:paraId="781093A9">
      <w:pPr>
        <w:spacing w:line="350" w:lineRule="auto"/>
        <w:rPr>
          <w:rFonts w:hint="eastAsia" w:ascii="仿宋" w:hAnsi="仿宋" w:eastAsia="仿宋" w:cs="仿宋"/>
          <w:sz w:val="19"/>
          <w:szCs w:val="19"/>
        </w:rPr>
        <w:sectPr>
          <w:footerReference r:id="rId12" w:type="default"/>
          <w:pgSz w:w="11905" w:h="16838"/>
          <w:pgMar w:top="1429" w:right="1066" w:bottom="1157" w:left="1015" w:header="680" w:footer="680" w:gutter="0"/>
          <w:pgNumType w:fmt="decimal"/>
          <w:cols w:space="0" w:num="1"/>
          <w:rtlGutter w:val="0"/>
          <w:docGrid w:linePitch="0" w:charSpace="0"/>
        </w:sectPr>
      </w:pPr>
    </w:p>
    <w:p w14:paraId="42FE785D">
      <w:pPr>
        <w:spacing w:before="141" w:line="223" w:lineRule="auto"/>
        <w:ind w:left="2594"/>
        <w:outlineLvl w:val="0"/>
        <w:rPr>
          <w:rFonts w:hint="eastAsia" w:ascii="仿宋" w:hAnsi="仿宋" w:eastAsia="仿宋" w:cs="仿宋"/>
          <w:sz w:val="42"/>
          <w:szCs w:val="42"/>
        </w:rPr>
      </w:pPr>
      <w:bookmarkStart w:id="58" w:name="_Toc31123"/>
      <w:r>
        <w:rPr>
          <w:rFonts w:hint="eastAsia" w:ascii="仿宋" w:hAnsi="仿宋" w:eastAsia="仿宋" w:cs="仿宋"/>
          <w:b/>
          <w:bCs/>
          <w:spacing w:val="7"/>
          <w:sz w:val="42"/>
          <w:szCs w:val="42"/>
        </w:rPr>
        <w:t>第五章</w:t>
      </w:r>
      <w:r>
        <w:rPr>
          <w:rFonts w:hint="eastAsia" w:ascii="仿宋" w:hAnsi="仿宋" w:eastAsia="仿宋" w:cs="仿宋"/>
          <w:spacing w:val="33"/>
          <w:sz w:val="42"/>
          <w:szCs w:val="42"/>
        </w:rPr>
        <w:t xml:space="preserve">  </w:t>
      </w:r>
      <w:r>
        <w:rPr>
          <w:rFonts w:hint="eastAsia" w:ascii="仿宋" w:hAnsi="仿宋" w:eastAsia="仿宋" w:cs="仿宋"/>
          <w:b/>
          <w:bCs/>
          <w:spacing w:val="7"/>
          <w:sz w:val="42"/>
          <w:szCs w:val="42"/>
        </w:rPr>
        <w:t>工程量清单</w:t>
      </w:r>
      <w:bookmarkEnd w:id="58"/>
    </w:p>
    <w:p w14:paraId="775A575B">
      <w:pPr>
        <w:pStyle w:val="5"/>
        <w:spacing w:line="294" w:lineRule="auto"/>
        <w:rPr>
          <w:rFonts w:hint="eastAsia" w:ascii="仿宋" w:hAnsi="仿宋" w:eastAsia="仿宋" w:cs="仿宋"/>
        </w:rPr>
      </w:pPr>
    </w:p>
    <w:p w14:paraId="396C4DE8">
      <w:pPr>
        <w:spacing w:before="97" w:line="225" w:lineRule="auto"/>
        <w:ind w:left="47"/>
        <w:outlineLvl w:val="1"/>
        <w:rPr>
          <w:rFonts w:hint="eastAsia" w:ascii="仿宋" w:hAnsi="仿宋" w:eastAsia="仿宋" w:cs="仿宋"/>
          <w:sz w:val="32"/>
          <w:szCs w:val="32"/>
          <w:highlight w:val="none"/>
        </w:rPr>
      </w:pPr>
      <w:bookmarkStart w:id="59" w:name="bookmark23"/>
      <w:bookmarkEnd w:id="59"/>
      <w:bookmarkStart w:id="60" w:name="bookmark29"/>
      <w:bookmarkEnd w:id="60"/>
      <w:bookmarkStart w:id="61" w:name="_Toc2286"/>
      <w:r>
        <w:rPr>
          <w:rFonts w:hint="eastAsia" w:ascii="仿宋" w:hAnsi="仿宋" w:eastAsia="仿宋" w:cs="仿宋"/>
          <w:b/>
          <w:bCs/>
          <w:spacing w:val="6"/>
          <w:sz w:val="32"/>
          <w:szCs w:val="32"/>
          <w:highlight w:val="none"/>
        </w:rPr>
        <w:t>1.</w:t>
      </w:r>
      <w:r>
        <w:rPr>
          <w:rFonts w:hint="eastAsia" w:ascii="仿宋" w:hAnsi="仿宋" w:eastAsia="仿宋" w:cs="仿宋"/>
          <w:spacing w:val="6"/>
          <w:sz w:val="32"/>
          <w:szCs w:val="32"/>
          <w:highlight w:val="none"/>
        </w:rPr>
        <w:t xml:space="preserve">  </w:t>
      </w:r>
      <w:r>
        <w:rPr>
          <w:rFonts w:hint="eastAsia" w:ascii="仿宋" w:hAnsi="仿宋" w:eastAsia="仿宋" w:cs="仿宋"/>
          <w:b/>
          <w:bCs/>
          <w:spacing w:val="6"/>
          <w:sz w:val="32"/>
          <w:szCs w:val="32"/>
          <w:highlight w:val="none"/>
        </w:rPr>
        <w:t>工程量清单说明</w:t>
      </w:r>
    </w:p>
    <w:p w14:paraId="1790A347">
      <w:pPr>
        <w:spacing w:line="500" w:lineRule="exact"/>
        <w:outlineLvl w:val="9"/>
        <w:rPr>
          <w:rFonts w:ascii="仿宋" w:hAnsi="仿宋" w:eastAsia="仿宋"/>
          <w:sz w:val="28"/>
          <w:szCs w:val="28"/>
        </w:rPr>
      </w:pPr>
      <w:bookmarkStart w:id="62" w:name="bookmark21"/>
      <w:bookmarkEnd w:id="62"/>
      <w:r>
        <w:rPr>
          <w:rFonts w:hint="eastAsia" w:ascii="仿宋" w:hAnsi="仿宋" w:eastAsia="仿宋"/>
          <w:sz w:val="28"/>
          <w:szCs w:val="28"/>
        </w:rPr>
        <w:t>一、工程概况</w:t>
      </w:r>
    </w:p>
    <w:p w14:paraId="5B832EC8">
      <w:pPr>
        <w:ind w:firstLine="560" w:firstLineChars="200"/>
        <w:outlineLvl w:val="9"/>
        <w:rPr>
          <w:rFonts w:hint="default" w:ascii="仿宋" w:hAnsi="仿宋" w:eastAsia="仿宋" w:cs="Times New Roman"/>
          <w:sz w:val="28"/>
          <w:szCs w:val="28"/>
          <w:lang w:val="en-US" w:eastAsia="zh-CN"/>
        </w:rPr>
      </w:pPr>
      <w:r>
        <w:rPr>
          <w:rFonts w:hint="default" w:ascii="仿宋" w:hAnsi="仿宋" w:eastAsia="仿宋" w:cs="Times New Roman"/>
          <w:sz w:val="28"/>
          <w:szCs w:val="28"/>
          <w:lang w:val="en-US" w:eastAsia="zh-CN"/>
        </w:rPr>
        <w:t>项目建设规模及主要建设内容</w:t>
      </w:r>
      <w:r>
        <w:rPr>
          <w:rFonts w:hint="eastAsia" w:ascii="仿宋" w:hAnsi="仿宋" w:eastAsia="仿宋" w:cs="Times New Roman"/>
          <w:sz w:val="28"/>
          <w:szCs w:val="28"/>
          <w:lang w:val="en-US" w:eastAsia="zh-CN"/>
        </w:rPr>
        <w:t>：1、阿扎克镇卫生院改造面积3287.27平方米（其中：门诊楼1102.51平方米、住院部1180.78平方米、麦依分院综合楼1003.98平方米），主要包括卫生院住院部改造、门诊楼、麦依分院改造（含水电暖改造）；2、格达良乡卫生院改造面积3681.11平方米（其中：住院部2140.17平方米，体检楼723.66平方米，妇科楼408.66平方米，门诊楼408.62平方米），主要包括住院部、全民健康体检楼、门诊楼及妇科楼改造（含水电暖改造）</w:t>
      </w:r>
      <w:r>
        <w:rPr>
          <w:rFonts w:hint="default" w:ascii="仿宋" w:hAnsi="仿宋" w:eastAsia="仿宋" w:cs="Times New Roman"/>
          <w:sz w:val="28"/>
          <w:szCs w:val="28"/>
          <w:lang w:val="en-US" w:eastAsia="zh-CN"/>
        </w:rPr>
        <w:t>。</w:t>
      </w:r>
    </w:p>
    <w:p w14:paraId="4B744E7F">
      <w:pPr>
        <w:spacing w:line="500" w:lineRule="exact"/>
        <w:outlineLvl w:val="9"/>
        <w:rPr>
          <w:rFonts w:hint="eastAsia" w:ascii="仿宋" w:hAnsi="仿宋" w:eastAsia="仿宋"/>
          <w:sz w:val="28"/>
          <w:szCs w:val="28"/>
        </w:rPr>
      </w:pPr>
      <w:r>
        <w:rPr>
          <w:rFonts w:hint="eastAsia" w:ascii="仿宋" w:hAnsi="仿宋" w:eastAsia="仿宋"/>
          <w:sz w:val="28"/>
          <w:szCs w:val="28"/>
        </w:rPr>
        <w:t>二、编制招标控制价的依据及有关资料</w:t>
      </w:r>
    </w:p>
    <w:p w14:paraId="706A8525">
      <w:pPr>
        <w:ind w:firstLine="560" w:firstLineChars="200"/>
        <w:outlineLvl w:val="9"/>
        <w:rPr>
          <w:rFonts w:hint="eastAsia" w:ascii="仿宋" w:hAnsi="仿宋" w:eastAsia="仿宋"/>
          <w:sz w:val="28"/>
          <w:szCs w:val="28"/>
        </w:rPr>
      </w:pPr>
      <w:r>
        <w:rPr>
          <w:rFonts w:hint="eastAsia" w:ascii="仿宋" w:hAnsi="仿宋" w:eastAsia="仿宋"/>
          <w:sz w:val="28"/>
          <w:szCs w:val="28"/>
        </w:rPr>
        <w:t>1.业主提供的图纸及甲方说明</w:t>
      </w:r>
    </w:p>
    <w:p w14:paraId="63003BE0">
      <w:pPr>
        <w:ind w:firstLine="560" w:firstLineChars="200"/>
        <w:outlineLvl w:val="9"/>
        <w:rPr>
          <w:rFonts w:hint="eastAsia" w:ascii="仿宋" w:hAnsi="仿宋" w:eastAsia="仿宋"/>
          <w:sz w:val="28"/>
          <w:szCs w:val="28"/>
        </w:rPr>
      </w:pPr>
      <w:r>
        <w:rPr>
          <w:rFonts w:hint="eastAsia" w:ascii="仿宋" w:hAnsi="仿宋" w:eastAsia="仿宋"/>
          <w:sz w:val="28"/>
          <w:szCs w:val="28"/>
        </w:rPr>
        <w:t>2.中华人民共和国国家标准GB50500-2013《建设工程工程量清单计价规范》</w:t>
      </w:r>
    </w:p>
    <w:p w14:paraId="17EFB9CC">
      <w:pPr>
        <w:spacing w:line="500" w:lineRule="exact"/>
        <w:ind w:firstLine="560" w:firstLineChars="200"/>
        <w:outlineLvl w:val="9"/>
        <w:rPr>
          <w:rFonts w:hint="eastAsia" w:ascii="仿宋" w:hAnsi="仿宋" w:eastAsia="仿宋"/>
          <w:sz w:val="28"/>
          <w:szCs w:val="28"/>
        </w:rPr>
      </w:pPr>
      <w:r>
        <w:rPr>
          <w:rFonts w:hint="eastAsia" w:ascii="仿宋" w:hAnsi="仿宋" w:eastAsia="仿宋"/>
          <w:sz w:val="28"/>
          <w:szCs w:val="28"/>
        </w:rPr>
        <w:t>3.与本工程有关的标准（包括标准图集）、规范、技术资料</w:t>
      </w:r>
    </w:p>
    <w:p w14:paraId="176CEE15">
      <w:pPr>
        <w:spacing w:line="500" w:lineRule="exact"/>
        <w:ind w:firstLine="560" w:firstLineChars="200"/>
        <w:outlineLvl w:val="9"/>
        <w:rPr>
          <w:rFonts w:hint="eastAsia" w:ascii="仿宋" w:hAnsi="仿宋" w:eastAsia="仿宋"/>
          <w:sz w:val="28"/>
          <w:szCs w:val="28"/>
          <w:lang w:eastAsia="zh-CN"/>
        </w:rPr>
      </w:pPr>
      <w:r>
        <w:rPr>
          <w:rFonts w:hint="eastAsia" w:ascii="仿宋" w:hAnsi="仿宋" w:eastAsia="仿宋"/>
          <w:sz w:val="28"/>
          <w:szCs w:val="28"/>
        </w:rPr>
        <w:t>4.新疆</w:t>
      </w:r>
      <w:r>
        <w:rPr>
          <w:rFonts w:hint="eastAsia" w:ascii="仿宋" w:hAnsi="仿宋" w:eastAsia="仿宋"/>
          <w:sz w:val="28"/>
          <w:szCs w:val="28"/>
          <w:lang w:val="en-US" w:eastAsia="zh-CN"/>
        </w:rPr>
        <w:t>房屋</w:t>
      </w:r>
      <w:r>
        <w:rPr>
          <w:rFonts w:hint="eastAsia" w:ascii="仿宋" w:hAnsi="仿宋" w:eastAsia="仿宋"/>
          <w:sz w:val="28"/>
          <w:szCs w:val="28"/>
        </w:rPr>
        <w:t>建筑</w:t>
      </w:r>
      <w:r>
        <w:rPr>
          <w:rFonts w:hint="eastAsia" w:ascii="仿宋" w:hAnsi="仿宋" w:eastAsia="仿宋"/>
          <w:sz w:val="28"/>
          <w:szCs w:val="28"/>
          <w:lang w:val="en-US" w:eastAsia="zh-CN"/>
        </w:rPr>
        <w:t>与装饰</w:t>
      </w:r>
      <w:r>
        <w:rPr>
          <w:rFonts w:hint="eastAsia" w:ascii="仿宋" w:hAnsi="仿宋" w:eastAsia="仿宋"/>
          <w:sz w:val="28"/>
          <w:szCs w:val="28"/>
        </w:rPr>
        <w:t>工程消耗量定额克州估价</w:t>
      </w:r>
      <w:r>
        <w:rPr>
          <w:rFonts w:hint="eastAsia" w:ascii="仿宋" w:hAnsi="仿宋" w:eastAsia="仿宋"/>
          <w:sz w:val="28"/>
          <w:szCs w:val="28"/>
          <w:lang w:val="en-US" w:eastAsia="zh-CN"/>
        </w:rPr>
        <w:t>汇总</w:t>
      </w:r>
      <w:r>
        <w:rPr>
          <w:rFonts w:hint="eastAsia" w:ascii="仿宋" w:hAnsi="仿宋" w:eastAsia="仿宋"/>
          <w:sz w:val="28"/>
          <w:szCs w:val="28"/>
        </w:rPr>
        <w:t>表(20</w:t>
      </w:r>
      <w:r>
        <w:rPr>
          <w:rFonts w:hint="eastAsia" w:ascii="仿宋" w:hAnsi="仿宋" w:eastAsia="仿宋"/>
          <w:sz w:val="28"/>
          <w:szCs w:val="28"/>
          <w:lang w:val="en-US" w:eastAsia="zh-CN"/>
        </w:rPr>
        <w:t>22</w:t>
      </w:r>
      <w:r>
        <w:rPr>
          <w:rFonts w:hint="eastAsia" w:ascii="仿宋" w:hAnsi="仿宋" w:eastAsia="仿宋"/>
          <w:sz w:val="28"/>
          <w:szCs w:val="28"/>
        </w:rPr>
        <w:t>)；</w:t>
      </w:r>
      <w:r>
        <w:rPr>
          <w:rFonts w:hint="eastAsia" w:ascii="仿宋" w:hAnsi="仿宋" w:eastAsia="仿宋"/>
          <w:sz w:val="28"/>
          <w:szCs w:val="28"/>
          <w:lang w:val="en-US" w:eastAsia="zh-CN"/>
        </w:rPr>
        <w:t>新疆抗震加固工程计价定额</w:t>
      </w:r>
      <w:r>
        <w:rPr>
          <w:rFonts w:hint="eastAsia" w:ascii="仿宋" w:hAnsi="仿宋" w:eastAsia="仿宋"/>
          <w:sz w:val="28"/>
          <w:szCs w:val="28"/>
        </w:rPr>
        <w:t>克州</w:t>
      </w:r>
      <w:r>
        <w:rPr>
          <w:rFonts w:hint="eastAsia" w:ascii="仿宋" w:hAnsi="仿宋" w:eastAsia="仿宋"/>
          <w:sz w:val="28"/>
          <w:szCs w:val="28"/>
          <w:lang w:val="en-US" w:eastAsia="zh-CN"/>
        </w:rPr>
        <w:t>地区</w:t>
      </w:r>
      <w:r>
        <w:rPr>
          <w:rFonts w:hint="eastAsia" w:ascii="仿宋" w:hAnsi="仿宋" w:eastAsia="仿宋"/>
          <w:sz w:val="28"/>
          <w:szCs w:val="28"/>
        </w:rPr>
        <w:t>估价表(2010)</w:t>
      </w:r>
      <w:r>
        <w:rPr>
          <w:rFonts w:hint="eastAsia" w:ascii="仿宋" w:hAnsi="仿宋" w:eastAsia="仿宋"/>
          <w:sz w:val="28"/>
          <w:szCs w:val="28"/>
          <w:lang w:eastAsia="zh-CN"/>
        </w:rPr>
        <w:t>；</w:t>
      </w:r>
      <w:r>
        <w:rPr>
          <w:rFonts w:hint="eastAsia" w:ascii="仿宋" w:hAnsi="仿宋" w:eastAsia="仿宋"/>
          <w:sz w:val="28"/>
          <w:szCs w:val="28"/>
          <w:lang w:val="en-US" w:eastAsia="zh-CN"/>
        </w:rPr>
        <w:t>全统安装工程消耗量定额克州估价汇总表</w:t>
      </w:r>
      <w:r>
        <w:rPr>
          <w:rFonts w:hint="eastAsia" w:ascii="仿宋" w:hAnsi="仿宋" w:eastAsia="仿宋"/>
          <w:sz w:val="28"/>
          <w:szCs w:val="28"/>
        </w:rPr>
        <w:t>(20</w:t>
      </w:r>
      <w:r>
        <w:rPr>
          <w:rFonts w:hint="eastAsia" w:ascii="仿宋" w:hAnsi="仿宋" w:eastAsia="仿宋"/>
          <w:sz w:val="28"/>
          <w:szCs w:val="28"/>
          <w:lang w:val="en-US" w:eastAsia="zh-CN"/>
        </w:rPr>
        <w:t>22</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新疆</w:t>
      </w:r>
      <w:r>
        <w:rPr>
          <w:rFonts w:hint="eastAsia" w:ascii="仿宋" w:hAnsi="仿宋" w:eastAsia="仿宋"/>
          <w:sz w:val="28"/>
          <w:szCs w:val="28"/>
          <w:lang w:val="en-US" w:eastAsia="zh-CN"/>
        </w:rPr>
        <w:t>市政工程消耗量定额克州估价汇总表</w:t>
      </w:r>
      <w:r>
        <w:rPr>
          <w:rFonts w:hint="eastAsia" w:ascii="仿宋" w:hAnsi="仿宋" w:eastAsia="仿宋"/>
          <w:sz w:val="28"/>
          <w:szCs w:val="28"/>
        </w:rPr>
        <w:t>(20</w:t>
      </w:r>
      <w:r>
        <w:rPr>
          <w:rFonts w:hint="eastAsia" w:ascii="仿宋" w:hAnsi="仿宋" w:eastAsia="仿宋"/>
          <w:sz w:val="28"/>
          <w:szCs w:val="28"/>
          <w:lang w:val="en-US" w:eastAsia="zh-CN"/>
        </w:rPr>
        <w:t>22</w:t>
      </w:r>
      <w:r>
        <w:rPr>
          <w:rFonts w:hint="eastAsia" w:ascii="仿宋" w:hAnsi="仿宋" w:eastAsia="仿宋"/>
          <w:sz w:val="28"/>
          <w:szCs w:val="28"/>
        </w:rPr>
        <w:t>)；</w:t>
      </w:r>
      <w:r>
        <w:rPr>
          <w:rFonts w:hint="eastAsia" w:ascii="仿宋" w:hAnsi="仿宋" w:eastAsia="仿宋"/>
          <w:sz w:val="28"/>
          <w:szCs w:val="28"/>
        </w:rPr>
        <w:br w:type="textWrapping"/>
      </w:r>
      <w:r>
        <w:rPr>
          <w:rFonts w:hint="eastAsia" w:ascii="仿宋" w:hAnsi="仿宋" w:eastAsia="仿宋"/>
          <w:sz w:val="28"/>
          <w:szCs w:val="28"/>
          <w:lang w:val="en-US" w:eastAsia="zh-CN"/>
        </w:rPr>
        <w:t xml:space="preserve">   5</w:t>
      </w:r>
      <w:r>
        <w:rPr>
          <w:rFonts w:hint="eastAsia" w:ascii="宋体" w:hAnsi="宋体" w:eastAsia="宋体" w:cs="宋体"/>
          <w:sz w:val="28"/>
          <w:szCs w:val="28"/>
          <w:lang w:val="en-US" w:eastAsia="zh-CN"/>
        </w:rPr>
        <w:t>.</w:t>
      </w:r>
      <w:r>
        <w:rPr>
          <w:rFonts w:hint="eastAsia" w:ascii="仿宋_GB2312" w:hAnsi="仿宋_GB2312" w:eastAsia="仿宋_GB2312" w:cs="仿宋_GB2312"/>
          <w:sz w:val="28"/>
          <w:szCs w:val="28"/>
        </w:rPr>
        <w:t>扬尘污染防治增加费用按照《</w:t>
      </w:r>
      <w:r>
        <w:rPr>
          <w:rFonts w:hint="eastAsia" w:ascii="仿宋_GB2312" w:hAnsi="仿宋_GB2312" w:eastAsia="仿宋_GB2312" w:cs="仿宋_GB2312"/>
          <w:sz w:val="28"/>
          <w:szCs w:val="28"/>
          <w:lang w:val="en-US" w:eastAsia="zh-CN"/>
        </w:rPr>
        <w:t>关于新疆建设工程扬尘污染防治增加费计取方法的公告》（2020年第120号）结合《</w:t>
      </w:r>
      <w:r>
        <w:rPr>
          <w:rFonts w:hint="eastAsia" w:ascii="仿宋_GB2312" w:hAnsi="仿宋_GB2312" w:eastAsia="仿宋_GB2312" w:cs="仿宋_GB2312"/>
          <w:sz w:val="28"/>
          <w:szCs w:val="28"/>
        </w:rPr>
        <w:t>克州扬尘污染防治措施增加费用计取办法》《克州建筑工程施工现场扬尘污染防治实施细则》执行</w:t>
      </w:r>
    </w:p>
    <w:p w14:paraId="66E781F4">
      <w:pPr>
        <w:spacing w:line="500" w:lineRule="exact"/>
        <w:ind w:firstLine="560" w:firstLineChars="200"/>
        <w:outlineLvl w:val="9"/>
        <w:rPr>
          <w:rFonts w:hint="eastAsia" w:ascii="仿宋" w:hAnsi="仿宋" w:eastAsia="仿宋_GB2312"/>
          <w:sz w:val="28"/>
          <w:szCs w:val="28"/>
          <w:lang w:eastAsia="zh-CN"/>
        </w:rPr>
      </w:pPr>
      <w:r>
        <w:rPr>
          <w:rFonts w:hint="eastAsia" w:ascii="仿宋" w:hAnsi="仿宋" w:eastAsia="仿宋"/>
          <w:sz w:val="28"/>
          <w:szCs w:val="28"/>
          <w:lang w:val="en-US" w:eastAsia="zh-CN"/>
        </w:rPr>
        <w:t>6.人工费、材料费</w:t>
      </w:r>
      <w:r>
        <w:rPr>
          <w:rFonts w:hint="eastAsia" w:ascii="仿宋" w:hAnsi="仿宋" w:eastAsia="仿宋"/>
          <w:sz w:val="28"/>
          <w:szCs w:val="28"/>
        </w:rPr>
        <w:t>参照</w:t>
      </w:r>
      <w:r>
        <w:rPr>
          <w:rFonts w:hint="eastAsia" w:ascii="仿宋" w:hAnsi="仿宋" w:eastAsia="仿宋"/>
          <w:sz w:val="28"/>
          <w:szCs w:val="28"/>
          <w:lang w:val="en-US" w:eastAsia="zh-CN"/>
        </w:rPr>
        <w:t>关于发布《克州2025年1月份建设工程主要材料综合价格信息》的通知</w:t>
      </w:r>
      <w:r>
        <w:rPr>
          <w:rFonts w:hint="eastAsia" w:ascii="仿宋_GB2312" w:hAnsi="仿宋_GB2312" w:eastAsia="仿宋_GB2312" w:cs="仿宋_GB2312"/>
          <w:sz w:val="28"/>
          <w:szCs w:val="28"/>
        </w:rPr>
        <w:t>执行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人工费：</w:t>
      </w:r>
      <w:r>
        <w:rPr>
          <w:rFonts w:hint="eastAsia" w:ascii="仿宋_GB2312" w:eastAsia="仿宋_GB2312" w:cs="仿宋_GB2312"/>
          <w:sz w:val="28"/>
          <w:szCs w:val="28"/>
          <w:lang w:bidi="ar-SA"/>
        </w:rPr>
        <w:t>克州范围内建筑、装饰装修、安装、市政、仿古建筑及园林、房屋修缮、抗震加固、绿色建筑及钢结构等工程定额人工费单价调整为：建筑工程、抗震加固工程、市政工程人工费</w:t>
      </w:r>
      <w:r>
        <w:rPr>
          <w:rFonts w:hint="eastAsia" w:ascii="仿宋_GB2312" w:eastAsia="仿宋_GB2312" w:cs="仿宋_GB2312"/>
          <w:sz w:val="28"/>
          <w:szCs w:val="28"/>
          <w:lang w:val="en-US" w:eastAsia="zh-CN" w:bidi="ar-SA"/>
        </w:rPr>
        <w:t>93</w:t>
      </w:r>
      <w:r>
        <w:rPr>
          <w:rFonts w:hint="eastAsia" w:ascii="仿宋_GB2312" w:eastAsia="仿宋_GB2312" w:cs="仿宋_GB2312"/>
          <w:sz w:val="28"/>
          <w:szCs w:val="28"/>
          <w:lang w:bidi="ar-SA"/>
        </w:rPr>
        <w:t>元/定额工日、安装及机械工程人工费按</w:t>
      </w:r>
      <w:r>
        <w:rPr>
          <w:rFonts w:hint="eastAsia" w:ascii="仿宋_GB2312" w:eastAsia="仿宋_GB2312" w:cs="仿宋_GB2312"/>
          <w:sz w:val="28"/>
          <w:szCs w:val="28"/>
          <w:lang w:val="en-US" w:eastAsia="zh-CN" w:bidi="ar-SA"/>
        </w:rPr>
        <w:t>126</w:t>
      </w:r>
      <w:r>
        <w:rPr>
          <w:rFonts w:hint="eastAsia" w:ascii="仿宋_GB2312" w:eastAsia="仿宋_GB2312" w:cs="仿宋_GB2312"/>
          <w:sz w:val="28"/>
          <w:szCs w:val="28"/>
          <w:lang w:bidi="ar-SA"/>
        </w:rPr>
        <w:t>元/定额工日、装饰装修工程人工费按</w:t>
      </w:r>
      <w:r>
        <w:rPr>
          <w:rFonts w:hint="eastAsia" w:ascii="仿宋_GB2312" w:eastAsia="仿宋_GB2312" w:cs="仿宋_GB2312"/>
          <w:sz w:val="28"/>
          <w:szCs w:val="28"/>
          <w:lang w:val="en-US" w:eastAsia="zh-CN" w:bidi="ar-SA"/>
        </w:rPr>
        <w:t>148</w:t>
      </w:r>
      <w:r>
        <w:rPr>
          <w:rFonts w:hint="eastAsia" w:ascii="仿宋_GB2312" w:eastAsia="仿宋_GB2312" w:cs="仿宋_GB2312"/>
          <w:sz w:val="28"/>
          <w:szCs w:val="28"/>
          <w:lang w:bidi="ar-SA"/>
        </w:rPr>
        <w:t>元/定额工日</w:t>
      </w:r>
      <w:r>
        <w:rPr>
          <w:rFonts w:hint="eastAsia" w:ascii="仿宋_GB2312" w:hAnsi="仿宋_GB2312" w:eastAsia="仿宋_GB2312" w:cs="仿宋_GB2312"/>
          <w:sz w:val="28"/>
          <w:szCs w:val="28"/>
          <w:lang w:eastAsia="zh-CN"/>
        </w:rPr>
        <w:t>。</w:t>
      </w:r>
    </w:p>
    <w:p w14:paraId="34652EB5">
      <w:pPr>
        <w:outlineLvl w:val="9"/>
        <w:rPr>
          <w:rFonts w:hint="eastAsia" w:ascii="仿宋" w:hAnsi="仿宋" w:eastAsia="仿宋"/>
          <w:sz w:val="28"/>
          <w:szCs w:val="28"/>
        </w:rPr>
      </w:pPr>
      <w:r>
        <w:rPr>
          <w:rFonts w:hint="eastAsia" w:ascii="仿宋" w:hAnsi="仿宋" w:eastAsia="仿宋"/>
          <w:sz w:val="28"/>
          <w:szCs w:val="28"/>
        </w:rPr>
        <w:t>三、工程量清单投标报价规定：</w:t>
      </w:r>
    </w:p>
    <w:p w14:paraId="25E41BA6">
      <w:pPr>
        <w:ind w:firstLine="560" w:firstLineChars="200"/>
        <w:outlineLvl w:val="9"/>
        <w:rPr>
          <w:rFonts w:hint="eastAsia" w:ascii="仿宋" w:hAnsi="仿宋" w:eastAsia="仿宋"/>
          <w:sz w:val="28"/>
          <w:szCs w:val="28"/>
        </w:rPr>
      </w:pPr>
      <w:r>
        <w:rPr>
          <w:rFonts w:hint="eastAsia" w:ascii="仿宋" w:hAnsi="仿宋" w:eastAsia="仿宋"/>
          <w:sz w:val="28"/>
          <w:szCs w:val="28"/>
        </w:rPr>
        <w:t>1.清单应与投标人须知、合同通用条款、合同专用条款、设计图纸、规范要求、图纸答疑、设计变更等文件及中华人民共和国国家标准GB50500-2013《建设工程工程量清单计价规范》结合起来理解或解释；</w:t>
      </w:r>
    </w:p>
    <w:p w14:paraId="7882ADBB">
      <w:pPr>
        <w:ind w:firstLine="560" w:firstLineChars="200"/>
        <w:outlineLvl w:val="9"/>
        <w:rPr>
          <w:rFonts w:hint="eastAsia" w:ascii="仿宋" w:hAnsi="仿宋" w:eastAsia="仿宋"/>
          <w:sz w:val="28"/>
          <w:szCs w:val="28"/>
        </w:rPr>
      </w:pPr>
      <w:r>
        <w:rPr>
          <w:rFonts w:hint="eastAsia" w:ascii="仿宋" w:hAnsi="仿宋" w:eastAsia="仿宋"/>
          <w:sz w:val="28"/>
          <w:szCs w:val="28"/>
        </w:rPr>
        <w:t>2.投标人报价时不允许对工程项目、数量进行调整和改动，结算时按中标的综合单价进行结算与支付。其他变更项目，按合同条款确定的单价进行结算与支付；</w:t>
      </w:r>
    </w:p>
    <w:p w14:paraId="1EE4A1AE">
      <w:pPr>
        <w:ind w:firstLine="560" w:firstLineChars="200"/>
        <w:outlineLvl w:val="9"/>
        <w:rPr>
          <w:rFonts w:hint="eastAsia" w:ascii="仿宋" w:hAnsi="仿宋" w:eastAsia="仿宋"/>
          <w:sz w:val="28"/>
          <w:szCs w:val="28"/>
        </w:rPr>
      </w:pPr>
      <w:r>
        <w:rPr>
          <w:rFonts w:hint="eastAsia" w:ascii="仿宋" w:hAnsi="仿宋" w:eastAsia="仿宋"/>
          <w:sz w:val="28"/>
          <w:szCs w:val="28"/>
        </w:rPr>
        <w:t>3.工程量清单中所填入的综合单价为按技术规范与技术要求完成一个规定计量单位的工程所需的人工费、材料费、机械使用费、管理费和利润，按技术规范要求完成一个规定计量单位的工程量所需的其他一切费用，并包括工程量清单项目中没有体现的但施工过程中又必须发生的工程内容所需的费用。除非投标人在措施项目清单中列出，否则视为已包含在工程量清单各项目的综合单价中；</w:t>
      </w:r>
    </w:p>
    <w:p w14:paraId="7A166CC8">
      <w:pPr>
        <w:ind w:firstLine="560" w:firstLineChars="200"/>
        <w:outlineLvl w:val="9"/>
        <w:rPr>
          <w:rFonts w:hint="eastAsia" w:ascii="仿宋" w:hAnsi="仿宋" w:eastAsia="仿宋"/>
          <w:sz w:val="28"/>
          <w:szCs w:val="28"/>
        </w:rPr>
      </w:pPr>
      <w:r>
        <w:rPr>
          <w:rFonts w:hint="eastAsia" w:ascii="仿宋" w:hAnsi="仿宋" w:eastAsia="仿宋"/>
          <w:sz w:val="28"/>
          <w:szCs w:val="28"/>
        </w:rPr>
        <w:t>4.清单中的每一项目必须填入综合单价和合价，投标人没有填入综合单价和合价的项目，其费用均视为已包含在工程量清单的其他单价和合价中；</w:t>
      </w:r>
    </w:p>
    <w:p w14:paraId="6F765580">
      <w:pPr>
        <w:ind w:firstLine="560" w:firstLineChars="200"/>
        <w:outlineLvl w:val="9"/>
        <w:rPr>
          <w:rFonts w:hint="eastAsia" w:ascii="仿宋" w:hAnsi="仿宋" w:eastAsia="仿宋"/>
          <w:sz w:val="28"/>
          <w:szCs w:val="28"/>
        </w:rPr>
      </w:pPr>
      <w:r>
        <w:rPr>
          <w:rFonts w:hint="eastAsia" w:ascii="仿宋" w:hAnsi="仿宋" w:eastAsia="仿宋"/>
          <w:sz w:val="28"/>
          <w:szCs w:val="28"/>
        </w:rPr>
        <w:t>5.措施项目费是为完成工程项目施工，发生于该工程施工前和施工过程中技术、生活、安全等方面的非工程实体项目所产生的全部措施费用。清单中所列措施项目是招标人根据一般情况所列的项目，投标人根据实际措施不同时，可根据具体列项内容自行报价。中标后，除合同条款没有明确约定的，工程措施项目费将以总价包干，结算时不再进行调整；</w:t>
      </w:r>
    </w:p>
    <w:p w14:paraId="00AFA8D2">
      <w:pPr>
        <w:ind w:firstLine="560" w:firstLineChars="200"/>
        <w:outlineLvl w:val="9"/>
        <w:rPr>
          <w:rFonts w:hint="eastAsia" w:ascii="仿宋" w:hAnsi="仿宋" w:eastAsia="仿宋"/>
          <w:sz w:val="28"/>
          <w:szCs w:val="28"/>
        </w:rPr>
      </w:pPr>
      <w:r>
        <w:rPr>
          <w:rFonts w:hint="eastAsia" w:ascii="仿宋" w:hAnsi="仿宋" w:eastAsia="仿宋"/>
          <w:sz w:val="28"/>
          <w:szCs w:val="28"/>
        </w:rPr>
        <w:t>6.招标人提供的工程量清单，是投标人投标报价的基础，投标人所填写的工程量清单中的综合单价作为签订合同、拨付工程进度款和工程结算的依据。中标人由于自身原因造成工程量的增加，均不予以调增；</w:t>
      </w:r>
    </w:p>
    <w:p w14:paraId="3B6D6586">
      <w:pPr>
        <w:ind w:firstLine="560" w:firstLineChars="200"/>
        <w:outlineLvl w:val="9"/>
        <w:rPr>
          <w:rFonts w:hint="eastAsia" w:ascii="仿宋" w:hAnsi="仿宋" w:eastAsia="仿宋"/>
          <w:sz w:val="28"/>
          <w:szCs w:val="28"/>
        </w:rPr>
      </w:pPr>
      <w:r>
        <w:rPr>
          <w:rFonts w:hint="eastAsia" w:ascii="仿宋" w:hAnsi="仿宋" w:eastAsia="仿宋"/>
          <w:sz w:val="28"/>
          <w:szCs w:val="28"/>
        </w:rPr>
        <w:t>7.工程量清单中的项目名称、项目特征所描述内容为主要内容，投标人投标报价时应详细阅读施工图纸及根据有关规范的要求等，综合单价为完成该项目的全部工作内容。本工程量清单叙述不到位的，由投标人根据施工图纸、施工组织设计和相关施工规范等内容考虑在报价中。</w:t>
      </w:r>
    </w:p>
    <w:p w14:paraId="1D0D00CC">
      <w:pPr>
        <w:outlineLvl w:val="9"/>
        <w:rPr>
          <w:rFonts w:hint="eastAsia" w:ascii="仿宋" w:hAnsi="仿宋" w:eastAsia="仿宋" w:cs="Times New Roman"/>
          <w:sz w:val="28"/>
          <w:szCs w:val="28"/>
          <w:lang w:val="en-US" w:eastAsia="zh-CN"/>
        </w:rPr>
      </w:pPr>
      <w:r>
        <w:rPr>
          <w:rFonts w:hint="eastAsia" w:ascii="仿宋" w:hAnsi="仿宋" w:eastAsia="仿宋" w:cs="仿宋"/>
          <w:sz w:val="28"/>
          <w:szCs w:val="28"/>
          <w:lang w:val="en-US" w:eastAsia="zh-CN"/>
        </w:rPr>
        <w:t>四、其他说明</w:t>
      </w:r>
    </w:p>
    <w:p w14:paraId="3AEE93EB">
      <w:pPr>
        <w:ind w:firstLine="560" w:firstLineChars="200"/>
        <w:outlineLvl w:val="9"/>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暂列金:300000.00元。</w:t>
      </w:r>
    </w:p>
    <w:p w14:paraId="5BCE951D">
      <w:pPr>
        <w:spacing w:before="85" w:line="224" w:lineRule="auto"/>
        <w:ind w:left="6"/>
        <w:outlineLvl w:val="9"/>
        <w:rPr>
          <w:rFonts w:hint="eastAsia" w:ascii="仿宋" w:hAnsi="仿宋" w:eastAsia="仿宋" w:cs="仿宋"/>
          <w:sz w:val="32"/>
          <w:szCs w:val="32"/>
          <w:highlight w:val="none"/>
        </w:rPr>
      </w:pPr>
      <w:r>
        <w:rPr>
          <w:rFonts w:hint="eastAsia" w:ascii="仿宋" w:hAnsi="仿宋" w:eastAsia="仿宋" w:cs="仿宋"/>
          <w:b/>
          <w:bCs/>
          <w:spacing w:val="7"/>
          <w:sz w:val="32"/>
          <w:szCs w:val="32"/>
          <w:highlight w:val="none"/>
        </w:rPr>
        <w:t>2.</w:t>
      </w:r>
      <w:r>
        <w:rPr>
          <w:rFonts w:hint="eastAsia" w:ascii="仿宋" w:hAnsi="仿宋" w:eastAsia="仿宋" w:cs="仿宋"/>
          <w:spacing w:val="42"/>
          <w:sz w:val="32"/>
          <w:szCs w:val="32"/>
          <w:highlight w:val="none"/>
        </w:rPr>
        <w:t xml:space="preserve"> </w:t>
      </w:r>
      <w:r>
        <w:rPr>
          <w:rFonts w:hint="eastAsia" w:ascii="仿宋" w:hAnsi="仿宋" w:eastAsia="仿宋" w:cs="仿宋"/>
          <w:b/>
          <w:bCs/>
          <w:spacing w:val="7"/>
          <w:sz w:val="32"/>
          <w:szCs w:val="32"/>
          <w:highlight w:val="none"/>
        </w:rPr>
        <w:t>投标报价说明</w:t>
      </w:r>
    </w:p>
    <w:p w14:paraId="7AC9F143">
      <w:pPr>
        <w:spacing w:before="71" w:line="227" w:lineRule="auto"/>
        <w:outlineLvl w:val="9"/>
        <w:rPr>
          <w:rFonts w:hint="eastAsia" w:ascii="仿宋" w:hAnsi="仿宋" w:eastAsia="仿宋" w:cs="仿宋"/>
          <w:sz w:val="28"/>
          <w:szCs w:val="28"/>
          <w:highlight w:val="none"/>
        </w:rPr>
      </w:pPr>
      <w:r>
        <w:rPr>
          <w:rFonts w:hint="eastAsia" w:ascii="仿宋" w:hAnsi="仿宋" w:eastAsia="仿宋" w:cs="仿宋"/>
          <w:spacing w:val="21"/>
          <w:sz w:val="28"/>
          <w:szCs w:val="28"/>
          <w:highlight w:val="none"/>
        </w:rPr>
        <w:t>2. 1</w:t>
      </w:r>
      <w:r>
        <w:rPr>
          <w:rFonts w:hint="eastAsia" w:ascii="仿宋" w:hAnsi="仿宋" w:eastAsia="仿宋" w:cs="仿宋"/>
          <w:spacing w:val="54"/>
          <w:sz w:val="28"/>
          <w:szCs w:val="28"/>
          <w:highlight w:val="none"/>
        </w:rPr>
        <w:t xml:space="preserve"> </w:t>
      </w:r>
      <w:r>
        <w:rPr>
          <w:rFonts w:hint="eastAsia" w:ascii="仿宋" w:hAnsi="仿宋" w:eastAsia="仿宋" w:cs="仿宋"/>
          <w:spacing w:val="21"/>
          <w:sz w:val="28"/>
          <w:szCs w:val="28"/>
          <w:highlight w:val="none"/>
        </w:rPr>
        <w:t>投标报价应根据谈判文件中的有关计价要求</w:t>
      </w:r>
      <w:r>
        <w:rPr>
          <w:rFonts w:hint="eastAsia" w:ascii="仿宋" w:hAnsi="仿宋" w:eastAsia="仿宋" w:cs="仿宋"/>
          <w:spacing w:val="-54"/>
          <w:sz w:val="28"/>
          <w:szCs w:val="28"/>
          <w:highlight w:val="none"/>
        </w:rPr>
        <w:t xml:space="preserve"> </w:t>
      </w:r>
      <w:r>
        <w:rPr>
          <w:rFonts w:hint="eastAsia" w:ascii="仿宋" w:hAnsi="仿宋" w:eastAsia="仿宋" w:cs="仿宋"/>
          <w:spacing w:val="21"/>
          <w:sz w:val="28"/>
          <w:szCs w:val="28"/>
          <w:highlight w:val="none"/>
        </w:rPr>
        <w:t>，并按照下列依据自主报价（另附）</w:t>
      </w:r>
    </w:p>
    <w:p w14:paraId="39C9A526">
      <w:pPr>
        <w:spacing w:before="139" w:line="259" w:lineRule="auto"/>
        <w:ind w:right="117"/>
        <w:outlineLvl w:val="9"/>
        <w:rPr>
          <w:rFonts w:hint="eastAsia" w:ascii="仿宋" w:hAnsi="仿宋" w:eastAsia="仿宋" w:cs="仿宋"/>
          <w:sz w:val="28"/>
          <w:szCs w:val="28"/>
          <w:highlight w:val="none"/>
        </w:rPr>
      </w:pPr>
      <w:r>
        <w:rPr>
          <w:rFonts w:hint="eastAsia" w:ascii="仿宋" w:hAnsi="仿宋" w:eastAsia="仿宋" w:cs="仿宋"/>
          <w:spacing w:val="23"/>
          <w:sz w:val="28"/>
          <w:szCs w:val="28"/>
          <w:highlight w:val="none"/>
        </w:rPr>
        <w:t>2.2  工程量清单中的每一子目须填入</w:t>
      </w:r>
      <w:r>
        <w:rPr>
          <w:rFonts w:hint="eastAsia" w:ascii="仿宋" w:hAnsi="仿宋" w:eastAsia="仿宋" w:cs="仿宋"/>
          <w:spacing w:val="22"/>
          <w:sz w:val="28"/>
          <w:szCs w:val="28"/>
          <w:highlight w:val="none"/>
        </w:rPr>
        <w:t>单价或价格</w:t>
      </w:r>
      <w:r>
        <w:rPr>
          <w:rFonts w:hint="eastAsia" w:ascii="仿宋" w:hAnsi="仿宋" w:eastAsia="仿宋" w:cs="仿宋"/>
          <w:spacing w:val="-54"/>
          <w:sz w:val="28"/>
          <w:szCs w:val="28"/>
          <w:highlight w:val="none"/>
        </w:rPr>
        <w:t xml:space="preserve"> </w:t>
      </w:r>
      <w:r>
        <w:rPr>
          <w:rFonts w:hint="eastAsia" w:ascii="仿宋" w:hAnsi="仿宋" w:eastAsia="仿宋" w:cs="仿宋"/>
          <w:spacing w:val="22"/>
          <w:sz w:val="28"/>
          <w:szCs w:val="28"/>
          <w:highlight w:val="none"/>
        </w:rPr>
        <w:t>，且只允许有一个报价</w:t>
      </w:r>
      <w:r>
        <w:rPr>
          <w:rFonts w:hint="eastAsia" w:ascii="仿宋" w:hAnsi="仿宋" w:eastAsia="仿宋" w:cs="仿宋"/>
          <w:spacing w:val="-51"/>
          <w:sz w:val="28"/>
          <w:szCs w:val="28"/>
          <w:highlight w:val="none"/>
        </w:rPr>
        <w:t xml:space="preserve"> </w:t>
      </w:r>
      <w:r>
        <w:rPr>
          <w:rFonts w:hint="eastAsia" w:ascii="仿宋" w:hAnsi="仿宋" w:eastAsia="仿宋" w:cs="仿宋"/>
          <w:spacing w:val="22"/>
          <w:sz w:val="28"/>
          <w:szCs w:val="28"/>
          <w:highlight w:val="none"/>
        </w:rPr>
        <w:t>。工程量清单中供应商没有填</w:t>
      </w:r>
      <w:r>
        <w:rPr>
          <w:rFonts w:hint="eastAsia" w:ascii="仿宋" w:hAnsi="仿宋" w:eastAsia="仿宋" w:cs="仿宋"/>
          <w:sz w:val="28"/>
          <w:szCs w:val="28"/>
          <w:highlight w:val="none"/>
        </w:rPr>
        <w:t xml:space="preserve"> </w:t>
      </w:r>
      <w:r>
        <w:rPr>
          <w:rFonts w:hint="eastAsia" w:ascii="仿宋" w:hAnsi="仿宋" w:eastAsia="仿宋" w:cs="仿宋"/>
          <w:spacing w:val="23"/>
          <w:sz w:val="28"/>
          <w:szCs w:val="28"/>
          <w:highlight w:val="none"/>
        </w:rPr>
        <w:t>入单价或价格的子目</w:t>
      </w:r>
      <w:r>
        <w:rPr>
          <w:rFonts w:hint="eastAsia" w:ascii="仿宋" w:hAnsi="仿宋" w:eastAsia="仿宋" w:cs="仿宋"/>
          <w:spacing w:val="-49"/>
          <w:sz w:val="28"/>
          <w:szCs w:val="28"/>
          <w:highlight w:val="none"/>
        </w:rPr>
        <w:t xml:space="preserve"> </w:t>
      </w:r>
      <w:r>
        <w:rPr>
          <w:rFonts w:hint="eastAsia" w:ascii="仿宋" w:hAnsi="仿宋" w:eastAsia="仿宋" w:cs="仿宋"/>
          <w:spacing w:val="23"/>
          <w:sz w:val="28"/>
          <w:szCs w:val="28"/>
          <w:highlight w:val="none"/>
        </w:rPr>
        <w:t>，其费用视为已分摊在工程量清单中</w:t>
      </w:r>
      <w:r>
        <w:rPr>
          <w:rFonts w:hint="eastAsia" w:ascii="仿宋" w:hAnsi="仿宋" w:eastAsia="仿宋" w:cs="仿宋"/>
          <w:spacing w:val="22"/>
          <w:sz w:val="28"/>
          <w:szCs w:val="28"/>
          <w:highlight w:val="none"/>
        </w:rPr>
        <w:t>其他相关子目</w:t>
      </w:r>
      <w:r>
        <w:rPr>
          <w:rFonts w:hint="eastAsia" w:ascii="仿宋" w:hAnsi="仿宋" w:eastAsia="仿宋" w:cs="仿宋"/>
          <w:spacing w:val="-52"/>
          <w:sz w:val="28"/>
          <w:szCs w:val="28"/>
          <w:highlight w:val="none"/>
        </w:rPr>
        <w:t xml:space="preserve"> </w:t>
      </w:r>
      <w:r>
        <w:rPr>
          <w:rFonts w:hint="eastAsia" w:ascii="仿宋" w:hAnsi="仿宋" w:eastAsia="仿宋" w:cs="仿宋"/>
          <w:spacing w:val="22"/>
          <w:sz w:val="28"/>
          <w:szCs w:val="28"/>
          <w:highlight w:val="none"/>
        </w:rPr>
        <w:t>的单价或价格之中。</w:t>
      </w:r>
    </w:p>
    <w:p w14:paraId="7F8FA238">
      <w:pPr>
        <w:spacing w:before="187" w:line="261" w:lineRule="auto"/>
        <w:ind w:left="3" w:right="143" w:hanging="3"/>
        <w:outlineLvl w:val="9"/>
        <w:rPr>
          <w:rFonts w:hint="eastAsia" w:ascii="仿宋" w:hAnsi="仿宋" w:eastAsia="仿宋" w:cs="仿宋"/>
          <w:sz w:val="28"/>
          <w:szCs w:val="28"/>
          <w:highlight w:val="none"/>
        </w:rPr>
      </w:pPr>
      <w:r>
        <w:rPr>
          <w:rFonts w:hint="eastAsia" w:ascii="仿宋" w:hAnsi="仿宋" w:eastAsia="仿宋" w:cs="仿宋"/>
          <w:spacing w:val="22"/>
          <w:sz w:val="28"/>
          <w:szCs w:val="28"/>
          <w:highlight w:val="none"/>
        </w:rPr>
        <w:t>2.3  工程量清单中标价的单价或金额</w:t>
      </w:r>
      <w:r>
        <w:rPr>
          <w:rFonts w:hint="eastAsia" w:ascii="仿宋" w:hAnsi="仿宋" w:eastAsia="仿宋" w:cs="仿宋"/>
          <w:spacing w:val="-54"/>
          <w:sz w:val="28"/>
          <w:szCs w:val="28"/>
          <w:highlight w:val="none"/>
        </w:rPr>
        <w:t xml:space="preserve"> </w:t>
      </w:r>
      <w:r>
        <w:rPr>
          <w:rFonts w:hint="eastAsia" w:ascii="仿宋" w:hAnsi="仿宋" w:eastAsia="仿宋" w:cs="仿宋"/>
          <w:spacing w:val="22"/>
          <w:sz w:val="28"/>
          <w:szCs w:val="28"/>
          <w:highlight w:val="none"/>
        </w:rPr>
        <w:t>，应包括所需的人工费</w:t>
      </w:r>
      <w:r>
        <w:rPr>
          <w:rFonts w:hint="eastAsia" w:ascii="仿宋" w:hAnsi="仿宋" w:eastAsia="仿宋" w:cs="仿宋"/>
          <w:spacing w:val="-56"/>
          <w:sz w:val="28"/>
          <w:szCs w:val="28"/>
          <w:highlight w:val="none"/>
        </w:rPr>
        <w:t xml:space="preserve"> </w:t>
      </w:r>
      <w:r>
        <w:rPr>
          <w:rFonts w:hint="eastAsia" w:ascii="仿宋" w:hAnsi="仿宋" w:eastAsia="仿宋" w:cs="仿宋"/>
          <w:spacing w:val="22"/>
          <w:sz w:val="28"/>
          <w:szCs w:val="28"/>
          <w:highlight w:val="none"/>
        </w:rPr>
        <w:t>、材料和施工机具使用费和企业管理</w:t>
      </w:r>
      <w:r>
        <w:rPr>
          <w:rFonts w:hint="eastAsia" w:ascii="仿宋" w:hAnsi="仿宋" w:eastAsia="仿宋" w:cs="仿宋"/>
          <w:spacing w:val="21"/>
          <w:sz w:val="28"/>
          <w:szCs w:val="28"/>
          <w:highlight w:val="none"/>
        </w:rPr>
        <w:t>费、</w:t>
      </w:r>
      <w:r>
        <w:rPr>
          <w:rFonts w:hint="eastAsia" w:ascii="仿宋" w:hAnsi="仿宋" w:eastAsia="仿宋" w:cs="仿宋"/>
          <w:sz w:val="28"/>
          <w:szCs w:val="28"/>
          <w:highlight w:val="none"/>
        </w:rPr>
        <w:t xml:space="preserve"> </w:t>
      </w:r>
      <w:r>
        <w:rPr>
          <w:rFonts w:hint="eastAsia" w:ascii="仿宋" w:hAnsi="仿宋" w:eastAsia="仿宋" w:cs="仿宋"/>
          <w:spacing w:val="22"/>
          <w:sz w:val="28"/>
          <w:szCs w:val="28"/>
          <w:highlight w:val="none"/>
        </w:rPr>
        <w:t>利润以及一定范围内的风险费用等。</w:t>
      </w:r>
    </w:p>
    <w:p w14:paraId="2FA0D882">
      <w:pPr>
        <w:spacing w:before="179" w:line="272" w:lineRule="auto"/>
        <w:ind w:left="3" w:hanging="3"/>
        <w:outlineLvl w:val="9"/>
        <w:rPr>
          <w:rFonts w:hint="eastAsia" w:ascii="仿宋" w:hAnsi="仿宋" w:eastAsia="仿宋" w:cs="仿宋"/>
          <w:sz w:val="28"/>
          <w:szCs w:val="28"/>
          <w:highlight w:val="none"/>
        </w:rPr>
      </w:pPr>
      <w:r>
        <w:rPr>
          <w:rFonts w:hint="eastAsia" w:ascii="仿宋" w:hAnsi="仿宋" w:eastAsia="仿宋" w:cs="仿宋"/>
          <w:spacing w:val="19"/>
          <w:sz w:val="28"/>
          <w:szCs w:val="28"/>
          <w:highlight w:val="none"/>
        </w:rPr>
        <w:t>2.4</w:t>
      </w:r>
      <w:r>
        <w:rPr>
          <w:rFonts w:hint="eastAsia" w:ascii="仿宋" w:hAnsi="仿宋" w:eastAsia="仿宋" w:cs="仿宋"/>
          <w:spacing w:val="37"/>
          <w:sz w:val="28"/>
          <w:szCs w:val="28"/>
          <w:highlight w:val="none"/>
        </w:rPr>
        <w:t xml:space="preserve"> </w:t>
      </w:r>
      <w:r>
        <w:rPr>
          <w:rFonts w:hint="eastAsia" w:ascii="仿宋" w:hAnsi="仿宋" w:eastAsia="仿宋" w:cs="仿宋"/>
          <w:spacing w:val="19"/>
          <w:sz w:val="28"/>
          <w:szCs w:val="28"/>
          <w:highlight w:val="none"/>
        </w:rPr>
        <w:t>投标总报价为供应商完成招标范围所述的全部工程内容的体现和完成该工程项目的成本、</w:t>
      </w:r>
      <w:r>
        <w:rPr>
          <w:rFonts w:hint="eastAsia" w:ascii="仿宋" w:hAnsi="仿宋" w:eastAsia="仿宋" w:cs="仿宋"/>
          <w:spacing w:val="18"/>
          <w:sz w:val="28"/>
          <w:szCs w:val="28"/>
          <w:highlight w:val="none"/>
        </w:rPr>
        <w:t>管理费、技</w:t>
      </w:r>
      <w:r>
        <w:rPr>
          <w:rFonts w:hint="eastAsia" w:ascii="仿宋" w:hAnsi="仿宋" w:eastAsia="仿宋" w:cs="仿宋"/>
          <w:sz w:val="28"/>
          <w:szCs w:val="28"/>
          <w:highlight w:val="none"/>
        </w:rPr>
        <w:t xml:space="preserve"> </w:t>
      </w:r>
      <w:r>
        <w:rPr>
          <w:rFonts w:hint="eastAsia" w:ascii="仿宋" w:hAnsi="仿宋" w:eastAsia="仿宋" w:cs="仿宋"/>
          <w:spacing w:val="23"/>
          <w:sz w:val="28"/>
          <w:szCs w:val="28"/>
          <w:highlight w:val="none"/>
        </w:rPr>
        <w:t>术措施费</w:t>
      </w:r>
      <w:r>
        <w:rPr>
          <w:rFonts w:hint="eastAsia" w:ascii="仿宋" w:hAnsi="仿宋" w:eastAsia="仿宋" w:cs="仿宋"/>
          <w:spacing w:val="-44"/>
          <w:sz w:val="28"/>
          <w:szCs w:val="28"/>
          <w:highlight w:val="none"/>
        </w:rPr>
        <w:t xml:space="preserve"> </w:t>
      </w:r>
      <w:r>
        <w:rPr>
          <w:rFonts w:hint="eastAsia" w:ascii="仿宋" w:hAnsi="仿宋" w:eastAsia="仿宋" w:cs="仿宋"/>
          <w:spacing w:val="23"/>
          <w:sz w:val="28"/>
          <w:szCs w:val="28"/>
          <w:highlight w:val="none"/>
        </w:rPr>
        <w:t>、利润</w:t>
      </w:r>
      <w:r>
        <w:rPr>
          <w:rFonts w:hint="eastAsia" w:ascii="仿宋" w:hAnsi="仿宋" w:eastAsia="仿宋" w:cs="仿宋"/>
          <w:spacing w:val="-46"/>
          <w:sz w:val="28"/>
          <w:szCs w:val="28"/>
          <w:highlight w:val="none"/>
        </w:rPr>
        <w:t xml:space="preserve"> </w:t>
      </w:r>
      <w:r>
        <w:rPr>
          <w:rFonts w:hint="eastAsia" w:ascii="仿宋" w:hAnsi="仿宋" w:eastAsia="仿宋" w:cs="仿宋"/>
          <w:spacing w:val="23"/>
          <w:sz w:val="28"/>
          <w:szCs w:val="28"/>
          <w:highlight w:val="none"/>
        </w:rPr>
        <w:t>、风险费及政策性文件规定的不可竞争费用</w:t>
      </w:r>
      <w:r>
        <w:rPr>
          <w:rFonts w:hint="eastAsia" w:ascii="仿宋" w:hAnsi="仿宋" w:eastAsia="仿宋" w:cs="仿宋"/>
          <w:spacing w:val="-49"/>
          <w:sz w:val="28"/>
          <w:szCs w:val="28"/>
          <w:highlight w:val="none"/>
        </w:rPr>
        <w:t xml:space="preserve"> </w:t>
      </w:r>
      <w:r>
        <w:rPr>
          <w:rFonts w:hint="eastAsia" w:ascii="仿宋" w:hAnsi="仿宋" w:eastAsia="仿宋" w:cs="仿宋"/>
          <w:spacing w:val="23"/>
          <w:sz w:val="28"/>
          <w:szCs w:val="28"/>
          <w:highlight w:val="none"/>
        </w:rPr>
        <w:t>、规费和税金等所有费用</w:t>
      </w:r>
      <w:r>
        <w:rPr>
          <w:rFonts w:hint="eastAsia" w:ascii="仿宋" w:hAnsi="仿宋" w:eastAsia="仿宋" w:cs="仿宋"/>
          <w:spacing w:val="-47"/>
          <w:sz w:val="28"/>
          <w:szCs w:val="28"/>
          <w:highlight w:val="none"/>
        </w:rPr>
        <w:t xml:space="preserve"> </w:t>
      </w:r>
      <w:r>
        <w:rPr>
          <w:rFonts w:hint="eastAsia" w:ascii="仿宋" w:hAnsi="仿宋" w:eastAsia="仿宋" w:cs="仿宋"/>
          <w:spacing w:val="23"/>
          <w:sz w:val="28"/>
          <w:szCs w:val="28"/>
          <w:highlight w:val="none"/>
        </w:rPr>
        <w:t>，以及所有根据</w:t>
      </w:r>
      <w:r>
        <w:rPr>
          <w:rFonts w:hint="eastAsia" w:ascii="仿宋" w:hAnsi="仿宋" w:eastAsia="仿宋" w:cs="仿宋"/>
          <w:sz w:val="28"/>
          <w:szCs w:val="28"/>
          <w:highlight w:val="none"/>
        </w:rPr>
        <w:t xml:space="preserve"> </w:t>
      </w:r>
      <w:r>
        <w:rPr>
          <w:rFonts w:hint="eastAsia" w:ascii="仿宋" w:hAnsi="仿宋" w:eastAsia="仿宋" w:cs="仿宋"/>
          <w:spacing w:val="26"/>
          <w:sz w:val="28"/>
          <w:szCs w:val="28"/>
          <w:highlight w:val="none"/>
        </w:rPr>
        <w:t>合同或其它原因由供应商支付的税金和其它应缴纳的费用。</w:t>
      </w:r>
    </w:p>
    <w:p w14:paraId="3E8C4E0D">
      <w:pPr>
        <w:spacing w:before="172" w:line="227" w:lineRule="auto"/>
        <w:outlineLvl w:val="9"/>
        <w:rPr>
          <w:rFonts w:hint="eastAsia" w:ascii="仿宋" w:hAnsi="仿宋" w:eastAsia="仿宋" w:cs="仿宋"/>
          <w:sz w:val="28"/>
          <w:szCs w:val="28"/>
          <w:highlight w:val="none"/>
        </w:rPr>
      </w:pPr>
      <w:r>
        <w:rPr>
          <w:rFonts w:hint="eastAsia" w:ascii="仿宋" w:hAnsi="仿宋" w:eastAsia="仿宋" w:cs="仿宋"/>
          <w:spacing w:val="17"/>
          <w:sz w:val="28"/>
          <w:szCs w:val="28"/>
          <w:highlight w:val="none"/>
        </w:rPr>
        <w:t>2.5</w:t>
      </w:r>
      <w:r>
        <w:rPr>
          <w:rFonts w:hint="eastAsia" w:ascii="仿宋" w:hAnsi="仿宋" w:eastAsia="仿宋" w:cs="仿宋"/>
          <w:spacing w:val="37"/>
          <w:sz w:val="28"/>
          <w:szCs w:val="28"/>
          <w:highlight w:val="none"/>
        </w:rPr>
        <w:t xml:space="preserve">  </w:t>
      </w:r>
      <w:r>
        <w:rPr>
          <w:rFonts w:hint="eastAsia" w:ascii="仿宋" w:hAnsi="仿宋" w:eastAsia="仿宋" w:cs="仿宋"/>
          <w:spacing w:val="17"/>
          <w:sz w:val="28"/>
          <w:szCs w:val="28"/>
          <w:highlight w:val="none"/>
        </w:rPr>
        <w:t>暂列金额的数量及拟用子目</w:t>
      </w:r>
      <w:r>
        <w:rPr>
          <w:rFonts w:hint="eastAsia" w:ascii="仿宋" w:hAnsi="仿宋" w:eastAsia="仿宋" w:cs="仿宋"/>
          <w:spacing w:val="-52"/>
          <w:sz w:val="28"/>
          <w:szCs w:val="28"/>
          <w:highlight w:val="none"/>
        </w:rPr>
        <w:t xml:space="preserve"> </w:t>
      </w:r>
      <w:r>
        <w:rPr>
          <w:rFonts w:hint="eastAsia" w:ascii="仿宋" w:hAnsi="仿宋" w:eastAsia="仿宋" w:cs="仿宋"/>
          <w:spacing w:val="17"/>
          <w:sz w:val="28"/>
          <w:szCs w:val="28"/>
          <w:highlight w:val="none"/>
        </w:rPr>
        <w:t>的说明</w:t>
      </w:r>
      <w:r>
        <w:rPr>
          <w:rFonts w:hint="eastAsia" w:ascii="仿宋" w:hAnsi="仿宋" w:eastAsia="仿宋" w:cs="仿宋"/>
          <w:spacing w:val="-8"/>
          <w:sz w:val="28"/>
          <w:szCs w:val="28"/>
          <w:highlight w:val="none"/>
        </w:rPr>
        <w:t>：</w:t>
      </w:r>
      <w:r>
        <w:rPr>
          <w:rFonts w:hint="eastAsia" w:ascii="仿宋" w:hAnsi="仿宋" w:eastAsia="仿宋" w:cs="仿宋"/>
          <w:spacing w:val="-71"/>
          <w:sz w:val="28"/>
          <w:szCs w:val="28"/>
          <w:highlight w:val="none"/>
        </w:rPr>
        <w:t xml:space="preserve"> </w:t>
      </w:r>
      <w:r>
        <w:rPr>
          <w:rFonts w:hint="eastAsia" w:ascii="仿宋" w:hAnsi="仿宋" w:eastAsia="仿宋" w:cs="仿宋"/>
          <w:spacing w:val="-8"/>
          <w:sz w:val="28"/>
          <w:szCs w:val="28"/>
          <w:highlight w:val="none"/>
        </w:rPr>
        <w:t>（</w:t>
      </w:r>
      <w:r>
        <w:rPr>
          <w:rFonts w:hint="eastAsia" w:ascii="仿宋" w:hAnsi="仿宋" w:eastAsia="仿宋" w:cs="仿宋"/>
          <w:spacing w:val="17"/>
          <w:sz w:val="28"/>
          <w:szCs w:val="28"/>
          <w:highlight w:val="none"/>
        </w:rPr>
        <w:t>另附）</w:t>
      </w:r>
    </w:p>
    <w:p w14:paraId="7E475CF8">
      <w:pPr>
        <w:spacing w:before="122" w:line="225" w:lineRule="auto"/>
        <w:ind w:left="11"/>
        <w:outlineLvl w:val="9"/>
        <w:rPr>
          <w:rFonts w:hint="eastAsia" w:ascii="仿宋" w:hAnsi="仿宋" w:eastAsia="仿宋" w:cs="仿宋"/>
          <w:sz w:val="32"/>
          <w:szCs w:val="32"/>
        </w:rPr>
      </w:pPr>
      <w:bookmarkStart w:id="63" w:name="bookmark22"/>
      <w:bookmarkEnd w:id="63"/>
      <w:r>
        <w:rPr>
          <w:rFonts w:hint="eastAsia" w:ascii="仿宋" w:hAnsi="仿宋" w:eastAsia="仿宋" w:cs="仿宋"/>
          <w:b/>
          <w:bCs/>
          <w:spacing w:val="8"/>
          <w:sz w:val="32"/>
          <w:szCs w:val="32"/>
        </w:rPr>
        <w:t>3.</w:t>
      </w:r>
      <w:r>
        <w:rPr>
          <w:rFonts w:hint="eastAsia" w:ascii="仿宋" w:hAnsi="仿宋" w:eastAsia="仿宋" w:cs="仿宋"/>
          <w:spacing w:val="8"/>
          <w:sz w:val="32"/>
          <w:szCs w:val="32"/>
        </w:rPr>
        <w:t xml:space="preserve">  </w:t>
      </w:r>
      <w:r>
        <w:rPr>
          <w:rFonts w:hint="eastAsia" w:ascii="仿宋" w:hAnsi="仿宋" w:eastAsia="仿宋" w:cs="仿宋"/>
          <w:b/>
          <w:bCs/>
          <w:spacing w:val="8"/>
          <w:sz w:val="32"/>
          <w:szCs w:val="32"/>
        </w:rPr>
        <w:t>工程量清单</w:t>
      </w:r>
      <w:r>
        <w:rPr>
          <w:rFonts w:hint="eastAsia" w:ascii="仿宋" w:hAnsi="仿宋" w:eastAsia="仿宋" w:cs="仿宋"/>
          <w:spacing w:val="33"/>
          <w:sz w:val="32"/>
          <w:szCs w:val="32"/>
        </w:rPr>
        <w:t xml:space="preserve"> </w:t>
      </w:r>
      <w:r>
        <w:rPr>
          <w:rFonts w:hint="eastAsia" w:ascii="仿宋" w:hAnsi="仿宋" w:eastAsia="仿宋" w:cs="仿宋"/>
          <w:b/>
          <w:bCs/>
          <w:spacing w:val="8"/>
          <w:sz w:val="32"/>
          <w:szCs w:val="32"/>
        </w:rPr>
        <w:t>（另附）</w:t>
      </w:r>
    </w:p>
    <w:p w14:paraId="2C3E0C47">
      <w:pPr>
        <w:spacing w:line="225" w:lineRule="auto"/>
        <w:outlineLvl w:val="9"/>
        <w:rPr>
          <w:rFonts w:hint="eastAsia" w:ascii="仿宋" w:hAnsi="仿宋" w:eastAsia="仿宋" w:cs="仿宋"/>
          <w:sz w:val="32"/>
          <w:szCs w:val="32"/>
        </w:rPr>
        <w:sectPr>
          <w:footerReference r:id="rId13" w:type="default"/>
          <w:pgSz w:w="11905" w:h="16838"/>
          <w:pgMar w:top="1429" w:right="1066" w:bottom="1157" w:left="1015" w:header="680" w:footer="680" w:gutter="0"/>
          <w:pgNumType w:fmt="decimal"/>
          <w:cols w:space="0" w:num="1"/>
          <w:rtlGutter w:val="0"/>
          <w:docGrid w:linePitch="0" w:charSpace="0"/>
        </w:sectPr>
      </w:pPr>
    </w:p>
    <w:p w14:paraId="491F9CD2">
      <w:pPr>
        <w:spacing w:before="63" w:line="225" w:lineRule="auto"/>
        <w:ind w:left="2335"/>
        <w:outlineLvl w:val="0"/>
        <w:rPr>
          <w:rFonts w:hint="eastAsia" w:ascii="仿宋" w:hAnsi="仿宋" w:eastAsia="仿宋" w:cs="仿宋"/>
          <w:b/>
          <w:bCs/>
          <w:spacing w:val="6"/>
          <w:sz w:val="31"/>
          <w:szCs w:val="31"/>
        </w:rPr>
      </w:pPr>
    </w:p>
    <w:p w14:paraId="48210975">
      <w:pPr>
        <w:spacing w:before="141" w:line="223" w:lineRule="auto"/>
        <w:ind w:left="2594"/>
        <w:outlineLvl w:val="0"/>
        <w:rPr>
          <w:rFonts w:hint="eastAsia" w:ascii="仿宋" w:hAnsi="仿宋" w:eastAsia="仿宋" w:cs="仿宋"/>
          <w:b/>
          <w:bCs/>
          <w:spacing w:val="7"/>
          <w:sz w:val="42"/>
          <w:szCs w:val="42"/>
        </w:rPr>
      </w:pPr>
      <w:bookmarkStart w:id="64" w:name="_Toc11011"/>
      <w:r>
        <w:rPr>
          <w:rFonts w:hint="eastAsia" w:ascii="仿宋" w:hAnsi="仿宋" w:eastAsia="仿宋" w:cs="仿宋"/>
          <w:b/>
          <w:bCs/>
          <w:spacing w:val="7"/>
          <w:sz w:val="42"/>
          <w:szCs w:val="42"/>
        </w:rPr>
        <w:t>第</w:t>
      </w:r>
      <w:r>
        <w:rPr>
          <w:rFonts w:hint="eastAsia" w:ascii="仿宋" w:hAnsi="仿宋" w:eastAsia="仿宋" w:cs="仿宋"/>
          <w:b/>
          <w:bCs/>
          <w:spacing w:val="7"/>
          <w:sz w:val="42"/>
          <w:szCs w:val="42"/>
          <w:lang w:eastAsia="zh-CN"/>
        </w:rPr>
        <w:t>六</w:t>
      </w:r>
      <w:r>
        <w:rPr>
          <w:rFonts w:hint="eastAsia" w:ascii="仿宋" w:hAnsi="仿宋" w:eastAsia="仿宋" w:cs="仿宋"/>
          <w:b/>
          <w:bCs/>
          <w:spacing w:val="7"/>
          <w:sz w:val="42"/>
          <w:szCs w:val="42"/>
        </w:rPr>
        <w:t>章</w:t>
      </w:r>
      <w:r>
        <w:rPr>
          <w:rFonts w:hint="eastAsia" w:ascii="仿宋" w:hAnsi="仿宋" w:eastAsia="仿宋" w:cs="仿宋"/>
          <w:b/>
          <w:bCs/>
          <w:spacing w:val="7"/>
          <w:sz w:val="42"/>
          <w:szCs w:val="42"/>
          <w:lang w:val="en-US" w:eastAsia="zh-CN"/>
        </w:rPr>
        <w:t xml:space="preserve"> </w:t>
      </w:r>
      <w:r>
        <w:rPr>
          <w:rFonts w:hint="eastAsia" w:ascii="仿宋" w:hAnsi="仿宋" w:eastAsia="仿宋" w:cs="仿宋"/>
          <w:b/>
          <w:bCs/>
          <w:spacing w:val="7"/>
          <w:sz w:val="42"/>
          <w:szCs w:val="42"/>
        </w:rPr>
        <w:t>谈判响应性文件格式</w:t>
      </w:r>
      <w:bookmarkEnd w:id="61"/>
      <w:bookmarkEnd w:id="64"/>
    </w:p>
    <w:p w14:paraId="50BB3ED7">
      <w:pPr>
        <w:pStyle w:val="5"/>
        <w:spacing w:line="338" w:lineRule="auto"/>
        <w:outlineLvl w:val="9"/>
        <w:rPr>
          <w:rFonts w:hint="eastAsia" w:ascii="仿宋" w:hAnsi="仿宋" w:eastAsia="仿宋" w:cs="仿宋"/>
        </w:rPr>
      </w:pPr>
    </w:p>
    <w:p w14:paraId="34E87CE0">
      <w:pPr>
        <w:pStyle w:val="5"/>
        <w:spacing w:line="284" w:lineRule="auto"/>
        <w:outlineLvl w:val="9"/>
        <w:rPr>
          <w:rFonts w:hint="eastAsia" w:ascii="仿宋" w:hAnsi="仿宋" w:eastAsia="仿宋" w:cs="仿宋"/>
        </w:rPr>
      </w:pPr>
    </w:p>
    <w:p w14:paraId="065E9E00">
      <w:pPr>
        <w:pStyle w:val="5"/>
        <w:spacing w:line="285" w:lineRule="auto"/>
        <w:outlineLvl w:val="9"/>
        <w:rPr>
          <w:rFonts w:hint="eastAsia" w:ascii="仿宋" w:hAnsi="仿宋" w:eastAsia="仿宋" w:cs="仿宋"/>
        </w:rPr>
      </w:pPr>
    </w:p>
    <w:p w14:paraId="7203B87B">
      <w:pPr>
        <w:pStyle w:val="5"/>
        <w:spacing w:line="285" w:lineRule="auto"/>
        <w:outlineLvl w:val="9"/>
        <w:rPr>
          <w:rFonts w:hint="eastAsia" w:ascii="仿宋" w:hAnsi="仿宋" w:eastAsia="仿宋" w:cs="仿宋"/>
        </w:rPr>
      </w:pPr>
    </w:p>
    <w:p w14:paraId="43C24A0E">
      <w:pPr>
        <w:pStyle w:val="5"/>
        <w:spacing w:line="285" w:lineRule="auto"/>
        <w:outlineLvl w:val="9"/>
        <w:rPr>
          <w:rFonts w:hint="eastAsia" w:ascii="仿宋" w:hAnsi="仿宋" w:eastAsia="仿宋" w:cs="仿宋"/>
        </w:rPr>
      </w:pPr>
    </w:p>
    <w:p w14:paraId="62852DCD">
      <w:pPr>
        <w:tabs>
          <w:tab w:val="left" w:pos="3427"/>
        </w:tabs>
        <w:spacing w:before="65" w:line="229" w:lineRule="auto"/>
        <w:ind w:left="2049"/>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4"/>
          <w:sz w:val="20"/>
          <w:szCs w:val="20"/>
          <w:u w:val="single" w:color="auto"/>
        </w:rPr>
        <w:t>（项目名称）</w:t>
      </w:r>
      <w:r>
        <w:rPr>
          <w:rFonts w:hint="eastAsia" w:ascii="仿宋" w:hAnsi="仿宋" w:eastAsia="仿宋" w:cs="仿宋"/>
          <w:spacing w:val="5"/>
          <w:sz w:val="20"/>
          <w:szCs w:val="20"/>
          <w:u w:val="single" w:color="auto"/>
        </w:rPr>
        <w:t xml:space="preserve">            </w:t>
      </w:r>
      <w:r>
        <w:rPr>
          <w:rFonts w:hint="eastAsia" w:ascii="仿宋" w:hAnsi="仿宋" w:eastAsia="仿宋" w:cs="仿宋"/>
          <w:spacing w:val="-82"/>
          <w:sz w:val="20"/>
          <w:szCs w:val="20"/>
        </w:rPr>
        <w:t xml:space="preserve"> </w:t>
      </w:r>
      <w:r>
        <w:rPr>
          <w:rFonts w:hint="eastAsia" w:ascii="仿宋" w:hAnsi="仿宋" w:eastAsia="仿宋" w:cs="仿宋"/>
          <w:spacing w:val="-4"/>
          <w:sz w:val="20"/>
          <w:szCs w:val="20"/>
        </w:rPr>
        <w:t>施工招标</w:t>
      </w:r>
    </w:p>
    <w:p w14:paraId="20A3BC76">
      <w:pPr>
        <w:pStyle w:val="5"/>
        <w:spacing w:line="251" w:lineRule="auto"/>
        <w:outlineLvl w:val="9"/>
        <w:rPr>
          <w:rFonts w:hint="eastAsia" w:ascii="仿宋" w:hAnsi="仿宋" w:eastAsia="仿宋" w:cs="仿宋"/>
        </w:rPr>
      </w:pPr>
    </w:p>
    <w:p w14:paraId="10F55B68">
      <w:pPr>
        <w:pStyle w:val="5"/>
        <w:spacing w:line="251" w:lineRule="auto"/>
        <w:outlineLvl w:val="9"/>
        <w:rPr>
          <w:rFonts w:hint="eastAsia" w:ascii="仿宋" w:hAnsi="仿宋" w:eastAsia="仿宋" w:cs="仿宋"/>
        </w:rPr>
      </w:pPr>
    </w:p>
    <w:p w14:paraId="75D85753">
      <w:pPr>
        <w:pStyle w:val="5"/>
        <w:spacing w:line="251" w:lineRule="auto"/>
        <w:outlineLvl w:val="9"/>
        <w:rPr>
          <w:rFonts w:hint="eastAsia" w:ascii="仿宋" w:hAnsi="仿宋" w:eastAsia="仿宋" w:cs="仿宋"/>
        </w:rPr>
      </w:pPr>
    </w:p>
    <w:p w14:paraId="0AA57468">
      <w:pPr>
        <w:pStyle w:val="5"/>
        <w:spacing w:line="251" w:lineRule="auto"/>
        <w:outlineLvl w:val="9"/>
        <w:rPr>
          <w:rFonts w:hint="eastAsia" w:ascii="仿宋" w:hAnsi="仿宋" w:eastAsia="仿宋" w:cs="仿宋"/>
        </w:rPr>
      </w:pPr>
    </w:p>
    <w:p w14:paraId="07D9C8CB">
      <w:pPr>
        <w:pStyle w:val="5"/>
        <w:spacing w:line="251" w:lineRule="auto"/>
        <w:outlineLvl w:val="9"/>
        <w:rPr>
          <w:rFonts w:hint="eastAsia" w:ascii="仿宋" w:hAnsi="仿宋" w:eastAsia="仿宋" w:cs="仿宋"/>
        </w:rPr>
      </w:pPr>
    </w:p>
    <w:p w14:paraId="17E76459">
      <w:pPr>
        <w:spacing w:before="98" w:line="220" w:lineRule="auto"/>
        <w:ind w:left="2713"/>
        <w:outlineLvl w:val="9"/>
        <w:rPr>
          <w:rFonts w:hint="eastAsia" w:ascii="仿宋" w:hAnsi="仿宋" w:eastAsia="仿宋" w:cs="仿宋"/>
          <w:sz w:val="30"/>
          <w:szCs w:val="30"/>
        </w:rPr>
      </w:pPr>
      <w:r>
        <w:rPr>
          <w:rFonts w:hint="eastAsia" w:ascii="仿宋" w:hAnsi="仿宋" w:eastAsia="仿宋" w:cs="仿宋"/>
          <w:b/>
          <w:bCs/>
          <w:spacing w:val="-16"/>
          <w:sz w:val="30"/>
          <w:szCs w:val="30"/>
        </w:rPr>
        <w:t>谈</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判</w:t>
      </w:r>
      <w:r>
        <w:rPr>
          <w:rFonts w:hint="eastAsia" w:ascii="仿宋" w:hAnsi="仿宋" w:eastAsia="仿宋" w:cs="仿宋"/>
          <w:spacing w:val="15"/>
          <w:sz w:val="30"/>
          <w:szCs w:val="30"/>
        </w:rPr>
        <w:t xml:space="preserve">  </w:t>
      </w:r>
      <w:r>
        <w:rPr>
          <w:rFonts w:hint="eastAsia" w:ascii="仿宋" w:hAnsi="仿宋" w:eastAsia="仿宋" w:cs="仿宋"/>
          <w:b/>
          <w:bCs/>
          <w:spacing w:val="-16"/>
          <w:sz w:val="30"/>
          <w:szCs w:val="30"/>
        </w:rPr>
        <w:t>响</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应</w:t>
      </w:r>
      <w:r>
        <w:rPr>
          <w:rFonts w:hint="eastAsia" w:ascii="仿宋" w:hAnsi="仿宋" w:eastAsia="仿宋" w:cs="仿宋"/>
          <w:spacing w:val="8"/>
          <w:sz w:val="30"/>
          <w:szCs w:val="30"/>
        </w:rPr>
        <w:t xml:space="preserve">  </w:t>
      </w:r>
      <w:r>
        <w:rPr>
          <w:rFonts w:hint="eastAsia" w:ascii="仿宋" w:hAnsi="仿宋" w:eastAsia="仿宋" w:cs="仿宋"/>
          <w:b/>
          <w:bCs/>
          <w:spacing w:val="-16"/>
          <w:sz w:val="30"/>
          <w:szCs w:val="30"/>
        </w:rPr>
        <w:t>文</w:t>
      </w:r>
      <w:r>
        <w:rPr>
          <w:rFonts w:hint="eastAsia" w:ascii="仿宋" w:hAnsi="仿宋" w:eastAsia="仿宋" w:cs="仿宋"/>
          <w:spacing w:val="7"/>
          <w:sz w:val="30"/>
          <w:szCs w:val="30"/>
        </w:rPr>
        <w:t xml:space="preserve">  </w:t>
      </w:r>
      <w:r>
        <w:rPr>
          <w:rFonts w:hint="eastAsia" w:ascii="仿宋" w:hAnsi="仿宋" w:eastAsia="仿宋" w:cs="仿宋"/>
          <w:b/>
          <w:bCs/>
          <w:spacing w:val="-16"/>
          <w:sz w:val="30"/>
          <w:szCs w:val="30"/>
        </w:rPr>
        <w:t>件</w:t>
      </w:r>
    </w:p>
    <w:p w14:paraId="20D1E4B1">
      <w:pPr>
        <w:pStyle w:val="5"/>
        <w:spacing w:line="246" w:lineRule="auto"/>
        <w:outlineLvl w:val="9"/>
        <w:rPr>
          <w:rFonts w:hint="eastAsia" w:ascii="仿宋" w:hAnsi="仿宋" w:eastAsia="仿宋" w:cs="仿宋"/>
        </w:rPr>
      </w:pPr>
    </w:p>
    <w:p w14:paraId="5BA3E9DE">
      <w:pPr>
        <w:pStyle w:val="5"/>
        <w:spacing w:line="246" w:lineRule="auto"/>
        <w:outlineLvl w:val="9"/>
        <w:rPr>
          <w:rFonts w:hint="eastAsia" w:ascii="仿宋" w:hAnsi="仿宋" w:eastAsia="仿宋" w:cs="仿宋"/>
        </w:rPr>
      </w:pPr>
    </w:p>
    <w:p w14:paraId="2548C3B4">
      <w:pPr>
        <w:pStyle w:val="5"/>
        <w:spacing w:line="246" w:lineRule="auto"/>
        <w:outlineLvl w:val="9"/>
        <w:rPr>
          <w:rFonts w:hint="eastAsia" w:ascii="仿宋" w:hAnsi="仿宋" w:eastAsia="仿宋" w:cs="仿宋"/>
        </w:rPr>
      </w:pPr>
    </w:p>
    <w:p w14:paraId="33638387">
      <w:pPr>
        <w:pStyle w:val="5"/>
        <w:spacing w:line="246" w:lineRule="auto"/>
        <w:outlineLvl w:val="9"/>
        <w:rPr>
          <w:rFonts w:hint="eastAsia" w:ascii="仿宋" w:hAnsi="仿宋" w:eastAsia="仿宋" w:cs="仿宋"/>
        </w:rPr>
      </w:pPr>
    </w:p>
    <w:p w14:paraId="2AE9793C">
      <w:pPr>
        <w:pStyle w:val="5"/>
        <w:spacing w:line="246" w:lineRule="auto"/>
        <w:outlineLvl w:val="9"/>
        <w:rPr>
          <w:rFonts w:hint="eastAsia" w:ascii="仿宋" w:hAnsi="仿宋" w:eastAsia="仿宋" w:cs="仿宋"/>
        </w:rPr>
      </w:pPr>
    </w:p>
    <w:p w14:paraId="51D1E30D">
      <w:pPr>
        <w:pStyle w:val="5"/>
        <w:spacing w:line="246" w:lineRule="auto"/>
        <w:outlineLvl w:val="9"/>
        <w:rPr>
          <w:rFonts w:hint="eastAsia" w:ascii="仿宋" w:hAnsi="仿宋" w:eastAsia="仿宋" w:cs="仿宋"/>
        </w:rPr>
      </w:pPr>
    </w:p>
    <w:p w14:paraId="456C0B95">
      <w:pPr>
        <w:pStyle w:val="5"/>
        <w:spacing w:line="246" w:lineRule="auto"/>
        <w:outlineLvl w:val="9"/>
        <w:rPr>
          <w:rFonts w:hint="eastAsia" w:ascii="仿宋" w:hAnsi="仿宋" w:eastAsia="仿宋" w:cs="仿宋"/>
        </w:rPr>
      </w:pPr>
    </w:p>
    <w:p w14:paraId="339B13D5">
      <w:pPr>
        <w:pStyle w:val="5"/>
        <w:spacing w:line="246" w:lineRule="auto"/>
        <w:outlineLvl w:val="9"/>
        <w:rPr>
          <w:rFonts w:hint="eastAsia" w:ascii="仿宋" w:hAnsi="仿宋" w:eastAsia="仿宋" w:cs="仿宋"/>
        </w:rPr>
      </w:pPr>
    </w:p>
    <w:p w14:paraId="5ACAC771">
      <w:pPr>
        <w:pStyle w:val="5"/>
        <w:spacing w:line="246" w:lineRule="auto"/>
        <w:outlineLvl w:val="9"/>
        <w:rPr>
          <w:rFonts w:hint="eastAsia" w:ascii="仿宋" w:hAnsi="仿宋" w:eastAsia="仿宋" w:cs="仿宋"/>
        </w:rPr>
      </w:pPr>
    </w:p>
    <w:p w14:paraId="3427F186">
      <w:pPr>
        <w:pStyle w:val="5"/>
        <w:spacing w:line="246" w:lineRule="auto"/>
        <w:outlineLvl w:val="9"/>
        <w:rPr>
          <w:rFonts w:hint="eastAsia" w:ascii="仿宋" w:hAnsi="仿宋" w:eastAsia="仿宋" w:cs="仿宋"/>
        </w:rPr>
      </w:pPr>
    </w:p>
    <w:p w14:paraId="7F8AF654">
      <w:pPr>
        <w:pStyle w:val="5"/>
        <w:spacing w:line="247" w:lineRule="auto"/>
        <w:outlineLvl w:val="9"/>
        <w:rPr>
          <w:rFonts w:hint="eastAsia" w:ascii="仿宋" w:hAnsi="仿宋" w:eastAsia="仿宋" w:cs="仿宋"/>
        </w:rPr>
      </w:pPr>
    </w:p>
    <w:p w14:paraId="2F721033">
      <w:pPr>
        <w:pStyle w:val="5"/>
        <w:spacing w:line="247" w:lineRule="auto"/>
        <w:outlineLvl w:val="9"/>
        <w:rPr>
          <w:rFonts w:hint="eastAsia" w:ascii="仿宋" w:hAnsi="仿宋" w:eastAsia="仿宋" w:cs="仿宋"/>
        </w:rPr>
      </w:pPr>
    </w:p>
    <w:p w14:paraId="631BD53B">
      <w:pPr>
        <w:pStyle w:val="5"/>
        <w:spacing w:line="247" w:lineRule="auto"/>
        <w:outlineLvl w:val="9"/>
        <w:rPr>
          <w:rFonts w:hint="eastAsia" w:ascii="仿宋" w:hAnsi="仿宋" w:eastAsia="仿宋" w:cs="仿宋"/>
        </w:rPr>
      </w:pPr>
    </w:p>
    <w:p w14:paraId="07D31F9E">
      <w:pPr>
        <w:spacing w:before="65" w:line="228" w:lineRule="auto"/>
        <w:ind w:left="2269"/>
        <w:outlineLvl w:val="9"/>
        <w:rPr>
          <w:rFonts w:hint="eastAsia" w:ascii="仿宋" w:hAnsi="仿宋" w:eastAsia="仿宋" w:cs="仿宋"/>
          <w:sz w:val="20"/>
          <w:szCs w:val="20"/>
        </w:rPr>
      </w:pPr>
      <w:r>
        <w:rPr>
          <w:rFonts w:hint="eastAsia" w:ascii="仿宋" w:hAnsi="仿宋" w:eastAsia="仿宋" w:cs="仿宋"/>
          <w:spacing w:val="11"/>
          <w:sz w:val="20"/>
          <w:szCs w:val="20"/>
        </w:rPr>
        <w:t>投标人</w:t>
      </w:r>
      <w:r>
        <w:rPr>
          <w:rFonts w:hint="eastAsia" w:ascii="仿宋" w:hAnsi="仿宋" w:eastAsia="仿宋" w:cs="仿宋"/>
          <w:spacing w:val="-6"/>
          <w:sz w:val="20"/>
          <w:szCs w:val="20"/>
        </w:rPr>
        <w:t>：</w:t>
      </w:r>
      <w:r>
        <w:rPr>
          <w:rFonts w:hint="eastAsia" w:ascii="仿宋" w:hAnsi="仿宋" w:eastAsia="仿宋" w:cs="仿宋"/>
          <w:spacing w:val="5"/>
          <w:sz w:val="20"/>
          <w:szCs w:val="20"/>
          <w:u w:val="single" w:color="auto"/>
        </w:rPr>
        <w:t xml:space="preserve">                    </w:t>
      </w:r>
      <w:r>
        <w:rPr>
          <w:rFonts w:hint="eastAsia" w:ascii="仿宋" w:hAnsi="仿宋" w:eastAsia="仿宋" w:cs="仿宋"/>
          <w:spacing w:val="-6"/>
          <w:sz w:val="20"/>
          <w:szCs w:val="20"/>
        </w:rPr>
        <w:t>（</w:t>
      </w:r>
      <w:r>
        <w:rPr>
          <w:rFonts w:hint="eastAsia" w:ascii="仿宋" w:hAnsi="仿宋" w:eastAsia="仿宋" w:cs="仿宋"/>
          <w:spacing w:val="11"/>
          <w:sz w:val="20"/>
          <w:szCs w:val="20"/>
        </w:rPr>
        <w:t>盖单位章）</w:t>
      </w:r>
    </w:p>
    <w:p w14:paraId="471765B5">
      <w:pPr>
        <w:spacing w:before="297" w:line="228" w:lineRule="auto"/>
        <w:ind w:left="1900"/>
        <w:outlineLvl w:val="9"/>
        <w:rPr>
          <w:rFonts w:hint="eastAsia" w:ascii="仿宋" w:hAnsi="仿宋" w:eastAsia="仿宋" w:cs="仿宋"/>
          <w:sz w:val="20"/>
          <w:szCs w:val="20"/>
        </w:rPr>
      </w:pPr>
      <w:r>
        <w:rPr>
          <w:rFonts w:hint="eastAsia" w:ascii="仿宋" w:hAnsi="仿宋" w:eastAsia="仿宋" w:cs="仿宋"/>
          <w:spacing w:val="10"/>
          <w:sz w:val="20"/>
          <w:szCs w:val="20"/>
        </w:rPr>
        <w:t>法定代表人</w:t>
      </w:r>
      <w:r>
        <w:rPr>
          <w:rFonts w:hint="eastAsia" w:ascii="仿宋" w:hAnsi="仿宋" w:eastAsia="仿宋" w:cs="仿宋"/>
          <w:spacing w:val="-1"/>
          <w:sz w:val="20"/>
          <w:szCs w:val="20"/>
        </w:rPr>
        <w:t>：</w:t>
      </w:r>
      <w:r>
        <w:rPr>
          <w:rFonts w:hint="eastAsia" w:ascii="仿宋" w:hAnsi="仿宋" w:eastAsia="仿宋" w:cs="仿宋"/>
          <w:sz w:val="20"/>
          <w:szCs w:val="20"/>
          <w:u w:val="single" w:color="auto"/>
        </w:rPr>
        <w:t xml:space="preserve">                      </w:t>
      </w:r>
      <w:r>
        <w:rPr>
          <w:rFonts w:hint="eastAsia" w:ascii="仿宋" w:hAnsi="仿宋" w:eastAsia="仿宋" w:cs="仿宋"/>
          <w:spacing w:val="-1"/>
          <w:sz w:val="20"/>
          <w:szCs w:val="20"/>
        </w:rPr>
        <w:t>（</w:t>
      </w:r>
      <w:r>
        <w:rPr>
          <w:rFonts w:hint="eastAsia" w:ascii="仿宋" w:hAnsi="仿宋" w:eastAsia="仿宋" w:cs="仿宋"/>
          <w:spacing w:val="10"/>
          <w:sz w:val="20"/>
          <w:szCs w:val="20"/>
        </w:rPr>
        <w:t>签字或盖章）</w:t>
      </w:r>
    </w:p>
    <w:p w14:paraId="7223F85B">
      <w:pPr>
        <w:pStyle w:val="5"/>
        <w:spacing w:line="250" w:lineRule="auto"/>
        <w:outlineLvl w:val="9"/>
        <w:rPr>
          <w:rFonts w:hint="eastAsia" w:ascii="仿宋" w:hAnsi="仿宋" w:eastAsia="仿宋" w:cs="仿宋"/>
        </w:rPr>
      </w:pPr>
    </w:p>
    <w:p w14:paraId="1DA94D2D">
      <w:pPr>
        <w:pStyle w:val="5"/>
        <w:spacing w:line="251" w:lineRule="auto"/>
        <w:outlineLvl w:val="9"/>
        <w:rPr>
          <w:rFonts w:hint="eastAsia" w:ascii="仿宋" w:hAnsi="仿宋" w:eastAsia="仿宋" w:cs="仿宋"/>
        </w:rPr>
      </w:pPr>
    </w:p>
    <w:p w14:paraId="6A21C0CA">
      <w:pPr>
        <w:tabs>
          <w:tab w:val="left" w:pos="3623"/>
        </w:tabs>
        <w:spacing w:before="66" w:line="228" w:lineRule="auto"/>
        <w:ind w:left="2784"/>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90"/>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8"/>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6"/>
          <w:sz w:val="20"/>
          <w:szCs w:val="20"/>
        </w:rPr>
        <w:t xml:space="preserve"> </w:t>
      </w:r>
      <w:r>
        <w:rPr>
          <w:rFonts w:hint="eastAsia" w:ascii="仿宋" w:hAnsi="仿宋" w:eastAsia="仿宋" w:cs="仿宋"/>
          <w:spacing w:val="-2"/>
          <w:sz w:val="20"/>
          <w:szCs w:val="20"/>
        </w:rPr>
        <w:t>日</w:t>
      </w:r>
    </w:p>
    <w:p w14:paraId="6F6AB5E7">
      <w:pPr>
        <w:rPr>
          <w:rFonts w:hint="eastAsia" w:ascii="仿宋" w:hAnsi="仿宋" w:eastAsia="仿宋" w:cs="仿宋"/>
          <w:sz w:val="20"/>
          <w:szCs w:val="20"/>
        </w:rPr>
      </w:pPr>
      <w:r>
        <w:rPr>
          <w:rFonts w:hint="eastAsia" w:ascii="仿宋" w:hAnsi="仿宋" w:eastAsia="仿宋" w:cs="仿宋"/>
          <w:sz w:val="20"/>
          <w:szCs w:val="20"/>
        </w:rPr>
        <w:br w:type="page"/>
      </w:r>
    </w:p>
    <w:p w14:paraId="2E05E74A">
      <w:pPr>
        <w:spacing w:line="360" w:lineRule="exact"/>
        <w:ind w:firstLine="400"/>
        <w:jc w:val="center"/>
        <w:rPr>
          <w:rFonts w:hint="eastAsia" w:ascii="宋体" w:hAnsi="宋体"/>
          <w:b/>
          <w:sz w:val="20"/>
          <w:szCs w:val="20"/>
        </w:rPr>
      </w:pPr>
      <w:r>
        <w:rPr>
          <w:rFonts w:hint="eastAsia" w:ascii="宋体" w:hAnsi="宋体"/>
          <w:b/>
          <w:sz w:val="20"/>
          <w:szCs w:val="20"/>
        </w:rPr>
        <w:t>评审因素索引表</w:t>
      </w:r>
    </w:p>
    <w:p w14:paraId="254157A6">
      <w:pPr>
        <w:ind w:firstLine="400"/>
        <w:rPr>
          <w:rFonts w:ascii="宋体" w:hAnsi="宋体"/>
          <w:sz w:val="20"/>
          <w:szCs w:val="20"/>
        </w:rPr>
      </w:pPr>
    </w:p>
    <w:tbl>
      <w:tblPr>
        <w:tblStyle w:val="1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38"/>
        <w:gridCol w:w="3133"/>
        <w:gridCol w:w="3095"/>
      </w:tblGrid>
      <w:tr w14:paraId="092D4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3FD09EF">
            <w:pPr>
              <w:spacing w:line="360" w:lineRule="exact"/>
              <w:ind w:firstLine="400"/>
              <w:jc w:val="center"/>
              <w:rPr>
                <w:rFonts w:hint="eastAsia" w:ascii="宋体" w:hAnsi="宋体"/>
                <w:sz w:val="20"/>
                <w:szCs w:val="20"/>
              </w:rPr>
            </w:pPr>
            <w:r>
              <w:rPr>
                <w:rFonts w:hint="eastAsia" w:ascii="宋体" w:hAnsi="宋体"/>
                <w:sz w:val="20"/>
                <w:szCs w:val="20"/>
              </w:rPr>
              <w:t>序号</w:t>
            </w:r>
          </w:p>
        </w:tc>
        <w:tc>
          <w:tcPr>
            <w:tcW w:w="3133" w:type="dxa"/>
            <w:tcBorders>
              <w:top w:val="single" w:color="000000" w:sz="4" w:space="0"/>
            </w:tcBorders>
            <w:noWrap w:val="0"/>
            <w:vAlign w:val="top"/>
          </w:tcPr>
          <w:p w14:paraId="7445E8B4">
            <w:pPr>
              <w:spacing w:line="360" w:lineRule="exact"/>
              <w:ind w:firstLine="400"/>
              <w:jc w:val="center"/>
              <w:rPr>
                <w:rFonts w:hint="eastAsia" w:ascii="宋体" w:hAnsi="宋体"/>
                <w:sz w:val="20"/>
                <w:szCs w:val="20"/>
              </w:rPr>
            </w:pPr>
            <w:r>
              <w:rPr>
                <w:rFonts w:hint="eastAsia" w:ascii="宋体" w:hAnsi="宋体"/>
                <w:sz w:val="20"/>
                <w:szCs w:val="20"/>
              </w:rPr>
              <w:t>评审因素</w:t>
            </w:r>
          </w:p>
        </w:tc>
        <w:tc>
          <w:tcPr>
            <w:tcW w:w="3095" w:type="dxa"/>
            <w:tcBorders>
              <w:top w:val="single" w:color="000000" w:sz="4" w:space="0"/>
            </w:tcBorders>
            <w:noWrap w:val="0"/>
            <w:vAlign w:val="top"/>
          </w:tcPr>
          <w:p w14:paraId="16BA0AB2">
            <w:pPr>
              <w:spacing w:line="360" w:lineRule="exact"/>
              <w:ind w:firstLine="400"/>
              <w:jc w:val="center"/>
              <w:rPr>
                <w:rFonts w:hint="eastAsia" w:ascii="宋体" w:hAnsi="宋体"/>
                <w:sz w:val="20"/>
                <w:szCs w:val="20"/>
              </w:rPr>
            </w:pPr>
            <w:r>
              <w:rPr>
                <w:rFonts w:hint="eastAsia" w:ascii="宋体" w:hAnsi="宋体"/>
                <w:sz w:val="20"/>
                <w:szCs w:val="20"/>
                <w:lang w:eastAsia="zh-CN"/>
              </w:rPr>
              <w:t>响应文件</w:t>
            </w:r>
            <w:r>
              <w:rPr>
                <w:rFonts w:hint="eastAsia" w:ascii="宋体" w:hAnsi="宋体"/>
                <w:sz w:val="20"/>
                <w:szCs w:val="20"/>
              </w:rPr>
              <w:t>页码范围</w:t>
            </w:r>
          </w:p>
        </w:tc>
      </w:tr>
      <w:tr w14:paraId="1573C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1E1486A">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7841044B">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1E3706A7">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456D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4B75DFF7">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36A45C71">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4F968644">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857F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D3DD9DC">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25EAB9A4">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66A8293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11E14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7960491A">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63461E2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721E1C01">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797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17D146C3">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4343DD6">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7954785">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5D16E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noWrap w:val="0"/>
            <w:textDirection w:val="tbRl"/>
            <w:vAlign w:val="top"/>
          </w:tcPr>
          <w:p w14:paraId="075CF4D3">
            <w:pPr>
              <w:spacing w:line="360" w:lineRule="exact"/>
              <w:ind w:firstLine="400"/>
              <w:jc w:val="center"/>
              <w:rPr>
                <w:rFonts w:hint="eastAsia" w:ascii="宋体" w:hAnsi="宋体"/>
                <w:sz w:val="20"/>
                <w:szCs w:val="20"/>
              </w:rPr>
            </w:pPr>
          </w:p>
        </w:tc>
        <w:tc>
          <w:tcPr>
            <w:tcW w:w="3133" w:type="dxa"/>
            <w:noWrap w:val="0"/>
            <w:textDirection w:val="lrTbV"/>
            <w:vAlign w:val="top"/>
          </w:tcPr>
          <w:p w14:paraId="16674FBC">
            <w:pPr>
              <w:spacing w:line="360" w:lineRule="exact"/>
              <w:ind w:firstLine="400"/>
              <w:jc w:val="center"/>
              <w:rPr>
                <w:rFonts w:hint="eastAsia" w:ascii="宋体" w:hAnsi="宋体"/>
                <w:sz w:val="20"/>
                <w:szCs w:val="20"/>
              </w:rPr>
            </w:pPr>
          </w:p>
        </w:tc>
        <w:tc>
          <w:tcPr>
            <w:tcW w:w="3095" w:type="dxa"/>
            <w:noWrap w:val="0"/>
            <w:vAlign w:val="top"/>
          </w:tcPr>
          <w:p w14:paraId="26BFF57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5F1DE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6E9E791">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227A5B4">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44ACFFEC">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32EFB5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bottom w:val="single" w:color="000000" w:sz="4" w:space="0"/>
            </w:tcBorders>
            <w:noWrap w:val="0"/>
            <w:vAlign w:val="top"/>
          </w:tcPr>
          <w:p w14:paraId="07E8AA08">
            <w:pPr>
              <w:spacing w:line="360" w:lineRule="exact"/>
              <w:ind w:firstLine="400"/>
              <w:jc w:val="center"/>
              <w:rPr>
                <w:rFonts w:hint="eastAsia" w:ascii="宋体" w:hAnsi="宋体"/>
                <w:sz w:val="20"/>
                <w:szCs w:val="20"/>
              </w:rPr>
            </w:pPr>
          </w:p>
        </w:tc>
        <w:tc>
          <w:tcPr>
            <w:tcW w:w="3133" w:type="dxa"/>
            <w:tcBorders>
              <w:top w:val="single" w:color="000000" w:sz="4" w:space="0"/>
              <w:bottom w:val="single" w:color="000000" w:sz="4" w:space="0"/>
            </w:tcBorders>
            <w:noWrap w:val="0"/>
            <w:vAlign w:val="top"/>
          </w:tcPr>
          <w:p w14:paraId="664EA06E">
            <w:pPr>
              <w:spacing w:line="360" w:lineRule="exact"/>
              <w:ind w:firstLine="400"/>
              <w:jc w:val="center"/>
              <w:rPr>
                <w:rFonts w:hint="eastAsia" w:ascii="宋体" w:hAnsi="宋体"/>
                <w:sz w:val="20"/>
                <w:szCs w:val="20"/>
              </w:rPr>
            </w:pPr>
          </w:p>
        </w:tc>
        <w:tc>
          <w:tcPr>
            <w:tcW w:w="3095" w:type="dxa"/>
            <w:tcBorders>
              <w:top w:val="single" w:color="000000" w:sz="4" w:space="0"/>
              <w:bottom w:val="single" w:color="000000" w:sz="4" w:space="0"/>
            </w:tcBorders>
            <w:noWrap w:val="0"/>
            <w:vAlign w:val="top"/>
          </w:tcPr>
          <w:p w14:paraId="2EAE1CC7">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228F6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680CF875">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01BDEA20">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4D3F0E3">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F9BD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20438D4B">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4C33AAF0">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09CFD5EF">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6D2A5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48D20F63">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69C117F3">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7CC515D3">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4FB87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30BF3FE5">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531390E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3A6045AA">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18B22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51C1B9C1">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7F3277EC">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12723482">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386D5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tcBorders>
              <w:top w:val="single" w:color="000000" w:sz="4" w:space="0"/>
            </w:tcBorders>
            <w:noWrap w:val="0"/>
            <w:vAlign w:val="top"/>
          </w:tcPr>
          <w:p w14:paraId="1F84D78C">
            <w:pPr>
              <w:spacing w:line="360" w:lineRule="exact"/>
              <w:ind w:firstLine="400"/>
              <w:jc w:val="center"/>
              <w:rPr>
                <w:rFonts w:hint="eastAsia" w:ascii="宋体" w:hAnsi="宋体"/>
                <w:sz w:val="20"/>
                <w:szCs w:val="20"/>
              </w:rPr>
            </w:pPr>
          </w:p>
        </w:tc>
        <w:tc>
          <w:tcPr>
            <w:tcW w:w="3133" w:type="dxa"/>
            <w:tcBorders>
              <w:top w:val="single" w:color="000000" w:sz="4" w:space="0"/>
            </w:tcBorders>
            <w:noWrap w:val="0"/>
            <w:vAlign w:val="top"/>
          </w:tcPr>
          <w:p w14:paraId="1FD72D7D">
            <w:pPr>
              <w:spacing w:line="360" w:lineRule="exact"/>
              <w:ind w:firstLine="400"/>
              <w:jc w:val="center"/>
              <w:rPr>
                <w:rFonts w:hint="eastAsia" w:ascii="宋体" w:hAnsi="宋体"/>
                <w:sz w:val="20"/>
                <w:szCs w:val="20"/>
              </w:rPr>
            </w:pPr>
          </w:p>
        </w:tc>
        <w:tc>
          <w:tcPr>
            <w:tcW w:w="3095" w:type="dxa"/>
            <w:tcBorders>
              <w:top w:val="single" w:color="000000" w:sz="4" w:space="0"/>
            </w:tcBorders>
            <w:noWrap w:val="0"/>
            <w:vAlign w:val="top"/>
          </w:tcPr>
          <w:p w14:paraId="2415690D">
            <w:pPr>
              <w:spacing w:line="360" w:lineRule="exact"/>
              <w:ind w:firstLine="400"/>
              <w:jc w:val="center"/>
              <w:rPr>
                <w:rFonts w:hint="eastAsia" w:ascii="宋体" w:hAnsi="宋体"/>
                <w:sz w:val="20"/>
                <w:szCs w:val="20"/>
              </w:rPr>
            </w:pPr>
            <w:r>
              <w:rPr>
                <w:rFonts w:hint="eastAsia" w:ascii="宋体" w:hAnsi="宋体"/>
                <w:sz w:val="20"/>
                <w:szCs w:val="20"/>
              </w:rPr>
              <w:t>P　　～P</w:t>
            </w:r>
          </w:p>
        </w:tc>
      </w:tr>
      <w:tr w14:paraId="06125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2438" w:type="dxa"/>
            <w:noWrap w:val="0"/>
            <w:vAlign w:val="top"/>
          </w:tcPr>
          <w:p w14:paraId="03ECCE53">
            <w:pPr>
              <w:spacing w:line="360" w:lineRule="exact"/>
              <w:ind w:firstLine="400"/>
              <w:jc w:val="center"/>
              <w:rPr>
                <w:rFonts w:hint="eastAsia" w:ascii="宋体" w:hAnsi="宋体"/>
                <w:sz w:val="20"/>
                <w:szCs w:val="20"/>
              </w:rPr>
            </w:pPr>
          </w:p>
        </w:tc>
        <w:tc>
          <w:tcPr>
            <w:tcW w:w="6228" w:type="dxa"/>
            <w:gridSpan w:val="2"/>
            <w:noWrap w:val="0"/>
            <w:vAlign w:val="top"/>
          </w:tcPr>
          <w:p w14:paraId="4EDA3FB3">
            <w:pPr>
              <w:spacing w:line="360" w:lineRule="exact"/>
              <w:ind w:firstLine="400"/>
              <w:jc w:val="center"/>
              <w:rPr>
                <w:rFonts w:hint="eastAsia" w:ascii="宋体" w:hAnsi="宋体"/>
                <w:sz w:val="20"/>
                <w:szCs w:val="20"/>
              </w:rPr>
            </w:pPr>
          </w:p>
        </w:tc>
      </w:tr>
    </w:tbl>
    <w:p w14:paraId="48C28E34">
      <w:pPr>
        <w:rPr>
          <w:rFonts w:hint="eastAsia"/>
        </w:rPr>
        <w:sectPr>
          <w:footerReference r:id="rId14" w:type="default"/>
          <w:pgSz w:w="11905" w:h="16838"/>
          <w:pgMar w:top="1429" w:right="1066" w:bottom="1157" w:left="1015" w:header="680" w:footer="680" w:gutter="0"/>
          <w:pgNumType w:fmt="decimal"/>
          <w:cols w:space="0" w:num="1"/>
          <w:rtlGutter w:val="0"/>
          <w:docGrid w:linePitch="0" w:charSpace="0"/>
        </w:sectPr>
      </w:pPr>
    </w:p>
    <w:p w14:paraId="3CECA70B">
      <w:pPr>
        <w:spacing w:before="181" w:line="220" w:lineRule="auto"/>
        <w:ind w:left="486"/>
        <w:outlineLvl w:val="9"/>
        <w:rPr>
          <w:rFonts w:hint="eastAsia"/>
        </w:rPr>
      </w:pPr>
      <w:r>
        <w:rPr>
          <w:rFonts w:hint="eastAsia" w:ascii="仿宋" w:hAnsi="仿宋" w:eastAsia="仿宋" w:cs="仿宋"/>
          <w:b/>
          <w:bCs/>
          <w:spacing w:val="-1"/>
          <w:sz w:val="28"/>
          <w:szCs w:val="28"/>
        </w:rPr>
        <w:t>资格证明文件</w:t>
      </w:r>
    </w:p>
    <w:p w14:paraId="3388FED7">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1、开标一览表（见投标文件格式一）；</w:t>
      </w:r>
    </w:p>
    <w:p w14:paraId="300D6C9C">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2、法人或者非法人组织的营业执照等证明文件复印件（须加盖本单位章）或自然人的身份证明复印件；</w:t>
      </w:r>
    </w:p>
    <w:p w14:paraId="07E99AB3">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3、法定代表人资格证明书（见投标文件格式二，自然人投标的无需提供）；</w:t>
      </w:r>
    </w:p>
    <w:p w14:paraId="6B8FBC7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4、法定代表人授权书（见投标文件格式三，自然人投标的无需提供）；</w:t>
      </w:r>
    </w:p>
    <w:p w14:paraId="20499993">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5、具有良好的商业信誉和健全的财务会计制度的证明文件（近一年）；</w:t>
      </w:r>
    </w:p>
    <w:p w14:paraId="0FCCFB4C">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6、投标保证金缴纳依据（汇款凭证）或保函等票据；</w:t>
      </w:r>
    </w:p>
    <w:p w14:paraId="478DF20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7、参加政府采购活动前3年内在经营活动中没有重大违法记录的书面声明</w:t>
      </w:r>
    </w:p>
    <w:p w14:paraId="504FBE3F">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8、网上信用记录证明</w:t>
      </w:r>
    </w:p>
    <w:p w14:paraId="568CF786">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9、企业资质要求：投标人须具备[建筑工程施工总承包贰级](含)以上资质及有效的安全生产许可证。</w:t>
      </w:r>
    </w:p>
    <w:p w14:paraId="07E59A22">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10、项目经理资质要求：项目经理须具备建筑工程二级(含二级)以上注册建造师执业资格,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加政府采购活动前3年内在经营活动中没有重大违法记录的书面声明；</w:t>
      </w:r>
    </w:p>
    <w:p w14:paraId="314AD61D">
      <w:pPr>
        <w:numPr>
          <w:ilvl w:val="0"/>
          <w:numId w:val="0"/>
        </w:numPr>
        <w:shd w:val="clear" w:color="auto" w:fill="auto"/>
        <w:spacing w:before="0" w:line="240" w:lineRule="atLeast"/>
        <w:outlineLvl w:val="9"/>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11、供应商有必要提供的声明及资格审查文件资料。</w:t>
      </w:r>
    </w:p>
    <w:p w14:paraId="785EF9DA">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rPr>
      </w:pPr>
      <w:r>
        <w:rPr>
          <w:rFonts w:hint="eastAsia" w:ascii="仿宋" w:hAnsi="仿宋" w:eastAsia="仿宋" w:cs="仿宋"/>
          <w:spacing w:val="-1"/>
          <w:sz w:val="24"/>
          <w:szCs w:val="24"/>
          <w:lang w:val="en-US" w:eastAsia="zh-CN"/>
        </w:rPr>
        <w:t>12、中小企业声明函（工程）。</w:t>
      </w:r>
      <w:r>
        <w:rPr>
          <w:rFonts w:hint="eastAsia" w:ascii="仿宋" w:hAnsi="仿宋" w:eastAsia="仿宋" w:cs="仿宋"/>
          <w:b/>
          <w:bCs/>
          <w:spacing w:val="-5"/>
          <w:sz w:val="24"/>
          <w:szCs w:val="24"/>
        </w:rPr>
        <w:br w:type="page"/>
      </w: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开标一览表（投标文件格式一）</w:t>
      </w:r>
    </w:p>
    <w:p w14:paraId="4806F1DF">
      <w:pPr>
        <w:pStyle w:val="8"/>
        <w:shd w:val="clear" w:color="auto" w:fill="auto"/>
        <w:tabs>
          <w:tab w:val="left" w:pos="5580"/>
        </w:tabs>
        <w:spacing w:line="240" w:lineRule="atLeast"/>
        <w:ind w:left="269" w:leftChars="128"/>
        <w:outlineLvl w:val="9"/>
        <w:rPr>
          <w:rFonts w:hint="eastAsia" w:ascii="仿宋" w:hAnsi="仿宋" w:eastAsia="仿宋" w:cs="仿宋"/>
          <w:color w:val="auto"/>
          <w:sz w:val="24"/>
          <w:szCs w:val="24"/>
          <w:highlight w:val="none"/>
        </w:rPr>
      </w:pPr>
    </w:p>
    <w:p w14:paraId="2EF3DF27">
      <w:pPr>
        <w:pStyle w:val="4"/>
        <w:shd w:val="clear" w:color="auto" w:fill="auto"/>
        <w:tabs>
          <w:tab w:val="left" w:pos="5580"/>
        </w:tabs>
        <w:spacing w:line="240" w:lineRule="atLeast"/>
        <w:ind w:firstLine="3350" w:firstLineChars="927"/>
        <w:jc w:val="both"/>
        <w:outlineLvl w:val="9"/>
        <w:rPr>
          <w:rFonts w:hint="eastAsia" w:ascii="仿宋" w:hAnsi="仿宋" w:eastAsia="仿宋" w:cs="仿宋"/>
          <w:color w:val="auto"/>
          <w:sz w:val="24"/>
          <w:szCs w:val="24"/>
          <w:highlight w:val="none"/>
          <w:u w:val="single"/>
        </w:rPr>
      </w:pPr>
      <w:bookmarkStart w:id="65" w:name="_Hlt520356241"/>
      <w:bookmarkEnd w:id="65"/>
      <w:bookmarkStart w:id="66" w:name="_Toc494296984"/>
      <w:r>
        <w:rPr>
          <w:rFonts w:hint="eastAsia" w:ascii="仿宋" w:hAnsi="仿宋" w:eastAsia="仿宋" w:cs="仿宋"/>
          <w:b/>
          <w:color w:val="auto"/>
          <w:sz w:val="36"/>
          <w:szCs w:val="36"/>
          <w:highlight w:val="none"/>
        </w:rPr>
        <w:t>开标一览表</w:t>
      </w:r>
      <w:bookmarkEnd w:id="66"/>
      <w:r>
        <w:rPr>
          <w:rFonts w:hint="eastAsia" w:ascii="仿宋" w:hAnsi="仿宋" w:eastAsia="仿宋" w:cs="仿宋"/>
          <w:b/>
          <w:color w:val="auto"/>
          <w:sz w:val="40"/>
          <w:szCs w:val="40"/>
          <w:highlight w:val="none"/>
        </w:rPr>
        <w:cr/>
      </w:r>
      <w:r>
        <w:rPr>
          <w:rFonts w:hint="eastAsia" w:ascii="仿宋" w:hAnsi="仿宋" w:eastAsia="仿宋" w:cs="仿宋"/>
          <w:color w:val="auto"/>
          <w:sz w:val="24"/>
          <w:szCs w:val="24"/>
          <w:highlight w:val="none"/>
        </w:rPr>
        <w:t xml:space="preserve">项目名称： </w:t>
      </w:r>
      <w:r>
        <w:rPr>
          <w:rFonts w:hint="eastAsia" w:ascii="仿宋" w:hAnsi="仿宋" w:eastAsia="仿宋" w:cs="仿宋"/>
          <w:color w:val="auto"/>
          <w:sz w:val="24"/>
          <w:szCs w:val="24"/>
          <w:highlight w:val="none"/>
          <w:u w:val="single"/>
        </w:rPr>
        <w:t xml:space="preserve">                         </w:t>
      </w:r>
    </w:p>
    <w:p w14:paraId="31B361E4">
      <w:pPr>
        <w:shd w:val="clear" w:color="auto" w:fill="auto"/>
        <w:adjustRightInd w:val="0"/>
        <w:snapToGrid w:val="0"/>
        <w:spacing w:line="500" w:lineRule="exact"/>
        <w:outlineLvl w:val="9"/>
        <w:rPr>
          <w:rFonts w:hint="eastAsia" w:ascii="仿宋" w:hAnsi="仿宋" w:eastAsia="仿宋" w:cs="仿宋"/>
          <w:i/>
          <w:iCs/>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i/>
          <w:iCs/>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p>
    <w:p w14:paraId="368ECB92">
      <w:pPr>
        <w:shd w:val="clear" w:color="auto" w:fill="auto"/>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单位：元（人民币）</w:t>
      </w:r>
    </w:p>
    <w:tbl>
      <w:tblPr>
        <w:tblStyle w:val="17"/>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14:paraId="044A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2595" w:type="dxa"/>
            <w:gridSpan w:val="2"/>
            <w:noWrap w:val="0"/>
            <w:vAlign w:val="center"/>
          </w:tcPr>
          <w:p w14:paraId="54A68C95">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投标项目名称</w:t>
            </w:r>
          </w:p>
        </w:tc>
        <w:tc>
          <w:tcPr>
            <w:tcW w:w="6185" w:type="dxa"/>
            <w:noWrap w:val="0"/>
            <w:vAlign w:val="center"/>
          </w:tcPr>
          <w:p w14:paraId="28C074C0">
            <w:pPr>
              <w:shd w:val="clear" w:color="auto" w:fill="auto"/>
              <w:outlineLvl w:val="9"/>
              <w:rPr>
                <w:rFonts w:hint="eastAsia" w:ascii="仿宋" w:hAnsi="仿宋" w:eastAsia="仿宋" w:cs="仿宋"/>
                <w:color w:val="auto"/>
                <w:sz w:val="24"/>
                <w:szCs w:val="24"/>
                <w:highlight w:val="none"/>
              </w:rPr>
            </w:pPr>
          </w:p>
        </w:tc>
      </w:tr>
      <w:tr w14:paraId="1FD9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2595" w:type="dxa"/>
            <w:gridSpan w:val="2"/>
            <w:noWrap w:val="0"/>
            <w:vAlign w:val="center"/>
          </w:tcPr>
          <w:p w14:paraId="29CF8C50">
            <w:pPr>
              <w:shd w:val="clear" w:color="auto" w:fill="auto"/>
              <w:jc w:val="center"/>
              <w:outlineLvl w:val="9"/>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质量要求</w:t>
            </w:r>
          </w:p>
        </w:tc>
        <w:tc>
          <w:tcPr>
            <w:tcW w:w="6185" w:type="dxa"/>
            <w:noWrap w:val="0"/>
            <w:vAlign w:val="center"/>
          </w:tcPr>
          <w:p w14:paraId="71B4F18E">
            <w:pPr>
              <w:shd w:val="clear" w:color="auto" w:fill="auto"/>
              <w:jc w:val="center"/>
              <w:outlineLvl w:val="9"/>
              <w:rPr>
                <w:rFonts w:hint="eastAsia" w:ascii="仿宋" w:hAnsi="仿宋" w:eastAsia="仿宋" w:cs="仿宋"/>
                <w:color w:val="auto"/>
                <w:sz w:val="24"/>
                <w:szCs w:val="24"/>
                <w:highlight w:val="none"/>
                <w:lang w:val="en-US" w:eastAsia="zh-CN"/>
              </w:rPr>
            </w:pPr>
          </w:p>
        </w:tc>
      </w:tr>
      <w:tr w14:paraId="0331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2595" w:type="dxa"/>
            <w:gridSpan w:val="2"/>
            <w:noWrap w:val="0"/>
            <w:vAlign w:val="center"/>
          </w:tcPr>
          <w:p w14:paraId="60D3BCBF">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工期</w:t>
            </w:r>
          </w:p>
        </w:tc>
        <w:tc>
          <w:tcPr>
            <w:tcW w:w="6185" w:type="dxa"/>
            <w:noWrap w:val="0"/>
            <w:vAlign w:val="center"/>
          </w:tcPr>
          <w:p w14:paraId="3F2825D3">
            <w:pPr>
              <w:shd w:val="clear" w:color="auto" w:fill="auto"/>
              <w:jc w:val="center"/>
              <w:outlineLvl w:val="9"/>
              <w:rPr>
                <w:rFonts w:hint="eastAsia" w:ascii="仿宋" w:hAnsi="仿宋" w:eastAsia="仿宋" w:cs="仿宋"/>
                <w:color w:val="auto"/>
                <w:sz w:val="24"/>
                <w:szCs w:val="24"/>
                <w:highlight w:val="none"/>
                <w:lang w:val="en-US" w:eastAsia="zh-CN"/>
              </w:rPr>
            </w:pPr>
          </w:p>
        </w:tc>
      </w:tr>
      <w:tr w14:paraId="32DA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595" w:type="dxa"/>
            <w:gridSpan w:val="2"/>
            <w:tcBorders>
              <w:top w:val="single" w:color="auto" w:sz="4" w:space="0"/>
            </w:tcBorders>
            <w:noWrap w:val="0"/>
            <w:vAlign w:val="center"/>
          </w:tcPr>
          <w:p w14:paraId="1DDE58AF">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185" w:type="dxa"/>
            <w:noWrap w:val="0"/>
            <w:vAlign w:val="center"/>
          </w:tcPr>
          <w:p w14:paraId="3C757DF4">
            <w:pPr>
              <w:shd w:val="clear" w:color="auto" w:fill="auto"/>
              <w:jc w:val="center"/>
              <w:outlineLvl w:val="9"/>
              <w:rPr>
                <w:rFonts w:hint="eastAsia" w:ascii="仿宋" w:hAnsi="仿宋" w:eastAsia="仿宋" w:cs="仿宋"/>
                <w:color w:val="auto"/>
                <w:sz w:val="24"/>
                <w:szCs w:val="24"/>
                <w:highlight w:val="none"/>
              </w:rPr>
            </w:pPr>
          </w:p>
        </w:tc>
      </w:tr>
      <w:tr w14:paraId="30D8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1" w:type="dxa"/>
            <w:vMerge w:val="restart"/>
            <w:noWrap w:val="0"/>
            <w:vAlign w:val="center"/>
          </w:tcPr>
          <w:p w14:paraId="4ADAC70A">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w:t>
            </w:r>
          </w:p>
          <w:p w14:paraId="4D3ACC33">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w:t>
            </w:r>
          </w:p>
        </w:tc>
        <w:tc>
          <w:tcPr>
            <w:tcW w:w="974" w:type="dxa"/>
            <w:tcBorders>
              <w:top w:val="single" w:color="auto" w:sz="4" w:space="0"/>
              <w:bottom w:val="single" w:color="auto" w:sz="4" w:space="0"/>
            </w:tcBorders>
            <w:noWrap w:val="0"/>
            <w:vAlign w:val="center"/>
          </w:tcPr>
          <w:p w14:paraId="7D35D6B1">
            <w:pPr>
              <w:widowControl/>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小写</w:t>
            </w:r>
          </w:p>
        </w:tc>
        <w:tc>
          <w:tcPr>
            <w:tcW w:w="6185" w:type="dxa"/>
            <w:noWrap w:val="0"/>
            <w:vAlign w:val="center"/>
          </w:tcPr>
          <w:p w14:paraId="07FB4DB4">
            <w:pPr>
              <w:shd w:val="clear" w:color="auto" w:fill="auto"/>
              <w:jc w:val="center"/>
              <w:outlineLvl w:val="9"/>
              <w:rPr>
                <w:rFonts w:hint="eastAsia" w:ascii="仿宋" w:hAnsi="仿宋" w:eastAsia="仿宋" w:cs="仿宋"/>
                <w:color w:val="auto"/>
                <w:sz w:val="24"/>
                <w:szCs w:val="24"/>
                <w:highlight w:val="none"/>
              </w:rPr>
            </w:pPr>
          </w:p>
        </w:tc>
      </w:tr>
      <w:tr w14:paraId="6E0E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1621" w:type="dxa"/>
            <w:vMerge w:val="continue"/>
            <w:noWrap w:val="0"/>
            <w:vAlign w:val="center"/>
          </w:tcPr>
          <w:p w14:paraId="1E3EEEA1">
            <w:pPr>
              <w:shd w:val="clear" w:color="auto" w:fill="auto"/>
              <w:jc w:val="center"/>
              <w:outlineLvl w:val="9"/>
              <w:rPr>
                <w:rFonts w:hint="eastAsia" w:ascii="仿宋" w:hAnsi="仿宋" w:eastAsia="仿宋" w:cs="仿宋"/>
                <w:color w:val="auto"/>
                <w:sz w:val="24"/>
                <w:szCs w:val="24"/>
                <w:highlight w:val="none"/>
              </w:rPr>
            </w:pPr>
          </w:p>
        </w:tc>
        <w:tc>
          <w:tcPr>
            <w:tcW w:w="974" w:type="dxa"/>
            <w:tcBorders>
              <w:top w:val="single" w:color="auto" w:sz="4" w:space="0"/>
              <w:bottom w:val="single" w:color="auto" w:sz="4" w:space="0"/>
            </w:tcBorders>
            <w:noWrap w:val="0"/>
            <w:vAlign w:val="center"/>
          </w:tcPr>
          <w:p w14:paraId="578B56C7">
            <w:pPr>
              <w:widowControl/>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大写</w:t>
            </w:r>
          </w:p>
        </w:tc>
        <w:tc>
          <w:tcPr>
            <w:tcW w:w="6185" w:type="dxa"/>
            <w:noWrap w:val="0"/>
            <w:vAlign w:val="center"/>
          </w:tcPr>
          <w:p w14:paraId="465B28B6">
            <w:pPr>
              <w:shd w:val="clear" w:color="auto" w:fill="auto"/>
              <w:jc w:val="center"/>
              <w:outlineLvl w:val="9"/>
              <w:rPr>
                <w:rFonts w:hint="eastAsia" w:ascii="仿宋" w:hAnsi="仿宋" w:eastAsia="仿宋" w:cs="仿宋"/>
                <w:color w:val="auto"/>
                <w:sz w:val="24"/>
                <w:szCs w:val="24"/>
                <w:highlight w:val="none"/>
              </w:rPr>
            </w:pPr>
          </w:p>
        </w:tc>
      </w:tr>
    </w:tbl>
    <w:p w14:paraId="7BCC0D60">
      <w:pPr>
        <w:shd w:val="clear" w:color="auto" w:fill="auto"/>
        <w:spacing w:line="500" w:lineRule="exact"/>
        <w:ind w:firstLine="470" w:firstLineChars="19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填写说明：</w:t>
      </w:r>
    </w:p>
    <w:p w14:paraId="1485C4F2">
      <w:pPr>
        <w:shd w:val="clear" w:color="auto" w:fill="auto"/>
        <w:spacing w:line="500" w:lineRule="exact"/>
        <w:ind w:firstLine="470" w:firstLineChars="19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szCs w:val="24"/>
          <w:highlight w:val="none"/>
        </w:rPr>
        <w:t>。</w:t>
      </w:r>
    </w:p>
    <w:p w14:paraId="64A5BBBD">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F91CCF1">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3.投标总价为招标范围所列全部招标项目的报价总和，并应与投标报价明细表及分项价格表保持一致。</w:t>
      </w:r>
    </w:p>
    <w:p w14:paraId="5756AF2B">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4.必须在投标文件中装订。</w:t>
      </w:r>
    </w:p>
    <w:p w14:paraId="38202F68">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5.投标报价不得填报选择性报价。</w:t>
      </w:r>
    </w:p>
    <w:p w14:paraId="1FABD83E">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u w:val="single"/>
        </w:rPr>
        <w:t xml:space="preserve">    （加盖公章）     </w:t>
      </w:r>
      <w:r>
        <w:rPr>
          <w:rFonts w:hint="eastAsia" w:ascii="仿宋" w:hAnsi="仿宋" w:eastAsia="仿宋" w:cs="仿宋"/>
          <w:color w:val="auto"/>
          <w:sz w:val="24"/>
          <w:szCs w:val="24"/>
          <w:highlight w:val="none"/>
        </w:rPr>
        <w:t xml:space="preserve">       </w:t>
      </w:r>
    </w:p>
    <w:p w14:paraId="31B94822">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3AE1DDCD">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1E583A8">
      <w:pPr>
        <w:shd w:val="clear" w:color="auto" w:fill="auto"/>
        <w:spacing w:line="500"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签署日期：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月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E96C0D3">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rPr>
      </w:pPr>
      <w:bookmarkStart w:id="67" w:name="_Toc515647805"/>
      <w:bookmarkStart w:id="68" w:name="_Toc24555"/>
      <w:bookmarkStart w:id="69" w:name="_Toc4844"/>
      <w:bookmarkStart w:id="70" w:name="_Toc25127"/>
      <w:bookmarkStart w:id="71" w:name="_Toc17577"/>
      <w:bookmarkStart w:id="72" w:name="_Toc29899"/>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rPr>
        <w:t xml:space="preserve"> 法人或者非法人组织的营业执照等证明文件</w:t>
      </w:r>
      <w:bookmarkEnd w:id="67"/>
      <w:bookmarkStart w:id="73" w:name="_Toc515647806"/>
      <w:r>
        <w:rPr>
          <w:rFonts w:hint="eastAsia" w:ascii="仿宋" w:hAnsi="仿宋" w:eastAsia="仿宋" w:cs="仿宋"/>
          <w:b/>
          <w:bCs/>
          <w:color w:val="auto"/>
          <w:sz w:val="28"/>
          <w:szCs w:val="28"/>
          <w:highlight w:val="none"/>
        </w:rPr>
        <w:t>或自然人的身份证明</w:t>
      </w:r>
      <w:bookmarkEnd w:id="68"/>
      <w:bookmarkEnd w:id="69"/>
      <w:bookmarkEnd w:id="70"/>
      <w:bookmarkEnd w:id="71"/>
      <w:bookmarkEnd w:id="72"/>
      <w:bookmarkEnd w:id="73"/>
    </w:p>
    <w:p w14:paraId="4D1FC952">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b/>
          <w:color w:val="auto"/>
          <w:sz w:val="24"/>
          <w:szCs w:val="24"/>
          <w:highlight w:val="none"/>
        </w:rPr>
      </w:pPr>
    </w:p>
    <w:p w14:paraId="3212E841">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说明：1.提供有效的营业执照等证明文件复印件，复印件上应加盖本单位章。</w:t>
      </w:r>
    </w:p>
    <w:p w14:paraId="65355F7A">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2.投标人为自然人的，应提供身份证明的复印件。</w:t>
      </w:r>
    </w:p>
    <w:p w14:paraId="5ADD5E52">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3.联合体投标应提供联合体各方满足以上要求的证明文件。</w:t>
      </w:r>
    </w:p>
    <w:p w14:paraId="2B715F51">
      <w:pPr>
        <w:pStyle w:val="8"/>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outlineLvl w:val="9"/>
        <w:rPr>
          <w:rFonts w:hint="eastAsia" w:ascii="仿宋" w:hAnsi="仿宋" w:eastAsia="仿宋" w:cs="仿宋"/>
          <w:color w:val="auto"/>
          <w:sz w:val="24"/>
          <w:szCs w:val="24"/>
          <w:highlight w:val="none"/>
        </w:rPr>
      </w:pPr>
    </w:p>
    <w:p w14:paraId="1293322B">
      <w:pPr>
        <w:pStyle w:val="8"/>
        <w:pageBreakBefore w:val="0"/>
        <w:widowControl w:val="0"/>
        <w:shd w:val="clear" w:color="auto" w:fill="auto"/>
        <w:tabs>
          <w:tab w:val="left" w:pos="5580"/>
        </w:tabs>
        <w:kinsoku/>
        <w:wordWrap/>
        <w:overflowPunct/>
        <w:topLinePunct w:val="0"/>
        <w:autoSpaceDE/>
        <w:autoSpaceDN/>
        <w:bidi w:val="0"/>
        <w:snapToGrid/>
        <w:spacing w:line="400" w:lineRule="exact"/>
        <w:outlineLvl w:val="9"/>
        <w:rPr>
          <w:rFonts w:hint="eastAsia" w:ascii="仿宋" w:hAnsi="仿宋" w:eastAsia="仿宋" w:cs="仿宋"/>
          <w:color w:val="auto"/>
          <w:sz w:val="24"/>
          <w:szCs w:val="24"/>
          <w:highlight w:val="none"/>
        </w:rPr>
      </w:pPr>
    </w:p>
    <w:p w14:paraId="62E4ED37">
      <w:pPr>
        <w:pStyle w:val="8"/>
        <w:pageBreakBefore w:val="0"/>
        <w:widowControl w:val="0"/>
        <w:shd w:val="clear" w:color="auto" w:fill="auto"/>
        <w:tabs>
          <w:tab w:val="left" w:pos="5580"/>
        </w:tabs>
        <w:kinsoku/>
        <w:wordWrap/>
        <w:overflowPunct/>
        <w:topLinePunct w:val="0"/>
        <w:autoSpaceDE/>
        <w:autoSpaceDN/>
        <w:bidi w:val="0"/>
        <w:snapToGrid/>
        <w:spacing w:line="400" w:lineRule="exact"/>
        <w:outlineLvl w:val="9"/>
        <w:rPr>
          <w:rFonts w:hint="eastAsia" w:ascii="仿宋" w:hAnsi="仿宋" w:eastAsia="仿宋" w:cs="仿宋"/>
          <w:color w:val="auto"/>
          <w:sz w:val="24"/>
          <w:szCs w:val="24"/>
          <w:highlight w:val="none"/>
        </w:rPr>
      </w:pPr>
    </w:p>
    <w:p w14:paraId="7CBAA07F">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2BCB8CF5">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6BFCFBB8">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7B2F5A43">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1738F295">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5481C9EC">
      <w:pPr>
        <w:pStyle w:val="8"/>
        <w:shd w:val="clear" w:color="auto" w:fill="auto"/>
        <w:tabs>
          <w:tab w:val="left" w:pos="5580"/>
        </w:tabs>
        <w:spacing w:line="240" w:lineRule="atLeast"/>
        <w:outlineLvl w:val="9"/>
        <w:rPr>
          <w:rFonts w:hint="eastAsia" w:ascii="仿宋" w:hAnsi="仿宋" w:eastAsia="仿宋" w:cs="仿宋"/>
          <w:color w:val="auto"/>
          <w:sz w:val="24"/>
          <w:szCs w:val="24"/>
          <w:highlight w:val="none"/>
        </w:rPr>
      </w:pPr>
    </w:p>
    <w:p w14:paraId="5E46E270">
      <w:pPr>
        <w:pStyle w:val="8"/>
        <w:shd w:val="clear" w:color="auto" w:fill="auto"/>
        <w:tabs>
          <w:tab w:val="left" w:pos="5580"/>
        </w:tabs>
        <w:spacing w:line="240" w:lineRule="atLeast"/>
        <w:ind w:left="1080" w:leftChars="257" w:hanging="540"/>
        <w:jc w:val="center"/>
        <w:outlineLvl w:val="9"/>
        <w:rPr>
          <w:rFonts w:hint="eastAsia" w:ascii="仿宋" w:hAnsi="仿宋" w:eastAsia="仿宋" w:cs="仿宋"/>
          <w:color w:val="auto"/>
          <w:sz w:val="24"/>
          <w:szCs w:val="24"/>
          <w:highlight w:val="none"/>
        </w:rPr>
      </w:pPr>
      <w:bookmarkStart w:id="74" w:name="_Toc515647808"/>
      <w:bookmarkStart w:id="75" w:name="_Toc32520"/>
      <w:bookmarkStart w:id="76" w:name="_Toc7039"/>
    </w:p>
    <w:p w14:paraId="2BB035C9">
      <w:pPr>
        <w:numPr>
          <w:ilvl w:val="0"/>
          <w:numId w:val="0"/>
        </w:numPr>
        <w:shd w:val="clear" w:color="auto" w:fill="auto"/>
        <w:spacing w:before="0" w:line="240" w:lineRule="atLeast"/>
        <w:ind w:leftChars="257"/>
        <w:outlineLvl w:val="9"/>
        <w:rPr>
          <w:rFonts w:hint="eastAsia" w:ascii="仿宋" w:hAnsi="仿宋" w:eastAsia="仿宋" w:cs="仿宋"/>
          <w:color w:val="auto"/>
          <w:sz w:val="24"/>
          <w:szCs w:val="24"/>
          <w:highlight w:val="none"/>
        </w:rPr>
      </w:pPr>
      <w:bookmarkStart w:id="77" w:name="_Toc1083"/>
      <w:bookmarkStart w:id="78" w:name="_Toc23503"/>
      <w:bookmarkStart w:id="79" w:name="_Toc22472"/>
      <w:bookmarkStart w:id="80" w:name="_Toc515647807"/>
    </w:p>
    <w:p w14:paraId="1AEFC9F1">
      <w:pPr>
        <w:shd w:val="clear" w:color="auto" w:fill="auto"/>
        <w:outlineLvl w:val="9"/>
        <w:rPr>
          <w:rFonts w:hint="eastAsia" w:ascii="仿宋" w:hAnsi="仿宋" w:eastAsia="仿宋" w:cs="仿宋"/>
          <w:color w:val="auto"/>
          <w:sz w:val="24"/>
          <w:szCs w:val="24"/>
          <w:highlight w:val="none"/>
        </w:rPr>
      </w:pPr>
    </w:p>
    <w:p w14:paraId="75206C5F">
      <w:pPr>
        <w:pStyle w:val="23"/>
        <w:shd w:val="clear" w:color="auto" w:fill="auto"/>
        <w:outlineLvl w:val="9"/>
        <w:rPr>
          <w:rFonts w:hint="eastAsia" w:ascii="仿宋" w:hAnsi="仿宋" w:eastAsia="仿宋" w:cs="仿宋"/>
          <w:color w:val="auto"/>
          <w:sz w:val="24"/>
          <w:szCs w:val="24"/>
          <w:highlight w:val="none"/>
        </w:rPr>
      </w:pPr>
    </w:p>
    <w:p w14:paraId="358F4C75">
      <w:pPr>
        <w:pStyle w:val="23"/>
        <w:shd w:val="clear" w:color="auto" w:fill="auto"/>
        <w:outlineLvl w:val="9"/>
        <w:rPr>
          <w:rFonts w:hint="eastAsia" w:ascii="仿宋" w:hAnsi="仿宋" w:eastAsia="仿宋" w:cs="仿宋"/>
          <w:color w:val="auto"/>
          <w:sz w:val="24"/>
          <w:szCs w:val="24"/>
          <w:highlight w:val="none"/>
        </w:rPr>
      </w:pPr>
    </w:p>
    <w:p w14:paraId="01807575">
      <w:pPr>
        <w:pStyle w:val="23"/>
        <w:shd w:val="clear" w:color="auto" w:fill="auto"/>
        <w:outlineLvl w:val="9"/>
        <w:rPr>
          <w:rFonts w:hint="eastAsia" w:ascii="仿宋" w:hAnsi="仿宋" w:eastAsia="仿宋" w:cs="仿宋"/>
          <w:color w:val="auto"/>
          <w:sz w:val="24"/>
          <w:szCs w:val="24"/>
          <w:highlight w:val="none"/>
        </w:rPr>
      </w:pPr>
    </w:p>
    <w:p w14:paraId="25D50EC2">
      <w:pPr>
        <w:pStyle w:val="23"/>
        <w:shd w:val="clear" w:color="auto" w:fill="auto"/>
        <w:outlineLvl w:val="9"/>
        <w:rPr>
          <w:rFonts w:hint="eastAsia" w:ascii="仿宋" w:hAnsi="仿宋" w:eastAsia="仿宋" w:cs="仿宋"/>
          <w:color w:val="auto"/>
          <w:sz w:val="24"/>
          <w:szCs w:val="24"/>
          <w:highlight w:val="none"/>
        </w:rPr>
      </w:pPr>
    </w:p>
    <w:p w14:paraId="09A6CD0D">
      <w:pPr>
        <w:pStyle w:val="23"/>
        <w:shd w:val="clear" w:color="auto" w:fill="auto"/>
        <w:outlineLvl w:val="9"/>
        <w:rPr>
          <w:rFonts w:hint="eastAsia" w:ascii="仿宋" w:hAnsi="仿宋" w:eastAsia="仿宋" w:cs="仿宋"/>
          <w:color w:val="auto"/>
          <w:sz w:val="24"/>
          <w:szCs w:val="24"/>
          <w:highlight w:val="none"/>
        </w:rPr>
      </w:pPr>
    </w:p>
    <w:p w14:paraId="1F5BEF73">
      <w:pPr>
        <w:pStyle w:val="23"/>
        <w:shd w:val="clear" w:color="auto" w:fill="auto"/>
        <w:outlineLvl w:val="9"/>
        <w:rPr>
          <w:rFonts w:hint="eastAsia" w:ascii="仿宋" w:hAnsi="仿宋" w:eastAsia="仿宋" w:cs="仿宋"/>
          <w:color w:val="auto"/>
          <w:sz w:val="24"/>
          <w:szCs w:val="24"/>
          <w:highlight w:val="none"/>
        </w:rPr>
      </w:pPr>
    </w:p>
    <w:p w14:paraId="6AD789E1">
      <w:pPr>
        <w:pStyle w:val="23"/>
        <w:shd w:val="clear" w:color="auto" w:fill="auto"/>
        <w:outlineLvl w:val="9"/>
        <w:rPr>
          <w:rFonts w:hint="eastAsia" w:ascii="仿宋" w:hAnsi="仿宋" w:eastAsia="仿宋" w:cs="仿宋"/>
          <w:color w:val="auto"/>
          <w:sz w:val="24"/>
          <w:szCs w:val="24"/>
          <w:highlight w:val="none"/>
        </w:rPr>
      </w:pPr>
    </w:p>
    <w:p w14:paraId="7D37DC3E">
      <w:pPr>
        <w:pStyle w:val="23"/>
        <w:shd w:val="clear" w:color="auto" w:fill="auto"/>
        <w:outlineLvl w:val="9"/>
        <w:rPr>
          <w:rFonts w:hint="eastAsia" w:ascii="仿宋" w:hAnsi="仿宋" w:eastAsia="仿宋" w:cs="仿宋"/>
          <w:color w:val="auto"/>
          <w:sz w:val="24"/>
          <w:szCs w:val="24"/>
          <w:highlight w:val="none"/>
        </w:rPr>
      </w:pPr>
    </w:p>
    <w:p w14:paraId="5F712DC6">
      <w:pPr>
        <w:pStyle w:val="23"/>
        <w:shd w:val="clear" w:color="auto" w:fill="auto"/>
        <w:outlineLvl w:val="9"/>
        <w:rPr>
          <w:rFonts w:hint="eastAsia" w:ascii="仿宋" w:hAnsi="仿宋" w:eastAsia="仿宋" w:cs="仿宋"/>
          <w:color w:val="auto"/>
          <w:sz w:val="24"/>
          <w:szCs w:val="24"/>
          <w:highlight w:val="none"/>
        </w:rPr>
      </w:pPr>
    </w:p>
    <w:p w14:paraId="77BC5B61">
      <w:pPr>
        <w:pStyle w:val="23"/>
        <w:shd w:val="clear" w:color="auto" w:fill="auto"/>
        <w:outlineLvl w:val="9"/>
        <w:rPr>
          <w:rFonts w:hint="eastAsia" w:ascii="仿宋" w:hAnsi="仿宋" w:eastAsia="仿宋" w:cs="仿宋"/>
          <w:color w:val="auto"/>
          <w:sz w:val="24"/>
          <w:szCs w:val="24"/>
          <w:highlight w:val="none"/>
        </w:rPr>
      </w:pPr>
    </w:p>
    <w:p w14:paraId="04A6A1B7">
      <w:pPr>
        <w:pStyle w:val="23"/>
        <w:shd w:val="clear" w:color="auto" w:fill="auto"/>
        <w:outlineLvl w:val="9"/>
        <w:rPr>
          <w:rFonts w:hint="eastAsia" w:ascii="仿宋" w:hAnsi="仿宋" w:eastAsia="仿宋" w:cs="仿宋"/>
          <w:color w:val="auto"/>
          <w:sz w:val="24"/>
          <w:szCs w:val="24"/>
          <w:highlight w:val="none"/>
        </w:rPr>
      </w:pPr>
    </w:p>
    <w:p w14:paraId="425E0CA6">
      <w:pPr>
        <w:pStyle w:val="23"/>
        <w:shd w:val="clear" w:color="auto" w:fill="auto"/>
        <w:outlineLvl w:val="9"/>
        <w:rPr>
          <w:rFonts w:hint="eastAsia" w:ascii="仿宋" w:hAnsi="仿宋" w:eastAsia="仿宋" w:cs="仿宋"/>
          <w:color w:val="auto"/>
          <w:sz w:val="24"/>
          <w:szCs w:val="24"/>
          <w:highlight w:val="none"/>
        </w:rPr>
      </w:pPr>
    </w:p>
    <w:p w14:paraId="60D34BD3">
      <w:pPr>
        <w:pStyle w:val="23"/>
        <w:shd w:val="clear" w:color="auto" w:fill="auto"/>
        <w:outlineLvl w:val="9"/>
        <w:rPr>
          <w:rFonts w:hint="eastAsia" w:ascii="仿宋" w:hAnsi="仿宋" w:eastAsia="仿宋" w:cs="仿宋"/>
          <w:color w:val="auto"/>
          <w:sz w:val="24"/>
          <w:szCs w:val="24"/>
          <w:highlight w:val="none"/>
        </w:rPr>
      </w:pPr>
    </w:p>
    <w:p w14:paraId="49A0C1CA">
      <w:pPr>
        <w:pStyle w:val="23"/>
        <w:shd w:val="clear" w:color="auto" w:fill="auto"/>
        <w:outlineLvl w:val="9"/>
        <w:rPr>
          <w:rFonts w:hint="eastAsia" w:ascii="仿宋" w:hAnsi="仿宋" w:eastAsia="仿宋" w:cs="仿宋"/>
          <w:color w:val="auto"/>
          <w:sz w:val="24"/>
          <w:szCs w:val="24"/>
          <w:highlight w:val="none"/>
        </w:rPr>
      </w:pPr>
    </w:p>
    <w:p w14:paraId="653EC172">
      <w:pPr>
        <w:pStyle w:val="23"/>
        <w:shd w:val="clear" w:color="auto" w:fill="auto"/>
        <w:outlineLvl w:val="9"/>
        <w:rPr>
          <w:rFonts w:hint="eastAsia" w:ascii="仿宋" w:hAnsi="仿宋" w:eastAsia="仿宋" w:cs="仿宋"/>
          <w:color w:val="auto"/>
          <w:sz w:val="24"/>
          <w:szCs w:val="24"/>
          <w:highlight w:val="none"/>
        </w:rPr>
      </w:pPr>
    </w:p>
    <w:p w14:paraId="445F19F1">
      <w:pPr>
        <w:pStyle w:val="23"/>
        <w:shd w:val="clear" w:color="auto" w:fill="auto"/>
        <w:outlineLvl w:val="9"/>
        <w:rPr>
          <w:rFonts w:hint="eastAsia" w:ascii="仿宋" w:hAnsi="仿宋" w:eastAsia="仿宋" w:cs="仿宋"/>
          <w:color w:val="auto"/>
          <w:sz w:val="24"/>
          <w:szCs w:val="24"/>
          <w:highlight w:val="none"/>
        </w:rPr>
      </w:pPr>
    </w:p>
    <w:p w14:paraId="04483F7D">
      <w:pPr>
        <w:pStyle w:val="23"/>
        <w:shd w:val="clear" w:color="auto" w:fill="auto"/>
        <w:outlineLvl w:val="9"/>
        <w:rPr>
          <w:rFonts w:hint="eastAsia" w:ascii="仿宋" w:hAnsi="仿宋" w:eastAsia="仿宋" w:cs="仿宋"/>
          <w:color w:val="auto"/>
          <w:sz w:val="24"/>
          <w:szCs w:val="24"/>
          <w:highlight w:val="none"/>
        </w:rPr>
      </w:pPr>
    </w:p>
    <w:p w14:paraId="72B0B4C0">
      <w:pPr>
        <w:rPr>
          <w:rFonts w:hint="eastAsia" w:ascii="仿宋" w:hAnsi="仿宋" w:eastAsia="仿宋" w:cs="仿宋"/>
          <w:color w:val="auto"/>
          <w:sz w:val="28"/>
          <w:szCs w:val="28"/>
          <w:highlight w:val="none"/>
          <w:lang w:val="en-US" w:eastAsia="zh-CN"/>
        </w:rPr>
      </w:pPr>
      <w:bookmarkStart w:id="81" w:name="_Toc615"/>
      <w:bookmarkStart w:id="82" w:name="_Toc26267"/>
      <w:bookmarkStart w:id="83" w:name="_Toc30244"/>
      <w:r>
        <w:rPr>
          <w:rFonts w:hint="eastAsia" w:ascii="仿宋" w:hAnsi="仿宋" w:eastAsia="仿宋" w:cs="仿宋"/>
          <w:color w:val="auto"/>
          <w:sz w:val="28"/>
          <w:szCs w:val="28"/>
          <w:highlight w:val="none"/>
          <w:lang w:val="en-US" w:eastAsia="zh-CN"/>
        </w:rPr>
        <w:br w:type="page"/>
      </w:r>
    </w:p>
    <w:p w14:paraId="7B23E97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 、法定代表人资格证明书（见投标文件格式二，自然人投标的无需提供）</w:t>
      </w:r>
      <w:bookmarkEnd w:id="81"/>
      <w:bookmarkEnd w:id="82"/>
    </w:p>
    <w:p w14:paraId="74ABD4A4">
      <w:pPr>
        <w:adjustRightInd w:val="0"/>
        <w:snapToGrid w:val="0"/>
        <w:spacing w:before="240" w:beforeLines="100" w:after="240" w:afterLines="100"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5FE548AC">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4445D855">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签发日期：                  单位：           </w:t>
      </w:r>
    </w:p>
    <w:p w14:paraId="1DBF653C">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0F826340">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72B72C3D">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438BB56E">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C88B77B">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6A4840A7">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2E085A78">
      <w:pPr>
        <w:spacing w:line="500" w:lineRule="exact"/>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73822D6E">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4E2A2BE1">
      <w:pPr>
        <w:spacing w:line="500" w:lineRule="exact"/>
        <w:outlineLvl w:val="9"/>
        <w:rPr>
          <w:rFonts w:hint="eastAsia" w:ascii="仿宋" w:hAnsi="仿宋" w:eastAsia="仿宋" w:cs="仿宋"/>
          <w:color w:val="auto"/>
          <w:sz w:val="24"/>
          <w:szCs w:val="24"/>
          <w:highlight w:val="none"/>
        </w:rPr>
      </w:pPr>
    </w:p>
    <w:p w14:paraId="19569D90">
      <w:pPr>
        <w:spacing w:line="50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14405DF">
                            <w:pPr>
                              <w:jc w:val="center"/>
                              <w:rPr>
                                <w:rFonts w:hint="eastAsia" w:hAnsi="宋体"/>
                                <w:szCs w:val="21"/>
                              </w:rPr>
                            </w:pPr>
                          </w:p>
                          <w:p w14:paraId="22329A05">
                            <w:pPr>
                              <w:jc w:val="center"/>
                              <w:rPr>
                                <w:rFonts w:hint="eastAsia" w:hAnsi="宋体"/>
                                <w:szCs w:val="21"/>
                              </w:rPr>
                            </w:pPr>
                          </w:p>
                          <w:p w14:paraId="675BB30A">
                            <w:pPr>
                              <w:jc w:val="center"/>
                              <w:rPr>
                                <w:rFonts w:hint="eastAsia" w:hAnsi="宋体"/>
                                <w:szCs w:val="21"/>
                              </w:rPr>
                            </w:pPr>
                          </w:p>
                          <w:p w14:paraId="76CED4F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614405DF">
                      <w:pPr>
                        <w:jc w:val="center"/>
                        <w:rPr>
                          <w:rFonts w:hint="eastAsia" w:hAnsi="宋体"/>
                          <w:szCs w:val="21"/>
                        </w:rPr>
                      </w:pPr>
                    </w:p>
                    <w:p w14:paraId="22329A05">
                      <w:pPr>
                        <w:jc w:val="center"/>
                        <w:rPr>
                          <w:rFonts w:hint="eastAsia" w:hAnsi="宋体"/>
                          <w:szCs w:val="21"/>
                        </w:rPr>
                      </w:pPr>
                    </w:p>
                    <w:p w14:paraId="675BB30A">
                      <w:pPr>
                        <w:jc w:val="center"/>
                        <w:rPr>
                          <w:rFonts w:hint="eastAsia" w:hAnsi="宋体"/>
                          <w:szCs w:val="21"/>
                        </w:rPr>
                      </w:pPr>
                    </w:p>
                    <w:p w14:paraId="76CED4F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52" name="流程图: 可选过程 5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D51B2DF">
                            <w:pPr>
                              <w:jc w:val="center"/>
                              <w:rPr>
                                <w:rFonts w:hint="eastAsia" w:hAnsi="宋体"/>
                                <w:szCs w:val="21"/>
                              </w:rPr>
                            </w:pPr>
                          </w:p>
                          <w:p w14:paraId="52F6B49D">
                            <w:pPr>
                              <w:jc w:val="center"/>
                              <w:rPr>
                                <w:rFonts w:hint="eastAsia" w:hAnsi="宋体"/>
                                <w:szCs w:val="21"/>
                              </w:rPr>
                            </w:pPr>
                          </w:p>
                          <w:p w14:paraId="76A52497">
                            <w:pPr>
                              <w:jc w:val="center"/>
                              <w:rPr>
                                <w:rFonts w:hint="eastAsia" w:hAnsi="宋体"/>
                                <w:szCs w:val="21"/>
                              </w:rPr>
                            </w:pPr>
                          </w:p>
                          <w:p w14:paraId="44141DF6">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YeAOmi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YeAOmioCAABSBAAADgAAAAAAAAABACAAAAAnAQAAZHJzL2Uyb0RvYy54bWxQSwUG&#10;AAAAAAYABgBZAQAAwwUAAAAA&#10;">
                <v:fill on="t" focussize="0,0"/>
                <v:stroke color="#000000" joinstyle="miter"/>
                <v:imagedata o:title=""/>
                <o:lock v:ext="edit" aspectratio="f"/>
                <v:textbox>
                  <w:txbxContent>
                    <w:p w14:paraId="4D51B2DF">
                      <w:pPr>
                        <w:jc w:val="center"/>
                        <w:rPr>
                          <w:rFonts w:hint="eastAsia" w:hAnsi="宋体"/>
                          <w:szCs w:val="21"/>
                        </w:rPr>
                      </w:pPr>
                    </w:p>
                    <w:p w14:paraId="52F6B49D">
                      <w:pPr>
                        <w:jc w:val="center"/>
                        <w:rPr>
                          <w:rFonts w:hint="eastAsia" w:hAnsi="宋体"/>
                          <w:szCs w:val="21"/>
                        </w:rPr>
                      </w:pPr>
                    </w:p>
                    <w:p w14:paraId="76A52497">
                      <w:pPr>
                        <w:jc w:val="center"/>
                        <w:rPr>
                          <w:rFonts w:hint="eastAsia" w:hAnsi="宋体"/>
                          <w:szCs w:val="21"/>
                        </w:rPr>
                      </w:pPr>
                    </w:p>
                    <w:p w14:paraId="44141DF6">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01798145">
      <w:pPr>
        <w:spacing w:line="500" w:lineRule="exact"/>
        <w:outlineLvl w:val="9"/>
        <w:rPr>
          <w:rFonts w:hint="eastAsia" w:ascii="仿宋" w:hAnsi="仿宋" w:eastAsia="仿宋" w:cs="仿宋"/>
          <w:color w:val="auto"/>
          <w:sz w:val="24"/>
          <w:szCs w:val="24"/>
          <w:highlight w:val="none"/>
        </w:rPr>
      </w:pPr>
    </w:p>
    <w:p w14:paraId="18F9E107">
      <w:pPr>
        <w:spacing w:line="500" w:lineRule="exact"/>
        <w:outlineLvl w:val="9"/>
        <w:rPr>
          <w:rFonts w:hint="eastAsia" w:ascii="仿宋" w:hAnsi="仿宋" w:eastAsia="仿宋" w:cs="仿宋"/>
          <w:color w:val="auto"/>
          <w:sz w:val="24"/>
          <w:szCs w:val="24"/>
          <w:highlight w:val="none"/>
        </w:rPr>
      </w:pPr>
    </w:p>
    <w:p w14:paraId="4FD92092">
      <w:pPr>
        <w:tabs>
          <w:tab w:val="left" w:pos="654"/>
          <w:tab w:val="left" w:pos="1734"/>
          <w:tab w:val="left" w:pos="2814"/>
          <w:tab w:val="left" w:pos="3894"/>
          <w:tab w:val="left" w:pos="5334"/>
          <w:tab w:val="left" w:pos="6414"/>
          <w:tab w:val="left" w:pos="7254"/>
          <w:tab w:val="left" w:pos="8574"/>
          <w:tab w:val="left" w:pos="9654"/>
        </w:tabs>
        <w:spacing w:line="500" w:lineRule="exact"/>
        <w:outlineLvl w:val="9"/>
        <w:rPr>
          <w:rFonts w:hint="eastAsia" w:ascii="仿宋" w:hAnsi="仿宋" w:eastAsia="仿宋" w:cs="仿宋"/>
          <w:color w:val="auto"/>
          <w:sz w:val="24"/>
          <w:szCs w:val="24"/>
          <w:highlight w:val="none"/>
        </w:rPr>
      </w:pPr>
    </w:p>
    <w:p w14:paraId="11D407B4">
      <w:pPr>
        <w:spacing w:line="500" w:lineRule="exact"/>
        <w:jc w:val="center"/>
        <w:outlineLvl w:val="9"/>
        <w:rPr>
          <w:rFonts w:hint="eastAsia" w:ascii="仿宋" w:hAnsi="仿宋" w:eastAsia="仿宋" w:cs="仿宋"/>
          <w:color w:val="auto"/>
          <w:sz w:val="24"/>
          <w:szCs w:val="24"/>
          <w:highlight w:val="none"/>
        </w:rPr>
      </w:pPr>
    </w:p>
    <w:p w14:paraId="473CBC9E">
      <w:pPr>
        <w:autoSpaceDE w:val="0"/>
        <w:autoSpaceDN w:val="0"/>
        <w:adjustRightInd w:val="0"/>
        <w:spacing w:line="500" w:lineRule="exact"/>
        <w:ind w:right="246" w:firstLine="784" w:firstLineChars="327"/>
        <w:outlineLvl w:val="9"/>
        <w:rPr>
          <w:rFonts w:hint="eastAsia" w:ascii="仿宋" w:hAnsi="仿宋" w:eastAsia="仿宋" w:cs="仿宋"/>
          <w:color w:val="auto"/>
          <w:kern w:val="0"/>
          <w:sz w:val="24"/>
          <w:szCs w:val="24"/>
          <w:highlight w:val="none"/>
        </w:rPr>
      </w:pPr>
    </w:p>
    <w:p w14:paraId="368A02ED">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投标人（盖单位章）;</w:t>
      </w:r>
      <w:r>
        <w:rPr>
          <w:rFonts w:hint="eastAsia" w:ascii="仿宋" w:hAnsi="仿宋" w:eastAsia="仿宋" w:cs="仿宋"/>
          <w:color w:val="auto"/>
          <w:sz w:val="24"/>
          <w:szCs w:val="24"/>
          <w:highlight w:val="none"/>
          <w:u w:val="single"/>
        </w:rPr>
        <w:t xml:space="preserve">                           </w:t>
      </w:r>
    </w:p>
    <w:p w14:paraId="04DFF3C0">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法定代表人（签字或签章）：</w:t>
      </w:r>
      <w:r>
        <w:rPr>
          <w:rFonts w:hint="eastAsia" w:ascii="仿宋" w:hAnsi="仿宋" w:eastAsia="仿宋" w:cs="仿宋"/>
          <w:color w:val="auto"/>
          <w:sz w:val="24"/>
          <w:szCs w:val="24"/>
          <w:highlight w:val="none"/>
          <w:u w:val="single"/>
        </w:rPr>
        <w:t xml:space="preserve">                     </w:t>
      </w:r>
    </w:p>
    <w:p w14:paraId="39D274EF">
      <w:pPr>
        <w:shd w:val="clear" w:color="auto" w:fill="auto"/>
        <w:spacing w:line="360" w:lineRule="auto"/>
        <w:ind w:firstLine="480" w:firstLineChars="200"/>
        <w:jc w:val="left"/>
        <w:outlineLvl w:val="9"/>
        <w:rPr>
          <w:rFonts w:hint="eastAsia" w:ascii="仿宋" w:hAnsi="仿宋" w:eastAsia="仿宋" w:cs="仿宋"/>
          <w:color w:val="auto"/>
          <w:kern w:val="2"/>
          <w:sz w:val="24"/>
          <w:szCs w:val="24"/>
          <w:highlight w:val="none"/>
          <w:u w:val="none" w:color="000000"/>
          <w:lang w:val="en-US" w:eastAsia="zh-CN" w:bidi="ar-SA"/>
        </w:rPr>
      </w:pPr>
      <w:r>
        <w:rPr>
          <w:rFonts w:hint="eastAsia" w:ascii="仿宋" w:hAnsi="仿宋" w:eastAsia="仿宋" w:cs="仿宋"/>
          <w:color w:val="auto"/>
          <w:kern w:val="2"/>
          <w:sz w:val="24"/>
          <w:szCs w:val="24"/>
          <w:highlight w:val="none"/>
          <w:u w:val="none" w:color="000000"/>
          <w:lang w:val="en-US" w:eastAsia="zh-CN" w:bidi="ar-SA"/>
        </w:rPr>
        <w:t xml:space="preserve">年   月   日 </w:t>
      </w:r>
    </w:p>
    <w:p w14:paraId="0EDB473F">
      <w:pPr>
        <w:spacing w:line="500" w:lineRule="exact"/>
        <w:jc w:val="center"/>
        <w:outlineLvl w:val="9"/>
        <w:rPr>
          <w:rFonts w:hint="eastAsia" w:ascii="仿宋" w:hAnsi="仿宋" w:eastAsia="仿宋" w:cs="仿宋"/>
          <w:b/>
          <w:color w:val="auto"/>
          <w:sz w:val="24"/>
          <w:szCs w:val="24"/>
          <w:highlight w:val="none"/>
        </w:rPr>
      </w:pPr>
    </w:p>
    <w:p w14:paraId="44653F83">
      <w:pPr>
        <w:pStyle w:val="23"/>
        <w:outlineLvl w:val="9"/>
        <w:rPr>
          <w:rFonts w:hint="eastAsia" w:ascii="仿宋" w:hAnsi="仿宋" w:eastAsia="仿宋" w:cs="仿宋"/>
          <w:b/>
          <w:color w:val="auto"/>
          <w:sz w:val="24"/>
          <w:szCs w:val="24"/>
          <w:highlight w:val="none"/>
        </w:rPr>
      </w:pPr>
    </w:p>
    <w:p w14:paraId="054505E0">
      <w:pPr>
        <w:pStyle w:val="23"/>
        <w:outlineLvl w:val="9"/>
        <w:rPr>
          <w:rFonts w:hint="eastAsia" w:ascii="仿宋" w:hAnsi="仿宋" w:eastAsia="仿宋" w:cs="仿宋"/>
          <w:b/>
          <w:color w:val="auto"/>
          <w:sz w:val="24"/>
          <w:szCs w:val="24"/>
          <w:highlight w:val="none"/>
        </w:rPr>
      </w:pPr>
    </w:p>
    <w:p w14:paraId="54B0A35F">
      <w:pPr>
        <w:pStyle w:val="23"/>
        <w:outlineLvl w:val="9"/>
        <w:rPr>
          <w:rFonts w:hint="eastAsia" w:ascii="仿宋" w:hAnsi="仿宋" w:eastAsia="仿宋" w:cs="仿宋"/>
          <w:b/>
          <w:color w:val="auto"/>
          <w:sz w:val="24"/>
          <w:szCs w:val="24"/>
          <w:highlight w:val="none"/>
        </w:rPr>
      </w:pPr>
    </w:p>
    <w:p w14:paraId="7A255342">
      <w:pPr>
        <w:pStyle w:val="23"/>
        <w:outlineLvl w:val="9"/>
        <w:rPr>
          <w:rFonts w:hint="eastAsia" w:ascii="仿宋" w:hAnsi="仿宋" w:eastAsia="仿宋" w:cs="仿宋"/>
          <w:b/>
          <w:color w:val="auto"/>
          <w:sz w:val="24"/>
          <w:szCs w:val="24"/>
          <w:highlight w:val="none"/>
        </w:rPr>
      </w:pPr>
    </w:p>
    <w:p w14:paraId="0C5F1038">
      <w:pPr>
        <w:rPr>
          <w:rFonts w:hint="eastAsia" w:ascii="仿宋" w:hAnsi="仿宋" w:eastAsia="仿宋" w:cs="仿宋"/>
          <w:color w:val="auto"/>
          <w:sz w:val="28"/>
          <w:szCs w:val="28"/>
          <w:highlight w:val="none"/>
          <w:lang w:val="en-US" w:eastAsia="zh-CN"/>
        </w:rPr>
      </w:pPr>
      <w:bookmarkStart w:id="84" w:name="_Toc15724"/>
      <w:bookmarkStart w:id="85" w:name="_Toc1965"/>
      <w:r>
        <w:rPr>
          <w:rFonts w:hint="eastAsia" w:ascii="仿宋" w:hAnsi="仿宋" w:eastAsia="仿宋" w:cs="仿宋"/>
          <w:color w:val="auto"/>
          <w:sz w:val="28"/>
          <w:szCs w:val="28"/>
          <w:highlight w:val="none"/>
          <w:lang w:val="en-US" w:eastAsia="zh-CN"/>
        </w:rPr>
        <w:br w:type="page"/>
      </w:r>
    </w:p>
    <w:p w14:paraId="72066C1F">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 、法定代表人授权委托书(投标文件格式三，自然人投标的无需提供)</w:t>
      </w:r>
      <w:bookmarkEnd w:id="77"/>
      <w:bookmarkEnd w:id="78"/>
      <w:bookmarkEnd w:id="79"/>
      <w:bookmarkEnd w:id="80"/>
      <w:bookmarkEnd w:id="83"/>
      <w:bookmarkEnd w:id="84"/>
      <w:bookmarkEnd w:id="85"/>
    </w:p>
    <w:p w14:paraId="220AE4EB">
      <w:pPr>
        <w:pStyle w:val="8"/>
        <w:shd w:val="clear" w:color="auto" w:fill="auto"/>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cr/>
      </w:r>
    </w:p>
    <w:p w14:paraId="6B1B2213">
      <w:pPr>
        <w:pStyle w:val="8"/>
        <w:shd w:val="clear" w:color="auto" w:fill="auto"/>
        <w:tabs>
          <w:tab w:val="left" w:pos="5580"/>
        </w:tabs>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i w:val="0"/>
          <w:iCs w:val="0"/>
          <w:color w:val="auto"/>
          <w:sz w:val="24"/>
          <w:szCs w:val="24"/>
          <w:highlight w:val="none"/>
        </w:rPr>
        <w:t xml:space="preserve">  本授权书声明：注册于</w:t>
      </w:r>
      <w:r>
        <w:rPr>
          <w:rFonts w:hint="eastAsia" w:ascii="仿宋" w:hAnsi="仿宋" w:eastAsia="仿宋" w:cs="仿宋"/>
          <w:i w:val="0"/>
          <w:iCs w:val="0"/>
          <w:color w:val="auto"/>
          <w:sz w:val="24"/>
          <w:szCs w:val="24"/>
          <w:highlight w:val="none"/>
          <w:u w:val="single"/>
        </w:rPr>
        <w:t>（国家或地区的名称）</w:t>
      </w:r>
      <w:r>
        <w:rPr>
          <w:rFonts w:hint="eastAsia" w:ascii="仿宋" w:hAnsi="仿宋" w:eastAsia="仿宋" w:cs="仿宋"/>
          <w:i w:val="0"/>
          <w:iCs w:val="0"/>
          <w:color w:val="auto"/>
          <w:sz w:val="24"/>
          <w:szCs w:val="24"/>
          <w:highlight w:val="none"/>
        </w:rPr>
        <w:t>的（</w:t>
      </w:r>
      <w:r>
        <w:rPr>
          <w:rFonts w:hint="eastAsia" w:ascii="仿宋" w:hAnsi="仿宋" w:eastAsia="仿宋" w:cs="仿宋"/>
          <w:i w:val="0"/>
          <w:iCs w:val="0"/>
          <w:color w:val="auto"/>
          <w:sz w:val="24"/>
          <w:szCs w:val="24"/>
          <w:highlight w:val="none"/>
          <w:u w:val="single"/>
        </w:rPr>
        <w:t>投标人</w:t>
      </w:r>
      <w:r>
        <w:rPr>
          <w:rFonts w:hint="eastAsia" w:ascii="仿宋" w:hAnsi="仿宋" w:eastAsia="仿宋" w:cs="仿宋"/>
          <w:i w:val="0"/>
          <w:iCs w:val="0"/>
          <w:color w:val="auto"/>
          <w:sz w:val="24"/>
          <w:szCs w:val="24"/>
          <w:highlight w:val="none"/>
        </w:rPr>
        <w:t>）的在下面签字的（</w:t>
      </w:r>
      <w:r>
        <w:rPr>
          <w:rFonts w:hint="eastAsia" w:ascii="仿宋" w:hAnsi="仿宋" w:eastAsia="仿宋" w:cs="仿宋"/>
          <w:i w:val="0"/>
          <w:iCs w:val="0"/>
          <w:color w:val="auto"/>
          <w:sz w:val="24"/>
          <w:szCs w:val="24"/>
          <w:highlight w:val="none"/>
          <w:u w:val="single"/>
        </w:rPr>
        <w:t>法人代表姓名、职务</w:t>
      </w:r>
      <w:r>
        <w:rPr>
          <w:rFonts w:hint="eastAsia" w:ascii="仿宋" w:hAnsi="仿宋" w:eastAsia="仿宋" w:cs="仿宋"/>
          <w:i w:val="0"/>
          <w:iCs w:val="0"/>
          <w:color w:val="auto"/>
          <w:sz w:val="24"/>
          <w:szCs w:val="24"/>
          <w:highlight w:val="none"/>
        </w:rPr>
        <w:t>）代表我单位授权（</w:t>
      </w:r>
      <w:r>
        <w:rPr>
          <w:rFonts w:hint="eastAsia" w:ascii="仿宋" w:hAnsi="仿宋" w:eastAsia="仿宋" w:cs="仿宋"/>
          <w:i w:val="0"/>
          <w:iCs w:val="0"/>
          <w:color w:val="auto"/>
          <w:sz w:val="24"/>
          <w:szCs w:val="24"/>
          <w:highlight w:val="none"/>
          <w:u w:val="single"/>
        </w:rPr>
        <w:t>单位名称</w:t>
      </w:r>
      <w:r>
        <w:rPr>
          <w:rFonts w:hint="eastAsia" w:ascii="仿宋" w:hAnsi="仿宋" w:eastAsia="仿宋" w:cs="仿宋"/>
          <w:i w:val="0"/>
          <w:iCs w:val="0"/>
          <w:color w:val="auto"/>
          <w:sz w:val="24"/>
          <w:szCs w:val="24"/>
          <w:highlight w:val="none"/>
        </w:rPr>
        <w:t>）的在下面签字的（</w:t>
      </w:r>
      <w:r>
        <w:rPr>
          <w:rFonts w:hint="eastAsia" w:ascii="仿宋" w:hAnsi="仿宋" w:eastAsia="仿宋" w:cs="仿宋"/>
          <w:i w:val="0"/>
          <w:iCs w:val="0"/>
          <w:color w:val="auto"/>
          <w:sz w:val="24"/>
          <w:szCs w:val="24"/>
          <w:highlight w:val="none"/>
          <w:u w:val="single"/>
        </w:rPr>
        <w:t>被授权人的姓名、职务</w:t>
      </w:r>
      <w:r>
        <w:rPr>
          <w:rFonts w:hint="eastAsia" w:ascii="仿宋" w:hAnsi="仿宋" w:eastAsia="仿宋" w:cs="仿宋"/>
          <w:i w:val="0"/>
          <w:iCs w:val="0"/>
          <w:color w:val="auto"/>
          <w:sz w:val="24"/>
          <w:szCs w:val="24"/>
          <w:highlight w:val="none"/>
        </w:rPr>
        <w:t>）为我单位的合法代理人，就（</w:t>
      </w:r>
      <w:r>
        <w:rPr>
          <w:rFonts w:hint="eastAsia" w:ascii="仿宋" w:hAnsi="仿宋" w:eastAsia="仿宋" w:cs="仿宋"/>
          <w:i w:val="0"/>
          <w:iCs w:val="0"/>
          <w:color w:val="auto"/>
          <w:sz w:val="24"/>
          <w:szCs w:val="24"/>
          <w:highlight w:val="none"/>
          <w:u w:val="single"/>
        </w:rPr>
        <w:t>项目名称</w:t>
      </w:r>
      <w:r>
        <w:rPr>
          <w:rFonts w:hint="eastAsia" w:ascii="仿宋" w:hAnsi="仿宋" w:eastAsia="仿宋" w:cs="仿宋"/>
          <w:i w:val="0"/>
          <w:iCs w:val="0"/>
          <w:color w:val="auto"/>
          <w:sz w:val="24"/>
          <w:szCs w:val="24"/>
          <w:highlight w:val="none"/>
        </w:rPr>
        <w:t>）投标，以我单位名义处理一切与之有关的事务。</w:t>
      </w:r>
      <w:r>
        <w:rPr>
          <w:rFonts w:hint="eastAsia" w:ascii="仿宋" w:hAnsi="仿宋" w:eastAsia="仿宋" w:cs="仿宋"/>
          <w:i w:val="0"/>
          <w:iCs w:val="0"/>
          <w:color w:val="auto"/>
          <w:sz w:val="24"/>
          <w:szCs w:val="24"/>
          <w:highlight w:val="none"/>
        </w:rPr>
        <w:cr/>
      </w:r>
      <w:r>
        <w:rPr>
          <w:rFonts w:hint="eastAsia" w:ascii="仿宋" w:hAnsi="仿宋" w:eastAsia="仿宋" w:cs="仿宋"/>
          <w:color w:val="auto"/>
          <w:sz w:val="24"/>
          <w:szCs w:val="24"/>
          <w:highlight w:val="none"/>
        </w:rPr>
        <w:t>　　本授权书于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日签字生效,特此声明。</w:t>
      </w:r>
      <w:r>
        <w:rPr>
          <w:rFonts w:hint="eastAsia" w:ascii="仿宋" w:hAnsi="仿宋" w:eastAsia="仿宋" w:cs="仿宋"/>
          <w:color w:val="auto"/>
          <w:sz w:val="24"/>
          <w:szCs w:val="24"/>
          <w:highlight w:val="none"/>
        </w:rPr>
        <w:cr/>
      </w:r>
    </w:p>
    <w:p w14:paraId="044EB234">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53" name="圆角矩形 53"/>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0EB6615D">
                            <w:pPr>
                              <w:rPr>
                                <w:rFonts w:hint="eastAsia" w:hAnsi="宋体"/>
                              </w:rPr>
                            </w:pPr>
                          </w:p>
                          <w:p w14:paraId="5479CB99">
                            <w:pPr>
                              <w:rPr>
                                <w:rFonts w:hint="eastAsia" w:hAnsi="宋体"/>
                              </w:rPr>
                            </w:pPr>
                          </w:p>
                          <w:p w14:paraId="33F140F2">
                            <w:pPr>
                              <w:rPr>
                                <w:rFonts w:hint="eastAsia" w:hAnsi="宋体"/>
                              </w:rPr>
                            </w:pPr>
                          </w:p>
                          <w:p w14:paraId="60A2EC53">
                            <w:r>
                              <w:rPr>
                                <w:rFonts w:hint="eastAsia" w:hAnsi="宋体"/>
                              </w:rPr>
                              <w:t>授权委托人身份证复印件反面</w:t>
                            </w:r>
                          </w:p>
                          <w:p w14:paraId="1902EF4E"/>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Ekm1SMuAgAAaAQAAA4AAAAAAAAAAQAgAAAAKgEAAGRycy9lMm9Eb2Mu&#10;eG1sUEsFBgAAAAAGAAYAWQEAAMoFAAAAAA==&#10;">
                <v:fill on="t" focussize="0,0"/>
                <v:stroke weight="1.25pt" color="#808080" joinstyle="round"/>
                <v:imagedata o:title=""/>
                <o:lock v:ext="edit" aspectratio="f"/>
                <v:textbox>
                  <w:txbxContent>
                    <w:p w14:paraId="0EB6615D">
                      <w:pPr>
                        <w:rPr>
                          <w:rFonts w:hint="eastAsia" w:hAnsi="宋体"/>
                        </w:rPr>
                      </w:pPr>
                    </w:p>
                    <w:p w14:paraId="5479CB99">
                      <w:pPr>
                        <w:rPr>
                          <w:rFonts w:hint="eastAsia" w:hAnsi="宋体"/>
                        </w:rPr>
                      </w:pPr>
                    </w:p>
                    <w:p w14:paraId="33F140F2">
                      <w:pPr>
                        <w:rPr>
                          <w:rFonts w:hint="eastAsia" w:hAnsi="宋体"/>
                        </w:rPr>
                      </w:pPr>
                    </w:p>
                    <w:p w14:paraId="60A2EC53">
                      <w:r>
                        <w:rPr>
                          <w:rFonts w:hint="eastAsia" w:hAnsi="宋体"/>
                        </w:rPr>
                        <w:t>授权委托人身份证复印件反面</w:t>
                      </w:r>
                    </w:p>
                    <w:p w14:paraId="1902EF4E"/>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54" name="流程图: 可选过程 54"/>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1F2C545">
                            <w:pPr>
                              <w:jc w:val="center"/>
                              <w:rPr>
                                <w:rFonts w:hint="eastAsia" w:hAnsi="宋体"/>
                              </w:rPr>
                            </w:pPr>
                          </w:p>
                          <w:p w14:paraId="2972ECE2">
                            <w:pPr>
                              <w:jc w:val="center"/>
                              <w:rPr>
                                <w:rFonts w:hint="eastAsia" w:hAnsi="宋体"/>
                              </w:rPr>
                            </w:pPr>
                          </w:p>
                          <w:p w14:paraId="0D25ACF4">
                            <w:pPr>
                              <w:jc w:val="center"/>
                              <w:rPr>
                                <w:rFonts w:hint="eastAsia" w:hAnsi="宋体"/>
                              </w:rPr>
                            </w:pPr>
                          </w:p>
                          <w:p w14:paraId="0DB50887">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MlSBwgzAgAAYAQAAA4AAAAAAAAAAQAgAAAAJQEAAGRycy9lMm9Eb2Mu&#10;eG1sUEsFBgAAAAAGAAYAWQEAAMoFAAAAAA==&#10;">
                <v:fill on="t" focussize="0,0"/>
                <v:stroke color="#000000" joinstyle="miter"/>
                <v:imagedata o:title=""/>
                <o:lock v:ext="edit" aspectratio="f"/>
                <v:textbox>
                  <w:txbxContent>
                    <w:p w14:paraId="21F2C545">
                      <w:pPr>
                        <w:jc w:val="center"/>
                        <w:rPr>
                          <w:rFonts w:hint="eastAsia" w:hAnsi="宋体"/>
                        </w:rPr>
                      </w:pPr>
                    </w:p>
                    <w:p w14:paraId="2972ECE2">
                      <w:pPr>
                        <w:jc w:val="center"/>
                        <w:rPr>
                          <w:rFonts w:hint="eastAsia" w:hAnsi="宋体"/>
                        </w:rPr>
                      </w:pPr>
                    </w:p>
                    <w:p w14:paraId="0D25ACF4">
                      <w:pPr>
                        <w:jc w:val="center"/>
                        <w:rPr>
                          <w:rFonts w:hint="eastAsia" w:hAnsi="宋体"/>
                        </w:rPr>
                      </w:pPr>
                    </w:p>
                    <w:p w14:paraId="0DB50887">
                      <w:pPr>
                        <w:jc w:val="center"/>
                      </w:pPr>
                      <w:r>
                        <w:rPr>
                          <w:rFonts w:hint="eastAsia" w:hAnsi="宋体"/>
                        </w:rPr>
                        <w:t>授权委托人身份证复印件正面</w:t>
                      </w:r>
                    </w:p>
                  </w:txbxContent>
                </v:textbox>
              </v:shape>
            </w:pict>
          </mc:Fallback>
        </mc:AlternateContent>
      </w:r>
    </w:p>
    <w:p w14:paraId="64200716">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4B650E79">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37B59071">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5E746FCC">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6B80C0F9">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5" name="圆角矩形 5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AE17A05">
                            <w:pPr>
                              <w:jc w:val="center"/>
                              <w:rPr>
                                <w:rFonts w:hint="eastAsia" w:hAnsi="宋体"/>
                              </w:rPr>
                            </w:pPr>
                            <w:r>
                              <w:rPr>
                                <w:rFonts w:hint="eastAsia" w:hAnsi="宋体"/>
                              </w:rPr>
                              <w:t xml:space="preserve">  </w:t>
                            </w:r>
                          </w:p>
                          <w:p w14:paraId="1E2FFE69">
                            <w:pPr>
                              <w:jc w:val="center"/>
                              <w:rPr>
                                <w:rFonts w:hint="eastAsia" w:hAnsi="宋体"/>
                              </w:rPr>
                            </w:pPr>
                          </w:p>
                          <w:p w14:paraId="51E39AF4">
                            <w:pPr>
                              <w:jc w:val="center"/>
                              <w:rPr>
                                <w:rFonts w:hint="eastAsia" w:hAnsi="宋体"/>
                              </w:rPr>
                            </w:pPr>
                          </w:p>
                          <w:p w14:paraId="2FD8E5E0">
                            <w:pPr>
                              <w:jc w:val="center"/>
                            </w:pPr>
                            <w:r>
                              <w:rPr>
                                <w:rFonts w:hint="eastAsia" w:hAnsi="宋体"/>
                              </w:rPr>
                              <w:t>法人身份证复印件反面</w:t>
                            </w:r>
                          </w:p>
                          <w:p w14:paraId="722D0E4D"/>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BejBzxLAIAAGg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bIaRIRoqfvvl06/vn39+vbn98Q3BMmjUuVCB67W78sMsgJkS7oXX6QupoD7rejjpyvuIKCxOZtMZ&#10;DIwo7I3LyfPpNKMWd+HOh/iKW42SUWNvd4a9g+plUcn+dYhZXTZQJOwjRkIrqNWeKDSez+cXiScg&#10;Ds5g/cFMkcEqyTZSqTzxzfaF8ghCa7zJYwh+4KYM6oDvbHGRqBPodQE9BqZ2oFcwTSb3ICTcR16U&#10;6fk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F6MHPEsAgAAaAQAAA4AAAAAAAAAAQAgAAAAKQEAAGRycy9lMm9Eb2MueG1s&#10;UEsFBgAAAAAGAAYAWQEAAMcFAAAAAA==&#10;">
                <v:fill on="t" focussize="0,0"/>
                <v:stroke weight="1.25pt" color="#808080" joinstyle="round"/>
                <v:imagedata o:title=""/>
                <o:lock v:ext="edit" aspectratio="f"/>
                <v:textbox>
                  <w:txbxContent>
                    <w:p w14:paraId="1AE17A05">
                      <w:pPr>
                        <w:jc w:val="center"/>
                        <w:rPr>
                          <w:rFonts w:hint="eastAsia" w:hAnsi="宋体"/>
                        </w:rPr>
                      </w:pPr>
                      <w:r>
                        <w:rPr>
                          <w:rFonts w:hint="eastAsia" w:hAnsi="宋体"/>
                        </w:rPr>
                        <w:t xml:space="preserve">  </w:t>
                      </w:r>
                    </w:p>
                    <w:p w14:paraId="1E2FFE69">
                      <w:pPr>
                        <w:jc w:val="center"/>
                        <w:rPr>
                          <w:rFonts w:hint="eastAsia" w:hAnsi="宋体"/>
                        </w:rPr>
                      </w:pPr>
                    </w:p>
                    <w:p w14:paraId="51E39AF4">
                      <w:pPr>
                        <w:jc w:val="center"/>
                        <w:rPr>
                          <w:rFonts w:hint="eastAsia" w:hAnsi="宋体"/>
                        </w:rPr>
                      </w:pPr>
                    </w:p>
                    <w:p w14:paraId="2FD8E5E0">
                      <w:pPr>
                        <w:jc w:val="center"/>
                      </w:pPr>
                      <w:r>
                        <w:rPr>
                          <w:rFonts w:hint="eastAsia" w:hAnsi="宋体"/>
                        </w:rPr>
                        <w:t>法人身份证复印件反面</w:t>
                      </w:r>
                    </w:p>
                    <w:p w14:paraId="722D0E4D"/>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56" name="圆角矩形 5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0CD094EA">
                            <w:pPr>
                              <w:jc w:val="center"/>
                              <w:rPr>
                                <w:rFonts w:hint="eastAsia" w:hAnsi="宋体"/>
                              </w:rPr>
                            </w:pPr>
                          </w:p>
                          <w:p w14:paraId="7CCC80D8">
                            <w:pPr>
                              <w:jc w:val="center"/>
                              <w:rPr>
                                <w:rFonts w:hint="eastAsia" w:hAnsi="宋体"/>
                              </w:rPr>
                            </w:pPr>
                          </w:p>
                          <w:p w14:paraId="3C7C2848">
                            <w:pPr>
                              <w:jc w:val="center"/>
                              <w:rPr>
                                <w:rFonts w:hint="eastAsia" w:hAnsi="宋体"/>
                              </w:rPr>
                            </w:pPr>
                          </w:p>
                          <w:p w14:paraId="742B0B27">
                            <w:pPr>
                              <w:jc w:val="center"/>
                            </w:pPr>
                            <w:r>
                              <w:rPr>
                                <w:rFonts w:hint="eastAsia" w:hAnsi="宋体"/>
                              </w:rPr>
                              <w:t>法人身份证复印件正面</w:t>
                            </w:r>
                          </w:p>
                          <w:p w14:paraId="3CCF65F4"/>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GbWJpYuAgAAaAQAAA4AAAAAAAAAAQAgAAAAJwEAAGRycy9lMm9Eb2MueG1s&#10;UEsFBgAAAAAGAAYAWQEAAMcFAAAAAA==&#10;">
                <v:fill on="t" focussize="0,0"/>
                <v:stroke weight="1.25pt" color="#808080" joinstyle="round"/>
                <v:imagedata o:title=""/>
                <o:lock v:ext="edit" aspectratio="f"/>
                <v:textbox>
                  <w:txbxContent>
                    <w:p w14:paraId="0CD094EA">
                      <w:pPr>
                        <w:jc w:val="center"/>
                        <w:rPr>
                          <w:rFonts w:hint="eastAsia" w:hAnsi="宋体"/>
                        </w:rPr>
                      </w:pPr>
                    </w:p>
                    <w:p w14:paraId="7CCC80D8">
                      <w:pPr>
                        <w:jc w:val="center"/>
                        <w:rPr>
                          <w:rFonts w:hint="eastAsia" w:hAnsi="宋体"/>
                        </w:rPr>
                      </w:pPr>
                    </w:p>
                    <w:p w14:paraId="3C7C2848">
                      <w:pPr>
                        <w:jc w:val="center"/>
                        <w:rPr>
                          <w:rFonts w:hint="eastAsia" w:hAnsi="宋体"/>
                        </w:rPr>
                      </w:pPr>
                    </w:p>
                    <w:p w14:paraId="742B0B27">
                      <w:pPr>
                        <w:jc w:val="center"/>
                      </w:pPr>
                      <w:r>
                        <w:rPr>
                          <w:rFonts w:hint="eastAsia" w:hAnsi="宋体"/>
                        </w:rPr>
                        <w:t>法人身份证复印件正面</w:t>
                      </w:r>
                    </w:p>
                    <w:p w14:paraId="3CCF65F4"/>
                  </w:txbxContent>
                </v:textbox>
              </v:roundrect>
            </w:pict>
          </mc:Fallback>
        </mc:AlternateContent>
      </w:r>
    </w:p>
    <w:p w14:paraId="02F3217B">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41E18027">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79291E14">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3B124F73">
      <w:pPr>
        <w:shd w:val="clear" w:color="auto" w:fill="auto"/>
        <w:spacing w:line="360" w:lineRule="auto"/>
        <w:ind w:firstLine="240" w:firstLineChars="100"/>
        <w:outlineLvl w:val="9"/>
        <w:rPr>
          <w:rFonts w:hint="eastAsia" w:ascii="仿宋" w:hAnsi="仿宋" w:eastAsia="仿宋" w:cs="仿宋"/>
          <w:color w:val="auto"/>
          <w:sz w:val="24"/>
          <w:szCs w:val="24"/>
          <w:highlight w:val="none"/>
        </w:rPr>
      </w:pPr>
    </w:p>
    <w:p w14:paraId="1437A851">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p>
    <w:p w14:paraId="69957D3F">
      <w:pPr>
        <w:pStyle w:val="8"/>
        <w:shd w:val="clear" w:color="auto" w:fill="auto"/>
        <w:tabs>
          <w:tab w:val="left" w:pos="5580"/>
        </w:tabs>
        <w:spacing w:line="240" w:lineRule="atLeast"/>
        <w:ind w:left="-540" w:leftChars="-257" w:firstLine="900" w:firstLineChars="375"/>
        <w:outlineLvl w:val="9"/>
        <w:rPr>
          <w:rFonts w:hint="eastAsia" w:ascii="仿宋" w:hAnsi="仿宋" w:eastAsia="仿宋" w:cs="仿宋"/>
          <w:color w:val="auto"/>
          <w:sz w:val="24"/>
          <w:szCs w:val="24"/>
          <w:highlight w:val="none"/>
        </w:rPr>
      </w:pPr>
    </w:p>
    <w:p w14:paraId="5361D808">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投标人（盖单位章）;</w:t>
      </w:r>
      <w:r>
        <w:rPr>
          <w:rFonts w:hint="eastAsia" w:ascii="仿宋" w:hAnsi="仿宋" w:eastAsia="仿宋" w:cs="仿宋"/>
          <w:color w:val="auto"/>
          <w:sz w:val="24"/>
          <w:szCs w:val="24"/>
          <w:highlight w:val="none"/>
          <w:u w:val="single"/>
        </w:rPr>
        <w:t xml:space="preserve">                           </w:t>
      </w:r>
    </w:p>
    <w:p w14:paraId="724EF7DF">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法定代表人（签字或签章）：</w:t>
      </w:r>
      <w:r>
        <w:rPr>
          <w:rFonts w:hint="eastAsia" w:ascii="仿宋" w:hAnsi="仿宋" w:eastAsia="仿宋" w:cs="仿宋"/>
          <w:color w:val="auto"/>
          <w:sz w:val="24"/>
          <w:szCs w:val="24"/>
          <w:highlight w:val="none"/>
          <w:u w:val="single"/>
        </w:rPr>
        <w:t xml:space="preserve">                     </w:t>
      </w:r>
    </w:p>
    <w:p w14:paraId="63C5A1BE">
      <w:pPr>
        <w:pStyle w:val="8"/>
        <w:shd w:val="clear" w:color="auto" w:fill="auto"/>
        <w:tabs>
          <w:tab w:val="left" w:pos="5580"/>
        </w:tabs>
        <w:spacing w:line="240" w:lineRule="atLeast"/>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p>
    <w:p w14:paraId="557076E8">
      <w:pPr>
        <w:shd w:val="clear" w:color="auto" w:fill="auto"/>
        <w:spacing w:line="360" w:lineRule="auto"/>
        <w:ind w:firstLine="480" w:firstLineChars="200"/>
        <w:jc w:val="left"/>
        <w:outlineLvl w:val="9"/>
        <w:rPr>
          <w:rFonts w:hint="eastAsia" w:ascii="仿宋" w:hAnsi="仿宋" w:eastAsia="仿宋" w:cs="仿宋"/>
          <w:color w:val="auto"/>
          <w:kern w:val="2"/>
          <w:sz w:val="24"/>
          <w:szCs w:val="24"/>
          <w:highlight w:val="none"/>
          <w:u w:val="none" w:color="000000"/>
          <w:lang w:val="en-US" w:eastAsia="zh-CN" w:bidi="ar-SA"/>
        </w:rPr>
      </w:pPr>
      <w:r>
        <w:rPr>
          <w:rFonts w:hint="eastAsia" w:ascii="仿宋" w:hAnsi="仿宋" w:eastAsia="仿宋" w:cs="仿宋"/>
          <w:color w:val="auto"/>
          <w:kern w:val="2"/>
          <w:sz w:val="24"/>
          <w:szCs w:val="24"/>
          <w:highlight w:val="none"/>
          <w:u w:val="none" w:color="000000"/>
          <w:lang w:val="en-US" w:eastAsia="zh-CN" w:bidi="ar-SA"/>
        </w:rPr>
        <w:t xml:space="preserve">年   月   日 </w:t>
      </w:r>
    </w:p>
    <w:p w14:paraId="66D8DD74">
      <w:pPr>
        <w:numPr>
          <w:ilvl w:val="0"/>
          <w:numId w:val="0"/>
        </w:numPr>
        <w:shd w:val="clear" w:color="auto" w:fill="auto"/>
        <w:spacing w:before="0" w:line="240" w:lineRule="atLeast"/>
        <w:ind w:leftChars="25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86" w:name="_Toc26357"/>
    </w:p>
    <w:p w14:paraId="08DD6A2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87" w:name="_Toc17978"/>
      <w:bookmarkStart w:id="88" w:name="_Toc3400"/>
      <w:r>
        <w:rPr>
          <w:rFonts w:hint="eastAsia" w:ascii="仿宋" w:hAnsi="仿宋" w:eastAsia="仿宋" w:cs="仿宋"/>
          <w:b/>
          <w:bCs/>
          <w:color w:val="auto"/>
          <w:sz w:val="28"/>
          <w:szCs w:val="28"/>
          <w:highlight w:val="none"/>
          <w:lang w:val="en-US" w:eastAsia="zh-CN"/>
        </w:rPr>
        <w:t>5、</w:t>
      </w:r>
      <w:bookmarkEnd w:id="74"/>
      <w:bookmarkEnd w:id="75"/>
      <w:bookmarkEnd w:id="76"/>
      <w:bookmarkEnd w:id="86"/>
      <w:bookmarkStart w:id="89" w:name="_Toc11047"/>
      <w:bookmarkStart w:id="90" w:name="_Toc28445"/>
      <w:bookmarkStart w:id="91" w:name="_Toc4866"/>
      <w:bookmarkStart w:id="92" w:name="_Toc515647809"/>
      <w:r>
        <w:rPr>
          <w:rFonts w:hint="eastAsia" w:ascii="仿宋" w:hAnsi="仿宋" w:eastAsia="仿宋" w:cs="仿宋"/>
          <w:b/>
          <w:bCs/>
          <w:color w:val="auto"/>
          <w:sz w:val="28"/>
          <w:szCs w:val="28"/>
          <w:highlight w:val="none"/>
          <w:lang w:val="en-US" w:eastAsia="zh-CN"/>
        </w:rPr>
        <w:t>具有良好的商业信誉和健全的财务会计制度的证明文件（近一年）</w:t>
      </w:r>
    </w:p>
    <w:p w14:paraId="11BE6816">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381E25BB">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77B68E98">
      <w:pPr>
        <w:shd w:val="clear" w:color="auto" w:fill="auto"/>
        <w:tabs>
          <w:tab w:val="left" w:pos="3060"/>
          <w:tab w:val="left" w:pos="5580"/>
        </w:tabs>
        <w:spacing w:line="240" w:lineRule="atLeast"/>
        <w:ind w:left="1080" w:leftChars="257" w:hanging="540"/>
        <w:outlineLvl w:val="9"/>
        <w:rPr>
          <w:rFonts w:hint="eastAsia" w:ascii="仿宋" w:hAnsi="仿宋" w:eastAsia="仿宋" w:cs="仿宋"/>
          <w:b/>
          <w:color w:val="auto"/>
          <w:sz w:val="24"/>
          <w:szCs w:val="24"/>
          <w:highlight w:val="none"/>
        </w:rPr>
      </w:pPr>
    </w:p>
    <w:p w14:paraId="1CFF0A22">
      <w:pPr>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161AAEB6">
      <w:pPr>
        <w:shd w:val="clear" w:color="auto" w:fill="auto"/>
        <w:tabs>
          <w:tab w:val="left" w:pos="5580"/>
        </w:tabs>
        <w:spacing w:line="240" w:lineRule="atLeas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44AD6525">
      <w:pPr>
        <w:shd w:val="clear" w:color="auto" w:fill="auto"/>
        <w:tabs>
          <w:tab w:val="left" w:pos="5580"/>
        </w:tabs>
        <w:spacing w:line="240" w:lineRule="atLeast"/>
        <w:ind w:firstLine="480" w:firstLineChars="200"/>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1、如提供本单位上年度经会计师事务所出具的审计报告复印件须加盖</w:t>
      </w:r>
      <w:r>
        <w:rPr>
          <w:rFonts w:hint="eastAsia" w:ascii="仿宋" w:hAnsi="仿宋" w:eastAsia="仿宋" w:cs="仿宋"/>
          <w:bCs/>
          <w:color w:val="auto"/>
          <w:sz w:val="24"/>
          <w:szCs w:val="24"/>
          <w:highlight w:val="none"/>
        </w:rPr>
        <w:t>本单位章。</w:t>
      </w:r>
    </w:p>
    <w:p w14:paraId="4FF660A4">
      <w:pPr>
        <w:numPr>
          <w:ilvl w:val="0"/>
          <w:numId w:val="0"/>
        </w:numPr>
        <w:shd w:val="clear" w:color="auto" w:fill="auto"/>
        <w:spacing w:before="0" w:line="240" w:lineRule="atLeast"/>
        <w:ind w:firstLine="480" w:firstLineChars="200"/>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2、如提供银行出具的证明文件。银行证明文件可提供原件，也可提供银行在开标日前三个月内开具证明文件的复印件。若提供的是复印件，采购单位保留审核原件的权利。银行出具的证明文件应能说明该投标人与银行之间业务往来正常，企业信誉良好等。</w:t>
      </w:r>
    </w:p>
    <w:p w14:paraId="45C63E28">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168142B8">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5F915F9D">
      <w:pPr>
        <w:numPr>
          <w:ilvl w:val="0"/>
          <w:numId w:val="0"/>
        </w:numPr>
        <w:shd w:val="clear" w:color="auto" w:fill="auto"/>
        <w:spacing w:before="0" w:line="240" w:lineRule="atLeast"/>
        <w:outlineLvl w:val="9"/>
        <w:rPr>
          <w:rFonts w:hint="eastAsia" w:ascii="仿宋" w:hAnsi="仿宋" w:eastAsia="仿宋" w:cs="仿宋"/>
          <w:color w:val="auto"/>
          <w:sz w:val="24"/>
          <w:szCs w:val="24"/>
          <w:highlight w:val="none"/>
          <w:lang w:eastAsia="zh-CN"/>
        </w:rPr>
      </w:pPr>
    </w:p>
    <w:p w14:paraId="21967C79">
      <w:pPr>
        <w:outlineLvl w:val="9"/>
        <w:rPr>
          <w:rFonts w:hint="eastAsia" w:ascii="仿宋" w:hAnsi="仿宋" w:eastAsia="仿宋" w:cs="仿宋"/>
          <w:color w:val="auto"/>
          <w:sz w:val="24"/>
          <w:szCs w:val="24"/>
          <w:highlight w:val="none"/>
          <w:lang w:eastAsia="zh-CN"/>
        </w:rPr>
      </w:pPr>
    </w:p>
    <w:p w14:paraId="5F49FB18">
      <w:pPr>
        <w:outlineLvl w:val="9"/>
        <w:rPr>
          <w:rFonts w:hint="eastAsia" w:ascii="仿宋" w:hAnsi="仿宋" w:eastAsia="仿宋" w:cs="仿宋"/>
          <w:color w:val="auto"/>
          <w:sz w:val="24"/>
          <w:szCs w:val="24"/>
          <w:highlight w:val="none"/>
          <w:lang w:eastAsia="zh-CN"/>
        </w:rPr>
      </w:pPr>
    </w:p>
    <w:p w14:paraId="5DD5F661">
      <w:pPr>
        <w:outlineLvl w:val="9"/>
        <w:rPr>
          <w:rFonts w:hint="eastAsia" w:ascii="仿宋" w:hAnsi="仿宋" w:eastAsia="仿宋" w:cs="仿宋"/>
          <w:color w:val="auto"/>
          <w:sz w:val="24"/>
          <w:szCs w:val="24"/>
          <w:highlight w:val="none"/>
          <w:lang w:eastAsia="zh-CN"/>
        </w:rPr>
      </w:pPr>
    </w:p>
    <w:p w14:paraId="22478586">
      <w:pPr>
        <w:outlineLvl w:val="9"/>
        <w:rPr>
          <w:rFonts w:hint="eastAsia" w:ascii="仿宋" w:hAnsi="仿宋" w:eastAsia="仿宋" w:cs="仿宋"/>
          <w:color w:val="auto"/>
          <w:sz w:val="24"/>
          <w:szCs w:val="24"/>
          <w:highlight w:val="none"/>
          <w:lang w:eastAsia="zh-CN"/>
        </w:rPr>
      </w:pPr>
    </w:p>
    <w:p w14:paraId="3A1BE7C0">
      <w:pPr>
        <w:outlineLvl w:val="9"/>
        <w:rPr>
          <w:rFonts w:hint="eastAsia" w:ascii="仿宋" w:hAnsi="仿宋" w:eastAsia="仿宋" w:cs="仿宋"/>
          <w:color w:val="auto"/>
          <w:sz w:val="24"/>
          <w:szCs w:val="24"/>
          <w:highlight w:val="none"/>
          <w:lang w:eastAsia="zh-CN"/>
        </w:rPr>
      </w:pPr>
    </w:p>
    <w:p w14:paraId="3A41E3FA">
      <w:pPr>
        <w:outlineLvl w:val="9"/>
        <w:rPr>
          <w:rFonts w:hint="eastAsia" w:ascii="仿宋" w:hAnsi="仿宋" w:eastAsia="仿宋" w:cs="仿宋"/>
          <w:color w:val="auto"/>
          <w:sz w:val="24"/>
          <w:szCs w:val="24"/>
          <w:highlight w:val="none"/>
          <w:lang w:eastAsia="zh-CN"/>
        </w:rPr>
      </w:pPr>
    </w:p>
    <w:p w14:paraId="0C38DC55">
      <w:pPr>
        <w:outlineLvl w:val="9"/>
        <w:rPr>
          <w:rFonts w:hint="eastAsia" w:ascii="仿宋" w:hAnsi="仿宋" w:eastAsia="仿宋" w:cs="仿宋"/>
          <w:color w:val="auto"/>
          <w:sz w:val="24"/>
          <w:szCs w:val="24"/>
          <w:highlight w:val="none"/>
          <w:lang w:eastAsia="zh-CN"/>
        </w:rPr>
      </w:pPr>
    </w:p>
    <w:p w14:paraId="6F10C285">
      <w:pPr>
        <w:outlineLvl w:val="9"/>
        <w:rPr>
          <w:rFonts w:hint="eastAsia" w:ascii="仿宋" w:hAnsi="仿宋" w:eastAsia="仿宋" w:cs="仿宋"/>
          <w:color w:val="auto"/>
          <w:sz w:val="24"/>
          <w:szCs w:val="24"/>
          <w:highlight w:val="none"/>
          <w:lang w:eastAsia="zh-CN"/>
        </w:rPr>
      </w:pPr>
    </w:p>
    <w:p w14:paraId="20BFA1A7">
      <w:pPr>
        <w:outlineLvl w:val="9"/>
        <w:rPr>
          <w:rFonts w:hint="eastAsia" w:ascii="仿宋" w:hAnsi="仿宋" w:eastAsia="仿宋" w:cs="仿宋"/>
          <w:color w:val="auto"/>
          <w:sz w:val="24"/>
          <w:szCs w:val="24"/>
          <w:highlight w:val="none"/>
          <w:lang w:eastAsia="zh-CN"/>
        </w:rPr>
      </w:pPr>
    </w:p>
    <w:p w14:paraId="10AE1F9C">
      <w:pPr>
        <w:outlineLvl w:val="9"/>
        <w:rPr>
          <w:rFonts w:hint="eastAsia" w:ascii="仿宋" w:hAnsi="仿宋" w:eastAsia="仿宋" w:cs="仿宋"/>
          <w:color w:val="auto"/>
          <w:sz w:val="24"/>
          <w:szCs w:val="24"/>
          <w:highlight w:val="none"/>
          <w:lang w:eastAsia="zh-CN"/>
        </w:rPr>
      </w:pPr>
    </w:p>
    <w:p w14:paraId="17B8D865">
      <w:pPr>
        <w:outlineLvl w:val="9"/>
        <w:rPr>
          <w:rFonts w:hint="eastAsia" w:ascii="仿宋" w:hAnsi="仿宋" w:eastAsia="仿宋" w:cs="仿宋"/>
          <w:color w:val="auto"/>
          <w:sz w:val="24"/>
          <w:szCs w:val="24"/>
          <w:highlight w:val="none"/>
          <w:lang w:eastAsia="zh-CN"/>
        </w:rPr>
      </w:pPr>
    </w:p>
    <w:p w14:paraId="560CBB25">
      <w:pP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bookmarkEnd w:id="87"/>
    <w:bookmarkEnd w:id="88"/>
    <w:bookmarkEnd w:id="89"/>
    <w:bookmarkEnd w:id="90"/>
    <w:bookmarkEnd w:id="91"/>
    <w:bookmarkEnd w:id="92"/>
    <w:p w14:paraId="56576DB9">
      <w:pPr>
        <w:numPr>
          <w:ilvl w:val="0"/>
          <w:numId w:val="8"/>
        </w:numPr>
        <w:shd w:val="clear" w:color="auto" w:fill="auto"/>
        <w:ind w:firstLine="562" w:firstLineChars="200"/>
        <w:outlineLvl w:val="9"/>
        <w:rPr>
          <w:rFonts w:hint="eastAsia" w:ascii="仿宋" w:hAnsi="仿宋" w:eastAsia="仿宋" w:cs="仿宋"/>
          <w:b/>
          <w:bCs/>
          <w:color w:val="auto"/>
          <w:sz w:val="28"/>
          <w:szCs w:val="28"/>
          <w:highlight w:val="none"/>
          <w:lang w:val="en-US" w:eastAsia="zh-CN"/>
        </w:rPr>
      </w:pPr>
      <w:bookmarkStart w:id="93" w:name="_Toc494296665"/>
      <w:bookmarkStart w:id="94" w:name="_Toc494296991"/>
      <w:r>
        <w:rPr>
          <w:rFonts w:hint="eastAsia" w:ascii="仿宋" w:hAnsi="仿宋" w:eastAsia="仿宋" w:cs="仿宋"/>
          <w:b/>
          <w:bCs/>
          <w:color w:val="auto"/>
          <w:sz w:val="28"/>
          <w:szCs w:val="28"/>
          <w:highlight w:val="none"/>
          <w:lang w:val="en-US" w:eastAsia="zh-CN"/>
        </w:rPr>
        <w:t>投标保证金缴纳依据（汇款凭证）或保函等票据；</w:t>
      </w:r>
    </w:p>
    <w:p w14:paraId="0EE4A672">
      <w:pPr>
        <w:numPr>
          <w:ilvl w:val="0"/>
          <w:numId w:val="0"/>
        </w:numPr>
        <w:shd w:val="clear" w:color="auto" w:fill="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投标人可将本项目投标保证金支付的汇款凭证、支票、汇票或保证金收据（如有）的复印件作为缴纳凭证，复印件上应加盖本单位章；使用银行保函等其他投标担保函的，应</w:t>
      </w:r>
      <w:r>
        <w:rPr>
          <w:rFonts w:hint="eastAsia" w:ascii="仿宋" w:hAnsi="仿宋" w:eastAsia="仿宋" w:cs="仿宋"/>
          <w:color w:val="auto"/>
          <w:sz w:val="24"/>
          <w:szCs w:val="24"/>
          <w:highlight w:val="none"/>
          <w:lang w:val="en-US" w:eastAsia="zh-CN"/>
        </w:rPr>
        <w:t>附此</w:t>
      </w:r>
      <w:r>
        <w:rPr>
          <w:rFonts w:hint="eastAsia" w:ascii="仿宋" w:hAnsi="仿宋" w:eastAsia="仿宋" w:cs="仿宋"/>
          <w:color w:val="auto"/>
          <w:sz w:val="24"/>
          <w:szCs w:val="24"/>
          <w:highlight w:val="none"/>
        </w:rPr>
        <w:t>担保函</w:t>
      </w:r>
      <w:r>
        <w:rPr>
          <w:rFonts w:hint="eastAsia" w:ascii="仿宋" w:hAnsi="仿宋" w:eastAsia="仿宋" w:cs="仿宋"/>
          <w:color w:val="auto"/>
          <w:sz w:val="24"/>
          <w:szCs w:val="24"/>
          <w:highlight w:val="none"/>
          <w:lang w:val="en-US" w:eastAsia="zh-CN"/>
        </w:rPr>
        <w:t>并加盖公章</w:t>
      </w:r>
      <w:r>
        <w:rPr>
          <w:rFonts w:hint="eastAsia" w:ascii="仿宋" w:hAnsi="仿宋" w:eastAsia="仿宋" w:cs="仿宋"/>
          <w:color w:val="auto"/>
          <w:sz w:val="24"/>
          <w:szCs w:val="24"/>
          <w:highlight w:val="none"/>
        </w:rPr>
        <w:t>；如采用政府采购信用担保形式的，应使用（政府采购投标担保函）,将原件装订在本部分正本中。</w:t>
      </w:r>
      <w:bookmarkEnd w:id="93"/>
      <w:bookmarkEnd w:id="94"/>
    </w:p>
    <w:p w14:paraId="7EE39B4D">
      <w:pPr>
        <w:pStyle w:val="4"/>
        <w:shd w:val="clear" w:color="auto" w:fill="auto"/>
        <w:outlineLvl w:val="9"/>
        <w:rPr>
          <w:rFonts w:hint="eastAsia" w:ascii="仿宋" w:hAnsi="仿宋" w:eastAsia="仿宋" w:cs="仿宋"/>
          <w:color w:val="auto"/>
          <w:sz w:val="24"/>
          <w:szCs w:val="24"/>
          <w:highlight w:val="none"/>
        </w:rPr>
      </w:pPr>
    </w:p>
    <w:p w14:paraId="3BECDA78">
      <w:pPr>
        <w:pStyle w:val="4"/>
        <w:shd w:val="clear" w:color="auto" w:fill="auto"/>
        <w:outlineLvl w:val="9"/>
        <w:rPr>
          <w:rFonts w:hint="eastAsia" w:ascii="仿宋" w:hAnsi="仿宋" w:eastAsia="仿宋" w:cs="仿宋"/>
          <w:color w:val="auto"/>
          <w:sz w:val="24"/>
          <w:szCs w:val="24"/>
          <w:highlight w:val="none"/>
        </w:rPr>
      </w:pPr>
    </w:p>
    <w:p w14:paraId="4C749609">
      <w:pPr>
        <w:shd w:val="clear" w:color="auto" w:fill="auto"/>
        <w:spacing w:line="240" w:lineRule="atLeast"/>
        <w:ind w:left="1080" w:leftChars="257" w:hanging="540"/>
        <w:jc w:val="center"/>
        <w:outlineLvl w:val="9"/>
        <w:rPr>
          <w:rFonts w:hint="eastAsia" w:ascii="仿宋" w:hAnsi="仿宋" w:eastAsia="仿宋" w:cs="仿宋"/>
          <w:color w:val="auto"/>
          <w:sz w:val="24"/>
          <w:szCs w:val="24"/>
          <w:highlight w:val="none"/>
        </w:rPr>
      </w:pPr>
    </w:p>
    <w:p w14:paraId="0D4A5D95">
      <w:pPr>
        <w:shd w:val="clear" w:color="auto" w:fill="auto"/>
        <w:outlineLvl w:val="9"/>
        <w:rPr>
          <w:rFonts w:hint="eastAsia" w:ascii="仿宋" w:hAnsi="仿宋" w:eastAsia="仿宋" w:cs="仿宋"/>
          <w:color w:val="auto"/>
          <w:sz w:val="24"/>
          <w:szCs w:val="24"/>
          <w:highlight w:val="none"/>
        </w:rPr>
      </w:pPr>
    </w:p>
    <w:tbl>
      <w:tblPr>
        <w:tblStyle w:val="1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14:paraId="4888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14:paraId="4F256454">
            <w:pPr>
              <w:shd w:val="clear" w:color="auto" w:fill="auto"/>
              <w:outlineLvl w:val="9"/>
              <w:rPr>
                <w:rFonts w:hint="eastAsia" w:ascii="仿宋" w:hAnsi="仿宋" w:eastAsia="仿宋" w:cs="仿宋"/>
                <w:b/>
                <w:bCs/>
                <w:color w:val="auto"/>
                <w:sz w:val="24"/>
                <w:szCs w:val="24"/>
                <w:highlight w:val="none"/>
              </w:rPr>
            </w:pPr>
          </w:p>
          <w:p w14:paraId="064E89EF">
            <w:pPr>
              <w:shd w:val="clear" w:color="auto" w:fill="auto"/>
              <w:jc w:val="center"/>
              <w:outlineLvl w:val="9"/>
              <w:rPr>
                <w:rFonts w:hint="eastAsia" w:ascii="仿宋" w:hAnsi="仿宋" w:eastAsia="仿宋" w:cs="仿宋"/>
                <w:b/>
                <w:bCs/>
                <w:color w:val="auto"/>
                <w:sz w:val="24"/>
                <w:szCs w:val="24"/>
                <w:highlight w:val="none"/>
              </w:rPr>
            </w:pPr>
          </w:p>
          <w:p w14:paraId="64ED8C7C">
            <w:pPr>
              <w:shd w:val="clear" w:color="auto" w:fill="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投标保证金汇款凭证</w:t>
            </w:r>
          </w:p>
          <w:p w14:paraId="67BD6713">
            <w:pPr>
              <w:shd w:val="clear" w:color="auto" w:fill="auto"/>
              <w:jc w:val="center"/>
              <w:outlineLvl w:val="9"/>
              <w:rPr>
                <w:rFonts w:hint="eastAsia" w:ascii="仿宋" w:hAnsi="仿宋" w:eastAsia="仿宋" w:cs="仿宋"/>
                <w:b/>
                <w:bCs/>
                <w:color w:val="auto"/>
                <w:sz w:val="24"/>
                <w:szCs w:val="24"/>
                <w:highlight w:val="none"/>
              </w:rPr>
            </w:pPr>
          </w:p>
          <w:p w14:paraId="5CCC792E">
            <w:pPr>
              <w:shd w:val="clear" w:color="auto" w:fill="auto"/>
              <w:jc w:val="center"/>
              <w:outlineLvl w:val="9"/>
              <w:rPr>
                <w:rFonts w:hint="eastAsia" w:ascii="仿宋" w:hAnsi="仿宋" w:eastAsia="仿宋" w:cs="仿宋"/>
                <w:b/>
                <w:bCs/>
                <w:color w:val="auto"/>
                <w:sz w:val="24"/>
                <w:szCs w:val="24"/>
                <w:highlight w:val="none"/>
              </w:rPr>
            </w:pPr>
          </w:p>
        </w:tc>
      </w:tr>
    </w:tbl>
    <w:p w14:paraId="2184A9DB">
      <w:pPr>
        <w:pStyle w:val="4"/>
        <w:shd w:val="clear" w:color="auto" w:fill="auto"/>
        <w:outlineLvl w:val="9"/>
        <w:rPr>
          <w:rFonts w:hint="eastAsia" w:ascii="仿宋" w:hAnsi="仿宋" w:eastAsia="仿宋" w:cs="仿宋"/>
          <w:color w:val="auto"/>
          <w:sz w:val="24"/>
          <w:szCs w:val="24"/>
          <w:highlight w:val="none"/>
        </w:rPr>
      </w:pPr>
    </w:p>
    <w:p w14:paraId="6B023CD1">
      <w:pPr>
        <w:pStyle w:val="4"/>
        <w:shd w:val="clear" w:color="auto" w:fill="auto"/>
        <w:outlineLvl w:val="9"/>
        <w:rPr>
          <w:rFonts w:hint="eastAsia" w:ascii="仿宋" w:hAnsi="仿宋" w:eastAsia="仿宋" w:cs="仿宋"/>
          <w:color w:val="auto"/>
          <w:sz w:val="24"/>
          <w:szCs w:val="24"/>
          <w:highlight w:val="none"/>
        </w:rPr>
      </w:pPr>
    </w:p>
    <w:p w14:paraId="55AE5BAB">
      <w:pPr>
        <w:pStyle w:val="4"/>
        <w:shd w:val="clear" w:color="auto" w:fill="auto"/>
        <w:outlineLvl w:val="9"/>
        <w:rPr>
          <w:rFonts w:hint="eastAsia" w:ascii="仿宋" w:hAnsi="仿宋" w:eastAsia="仿宋" w:cs="仿宋"/>
          <w:color w:val="auto"/>
          <w:sz w:val="24"/>
          <w:szCs w:val="24"/>
          <w:highlight w:val="none"/>
        </w:rPr>
      </w:pPr>
    </w:p>
    <w:p w14:paraId="4952D1A5">
      <w:pPr>
        <w:pStyle w:val="4"/>
        <w:shd w:val="clear" w:color="auto" w:fill="auto"/>
        <w:outlineLvl w:val="9"/>
        <w:rPr>
          <w:rFonts w:hint="eastAsia" w:ascii="仿宋" w:hAnsi="仿宋" w:eastAsia="仿宋" w:cs="仿宋"/>
          <w:color w:val="auto"/>
          <w:sz w:val="24"/>
          <w:szCs w:val="24"/>
          <w:highlight w:val="none"/>
        </w:rPr>
      </w:pPr>
    </w:p>
    <w:p w14:paraId="38325D9D">
      <w:pPr>
        <w:pStyle w:val="4"/>
        <w:shd w:val="clear" w:color="auto" w:fill="auto"/>
        <w:outlineLvl w:val="9"/>
        <w:rPr>
          <w:rFonts w:hint="eastAsia" w:ascii="仿宋" w:hAnsi="仿宋" w:eastAsia="仿宋" w:cs="仿宋"/>
          <w:color w:val="auto"/>
          <w:sz w:val="24"/>
          <w:szCs w:val="24"/>
          <w:highlight w:val="none"/>
        </w:rPr>
      </w:pPr>
    </w:p>
    <w:p w14:paraId="2270A080">
      <w:pPr>
        <w:pStyle w:val="4"/>
        <w:shd w:val="clear" w:color="auto" w:fill="auto"/>
        <w:outlineLvl w:val="9"/>
        <w:rPr>
          <w:rFonts w:hint="eastAsia" w:ascii="仿宋" w:hAnsi="仿宋" w:eastAsia="仿宋" w:cs="仿宋"/>
          <w:color w:val="auto"/>
          <w:sz w:val="24"/>
          <w:szCs w:val="24"/>
          <w:highlight w:val="none"/>
        </w:rPr>
      </w:pPr>
    </w:p>
    <w:p w14:paraId="286EDE08">
      <w:pPr>
        <w:outlineLvl w:val="9"/>
        <w:rPr>
          <w:rFonts w:hint="eastAsia" w:ascii="仿宋" w:hAnsi="仿宋" w:eastAsia="仿宋" w:cs="仿宋"/>
          <w:color w:val="auto"/>
          <w:sz w:val="24"/>
          <w:szCs w:val="24"/>
          <w:highlight w:val="none"/>
        </w:rPr>
      </w:pPr>
    </w:p>
    <w:p w14:paraId="64526C2E">
      <w:pPr>
        <w:pStyle w:val="5"/>
        <w:outlineLvl w:val="9"/>
        <w:rPr>
          <w:rFonts w:hint="eastAsia" w:ascii="仿宋" w:hAnsi="仿宋" w:eastAsia="仿宋" w:cs="仿宋"/>
          <w:color w:val="auto"/>
          <w:sz w:val="24"/>
          <w:szCs w:val="24"/>
          <w:highlight w:val="none"/>
        </w:rPr>
      </w:pPr>
    </w:p>
    <w:p w14:paraId="54E3A54A">
      <w:pPr>
        <w:pStyle w:val="6"/>
        <w:outlineLvl w:val="9"/>
        <w:rPr>
          <w:rFonts w:hint="eastAsia" w:ascii="仿宋" w:hAnsi="仿宋" w:eastAsia="仿宋" w:cs="仿宋"/>
          <w:color w:val="auto"/>
          <w:sz w:val="24"/>
          <w:szCs w:val="24"/>
          <w:highlight w:val="none"/>
        </w:rPr>
      </w:pPr>
    </w:p>
    <w:p w14:paraId="33D1B9C5">
      <w:pPr>
        <w:outlineLvl w:val="9"/>
        <w:rPr>
          <w:rFonts w:hint="eastAsia" w:ascii="仿宋" w:hAnsi="仿宋" w:eastAsia="仿宋" w:cs="仿宋"/>
          <w:color w:val="auto"/>
          <w:sz w:val="24"/>
          <w:szCs w:val="24"/>
          <w:highlight w:val="none"/>
        </w:rPr>
      </w:pPr>
    </w:p>
    <w:p w14:paraId="5327243C">
      <w:pPr>
        <w:pStyle w:val="5"/>
        <w:outlineLvl w:val="9"/>
        <w:rPr>
          <w:rFonts w:hint="eastAsia" w:ascii="仿宋" w:hAnsi="仿宋" w:eastAsia="仿宋" w:cs="仿宋"/>
          <w:color w:val="auto"/>
          <w:sz w:val="24"/>
          <w:szCs w:val="24"/>
          <w:highlight w:val="none"/>
        </w:rPr>
      </w:pPr>
    </w:p>
    <w:p w14:paraId="290EAAB0">
      <w:pPr>
        <w:pStyle w:val="6"/>
        <w:outlineLvl w:val="9"/>
        <w:rPr>
          <w:rFonts w:hint="eastAsia" w:ascii="仿宋" w:hAnsi="仿宋" w:eastAsia="仿宋" w:cs="仿宋"/>
          <w:color w:val="auto"/>
          <w:sz w:val="24"/>
          <w:szCs w:val="24"/>
          <w:highlight w:val="none"/>
        </w:rPr>
      </w:pPr>
    </w:p>
    <w:p w14:paraId="51957AC3">
      <w:pPr>
        <w:outlineLvl w:val="9"/>
        <w:rPr>
          <w:rFonts w:hint="eastAsia" w:ascii="仿宋" w:hAnsi="仿宋" w:eastAsia="仿宋" w:cs="仿宋"/>
          <w:color w:val="auto"/>
          <w:sz w:val="24"/>
          <w:szCs w:val="24"/>
          <w:highlight w:val="none"/>
        </w:rPr>
      </w:pPr>
    </w:p>
    <w:p w14:paraId="2DC1E49F">
      <w:pPr>
        <w:outlineLvl w:val="9"/>
        <w:rPr>
          <w:rFonts w:hint="eastAsia" w:ascii="仿宋" w:hAnsi="仿宋" w:eastAsia="仿宋" w:cs="仿宋"/>
        </w:rPr>
      </w:pPr>
    </w:p>
    <w:p w14:paraId="62805481">
      <w:pPr>
        <w:pStyle w:val="6"/>
        <w:outlineLvl w:val="9"/>
        <w:rPr>
          <w:rFonts w:hint="eastAsia" w:ascii="仿宋" w:hAnsi="仿宋" w:eastAsia="仿宋" w:cs="仿宋"/>
          <w:color w:val="auto"/>
          <w:sz w:val="24"/>
          <w:szCs w:val="24"/>
          <w:highlight w:val="none"/>
        </w:rPr>
      </w:pPr>
    </w:p>
    <w:p w14:paraId="6228C3CE">
      <w:pPr>
        <w:outlineLvl w:val="9"/>
        <w:rPr>
          <w:rFonts w:hint="eastAsia" w:ascii="仿宋" w:hAnsi="仿宋" w:eastAsia="仿宋" w:cs="仿宋"/>
          <w:color w:val="auto"/>
          <w:sz w:val="24"/>
          <w:szCs w:val="24"/>
          <w:highlight w:val="none"/>
        </w:rPr>
      </w:pPr>
    </w:p>
    <w:p w14:paraId="3D4FD102">
      <w:pPr>
        <w:pStyle w:val="4"/>
        <w:shd w:val="clear" w:color="auto" w:fill="auto"/>
        <w:outlineLvl w:val="9"/>
        <w:rPr>
          <w:rFonts w:hint="eastAsia" w:ascii="仿宋" w:hAnsi="仿宋" w:eastAsia="仿宋" w:cs="仿宋"/>
          <w:color w:val="auto"/>
          <w:sz w:val="24"/>
          <w:szCs w:val="24"/>
          <w:highlight w:val="none"/>
        </w:rPr>
      </w:pPr>
    </w:p>
    <w:p w14:paraId="5F2743BA">
      <w:pPr>
        <w:outlineLvl w:val="9"/>
        <w:rPr>
          <w:rFonts w:hint="eastAsia" w:ascii="仿宋" w:hAnsi="仿宋" w:eastAsia="仿宋" w:cs="仿宋"/>
          <w:b/>
          <w:bCs/>
          <w:color w:val="auto"/>
          <w:sz w:val="28"/>
          <w:szCs w:val="28"/>
          <w:lang w:eastAsia="zh-CN"/>
        </w:rPr>
      </w:pPr>
      <w:bookmarkStart w:id="95" w:name="_Toc515647811"/>
      <w:bookmarkStart w:id="96" w:name="_Toc32670"/>
      <w:bookmarkStart w:id="97" w:name="_Toc24428"/>
      <w:bookmarkStart w:id="98" w:name="_Toc4937"/>
      <w:r>
        <w:rPr>
          <w:rFonts w:hint="eastAsia" w:ascii="仿宋" w:hAnsi="仿宋" w:eastAsia="仿宋" w:cs="仿宋"/>
          <w:b/>
          <w:bCs/>
          <w:color w:val="auto"/>
          <w:sz w:val="28"/>
          <w:szCs w:val="28"/>
          <w:lang w:eastAsia="zh-CN"/>
        </w:rPr>
        <w:br w:type="page"/>
      </w:r>
    </w:p>
    <w:p w14:paraId="3BAF2DDB">
      <w:pPr>
        <w:spacing w:line="360" w:lineRule="auto"/>
        <w:jc w:val="center"/>
        <w:outlineLvl w:val="9"/>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政府采购投标担保函 （项目用）</w:t>
      </w:r>
    </w:p>
    <w:p w14:paraId="0594ADC4">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编号：</w:t>
      </w:r>
    </w:p>
    <w:p w14:paraId="3EB1635C">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 xml:space="preserve"> </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（采购人或采购代理机构）：</w:t>
      </w:r>
    </w:p>
    <w:p w14:paraId="406FA528">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鉴于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（以下简称“供应商”）拟参加编号为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的</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 xml:space="preserve">                            </w:t>
      </w:r>
    </w:p>
    <w:p w14:paraId="7109E3A4">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项目（以下简称“本项目”）投标，根据本项目询价通知书，供应商参加投标时应向你方缴纳投标保证金，且可以投标担保函的形式缴纳投标保证金。应供应商的申请，我方以保证的方式向你方提供如下投标保证金担保：</w:t>
      </w:r>
    </w:p>
    <w:p w14:paraId="464D4BF3">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一、保证责任的情形及保证金额</w:t>
      </w:r>
    </w:p>
    <w:p w14:paraId="47D0814A">
      <w:pPr>
        <w:spacing w:line="360" w:lineRule="auto"/>
        <w:ind w:firstLine="210" w:firstLineChars="100"/>
        <w:outlineLvl w:val="9"/>
        <w:rPr>
          <w:rFonts w:hint="eastAsia" w:ascii="仿宋" w:hAnsi="仿宋" w:eastAsia="仿宋" w:cs="仿宋"/>
          <w:color w:val="auto"/>
          <w:lang w:eastAsia="zh-CN"/>
        </w:rPr>
      </w:pPr>
      <w:r>
        <w:rPr>
          <w:rFonts w:hint="eastAsia" w:ascii="仿宋" w:hAnsi="仿宋" w:eastAsia="仿宋" w:cs="仿宋"/>
          <w:color w:val="auto"/>
          <w:lang w:eastAsia="zh-CN"/>
        </w:rPr>
        <w:t>（一）在供应商出现下列情形之一时，我方承担保证责任：</w:t>
      </w:r>
    </w:p>
    <w:p w14:paraId="554BCD22">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1．中标后供应商无正当理由不与采购人或者采购代理机构签订《政府采购合同》；</w:t>
      </w:r>
    </w:p>
    <w:p w14:paraId="4F341327">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2．询价通知书规定的供应商应当缴纳保证金的其他情形。</w:t>
      </w:r>
    </w:p>
    <w:p w14:paraId="4E341D4F">
      <w:pPr>
        <w:spacing w:line="360" w:lineRule="auto"/>
        <w:ind w:firstLine="210" w:firstLineChars="100"/>
        <w:outlineLvl w:val="9"/>
        <w:rPr>
          <w:rFonts w:hint="eastAsia" w:ascii="仿宋" w:hAnsi="仿宋" w:eastAsia="仿宋" w:cs="仿宋"/>
          <w:color w:val="auto"/>
          <w:lang w:eastAsia="zh-CN"/>
        </w:rPr>
      </w:pPr>
      <w:r>
        <w:rPr>
          <w:rFonts w:hint="eastAsia" w:ascii="仿宋" w:hAnsi="仿宋" w:eastAsia="仿宋" w:cs="仿宋"/>
          <w:color w:val="auto"/>
          <w:lang w:eastAsia="zh-CN"/>
        </w:rPr>
        <w:t>（二）我方承担保证责任的最高金额为人民币</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元（大写</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），即本项目的投标保证金金额。</w:t>
      </w:r>
    </w:p>
    <w:p w14:paraId="36EAE8CC">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二、保证的方式及保证期间</w:t>
      </w:r>
    </w:p>
    <w:p w14:paraId="55DEB865">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我方保证的方式为：连带责任保证。</w:t>
      </w:r>
    </w:p>
    <w:p w14:paraId="06A05FED">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我方的保证期间为：自本保函生效之日起</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个月止。</w:t>
      </w:r>
    </w:p>
    <w:p w14:paraId="161103FA">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三、承担保证责任的程序</w:t>
      </w:r>
    </w:p>
    <w:p w14:paraId="3B916936">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1．你方要求我方承担保证责任的，应在本保函保证期间内向我方发出书面索赔通知。索赔通知应写明要求索赔的金额，支付款项应到达的账号，并附有证明供应商发生我方应承担保证责任情形的事实材料。</w:t>
      </w:r>
    </w:p>
    <w:p w14:paraId="43DCED88">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2．我方在收到索赔通知及相关证明材料后，在</w:t>
      </w:r>
      <w:r>
        <w:rPr>
          <w:rFonts w:hint="eastAsia" w:ascii="仿宋" w:hAnsi="仿宋" w:eastAsia="仿宋" w:cs="仿宋"/>
          <w:color w:val="auto"/>
          <w:u w:val="single"/>
          <w:lang w:eastAsia="zh-CN"/>
        </w:rPr>
        <w:t>　　　</w:t>
      </w:r>
      <w:r>
        <w:rPr>
          <w:rFonts w:hint="eastAsia" w:ascii="仿宋" w:hAnsi="仿宋" w:eastAsia="仿宋" w:cs="仿宋"/>
          <w:color w:val="auto"/>
          <w:lang w:eastAsia="zh-CN"/>
        </w:rPr>
        <w:t>个工作日内进行审查，符合应承担保证责任情形的，我方应按照你方的要求代供应商向你方支付投标保证金。</w:t>
      </w:r>
    </w:p>
    <w:p w14:paraId="3AC71CF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四、保证责任的终止</w:t>
      </w:r>
    </w:p>
    <w:p w14:paraId="77BB9881">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1．保证期间届满你方未向我方书面主张保证责任的，自保证期间届满次日起，我方保证责任自动终止。</w:t>
      </w:r>
    </w:p>
    <w:p w14:paraId="37C02D5F">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2．我方按照本保函向你贵方履行了保证责任后，自我方向你贵方支付款项（支付款项从我方账户划出）之日起，保证责任终止。</w:t>
      </w:r>
    </w:p>
    <w:p w14:paraId="18D09447">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3．按照法律法规的规定或出现我方保证责任终止的其它情形的，我方在本保函项下的保证责任亦终止。</w:t>
      </w:r>
    </w:p>
    <w:p w14:paraId="0267ED32">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五、免责条款</w:t>
      </w:r>
    </w:p>
    <w:p w14:paraId="403F2DFD">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1．依照法律规定或你方与供应商的另行约定，全部或者部分免除供应商投标保证金义务时，我方亦免除相应的保证责任。</w:t>
      </w:r>
    </w:p>
    <w:p w14:paraId="6BC6F3AB">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2．因你方原因致使供应商发生本保函第一条第（一）款约定情形的，我方不承担保证责任。</w:t>
      </w:r>
    </w:p>
    <w:p w14:paraId="063ED673">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3．因不可抗力造成供应商发生本保函第一条约定情形的，我方不承担保证责任。</w:t>
      </w:r>
    </w:p>
    <w:p w14:paraId="238602A1">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4．你方或其他有权机关对询价通知书进行任何澄清或修改，加重我方保证责任的，我方对加重部分不承担保证责任，但该澄清或修改经我方事先书面同意的除外。</w:t>
      </w:r>
    </w:p>
    <w:p w14:paraId="1B1C0AF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六、争议的解决</w:t>
      </w:r>
    </w:p>
    <w:p w14:paraId="4032C7B6">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因本保函发生的纠纷，由你我双方协商解决，协商不成的，通过诉讼程序解决，诉讼管辖地法院为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法院。</w:t>
      </w:r>
    </w:p>
    <w:p w14:paraId="7AC90F10">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七、保函的生效</w:t>
      </w:r>
    </w:p>
    <w:p w14:paraId="485A53EC">
      <w:pPr>
        <w:spacing w:line="360" w:lineRule="auto"/>
        <w:ind w:firstLine="420" w:firstLineChars="200"/>
        <w:outlineLvl w:val="9"/>
        <w:rPr>
          <w:rFonts w:hint="eastAsia" w:ascii="仿宋" w:hAnsi="仿宋" w:eastAsia="仿宋" w:cs="仿宋"/>
          <w:color w:val="auto"/>
          <w:lang w:eastAsia="zh-CN"/>
        </w:rPr>
      </w:pPr>
      <w:r>
        <w:rPr>
          <w:rFonts w:hint="eastAsia" w:ascii="仿宋" w:hAnsi="仿宋" w:eastAsia="仿宋" w:cs="仿宋"/>
          <w:color w:val="auto"/>
          <w:lang w:eastAsia="zh-CN"/>
        </w:rPr>
        <w:t>本保函自我方加盖公章之日起生效。</w:t>
      </w:r>
    </w:p>
    <w:p w14:paraId="21754AD8">
      <w:pPr>
        <w:spacing w:line="360" w:lineRule="auto"/>
        <w:ind w:firstLine="5565" w:firstLineChars="2650"/>
        <w:outlineLvl w:val="9"/>
        <w:rPr>
          <w:rFonts w:hint="eastAsia" w:ascii="仿宋" w:hAnsi="仿宋" w:eastAsia="仿宋" w:cs="仿宋"/>
          <w:color w:val="auto"/>
          <w:lang w:eastAsia="zh-CN"/>
        </w:rPr>
      </w:pPr>
    </w:p>
    <w:p w14:paraId="69A87B42">
      <w:pPr>
        <w:spacing w:line="360" w:lineRule="auto"/>
        <w:ind w:firstLine="5565" w:firstLineChars="2650"/>
        <w:outlineLvl w:val="9"/>
        <w:rPr>
          <w:rFonts w:hint="eastAsia" w:ascii="仿宋" w:hAnsi="仿宋" w:eastAsia="仿宋" w:cs="仿宋"/>
          <w:color w:val="auto"/>
          <w:lang w:eastAsia="zh-CN"/>
        </w:rPr>
      </w:pPr>
    </w:p>
    <w:p w14:paraId="0F60B805">
      <w:pPr>
        <w:spacing w:line="360" w:lineRule="auto"/>
        <w:ind w:firstLine="5565" w:firstLineChars="2650"/>
        <w:outlineLvl w:val="9"/>
        <w:rPr>
          <w:rFonts w:hint="eastAsia" w:ascii="仿宋" w:hAnsi="仿宋" w:eastAsia="仿宋" w:cs="仿宋"/>
          <w:color w:val="auto"/>
          <w:lang w:eastAsia="zh-CN"/>
        </w:rPr>
      </w:pPr>
      <w:r>
        <w:rPr>
          <w:rFonts w:hint="eastAsia" w:ascii="仿宋" w:hAnsi="仿宋" w:eastAsia="仿宋" w:cs="仿宋"/>
          <w:color w:val="auto"/>
          <w:lang w:eastAsia="zh-CN"/>
        </w:rPr>
        <w:t>保证人：（公章）</w:t>
      </w:r>
    </w:p>
    <w:p w14:paraId="59A4E71E">
      <w:pPr>
        <w:spacing w:line="360" w:lineRule="auto"/>
        <w:outlineLvl w:val="9"/>
        <w:rPr>
          <w:rFonts w:hint="eastAsia" w:ascii="仿宋" w:hAnsi="仿宋" w:eastAsia="仿宋" w:cs="仿宋"/>
          <w:color w:val="auto"/>
          <w:lang w:eastAsia="zh-CN"/>
        </w:rPr>
      </w:pPr>
      <w:r>
        <w:rPr>
          <w:rFonts w:hint="eastAsia" w:ascii="仿宋" w:hAnsi="仿宋" w:eastAsia="仿宋" w:cs="仿宋"/>
          <w:color w:val="auto"/>
          <w:lang w:eastAsia="zh-CN"/>
        </w:rPr>
        <w:t xml:space="preserve">                               </w:t>
      </w:r>
    </w:p>
    <w:p w14:paraId="48C73EBA">
      <w:pPr>
        <w:spacing w:line="360" w:lineRule="auto"/>
        <w:ind w:firstLine="5460" w:firstLineChars="2600"/>
        <w:outlineLvl w:val="9"/>
        <w:rPr>
          <w:rFonts w:hint="eastAsia" w:ascii="仿宋" w:hAnsi="仿宋" w:eastAsia="仿宋" w:cs="仿宋"/>
          <w:color w:val="auto"/>
          <w:lang w:eastAsia="zh-CN"/>
        </w:rPr>
        <w:sectPr>
          <w:footerReference r:id="rId15" w:type="default"/>
          <w:pgSz w:w="11905" w:h="16838"/>
          <w:pgMar w:top="1429" w:right="1066" w:bottom="1157" w:left="1015" w:header="680" w:footer="680" w:gutter="0"/>
          <w:pgNumType w:fmt="decimal"/>
          <w:cols w:space="0" w:num="1"/>
          <w:rtlGutter w:val="0"/>
          <w:docGrid w:linePitch="325" w:charSpace="0"/>
        </w:sectPr>
      </w:pPr>
      <w:r>
        <w:rPr>
          <w:rFonts w:hint="eastAsia" w:ascii="仿宋" w:hAnsi="仿宋" w:eastAsia="仿宋" w:cs="仿宋"/>
          <w:color w:val="auto"/>
          <w:lang w:eastAsia="zh-CN"/>
        </w:rPr>
        <w:t>年     月      日</w:t>
      </w:r>
    </w:p>
    <w:p w14:paraId="5D668480">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99" w:name="_Toc5004"/>
      <w:bookmarkStart w:id="100" w:name="_Toc24100"/>
      <w:r>
        <w:rPr>
          <w:rFonts w:hint="eastAsia" w:ascii="仿宋" w:hAnsi="仿宋" w:eastAsia="仿宋" w:cs="仿宋"/>
          <w:b/>
          <w:bCs/>
          <w:color w:val="auto"/>
          <w:sz w:val="28"/>
          <w:szCs w:val="28"/>
          <w:highlight w:val="none"/>
          <w:lang w:val="en-US" w:eastAsia="zh-CN"/>
        </w:rPr>
        <w:t>7、参加政府采购活动前3年内</w:t>
      </w:r>
      <w:bookmarkEnd w:id="95"/>
      <w:bookmarkEnd w:id="96"/>
      <w:bookmarkEnd w:id="97"/>
      <w:bookmarkStart w:id="101" w:name="_Toc1137"/>
      <w:bookmarkStart w:id="102" w:name="_Toc6008"/>
      <w:bookmarkStart w:id="103" w:name="_Toc515647812"/>
      <w:r>
        <w:rPr>
          <w:rFonts w:hint="eastAsia" w:ascii="仿宋" w:hAnsi="仿宋" w:eastAsia="仿宋" w:cs="仿宋"/>
          <w:b/>
          <w:bCs/>
          <w:color w:val="auto"/>
          <w:sz w:val="28"/>
          <w:szCs w:val="28"/>
          <w:highlight w:val="none"/>
          <w:lang w:val="en-US" w:eastAsia="zh-CN"/>
        </w:rPr>
        <w:t>在经营活动中没有重大违法记录的书面声明</w:t>
      </w:r>
      <w:bookmarkEnd w:id="98"/>
      <w:bookmarkEnd w:id="99"/>
      <w:bookmarkEnd w:id="100"/>
      <w:bookmarkEnd w:id="101"/>
      <w:bookmarkEnd w:id="102"/>
      <w:bookmarkEnd w:id="103"/>
    </w:p>
    <w:p w14:paraId="43119B5D">
      <w:pPr>
        <w:pStyle w:val="8"/>
        <w:shd w:val="clear" w:color="auto" w:fill="auto"/>
        <w:tabs>
          <w:tab w:val="left" w:pos="5580"/>
        </w:tabs>
        <w:spacing w:line="240" w:lineRule="atLeast"/>
        <w:ind w:left="1080" w:leftChars="257" w:hanging="540"/>
        <w:jc w:val="center"/>
        <w:outlineLvl w:val="9"/>
        <w:rPr>
          <w:rFonts w:hint="eastAsia" w:ascii="仿宋" w:hAnsi="仿宋" w:eastAsia="仿宋" w:cs="仿宋"/>
          <w:b/>
          <w:color w:val="auto"/>
          <w:sz w:val="24"/>
          <w:szCs w:val="24"/>
          <w:highlight w:val="none"/>
        </w:rPr>
      </w:pPr>
    </w:p>
    <w:p w14:paraId="40E9603F">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10E8AE75">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1D075F98">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说明：1.投标人应按照相关法规规定如实作出说明。</w:t>
      </w:r>
    </w:p>
    <w:p w14:paraId="5F9D7B9A">
      <w:pPr>
        <w:pStyle w:val="8"/>
        <w:shd w:val="clear" w:color="auto" w:fill="auto"/>
        <w:tabs>
          <w:tab w:val="left" w:pos="5580"/>
        </w:tabs>
        <w:spacing w:line="240" w:lineRule="atLeast"/>
        <w:ind w:left="645" w:leftChars="307" w:firstLine="600"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w:t>
      </w:r>
      <w:r>
        <w:rPr>
          <w:rFonts w:hint="eastAsia" w:ascii="仿宋" w:hAnsi="仿宋" w:eastAsia="仿宋" w:cs="仿宋"/>
          <w:color w:val="auto"/>
          <w:sz w:val="24"/>
          <w:szCs w:val="24"/>
          <w:highlight w:val="none"/>
          <w:lang w:eastAsia="zh-CN"/>
        </w:rPr>
        <w:t>谈判文件</w:t>
      </w:r>
      <w:r>
        <w:rPr>
          <w:rFonts w:hint="eastAsia" w:ascii="仿宋" w:hAnsi="仿宋" w:eastAsia="仿宋" w:cs="仿宋"/>
          <w:color w:val="auto"/>
          <w:sz w:val="24"/>
          <w:szCs w:val="24"/>
          <w:highlight w:val="none"/>
        </w:rPr>
        <w:t>的规定加盖单位章（自然人投标的无需盖章，需要签字）。</w:t>
      </w:r>
    </w:p>
    <w:p w14:paraId="51ADF26A">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sectPr>
          <w:footerReference r:id="rId16" w:type="default"/>
          <w:pgSz w:w="11905" w:h="16838"/>
          <w:pgMar w:top="1429" w:right="1066" w:bottom="1157" w:left="1015" w:header="680" w:footer="680" w:gutter="0"/>
          <w:pgNumType w:fmt="decimal"/>
          <w:cols w:space="0" w:num="1"/>
          <w:rtlGutter w:val="0"/>
          <w:docGrid w:linePitch="325" w:charSpace="0"/>
        </w:sectPr>
      </w:pPr>
      <w:r>
        <w:rPr>
          <w:rFonts w:hint="eastAsia" w:ascii="仿宋" w:hAnsi="仿宋" w:eastAsia="仿宋" w:cs="仿宋"/>
          <w:color w:val="auto"/>
          <w:sz w:val="24"/>
          <w:szCs w:val="24"/>
          <w:highlight w:val="none"/>
        </w:rPr>
        <w:t xml:space="preserve">      3.（本项目不接受联合体）如果是联合体投标，联合体各方均需提供上述证明。</w:t>
      </w:r>
    </w:p>
    <w:p w14:paraId="1AAB072F">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bookmarkStart w:id="104" w:name="_Toc17207"/>
      <w:bookmarkStart w:id="105" w:name="_Toc515647813"/>
      <w:bookmarkStart w:id="106" w:name="_Toc15000"/>
      <w:bookmarkStart w:id="107" w:name="_Toc29703"/>
      <w:bookmarkStart w:id="108" w:name="_Toc5548"/>
      <w:bookmarkStart w:id="109" w:name="_Toc8102"/>
      <w:r>
        <w:rPr>
          <w:rFonts w:hint="eastAsia" w:ascii="仿宋" w:hAnsi="仿宋" w:eastAsia="仿宋" w:cs="仿宋"/>
          <w:b/>
          <w:bCs/>
          <w:color w:val="auto"/>
          <w:sz w:val="28"/>
          <w:szCs w:val="28"/>
          <w:highlight w:val="none"/>
          <w:lang w:val="en-US" w:eastAsia="zh-CN"/>
        </w:rPr>
        <w:t>8、网上信用记录证明</w:t>
      </w:r>
    </w:p>
    <w:p w14:paraId="4D8722CE">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p>
    <w:p w14:paraId="78FE0ECA">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参加采购活动前三年内，投标企业未被“信用中国”（www.creditchina.gov.cn）、中国政府采购网（www.ccgp.gov.cn）列入失信被执行人、重大税收违法案件当事人名单、政府采购严重违法失信行为记录名单。</w:t>
      </w:r>
    </w:p>
    <w:p w14:paraId="41AE7C2A">
      <w:pPr>
        <w:outlineLvl w:val="9"/>
        <w:rPr>
          <w:rFonts w:hint="eastAsia" w:ascii="仿宋" w:hAnsi="仿宋" w:eastAsia="仿宋" w:cs="仿宋"/>
          <w:color w:val="auto"/>
          <w:sz w:val="28"/>
          <w:szCs w:val="28"/>
          <w:highlight w:val="none"/>
          <w:lang w:val="en-US" w:eastAsia="zh-CN"/>
        </w:rPr>
      </w:pPr>
    </w:p>
    <w:p w14:paraId="07A2C9C5">
      <w:pPr>
        <w:pStyle w:val="20"/>
        <w:outlineLvl w:val="9"/>
        <w:rPr>
          <w:rFonts w:hint="eastAsia" w:ascii="仿宋" w:hAnsi="仿宋" w:eastAsia="仿宋" w:cs="仿宋"/>
          <w:color w:val="auto"/>
          <w:sz w:val="28"/>
          <w:szCs w:val="28"/>
          <w:highlight w:val="none"/>
          <w:lang w:val="en-US" w:eastAsia="zh-CN"/>
        </w:rPr>
      </w:pPr>
    </w:p>
    <w:p w14:paraId="35C2C373">
      <w:pPr>
        <w:pStyle w:val="20"/>
        <w:outlineLvl w:val="9"/>
        <w:rPr>
          <w:rFonts w:hint="eastAsia" w:ascii="仿宋" w:hAnsi="仿宋" w:eastAsia="仿宋" w:cs="仿宋"/>
          <w:color w:val="auto"/>
          <w:sz w:val="28"/>
          <w:szCs w:val="28"/>
          <w:highlight w:val="none"/>
          <w:lang w:val="en-US" w:eastAsia="zh-CN"/>
        </w:rPr>
      </w:pPr>
    </w:p>
    <w:p w14:paraId="3474E896">
      <w:pPr>
        <w:pStyle w:val="20"/>
        <w:outlineLvl w:val="9"/>
        <w:rPr>
          <w:rFonts w:hint="eastAsia" w:ascii="仿宋" w:hAnsi="仿宋" w:eastAsia="仿宋" w:cs="仿宋"/>
          <w:color w:val="auto"/>
          <w:sz w:val="28"/>
          <w:szCs w:val="28"/>
          <w:highlight w:val="none"/>
          <w:lang w:val="en-US" w:eastAsia="zh-CN"/>
        </w:rPr>
      </w:pPr>
    </w:p>
    <w:p w14:paraId="343FDB24">
      <w:pPr>
        <w:pStyle w:val="20"/>
        <w:outlineLvl w:val="9"/>
        <w:rPr>
          <w:rFonts w:hint="eastAsia" w:ascii="仿宋" w:hAnsi="仿宋" w:eastAsia="仿宋" w:cs="仿宋"/>
          <w:color w:val="auto"/>
          <w:sz w:val="28"/>
          <w:szCs w:val="28"/>
          <w:highlight w:val="none"/>
          <w:lang w:val="en-US" w:eastAsia="zh-CN"/>
        </w:rPr>
      </w:pPr>
    </w:p>
    <w:p w14:paraId="70E2188F">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snapToGrid w:val="0"/>
          <w:color w:val="auto"/>
          <w:kern w:val="0"/>
          <w:sz w:val="28"/>
          <w:szCs w:val="28"/>
          <w:lang w:val="en-US" w:eastAsia="zh-CN" w:bidi="ar-SA"/>
        </w:rPr>
        <w:t>9、</w:t>
      </w:r>
      <w:r>
        <w:rPr>
          <w:rFonts w:hint="eastAsia" w:ascii="仿宋" w:hAnsi="仿宋" w:eastAsia="仿宋" w:cs="仿宋"/>
          <w:b/>
          <w:bCs/>
          <w:color w:val="auto"/>
          <w:sz w:val="28"/>
          <w:szCs w:val="28"/>
          <w:highlight w:val="none"/>
          <w:lang w:val="en-US" w:eastAsia="zh-CN"/>
        </w:rPr>
        <w:t>企业资质要求</w:t>
      </w:r>
      <w:r>
        <w:rPr>
          <w:rFonts w:hint="eastAsia" w:ascii="仿宋" w:hAnsi="仿宋" w:eastAsia="仿宋" w:cs="仿宋"/>
          <w:color w:val="auto"/>
          <w:sz w:val="28"/>
          <w:szCs w:val="28"/>
          <w:highlight w:val="none"/>
          <w:lang w:val="en-US" w:eastAsia="zh-CN"/>
        </w:rPr>
        <w:t>：投标人须具备[建筑工程施工总承包贰级](含)以上资质及有效的安全生产许可证。</w:t>
      </w:r>
    </w:p>
    <w:p w14:paraId="58442035">
      <w:pPr>
        <w:numPr>
          <w:ilvl w:val="0"/>
          <w:numId w:val="0"/>
        </w:numPr>
        <w:kinsoku w:val="0"/>
        <w:autoSpaceDE w:val="0"/>
        <w:autoSpaceDN w:val="0"/>
        <w:adjustRightInd w:val="0"/>
        <w:snapToGrid w:val="0"/>
        <w:spacing w:line="240" w:lineRule="auto"/>
        <w:jc w:val="left"/>
        <w:textAlignment w:val="baseline"/>
        <w:outlineLvl w:val="9"/>
        <w:rPr>
          <w:rFonts w:hint="eastAsia" w:ascii="仿宋" w:hAnsi="仿宋" w:eastAsia="仿宋" w:cs="仿宋"/>
          <w:lang w:val="en-US" w:eastAsia="zh-CN"/>
        </w:rPr>
      </w:pPr>
    </w:p>
    <w:p w14:paraId="0B0E555F">
      <w:pPr>
        <w:pStyle w:val="20"/>
        <w:outlineLvl w:val="9"/>
        <w:rPr>
          <w:rFonts w:hint="eastAsia" w:ascii="仿宋" w:hAnsi="仿宋" w:eastAsia="仿宋" w:cs="仿宋"/>
          <w:lang w:val="en-US" w:eastAsia="zh-CN"/>
        </w:rPr>
      </w:pPr>
    </w:p>
    <w:p w14:paraId="2B96FA8E">
      <w:pPr>
        <w:pStyle w:val="20"/>
        <w:outlineLvl w:val="9"/>
        <w:rPr>
          <w:rFonts w:hint="eastAsia" w:ascii="仿宋" w:hAnsi="仿宋" w:eastAsia="仿宋" w:cs="仿宋"/>
          <w:lang w:val="en-US" w:eastAsia="zh-CN"/>
        </w:rPr>
      </w:pPr>
    </w:p>
    <w:p w14:paraId="009DFB8D">
      <w:pPr>
        <w:pStyle w:val="20"/>
        <w:outlineLvl w:val="9"/>
        <w:rPr>
          <w:rFonts w:hint="eastAsia" w:ascii="仿宋" w:hAnsi="仿宋" w:eastAsia="仿宋" w:cs="仿宋"/>
          <w:lang w:val="en-US" w:eastAsia="zh-CN"/>
        </w:rPr>
      </w:pPr>
    </w:p>
    <w:p w14:paraId="6C77A901">
      <w:pPr>
        <w:pStyle w:val="20"/>
        <w:outlineLvl w:val="9"/>
        <w:rPr>
          <w:rFonts w:hint="eastAsia" w:ascii="仿宋" w:hAnsi="仿宋" w:eastAsia="仿宋" w:cs="仿宋"/>
          <w:lang w:val="en-US" w:eastAsia="zh-CN"/>
        </w:rPr>
      </w:pPr>
    </w:p>
    <w:p w14:paraId="6CBC84E5">
      <w:pPr>
        <w:pStyle w:val="20"/>
        <w:outlineLvl w:val="9"/>
        <w:rPr>
          <w:rFonts w:hint="eastAsia" w:ascii="仿宋" w:hAnsi="仿宋" w:eastAsia="仿宋" w:cs="仿宋"/>
          <w:lang w:val="en-US" w:eastAsia="zh-CN"/>
        </w:rPr>
      </w:pPr>
    </w:p>
    <w:p w14:paraId="2B63BB42">
      <w:pPr>
        <w:numPr>
          <w:ilvl w:val="0"/>
          <w:numId w:val="0"/>
        </w:numPr>
        <w:shd w:val="clear" w:color="auto" w:fill="auto"/>
        <w:spacing w:before="0" w:line="240" w:lineRule="atLeas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10、项目经理资质要求</w:t>
      </w:r>
      <w:r>
        <w:rPr>
          <w:rFonts w:hint="eastAsia" w:ascii="仿宋" w:hAnsi="仿宋" w:eastAsia="仿宋" w:cs="仿宋"/>
          <w:color w:val="auto"/>
          <w:sz w:val="28"/>
          <w:szCs w:val="28"/>
          <w:highlight w:val="none"/>
          <w:lang w:val="en-US" w:eastAsia="zh-CN"/>
        </w:rPr>
        <w:t xml:space="preserve">：项目经理须具备建筑工程二级(含二级)以上注册建造师执业资格,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090926E3">
      <w:pPr>
        <w:outlineLvl w:val="9"/>
        <w:rPr>
          <w:rFonts w:hint="eastAsia" w:ascii="仿宋" w:hAnsi="仿宋" w:eastAsia="仿宋" w:cs="仿宋"/>
          <w:lang w:val="en-US" w:eastAsia="zh-CN"/>
        </w:rPr>
      </w:pPr>
    </w:p>
    <w:p w14:paraId="724167D9">
      <w:pPr>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br w:type="page"/>
      </w:r>
    </w:p>
    <w:p w14:paraId="4772D527">
      <w:pPr>
        <w:numPr>
          <w:ilvl w:val="0"/>
          <w:numId w:val="0"/>
        </w:numPr>
        <w:shd w:val="clear" w:color="auto" w:fill="auto"/>
        <w:spacing w:before="0" w:line="240" w:lineRule="atLeast"/>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11、 </w:t>
      </w:r>
      <w:bookmarkEnd w:id="104"/>
      <w:bookmarkEnd w:id="105"/>
      <w:bookmarkEnd w:id="106"/>
      <w:bookmarkEnd w:id="107"/>
      <w:bookmarkEnd w:id="108"/>
      <w:bookmarkEnd w:id="109"/>
      <w:r>
        <w:rPr>
          <w:rFonts w:hint="eastAsia" w:ascii="仿宋" w:hAnsi="仿宋" w:eastAsia="仿宋" w:cs="仿宋"/>
          <w:b/>
          <w:bCs/>
          <w:color w:val="auto"/>
          <w:sz w:val="28"/>
          <w:szCs w:val="28"/>
          <w:highlight w:val="none"/>
          <w:lang w:val="en-US" w:eastAsia="zh-CN"/>
        </w:rPr>
        <w:t>供应商有必要提供的声明及资格审查文件资料。</w:t>
      </w:r>
    </w:p>
    <w:p w14:paraId="6DF83F17">
      <w:pPr>
        <w:shd w:val="clear" w:color="auto" w:fill="auto"/>
        <w:spacing w:line="240" w:lineRule="atLeast"/>
        <w:ind w:left="1080" w:leftChars="257" w:hanging="540"/>
        <w:jc w:val="center"/>
        <w:outlineLvl w:val="9"/>
        <w:rPr>
          <w:rFonts w:hint="eastAsia" w:ascii="仿宋" w:hAnsi="仿宋" w:eastAsia="仿宋" w:cs="仿宋"/>
          <w:b/>
          <w:bCs/>
          <w:color w:val="auto"/>
          <w:sz w:val="24"/>
          <w:szCs w:val="24"/>
          <w:highlight w:val="none"/>
        </w:rPr>
      </w:pPr>
    </w:p>
    <w:p w14:paraId="70FE7DAA">
      <w:pPr>
        <w:shd w:val="clear" w:color="auto" w:fill="auto"/>
        <w:spacing w:line="240" w:lineRule="atLeast"/>
        <w:ind w:left="1080" w:leftChars="257" w:hanging="540"/>
        <w:jc w:val="center"/>
        <w:outlineLvl w:val="9"/>
        <w:rPr>
          <w:rFonts w:hint="eastAsia" w:ascii="仿宋" w:hAnsi="仿宋" w:eastAsia="仿宋" w:cs="仿宋"/>
          <w:b/>
          <w:bCs/>
          <w:color w:val="auto"/>
          <w:sz w:val="24"/>
          <w:szCs w:val="24"/>
          <w:highlight w:val="none"/>
        </w:rPr>
      </w:pPr>
    </w:p>
    <w:p w14:paraId="32D31458">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说明：1.应提供</w:t>
      </w:r>
      <w:r>
        <w:rPr>
          <w:rFonts w:hint="eastAsia" w:ascii="仿宋" w:hAnsi="仿宋" w:eastAsia="仿宋" w:cs="仿宋"/>
          <w:color w:val="auto"/>
          <w:sz w:val="24"/>
          <w:szCs w:val="24"/>
          <w:highlight w:val="none"/>
          <w:u w:val="single"/>
        </w:rPr>
        <w:t>投标人须知资料表</w:t>
      </w:r>
      <w:r>
        <w:rPr>
          <w:rFonts w:hint="eastAsia" w:ascii="仿宋" w:hAnsi="仿宋" w:eastAsia="仿宋" w:cs="仿宋"/>
          <w:color w:val="auto"/>
          <w:sz w:val="24"/>
          <w:szCs w:val="24"/>
          <w:highlight w:val="none"/>
        </w:rPr>
        <w:t>要求的其他资格证明文件。</w:t>
      </w:r>
    </w:p>
    <w:p w14:paraId="433E319F">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主要包括：</w:t>
      </w:r>
    </w:p>
    <w:p w14:paraId="022BCC81">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1).具备三证合一营业执照副本；</w:t>
      </w:r>
    </w:p>
    <w:p w14:paraId="6B2AF749">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2).法定代表人投标需提供法定代表人资格证明书，委托代理人投标需提供法定代表人授权委托书；</w:t>
      </w:r>
    </w:p>
    <w:p w14:paraId="29727C9F">
      <w:pPr>
        <w:pStyle w:val="8"/>
        <w:shd w:val="clear" w:color="auto" w:fill="auto"/>
        <w:tabs>
          <w:tab w:val="left" w:pos="5580"/>
        </w:tabs>
        <w:spacing w:line="240" w:lineRule="atLeast"/>
        <w:ind w:firstLine="1200" w:firstLineChars="5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3).投标企业须提供投标人（被授权本单位在职人员）近6个月内任何1个月已依法缴纳社会保险的凭据（依法不需要缴纳社会保障资金的供应商，应提供相应证明文件）；</w:t>
      </w:r>
    </w:p>
    <w:p w14:paraId="3D5049B4">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4).参加采购活动前三年内，投标企业未被“信用中国”（www.creditchina.gov.cn）、中国政府采购网（www.ccgp.gov.cn）列入失信被执行人、重大税收违法案件当事人名单、政府采购严重违法失信行为记录名单。</w:t>
      </w:r>
    </w:p>
    <w:p w14:paraId="29731939">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5).企业资质要求：投标人须具备[建筑工程施工总承包贰级](含)以上资质及有效的安全生产许可证。</w:t>
      </w:r>
    </w:p>
    <w:p w14:paraId="289D7FF0">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6).项目经理资质要求：项目经理须具备建筑工程二级(含二级)以上注册建造师执业资格, 具备有效的安全生产考核合格证书，近6个月有效的社保证明(新成立企业不足6个月的按照营业执照注册时间提供就近月份社保证明）,且未担任其他在施建设项目的项目经理。          </w:t>
      </w:r>
    </w:p>
    <w:p w14:paraId="00BDEF8A">
      <w:pPr>
        <w:pStyle w:val="8"/>
        <w:shd w:val="clear" w:color="auto" w:fill="auto"/>
        <w:tabs>
          <w:tab w:val="left" w:pos="5580"/>
        </w:tabs>
        <w:spacing w:line="240" w:lineRule="auto"/>
        <w:ind w:firstLine="1200" w:firstLineChars="5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2.复印件上应加盖本单位章（自然人投标的无需盖章，需要签字）</w:t>
      </w:r>
    </w:p>
    <w:p w14:paraId="6DC98CC9">
      <w:pPr>
        <w:pStyle w:val="8"/>
        <w:shd w:val="clear" w:color="auto" w:fill="auto"/>
        <w:tabs>
          <w:tab w:val="left" w:pos="5580"/>
        </w:tabs>
        <w:spacing w:line="240" w:lineRule="atLeast"/>
        <w:ind w:left="1333" w:leftChars="572" w:hanging="132" w:hangingChars="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3.（本项目不接受联合体）如果是联合体投标，联合体各方需提供的满足</w:t>
      </w:r>
      <w:r>
        <w:rPr>
          <w:rFonts w:hint="eastAsia" w:ascii="仿宋" w:hAnsi="仿宋" w:eastAsia="仿宋" w:cs="仿宋"/>
          <w:color w:val="auto"/>
          <w:sz w:val="24"/>
          <w:szCs w:val="24"/>
          <w:highlight w:val="none"/>
          <w:lang w:eastAsia="zh-CN"/>
        </w:rPr>
        <w:t>谈判文件</w:t>
      </w:r>
      <w:r>
        <w:rPr>
          <w:rFonts w:hint="eastAsia" w:ascii="仿宋" w:hAnsi="仿宋" w:eastAsia="仿宋" w:cs="仿宋"/>
          <w:color w:val="auto"/>
          <w:sz w:val="24"/>
          <w:szCs w:val="24"/>
          <w:highlight w:val="none"/>
        </w:rPr>
        <w:t>要求的其他资格证明文件。</w:t>
      </w:r>
    </w:p>
    <w:p w14:paraId="09D87CA1">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60CBC62E">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5942B9A6">
      <w:pPr>
        <w:pStyle w:val="8"/>
        <w:shd w:val="clear" w:color="auto" w:fill="auto"/>
        <w:tabs>
          <w:tab w:val="left" w:pos="5580"/>
        </w:tabs>
        <w:spacing w:line="240" w:lineRule="atLeast"/>
        <w:ind w:left="1080" w:leftChars="257" w:hanging="540"/>
        <w:outlineLvl w:val="9"/>
        <w:rPr>
          <w:rFonts w:hint="eastAsia" w:ascii="仿宋" w:hAnsi="仿宋" w:eastAsia="仿宋" w:cs="仿宋"/>
          <w:color w:val="auto"/>
          <w:sz w:val="24"/>
          <w:szCs w:val="24"/>
          <w:highlight w:val="none"/>
        </w:rPr>
      </w:pPr>
    </w:p>
    <w:p w14:paraId="0459FDC8">
      <w:pPr>
        <w:pStyle w:val="9"/>
        <w:shd w:val="clear" w:color="auto" w:fill="auto"/>
        <w:outlineLvl w:val="9"/>
        <w:rPr>
          <w:rFonts w:hint="eastAsia" w:ascii="仿宋" w:hAnsi="仿宋" w:eastAsia="仿宋" w:cs="仿宋"/>
          <w:color w:val="auto"/>
          <w:sz w:val="24"/>
          <w:szCs w:val="24"/>
          <w:highlight w:val="none"/>
        </w:rPr>
      </w:pPr>
    </w:p>
    <w:p w14:paraId="69462AED">
      <w:pPr>
        <w:shd w:val="clear" w:color="auto" w:fill="auto"/>
        <w:outlineLvl w:val="9"/>
        <w:rPr>
          <w:rFonts w:hint="eastAsia" w:ascii="仿宋" w:hAnsi="仿宋" w:eastAsia="仿宋" w:cs="仿宋"/>
          <w:color w:val="auto"/>
          <w:sz w:val="24"/>
          <w:szCs w:val="24"/>
          <w:highlight w:val="none"/>
        </w:rPr>
      </w:pPr>
    </w:p>
    <w:p w14:paraId="323B986E">
      <w:pPr>
        <w:pStyle w:val="23"/>
        <w:shd w:val="clear" w:color="auto" w:fill="auto"/>
        <w:outlineLvl w:val="9"/>
        <w:rPr>
          <w:rFonts w:hint="eastAsia" w:ascii="仿宋" w:hAnsi="仿宋" w:eastAsia="仿宋" w:cs="仿宋"/>
          <w:color w:val="auto"/>
          <w:sz w:val="24"/>
          <w:szCs w:val="24"/>
          <w:highlight w:val="none"/>
        </w:rPr>
      </w:pPr>
    </w:p>
    <w:p w14:paraId="366AC0F6">
      <w:pPr>
        <w:pStyle w:val="23"/>
        <w:shd w:val="clear" w:color="auto" w:fill="auto"/>
        <w:outlineLvl w:val="9"/>
        <w:rPr>
          <w:rFonts w:hint="eastAsia" w:ascii="仿宋" w:hAnsi="仿宋" w:eastAsia="仿宋" w:cs="仿宋"/>
          <w:color w:val="auto"/>
          <w:sz w:val="24"/>
          <w:szCs w:val="24"/>
          <w:highlight w:val="none"/>
        </w:rPr>
      </w:pPr>
    </w:p>
    <w:p w14:paraId="496F8A4A">
      <w:pPr>
        <w:pStyle w:val="23"/>
        <w:shd w:val="clear" w:color="auto" w:fill="auto"/>
        <w:outlineLvl w:val="9"/>
        <w:rPr>
          <w:rFonts w:hint="eastAsia" w:ascii="仿宋" w:hAnsi="仿宋" w:eastAsia="仿宋" w:cs="仿宋"/>
          <w:color w:val="auto"/>
          <w:sz w:val="24"/>
          <w:szCs w:val="24"/>
          <w:highlight w:val="none"/>
        </w:rPr>
      </w:pPr>
    </w:p>
    <w:p w14:paraId="7F670982">
      <w:pPr>
        <w:pStyle w:val="23"/>
        <w:shd w:val="clear" w:color="auto" w:fill="auto"/>
        <w:outlineLvl w:val="9"/>
        <w:rPr>
          <w:rFonts w:hint="eastAsia" w:ascii="仿宋" w:hAnsi="仿宋" w:eastAsia="仿宋" w:cs="仿宋"/>
          <w:color w:val="auto"/>
          <w:sz w:val="24"/>
          <w:szCs w:val="24"/>
          <w:highlight w:val="none"/>
        </w:rPr>
      </w:pPr>
    </w:p>
    <w:p w14:paraId="7FFD0D9E">
      <w:pPr>
        <w:pStyle w:val="23"/>
        <w:shd w:val="clear" w:color="auto" w:fill="auto"/>
        <w:outlineLvl w:val="9"/>
        <w:rPr>
          <w:rFonts w:hint="eastAsia" w:ascii="仿宋" w:hAnsi="仿宋" w:eastAsia="仿宋" w:cs="仿宋"/>
          <w:color w:val="auto"/>
          <w:sz w:val="24"/>
          <w:szCs w:val="24"/>
          <w:highlight w:val="none"/>
        </w:rPr>
      </w:pPr>
    </w:p>
    <w:p w14:paraId="668BDAC9">
      <w:pPr>
        <w:pStyle w:val="23"/>
        <w:shd w:val="clear" w:color="auto" w:fill="auto"/>
        <w:outlineLvl w:val="9"/>
        <w:rPr>
          <w:rFonts w:hint="eastAsia" w:ascii="仿宋" w:hAnsi="仿宋" w:eastAsia="仿宋" w:cs="仿宋"/>
          <w:color w:val="auto"/>
          <w:sz w:val="24"/>
          <w:szCs w:val="24"/>
          <w:highlight w:val="none"/>
        </w:rPr>
      </w:pPr>
    </w:p>
    <w:p w14:paraId="7FE0F2C6">
      <w:pPr>
        <w:pStyle w:val="23"/>
        <w:shd w:val="clear" w:color="auto" w:fill="auto"/>
        <w:outlineLvl w:val="9"/>
        <w:rPr>
          <w:rFonts w:hint="eastAsia" w:ascii="仿宋" w:hAnsi="仿宋" w:eastAsia="仿宋" w:cs="仿宋"/>
          <w:color w:val="auto"/>
          <w:sz w:val="24"/>
          <w:szCs w:val="24"/>
          <w:highlight w:val="none"/>
        </w:rPr>
      </w:pPr>
    </w:p>
    <w:p w14:paraId="76121386">
      <w:pPr>
        <w:pStyle w:val="23"/>
        <w:shd w:val="clear" w:color="auto" w:fill="auto"/>
        <w:outlineLvl w:val="9"/>
        <w:rPr>
          <w:rFonts w:hint="eastAsia" w:ascii="仿宋" w:hAnsi="仿宋" w:eastAsia="仿宋" w:cs="仿宋"/>
          <w:color w:val="auto"/>
          <w:sz w:val="24"/>
          <w:szCs w:val="24"/>
          <w:highlight w:val="none"/>
        </w:rPr>
      </w:pPr>
    </w:p>
    <w:p w14:paraId="2E4FBC6D">
      <w:pPr>
        <w:pStyle w:val="23"/>
        <w:shd w:val="clear" w:color="auto" w:fill="auto"/>
        <w:outlineLvl w:val="9"/>
        <w:rPr>
          <w:rFonts w:hint="eastAsia" w:ascii="仿宋" w:hAnsi="仿宋" w:eastAsia="仿宋" w:cs="仿宋"/>
          <w:color w:val="auto"/>
          <w:sz w:val="24"/>
          <w:szCs w:val="24"/>
          <w:highlight w:val="none"/>
        </w:rPr>
      </w:pPr>
    </w:p>
    <w:p w14:paraId="3ED5B8D3">
      <w:pPr>
        <w:pStyle w:val="23"/>
        <w:shd w:val="clear" w:color="auto" w:fill="auto"/>
        <w:outlineLvl w:val="9"/>
        <w:rPr>
          <w:rFonts w:hint="eastAsia" w:ascii="仿宋" w:hAnsi="仿宋" w:eastAsia="仿宋" w:cs="仿宋"/>
          <w:color w:val="auto"/>
          <w:sz w:val="24"/>
          <w:szCs w:val="24"/>
          <w:highlight w:val="none"/>
        </w:rPr>
      </w:pPr>
    </w:p>
    <w:p w14:paraId="348751D4">
      <w:pPr>
        <w:pStyle w:val="23"/>
        <w:shd w:val="clear" w:color="auto" w:fill="auto"/>
        <w:outlineLvl w:val="9"/>
        <w:rPr>
          <w:rFonts w:hint="eastAsia" w:ascii="仿宋" w:hAnsi="仿宋" w:eastAsia="仿宋" w:cs="仿宋"/>
          <w:color w:val="auto"/>
          <w:sz w:val="24"/>
          <w:szCs w:val="24"/>
          <w:highlight w:val="none"/>
        </w:rPr>
      </w:pPr>
    </w:p>
    <w:p w14:paraId="1682D698">
      <w:pPr>
        <w:pStyle w:val="23"/>
        <w:shd w:val="clear" w:color="auto" w:fill="auto"/>
        <w:outlineLvl w:val="9"/>
        <w:rPr>
          <w:rFonts w:hint="eastAsia" w:ascii="仿宋" w:hAnsi="仿宋" w:eastAsia="仿宋" w:cs="仿宋"/>
          <w:color w:val="auto"/>
          <w:sz w:val="24"/>
          <w:szCs w:val="24"/>
          <w:highlight w:val="none"/>
        </w:rPr>
      </w:pPr>
    </w:p>
    <w:p w14:paraId="4019158F">
      <w:pPr>
        <w:pStyle w:val="23"/>
        <w:shd w:val="clear" w:color="auto" w:fill="auto"/>
        <w:outlineLvl w:val="9"/>
        <w:rPr>
          <w:rFonts w:hint="eastAsia" w:ascii="仿宋" w:hAnsi="仿宋" w:eastAsia="仿宋" w:cs="仿宋"/>
          <w:color w:val="auto"/>
          <w:sz w:val="24"/>
          <w:szCs w:val="24"/>
          <w:highlight w:val="none"/>
        </w:rPr>
      </w:pPr>
    </w:p>
    <w:p w14:paraId="23D63497">
      <w:pPr>
        <w:pStyle w:val="23"/>
        <w:shd w:val="clear" w:color="auto" w:fill="auto"/>
        <w:outlineLvl w:val="9"/>
        <w:rPr>
          <w:rFonts w:hint="eastAsia" w:ascii="仿宋" w:hAnsi="仿宋" w:eastAsia="仿宋" w:cs="仿宋"/>
          <w:color w:val="auto"/>
          <w:sz w:val="24"/>
          <w:szCs w:val="24"/>
          <w:highlight w:val="none"/>
        </w:rPr>
      </w:pPr>
    </w:p>
    <w:p w14:paraId="728C1DEC">
      <w:pPr>
        <w:numPr>
          <w:ilvl w:val="0"/>
          <w:numId w:val="0"/>
        </w:numPr>
        <w:spacing w:before="116" w:line="225" w:lineRule="auto"/>
        <w:jc w:val="center"/>
        <w:outlineLvl w:val="9"/>
        <w:rPr>
          <w:rFonts w:hint="eastAsia" w:ascii="仿宋" w:hAnsi="仿宋" w:eastAsia="仿宋" w:cs="仿宋"/>
          <w:b/>
          <w:bCs/>
          <w:color w:val="auto"/>
          <w:spacing w:val="12"/>
          <w:sz w:val="24"/>
          <w:szCs w:val="24"/>
          <w:highlight w:val="none"/>
          <w:lang w:val="en-US" w:eastAsia="zh-CN"/>
        </w:rPr>
      </w:pPr>
    </w:p>
    <w:p w14:paraId="2500107C">
      <w:pPr>
        <w:numPr>
          <w:ilvl w:val="0"/>
          <w:numId w:val="0"/>
        </w:numPr>
        <w:shd w:val="clear" w:color="auto" w:fill="auto"/>
        <w:spacing w:before="0" w:line="240" w:lineRule="atLeast"/>
        <w:jc w:val="center"/>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12.中小企业声明函（工程）</w:t>
      </w:r>
    </w:p>
    <w:p w14:paraId="77EFF126">
      <w:pPr>
        <w:spacing w:before="231" w:line="415" w:lineRule="auto"/>
        <w:ind w:firstLine="481"/>
        <w:jc w:val="both"/>
        <w:outlineLvl w:val="9"/>
        <w:rPr>
          <w:rFonts w:hint="eastAsia" w:ascii="仿宋" w:hAnsi="仿宋" w:eastAsia="仿宋" w:cs="仿宋"/>
          <w:sz w:val="24"/>
          <w:szCs w:val="24"/>
        </w:rPr>
      </w:pPr>
      <w:r>
        <w:rPr>
          <w:rFonts w:hint="eastAsia" w:ascii="仿宋" w:hAnsi="仿宋" w:eastAsia="仿宋" w:cs="仿宋"/>
          <w:spacing w:val="-4"/>
          <w:sz w:val="24"/>
          <w:szCs w:val="24"/>
        </w:rPr>
        <w:t>本公司郑重声明，根据《政府采购促进中小企业发展管理办法》（财库﹝2020﹞</w:t>
      </w:r>
      <w:r>
        <w:rPr>
          <w:rFonts w:hint="eastAsia" w:ascii="仿宋" w:hAnsi="仿宋" w:eastAsia="仿宋" w:cs="仿宋"/>
          <w:spacing w:val="9"/>
          <w:sz w:val="24"/>
          <w:szCs w:val="24"/>
        </w:rPr>
        <w:t xml:space="preserve"> </w:t>
      </w:r>
      <w:r>
        <w:rPr>
          <w:rFonts w:hint="eastAsia" w:ascii="仿宋" w:hAnsi="仿宋" w:eastAsia="仿宋" w:cs="仿宋"/>
          <w:sz w:val="24"/>
          <w:szCs w:val="24"/>
        </w:rPr>
        <w:t>46 号）的规定，本公司参加</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（单位名称</w:t>
      </w:r>
      <w:r>
        <w:rPr>
          <w:rFonts w:hint="eastAsia" w:ascii="仿宋" w:hAnsi="仿宋" w:eastAsia="仿宋" w:cs="仿宋"/>
          <w:spacing w:val="-1"/>
          <w:sz w:val="24"/>
          <w:szCs w:val="24"/>
        </w:rPr>
        <w:t>）的（项目名称）采购活动，工程的施</w:t>
      </w:r>
      <w:r>
        <w:rPr>
          <w:rFonts w:hint="eastAsia" w:ascii="仿宋" w:hAnsi="仿宋" w:eastAsia="仿宋" w:cs="仿宋"/>
          <w:sz w:val="24"/>
          <w:szCs w:val="24"/>
        </w:rPr>
        <w:t xml:space="preserve"> </w:t>
      </w:r>
      <w:r>
        <w:rPr>
          <w:rFonts w:hint="eastAsia" w:ascii="仿宋" w:hAnsi="仿宋" w:eastAsia="仿宋" w:cs="仿宋"/>
          <w:spacing w:val="3"/>
          <w:sz w:val="24"/>
          <w:szCs w:val="24"/>
        </w:rPr>
        <w:t>工单位全部为符合政策要求的中小企业（或者：服务全部由符合政策要</w:t>
      </w:r>
      <w:r>
        <w:rPr>
          <w:rFonts w:hint="eastAsia" w:ascii="仿宋" w:hAnsi="仿宋" w:eastAsia="仿宋" w:cs="仿宋"/>
          <w:spacing w:val="2"/>
          <w:sz w:val="24"/>
          <w:szCs w:val="24"/>
        </w:rPr>
        <w:t>求的中小企</w:t>
      </w:r>
      <w:r>
        <w:rPr>
          <w:rFonts w:hint="eastAsia" w:ascii="仿宋" w:hAnsi="仿宋" w:eastAsia="仿宋" w:cs="仿宋"/>
          <w:sz w:val="24"/>
          <w:szCs w:val="24"/>
        </w:rPr>
        <w:t xml:space="preserve"> </w:t>
      </w:r>
      <w:r>
        <w:rPr>
          <w:rFonts w:hint="eastAsia" w:ascii="仿宋" w:hAnsi="仿宋" w:eastAsia="仿宋" w:cs="仿宋"/>
          <w:spacing w:val="3"/>
          <w:sz w:val="24"/>
          <w:szCs w:val="24"/>
        </w:rPr>
        <w:t>业承接）。相关企业（含联合体中的中小企业、签订分包意向协议的中</w:t>
      </w:r>
      <w:r>
        <w:rPr>
          <w:rFonts w:hint="eastAsia" w:ascii="仿宋" w:hAnsi="仿宋" w:eastAsia="仿宋" w:cs="仿宋"/>
          <w:spacing w:val="2"/>
          <w:sz w:val="24"/>
          <w:szCs w:val="24"/>
        </w:rPr>
        <w:t>小企业）的</w:t>
      </w:r>
      <w:r>
        <w:rPr>
          <w:rFonts w:hint="eastAsia" w:ascii="仿宋" w:hAnsi="仿宋" w:eastAsia="仿宋" w:cs="仿宋"/>
          <w:sz w:val="24"/>
          <w:szCs w:val="24"/>
        </w:rPr>
        <w:t xml:space="preserve"> </w:t>
      </w:r>
      <w:r>
        <w:rPr>
          <w:rFonts w:hint="eastAsia" w:ascii="仿宋" w:hAnsi="仿宋" w:eastAsia="仿宋" w:cs="仿宋"/>
          <w:spacing w:val="-2"/>
          <w:sz w:val="24"/>
          <w:szCs w:val="24"/>
        </w:rPr>
        <w:t>具体情况如下：</w:t>
      </w:r>
    </w:p>
    <w:p w14:paraId="54666AB1">
      <w:pPr>
        <w:spacing w:before="1" w:line="350" w:lineRule="auto"/>
        <w:ind w:firstLine="498"/>
        <w:outlineLvl w:val="9"/>
        <w:rPr>
          <w:rFonts w:hint="eastAsia" w:ascii="仿宋" w:hAnsi="仿宋" w:eastAsia="仿宋" w:cs="仿宋"/>
          <w:sz w:val="24"/>
          <w:szCs w:val="24"/>
        </w:rPr>
      </w:pPr>
      <w:r>
        <w:rPr>
          <w:rFonts w:hint="eastAsia" w:ascii="仿宋" w:hAnsi="仿宋" w:eastAsia="仿宋" w:cs="仿宋"/>
          <w:spacing w:val="-2"/>
          <w:sz w:val="24"/>
          <w:szCs w:val="24"/>
        </w:rPr>
        <w:t>1. （项目名称</w:t>
      </w:r>
      <w:r>
        <w:rPr>
          <w:rFonts w:hint="eastAsia" w:ascii="仿宋" w:hAnsi="仿宋" w:eastAsia="仿宋" w:cs="仿宋"/>
          <w:spacing w:val="8"/>
          <w:sz w:val="24"/>
          <w:szCs w:val="24"/>
        </w:rPr>
        <w:t>），</w:t>
      </w:r>
      <w:r>
        <w:rPr>
          <w:rFonts w:hint="eastAsia" w:ascii="仿宋" w:hAnsi="仿宋" w:eastAsia="仿宋" w:cs="仿宋"/>
          <w:spacing w:val="-2"/>
          <w:sz w:val="24"/>
          <w:szCs w:val="24"/>
        </w:rPr>
        <w:t>属于</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 xml:space="preserve">  （采购文件中明确的所属行业</w:t>
      </w:r>
      <w:r>
        <w:rPr>
          <w:rFonts w:hint="eastAsia" w:ascii="仿宋" w:hAnsi="仿宋" w:eastAsia="仿宋" w:cs="仿宋"/>
          <w:spacing w:val="8"/>
          <w:sz w:val="24"/>
          <w:szCs w:val="24"/>
        </w:rPr>
        <w:t>）；</w:t>
      </w:r>
      <w:r>
        <w:rPr>
          <w:rFonts w:hint="eastAsia" w:ascii="仿宋" w:hAnsi="仿宋" w:eastAsia="仿宋" w:cs="仿宋"/>
          <w:spacing w:val="-2"/>
          <w:sz w:val="24"/>
          <w:szCs w:val="24"/>
        </w:rPr>
        <w:t>承建（承接）企</w:t>
      </w:r>
      <w:r>
        <w:rPr>
          <w:rFonts w:hint="eastAsia" w:ascii="仿宋" w:hAnsi="仿宋" w:eastAsia="仿宋" w:cs="仿宋"/>
          <w:sz w:val="24"/>
          <w:szCs w:val="24"/>
        </w:rPr>
        <w:t xml:space="preserve"> </w:t>
      </w:r>
      <w:r>
        <w:rPr>
          <w:rFonts w:hint="eastAsia" w:ascii="仿宋" w:hAnsi="仿宋" w:eastAsia="仿宋" w:cs="仿宋"/>
          <w:spacing w:val="-3"/>
          <w:sz w:val="24"/>
          <w:szCs w:val="24"/>
        </w:rPr>
        <w:t>业为</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（企业名称</w:t>
      </w:r>
      <w:r>
        <w:rPr>
          <w:rFonts w:hint="eastAsia" w:ascii="仿宋" w:hAnsi="仿宋" w:eastAsia="仿宋" w:cs="仿宋"/>
          <w:spacing w:val="-19"/>
          <w:sz w:val="24"/>
          <w:szCs w:val="24"/>
        </w:rPr>
        <w:t>），</w:t>
      </w:r>
      <w:r>
        <w:rPr>
          <w:rFonts w:hint="eastAsia" w:ascii="仿宋" w:hAnsi="仿宋" w:eastAsia="仿宋" w:cs="仿宋"/>
          <w:spacing w:val="-3"/>
          <w:sz w:val="24"/>
          <w:szCs w:val="24"/>
        </w:rPr>
        <w:t>从业人员</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3"/>
          <w:sz w:val="24"/>
          <w:szCs w:val="24"/>
        </w:rPr>
        <w:t>人，营业收入为</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3"/>
          <w:sz w:val="24"/>
          <w:szCs w:val="24"/>
        </w:rPr>
        <w:t>万</w:t>
      </w:r>
      <w:r>
        <w:rPr>
          <w:rFonts w:hint="eastAsia" w:ascii="仿宋" w:hAnsi="仿宋" w:eastAsia="仿宋" w:cs="仿宋"/>
          <w:spacing w:val="-4"/>
          <w:sz w:val="24"/>
          <w:szCs w:val="24"/>
        </w:rPr>
        <w:t>元，资产总额为</w:t>
      </w:r>
      <w:r>
        <w:rPr>
          <w:rFonts w:hint="eastAsia" w:ascii="仿宋" w:hAnsi="仿宋" w:eastAsia="仿宋" w:cs="仿宋"/>
          <w:spacing w:val="-4"/>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4"/>
          <w:sz w:val="24"/>
          <w:szCs w:val="24"/>
        </w:rPr>
        <w:t>万</w:t>
      </w:r>
      <w:r>
        <w:rPr>
          <w:rFonts w:hint="eastAsia" w:ascii="仿宋" w:hAnsi="仿宋" w:eastAsia="仿宋" w:cs="仿宋"/>
          <w:sz w:val="24"/>
          <w:szCs w:val="24"/>
        </w:rPr>
        <w:t xml:space="preserve"> </w:t>
      </w:r>
      <w:r>
        <w:rPr>
          <w:rFonts w:hint="eastAsia" w:ascii="仿宋" w:hAnsi="仿宋" w:eastAsia="仿宋" w:cs="仿宋"/>
          <w:spacing w:val="-1"/>
          <w:sz w:val="24"/>
          <w:szCs w:val="24"/>
        </w:rPr>
        <w:t>元，属于</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（中型企业、小型企业、微型企业</w:t>
      </w:r>
      <w:r>
        <w:rPr>
          <w:rFonts w:hint="eastAsia" w:ascii="仿宋" w:hAnsi="仿宋" w:eastAsia="仿宋" w:cs="仿宋"/>
          <w:spacing w:val="7"/>
          <w:sz w:val="24"/>
          <w:szCs w:val="24"/>
        </w:rPr>
        <w:t>）；</w:t>
      </w:r>
    </w:p>
    <w:p w14:paraId="5B1DE9A9">
      <w:pPr>
        <w:spacing w:before="254" w:line="350" w:lineRule="auto"/>
        <w:ind w:left="2" w:firstLine="480"/>
        <w:outlineLvl w:val="9"/>
        <w:rPr>
          <w:rFonts w:hint="eastAsia" w:ascii="仿宋" w:hAnsi="仿宋" w:eastAsia="仿宋" w:cs="仿宋"/>
          <w:sz w:val="24"/>
          <w:szCs w:val="24"/>
        </w:rPr>
      </w:pPr>
      <w:r>
        <w:rPr>
          <w:rFonts w:hint="eastAsia" w:ascii="仿宋" w:hAnsi="仿宋" w:eastAsia="仿宋" w:cs="仿宋"/>
          <w:spacing w:val="2"/>
          <w:sz w:val="24"/>
          <w:szCs w:val="24"/>
        </w:rPr>
        <w:t xml:space="preserve">2.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（标的名称</w:t>
      </w:r>
      <w:r>
        <w:rPr>
          <w:rFonts w:hint="eastAsia" w:ascii="仿宋" w:hAnsi="仿宋" w:eastAsia="仿宋" w:cs="仿宋"/>
          <w:spacing w:val="10"/>
          <w:sz w:val="24"/>
          <w:szCs w:val="24"/>
        </w:rPr>
        <w:t>），</w:t>
      </w:r>
      <w:r>
        <w:rPr>
          <w:rFonts w:hint="eastAsia" w:ascii="仿宋" w:hAnsi="仿宋" w:eastAsia="仿宋" w:cs="仿宋"/>
          <w:spacing w:val="2"/>
          <w:sz w:val="24"/>
          <w:szCs w:val="24"/>
        </w:rPr>
        <w:t>属于</w:t>
      </w:r>
      <w:r>
        <w:rPr>
          <w:rFonts w:hint="eastAsia" w:ascii="仿宋" w:hAnsi="仿宋" w:eastAsia="仿宋" w:cs="仿宋"/>
          <w:spacing w:val="-117"/>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（采购文件中明确的所属行业）行业；制造</w:t>
      </w:r>
      <w:r>
        <w:rPr>
          <w:rFonts w:hint="eastAsia" w:ascii="仿宋" w:hAnsi="仿宋" w:eastAsia="仿宋" w:cs="仿宋"/>
          <w:sz w:val="24"/>
          <w:szCs w:val="24"/>
        </w:rPr>
        <w:t xml:space="preserve"> </w:t>
      </w:r>
      <w:r>
        <w:rPr>
          <w:rFonts w:hint="eastAsia" w:ascii="仿宋" w:hAnsi="仿宋" w:eastAsia="仿宋" w:cs="仿宋"/>
          <w:spacing w:val="-7"/>
          <w:sz w:val="24"/>
          <w:szCs w:val="24"/>
        </w:rPr>
        <w:t xml:space="preserve">商为 </w:t>
      </w:r>
      <w:r>
        <w:rPr>
          <w:rFonts w:hint="eastAsia" w:ascii="仿宋" w:hAnsi="仿宋" w:eastAsia="仿宋" w:cs="仿宋"/>
          <w:spacing w:val="-7"/>
          <w:sz w:val="24"/>
          <w:szCs w:val="24"/>
          <w:u w:val="single" w:color="auto"/>
        </w:rPr>
        <w:t xml:space="preserve">      </w:t>
      </w:r>
      <w:r>
        <w:rPr>
          <w:rFonts w:hint="eastAsia" w:ascii="仿宋" w:hAnsi="仿宋" w:eastAsia="仿宋" w:cs="仿宋"/>
          <w:spacing w:val="-7"/>
          <w:sz w:val="24"/>
          <w:szCs w:val="24"/>
        </w:rPr>
        <w:t>（企业名称</w:t>
      </w:r>
      <w:r>
        <w:rPr>
          <w:rFonts w:hint="eastAsia" w:ascii="仿宋" w:hAnsi="仿宋" w:eastAsia="仿宋" w:cs="仿宋"/>
          <w:spacing w:val="-61"/>
          <w:w w:val="97"/>
          <w:sz w:val="24"/>
          <w:szCs w:val="24"/>
        </w:rPr>
        <w:t>），</w:t>
      </w:r>
      <w:r>
        <w:rPr>
          <w:rFonts w:hint="eastAsia" w:ascii="仿宋" w:hAnsi="仿宋" w:eastAsia="仿宋" w:cs="仿宋"/>
          <w:spacing w:val="-7"/>
          <w:sz w:val="24"/>
          <w:szCs w:val="24"/>
        </w:rPr>
        <w:t>从业人员</w:t>
      </w:r>
      <w:r>
        <w:rPr>
          <w:rFonts w:hint="eastAsia" w:ascii="仿宋" w:hAnsi="仿宋" w:eastAsia="仿宋" w:cs="仿宋"/>
          <w:spacing w:val="-7"/>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7"/>
          <w:sz w:val="24"/>
          <w:szCs w:val="24"/>
        </w:rPr>
        <w:t>人，</w:t>
      </w:r>
      <w:r>
        <w:rPr>
          <w:rFonts w:hint="eastAsia" w:ascii="仿宋" w:hAnsi="仿宋" w:eastAsia="仿宋" w:cs="仿宋"/>
          <w:spacing w:val="-8"/>
          <w:sz w:val="24"/>
          <w:szCs w:val="24"/>
        </w:rPr>
        <w:t xml:space="preserve">营业收入为 </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8"/>
          <w:sz w:val="24"/>
          <w:szCs w:val="24"/>
        </w:rPr>
        <w:t>万元，资产总额为</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8"/>
          <w:sz w:val="24"/>
          <w:szCs w:val="24"/>
        </w:rPr>
        <w:t>万</w:t>
      </w:r>
      <w:r>
        <w:rPr>
          <w:rFonts w:hint="eastAsia" w:ascii="仿宋" w:hAnsi="仿宋" w:eastAsia="仿宋" w:cs="仿宋"/>
          <w:sz w:val="24"/>
          <w:szCs w:val="24"/>
        </w:rPr>
        <w:t xml:space="preserve"> </w:t>
      </w:r>
      <w:r>
        <w:rPr>
          <w:rFonts w:hint="eastAsia" w:ascii="仿宋" w:hAnsi="仿宋" w:eastAsia="仿宋" w:cs="仿宋"/>
          <w:spacing w:val="-1"/>
          <w:sz w:val="24"/>
          <w:szCs w:val="24"/>
        </w:rPr>
        <w:t xml:space="preserve">元，属于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（中型企业、小型企业、微型企业</w:t>
      </w:r>
      <w:r>
        <w:rPr>
          <w:rFonts w:hint="eastAsia" w:ascii="仿宋" w:hAnsi="仿宋" w:eastAsia="仿宋" w:cs="仿宋"/>
          <w:spacing w:val="5"/>
          <w:sz w:val="24"/>
          <w:szCs w:val="24"/>
        </w:rPr>
        <w:t>）；</w:t>
      </w:r>
    </w:p>
    <w:p w14:paraId="01F7E060">
      <w:pPr>
        <w:pStyle w:val="5"/>
        <w:spacing w:line="261" w:lineRule="auto"/>
        <w:outlineLvl w:val="9"/>
        <w:rPr>
          <w:rFonts w:hint="eastAsia" w:ascii="仿宋" w:hAnsi="仿宋" w:eastAsia="仿宋" w:cs="仿宋"/>
        </w:rPr>
      </w:pPr>
    </w:p>
    <w:p w14:paraId="69A1BEA6">
      <w:pPr>
        <w:pStyle w:val="5"/>
        <w:spacing w:line="261" w:lineRule="auto"/>
        <w:outlineLvl w:val="9"/>
        <w:rPr>
          <w:rFonts w:hint="eastAsia" w:ascii="仿宋" w:hAnsi="仿宋" w:eastAsia="仿宋" w:cs="仿宋"/>
        </w:rPr>
      </w:pPr>
    </w:p>
    <w:p w14:paraId="1B64843C">
      <w:pPr>
        <w:pStyle w:val="5"/>
        <w:spacing w:line="262" w:lineRule="auto"/>
        <w:outlineLvl w:val="9"/>
        <w:rPr>
          <w:rFonts w:hint="eastAsia" w:ascii="仿宋" w:hAnsi="仿宋" w:eastAsia="仿宋" w:cs="仿宋"/>
        </w:rPr>
      </w:pPr>
    </w:p>
    <w:p w14:paraId="014D4335">
      <w:pPr>
        <w:spacing w:before="78" w:line="415" w:lineRule="auto"/>
        <w:ind w:firstLine="508"/>
        <w:outlineLvl w:val="9"/>
        <w:rPr>
          <w:rFonts w:hint="eastAsia" w:ascii="仿宋" w:hAnsi="仿宋" w:eastAsia="仿宋" w:cs="仿宋"/>
          <w:sz w:val="24"/>
          <w:szCs w:val="24"/>
        </w:rPr>
      </w:pPr>
      <w:r>
        <w:rPr>
          <w:rFonts w:hint="eastAsia" w:ascii="仿宋" w:hAnsi="仿宋" w:eastAsia="仿宋" w:cs="仿宋"/>
          <w:spacing w:val="2"/>
          <w:sz w:val="24"/>
          <w:szCs w:val="24"/>
        </w:rPr>
        <w:t>以上企业，不属于大企业的分支机构，不存在控股股东为大企业的情形，也不</w:t>
      </w:r>
      <w:r>
        <w:rPr>
          <w:rFonts w:hint="eastAsia" w:ascii="仿宋" w:hAnsi="仿宋" w:eastAsia="仿宋" w:cs="仿宋"/>
          <w:spacing w:val="7"/>
          <w:sz w:val="24"/>
          <w:szCs w:val="24"/>
        </w:rPr>
        <w:t xml:space="preserve"> </w:t>
      </w:r>
      <w:r>
        <w:rPr>
          <w:rFonts w:hint="eastAsia" w:ascii="仿宋" w:hAnsi="仿宋" w:eastAsia="仿宋" w:cs="仿宋"/>
          <w:spacing w:val="-1"/>
          <w:sz w:val="24"/>
          <w:szCs w:val="24"/>
        </w:rPr>
        <w:t>存在与大企业的负责人为同一人的情形。</w:t>
      </w:r>
    </w:p>
    <w:p w14:paraId="6E79AAB8">
      <w:pPr>
        <w:spacing w:line="219" w:lineRule="auto"/>
        <w:ind w:left="481"/>
        <w:outlineLvl w:val="9"/>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w:t>
      </w:r>
      <w:r>
        <w:rPr>
          <w:rFonts w:hint="eastAsia" w:ascii="仿宋" w:hAnsi="仿宋" w:eastAsia="仿宋" w:cs="仿宋"/>
          <w:spacing w:val="-1"/>
          <w:sz w:val="24"/>
          <w:szCs w:val="24"/>
        </w:rPr>
        <w:t>假，将依法承担相应责任。</w:t>
      </w:r>
    </w:p>
    <w:p w14:paraId="20EBC279">
      <w:pPr>
        <w:pStyle w:val="5"/>
        <w:spacing w:line="356" w:lineRule="auto"/>
        <w:outlineLvl w:val="9"/>
        <w:rPr>
          <w:rFonts w:hint="eastAsia" w:ascii="仿宋" w:hAnsi="仿宋" w:eastAsia="仿宋" w:cs="仿宋"/>
        </w:rPr>
      </w:pPr>
    </w:p>
    <w:p w14:paraId="1F8C05A8">
      <w:pPr>
        <w:pStyle w:val="5"/>
        <w:spacing w:line="356" w:lineRule="auto"/>
        <w:outlineLvl w:val="9"/>
        <w:rPr>
          <w:rFonts w:hint="eastAsia" w:ascii="仿宋" w:hAnsi="仿宋" w:eastAsia="仿宋" w:cs="仿宋"/>
        </w:rPr>
      </w:pPr>
    </w:p>
    <w:p w14:paraId="77FC5E4D">
      <w:pPr>
        <w:spacing w:before="79" w:line="219" w:lineRule="auto"/>
        <w:ind w:left="3547"/>
        <w:outlineLvl w:val="9"/>
        <w:rPr>
          <w:rFonts w:hint="eastAsia" w:ascii="仿宋" w:hAnsi="仿宋" w:eastAsia="仿宋" w:cs="仿宋"/>
          <w:sz w:val="24"/>
          <w:szCs w:val="24"/>
        </w:rPr>
      </w:pPr>
      <w:r>
        <w:rPr>
          <w:rFonts w:hint="eastAsia" w:ascii="仿宋" w:hAnsi="仿宋" w:eastAsia="仿宋" w:cs="仿宋"/>
          <w:spacing w:val="-2"/>
          <w:sz w:val="24"/>
          <w:szCs w:val="24"/>
        </w:rPr>
        <w:t>企业名称（盖章</w:t>
      </w:r>
      <w:r>
        <w:rPr>
          <w:rFonts w:hint="eastAsia" w:ascii="仿宋" w:hAnsi="仿宋" w:eastAsia="仿宋" w:cs="仿宋"/>
          <w:sz w:val="24"/>
          <w:szCs w:val="24"/>
        </w:rPr>
        <w:t>）：</w:t>
      </w:r>
    </w:p>
    <w:p w14:paraId="6DA9E0CA">
      <w:pPr>
        <w:spacing w:before="303" w:line="220" w:lineRule="auto"/>
        <w:ind w:left="4998"/>
        <w:outlineLvl w:val="9"/>
        <w:rPr>
          <w:rFonts w:hint="eastAsia" w:ascii="仿宋" w:hAnsi="仿宋" w:eastAsia="仿宋" w:cs="仿宋"/>
          <w:sz w:val="24"/>
          <w:szCs w:val="24"/>
        </w:rPr>
      </w:pPr>
      <w:r>
        <w:rPr>
          <w:rFonts w:hint="eastAsia" w:ascii="仿宋" w:hAnsi="仿宋" w:eastAsia="仿宋" w:cs="仿宋"/>
          <w:spacing w:val="-13"/>
          <w:sz w:val="24"/>
          <w:szCs w:val="24"/>
        </w:rPr>
        <w:t>日</w:t>
      </w:r>
      <w:r>
        <w:rPr>
          <w:rFonts w:hint="eastAsia" w:ascii="仿宋" w:hAnsi="仿宋" w:eastAsia="仿宋" w:cs="仿宋"/>
          <w:spacing w:val="13"/>
          <w:sz w:val="24"/>
          <w:szCs w:val="24"/>
        </w:rPr>
        <w:t xml:space="preserve"> </w:t>
      </w:r>
      <w:r>
        <w:rPr>
          <w:rFonts w:hint="eastAsia" w:ascii="仿宋" w:hAnsi="仿宋" w:eastAsia="仿宋" w:cs="仿宋"/>
          <w:spacing w:val="-13"/>
          <w:sz w:val="24"/>
          <w:szCs w:val="24"/>
        </w:rPr>
        <w:t xml:space="preserve">期： </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3"/>
          <w:sz w:val="24"/>
          <w:szCs w:val="24"/>
        </w:rPr>
        <w:t>年</w:t>
      </w:r>
      <w:r>
        <w:rPr>
          <w:rFonts w:hint="eastAsia" w:ascii="仿宋" w:hAnsi="仿宋" w:eastAsia="仿宋" w:cs="仿宋"/>
          <w:spacing w:val="40"/>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3"/>
          <w:sz w:val="24"/>
          <w:szCs w:val="24"/>
        </w:rPr>
        <w:t>月</w:t>
      </w:r>
      <w:r>
        <w:rPr>
          <w:rFonts w:hint="eastAsia" w:ascii="仿宋" w:hAnsi="仿宋" w:eastAsia="仿宋" w:cs="仿宋"/>
          <w:spacing w:val="60"/>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3"/>
          <w:sz w:val="24"/>
          <w:szCs w:val="24"/>
        </w:rPr>
        <w:t>日</w:t>
      </w:r>
    </w:p>
    <w:p w14:paraId="6B7801BD">
      <w:pPr>
        <w:pStyle w:val="5"/>
        <w:spacing w:line="253" w:lineRule="auto"/>
        <w:outlineLvl w:val="9"/>
        <w:rPr>
          <w:rFonts w:hint="eastAsia" w:ascii="仿宋" w:hAnsi="仿宋" w:eastAsia="仿宋" w:cs="仿宋"/>
        </w:rPr>
      </w:pPr>
    </w:p>
    <w:p w14:paraId="4E19D730">
      <w:pPr>
        <w:pStyle w:val="5"/>
        <w:spacing w:line="253" w:lineRule="auto"/>
        <w:outlineLvl w:val="9"/>
        <w:rPr>
          <w:rFonts w:hint="eastAsia" w:ascii="仿宋" w:hAnsi="仿宋" w:eastAsia="仿宋" w:cs="仿宋"/>
        </w:rPr>
      </w:pPr>
    </w:p>
    <w:p w14:paraId="57A9FE06">
      <w:pPr>
        <w:pStyle w:val="5"/>
        <w:spacing w:line="254" w:lineRule="auto"/>
        <w:outlineLvl w:val="9"/>
        <w:rPr>
          <w:rFonts w:hint="eastAsia" w:ascii="仿宋" w:hAnsi="仿宋" w:eastAsia="仿宋" w:cs="仿宋"/>
        </w:rPr>
      </w:pPr>
    </w:p>
    <w:p w14:paraId="1A11793B">
      <w:pPr>
        <w:spacing w:before="66" w:line="228" w:lineRule="auto"/>
        <w:ind w:left="2"/>
        <w:outlineLvl w:val="9"/>
        <w:rPr>
          <w:rFonts w:hint="eastAsia" w:ascii="仿宋" w:hAnsi="仿宋" w:eastAsia="仿宋" w:cs="仿宋"/>
          <w:sz w:val="20"/>
          <w:szCs w:val="20"/>
        </w:rPr>
      </w:pPr>
      <w:r>
        <w:rPr>
          <w:rFonts w:hint="eastAsia" w:ascii="仿宋" w:hAnsi="仿宋" w:eastAsia="仿宋" w:cs="仿宋"/>
          <w:spacing w:val="9"/>
          <w:sz w:val="20"/>
          <w:szCs w:val="20"/>
        </w:rPr>
        <w:t>从业人员、营业收入、资产总额填报上一年度数据，无上一年度数据的新成立企业可不填报。</w:t>
      </w:r>
    </w:p>
    <w:p w14:paraId="68B56B88">
      <w:pPr>
        <w:outlineLvl w:val="9"/>
        <w:rPr>
          <w:rFonts w:hint="eastAsia" w:ascii="仿宋" w:hAnsi="仿宋" w:eastAsia="仿宋" w:cs="仿宋"/>
          <w:b/>
          <w:bCs/>
          <w:spacing w:val="-5"/>
          <w:sz w:val="24"/>
          <w:szCs w:val="24"/>
        </w:rPr>
      </w:pPr>
    </w:p>
    <w:p w14:paraId="49D6A21F">
      <w:pPr>
        <w:pStyle w:val="20"/>
        <w:outlineLvl w:val="9"/>
        <w:rPr>
          <w:rFonts w:hint="eastAsia" w:ascii="仿宋" w:hAnsi="仿宋" w:eastAsia="仿宋" w:cs="仿宋"/>
        </w:rPr>
      </w:pPr>
    </w:p>
    <w:p w14:paraId="17D67CDB">
      <w:pPr>
        <w:pStyle w:val="20"/>
        <w:outlineLvl w:val="9"/>
        <w:rPr>
          <w:rFonts w:hint="eastAsia" w:ascii="仿宋" w:hAnsi="仿宋" w:eastAsia="仿宋" w:cs="仿宋"/>
        </w:rPr>
      </w:pPr>
    </w:p>
    <w:p w14:paraId="011D6816">
      <w:pPr>
        <w:pStyle w:val="20"/>
        <w:outlineLvl w:val="9"/>
        <w:rPr>
          <w:rFonts w:hint="eastAsia" w:ascii="仿宋" w:hAnsi="仿宋" w:eastAsia="仿宋" w:cs="仿宋"/>
        </w:rPr>
      </w:pPr>
    </w:p>
    <w:p w14:paraId="79D9A23D">
      <w:pPr>
        <w:pStyle w:val="20"/>
        <w:outlineLvl w:val="9"/>
        <w:rPr>
          <w:rFonts w:hint="eastAsia" w:ascii="仿宋" w:hAnsi="仿宋" w:eastAsia="仿宋" w:cs="仿宋"/>
        </w:rPr>
      </w:pPr>
    </w:p>
    <w:p w14:paraId="29094182">
      <w:pPr>
        <w:pStyle w:val="20"/>
        <w:outlineLvl w:val="9"/>
        <w:rPr>
          <w:rFonts w:hint="eastAsia" w:ascii="仿宋" w:hAnsi="仿宋" w:eastAsia="仿宋" w:cs="仿宋"/>
        </w:rPr>
      </w:pPr>
    </w:p>
    <w:p w14:paraId="7DF567C4">
      <w:pPr>
        <w:pStyle w:val="20"/>
        <w:outlineLvl w:val="9"/>
        <w:rPr>
          <w:rFonts w:hint="eastAsia" w:ascii="仿宋" w:hAnsi="仿宋" w:eastAsia="仿宋" w:cs="仿宋"/>
        </w:rPr>
      </w:pPr>
    </w:p>
    <w:p w14:paraId="251A7A87">
      <w:pPr>
        <w:pStyle w:val="20"/>
        <w:outlineLvl w:val="9"/>
        <w:rPr>
          <w:rFonts w:hint="eastAsia" w:ascii="仿宋" w:hAnsi="仿宋" w:eastAsia="仿宋" w:cs="仿宋"/>
        </w:rPr>
      </w:pPr>
    </w:p>
    <w:p w14:paraId="3559B9FA">
      <w:pPr>
        <w:pStyle w:val="20"/>
        <w:outlineLvl w:val="9"/>
        <w:rPr>
          <w:rFonts w:hint="eastAsia" w:ascii="仿宋" w:hAnsi="仿宋" w:eastAsia="仿宋" w:cs="仿宋"/>
        </w:rPr>
      </w:pPr>
    </w:p>
    <w:p w14:paraId="0EA77E49">
      <w:pPr>
        <w:pStyle w:val="20"/>
        <w:outlineLvl w:val="9"/>
        <w:rPr>
          <w:rFonts w:hint="eastAsia" w:ascii="仿宋" w:hAnsi="仿宋" w:eastAsia="仿宋" w:cs="仿宋"/>
        </w:rPr>
      </w:pPr>
    </w:p>
    <w:p w14:paraId="33794B1A">
      <w:pPr>
        <w:pStyle w:val="20"/>
        <w:outlineLvl w:val="9"/>
        <w:rPr>
          <w:rFonts w:hint="eastAsia" w:ascii="仿宋" w:hAnsi="仿宋" w:eastAsia="仿宋" w:cs="仿宋"/>
        </w:rPr>
      </w:pPr>
    </w:p>
    <w:p w14:paraId="297F1F11">
      <w:pPr>
        <w:spacing w:before="78" w:line="220" w:lineRule="auto"/>
        <w:outlineLvl w:val="9"/>
        <w:rPr>
          <w:rFonts w:hint="eastAsia" w:ascii="仿宋" w:hAnsi="仿宋" w:eastAsia="仿宋" w:cs="仿宋"/>
          <w:sz w:val="36"/>
          <w:szCs w:val="36"/>
        </w:rPr>
      </w:pPr>
      <w:r>
        <w:rPr>
          <w:rFonts w:hint="eastAsia" w:ascii="仿宋" w:hAnsi="仿宋" w:eastAsia="仿宋" w:cs="仿宋"/>
          <w:b/>
          <w:bCs/>
          <w:spacing w:val="-5"/>
          <w:sz w:val="36"/>
          <w:szCs w:val="36"/>
        </w:rPr>
        <w:t>商务及技术文件</w:t>
      </w:r>
    </w:p>
    <w:p w14:paraId="3BD6D450">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1、 投标函</w:t>
      </w:r>
    </w:p>
    <w:p w14:paraId="58E9E53F">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2、 投标报价表</w:t>
      </w:r>
    </w:p>
    <w:p w14:paraId="26B9E7CB">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3、 投标函附录</w:t>
      </w:r>
    </w:p>
    <w:p w14:paraId="73888BA2">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rPr>
        <w:t xml:space="preserve">4、 已标价工程量清单 </w:t>
      </w:r>
    </w:p>
    <w:p w14:paraId="205AFF7B">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5</w:t>
      </w:r>
      <w:r>
        <w:rPr>
          <w:rFonts w:hint="eastAsia" w:ascii="仿宋" w:hAnsi="仿宋" w:eastAsia="仿宋" w:cs="仿宋"/>
          <w:spacing w:val="-3"/>
          <w:sz w:val="24"/>
          <w:szCs w:val="24"/>
        </w:rPr>
        <w:t>、 项目管理机构；</w:t>
      </w:r>
    </w:p>
    <w:p w14:paraId="6E82B4BF">
      <w:pPr>
        <w:spacing w:before="182" w:line="220" w:lineRule="auto"/>
        <w:ind w:left="501"/>
        <w:outlineLvl w:val="9"/>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6</w:t>
      </w:r>
      <w:r>
        <w:rPr>
          <w:rFonts w:hint="eastAsia" w:ascii="仿宋" w:hAnsi="仿宋" w:eastAsia="仿宋" w:cs="仿宋"/>
          <w:spacing w:val="-3"/>
          <w:sz w:val="24"/>
          <w:szCs w:val="24"/>
        </w:rPr>
        <w:t>、 资格审查资料；</w:t>
      </w:r>
    </w:p>
    <w:p w14:paraId="5ECA3569">
      <w:pPr>
        <w:spacing w:before="182" w:line="220" w:lineRule="auto"/>
        <w:ind w:left="501"/>
        <w:outlineLvl w:val="9"/>
        <w:rPr>
          <w:rFonts w:hint="eastAsia" w:ascii="仿宋" w:hAnsi="仿宋" w:eastAsia="仿宋" w:cs="仿宋"/>
          <w:spacing w:val="-3"/>
          <w:sz w:val="24"/>
          <w:szCs w:val="24"/>
          <w:lang w:eastAsia="zh-CN"/>
        </w:rPr>
      </w:pPr>
      <w:r>
        <w:rPr>
          <w:rFonts w:hint="eastAsia" w:ascii="仿宋" w:hAnsi="仿宋" w:eastAsia="仿宋" w:cs="仿宋"/>
          <w:spacing w:val="-3"/>
          <w:sz w:val="24"/>
          <w:szCs w:val="24"/>
          <w:lang w:val="en-US" w:eastAsia="zh-CN"/>
        </w:rPr>
        <w:t>7</w:t>
      </w:r>
      <w:r>
        <w:rPr>
          <w:rFonts w:hint="eastAsia" w:ascii="仿宋" w:hAnsi="仿宋" w:eastAsia="仿宋" w:cs="仿宋"/>
          <w:spacing w:val="-3"/>
          <w:sz w:val="24"/>
          <w:szCs w:val="24"/>
        </w:rPr>
        <w:t>、</w:t>
      </w:r>
      <w:r>
        <w:rPr>
          <w:rFonts w:hint="eastAsia" w:ascii="仿宋" w:hAnsi="仿宋" w:eastAsia="仿宋" w:cs="仿宋"/>
          <w:spacing w:val="-3"/>
          <w:sz w:val="24"/>
          <w:szCs w:val="24"/>
          <w:lang w:eastAsia="zh-CN"/>
        </w:rPr>
        <w:t>承诺书</w:t>
      </w:r>
    </w:p>
    <w:p w14:paraId="2C8E4EB3">
      <w:pPr>
        <w:spacing w:before="182" w:line="220" w:lineRule="auto"/>
        <w:ind w:left="501"/>
        <w:outlineLvl w:val="9"/>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8、要求提供的其它材料以及供应商认为需要提交的材料</w:t>
      </w:r>
    </w:p>
    <w:p w14:paraId="057FFA93">
      <w:pPr>
        <w:spacing w:before="182" w:line="220" w:lineRule="auto"/>
        <w:ind w:left="501"/>
        <w:outlineLvl w:val="9"/>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9、技术部分</w:t>
      </w:r>
    </w:p>
    <w:p w14:paraId="41EE17B2">
      <w:pPr>
        <w:outlineLvl w:val="9"/>
        <w:rPr>
          <w:rFonts w:hint="eastAsia" w:ascii="仿宋" w:hAnsi="仿宋" w:eastAsia="仿宋" w:cs="仿宋"/>
          <w:b/>
          <w:bCs/>
          <w:spacing w:val="-9"/>
          <w:sz w:val="28"/>
          <w:szCs w:val="28"/>
        </w:rPr>
      </w:pPr>
      <w:r>
        <w:rPr>
          <w:rFonts w:hint="eastAsia" w:ascii="仿宋" w:hAnsi="仿宋" w:eastAsia="仿宋" w:cs="仿宋"/>
          <w:b/>
          <w:bCs/>
          <w:spacing w:val="-9"/>
          <w:sz w:val="28"/>
          <w:szCs w:val="28"/>
        </w:rPr>
        <w:br w:type="page"/>
      </w:r>
    </w:p>
    <w:p w14:paraId="501D8DEE">
      <w:pPr>
        <w:spacing w:before="57" w:line="221" w:lineRule="auto"/>
        <w:ind w:left="3775"/>
        <w:outlineLvl w:val="9"/>
        <w:rPr>
          <w:rFonts w:hint="eastAsia" w:ascii="仿宋" w:hAnsi="仿宋" w:eastAsia="仿宋" w:cs="仿宋"/>
          <w:sz w:val="28"/>
          <w:szCs w:val="28"/>
        </w:rPr>
      </w:pPr>
      <w:r>
        <w:rPr>
          <w:rFonts w:hint="eastAsia" w:ascii="仿宋" w:hAnsi="仿宋" w:eastAsia="仿宋" w:cs="仿宋"/>
          <w:b/>
          <w:bCs/>
          <w:spacing w:val="-9"/>
          <w:sz w:val="28"/>
          <w:szCs w:val="28"/>
        </w:rPr>
        <w:t>1、投标函</w:t>
      </w:r>
    </w:p>
    <w:p w14:paraId="53D3A7B9">
      <w:pPr>
        <w:pStyle w:val="5"/>
        <w:spacing w:line="325" w:lineRule="auto"/>
        <w:outlineLvl w:val="9"/>
        <w:rPr>
          <w:rFonts w:hint="eastAsia" w:ascii="仿宋" w:hAnsi="仿宋" w:eastAsia="仿宋" w:cs="仿宋"/>
        </w:rPr>
      </w:pPr>
    </w:p>
    <w:p w14:paraId="5137F140">
      <w:pPr>
        <w:tabs>
          <w:tab w:val="left" w:pos="2520"/>
        </w:tabs>
        <w:spacing w:before="65" w:line="229" w:lineRule="auto"/>
        <w:outlineLvl w:val="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9"/>
          <w:sz w:val="24"/>
          <w:szCs w:val="24"/>
        </w:rPr>
        <w:t>（招标人名称</w:t>
      </w:r>
      <w:r>
        <w:rPr>
          <w:rFonts w:hint="eastAsia" w:ascii="仿宋" w:hAnsi="仿宋" w:eastAsia="仿宋" w:cs="仿宋"/>
          <w:spacing w:val="1"/>
          <w:sz w:val="24"/>
          <w:szCs w:val="24"/>
        </w:rPr>
        <w:t>）：</w:t>
      </w:r>
    </w:p>
    <w:p w14:paraId="636F16C7">
      <w:pPr>
        <w:pStyle w:val="5"/>
        <w:spacing w:line="281" w:lineRule="auto"/>
        <w:outlineLvl w:val="9"/>
        <w:rPr>
          <w:rFonts w:hint="eastAsia" w:ascii="仿宋" w:hAnsi="仿宋" w:eastAsia="仿宋" w:cs="仿宋"/>
          <w:sz w:val="24"/>
          <w:szCs w:val="24"/>
        </w:rPr>
      </w:pPr>
    </w:p>
    <w:p w14:paraId="15ED74E0">
      <w:pPr>
        <w:pStyle w:val="5"/>
        <w:spacing w:line="281" w:lineRule="auto"/>
        <w:outlineLvl w:val="9"/>
        <w:rPr>
          <w:rFonts w:hint="eastAsia" w:ascii="仿宋" w:hAnsi="仿宋" w:eastAsia="仿宋" w:cs="仿宋"/>
          <w:sz w:val="24"/>
          <w:szCs w:val="24"/>
        </w:rPr>
      </w:pPr>
    </w:p>
    <w:p w14:paraId="54CED695">
      <w:pPr>
        <w:spacing w:before="65" w:line="347" w:lineRule="auto"/>
        <w:ind w:left="10" w:right="87" w:firstLine="433"/>
        <w:outlineLvl w:val="9"/>
        <w:rPr>
          <w:rFonts w:hint="eastAsia" w:ascii="仿宋" w:hAnsi="仿宋" w:eastAsia="仿宋" w:cs="仿宋"/>
          <w:sz w:val="24"/>
          <w:szCs w:val="24"/>
        </w:rPr>
      </w:pPr>
      <w:r>
        <w:rPr>
          <w:rFonts w:hint="eastAsia" w:ascii="仿宋" w:hAnsi="仿宋" w:eastAsia="仿宋" w:cs="仿宋"/>
          <w:spacing w:val="5"/>
          <w:sz w:val="24"/>
          <w:szCs w:val="24"/>
        </w:rPr>
        <w:t>1．我方已仔细研究了</w:t>
      </w:r>
      <w:r>
        <w:rPr>
          <w:rFonts w:hint="eastAsia" w:ascii="仿宋" w:hAnsi="仿宋" w:eastAsia="仿宋" w:cs="仿宋"/>
          <w:spacing w:val="-97"/>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（项目名称）施工谈判文件的全部内容，愿意以人民币（大</w:t>
      </w:r>
      <w:r>
        <w:rPr>
          <w:rFonts w:hint="eastAsia" w:ascii="仿宋" w:hAnsi="仿宋" w:eastAsia="仿宋" w:cs="仿宋"/>
          <w:sz w:val="24"/>
          <w:szCs w:val="24"/>
        </w:rPr>
        <w:t xml:space="preserve"> </w:t>
      </w:r>
      <w:r>
        <w:rPr>
          <w:rFonts w:hint="eastAsia" w:ascii="仿宋" w:hAnsi="仿宋" w:eastAsia="仿宋" w:cs="仿宋"/>
          <w:spacing w:val="3"/>
          <w:sz w:val="24"/>
          <w:szCs w:val="24"/>
        </w:rPr>
        <w:t>写）</w:t>
      </w:r>
      <w:r>
        <w:rPr>
          <w:rFonts w:hint="eastAsia" w:ascii="仿宋" w:hAnsi="仿宋" w:eastAsia="仿宋" w:cs="仿宋"/>
          <w:spacing w:val="3"/>
          <w:sz w:val="24"/>
          <w:szCs w:val="24"/>
          <w:u w:val="single" w:color="auto"/>
        </w:rPr>
        <w:t xml:space="preserve">         </w:t>
      </w:r>
      <w:r>
        <w:rPr>
          <w:rFonts w:hint="eastAsia" w:ascii="仿宋" w:hAnsi="仿宋" w:eastAsia="仿宋" w:cs="仿宋"/>
          <w:spacing w:val="-90"/>
          <w:sz w:val="24"/>
          <w:szCs w:val="24"/>
        </w:rPr>
        <w:t xml:space="preserve"> </w:t>
      </w:r>
      <w:r>
        <w:rPr>
          <w:rFonts w:hint="eastAsia" w:ascii="仿宋" w:hAnsi="仿宋" w:eastAsia="仿宋" w:cs="仿宋"/>
          <w:spacing w:val="3"/>
          <w:sz w:val="24"/>
          <w:szCs w:val="24"/>
        </w:rPr>
        <w:t>元 (¥</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3"/>
          <w:sz w:val="24"/>
          <w:szCs w:val="24"/>
        </w:rPr>
        <w:t>)</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的投标总报价，工期</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日历天，按合同约定实施和</w:t>
      </w:r>
      <w:r>
        <w:rPr>
          <w:rFonts w:hint="eastAsia" w:ascii="仿宋" w:hAnsi="仿宋" w:eastAsia="仿宋" w:cs="仿宋"/>
          <w:sz w:val="24"/>
          <w:szCs w:val="24"/>
        </w:rPr>
        <w:t xml:space="preserve"> </w:t>
      </w:r>
      <w:r>
        <w:rPr>
          <w:rFonts w:hint="eastAsia" w:ascii="仿宋" w:hAnsi="仿宋" w:eastAsia="仿宋" w:cs="仿宋"/>
          <w:spacing w:val="8"/>
          <w:sz w:val="24"/>
          <w:szCs w:val="24"/>
        </w:rPr>
        <w:t>完成承包工程，修补工程中的任何缺陷，工程质量达到</w:t>
      </w:r>
      <w:r>
        <w:rPr>
          <w:rFonts w:hint="eastAsia" w:ascii="仿宋" w:hAnsi="仿宋" w:eastAsia="仿宋" w:cs="仿宋"/>
          <w:spacing w:val="-98"/>
          <w:sz w:val="24"/>
          <w:szCs w:val="24"/>
        </w:rPr>
        <w:t xml:space="preserve"> </w:t>
      </w:r>
      <w:r>
        <w:rPr>
          <w:rFonts w:hint="eastAsia" w:ascii="仿宋" w:hAnsi="仿宋" w:eastAsia="仿宋" w:cs="仿宋"/>
          <w:spacing w:val="8"/>
          <w:sz w:val="24"/>
          <w:szCs w:val="24"/>
          <w:u w:val="single" w:color="auto"/>
        </w:rPr>
        <w:t xml:space="preserve">     </w:t>
      </w:r>
      <w:r>
        <w:rPr>
          <w:rFonts w:hint="eastAsia" w:ascii="仿宋" w:hAnsi="仿宋" w:eastAsia="仿宋" w:cs="仿宋"/>
          <w:spacing w:val="7"/>
          <w:sz w:val="24"/>
          <w:szCs w:val="24"/>
          <w:u w:val="single" w:color="auto"/>
        </w:rPr>
        <w:t xml:space="preserve">      </w:t>
      </w:r>
      <w:r>
        <w:rPr>
          <w:rFonts w:hint="eastAsia" w:ascii="仿宋" w:hAnsi="仿宋" w:eastAsia="仿宋" w:cs="仿宋"/>
          <w:spacing w:val="7"/>
          <w:sz w:val="24"/>
          <w:szCs w:val="24"/>
        </w:rPr>
        <w:t xml:space="preserve"> 。</w:t>
      </w:r>
    </w:p>
    <w:p w14:paraId="6B1AF0E7">
      <w:pPr>
        <w:spacing w:before="192" w:line="228" w:lineRule="auto"/>
        <w:ind w:left="430"/>
        <w:outlineLvl w:val="9"/>
        <w:rPr>
          <w:rFonts w:hint="eastAsia" w:ascii="仿宋" w:hAnsi="仿宋" w:eastAsia="仿宋" w:cs="仿宋"/>
          <w:sz w:val="24"/>
          <w:szCs w:val="24"/>
        </w:rPr>
      </w:pPr>
      <w:r>
        <w:rPr>
          <w:rFonts w:hint="eastAsia" w:ascii="仿宋" w:hAnsi="仿宋" w:eastAsia="仿宋" w:cs="仿宋"/>
          <w:spacing w:val="9"/>
          <w:sz w:val="24"/>
          <w:szCs w:val="24"/>
        </w:rPr>
        <w:t>2．我方承诺在投标有效期内不修改、撤销谈判响应性文件。</w:t>
      </w:r>
    </w:p>
    <w:p w14:paraId="664F16A0">
      <w:pPr>
        <w:spacing w:before="193" w:line="228" w:lineRule="auto"/>
        <w:ind w:left="432"/>
        <w:outlineLvl w:val="9"/>
        <w:rPr>
          <w:rFonts w:hint="eastAsia" w:ascii="仿宋" w:hAnsi="仿宋" w:eastAsia="仿宋" w:cs="仿宋"/>
          <w:sz w:val="24"/>
          <w:szCs w:val="24"/>
        </w:rPr>
      </w:pPr>
      <w:r>
        <w:rPr>
          <w:rFonts w:hint="eastAsia" w:ascii="仿宋" w:hAnsi="仿宋" w:eastAsia="仿宋" w:cs="仿宋"/>
          <w:spacing w:val="7"/>
          <w:sz w:val="24"/>
          <w:szCs w:val="24"/>
        </w:rPr>
        <w:t>3．随同本投标函提交投标保证金一份，金额为人民币（大写）</w:t>
      </w:r>
      <w:r>
        <w:rPr>
          <w:rFonts w:hint="eastAsia" w:ascii="仿宋" w:hAnsi="仿宋" w:eastAsia="仿宋" w:cs="仿宋"/>
          <w:spacing w:val="7"/>
          <w:sz w:val="24"/>
          <w:szCs w:val="24"/>
          <w:u w:val="single" w:color="auto"/>
        </w:rPr>
        <w:t xml:space="preserve">        </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元 (¥</w:t>
      </w:r>
      <w:r>
        <w:rPr>
          <w:rFonts w:hint="eastAsia" w:ascii="仿宋" w:hAnsi="仿宋" w:eastAsia="仿宋" w:cs="仿宋"/>
          <w:spacing w:val="-99"/>
          <w:sz w:val="24"/>
          <w:szCs w:val="24"/>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1"/>
          <w:sz w:val="24"/>
          <w:szCs w:val="24"/>
        </w:rPr>
        <w:t xml:space="preserve"> </w:t>
      </w:r>
      <w:r>
        <w:rPr>
          <w:rFonts w:hint="eastAsia" w:ascii="仿宋" w:hAnsi="仿宋" w:eastAsia="仿宋" w:cs="仿宋"/>
          <w:spacing w:val="6"/>
          <w:sz w:val="24"/>
          <w:szCs w:val="24"/>
        </w:rPr>
        <w:t>) 。</w:t>
      </w:r>
    </w:p>
    <w:p w14:paraId="709193F0">
      <w:pPr>
        <w:spacing w:before="192" w:line="229" w:lineRule="auto"/>
        <w:ind w:left="427"/>
        <w:outlineLvl w:val="9"/>
        <w:rPr>
          <w:rFonts w:hint="eastAsia" w:ascii="仿宋" w:hAnsi="仿宋" w:eastAsia="仿宋" w:cs="仿宋"/>
          <w:sz w:val="24"/>
          <w:szCs w:val="24"/>
        </w:rPr>
      </w:pPr>
      <w:r>
        <w:rPr>
          <w:rFonts w:hint="eastAsia" w:ascii="仿宋" w:hAnsi="仿宋" w:eastAsia="仿宋" w:cs="仿宋"/>
          <w:spacing w:val="7"/>
          <w:sz w:val="24"/>
          <w:szCs w:val="24"/>
        </w:rPr>
        <w:t>4．如我方中标：</w:t>
      </w:r>
    </w:p>
    <w:p w14:paraId="15921985">
      <w:pPr>
        <w:spacing w:before="191"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（1）我方承诺在收到中标通知书后，在中标通知书规定的期限内与你方签订合同。</w:t>
      </w:r>
    </w:p>
    <w:p w14:paraId="008266CB">
      <w:pPr>
        <w:spacing w:before="194"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（2）随同本投标函递交的投标函附录属于合</w:t>
      </w:r>
      <w:r>
        <w:rPr>
          <w:rFonts w:hint="eastAsia" w:ascii="仿宋" w:hAnsi="仿宋" w:eastAsia="仿宋" w:cs="仿宋"/>
          <w:spacing w:val="8"/>
          <w:sz w:val="24"/>
          <w:szCs w:val="24"/>
        </w:rPr>
        <w:t>同文件的组成部分。</w:t>
      </w:r>
    </w:p>
    <w:p w14:paraId="3C879562">
      <w:pPr>
        <w:spacing w:before="193" w:line="228" w:lineRule="auto"/>
        <w:ind w:left="736"/>
        <w:outlineLvl w:val="9"/>
        <w:rPr>
          <w:rFonts w:hint="eastAsia" w:ascii="仿宋" w:hAnsi="仿宋" w:eastAsia="仿宋" w:cs="仿宋"/>
          <w:sz w:val="24"/>
          <w:szCs w:val="24"/>
        </w:rPr>
      </w:pPr>
      <w:r>
        <w:rPr>
          <w:rFonts w:hint="eastAsia" w:ascii="仿宋" w:hAnsi="仿宋" w:eastAsia="仿宋" w:cs="仿宋"/>
          <w:spacing w:val="8"/>
          <w:sz w:val="24"/>
          <w:szCs w:val="24"/>
        </w:rPr>
        <w:t>（3）我方承诺按照谈判文件规定向你方递交履约担保。</w:t>
      </w:r>
    </w:p>
    <w:p w14:paraId="4F89E7CF">
      <w:pPr>
        <w:spacing w:before="193" w:line="228" w:lineRule="auto"/>
        <w:ind w:left="736"/>
        <w:outlineLvl w:val="9"/>
        <w:rPr>
          <w:rFonts w:hint="eastAsia" w:ascii="仿宋" w:hAnsi="仿宋" w:eastAsia="仿宋" w:cs="仿宋"/>
          <w:sz w:val="24"/>
          <w:szCs w:val="24"/>
        </w:rPr>
      </w:pPr>
      <w:r>
        <w:rPr>
          <w:rFonts w:hint="eastAsia" w:ascii="仿宋" w:hAnsi="仿宋" w:eastAsia="仿宋" w:cs="仿宋"/>
          <w:spacing w:val="9"/>
          <w:sz w:val="24"/>
          <w:szCs w:val="24"/>
        </w:rPr>
        <w:t>（4）我方承诺在合同约定的期限内完成并</w:t>
      </w:r>
      <w:r>
        <w:rPr>
          <w:rFonts w:hint="eastAsia" w:ascii="仿宋" w:hAnsi="仿宋" w:eastAsia="仿宋" w:cs="仿宋"/>
          <w:spacing w:val="8"/>
          <w:sz w:val="24"/>
          <w:szCs w:val="24"/>
        </w:rPr>
        <w:t>移交全部合同工程。</w:t>
      </w:r>
    </w:p>
    <w:p w14:paraId="5434C55E">
      <w:pPr>
        <w:spacing w:before="195" w:line="405" w:lineRule="auto"/>
        <w:ind w:left="8" w:right="85" w:firstLine="424"/>
        <w:outlineLvl w:val="9"/>
        <w:rPr>
          <w:rFonts w:hint="eastAsia" w:ascii="仿宋" w:hAnsi="仿宋" w:eastAsia="仿宋" w:cs="仿宋"/>
          <w:sz w:val="24"/>
          <w:szCs w:val="24"/>
        </w:rPr>
      </w:pPr>
      <w:r>
        <w:rPr>
          <w:rFonts w:hint="eastAsia" w:ascii="仿宋" w:hAnsi="仿宋" w:eastAsia="仿宋" w:cs="仿宋"/>
          <w:spacing w:val="11"/>
          <w:sz w:val="24"/>
          <w:szCs w:val="24"/>
        </w:rPr>
        <w:t>5．我方在此声明，所递交的谈判响应性文</w:t>
      </w:r>
      <w:r>
        <w:rPr>
          <w:rFonts w:hint="eastAsia" w:ascii="仿宋" w:hAnsi="仿宋" w:eastAsia="仿宋" w:cs="仿宋"/>
          <w:spacing w:val="10"/>
          <w:sz w:val="24"/>
          <w:szCs w:val="24"/>
        </w:rPr>
        <w:t>件及有关资料内容完整、真实和准确，且不存在</w:t>
      </w:r>
      <w:r>
        <w:rPr>
          <w:rFonts w:hint="eastAsia" w:ascii="仿宋" w:hAnsi="仿宋" w:eastAsia="仿宋" w:cs="仿宋"/>
          <w:spacing w:val="6"/>
          <w:sz w:val="24"/>
          <w:szCs w:val="24"/>
        </w:rPr>
        <w:t>第二章“投标人须知</w:t>
      </w:r>
      <w:r>
        <w:rPr>
          <w:rFonts w:hint="eastAsia" w:ascii="仿宋" w:hAnsi="仿宋" w:eastAsia="仿宋" w:cs="仿宋"/>
          <w:spacing w:val="-73"/>
          <w:sz w:val="24"/>
          <w:szCs w:val="24"/>
        </w:rPr>
        <w:t xml:space="preserve"> </w:t>
      </w:r>
      <w:r>
        <w:rPr>
          <w:rFonts w:hint="eastAsia" w:ascii="仿宋" w:hAnsi="仿宋" w:eastAsia="仿宋" w:cs="仿宋"/>
          <w:spacing w:val="6"/>
          <w:sz w:val="24"/>
          <w:szCs w:val="24"/>
        </w:rPr>
        <w:t>”第</w:t>
      </w:r>
      <w:r>
        <w:rPr>
          <w:rFonts w:hint="eastAsia" w:ascii="仿宋" w:hAnsi="仿宋" w:eastAsia="仿宋" w:cs="仿宋"/>
          <w:spacing w:val="-23"/>
          <w:sz w:val="24"/>
          <w:szCs w:val="24"/>
        </w:rPr>
        <w:t xml:space="preserve"> </w:t>
      </w:r>
      <w:r>
        <w:rPr>
          <w:rFonts w:hint="eastAsia" w:ascii="仿宋" w:hAnsi="仿宋" w:eastAsia="仿宋" w:cs="仿宋"/>
          <w:spacing w:val="6"/>
          <w:sz w:val="24"/>
          <w:szCs w:val="24"/>
        </w:rPr>
        <w:t>1.4.</w:t>
      </w:r>
      <w:r>
        <w:rPr>
          <w:rFonts w:hint="eastAsia" w:ascii="仿宋" w:hAnsi="仿宋" w:eastAsia="仿宋" w:cs="仿宋"/>
          <w:spacing w:val="6"/>
          <w:sz w:val="24"/>
          <w:szCs w:val="24"/>
          <w:lang w:val="en-US" w:eastAsia="zh-CN"/>
        </w:rPr>
        <w:t>2</w:t>
      </w:r>
      <w:r>
        <w:rPr>
          <w:rFonts w:hint="eastAsia" w:ascii="仿宋" w:hAnsi="仿宋" w:eastAsia="仿宋" w:cs="仿宋"/>
          <w:spacing w:val="-35"/>
          <w:sz w:val="24"/>
          <w:szCs w:val="24"/>
        </w:rPr>
        <w:t xml:space="preserve"> </w:t>
      </w:r>
      <w:r>
        <w:rPr>
          <w:rFonts w:hint="eastAsia" w:ascii="仿宋" w:hAnsi="仿宋" w:eastAsia="仿宋" w:cs="仿宋"/>
          <w:spacing w:val="6"/>
          <w:sz w:val="24"/>
          <w:szCs w:val="24"/>
        </w:rPr>
        <w:t>项规定的任何一种</w:t>
      </w:r>
      <w:r>
        <w:rPr>
          <w:rFonts w:hint="eastAsia" w:ascii="仿宋" w:hAnsi="仿宋" w:eastAsia="仿宋" w:cs="仿宋"/>
          <w:spacing w:val="5"/>
          <w:sz w:val="24"/>
          <w:szCs w:val="24"/>
        </w:rPr>
        <w:t>情形。</w:t>
      </w:r>
    </w:p>
    <w:p w14:paraId="5CEA129F">
      <w:pPr>
        <w:spacing w:line="228" w:lineRule="auto"/>
        <w:ind w:left="430"/>
        <w:outlineLvl w:val="9"/>
        <w:rPr>
          <w:rFonts w:hint="eastAsia" w:ascii="仿宋" w:hAnsi="仿宋" w:eastAsia="仿宋" w:cs="仿宋"/>
          <w:sz w:val="24"/>
          <w:szCs w:val="24"/>
        </w:rPr>
      </w:pPr>
      <w:r>
        <w:rPr>
          <w:rFonts w:hint="eastAsia" w:ascii="仿宋" w:hAnsi="仿宋" w:eastAsia="仿宋" w:cs="仿宋"/>
          <w:spacing w:val="9"/>
          <w:sz w:val="24"/>
          <w:szCs w:val="24"/>
        </w:rPr>
        <w:t>6</w:t>
      </w:r>
      <w:r>
        <w:rPr>
          <w:rFonts w:hint="eastAsia" w:ascii="仿宋" w:hAnsi="仿宋" w:eastAsia="仿宋" w:cs="仿宋"/>
          <w:spacing w:val="-5"/>
          <w:sz w:val="24"/>
          <w:szCs w:val="24"/>
        </w:rPr>
        <w:t>．</w:t>
      </w:r>
      <w:r>
        <w:rPr>
          <w:rFonts w:hint="eastAsia" w:ascii="仿宋" w:hAnsi="仿宋" w:eastAsia="仿宋" w:cs="仿宋"/>
          <w:spacing w:val="2"/>
          <w:sz w:val="24"/>
          <w:szCs w:val="24"/>
          <w:u w:val="single" w:color="auto"/>
        </w:rPr>
        <w:t xml:space="preserve">                                        </w:t>
      </w:r>
      <w:r>
        <w:rPr>
          <w:rFonts w:hint="eastAsia" w:ascii="仿宋" w:hAnsi="仿宋" w:eastAsia="仿宋" w:cs="仿宋"/>
          <w:spacing w:val="-5"/>
          <w:sz w:val="24"/>
          <w:szCs w:val="24"/>
        </w:rPr>
        <w:t>（</w:t>
      </w:r>
      <w:r>
        <w:rPr>
          <w:rFonts w:hint="eastAsia" w:ascii="仿宋" w:hAnsi="仿宋" w:eastAsia="仿宋" w:cs="仿宋"/>
          <w:spacing w:val="9"/>
          <w:sz w:val="24"/>
          <w:szCs w:val="24"/>
        </w:rPr>
        <w:t>其他补充说明）。</w:t>
      </w:r>
    </w:p>
    <w:p w14:paraId="1F396B4C">
      <w:pPr>
        <w:pStyle w:val="5"/>
        <w:spacing w:line="282" w:lineRule="auto"/>
        <w:outlineLvl w:val="9"/>
        <w:rPr>
          <w:rFonts w:hint="eastAsia" w:ascii="仿宋" w:hAnsi="仿宋" w:eastAsia="仿宋" w:cs="仿宋"/>
          <w:sz w:val="24"/>
          <w:szCs w:val="24"/>
        </w:rPr>
      </w:pPr>
    </w:p>
    <w:p w14:paraId="664EF029">
      <w:pPr>
        <w:pStyle w:val="5"/>
        <w:spacing w:line="282" w:lineRule="auto"/>
        <w:outlineLvl w:val="9"/>
        <w:rPr>
          <w:rFonts w:hint="eastAsia" w:ascii="仿宋" w:hAnsi="仿宋" w:eastAsia="仿宋" w:cs="仿宋"/>
          <w:sz w:val="24"/>
          <w:szCs w:val="24"/>
        </w:rPr>
      </w:pPr>
    </w:p>
    <w:p w14:paraId="15EEEA5F">
      <w:pPr>
        <w:spacing w:before="66" w:line="228" w:lineRule="auto"/>
        <w:ind w:left="3685"/>
        <w:outlineLvl w:val="9"/>
        <w:rPr>
          <w:rFonts w:hint="eastAsia" w:ascii="仿宋" w:hAnsi="仿宋" w:eastAsia="仿宋" w:cs="仿宋"/>
          <w:sz w:val="24"/>
          <w:szCs w:val="24"/>
        </w:rPr>
      </w:pPr>
      <w:r>
        <w:rPr>
          <w:rFonts w:hint="eastAsia" w:ascii="仿宋" w:hAnsi="仿宋" w:eastAsia="仿宋" w:cs="仿宋"/>
          <w:spacing w:val="12"/>
          <w:sz w:val="24"/>
          <w:szCs w:val="24"/>
        </w:rPr>
        <w:t>投 标</w:t>
      </w:r>
      <w:r>
        <w:rPr>
          <w:rFonts w:hint="eastAsia" w:ascii="仿宋" w:hAnsi="仿宋" w:eastAsia="仿宋" w:cs="仿宋"/>
          <w:spacing w:val="18"/>
          <w:sz w:val="24"/>
          <w:szCs w:val="24"/>
        </w:rPr>
        <w:t xml:space="preserve"> </w:t>
      </w:r>
      <w:r>
        <w:rPr>
          <w:rFonts w:hint="eastAsia" w:ascii="仿宋" w:hAnsi="仿宋" w:eastAsia="仿宋" w:cs="仿宋"/>
          <w:spacing w:val="12"/>
          <w:sz w:val="24"/>
          <w:szCs w:val="24"/>
        </w:rPr>
        <w:t>人</w:t>
      </w:r>
      <w:r>
        <w:rPr>
          <w:rFonts w:hint="eastAsia" w:ascii="仿宋" w:hAnsi="仿宋" w:eastAsia="仿宋" w:cs="仿宋"/>
          <w:spacing w:val="-1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9"/>
          <w:sz w:val="24"/>
          <w:szCs w:val="24"/>
        </w:rPr>
        <w:t>（</w:t>
      </w:r>
      <w:r>
        <w:rPr>
          <w:rFonts w:hint="eastAsia" w:ascii="仿宋" w:hAnsi="仿宋" w:eastAsia="仿宋" w:cs="仿宋"/>
          <w:spacing w:val="12"/>
          <w:sz w:val="24"/>
          <w:szCs w:val="24"/>
        </w:rPr>
        <w:t>盖单位章）</w:t>
      </w:r>
    </w:p>
    <w:p w14:paraId="4ADDC18D">
      <w:pPr>
        <w:spacing w:before="192" w:line="228" w:lineRule="auto"/>
        <w:jc w:val="right"/>
        <w:outlineLvl w:val="9"/>
        <w:rPr>
          <w:rFonts w:hint="eastAsia" w:ascii="仿宋" w:hAnsi="仿宋" w:eastAsia="仿宋" w:cs="仿宋"/>
          <w:sz w:val="24"/>
          <w:szCs w:val="24"/>
        </w:rPr>
      </w:pPr>
      <w:r>
        <w:rPr>
          <w:rFonts w:hint="eastAsia" w:ascii="仿宋" w:hAnsi="仿宋" w:eastAsia="仿宋" w:cs="仿宋"/>
          <w:spacing w:val="10"/>
          <w:sz w:val="24"/>
          <w:szCs w:val="24"/>
        </w:rPr>
        <w:t>法定代表人或其委托代理人</w:t>
      </w:r>
      <w:r>
        <w:rPr>
          <w:rFonts w:hint="eastAsia" w:ascii="仿宋" w:hAnsi="仿宋" w:eastAsia="仿宋" w:cs="仿宋"/>
          <w:spacing w:val="-40"/>
          <w:sz w:val="24"/>
          <w:szCs w:val="24"/>
        </w:rPr>
        <w:t>：</w:t>
      </w:r>
      <w:r>
        <w:rPr>
          <w:rFonts w:hint="eastAsia" w:ascii="仿宋" w:hAnsi="仿宋" w:eastAsia="仿宋" w:cs="仿宋"/>
          <w:spacing w:val="5"/>
          <w:sz w:val="24"/>
          <w:szCs w:val="24"/>
          <w:u w:val="single" w:color="auto"/>
        </w:rPr>
        <w:t xml:space="preserve">          </w:t>
      </w:r>
      <w:r>
        <w:rPr>
          <w:rFonts w:hint="eastAsia" w:ascii="仿宋" w:hAnsi="仿宋" w:eastAsia="仿宋" w:cs="仿宋"/>
          <w:spacing w:val="-40"/>
          <w:sz w:val="24"/>
          <w:szCs w:val="24"/>
        </w:rPr>
        <w:t>（</w:t>
      </w:r>
      <w:r>
        <w:rPr>
          <w:rFonts w:hint="eastAsia" w:ascii="仿宋" w:hAnsi="仿宋" w:eastAsia="仿宋" w:cs="仿宋"/>
          <w:spacing w:val="10"/>
          <w:sz w:val="24"/>
          <w:szCs w:val="24"/>
        </w:rPr>
        <w:t>签字或盖章）</w:t>
      </w:r>
    </w:p>
    <w:p w14:paraId="3B086827">
      <w:pPr>
        <w:spacing w:before="195" w:line="238" w:lineRule="auto"/>
        <w:ind w:left="3682"/>
        <w:outlineLvl w:val="9"/>
        <w:rPr>
          <w:rFonts w:hint="eastAsia" w:ascii="仿宋" w:hAnsi="仿宋" w:eastAsia="仿宋" w:cs="仿宋"/>
          <w:sz w:val="24"/>
          <w:szCs w:val="24"/>
        </w:rPr>
      </w:pPr>
      <w:r>
        <w:rPr>
          <w:rFonts w:hint="eastAsia" w:ascii="仿宋" w:hAnsi="仿宋" w:eastAsia="仿宋" w:cs="仿宋"/>
          <w:spacing w:val="7"/>
          <w:sz w:val="24"/>
          <w:szCs w:val="24"/>
        </w:rPr>
        <w:t>地址：</w:t>
      </w:r>
      <w:r>
        <w:rPr>
          <w:rFonts w:hint="eastAsia" w:ascii="仿宋" w:hAnsi="仿宋" w:eastAsia="仿宋" w:cs="仿宋"/>
          <w:sz w:val="24"/>
          <w:szCs w:val="24"/>
          <w:u w:val="single" w:color="auto"/>
        </w:rPr>
        <w:t xml:space="preserve">                                       </w:t>
      </w:r>
    </w:p>
    <w:p w14:paraId="0261D087">
      <w:pPr>
        <w:spacing w:before="182" w:line="233" w:lineRule="auto"/>
        <w:ind w:left="3699"/>
        <w:outlineLvl w:val="9"/>
        <w:rPr>
          <w:rFonts w:hint="eastAsia" w:ascii="仿宋" w:hAnsi="仿宋" w:eastAsia="仿宋" w:cs="仿宋"/>
          <w:sz w:val="24"/>
          <w:szCs w:val="24"/>
        </w:rPr>
      </w:pPr>
      <w:r>
        <w:rPr>
          <w:rFonts w:hint="eastAsia" w:ascii="仿宋" w:hAnsi="仿宋" w:eastAsia="仿宋" w:cs="仿宋"/>
          <w:spacing w:val="1"/>
          <w:sz w:val="24"/>
          <w:szCs w:val="24"/>
        </w:rPr>
        <w:t>网址：</w:t>
      </w:r>
      <w:r>
        <w:rPr>
          <w:rFonts w:hint="eastAsia" w:ascii="仿宋" w:hAnsi="仿宋" w:eastAsia="仿宋" w:cs="仿宋"/>
          <w:sz w:val="24"/>
          <w:szCs w:val="24"/>
          <w:u w:val="single" w:color="auto"/>
        </w:rPr>
        <w:t xml:space="preserve">                                       </w:t>
      </w:r>
    </w:p>
    <w:p w14:paraId="76151AE5">
      <w:pPr>
        <w:spacing w:before="185" w:line="231" w:lineRule="auto"/>
        <w:ind w:left="3707"/>
        <w:outlineLvl w:val="9"/>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p>
    <w:p w14:paraId="6A38A36D">
      <w:pPr>
        <w:spacing w:before="192" w:line="228" w:lineRule="auto"/>
        <w:ind w:left="3681"/>
        <w:outlineLvl w:val="9"/>
        <w:rPr>
          <w:rFonts w:hint="eastAsia" w:ascii="仿宋" w:hAnsi="仿宋" w:eastAsia="仿宋" w:cs="仿宋"/>
          <w:sz w:val="24"/>
          <w:szCs w:val="24"/>
        </w:rPr>
      </w:pPr>
      <w:r>
        <w:rPr>
          <w:rFonts w:hint="eastAsia" w:ascii="仿宋" w:hAnsi="仿宋" w:eastAsia="仿宋" w:cs="仿宋"/>
          <w:spacing w:val="7"/>
          <w:sz w:val="24"/>
          <w:szCs w:val="24"/>
        </w:rPr>
        <w:t>传真：</w:t>
      </w:r>
      <w:r>
        <w:rPr>
          <w:rFonts w:hint="eastAsia" w:ascii="仿宋" w:hAnsi="仿宋" w:eastAsia="仿宋" w:cs="仿宋"/>
          <w:sz w:val="24"/>
          <w:szCs w:val="24"/>
          <w:u w:val="single" w:color="auto"/>
        </w:rPr>
        <w:t xml:space="preserve">                                       </w:t>
      </w:r>
    </w:p>
    <w:p w14:paraId="34821253">
      <w:pPr>
        <w:spacing w:before="193" w:line="228" w:lineRule="auto"/>
        <w:ind w:left="3698"/>
        <w:outlineLvl w:val="9"/>
        <w:rPr>
          <w:rFonts w:hint="eastAsia" w:ascii="仿宋" w:hAnsi="仿宋" w:eastAsia="仿宋" w:cs="仿宋"/>
          <w:sz w:val="24"/>
          <w:szCs w:val="24"/>
        </w:rPr>
      </w:pPr>
      <w:r>
        <w:rPr>
          <w:rFonts w:hint="eastAsia" w:ascii="仿宋" w:hAnsi="仿宋" w:eastAsia="仿宋" w:cs="仿宋"/>
          <w:spacing w:val="2"/>
          <w:sz w:val="24"/>
          <w:szCs w:val="24"/>
        </w:rPr>
        <w:t>邮政编码：</w:t>
      </w:r>
      <w:r>
        <w:rPr>
          <w:rFonts w:hint="eastAsia" w:ascii="仿宋" w:hAnsi="仿宋" w:eastAsia="仿宋" w:cs="仿宋"/>
          <w:spacing w:val="2"/>
          <w:sz w:val="24"/>
          <w:szCs w:val="24"/>
          <w:u w:val="single" w:color="auto"/>
        </w:rPr>
        <w:t xml:space="preserve">                                  </w:t>
      </w:r>
    </w:p>
    <w:p w14:paraId="3512E4BE">
      <w:pPr>
        <w:tabs>
          <w:tab w:val="left" w:pos="5879"/>
        </w:tabs>
        <w:spacing w:before="65" w:line="228" w:lineRule="auto"/>
        <w:ind w:left="5039"/>
        <w:outlineLvl w:val="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89"/>
          <w:sz w:val="24"/>
          <w:szCs w:val="24"/>
        </w:rPr>
        <w:t xml:space="preserve"> </w:t>
      </w:r>
      <w:r>
        <w:rPr>
          <w:rFonts w:hint="eastAsia" w:ascii="仿宋" w:hAnsi="仿宋" w:eastAsia="仿宋" w:cs="仿宋"/>
          <w:spacing w:val="-2"/>
          <w:sz w:val="24"/>
          <w:szCs w:val="24"/>
        </w:rPr>
        <w:t>年</w:t>
      </w:r>
      <w:r>
        <w:rPr>
          <w:rFonts w:hint="eastAsia" w:ascii="仿宋" w:hAnsi="仿宋" w:eastAsia="仿宋" w:cs="仿宋"/>
          <w:spacing w:val="4"/>
          <w:sz w:val="24"/>
          <w:szCs w:val="24"/>
          <w:u w:val="single" w:color="auto"/>
        </w:rPr>
        <w:t xml:space="preserve">        </w:t>
      </w:r>
      <w:r>
        <w:rPr>
          <w:rFonts w:hint="eastAsia" w:ascii="仿宋" w:hAnsi="仿宋" w:eastAsia="仿宋" w:cs="仿宋"/>
          <w:spacing w:val="-79"/>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5"/>
          <w:sz w:val="24"/>
          <w:szCs w:val="24"/>
        </w:rPr>
        <w:t xml:space="preserve"> </w:t>
      </w:r>
      <w:r>
        <w:rPr>
          <w:rFonts w:hint="eastAsia" w:ascii="仿宋" w:hAnsi="仿宋" w:eastAsia="仿宋" w:cs="仿宋"/>
          <w:spacing w:val="-2"/>
          <w:sz w:val="24"/>
          <w:szCs w:val="24"/>
        </w:rPr>
        <w:t>日</w:t>
      </w:r>
    </w:p>
    <w:p w14:paraId="00EAABB9">
      <w:pPr>
        <w:spacing w:line="228" w:lineRule="auto"/>
        <w:outlineLvl w:val="9"/>
        <w:rPr>
          <w:rFonts w:hint="eastAsia" w:ascii="仿宋" w:hAnsi="仿宋" w:eastAsia="仿宋" w:cs="仿宋"/>
          <w:sz w:val="24"/>
          <w:szCs w:val="24"/>
        </w:rPr>
        <w:sectPr>
          <w:footerReference r:id="rId17" w:type="default"/>
          <w:pgSz w:w="11905" w:h="16838"/>
          <w:pgMar w:top="1429" w:right="1066" w:bottom="1157" w:left="1015" w:header="680" w:footer="680" w:gutter="0"/>
          <w:pgNumType w:fmt="decimal"/>
          <w:cols w:space="0" w:num="1"/>
          <w:rtlGutter w:val="0"/>
          <w:docGrid w:linePitch="0" w:charSpace="0"/>
        </w:sectPr>
      </w:pPr>
    </w:p>
    <w:p w14:paraId="4407770C">
      <w:pPr>
        <w:spacing w:before="97" w:line="219" w:lineRule="auto"/>
        <w:ind w:left="3466"/>
        <w:outlineLvl w:val="9"/>
        <w:rPr>
          <w:rFonts w:hint="eastAsia" w:ascii="仿宋" w:hAnsi="仿宋" w:eastAsia="仿宋" w:cs="仿宋"/>
          <w:sz w:val="28"/>
          <w:szCs w:val="28"/>
        </w:rPr>
      </w:pPr>
      <w:r>
        <w:rPr>
          <w:rFonts w:hint="eastAsia" w:ascii="仿宋" w:hAnsi="仿宋" w:eastAsia="仿宋" w:cs="仿宋"/>
          <w:b/>
          <w:bCs/>
          <w:spacing w:val="-4"/>
          <w:sz w:val="28"/>
          <w:szCs w:val="28"/>
        </w:rPr>
        <w:t>2、响应报价表</w:t>
      </w:r>
    </w:p>
    <w:p w14:paraId="5F4745D3">
      <w:pPr>
        <w:spacing w:before="192"/>
        <w:outlineLvl w:val="9"/>
        <w:rPr>
          <w:rFonts w:hint="eastAsia" w:ascii="仿宋" w:hAnsi="仿宋" w:eastAsia="仿宋" w:cs="仿宋"/>
        </w:rPr>
      </w:pPr>
    </w:p>
    <w:tbl>
      <w:tblPr>
        <w:tblStyle w:val="21"/>
        <w:tblW w:w="9769" w:type="dxa"/>
        <w:tblInd w:w="3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9"/>
        <w:gridCol w:w="2003"/>
        <w:gridCol w:w="1737"/>
        <w:gridCol w:w="1918"/>
        <w:gridCol w:w="1098"/>
        <w:gridCol w:w="1113"/>
        <w:gridCol w:w="1271"/>
      </w:tblGrid>
      <w:tr w14:paraId="64A46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629" w:type="dxa"/>
            <w:vAlign w:val="top"/>
          </w:tcPr>
          <w:p w14:paraId="2441F30C">
            <w:pPr>
              <w:spacing w:line="416" w:lineRule="auto"/>
              <w:jc w:val="center"/>
              <w:outlineLvl w:val="9"/>
              <w:rPr>
                <w:rFonts w:hint="eastAsia" w:ascii="仿宋" w:hAnsi="仿宋" w:eastAsia="仿宋" w:cs="仿宋"/>
                <w:sz w:val="21"/>
              </w:rPr>
            </w:pPr>
          </w:p>
          <w:p w14:paraId="2C711258">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pacing w:val="-5"/>
                <w:sz w:val="24"/>
                <w:szCs w:val="24"/>
              </w:rPr>
              <w:t>序号</w:t>
            </w:r>
          </w:p>
        </w:tc>
        <w:tc>
          <w:tcPr>
            <w:tcW w:w="2003" w:type="dxa"/>
            <w:vAlign w:val="top"/>
          </w:tcPr>
          <w:p w14:paraId="1B7FD338">
            <w:pPr>
              <w:spacing w:before="78" w:line="222" w:lineRule="auto"/>
              <w:ind w:left="79"/>
              <w:jc w:val="center"/>
              <w:outlineLvl w:val="9"/>
              <w:rPr>
                <w:rFonts w:hint="eastAsia" w:ascii="仿宋" w:hAnsi="仿宋" w:eastAsia="仿宋" w:cs="仿宋"/>
                <w:sz w:val="24"/>
                <w:szCs w:val="24"/>
              </w:rPr>
            </w:pPr>
          </w:p>
          <w:p w14:paraId="452CE6EF">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项目名称</w:t>
            </w:r>
          </w:p>
        </w:tc>
        <w:tc>
          <w:tcPr>
            <w:tcW w:w="1737" w:type="dxa"/>
            <w:vAlign w:val="top"/>
          </w:tcPr>
          <w:p w14:paraId="4378180D">
            <w:pPr>
              <w:spacing w:before="78" w:line="222" w:lineRule="auto"/>
              <w:ind w:left="79"/>
              <w:jc w:val="center"/>
              <w:outlineLvl w:val="9"/>
              <w:rPr>
                <w:rFonts w:hint="eastAsia" w:ascii="仿宋" w:hAnsi="仿宋" w:eastAsia="仿宋" w:cs="仿宋"/>
                <w:sz w:val="24"/>
                <w:szCs w:val="24"/>
              </w:rPr>
            </w:pPr>
          </w:p>
          <w:p w14:paraId="78DE9093">
            <w:pPr>
              <w:spacing w:before="78" w:line="222" w:lineRule="auto"/>
              <w:jc w:val="center"/>
              <w:outlineLvl w:val="9"/>
              <w:rPr>
                <w:rFonts w:hint="eastAsia" w:ascii="仿宋" w:hAnsi="仿宋" w:eastAsia="仿宋" w:cs="仿宋"/>
                <w:sz w:val="24"/>
                <w:szCs w:val="24"/>
              </w:rPr>
            </w:pPr>
            <w:r>
              <w:rPr>
                <w:rFonts w:hint="eastAsia" w:ascii="仿宋" w:hAnsi="仿宋" w:eastAsia="仿宋" w:cs="仿宋"/>
                <w:sz w:val="24"/>
                <w:szCs w:val="24"/>
              </w:rPr>
              <w:t>建筑面积（㎡）</w:t>
            </w:r>
          </w:p>
        </w:tc>
        <w:tc>
          <w:tcPr>
            <w:tcW w:w="1918" w:type="dxa"/>
            <w:vAlign w:val="top"/>
          </w:tcPr>
          <w:p w14:paraId="7DF4B9A6">
            <w:pPr>
              <w:spacing w:before="78" w:line="222" w:lineRule="auto"/>
              <w:ind w:left="79"/>
              <w:jc w:val="center"/>
              <w:outlineLvl w:val="9"/>
              <w:rPr>
                <w:rFonts w:hint="eastAsia" w:ascii="仿宋" w:hAnsi="仿宋" w:eastAsia="仿宋" w:cs="仿宋"/>
                <w:sz w:val="24"/>
                <w:szCs w:val="24"/>
              </w:rPr>
            </w:pPr>
          </w:p>
          <w:p w14:paraId="6403CA99">
            <w:pPr>
              <w:spacing w:before="78" w:line="222" w:lineRule="auto"/>
              <w:ind w:left="79"/>
              <w:jc w:val="both"/>
              <w:outlineLvl w:val="9"/>
              <w:rPr>
                <w:rFonts w:hint="eastAsia" w:ascii="仿宋" w:hAnsi="仿宋" w:eastAsia="仿宋" w:cs="仿宋"/>
                <w:sz w:val="24"/>
                <w:szCs w:val="24"/>
              </w:rPr>
            </w:pPr>
            <w:r>
              <w:rPr>
                <w:rFonts w:hint="eastAsia" w:ascii="仿宋" w:hAnsi="仿宋" w:eastAsia="仿宋" w:cs="仿宋"/>
                <w:sz w:val="24"/>
                <w:szCs w:val="24"/>
              </w:rPr>
              <w:t>投标总价（元）</w:t>
            </w:r>
          </w:p>
        </w:tc>
        <w:tc>
          <w:tcPr>
            <w:tcW w:w="1098" w:type="dxa"/>
            <w:vAlign w:val="top"/>
          </w:tcPr>
          <w:p w14:paraId="1DF72AC8">
            <w:pPr>
              <w:spacing w:before="78" w:line="222" w:lineRule="auto"/>
              <w:ind w:left="79"/>
              <w:jc w:val="center"/>
              <w:outlineLvl w:val="9"/>
              <w:rPr>
                <w:rFonts w:hint="eastAsia" w:ascii="仿宋" w:hAnsi="仿宋" w:eastAsia="仿宋" w:cs="仿宋"/>
                <w:sz w:val="24"/>
                <w:szCs w:val="24"/>
              </w:rPr>
            </w:pPr>
          </w:p>
          <w:p w14:paraId="49A7551A">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工程质量</w:t>
            </w:r>
          </w:p>
        </w:tc>
        <w:tc>
          <w:tcPr>
            <w:tcW w:w="1113" w:type="dxa"/>
            <w:vAlign w:val="top"/>
          </w:tcPr>
          <w:p w14:paraId="690E1066">
            <w:pPr>
              <w:spacing w:before="78" w:line="222" w:lineRule="auto"/>
              <w:ind w:left="79"/>
              <w:jc w:val="center"/>
              <w:outlineLvl w:val="9"/>
              <w:rPr>
                <w:rFonts w:hint="eastAsia" w:ascii="仿宋" w:hAnsi="仿宋" w:eastAsia="仿宋" w:cs="仿宋"/>
                <w:sz w:val="24"/>
                <w:szCs w:val="24"/>
                <w:lang w:eastAsia="zh-CN"/>
              </w:rPr>
            </w:pPr>
          </w:p>
          <w:p w14:paraId="197D1D8A">
            <w:pPr>
              <w:spacing w:before="78" w:line="222" w:lineRule="auto"/>
              <w:ind w:left="79"/>
              <w:jc w:val="center"/>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工期</w:t>
            </w:r>
          </w:p>
        </w:tc>
        <w:tc>
          <w:tcPr>
            <w:tcW w:w="1271" w:type="dxa"/>
            <w:vAlign w:val="top"/>
          </w:tcPr>
          <w:p w14:paraId="1A579FED">
            <w:pPr>
              <w:spacing w:before="78" w:line="222" w:lineRule="auto"/>
              <w:ind w:left="79"/>
              <w:jc w:val="center"/>
              <w:outlineLvl w:val="9"/>
              <w:rPr>
                <w:rFonts w:hint="eastAsia" w:ascii="仿宋" w:hAnsi="仿宋" w:eastAsia="仿宋" w:cs="仿宋"/>
                <w:sz w:val="24"/>
                <w:szCs w:val="24"/>
              </w:rPr>
            </w:pPr>
          </w:p>
          <w:p w14:paraId="70FDCE4F">
            <w:pPr>
              <w:spacing w:before="78" w:line="222" w:lineRule="auto"/>
              <w:ind w:left="79"/>
              <w:jc w:val="center"/>
              <w:outlineLvl w:val="9"/>
              <w:rPr>
                <w:rFonts w:hint="eastAsia" w:ascii="仿宋" w:hAnsi="仿宋" w:eastAsia="仿宋" w:cs="仿宋"/>
                <w:sz w:val="24"/>
                <w:szCs w:val="24"/>
              </w:rPr>
            </w:pPr>
            <w:r>
              <w:rPr>
                <w:rFonts w:hint="eastAsia" w:ascii="仿宋" w:hAnsi="仿宋" w:eastAsia="仿宋" w:cs="仿宋"/>
                <w:sz w:val="24"/>
                <w:szCs w:val="24"/>
              </w:rPr>
              <w:t>备注</w:t>
            </w:r>
          </w:p>
        </w:tc>
      </w:tr>
      <w:tr w14:paraId="03D26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629" w:type="dxa"/>
            <w:vAlign w:val="top"/>
          </w:tcPr>
          <w:p w14:paraId="509084FF">
            <w:pPr>
              <w:spacing w:before="168" w:line="242" w:lineRule="auto"/>
              <w:ind w:left="277"/>
              <w:outlineLvl w:val="9"/>
              <w:rPr>
                <w:rFonts w:hint="eastAsia" w:ascii="仿宋" w:hAnsi="仿宋" w:eastAsia="仿宋" w:cs="仿宋"/>
                <w:sz w:val="24"/>
                <w:szCs w:val="24"/>
              </w:rPr>
            </w:pPr>
            <w:r>
              <w:rPr>
                <w:rFonts w:hint="eastAsia" w:ascii="仿宋" w:hAnsi="仿宋" w:eastAsia="仿宋" w:cs="仿宋"/>
                <w:sz w:val="24"/>
                <w:szCs w:val="24"/>
              </w:rPr>
              <w:t>1</w:t>
            </w:r>
          </w:p>
        </w:tc>
        <w:tc>
          <w:tcPr>
            <w:tcW w:w="2003" w:type="dxa"/>
            <w:vAlign w:val="top"/>
          </w:tcPr>
          <w:p w14:paraId="14A21F77">
            <w:pPr>
              <w:outlineLvl w:val="9"/>
              <w:rPr>
                <w:rFonts w:hint="eastAsia" w:ascii="仿宋" w:hAnsi="仿宋" w:eastAsia="仿宋" w:cs="仿宋"/>
                <w:sz w:val="21"/>
              </w:rPr>
            </w:pPr>
          </w:p>
        </w:tc>
        <w:tc>
          <w:tcPr>
            <w:tcW w:w="1737" w:type="dxa"/>
            <w:vAlign w:val="top"/>
          </w:tcPr>
          <w:p w14:paraId="69DDCBBA">
            <w:pPr>
              <w:outlineLvl w:val="9"/>
              <w:rPr>
                <w:rFonts w:hint="eastAsia" w:ascii="仿宋" w:hAnsi="仿宋" w:eastAsia="仿宋" w:cs="仿宋"/>
                <w:sz w:val="21"/>
              </w:rPr>
            </w:pPr>
          </w:p>
        </w:tc>
        <w:tc>
          <w:tcPr>
            <w:tcW w:w="1918" w:type="dxa"/>
            <w:vAlign w:val="top"/>
          </w:tcPr>
          <w:p w14:paraId="3C398A15">
            <w:pPr>
              <w:outlineLvl w:val="9"/>
              <w:rPr>
                <w:rFonts w:hint="eastAsia" w:ascii="仿宋" w:hAnsi="仿宋" w:eastAsia="仿宋" w:cs="仿宋"/>
                <w:sz w:val="21"/>
              </w:rPr>
            </w:pPr>
          </w:p>
        </w:tc>
        <w:tc>
          <w:tcPr>
            <w:tcW w:w="1098" w:type="dxa"/>
            <w:vAlign w:val="top"/>
          </w:tcPr>
          <w:p w14:paraId="043084FA">
            <w:pPr>
              <w:outlineLvl w:val="9"/>
              <w:rPr>
                <w:rFonts w:hint="eastAsia" w:ascii="仿宋" w:hAnsi="仿宋" w:eastAsia="仿宋" w:cs="仿宋"/>
                <w:sz w:val="21"/>
              </w:rPr>
            </w:pPr>
          </w:p>
        </w:tc>
        <w:tc>
          <w:tcPr>
            <w:tcW w:w="1113" w:type="dxa"/>
            <w:vMerge w:val="restart"/>
            <w:tcBorders>
              <w:bottom w:val="nil"/>
            </w:tcBorders>
            <w:vAlign w:val="top"/>
          </w:tcPr>
          <w:p w14:paraId="1EADD341">
            <w:pPr>
              <w:outlineLvl w:val="9"/>
              <w:rPr>
                <w:rFonts w:hint="eastAsia" w:ascii="仿宋" w:hAnsi="仿宋" w:eastAsia="仿宋" w:cs="仿宋"/>
                <w:sz w:val="21"/>
              </w:rPr>
            </w:pPr>
          </w:p>
        </w:tc>
        <w:tc>
          <w:tcPr>
            <w:tcW w:w="1271" w:type="dxa"/>
            <w:vMerge w:val="restart"/>
            <w:tcBorders>
              <w:bottom w:val="nil"/>
            </w:tcBorders>
            <w:vAlign w:val="top"/>
          </w:tcPr>
          <w:p w14:paraId="07BEE90C">
            <w:pPr>
              <w:outlineLvl w:val="9"/>
              <w:rPr>
                <w:rFonts w:hint="eastAsia" w:ascii="仿宋" w:hAnsi="仿宋" w:eastAsia="仿宋" w:cs="仿宋"/>
                <w:sz w:val="21"/>
              </w:rPr>
            </w:pPr>
          </w:p>
        </w:tc>
      </w:tr>
      <w:tr w14:paraId="7C96C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29" w:type="dxa"/>
            <w:vAlign w:val="top"/>
          </w:tcPr>
          <w:p w14:paraId="1078A8BC">
            <w:pPr>
              <w:spacing w:before="165" w:line="242" w:lineRule="auto"/>
              <w:ind w:left="263"/>
              <w:outlineLvl w:val="9"/>
              <w:rPr>
                <w:rFonts w:hint="eastAsia" w:ascii="仿宋" w:hAnsi="仿宋" w:eastAsia="仿宋" w:cs="仿宋"/>
                <w:sz w:val="24"/>
                <w:szCs w:val="24"/>
              </w:rPr>
            </w:pPr>
            <w:r>
              <w:rPr>
                <w:rFonts w:hint="eastAsia" w:ascii="仿宋" w:hAnsi="仿宋" w:eastAsia="仿宋" w:cs="仿宋"/>
                <w:sz w:val="24"/>
                <w:szCs w:val="24"/>
              </w:rPr>
              <w:t>2</w:t>
            </w:r>
          </w:p>
        </w:tc>
        <w:tc>
          <w:tcPr>
            <w:tcW w:w="2003" w:type="dxa"/>
            <w:vAlign w:val="top"/>
          </w:tcPr>
          <w:p w14:paraId="5F2EBB69">
            <w:pPr>
              <w:outlineLvl w:val="9"/>
              <w:rPr>
                <w:rFonts w:hint="eastAsia" w:ascii="仿宋" w:hAnsi="仿宋" w:eastAsia="仿宋" w:cs="仿宋"/>
                <w:sz w:val="21"/>
              </w:rPr>
            </w:pPr>
          </w:p>
        </w:tc>
        <w:tc>
          <w:tcPr>
            <w:tcW w:w="1737" w:type="dxa"/>
            <w:vAlign w:val="top"/>
          </w:tcPr>
          <w:p w14:paraId="1011B5D8">
            <w:pPr>
              <w:outlineLvl w:val="9"/>
              <w:rPr>
                <w:rFonts w:hint="eastAsia" w:ascii="仿宋" w:hAnsi="仿宋" w:eastAsia="仿宋" w:cs="仿宋"/>
                <w:sz w:val="21"/>
              </w:rPr>
            </w:pPr>
          </w:p>
        </w:tc>
        <w:tc>
          <w:tcPr>
            <w:tcW w:w="1918" w:type="dxa"/>
            <w:vAlign w:val="top"/>
          </w:tcPr>
          <w:p w14:paraId="51027FF1">
            <w:pPr>
              <w:outlineLvl w:val="9"/>
              <w:rPr>
                <w:rFonts w:hint="eastAsia" w:ascii="仿宋" w:hAnsi="仿宋" w:eastAsia="仿宋" w:cs="仿宋"/>
                <w:sz w:val="21"/>
              </w:rPr>
            </w:pPr>
          </w:p>
        </w:tc>
        <w:tc>
          <w:tcPr>
            <w:tcW w:w="1098" w:type="dxa"/>
            <w:vAlign w:val="top"/>
          </w:tcPr>
          <w:p w14:paraId="4B6FEF74">
            <w:pPr>
              <w:outlineLvl w:val="9"/>
              <w:rPr>
                <w:rFonts w:hint="eastAsia" w:ascii="仿宋" w:hAnsi="仿宋" w:eastAsia="仿宋" w:cs="仿宋"/>
                <w:sz w:val="21"/>
              </w:rPr>
            </w:pPr>
          </w:p>
        </w:tc>
        <w:tc>
          <w:tcPr>
            <w:tcW w:w="1113" w:type="dxa"/>
            <w:vMerge w:val="continue"/>
            <w:tcBorders>
              <w:top w:val="nil"/>
              <w:bottom w:val="nil"/>
            </w:tcBorders>
            <w:vAlign w:val="top"/>
          </w:tcPr>
          <w:p w14:paraId="611E342C">
            <w:pPr>
              <w:outlineLvl w:val="9"/>
              <w:rPr>
                <w:rFonts w:hint="eastAsia" w:ascii="仿宋" w:hAnsi="仿宋" w:eastAsia="仿宋" w:cs="仿宋"/>
                <w:sz w:val="21"/>
              </w:rPr>
            </w:pPr>
          </w:p>
        </w:tc>
        <w:tc>
          <w:tcPr>
            <w:tcW w:w="1271" w:type="dxa"/>
            <w:vMerge w:val="continue"/>
            <w:tcBorders>
              <w:top w:val="nil"/>
              <w:bottom w:val="nil"/>
            </w:tcBorders>
            <w:vAlign w:val="top"/>
          </w:tcPr>
          <w:p w14:paraId="090C9BCC">
            <w:pPr>
              <w:outlineLvl w:val="9"/>
              <w:rPr>
                <w:rFonts w:hint="eastAsia" w:ascii="仿宋" w:hAnsi="仿宋" w:eastAsia="仿宋" w:cs="仿宋"/>
                <w:sz w:val="21"/>
              </w:rPr>
            </w:pPr>
          </w:p>
        </w:tc>
      </w:tr>
      <w:tr w14:paraId="201A6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29" w:type="dxa"/>
            <w:vAlign w:val="top"/>
          </w:tcPr>
          <w:p w14:paraId="65E28182">
            <w:pPr>
              <w:spacing w:before="167"/>
              <w:ind w:left="264"/>
              <w:outlineLvl w:val="9"/>
              <w:rPr>
                <w:rFonts w:hint="eastAsia" w:ascii="仿宋" w:hAnsi="仿宋" w:eastAsia="仿宋" w:cs="仿宋"/>
                <w:sz w:val="24"/>
                <w:szCs w:val="24"/>
              </w:rPr>
            </w:pPr>
            <w:r>
              <w:rPr>
                <w:rFonts w:hint="eastAsia" w:ascii="仿宋" w:hAnsi="仿宋" w:eastAsia="仿宋" w:cs="仿宋"/>
                <w:sz w:val="24"/>
                <w:szCs w:val="24"/>
              </w:rPr>
              <w:t>3</w:t>
            </w:r>
          </w:p>
        </w:tc>
        <w:tc>
          <w:tcPr>
            <w:tcW w:w="2003" w:type="dxa"/>
            <w:vAlign w:val="top"/>
          </w:tcPr>
          <w:p w14:paraId="4519ED21">
            <w:pPr>
              <w:outlineLvl w:val="9"/>
              <w:rPr>
                <w:rFonts w:hint="eastAsia" w:ascii="仿宋" w:hAnsi="仿宋" w:eastAsia="仿宋" w:cs="仿宋"/>
                <w:sz w:val="21"/>
              </w:rPr>
            </w:pPr>
          </w:p>
        </w:tc>
        <w:tc>
          <w:tcPr>
            <w:tcW w:w="1737" w:type="dxa"/>
            <w:vAlign w:val="top"/>
          </w:tcPr>
          <w:p w14:paraId="51793525">
            <w:pPr>
              <w:outlineLvl w:val="9"/>
              <w:rPr>
                <w:rFonts w:hint="eastAsia" w:ascii="仿宋" w:hAnsi="仿宋" w:eastAsia="仿宋" w:cs="仿宋"/>
                <w:sz w:val="21"/>
              </w:rPr>
            </w:pPr>
          </w:p>
        </w:tc>
        <w:tc>
          <w:tcPr>
            <w:tcW w:w="1918" w:type="dxa"/>
            <w:vAlign w:val="top"/>
          </w:tcPr>
          <w:p w14:paraId="6ED7A29B">
            <w:pPr>
              <w:outlineLvl w:val="9"/>
              <w:rPr>
                <w:rFonts w:hint="eastAsia" w:ascii="仿宋" w:hAnsi="仿宋" w:eastAsia="仿宋" w:cs="仿宋"/>
                <w:sz w:val="21"/>
              </w:rPr>
            </w:pPr>
          </w:p>
        </w:tc>
        <w:tc>
          <w:tcPr>
            <w:tcW w:w="1098" w:type="dxa"/>
            <w:vAlign w:val="top"/>
          </w:tcPr>
          <w:p w14:paraId="5057920E">
            <w:pPr>
              <w:outlineLvl w:val="9"/>
              <w:rPr>
                <w:rFonts w:hint="eastAsia" w:ascii="仿宋" w:hAnsi="仿宋" w:eastAsia="仿宋" w:cs="仿宋"/>
                <w:sz w:val="21"/>
              </w:rPr>
            </w:pPr>
          </w:p>
        </w:tc>
        <w:tc>
          <w:tcPr>
            <w:tcW w:w="1113" w:type="dxa"/>
            <w:vMerge w:val="continue"/>
            <w:tcBorders>
              <w:top w:val="nil"/>
              <w:bottom w:val="nil"/>
            </w:tcBorders>
            <w:vAlign w:val="top"/>
          </w:tcPr>
          <w:p w14:paraId="16111A89">
            <w:pPr>
              <w:outlineLvl w:val="9"/>
              <w:rPr>
                <w:rFonts w:hint="eastAsia" w:ascii="仿宋" w:hAnsi="仿宋" w:eastAsia="仿宋" w:cs="仿宋"/>
                <w:sz w:val="21"/>
              </w:rPr>
            </w:pPr>
          </w:p>
        </w:tc>
        <w:tc>
          <w:tcPr>
            <w:tcW w:w="1271" w:type="dxa"/>
            <w:vMerge w:val="continue"/>
            <w:tcBorders>
              <w:top w:val="nil"/>
              <w:bottom w:val="nil"/>
            </w:tcBorders>
            <w:vAlign w:val="top"/>
          </w:tcPr>
          <w:p w14:paraId="7DFB65F1">
            <w:pPr>
              <w:outlineLvl w:val="9"/>
              <w:rPr>
                <w:rFonts w:hint="eastAsia" w:ascii="仿宋" w:hAnsi="仿宋" w:eastAsia="仿宋" w:cs="仿宋"/>
                <w:sz w:val="21"/>
              </w:rPr>
            </w:pPr>
          </w:p>
        </w:tc>
      </w:tr>
      <w:tr w14:paraId="29C8A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629" w:type="dxa"/>
            <w:vAlign w:val="top"/>
          </w:tcPr>
          <w:p w14:paraId="75528DBE">
            <w:pPr>
              <w:spacing w:before="166" w:line="242" w:lineRule="auto"/>
              <w:ind w:left="259"/>
              <w:outlineLvl w:val="9"/>
              <w:rPr>
                <w:rFonts w:hint="eastAsia" w:ascii="仿宋" w:hAnsi="仿宋" w:eastAsia="仿宋" w:cs="仿宋"/>
                <w:sz w:val="24"/>
                <w:szCs w:val="24"/>
              </w:rPr>
            </w:pPr>
            <w:r>
              <w:rPr>
                <w:rFonts w:hint="eastAsia" w:ascii="仿宋" w:hAnsi="仿宋" w:eastAsia="仿宋" w:cs="仿宋"/>
                <w:sz w:val="24"/>
                <w:szCs w:val="24"/>
              </w:rPr>
              <w:t>4</w:t>
            </w:r>
          </w:p>
        </w:tc>
        <w:tc>
          <w:tcPr>
            <w:tcW w:w="2003" w:type="dxa"/>
            <w:vAlign w:val="top"/>
          </w:tcPr>
          <w:p w14:paraId="0FAC6FFB">
            <w:pPr>
              <w:outlineLvl w:val="9"/>
              <w:rPr>
                <w:rFonts w:hint="eastAsia" w:ascii="仿宋" w:hAnsi="仿宋" w:eastAsia="仿宋" w:cs="仿宋"/>
                <w:sz w:val="21"/>
              </w:rPr>
            </w:pPr>
          </w:p>
        </w:tc>
        <w:tc>
          <w:tcPr>
            <w:tcW w:w="1737" w:type="dxa"/>
            <w:vAlign w:val="top"/>
          </w:tcPr>
          <w:p w14:paraId="21836FE2">
            <w:pPr>
              <w:outlineLvl w:val="9"/>
              <w:rPr>
                <w:rFonts w:hint="eastAsia" w:ascii="仿宋" w:hAnsi="仿宋" w:eastAsia="仿宋" w:cs="仿宋"/>
                <w:sz w:val="21"/>
              </w:rPr>
            </w:pPr>
          </w:p>
        </w:tc>
        <w:tc>
          <w:tcPr>
            <w:tcW w:w="1918" w:type="dxa"/>
            <w:vAlign w:val="top"/>
          </w:tcPr>
          <w:p w14:paraId="74956EDA">
            <w:pPr>
              <w:outlineLvl w:val="9"/>
              <w:rPr>
                <w:rFonts w:hint="eastAsia" w:ascii="仿宋" w:hAnsi="仿宋" w:eastAsia="仿宋" w:cs="仿宋"/>
                <w:sz w:val="21"/>
              </w:rPr>
            </w:pPr>
          </w:p>
        </w:tc>
        <w:tc>
          <w:tcPr>
            <w:tcW w:w="1098" w:type="dxa"/>
            <w:vAlign w:val="top"/>
          </w:tcPr>
          <w:p w14:paraId="2CB9C799">
            <w:pPr>
              <w:outlineLvl w:val="9"/>
              <w:rPr>
                <w:rFonts w:hint="eastAsia" w:ascii="仿宋" w:hAnsi="仿宋" w:eastAsia="仿宋" w:cs="仿宋"/>
                <w:sz w:val="21"/>
              </w:rPr>
            </w:pPr>
          </w:p>
        </w:tc>
        <w:tc>
          <w:tcPr>
            <w:tcW w:w="1113" w:type="dxa"/>
            <w:vMerge w:val="continue"/>
            <w:tcBorders>
              <w:top w:val="nil"/>
              <w:bottom w:val="nil"/>
            </w:tcBorders>
            <w:vAlign w:val="top"/>
          </w:tcPr>
          <w:p w14:paraId="4BC36CAB">
            <w:pPr>
              <w:outlineLvl w:val="9"/>
              <w:rPr>
                <w:rFonts w:hint="eastAsia" w:ascii="仿宋" w:hAnsi="仿宋" w:eastAsia="仿宋" w:cs="仿宋"/>
                <w:sz w:val="21"/>
              </w:rPr>
            </w:pPr>
          </w:p>
        </w:tc>
        <w:tc>
          <w:tcPr>
            <w:tcW w:w="1271" w:type="dxa"/>
            <w:vMerge w:val="continue"/>
            <w:tcBorders>
              <w:top w:val="nil"/>
              <w:bottom w:val="nil"/>
            </w:tcBorders>
            <w:vAlign w:val="top"/>
          </w:tcPr>
          <w:p w14:paraId="6461F5ED">
            <w:pPr>
              <w:outlineLvl w:val="9"/>
              <w:rPr>
                <w:rFonts w:hint="eastAsia" w:ascii="仿宋" w:hAnsi="仿宋" w:eastAsia="仿宋" w:cs="仿宋"/>
                <w:sz w:val="21"/>
              </w:rPr>
            </w:pPr>
          </w:p>
        </w:tc>
      </w:tr>
      <w:tr w14:paraId="72A6F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2632" w:type="dxa"/>
            <w:gridSpan w:val="2"/>
            <w:vAlign w:val="top"/>
          </w:tcPr>
          <w:p w14:paraId="329F9DBE">
            <w:pPr>
              <w:spacing w:before="176" w:line="222" w:lineRule="auto"/>
              <w:ind w:left="13"/>
              <w:outlineLvl w:val="9"/>
              <w:rPr>
                <w:rFonts w:hint="eastAsia" w:ascii="仿宋" w:hAnsi="仿宋" w:eastAsia="仿宋" w:cs="仿宋"/>
                <w:sz w:val="24"/>
                <w:szCs w:val="24"/>
              </w:rPr>
            </w:pPr>
            <w:r>
              <w:rPr>
                <w:rFonts w:hint="eastAsia" w:ascii="仿宋" w:hAnsi="仿宋" w:eastAsia="仿宋" w:cs="仿宋"/>
                <w:spacing w:val="-6"/>
                <w:sz w:val="24"/>
                <w:szCs w:val="24"/>
              </w:rPr>
              <w:t>合计</w:t>
            </w:r>
          </w:p>
        </w:tc>
        <w:tc>
          <w:tcPr>
            <w:tcW w:w="1737" w:type="dxa"/>
            <w:vAlign w:val="top"/>
          </w:tcPr>
          <w:p w14:paraId="70043B29">
            <w:pPr>
              <w:outlineLvl w:val="9"/>
              <w:rPr>
                <w:rFonts w:hint="eastAsia" w:ascii="仿宋" w:hAnsi="仿宋" w:eastAsia="仿宋" w:cs="仿宋"/>
                <w:sz w:val="21"/>
              </w:rPr>
            </w:pPr>
          </w:p>
        </w:tc>
        <w:tc>
          <w:tcPr>
            <w:tcW w:w="1918" w:type="dxa"/>
            <w:vAlign w:val="top"/>
          </w:tcPr>
          <w:p w14:paraId="59849B10">
            <w:pPr>
              <w:outlineLvl w:val="9"/>
              <w:rPr>
                <w:rFonts w:hint="eastAsia" w:ascii="仿宋" w:hAnsi="仿宋" w:eastAsia="仿宋" w:cs="仿宋"/>
                <w:sz w:val="21"/>
              </w:rPr>
            </w:pPr>
          </w:p>
        </w:tc>
        <w:tc>
          <w:tcPr>
            <w:tcW w:w="1098" w:type="dxa"/>
            <w:vAlign w:val="top"/>
          </w:tcPr>
          <w:p w14:paraId="5E8CC676">
            <w:pPr>
              <w:outlineLvl w:val="9"/>
              <w:rPr>
                <w:rFonts w:hint="eastAsia" w:ascii="仿宋" w:hAnsi="仿宋" w:eastAsia="仿宋" w:cs="仿宋"/>
                <w:sz w:val="21"/>
              </w:rPr>
            </w:pPr>
          </w:p>
        </w:tc>
        <w:tc>
          <w:tcPr>
            <w:tcW w:w="1113" w:type="dxa"/>
            <w:vMerge w:val="continue"/>
            <w:tcBorders>
              <w:top w:val="nil"/>
            </w:tcBorders>
            <w:vAlign w:val="top"/>
          </w:tcPr>
          <w:p w14:paraId="25FB5469">
            <w:pPr>
              <w:outlineLvl w:val="9"/>
              <w:rPr>
                <w:rFonts w:hint="eastAsia" w:ascii="仿宋" w:hAnsi="仿宋" w:eastAsia="仿宋" w:cs="仿宋"/>
                <w:sz w:val="21"/>
              </w:rPr>
            </w:pPr>
          </w:p>
        </w:tc>
        <w:tc>
          <w:tcPr>
            <w:tcW w:w="1271" w:type="dxa"/>
            <w:vMerge w:val="continue"/>
            <w:tcBorders>
              <w:top w:val="nil"/>
            </w:tcBorders>
            <w:vAlign w:val="top"/>
          </w:tcPr>
          <w:p w14:paraId="6B946194">
            <w:pPr>
              <w:outlineLvl w:val="9"/>
              <w:rPr>
                <w:rFonts w:hint="eastAsia" w:ascii="仿宋" w:hAnsi="仿宋" w:eastAsia="仿宋" w:cs="仿宋"/>
                <w:sz w:val="21"/>
              </w:rPr>
            </w:pPr>
          </w:p>
        </w:tc>
      </w:tr>
    </w:tbl>
    <w:p w14:paraId="6A93722A">
      <w:pPr>
        <w:spacing w:before="149" w:line="368" w:lineRule="auto"/>
        <w:ind w:right="783"/>
        <w:outlineLvl w:val="9"/>
        <w:rPr>
          <w:rFonts w:hint="eastAsia" w:ascii="仿宋" w:hAnsi="仿宋" w:eastAsia="仿宋" w:cs="仿宋"/>
          <w:spacing w:val="-1"/>
          <w:sz w:val="24"/>
          <w:szCs w:val="24"/>
        </w:rPr>
      </w:pPr>
      <w:r>
        <w:rPr>
          <w:rFonts w:hint="eastAsia" w:ascii="仿宋" w:hAnsi="仿宋" w:eastAsia="仿宋" w:cs="仿宋"/>
          <w:spacing w:val="-1"/>
          <w:sz w:val="24"/>
          <w:szCs w:val="24"/>
        </w:rPr>
        <w:t>注：投标总价应与已标价工程清单中“投标总报价 ”的金额一致。注：投标总价应与已标价工程清单中“投标总报价 ”的金额一致。</w:t>
      </w:r>
    </w:p>
    <w:p w14:paraId="04AC080A">
      <w:pPr>
        <w:pStyle w:val="5"/>
        <w:spacing w:line="258" w:lineRule="auto"/>
        <w:outlineLvl w:val="9"/>
        <w:rPr>
          <w:rFonts w:hint="eastAsia" w:ascii="仿宋" w:hAnsi="仿宋" w:eastAsia="仿宋" w:cs="仿宋"/>
        </w:rPr>
      </w:pPr>
    </w:p>
    <w:p w14:paraId="413D835A">
      <w:pPr>
        <w:pStyle w:val="5"/>
        <w:spacing w:line="258" w:lineRule="auto"/>
        <w:outlineLvl w:val="9"/>
        <w:rPr>
          <w:rFonts w:hint="eastAsia" w:ascii="仿宋" w:hAnsi="仿宋" w:eastAsia="仿宋" w:cs="仿宋"/>
        </w:rPr>
      </w:pPr>
    </w:p>
    <w:p w14:paraId="62CD7965">
      <w:pPr>
        <w:pStyle w:val="5"/>
        <w:spacing w:line="258" w:lineRule="auto"/>
        <w:outlineLvl w:val="9"/>
        <w:rPr>
          <w:rFonts w:hint="eastAsia" w:ascii="仿宋" w:hAnsi="仿宋" w:eastAsia="仿宋" w:cs="仿宋"/>
        </w:rPr>
      </w:pPr>
    </w:p>
    <w:p w14:paraId="27D3D160">
      <w:pPr>
        <w:pStyle w:val="5"/>
        <w:spacing w:line="258" w:lineRule="auto"/>
        <w:outlineLvl w:val="9"/>
        <w:rPr>
          <w:rFonts w:hint="eastAsia" w:ascii="仿宋" w:hAnsi="仿宋" w:eastAsia="仿宋" w:cs="仿宋"/>
        </w:rPr>
      </w:pPr>
    </w:p>
    <w:p w14:paraId="147CDE95">
      <w:pPr>
        <w:pStyle w:val="5"/>
        <w:spacing w:line="258" w:lineRule="auto"/>
        <w:outlineLvl w:val="9"/>
        <w:rPr>
          <w:rFonts w:hint="eastAsia" w:ascii="仿宋" w:hAnsi="仿宋" w:eastAsia="仿宋" w:cs="仿宋"/>
        </w:rPr>
      </w:pPr>
    </w:p>
    <w:p w14:paraId="2816A949">
      <w:pPr>
        <w:pStyle w:val="5"/>
        <w:spacing w:line="259" w:lineRule="auto"/>
        <w:outlineLvl w:val="9"/>
        <w:rPr>
          <w:rFonts w:hint="eastAsia" w:ascii="仿宋" w:hAnsi="仿宋" w:eastAsia="仿宋" w:cs="仿宋"/>
        </w:rPr>
      </w:pPr>
    </w:p>
    <w:p w14:paraId="6B50FA19">
      <w:pPr>
        <w:pStyle w:val="5"/>
        <w:spacing w:line="259" w:lineRule="auto"/>
        <w:outlineLvl w:val="9"/>
        <w:rPr>
          <w:rFonts w:hint="eastAsia" w:ascii="仿宋" w:hAnsi="仿宋" w:eastAsia="仿宋" w:cs="仿宋"/>
        </w:rPr>
      </w:pPr>
    </w:p>
    <w:p w14:paraId="35C58197">
      <w:pPr>
        <w:pStyle w:val="5"/>
        <w:spacing w:line="259" w:lineRule="auto"/>
        <w:outlineLvl w:val="9"/>
        <w:rPr>
          <w:rFonts w:hint="eastAsia" w:ascii="仿宋" w:hAnsi="仿宋" w:eastAsia="仿宋" w:cs="仿宋"/>
        </w:rPr>
      </w:pPr>
    </w:p>
    <w:p w14:paraId="7AC3769A">
      <w:pPr>
        <w:pStyle w:val="5"/>
        <w:spacing w:line="259" w:lineRule="auto"/>
        <w:outlineLvl w:val="9"/>
        <w:rPr>
          <w:rFonts w:hint="eastAsia" w:ascii="仿宋" w:hAnsi="仿宋" w:eastAsia="仿宋" w:cs="仿宋"/>
        </w:rPr>
      </w:pPr>
    </w:p>
    <w:p w14:paraId="77ADEC3B">
      <w:pPr>
        <w:pStyle w:val="5"/>
        <w:spacing w:line="259" w:lineRule="auto"/>
        <w:outlineLvl w:val="9"/>
        <w:rPr>
          <w:rFonts w:hint="eastAsia" w:ascii="仿宋" w:hAnsi="仿宋" w:eastAsia="仿宋" w:cs="仿宋"/>
        </w:rPr>
      </w:pPr>
    </w:p>
    <w:p w14:paraId="014509A1">
      <w:pPr>
        <w:spacing w:before="65" w:line="228" w:lineRule="auto"/>
        <w:ind w:left="3047"/>
        <w:outlineLvl w:val="9"/>
        <w:rPr>
          <w:rFonts w:hint="eastAsia" w:ascii="仿宋" w:hAnsi="仿宋" w:eastAsia="仿宋" w:cs="仿宋"/>
          <w:sz w:val="20"/>
          <w:szCs w:val="20"/>
        </w:rPr>
      </w:pPr>
      <w:r>
        <w:rPr>
          <w:rFonts w:hint="eastAsia" w:ascii="仿宋" w:hAnsi="仿宋" w:eastAsia="仿宋" w:cs="仿宋"/>
          <w:spacing w:val="12"/>
          <w:sz w:val="20"/>
          <w:szCs w:val="20"/>
        </w:rPr>
        <w:t>投 标</w:t>
      </w:r>
      <w:r>
        <w:rPr>
          <w:rFonts w:hint="eastAsia" w:ascii="仿宋" w:hAnsi="仿宋" w:eastAsia="仿宋" w:cs="仿宋"/>
          <w:spacing w:val="16"/>
          <w:sz w:val="20"/>
          <w:szCs w:val="20"/>
        </w:rPr>
        <w:t xml:space="preserve"> </w:t>
      </w:r>
      <w:r>
        <w:rPr>
          <w:rFonts w:hint="eastAsia" w:ascii="仿宋" w:hAnsi="仿宋" w:eastAsia="仿宋" w:cs="仿宋"/>
          <w:spacing w:val="12"/>
          <w:sz w:val="20"/>
          <w:szCs w:val="20"/>
        </w:rPr>
        <w:t>人</w:t>
      </w:r>
      <w:r>
        <w:rPr>
          <w:rFonts w:hint="eastAsia" w:ascii="仿宋" w:hAnsi="仿宋" w:eastAsia="仿宋" w:cs="仿宋"/>
          <w:spacing w:val="-19"/>
          <w:sz w:val="20"/>
          <w:szCs w:val="20"/>
        </w:rPr>
        <w:t>：</w:t>
      </w:r>
      <w:r>
        <w:rPr>
          <w:rFonts w:hint="eastAsia" w:ascii="仿宋" w:hAnsi="仿宋" w:eastAsia="仿宋" w:cs="仿宋"/>
          <w:sz w:val="20"/>
          <w:szCs w:val="20"/>
          <w:u w:val="single" w:color="auto"/>
        </w:rPr>
        <w:t xml:space="preserve">                       </w:t>
      </w:r>
      <w:r>
        <w:rPr>
          <w:rFonts w:hint="eastAsia" w:ascii="仿宋" w:hAnsi="仿宋" w:eastAsia="仿宋" w:cs="仿宋"/>
          <w:spacing w:val="-19"/>
          <w:sz w:val="20"/>
          <w:szCs w:val="20"/>
        </w:rPr>
        <w:t>（</w:t>
      </w:r>
      <w:r>
        <w:rPr>
          <w:rFonts w:hint="eastAsia" w:ascii="仿宋" w:hAnsi="仿宋" w:eastAsia="仿宋" w:cs="仿宋"/>
          <w:spacing w:val="12"/>
          <w:sz w:val="20"/>
          <w:szCs w:val="20"/>
        </w:rPr>
        <w:t>盖单位章）</w:t>
      </w:r>
    </w:p>
    <w:p w14:paraId="480BB1F6">
      <w:pPr>
        <w:spacing w:before="192" w:line="228" w:lineRule="auto"/>
        <w:ind w:left="3045"/>
        <w:outlineLvl w:val="9"/>
        <w:rPr>
          <w:rFonts w:hint="eastAsia" w:ascii="仿宋" w:hAnsi="仿宋" w:eastAsia="仿宋" w:cs="仿宋"/>
          <w:sz w:val="20"/>
          <w:szCs w:val="20"/>
        </w:rPr>
      </w:pPr>
      <w:r>
        <w:rPr>
          <w:rFonts w:hint="eastAsia" w:ascii="仿宋" w:hAnsi="仿宋" w:eastAsia="仿宋" w:cs="仿宋"/>
          <w:spacing w:val="10"/>
          <w:sz w:val="20"/>
          <w:szCs w:val="20"/>
        </w:rPr>
        <w:t>法定代表人或其委托代理人</w:t>
      </w:r>
      <w:r>
        <w:rPr>
          <w:rFonts w:hint="eastAsia" w:ascii="仿宋" w:hAnsi="仿宋" w:eastAsia="仿宋" w:cs="仿宋"/>
          <w:spacing w:val="-2"/>
          <w:sz w:val="20"/>
          <w:szCs w:val="20"/>
        </w:rPr>
        <w:t>：</w:t>
      </w:r>
      <w:r>
        <w:rPr>
          <w:rFonts w:hint="eastAsia" w:ascii="仿宋" w:hAnsi="仿宋" w:eastAsia="仿宋" w:cs="仿宋"/>
          <w:spacing w:val="5"/>
          <w:sz w:val="20"/>
          <w:szCs w:val="20"/>
          <w:u w:val="single" w:color="auto"/>
        </w:rPr>
        <w:t xml:space="preserve">          </w:t>
      </w:r>
      <w:r>
        <w:rPr>
          <w:rFonts w:hint="eastAsia" w:ascii="仿宋" w:hAnsi="仿宋" w:eastAsia="仿宋" w:cs="仿宋"/>
          <w:spacing w:val="-2"/>
          <w:sz w:val="20"/>
          <w:szCs w:val="20"/>
        </w:rPr>
        <w:t>（</w:t>
      </w:r>
      <w:r>
        <w:rPr>
          <w:rFonts w:hint="eastAsia" w:ascii="仿宋" w:hAnsi="仿宋" w:eastAsia="仿宋" w:cs="仿宋"/>
          <w:spacing w:val="10"/>
          <w:sz w:val="20"/>
          <w:szCs w:val="20"/>
        </w:rPr>
        <w:t>签字或盖章）</w:t>
      </w:r>
    </w:p>
    <w:p w14:paraId="783CC38E">
      <w:pPr>
        <w:spacing w:before="192" w:line="238" w:lineRule="auto"/>
        <w:ind w:left="3044"/>
        <w:outlineLvl w:val="9"/>
        <w:rPr>
          <w:rFonts w:hint="eastAsia" w:ascii="仿宋" w:hAnsi="仿宋" w:eastAsia="仿宋" w:cs="仿宋"/>
          <w:sz w:val="20"/>
          <w:szCs w:val="20"/>
        </w:rPr>
      </w:pPr>
      <w:r>
        <w:rPr>
          <w:rFonts w:hint="eastAsia" w:ascii="仿宋" w:hAnsi="仿宋" w:eastAsia="仿宋" w:cs="仿宋"/>
          <w:spacing w:val="6"/>
          <w:sz w:val="20"/>
          <w:szCs w:val="20"/>
        </w:rPr>
        <w:t>地址：</w:t>
      </w:r>
      <w:r>
        <w:rPr>
          <w:rFonts w:hint="eastAsia" w:ascii="仿宋" w:hAnsi="仿宋" w:eastAsia="仿宋" w:cs="仿宋"/>
          <w:sz w:val="20"/>
          <w:szCs w:val="20"/>
          <w:u w:val="single" w:color="auto"/>
        </w:rPr>
        <w:t xml:space="preserve">                                       </w:t>
      </w:r>
    </w:p>
    <w:p w14:paraId="4F6FBB7F">
      <w:pPr>
        <w:spacing w:before="185" w:line="233" w:lineRule="auto"/>
        <w:ind w:left="3061"/>
        <w:outlineLvl w:val="9"/>
        <w:rPr>
          <w:rFonts w:hint="eastAsia" w:ascii="仿宋" w:hAnsi="仿宋" w:eastAsia="仿宋" w:cs="仿宋"/>
          <w:sz w:val="20"/>
          <w:szCs w:val="20"/>
        </w:rPr>
      </w:pPr>
      <w:r>
        <w:rPr>
          <w:rFonts w:hint="eastAsia" w:ascii="仿宋" w:hAnsi="仿宋" w:eastAsia="仿宋" w:cs="仿宋"/>
          <w:sz w:val="20"/>
          <w:szCs w:val="20"/>
        </w:rPr>
        <w:t>网址：</w:t>
      </w:r>
      <w:r>
        <w:rPr>
          <w:rFonts w:hint="eastAsia" w:ascii="仿宋" w:hAnsi="仿宋" w:eastAsia="仿宋" w:cs="仿宋"/>
          <w:sz w:val="20"/>
          <w:szCs w:val="20"/>
          <w:u w:val="single" w:color="auto"/>
        </w:rPr>
        <w:t xml:space="preserve">                           </w:t>
      </w:r>
      <w:r>
        <w:rPr>
          <w:rFonts w:hint="eastAsia" w:ascii="仿宋" w:hAnsi="仿宋" w:eastAsia="仿宋" w:cs="仿宋"/>
          <w:spacing w:val="-1"/>
          <w:sz w:val="20"/>
          <w:szCs w:val="20"/>
          <w:u w:val="single" w:color="auto"/>
        </w:rPr>
        <w:t xml:space="preserve">            </w:t>
      </w:r>
    </w:p>
    <w:p w14:paraId="799DA520">
      <w:pPr>
        <w:spacing w:before="185" w:line="231" w:lineRule="auto"/>
        <w:ind w:left="3069"/>
        <w:outlineLvl w:val="9"/>
        <w:rPr>
          <w:rFonts w:hint="eastAsia" w:ascii="仿宋" w:hAnsi="仿宋" w:eastAsia="仿宋" w:cs="仿宋"/>
          <w:sz w:val="20"/>
          <w:szCs w:val="20"/>
        </w:rPr>
      </w:pPr>
      <w:r>
        <w:rPr>
          <w:rFonts w:hint="eastAsia" w:ascii="仿宋" w:hAnsi="仿宋" w:eastAsia="仿宋" w:cs="仿宋"/>
          <w:spacing w:val="-2"/>
          <w:sz w:val="20"/>
          <w:szCs w:val="20"/>
        </w:rPr>
        <w:t>电话：</w:t>
      </w:r>
      <w:r>
        <w:rPr>
          <w:rFonts w:hint="eastAsia" w:ascii="仿宋" w:hAnsi="仿宋" w:eastAsia="仿宋" w:cs="仿宋"/>
          <w:sz w:val="20"/>
          <w:szCs w:val="20"/>
          <w:u w:val="single" w:color="auto"/>
        </w:rPr>
        <w:t xml:space="preserve">                                       </w:t>
      </w:r>
    </w:p>
    <w:p w14:paraId="1CAAE3A2">
      <w:pPr>
        <w:spacing w:before="189" w:line="228" w:lineRule="auto"/>
        <w:ind w:left="3043"/>
        <w:outlineLvl w:val="9"/>
        <w:rPr>
          <w:rFonts w:hint="eastAsia" w:ascii="仿宋" w:hAnsi="仿宋" w:eastAsia="仿宋" w:cs="仿宋"/>
          <w:sz w:val="20"/>
          <w:szCs w:val="20"/>
        </w:rPr>
      </w:pPr>
      <w:r>
        <w:rPr>
          <w:rFonts w:hint="eastAsia" w:ascii="仿宋" w:hAnsi="仿宋" w:eastAsia="仿宋" w:cs="仿宋"/>
          <w:spacing w:val="7"/>
          <w:sz w:val="20"/>
          <w:szCs w:val="20"/>
        </w:rPr>
        <w:t>传真：</w:t>
      </w:r>
      <w:r>
        <w:rPr>
          <w:rFonts w:hint="eastAsia" w:ascii="仿宋" w:hAnsi="仿宋" w:eastAsia="仿宋" w:cs="仿宋"/>
          <w:sz w:val="20"/>
          <w:szCs w:val="20"/>
          <w:u w:val="single" w:color="auto"/>
        </w:rPr>
        <w:t xml:space="preserve">                                       </w:t>
      </w:r>
    </w:p>
    <w:p w14:paraId="40109CBD">
      <w:pPr>
        <w:spacing w:before="196" w:line="228" w:lineRule="auto"/>
        <w:ind w:left="3060"/>
        <w:outlineLvl w:val="9"/>
        <w:rPr>
          <w:rFonts w:hint="eastAsia" w:ascii="仿宋" w:hAnsi="仿宋" w:eastAsia="仿宋" w:cs="仿宋"/>
          <w:sz w:val="20"/>
          <w:szCs w:val="20"/>
        </w:rPr>
      </w:pPr>
      <w:r>
        <w:rPr>
          <w:rFonts w:hint="eastAsia" w:ascii="仿宋" w:hAnsi="仿宋" w:eastAsia="仿宋" w:cs="仿宋"/>
          <w:spacing w:val="2"/>
          <w:sz w:val="20"/>
          <w:szCs w:val="20"/>
        </w:rPr>
        <w:t>邮政编码：</w:t>
      </w:r>
      <w:r>
        <w:rPr>
          <w:rFonts w:hint="eastAsia" w:ascii="仿宋" w:hAnsi="仿宋" w:eastAsia="仿宋" w:cs="仿宋"/>
          <w:spacing w:val="2"/>
          <w:sz w:val="20"/>
          <w:szCs w:val="20"/>
          <w:u w:val="single" w:color="auto"/>
        </w:rPr>
        <w:t xml:space="preserve">                                  </w:t>
      </w:r>
    </w:p>
    <w:p w14:paraId="2B9BBA64">
      <w:pPr>
        <w:pStyle w:val="5"/>
        <w:spacing w:line="281" w:lineRule="auto"/>
        <w:outlineLvl w:val="9"/>
        <w:rPr>
          <w:rFonts w:hint="eastAsia" w:ascii="仿宋" w:hAnsi="仿宋" w:eastAsia="仿宋" w:cs="仿宋"/>
        </w:rPr>
      </w:pPr>
    </w:p>
    <w:p w14:paraId="09A4F424">
      <w:pPr>
        <w:pStyle w:val="5"/>
        <w:spacing w:line="281" w:lineRule="auto"/>
        <w:outlineLvl w:val="9"/>
        <w:rPr>
          <w:rFonts w:hint="eastAsia" w:ascii="仿宋" w:hAnsi="仿宋" w:eastAsia="仿宋" w:cs="仿宋"/>
        </w:rPr>
      </w:pPr>
    </w:p>
    <w:p w14:paraId="3872DAF6">
      <w:pPr>
        <w:tabs>
          <w:tab w:val="left" w:pos="5730"/>
        </w:tabs>
        <w:spacing w:before="66" w:line="228" w:lineRule="auto"/>
        <w:ind w:left="4785"/>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90"/>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8"/>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6"/>
          <w:sz w:val="20"/>
          <w:szCs w:val="20"/>
        </w:rPr>
        <w:t xml:space="preserve"> </w:t>
      </w:r>
      <w:r>
        <w:rPr>
          <w:rFonts w:hint="eastAsia" w:ascii="仿宋" w:hAnsi="仿宋" w:eastAsia="仿宋" w:cs="仿宋"/>
          <w:spacing w:val="-2"/>
          <w:sz w:val="20"/>
          <w:szCs w:val="20"/>
        </w:rPr>
        <w:t>日</w:t>
      </w:r>
    </w:p>
    <w:p w14:paraId="75DE5BFB">
      <w:pPr>
        <w:spacing w:line="228" w:lineRule="auto"/>
        <w:outlineLvl w:val="9"/>
        <w:rPr>
          <w:rFonts w:hint="eastAsia" w:ascii="仿宋" w:hAnsi="仿宋" w:eastAsia="仿宋" w:cs="仿宋"/>
          <w:sz w:val="20"/>
          <w:szCs w:val="20"/>
        </w:rPr>
        <w:sectPr>
          <w:footerReference r:id="rId18" w:type="default"/>
          <w:pgSz w:w="11905" w:h="16838"/>
          <w:pgMar w:top="1429" w:right="1066" w:bottom="1157" w:left="1015" w:header="680" w:footer="680" w:gutter="0"/>
          <w:pgNumType w:fmt="decimal"/>
          <w:cols w:space="0" w:num="1"/>
          <w:rtlGutter w:val="0"/>
          <w:docGrid w:linePitch="0" w:charSpace="0"/>
        </w:sectPr>
      </w:pPr>
    </w:p>
    <w:p w14:paraId="305307A7">
      <w:pPr>
        <w:spacing w:before="97" w:line="220" w:lineRule="auto"/>
        <w:ind w:left="3912"/>
        <w:outlineLvl w:val="9"/>
        <w:rPr>
          <w:rFonts w:hint="eastAsia" w:ascii="仿宋" w:hAnsi="仿宋" w:eastAsia="仿宋" w:cs="仿宋"/>
          <w:sz w:val="28"/>
          <w:szCs w:val="28"/>
        </w:rPr>
      </w:pPr>
      <w:r>
        <w:rPr>
          <w:rFonts w:hint="eastAsia" w:ascii="仿宋" w:hAnsi="仿宋" w:eastAsia="仿宋" w:cs="仿宋"/>
          <w:b/>
          <w:bCs/>
          <w:spacing w:val="-5"/>
          <w:sz w:val="28"/>
          <w:szCs w:val="28"/>
        </w:rPr>
        <w:t>3、投标函附录</w:t>
      </w:r>
    </w:p>
    <w:p w14:paraId="1C5D89DB">
      <w:pPr>
        <w:spacing w:line="93" w:lineRule="exact"/>
        <w:outlineLvl w:val="9"/>
        <w:rPr>
          <w:rFonts w:hint="eastAsia" w:ascii="仿宋" w:hAnsi="仿宋" w:eastAsia="仿宋" w:cs="仿宋"/>
        </w:rPr>
      </w:pPr>
    </w:p>
    <w:tbl>
      <w:tblPr>
        <w:tblStyle w:val="17"/>
        <w:tblpPr w:leftFromText="180" w:rightFromText="180" w:vertAnchor="text" w:horzAnchor="margin" w:tblpXSpec="center"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2633"/>
        <w:gridCol w:w="2214"/>
        <w:gridCol w:w="2288"/>
        <w:gridCol w:w="1458"/>
      </w:tblGrid>
      <w:tr w14:paraId="04D0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281D2D67">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序号</w:t>
            </w:r>
          </w:p>
        </w:tc>
        <w:tc>
          <w:tcPr>
            <w:tcW w:w="2633" w:type="dxa"/>
            <w:noWrap w:val="0"/>
            <w:vAlign w:val="center"/>
          </w:tcPr>
          <w:p w14:paraId="20B6C50E">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条款内容</w:t>
            </w:r>
          </w:p>
        </w:tc>
        <w:tc>
          <w:tcPr>
            <w:tcW w:w="2214" w:type="dxa"/>
            <w:noWrap w:val="0"/>
            <w:vAlign w:val="center"/>
          </w:tcPr>
          <w:p w14:paraId="6A538E0C">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招标人要求</w:t>
            </w:r>
          </w:p>
        </w:tc>
        <w:tc>
          <w:tcPr>
            <w:tcW w:w="2288" w:type="dxa"/>
            <w:noWrap w:val="0"/>
            <w:vAlign w:val="center"/>
          </w:tcPr>
          <w:p w14:paraId="7C971B59">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 xml:space="preserve">投标人承诺 </w:t>
            </w:r>
          </w:p>
        </w:tc>
        <w:tc>
          <w:tcPr>
            <w:tcW w:w="1458" w:type="dxa"/>
            <w:noWrap w:val="0"/>
            <w:vAlign w:val="center"/>
          </w:tcPr>
          <w:p w14:paraId="2D3C297C">
            <w:pPr>
              <w:spacing w:line="440" w:lineRule="exact"/>
              <w:jc w:val="center"/>
              <w:outlineLvl w:val="9"/>
              <w:rPr>
                <w:rFonts w:hint="eastAsia" w:ascii="仿宋" w:hAnsi="仿宋" w:eastAsia="仿宋" w:cs="仿宋"/>
                <w:b/>
                <w:iCs/>
                <w:color w:val="000000"/>
                <w:sz w:val="24"/>
                <w:highlight w:val="none"/>
              </w:rPr>
            </w:pPr>
            <w:r>
              <w:rPr>
                <w:rFonts w:hint="eastAsia" w:ascii="仿宋" w:hAnsi="仿宋" w:eastAsia="仿宋" w:cs="仿宋"/>
                <w:b/>
                <w:iCs/>
                <w:color w:val="000000"/>
                <w:sz w:val="24"/>
                <w:highlight w:val="none"/>
              </w:rPr>
              <w:t>备注</w:t>
            </w:r>
          </w:p>
        </w:tc>
      </w:tr>
      <w:tr w14:paraId="7AC5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206D034F">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w:t>
            </w:r>
          </w:p>
        </w:tc>
        <w:tc>
          <w:tcPr>
            <w:tcW w:w="2633" w:type="dxa"/>
            <w:noWrap w:val="0"/>
            <w:vAlign w:val="center"/>
          </w:tcPr>
          <w:p w14:paraId="2BE2A8A6">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项目经理</w:t>
            </w:r>
          </w:p>
        </w:tc>
        <w:tc>
          <w:tcPr>
            <w:tcW w:w="2214" w:type="dxa"/>
            <w:noWrap w:val="0"/>
            <w:vAlign w:val="center"/>
          </w:tcPr>
          <w:p w14:paraId="27378D20">
            <w:pPr>
              <w:spacing w:line="320" w:lineRule="exact"/>
              <w:outlineLvl w:val="9"/>
              <w:rPr>
                <w:rFonts w:hint="eastAsia" w:ascii="仿宋" w:hAnsi="仿宋" w:eastAsia="仿宋" w:cs="仿宋"/>
                <w:iCs/>
                <w:color w:val="000000"/>
                <w:szCs w:val="21"/>
                <w:highlight w:val="none"/>
                <w:lang w:eastAsia="zh-CN"/>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36A44D1D">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rPr>
              <w:t>姓名：</w:t>
            </w:r>
            <w:r>
              <w:rPr>
                <w:rFonts w:hint="eastAsia" w:ascii="仿宋" w:hAnsi="仿宋" w:eastAsia="仿宋" w:cs="仿宋"/>
                <w:iCs/>
                <w:color w:val="000000"/>
                <w:szCs w:val="21"/>
                <w:highlight w:val="none"/>
                <w:u w:val="single"/>
              </w:rPr>
              <w:t xml:space="preserve">           </w:t>
            </w:r>
          </w:p>
        </w:tc>
        <w:tc>
          <w:tcPr>
            <w:tcW w:w="1458" w:type="dxa"/>
            <w:noWrap w:val="0"/>
            <w:vAlign w:val="center"/>
          </w:tcPr>
          <w:p w14:paraId="6F8DB8A6">
            <w:pPr>
              <w:spacing w:line="320" w:lineRule="exact"/>
              <w:jc w:val="center"/>
              <w:outlineLvl w:val="9"/>
              <w:rPr>
                <w:rFonts w:hint="eastAsia" w:ascii="仿宋" w:hAnsi="仿宋" w:eastAsia="仿宋" w:cs="仿宋"/>
                <w:iCs/>
                <w:color w:val="000000"/>
                <w:szCs w:val="21"/>
                <w:highlight w:val="none"/>
              </w:rPr>
            </w:pPr>
          </w:p>
        </w:tc>
      </w:tr>
      <w:tr w14:paraId="436A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021" w:type="dxa"/>
            <w:noWrap w:val="0"/>
            <w:vAlign w:val="center"/>
          </w:tcPr>
          <w:p w14:paraId="78940FF8">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2</w:t>
            </w:r>
          </w:p>
        </w:tc>
        <w:tc>
          <w:tcPr>
            <w:tcW w:w="2633" w:type="dxa"/>
            <w:noWrap w:val="0"/>
            <w:vAlign w:val="center"/>
          </w:tcPr>
          <w:p w14:paraId="751D3718">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工期</w:t>
            </w:r>
          </w:p>
        </w:tc>
        <w:tc>
          <w:tcPr>
            <w:tcW w:w="2214" w:type="dxa"/>
            <w:noWrap w:val="0"/>
            <w:vAlign w:val="center"/>
          </w:tcPr>
          <w:p w14:paraId="2BABA14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108CDBEF">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rPr>
              <w:t>天数：</w:t>
            </w:r>
            <w:r>
              <w:rPr>
                <w:rFonts w:hint="eastAsia" w:ascii="仿宋" w:hAnsi="仿宋" w:eastAsia="仿宋" w:cs="仿宋"/>
                <w:iCs/>
                <w:color w:val="000000"/>
                <w:szCs w:val="21"/>
                <w:highlight w:val="none"/>
                <w:u w:val="single"/>
              </w:rPr>
              <w:t xml:space="preserve">      </w:t>
            </w:r>
            <w:r>
              <w:rPr>
                <w:rFonts w:hint="eastAsia" w:ascii="仿宋" w:hAnsi="仿宋" w:eastAsia="仿宋" w:cs="仿宋"/>
                <w:iCs/>
                <w:color w:val="000000"/>
                <w:szCs w:val="21"/>
                <w:highlight w:val="none"/>
              </w:rPr>
              <w:t>日历天</w:t>
            </w:r>
          </w:p>
        </w:tc>
        <w:tc>
          <w:tcPr>
            <w:tcW w:w="1458" w:type="dxa"/>
            <w:noWrap w:val="0"/>
            <w:vAlign w:val="center"/>
          </w:tcPr>
          <w:p w14:paraId="6F94B296">
            <w:pPr>
              <w:spacing w:line="320" w:lineRule="exact"/>
              <w:jc w:val="center"/>
              <w:outlineLvl w:val="9"/>
              <w:rPr>
                <w:rFonts w:hint="eastAsia" w:ascii="仿宋" w:hAnsi="仿宋" w:eastAsia="仿宋" w:cs="仿宋"/>
                <w:iCs/>
                <w:color w:val="000000"/>
                <w:szCs w:val="21"/>
                <w:highlight w:val="none"/>
              </w:rPr>
            </w:pPr>
          </w:p>
        </w:tc>
      </w:tr>
      <w:tr w14:paraId="07B1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21" w:type="dxa"/>
            <w:noWrap w:val="0"/>
            <w:vAlign w:val="center"/>
          </w:tcPr>
          <w:p w14:paraId="48C6B4DD">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3</w:t>
            </w:r>
          </w:p>
        </w:tc>
        <w:tc>
          <w:tcPr>
            <w:tcW w:w="2633" w:type="dxa"/>
            <w:noWrap w:val="0"/>
            <w:vAlign w:val="center"/>
          </w:tcPr>
          <w:p w14:paraId="2CF1456D">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承包人履约担保金额</w:t>
            </w:r>
          </w:p>
        </w:tc>
        <w:tc>
          <w:tcPr>
            <w:tcW w:w="2214" w:type="dxa"/>
            <w:noWrap w:val="0"/>
            <w:vAlign w:val="center"/>
          </w:tcPr>
          <w:p w14:paraId="4C151990">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2862C96A">
            <w:pPr>
              <w:spacing w:line="320" w:lineRule="exact"/>
              <w:outlineLvl w:val="9"/>
              <w:rPr>
                <w:rFonts w:hint="eastAsia" w:ascii="仿宋" w:hAnsi="仿宋" w:eastAsia="仿宋" w:cs="仿宋"/>
                <w:iCs/>
                <w:color w:val="000000"/>
                <w:szCs w:val="21"/>
                <w:highlight w:val="none"/>
                <w:u w:val="single"/>
              </w:rPr>
            </w:pPr>
          </w:p>
        </w:tc>
        <w:tc>
          <w:tcPr>
            <w:tcW w:w="1458" w:type="dxa"/>
            <w:noWrap w:val="0"/>
            <w:vAlign w:val="center"/>
          </w:tcPr>
          <w:p w14:paraId="0808525D">
            <w:pPr>
              <w:spacing w:line="320" w:lineRule="exact"/>
              <w:jc w:val="center"/>
              <w:outlineLvl w:val="9"/>
              <w:rPr>
                <w:rFonts w:hint="eastAsia" w:ascii="仿宋" w:hAnsi="仿宋" w:eastAsia="仿宋" w:cs="仿宋"/>
                <w:iCs/>
                <w:color w:val="000000"/>
                <w:szCs w:val="21"/>
                <w:highlight w:val="none"/>
              </w:rPr>
            </w:pPr>
          </w:p>
        </w:tc>
      </w:tr>
      <w:tr w14:paraId="53D8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3F9243DB">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4</w:t>
            </w:r>
          </w:p>
        </w:tc>
        <w:tc>
          <w:tcPr>
            <w:tcW w:w="2633" w:type="dxa"/>
            <w:noWrap w:val="0"/>
            <w:vAlign w:val="center"/>
          </w:tcPr>
          <w:p w14:paraId="548A0B89">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分包</w:t>
            </w:r>
          </w:p>
        </w:tc>
        <w:tc>
          <w:tcPr>
            <w:tcW w:w="2214" w:type="dxa"/>
            <w:noWrap w:val="0"/>
            <w:vAlign w:val="center"/>
          </w:tcPr>
          <w:p w14:paraId="34F4319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216DD1CD">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D2935C3">
            <w:pPr>
              <w:spacing w:line="320" w:lineRule="exact"/>
              <w:jc w:val="center"/>
              <w:outlineLvl w:val="9"/>
              <w:rPr>
                <w:rFonts w:hint="eastAsia" w:ascii="仿宋" w:hAnsi="仿宋" w:eastAsia="仿宋" w:cs="仿宋"/>
                <w:iCs/>
                <w:color w:val="000000"/>
                <w:szCs w:val="21"/>
                <w:highlight w:val="none"/>
              </w:rPr>
            </w:pPr>
          </w:p>
        </w:tc>
      </w:tr>
      <w:tr w14:paraId="51D1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021" w:type="dxa"/>
            <w:noWrap w:val="0"/>
            <w:vAlign w:val="center"/>
          </w:tcPr>
          <w:p w14:paraId="0A64946C">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5</w:t>
            </w:r>
          </w:p>
        </w:tc>
        <w:tc>
          <w:tcPr>
            <w:tcW w:w="2633" w:type="dxa"/>
            <w:noWrap w:val="0"/>
            <w:vAlign w:val="center"/>
          </w:tcPr>
          <w:p w14:paraId="0B926612">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逾期竣工违约金</w:t>
            </w:r>
          </w:p>
        </w:tc>
        <w:tc>
          <w:tcPr>
            <w:tcW w:w="2214" w:type="dxa"/>
            <w:noWrap w:val="0"/>
            <w:vAlign w:val="center"/>
          </w:tcPr>
          <w:p w14:paraId="29FA35B0">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68D0E8A5">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u w:val="single"/>
              </w:rPr>
              <w:t xml:space="preserve">         </w:t>
            </w:r>
            <w:r>
              <w:rPr>
                <w:rFonts w:hint="eastAsia" w:ascii="仿宋" w:hAnsi="仿宋" w:eastAsia="仿宋" w:cs="仿宋"/>
                <w:iCs/>
                <w:color w:val="000000"/>
                <w:szCs w:val="21"/>
                <w:highlight w:val="none"/>
              </w:rPr>
              <w:t>元/天</w:t>
            </w:r>
          </w:p>
        </w:tc>
        <w:tc>
          <w:tcPr>
            <w:tcW w:w="1458" w:type="dxa"/>
            <w:noWrap w:val="0"/>
            <w:vAlign w:val="center"/>
          </w:tcPr>
          <w:p w14:paraId="520DB35A">
            <w:pPr>
              <w:spacing w:line="320" w:lineRule="exact"/>
              <w:jc w:val="center"/>
              <w:outlineLvl w:val="9"/>
              <w:rPr>
                <w:rFonts w:hint="eastAsia" w:ascii="仿宋" w:hAnsi="仿宋" w:eastAsia="仿宋" w:cs="仿宋"/>
                <w:iCs/>
                <w:color w:val="000000"/>
                <w:szCs w:val="21"/>
                <w:highlight w:val="none"/>
              </w:rPr>
            </w:pPr>
          </w:p>
        </w:tc>
      </w:tr>
      <w:tr w14:paraId="208D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21" w:type="dxa"/>
            <w:noWrap w:val="0"/>
            <w:vAlign w:val="center"/>
          </w:tcPr>
          <w:p w14:paraId="62449F30">
            <w:pPr>
              <w:spacing w:line="320" w:lineRule="exact"/>
              <w:jc w:val="center"/>
              <w:outlineLvl w:val="9"/>
              <w:rPr>
                <w:rFonts w:hint="eastAsia" w:ascii="仿宋" w:hAnsi="仿宋" w:eastAsia="仿宋" w:cs="仿宋"/>
                <w:iCs/>
                <w:color w:val="000000"/>
                <w:sz w:val="18"/>
                <w:szCs w:val="18"/>
                <w:highlight w:val="none"/>
              </w:rPr>
            </w:pPr>
            <w:r>
              <w:rPr>
                <w:rFonts w:hint="eastAsia" w:ascii="仿宋" w:hAnsi="仿宋" w:eastAsia="仿宋" w:cs="仿宋"/>
                <w:iCs/>
                <w:color w:val="000000"/>
                <w:szCs w:val="21"/>
                <w:highlight w:val="none"/>
              </w:rPr>
              <w:t>6</w:t>
            </w:r>
          </w:p>
        </w:tc>
        <w:tc>
          <w:tcPr>
            <w:tcW w:w="2633" w:type="dxa"/>
            <w:noWrap w:val="0"/>
            <w:vAlign w:val="center"/>
          </w:tcPr>
          <w:p w14:paraId="3CAB21EA">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逾期竣工违约金最高限额</w:t>
            </w:r>
          </w:p>
        </w:tc>
        <w:tc>
          <w:tcPr>
            <w:tcW w:w="2214" w:type="dxa"/>
            <w:noWrap w:val="0"/>
            <w:vAlign w:val="center"/>
          </w:tcPr>
          <w:p w14:paraId="4DC7BF6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2FA98B71">
            <w:pPr>
              <w:spacing w:line="320" w:lineRule="exact"/>
              <w:outlineLvl w:val="9"/>
              <w:rPr>
                <w:rFonts w:hint="eastAsia" w:ascii="仿宋" w:hAnsi="仿宋" w:eastAsia="仿宋" w:cs="仿宋"/>
                <w:iCs/>
                <w:color w:val="000000"/>
                <w:szCs w:val="21"/>
                <w:highlight w:val="none"/>
                <w:u w:val="single"/>
              </w:rPr>
            </w:pPr>
            <w:r>
              <w:rPr>
                <w:rFonts w:hint="eastAsia" w:ascii="仿宋" w:hAnsi="仿宋" w:eastAsia="仿宋" w:cs="仿宋"/>
                <w:iCs/>
                <w:color w:val="000000"/>
                <w:szCs w:val="21"/>
                <w:highlight w:val="none"/>
                <w:u w:val="single"/>
              </w:rPr>
              <w:t xml:space="preserve">            </w:t>
            </w:r>
          </w:p>
        </w:tc>
        <w:tc>
          <w:tcPr>
            <w:tcW w:w="1458" w:type="dxa"/>
            <w:noWrap w:val="0"/>
            <w:vAlign w:val="center"/>
          </w:tcPr>
          <w:p w14:paraId="42CAB8E4">
            <w:pPr>
              <w:spacing w:line="320" w:lineRule="exact"/>
              <w:jc w:val="center"/>
              <w:outlineLvl w:val="9"/>
              <w:rPr>
                <w:rFonts w:hint="eastAsia" w:ascii="仿宋" w:hAnsi="仿宋" w:eastAsia="仿宋" w:cs="仿宋"/>
                <w:iCs/>
                <w:color w:val="000000"/>
                <w:sz w:val="18"/>
                <w:szCs w:val="18"/>
                <w:highlight w:val="none"/>
              </w:rPr>
            </w:pPr>
          </w:p>
        </w:tc>
      </w:tr>
      <w:tr w14:paraId="1CAD1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323F9626">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7</w:t>
            </w:r>
          </w:p>
        </w:tc>
        <w:tc>
          <w:tcPr>
            <w:tcW w:w="2633" w:type="dxa"/>
            <w:noWrap w:val="0"/>
            <w:vAlign w:val="center"/>
          </w:tcPr>
          <w:p w14:paraId="0CF6447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质量标准</w:t>
            </w:r>
          </w:p>
        </w:tc>
        <w:tc>
          <w:tcPr>
            <w:tcW w:w="2214" w:type="dxa"/>
            <w:noWrap w:val="0"/>
            <w:vAlign w:val="center"/>
          </w:tcPr>
          <w:p w14:paraId="0CB1DB44">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color w:val="000000"/>
                <w:szCs w:val="21"/>
                <w:highlight w:val="none"/>
              </w:rPr>
              <w:t>投标人须知</w:t>
            </w:r>
            <w:r>
              <w:rPr>
                <w:rFonts w:hint="eastAsia" w:ascii="仿宋" w:hAnsi="仿宋" w:eastAsia="仿宋" w:cs="仿宋"/>
                <w:color w:val="000000"/>
                <w:szCs w:val="21"/>
                <w:highlight w:val="none"/>
                <w:lang w:eastAsia="zh-CN"/>
              </w:rPr>
              <w:t>表</w:t>
            </w:r>
          </w:p>
        </w:tc>
        <w:tc>
          <w:tcPr>
            <w:tcW w:w="2288" w:type="dxa"/>
            <w:noWrap w:val="0"/>
            <w:vAlign w:val="center"/>
          </w:tcPr>
          <w:p w14:paraId="44E3B538">
            <w:pPr>
              <w:spacing w:line="320" w:lineRule="exact"/>
              <w:jc w:val="center"/>
              <w:outlineLvl w:val="9"/>
              <w:rPr>
                <w:rFonts w:hint="eastAsia" w:ascii="仿宋" w:hAnsi="仿宋" w:eastAsia="仿宋" w:cs="仿宋"/>
                <w:iCs/>
                <w:color w:val="000000"/>
                <w:szCs w:val="21"/>
                <w:highlight w:val="none"/>
              </w:rPr>
            </w:pPr>
          </w:p>
        </w:tc>
        <w:tc>
          <w:tcPr>
            <w:tcW w:w="1458" w:type="dxa"/>
            <w:noWrap w:val="0"/>
            <w:vAlign w:val="center"/>
          </w:tcPr>
          <w:p w14:paraId="18E3B519">
            <w:pPr>
              <w:spacing w:line="320" w:lineRule="exact"/>
              <w:jc w:val="center"/>
              <w:outlineLvl w:val="9"/>
              <w:rPr>
                <w:rFonts w:hint="eastAsia" w:ascii="仿宋" w:hAnsi="仿宋" w:eastAsia="仿宋" w:cs="仿宋"/>
                <w:iCs/>
                <w:color w:val="000000"/>
                <w:szCs w:val="21"/>
                <w:highlight w:val="none"/>
              </w:rPr>
            </w:pPr>
          </w:p>
        </w:tc>
      </w:tr>
      <w:tr w14:paraId="4E3A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021" w:type="dxa"/>
            <w:noWrap w:val="0"/>
            <w:vAlign w:val="center"/>
          </w:tcPr>
          <w:p w14:paraId="7A9EBAD8">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8</w:t>
            </w:r>
          </w:p>
        </w:tc>
        <w:tc>
          <w:tcPr>
            <w:tcW w:w="2633" w:type="dxa"/>
            <w:noWrap w:val="0"/>
            <w:vAlign w:val="center"/>
          </w:tcPr>
          <w:p w14:paraId="734F41EC">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预付款额度</w:t>
            </w:r>
          </w:p>
        </w:tc>
        <w:tc>
          <w:tcPr>
            <w:tcW w:w="2214" w:type="dxa"/>
            <w:noWrap w:val="0"/>
            <w:vAlign w:val="center"/>
          </w:tcPr>
          <w:p w14:paraId="36B88F03">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42FB5707">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707AF930">
            <w:pPr>
              <w:spacing w:line="320" w:lineRule="exact"/>
              <w:jc w:val="center"/>
              <w:outlineLvl w:val="9"/>
              <w:rPr>
                <w:rFonts w:hint="eastAsia" w:ascii="仿宋" w:hAnsi="仿宋" w:eastAsia="仿宋" w:cs="仿宋"/>
                <w:iCs/>
                <w:color w:val="000000"/>
                <w:szCs w:val="21"/>
                <w:highlight w:val="none"/>
              </w:rPr>
            </w:pPr>
          </w:p>
        </w:tc>
      </w:tr>
      <w:tr w14:paraId="055D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021" w:type="dxa"/>
            <w:noWrap w:val="0"/>
            <w:vAlign w:val="center"/>
          </w:tcPr>
          <w:p w14:paraId="344AAEB5">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9</w:t>
            </w:r>
          </w:p>
        </w:tc>
        <w:tc>
          <w:tcPr>
            <w:tcW w:w="2633" w:type="dxa"/>
            <w:noWrap w:val="0"/>
            <w:vAlign w:val="center"/>
          </w:tcPr>
          <w:p w14:paraId="68805D8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预付款保函金额</w:t>
            </w:r>
          </w:p>
        </w:tc>
        <w:tc>
          <w:tcPr>
            <w:tcW w:w="2214" w:type="dxa"/>
            <w:noWrap w:val="0"/>
            <w:vAlign w:val="center"/>
          </w:tcPr>
          <w:p w14:paraId="3B3E3B0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5F9A7141">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3A35FF8">
            <w:pPr>
              <w:spacing w:line="320" w:lineRule="exact"/>
              <w:jc w:val="center"/>
              <w:outlineLvl w:val="9"/>
              <w:rPr>
                <w:rFonts w:hint="eastAsia" w:ascii="仿宋" w:hAnsi="仿宋" w:eastAsia="仿宋" w:cs="仿宋"/>
                <w:iCs/>
                <w:color w:val="000000"/>
                <w:szCs w:val="21"/>
                <w:highlight w:val="none"/>
              </w:rPr>
            </w:pPr>
          </w:p>
        </w:tc>
      </w:tr>
      <w:tr w14:paraId="639B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1" w:type="dxa"/>
            <w:noWrap w:val="0"/>
            <w:vAlign w:val="center"/>
          </w:tcPr>
          <w:p w14:paraId="10EB9275">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10</w:t>
            </w:r>
          </w:p>
        </w:tc>
        <w:tc>
          <w:tcPr>
            <w:tcW w:w="2633" w:type="dxa"/>
            <w:noWrap w:val="0"/>
            <w:vAlign w:val="center"/>
          </w:tcPr>
          <w:p w14:paraId="0FABAC6F">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质量保证金扣留百分比</w:t>
            </w:r>
          </w:p>
        </w:tc>
        <w:tc>
          <w:tcPr>
            <w:tcW w:w="2214" w:type="dxa"/>
            <w:noWrap w:val="0"/>
            <w:vAlign w:val="center"/>
          </w:tcPr>
          <w:p w14:paraId="76F27A3E">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003142AC">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31869C71">
            <w:pPr>
              <w:spacing w:line="320" w:lineRule="exact"/>
              <w:jc w:val="center"/>
              <w:outlineLvl w:val="9"/>
              <w:rPr>
                <w:rFonts w:hint="eastAsia" w:ascii="仿宋" w:hAnsi="仿宋" w:eastAsia="仿宋" w:cs="仿宋"/>
                <w:iCs/>
                <w:color w:val="000000"/>
                <w:szCs w:val="21"/>
                <w:highlight w:val="none"/>
              </w:rPr>
            </w:pPr>
          </w:p>
        </w:tc>
      </w:tr>
      <w:tr w14:paraId="7DE5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021" w:type="dxa"/>
            <w:noWrap w:val="0"/>
            <w:vAlign w:val="center"/>
          </w:tcPr>
          <w:p w14:paraId="0D7DEE04">
            <w:pPr>
              <w:spacing w:line="320" w:lineRule="exact"/>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11</w:t>
            </w:r>
          </w:p>
        </w:tc>
        <w:tc>
          <w:tcPr>
            <w:tcW w:w="2633" w:type="dxa"/>
            <w:noWrap w:val="0"/>
            <w:vAlign w:val="center"/>
          </w:tcPr>
          <w:p w14:paraId="54C43205">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质量保证金额度</w:t>
            </w:r>
          </w:p>
        </w:tc>
        <w:tc>
          <w:tcPr>
            <w:tcW w:w="2214" w:type="dxa"/>
            <w:noWrap w:val="0"/>
            <w:vAlign w:val="center"/>
          </w:tcPr>
          <w:p w14:paraId="26AF2BE1">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专用合同</w:t>
            </w:r>
          </w:p>
        </w:tc>
        <w:tc>
          <w:tcPr>
            <w:tcW w:w="2288" w:type="dxa"/>
            <w:noWrap w:val="0"/>
            <w:vAlign w:val="center"/>
          </w:tcPr>
          <w:p w14:paraId="64C52887">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446F6361">
            <w:pPr>
              <w:spacing w:line="320" w:lineRule="exact"/>
              <w:jc w:val="center"/>
              <w:outlineLvl w:val="9"/>
              <w:rPr>
                <w:rFonts w:hint="eastAsia" w:ascii="仿宋" w:hAnsi="仿宋" w:eastAsia="仿宋" w:cs="仿宋"/>
                <w:iCs/>
                <w:color w:val="000000"/>
                <w:szCs w:val="21"/>
                <w:highlight w:val="none"/>
              </w:rPr>
            </w:pPr>
          </w:p>
        </w:tc>
      </w:tr>
      <w:tr w14:paraId="245D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021" w:type="dxa"/>
            <w:noWrap w:val="0"/>
            <w:vAlign w:val="center"/>
          </w:tcPr>
          <w:p w14:paraId="52A5E7C9">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12</w:t>
            </w:r>
          </w:p>
        </w:tc>
        <w:tc>
          <w:tcPr>
            <w:tcW w:w="2633" w:type="dxa"/>
            <w:noWrap w:val="0"/>
            <w:vAlign w:val="center"/>
          </w:tcPr>
          <w:p w14:paraId="1F50186D">
            <w:pPr>
              <w:spacing w:line="44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工程质量保修期限</w:t>
            </w:r>
          </w:p>
        </w:tc>
        <w:tc>
          <w:tcPr>
            <w:tcW w:w="2214" w:type="dxa"/>
            <w:noWrap w:val="0"/>
            <w:vAlign w:val="center"/>
          </w:tcPr>
          <w:p w14:paraId="1BE036B0">
            <w:pPr>
              <w:jc w:val="center"/>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按照国家、自治区现行规定执行</w:t>
            </w:r>
          </w:p>
        </w:tc>
        <w:tc>
          <w:tcPr>
            <w:tcW w:w="2288" w:type="dxa"/>
            <w:noWrap w:val="0"/>
            <w:vAlign w:val="center"/>
          </w:tcPr>
          <w:p w14:paraId="1ACD4FA2">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5D6C945">
            <w:pPr>
              <w:spacing w:line="320" w:lineRule="exact"/>
              <w:jc w:val="center"/>
              <w:outlineLvl w:val="9"/>
              <w:rPr>
                <w:rFonts w:hint="eastAsia" w:ascii="仿宋" w:hAnsi="仿宋" w:eastAsia="仿宋" w:cs="仿宋"/>
                <w:iCs/>
                <w:color w:val="000000"/>
                <w:szCs w:val="21"/>
                <w:highlight w:val="none"/>
              </w:rPr>
            </w:pPr>
          </w:p>
        </w:tc>
      </w:tr>
      <w:tr w14:paraId="4064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57B532A2">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12.1</w:t>
            </w:r>
          </w:p>
        </w:tc>
        <w:tc>
          <w:tcPr>
            <w:tcW w:w="2633" w:type="dxa"/>
            <w:noWrap w:val="0"/>
            <w:vAlign w:val="center"/>
          </w:tcPr>
          <w:p w14:paraId="16985880">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地基基础工程和主体结构工程</w:t>
            </w:r>
          </w:p>
        </w:tc>
        <w:tc>
          <w:tcPr>
            <w:tcW w:w="2214" w:type="dxa"/>
            <w:noWrap w:val="0"/>
            <w:vAlign w:val="center"/>
          </w:tcPr>
          <w:p w14:paraId="076CFC56">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为设计文件规定的该工程合理使用年限；</w:t>
            </w:r>
          </w:p>
        </w:tc>
        <w:tc>
          <w:tcPr>
            <w:tcW w:w="2288" w:type="dxa"/>
            <w:noWrap w:val="0"/>
            <w:vAlign w:val="center"/>
          </w:tcPr>
          <w:p w14:paraId="642AEEDD">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6469ED69">
            <w:pPr>
              <w:spacing w:line="320" w:lineRule="exact"/>
              <w:jc w:val="center"/>
              <w:outlineLvl w:val="9"/>
              <w:rPr>
                <w:rFonts w:hint="eastAsia" w:ascii="仿宋" w:hAnsi="仿宋" w:eastAsia="仿宋" w:cs="仿宋"/>
                <w:iCs/>
                <w:color w:val="000000"/>
                <w:szCs w:val="21"/>
                <w:highlight w:val="none"/>
              </w:rPr>
            </w:pPr>
          </w:p>
        </w:tc>
      </w:tr>
      <w:tr w14:paraId="4359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7565008D">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12.2</w:t>
            </w:r>
          </w:p>
        </w:tc>
        <w:tc>
          <w:tcPr>
            <w:tcW w:w="2633" w:type="dxa"/>
            <w:noWrap w:val="0"/>
            <w:vAlign w:val="center"/>
          </w:tcPr>
          <w:p w14:paraId="42BF839D">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保温工程、屋面防水工程、有防水要求的卫生间、房间和外墙面的防渗漏</w:t>
            </w:r>
          </w:p>
        </w:tc>
        <w:tc>
          <w:tcPr>
            <w:tcW w:w="2214" w:type="dxa"/>
            <w:noWrap w:val="0"/>
            <w:vAlign w:val="center"/>
          </w:tcPr>
          <w:p w14:paraId="11DCF2BE">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5 年</w:t>
            </w:r>
          </w:p>
        </w:tc>
        <w:tc>
          <w:tcPr>
            <w:tcW w:w="2288" w:type="dxa"/>
            <w:noWrap w:val="0"/>
            <w:vAlign w:val="center"/>
          </w:tcPr>
          <w:p w14:paraId="12041DDD">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年</w:t>
            </w:r>
          </w:p>
        </w:tc>
        <w:tc>
          <w:tcPr>
            <w:tcW w:w="1458" w:type="dxa"/>
            <w:noWrap w:val="0"/>
            <w:vAlign w:val="center"/>
          </w:tcPr>
          <w:p w14:paraId="634925D8">
            <w:pPr>
              <w:spacing w:line="320" w:lineRule="exact"/>
              <w:jc w:val="center"/>
              <w:outlineLvl w:val="9"/>
              <w:rPr>
                <w:rFonts w:hint="eastAsia" w:ascii="仿宋" w:hAnsi="仿宋" w:eastAsia="仿宋" w:cs="仿宋"/>
                <w:iCs/>
                <w:color w:val="000000"/>
                <w:szCs w:val="21"/>
                <w:highlight w:val="none"/>
              </w:rPr>
            </w:pPr>
          </w:p>
        </w:tc>
      </w:tr>
      <w:tr w14:paraId="211C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2DDD248A">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12.3</w:t>
            </w:r>
          </w:p>
        </w:tc>
        <w:tc>
          <w:tcPr>
            <w:tcW w:w="2633" w:type="dxa"/>
            <w:noWrap w:val="0"/>
            <w:vAlign w:val="center"/>
          </w:tcPr>
          <w:p w14:paraId="168604EC">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电气管线、给排水管道、设备安装工程</w:t>
            </w:r>
          </w:p>
        </w:tc>
        <w:tc>
          <w:tcPr>
            <w:tcW w:w="2214" w:type="dxa"/>
            <w:noWrap w:val="0"/>
            <w:vAlign w:val="center"/>
          </w:tcPr>
          <w:p w14:paraId="7561A8A5">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2 年</w:t>
            </w:r>
          </w:p>
        </w:tc>
        <w:tc>
          <w:tcPr>
            <w:tcW w:w="2288" w:type="dxa"/>
            <w:noWrap w:val="0"/>
            <w:vAlign w:val="center"/>
          </w:tcPr>
          <w:p w14:paraId="1C19EEC3">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年</w:t>
            </w:r>
          </w:p>
        </w:tc>
        <w:tc>
          <w:tcPr>
            <w:tcW w:w="1458" w:type="dxa"/>
            <w:noWrap w:val="0"/>
            <w:vAlign w:val="center"/>
          </w:tcPr>
          <w:p w14:paraId="7531E469">
            <w:pPr>
              <w:spacing w:line="320" w:lineRule="exact"/>
              <w:jc w:val="center"/>
              <w:outlineLvl w:val="9"/>
              <w:rPr>
                <w:rFonts w:hint="eastAsia" w:ascii="仿宋" w:hAnsi="仿宋" w:eastAsia="仿宋" w:cs="仿宋"/>
                <w:iCs/>
                <w:color w:val="000000"/>
                <w:szCs w:val="21"/>
                <w:highlight w:val="none"/>
              </w:rPr>
            </w:pPr>
          </w:p>
        </w:tc>
      </w:tr>
      <w:tr w14:paraId="70E5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610993FE">
            <w:pPr>
              <w:spacing w:line="360" w:lineRule="exact"/>
              <w:jc w:val="center"/>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12.4</w:t>
            </w:r>
          </w:p>
        </w:tc>
        <w:tc>
          <w:tcPr>
            <w:tcW w:w="2633" w:type="dxa"/>
            <w:noWrap w:val="0"/>
            <w:vAlign w:val="center"/>
          </w:tcPr>
          <w:p w14:paraId="070E9ACA">
            <w:pPr>
              <w:spacing w:line="320" w:lineRule="exact"/>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供热与供冷系统工程</w:t>
            </w:r>
          </w:p>
        </w:tc>
        <w:tc>
          <w:tcPr>
            <w:tcW w:w="2214" w:type="dxa"/>
            <w:noWrap w:val="0"/>
            <w:vAlign w:val="center"/>
          </w:tcPr>
          <w:p w14:paraId="625C197D">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保修期 2 个采暖与供冷期</w:t>
            </w:r>
          </w:p>
        </w:tc>
        <w:tc>
          <w:tcPr>
            <w:tcW w:w="2288" w:type="dxa"/>
            <w:noWrap w:val="0"/>
            <w:vAlign w:val="center"/>
          </w:tcPr>
          <w:p w14:paraId="47F3C0E5">
            <w:pPr>
              <w:spacing w:line="320" w:lineRule="exact"/>
              <w:jc w:val="center"/>
              <w:outlineLvl w:val="9"/>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保修  个采暖供冷期</w:t>
            </w:r>
          </w:p>
        </w:tc>
        <w:tc>
          <w:tcPr>
            <w:tcW w:w="1458" w:type="dxa"/>
            <w:noWrap w:val="0"/>
            <w:vAlign w:val="center"/>
          </w:tcPr>
          <w:p w14:paraId="3EFBFB8E">
            <w:pPr>
              <w:spacing w:line="320" w:lineRule="exact"/>
              <w:jc w:val="center"/>
              <w:outlineLvl w:val="9"/>
              <w:rPr>
                <w:rFonts w:hint="eastAsia" w:ascii="仿宋" w:hAnsi="仿宋" w:eastAsia="仿宋" w:cs="仿宋"/>
                <w:iCs/>
                <w:color w:val="000000"/>
                <w:szCs w:val="21"/>
                <w:highlight w:val="none"/>
              </w:rPr>
            </w:pPr>
          </w:p>
        </w:tc>
      </w:tr>
      <w:tr w14:paraId="2A66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021" w:type="dxa"/>
            <w:noWrap w:val="0"/>
            <w:vAlign w:val="center"/>
          </w:tcPr>
          <w:p w14:paraId="6086F162">
            <w:pPr>
              <w:spacing w:line="360" w:lineRule="exact"/>
              <w:jc w:val="center"/>
              <w:outlineLvl w:val="9"/>
              <w:rPr>
                <w:rFonts w:hint="eastAsia" w:ascii="仿宋" w:hAnsi="仿宋" w:eastAsia="仿宋" w:cs="仿宋"/>
                <w:bCs/>
                <w:color w:val="000000"/>
                <w:szCs w:val="21"/>
                <w:highlight w:val="none"/>
              </w:rPr>
            </w:pPr>
          </w:p>
        </w:tc>
        <w:tc>
          <w:tcPr>
            <w:tcW w:w="2633" w:type="dxa"/>
            <w:noWrap w:val="0"/>
            <w:vAlign w:val="center"/>
          </w:tcPr>
          <w:p w14:paraId="3F69FC83">
            <w:pPr>
              <w:spacing w:line="320" w:lineRule="exact"/>
              <w:outlineLvl w:val="9"/>
              <w:rPr>
                <w:rFonts w:hint="eastAsia" w:ascii="仿宋" w:hAnsi="仿宋" w:eastAsia="仿宋" w:cs="仿宋"/>
                <w:color w:val="000000"/>
                <w:szCs w:val="21"/>
                <w:highlight w:val="none"/>
              </w:rPr>
            </w:pPr>
          </w:p>
        </w:tc>
        <w:tc>
          <w:tcPr>
            <w:tcW w:w="2214" w:type="dxa"/>
            <w:noWrap w:val="0"/>
            <w:vAlign w:val="center"/>
          </w:tcPr>
          <w:p w14:paraId="437B756D">
            <w:pPr>
              <w:spacing w:line="320" w:lineRule="exact"/>
              <w:jc w:val="center"/>
              <w:outlineLvl w:val="9"/>
              <w:rPr>
                <w:rFonts w:hint="eastAsia" w:ascii="仿宋" w:hAnsi="仿宋" w:eastAsia="仿宋" w:cs="仿宋"/>
                <w:color w:val="000000"/>
                <w:szCs w:val="21"/>
                <w:highlight w:val="none"/>
              </w:rPr>
            </w:pPr>
          </w:p>
        </w:tc>
        <w:tc>
          <w:tcPr>
            <w:tcW w:w="2288" w:type="dxa"/>
            <w:noWrap w:val="0"/>
            <w:vAlign w:val="center"/>
          </w:tcPr>
          <w:p w14:paraId="3F049384">
            <w:pPr>
              <w:spacing w:line="320" w:lineRule="exact"/>
              <w:outlineLvl w:val="9"/>
              <w:rPr>
                <w:rFonts w:hint="eastAsia" w:ascii="仿宋" w:hAnsi="仿宋" w:eastAsia="仿宋" w:cs="仿宋"/>
                <w:iCs/>
                <w:color w:val="000000"/>
                <w:szCs w:val="21"/>
                <w:highlight w:val="none"/>
              </w:rPr>
            </w:pPr>
          </w:p>
        </w:tc>
        <w:tc>
          <w:tcPr>
            <w:tcW w:w="1458" w:type="dxa"/>
            <w:noWrap w:val="0"/>
            <w:vAlign w:val="center"/>
          </w:tcPr>
          <w:p w14:paraId="2898C81A">
            <w:pPr>
              <w:spacing w:line="320" w:lineRule="exact"/>
              <w:jc w:val="center"/>
              <w:outlineLvl w:val="9"/>
              <w:rPr>
                <w:rFonts w:hint="eastAsia" w:ascii="仿宋" w:hAnsi="仿宋" w:eastAsia="仿宋" w:cs="仿宋"/>
                <w:iCs/>
                <w:color w:val="000000"/>
                <w:szCs w:val="21"/>
                <w:highlight w:val="none"/>
              </w:rPr>
            </w:pPr>
          </w:p>
        </w:tc>
      </w:tr>
      <w:tr w14:paraId="4A8A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614" w:type="dxa"/>
            <w:gridSpan w:val="5"/>
            <w:noWrap w:val="0"/>
            <w:vAlign w:val="center"/>
          </w:tcPr>
          <w:p w14:paraId="0072052A">
            <w:pPr>
              <w:spacing w:line="320" w:lineRule="exact"/>
              <w:outlineLvl w:val="9"/>
              <w:rPr>
                <w:rFonts w:hint="eastAsia" w:ascii="仿宋" w:hAnsi="仿宋" w:eastAsia="仿宋" w:cs="仿宋"/>
                <w:iCs/>
                <w:color w:val="000000"/>
                <w:szCs w:val="21"/>
                <w:highlight w:val="none"/>
              </w:rPr>
            </w:pPr>
            <w:r>
              <w:rPr>
                <w:rFonts w:hint="eastAsia" w:ascii="仿宋" w:hAnsi="仿宋" w:eastAsia="仿宋" w:cs="仿宋"/>
                <w:iCs/>
                <w:color w:val="000000"/>
                <w:szCs w:val="21"/>
                <w:highlight w:val="none"/>
              </w:rPr>
              <w:t>备注：投标人在响应招标文件中规定的实质性要求和条件的基础上，可做出其他有利于招标人的承诺。此类承诺可在本表中予以补充填写。</w:t>
            </w:r>
          </w:p>
        </w:tc>
      </w:tr>
    </w:tbl>
    <w:p w14:paraId="2D57EA5B">
      <w:pPr>
        <w:pStyle w:val="5"/>
        <w:spacing w:line="421" w:lineRule="auto"/>
        <w:outlineLvl w:val="9"/>
        <w:rPr>
          <w:rFonts w:hint="eastAsia" w:ascii="仿宋" w:hAnsi="仿宋" w:eastAsia="仿宋" w:cs="仿宋"/>
        </w:rPr>
      </w:pPr>
    </w:p>
    <w:p w14:paraId="04DD94A6">
      <w:pPr>
        <w:spacing w:before="78" w:line="220" w:lineRule="auto"/>
        <w:ind w:left="447"/>
        <w:outlineLvl w:val="9"/>
        <w:rPr>
          <w:rFonts w:hint="eastAsia" w:ascii="仿宋" w:hAnsi="仿宋" w:eastAsia="仿宋" w:cs="仿宋"/>
          <w:sz w:val="24"/>
          <w:szCs w:val="24"/>
        </w:rPr>
      </w:pPr>
      <w:r>
        <w:rPr>
          <w:rFonts w:hint="eastAsia" w:ascii="仿宋" w:hAnsi="仿宋" w:eastAsia="仿宋" w:cs="仿宋"/>
          <w:spacing w:val="-1"/>
          <w:sz w:val="24"/>
          <w:szCs w:val="24"/>
        </w:rPr>
        <w:t>说明：上述内容由投标人自行填写，可按响应</w:t>
      </w:r>
      <w:r>
        <w:rPr>
          <w:rFonts w:hint="eastAsia" w:ascii="仿宋" w:hAnsi="仿宋" w:eastAsia="仿宋" w:cs="仿宋"/>
          <w:spacing w:val="-1"/>
          <w:sz w:val="24"/>
          <w:szCs w:val="24"/>
          <w:lang w:eastAsia="zh-CN"/>
        </w:rPr>
        <w:t>谈判</w:t>
      </w:r>
      <w:r>
        <w:rPr>
          <w:rFonts w:hint="eastAsia" w:ascii="仿宋" w:hAnsi="仿宋" w:eastAsia="仿宋" w:cs="仿宋"/>
          <w:spacing w:val="-1"/>
          <w:sz w:val="24"/>
          <w:szCs w:val="24"/>
        </w:rPr>
        <w:t>文件或优于</w:t>
      </w:r>
      <w:r>
        <w:rPr>
          <w:rFonts w:hint="eastAsia" w:ascii="仿宋" w:hAnsi="仿宋" w:eastAsia="仿宋" w:cs="仿宋"/>
          <w:spacing w:val="-1"/>
          <w:sz w:val="24"/>
          <w:szCs w:val="24"/>
          <w:lang w:eastAsia="zh-CN"/>
        </w:rPr>
        <w:t>谈判</w:t>
      </w:r>
      <w:r>
        <w:rPr>
          <w:rFonts w:hint="eastAsia" w:ascii="仿宋" w:hAnsi="仿宋" w:eastAsia="仿宋" w:cs="仿宋"/>
          <w:spacing w:val="-1"/>
          <w:sz w:val="24"/>
          <w:szCs w:val="24"/>
        </w:rPr>
        <w:t>文件的要求填写。</w:t>
      </w:r>
    </w:p>
    <w:p w14:paraId="105A162B">
      <w:pPr>
        <w:pStyle w:val="5"/>
        <w:spacing w:line="261" w:lineRule="auto"/>
        <w:outlineLvl w:val="9"/>
        <w:rPr>
          <w:rFonts w:hint="eastAsia" w:ascii="仿宋" w:hAnsi="仿宋" w:eastAsia="仿宋" w:cs="仿宋"/>
        </w:rPr>
      </w:pPr>
    </w:p>
    <w:p w14:paraId="244035A7">
      <w:pPr>
        <w:pStyle w:val="5"/>
        <w:spacing w:line="261" w:lineRule="auto"/>
        <w:outlineLvl w:val="9"/>
        <w:rPr>
          <w:rFonts w:hint="eastAsia" w:ascii="仿宋" w:hAnsi="仿宋" w:eastAsia="仿宋" w:cs="仿宋"/>
        </w:rPr>
      </w:pPr>
    </w:p>
    <w:p w14:paraId="32E61F26">
      <w:pPr>
        <w:pStyle w:val="5"/>
        <w:spacing w:line="261" w:lineRule="auto"/>
        <w:outlineLvl w:val="9"/>
        <w:rPr>
          <w:rFonts w:hint="eastAsia" w:ascii="仿宋" w:hAnsi="仿宋" w:eastAsia="仿宋" w:cs="仿宋"/>
        </w:rPr>
      </w:pPr>
    </w:p>
    <w:p w14:paraId="7023967B">
      <w:pPr>
        <w:pStyle w:val="5"/>
        <w:spacing w:line="262" w:lineRule="auto"/>
        <w:outlineLvl w:val="9"/>
        <w:rPr>
          <w:rFonts w:hint="eastAsia" w:ascii="仿宋" w:hAnsi="仿宋" w:eastAsia="仿宋" w:cs="仿宋"/>
        </w:rPr>
      </w:pPr>
    </w:p>
    <w:p w14:paraId="66FCD5DA">
      <w:pPr>
        <w:spacing w:before="78" w:line="219" w:lineRule="auto"/>
        <w:ind w:left="447"/>
        <w:jc w:val="center"/>
        <w:outlineLvl w:val="9"/>
        <w:rPr>
          <w:rFonts w:hint="eastAsia" w:ascii="仿宋" w:hAnsi="仿宋" w:eastAsia="仿宋" w:cs="仿宋"/>
          <w:sz w:val="24"/>
          <w:szCs w:val="24"/>
        </w:rPr>
      </w:pPr>
      <w:r>
        <w:rPr>
          <w:rFonts w:hint="eastAsia" w:ascii="仿宋" w:hAnsi="仿宋" w:eastAsia="仿宋" w:cs="仿宋"/>
          <w:spacing w:val="3"/>
          <w:sz w:val="24"/>
          <w:szCs w:val="24"/>
        </w:rPr>
        <w:t>投  标  人</w:t>
      </w:r>
      <w:r>
        <w:rPr>
          <w:rFonts w:hint="eastAsia" w:ascii="仿宋" w:hAnsi="仿宋" w:eastAsia="仿宋" w:cs="仿宋"/>
          <w:spacing w:val="-22"/>
          <w:sz w:val="24"/>
          <w:szCs w:val="24"/>
        </w:rPr>
        <w:t>：（</w:t>
      </w:r>
      <w:r>
        <w:rPr>
          <w:rFonts w:hint="eastAsia" w:ascii="仿宋" w:hAnsi="仿宋" w:eastAsia="仿宋" w:cs="仿宋"/>
          <w:spacing w:val="3"/>
          <w:sz w:val="24"/>
          <w:szCs w:val="24"/>
        </w:rPr>
        <w:t>盖章）</w:t>
      </w:r>
      <w:r>
        <w:rPr>
          <w:rFonts w:hint="eastAsia" w:ascii="仿宋" w:hAnsi="仿宋" w:eastAsia="仿宋" w:cs="仿宋"/>
          <w:sz w:val="24"/>
          <w:szCs w:val="24"/>
        </w:rPr>
        <w:t xml:space="preserve">                 </w:t>
      </w:r>
    </w:p>
    <w:p w14:paraId="467BAE11">
      <w:pPr>
        <w:spacing w:before="78" w:line="219" w:lineRule="auto"/>
        <w:ind w:left="447"/>
        <w:jc w:val="center"/>
        <w:outlineLvl w:val="9"/>
        <w:rPr>
          <w:rFonts w:hint="eastAsia" w:ascii="仿宋" w:hAnsi="仿宋" w:eastAsia="仿宋" w:cs="仿宋"/>
          <w:sz w:val="24"/>
          <w:szCs w:val="24"/>
        </w:rPr>
      </w:pPr>
      <w:r>
        <w:rPr>
          <w:rFonts w:hint="eastAsia" w:ascii="仿宋" w:hAnsi="仿宋" w:eastAsia="仿宋" w:cs="仿宋"/>
          <w:spacing w:val="3"/>
          <w:sz w:val="24"/>
          <w:szCs w:val="24"/>
          <w:lang w:val="en-US" w:eastAsia="zh-CN"/>
        </w:rPr>
        <w:t xml:space="preserve">     </w:t>
      </w:r>
      <w:r>
        <w:rPr>
          <w:rFonts w:hint="eastAsia" w:ascii="仿宋" w:hAnsi="仿宋" w:eastAsia="仿宋" w:cs="仿宋"/>
          <w:spacing w:val="3"/>
          <w:sz w:val="24"/>
          <w:szCs w:val="24"/>
        </w:rPr>
        <w:t>法定代表人</w:t>
      </w:r>
      <w:r>
        <w:rPr>
          <w:rFonts w:hint="eastAsia" w:ascii="仿宋" w:hAnsi="仿宋" w:eastAsia="仿宋" w:cs="仿宋"/>
          <w:spacing w:val="-22"/>
          <w:sz w:val="24"/>
          <w:szCs w:val="24"/>
        </w:rPr>
        <w:t>：（</w:t>
      </w:r>
      <w:r>
        <w:rPr>
          <w:rFonts w:hint="eastAsia" w:ascii="仿宋" w:hAnsi="仿宋" w:eastAsia="仿宋" w:cs="仿宋"/>
          <w:spacing w:val="3"/>
          <w:sz w:val="24"/>
          <w:szCs w:val="24"/>
        </w:rPr>
        <w:t>签字或盖章）</w:t>
      </w:r>
    </w:p>
    <w:p w14:paraId="4115705A">
      <w:pPr>
        <w:pStyle w:val="5"/>
        <w:spacing w:line="251" w:lineRule="auto"/>
        <w:outlineLvl w:val="9"/>
        <w:rPr>
          <w:rFonts w:hint="eastAsia" w:ascii="仿宋" w:hAnsi="仿宋" w:eastAsia="仿宋" w:cs="仿宋"/>
        </w:rPr>
      </w:pPr>
    </w:p>
    <w:p w14:paraId="1FFEEB3B">
      <w:pPr>
        <w:tabs>
          <w:tab w:val="left" w:pos="5740"/>
        </w:tabs>
        <w:spacing w:before="65" w:line="228" w:lineRule="auto"/>
        <w:ind w:left="4795"/>
        <w:outlineLvl w:val="9"/>
        <w:rPr>
          <w:rFonts w:hint="eastAsia" w:ascii="仿宋" w:hAnsi="仿宋" w:eastAsia="仿宋" w:cs="仿宋"/>
          <w:sz w:val="20"/>
          <w:szCs w:val="20"/>
        </w:rPr>
      </w:pPr>
      <w:r>
        <w:rPr>
          <w:rFonts w:hint="eastAsia" w:ascii="仿宋" w:hAnsi="仿宋" w:eastAsia="仿宋" w:cs="仿宋"/>
          <w:sz w:val="20"/>
          <w:szCs w:val="20"/>
          <w:u w:val="single" w:color="auto"/>
        </w:rPr>
        <w:tab/>
      </w:r>
      <w:r>
        <w:rPr>
          <w:rFonts w:hint="eastAsia" w:ascii="仿宋" w:hAnsi="仿宋" w:eastAsia="仿宋" w:cs="仿宋"/>
          <w:spacing w:val="-89"/>
          <w:sz w:val="20"/>
          <w:szCs w:val="20"/>
        </w:rPr>
        <w:t xml:space="preserve"> </w:t>
      </w:r>
      <w:r>
        <w:rPr>
          <w:rFonts w:hint="eastAsia" w:ascii="仿宋" w:hAnsi="仿宋" w:eastAsia="仿宋" w:cs="仿宋"/>
          <w:spacing w:val="-2"/>
          <w:sz w:val="20"/>
          <w:szCs w:val="20"/>
        </w:rPr>
        <w:t>年</w:t>
      </w:r>
      <w:r>
        <w:rPr>
          <w:rFonts w:hint="eastAsia" w:ascii="仿宋" w:hAnsi="仿宋" w:eastAsia="仿宋" w:cs="仿宋"/>
          <w:spacing w:val="4"/>
          <w:sz w:val="20"/>
          <w:szCs w:val="20"/>
          <w:u w:val="single" w:color="auto"/>
        </w:rPr>
        <w:t xml:space="preserve">        </w:t>
      </w:r>
      <w:r>
        <w:rPr>
          <w:rFonts w:hint="eastAsia" w:ascii="仿宋" w:hAnsi="仿宋" w:eastAsia="仿宋" w:cs="仿宋"/>
          <w:spacing w:val="-79"/>
          <w:sz w:val="20"/>
          <w:szCs w:val="20"/>
        </w:rPr>
        <w:t xml:space="preserve"> </w:t>
      </w:r>
      <w:r>
        <w:rPr>
          <w:rFonts w:hint="eastAsia" w:ascii="仿宋" w:hAnsi="仿宋" w:eastAsia="仿宋" w:cs="仿宋"/>
          <w:spacing w:val="-2"/>
          <w:sz w:val="20"/>
          <w:szCs w:val="20"/>
        </w:rPr>
        <w:t>月</w:t>
      </w:r>
      <w:r>
        <w:rPr>
          <w:rFonts w:hint="eastAsia" w:ascii="仿宋" w:hAnsi="仿宋" w:eastAsia="仿宋" w:cs="仿宋"/>
          <w:spacing w:val="-99"/>
          <w:sz w:val="20"/>
          <w:szCs w:val="20"/>
        </w:rPr>
        <w:t xml:space="preserve"> </w:t>
      </w:r>
      <w:r>
        <w:rPr>
          <w:rFonts w:hint="eastAsia" w:ascii="仿宋" w:hAnsi="仿宋" w:eastAsia="仿宋" w:cs="仿宋"/>
          <w:spacing w:val="5"/>
          <w:sz w:val="20"/>
          <w:szCs w:val="20"/>
          <w:u w:val="single" w:color="auto"/>
        </w:rPr>
        <w:t xml:space="preserve">        </w:t>
      </w:r>
      <w:r>
        <w:rPr>
          <w:rFonts w:hint="eastAsia" w:ascii="仿宋" w:hAnsi="仿宋" w:eastAsia="仿宋" w:cs="仿宋"/>
          <w:spacing w:val="-55"/>
          <w:sz w:val="20"/>
          <w:szCs w:val="20"/>
        </w:rPr>
        <w:t xml:space="preserve"> </w:t>
      </w:r>
      <w:r>
        <w:rPr>
          <w:rFonts w:hint="eastAsia" w:ascii="仿宋" w:hAnsi="仿宋" w:eastAsia="仿宋" w:cs="仿宋"/>
          <w:spacing w:val="-2"/>
          <w:sz w:val="20"/>
          <w:szCs w:val="20"/>
        </w:rPr>
        <w:t>日</w:t>
      </w:r>
    </w:p>
    <w:p w14:paraId="79AF6034">
      <w:pPr>
        <w:spacing w:line="228" w:lineRule="auto"/>
        <w:outlineLvl w:val="9"/>
        <w:rPr>
          <w:rFonts w:hint="eastAsia" w:ascii="仿宋" w:hAnsi="仿宋" w:eastAsia="仿宋" w:cs="仿宋"/>
          <w:sz w:val="20"/>
          <w:szCs w:val="20"/>
        </w:rPr>
        <w:sectPr>
          <w:footerReference r:id="rId19" w:type="default"/>
          <w:pgSz w:w="11905" w:h="16838"/>
          <w:pgMar w:top="1429" w:right="1066" w:bottom="1157" w:left="1015" w:header="680" w:footer="680" w:gutter="0"/>
          <w:pgNumType w:fmt="decimal"/>
          <w:cols w:space="0" w:num="1"/>
          <w:rtlGutter w:val="0"/>
          <w:docGrid w:linePitch="0" w:charSpace="0"/>
        </w:sectPr>
      </w:pPr>
    </w:p>
    <w:p w14:paraId="6BB55591">
      <w:pPr>
        <w:spacing w:before="268" w:line="219" w:lineRule="auto"/>
        <w:ind w:left="2803"/>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4</w:t>
      </w:r>
      <w:r>
        <w:rPr>
          <w:rFonts w:hint="eastAsia" w:ascii="仿宋" w:hAnsi="仿宋" w:eastAsia="仿宋" w:cs="仿宋"/>
          <w:b/>
          <w:bCs/>
          <w:spacing w:val="-4"/>
          <w:sz w:val="28"/>
          <w:szCs w:val="28"/>
        </w:rPr>
        <w:t>、已标价工程量清单</w:t>
      </w:r>
    </w:p>
    <w:p w14:paraId="37886B65">
      <w:pPr>
        <w:spacing w:line="219" w:lineRule="auto"/>
        <w:outlineLvl w:val="9"/>
        <w:rPr>
          <w:rFonts w:hint="eastAsia" w:ascii="仿宋" w:hAnsi="仿宋" w:eastAsia="仿宋" w:cs="仿宋"/>
          <w:sz w:val="28"/>
          <w:szCs w:val="28"/>
        </w:rPr>
      </w:pPr>
    </w:p>
    <w:p w14:paraId="509536EA">
      <w:pPr>
        <w:pStyle w:val="20"/>
        <w:outlineLvl w:val="9"/>
        <w:rPr>
          <w:rFonts w:hint="eastAsia" w:ascii="仿宋" w:hAnsi="仿宋" w:eastAsia="仿宋" w:cs="仿宋"/>
          <w:sz w:val="28"/>
          <w:szCs w:val="28"/>
        </w:rPr>
      </w:pPr>
    </w:p>
    <w:p w14:paraId="4B9FD887">
      <w:pPr>
        <w:pStyle w:val="20"/>
        <w:outlineLvl w:val="9"/>
        <w:rPr>
          <w:rFonts w:hint="eastAsia" w:ascii="仿宋" w:hAnsi="仿宋" w:eastAsia="仿宋" w:cs="仿宋"/>
          <w:sz w:val="28"/>
          <w:szCs w:val="28"/>
        </w:rPr>
      </w:pPr>
    </w:p>
    <w:p w14:paraId="7F3A1644">
      <w:pPr>
        <w:pStyle w:val="20"/>
        <w:outlineLvl w:val="9"/>
        <w:rPr>
          <w:rFonts w:hint="eastAsia" w:ascii="仿宋" w:hAnsi="仿宋" w:eastAsia="仿宋" w:cs="仿宋"/>
          <w:sz w:val="28"/>
          <w:szCs w:val="28"/>
        </w:rPr>
      </w:pPr>
    </w:p>
    <w:p w14:paraId="5813CDD3">
      <w:pPr>
        <w:spacing w:line="360" w:lineRule="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注：（报价明细表不得缺项漏项，否则按废标。根据提供的清单为准。）</w:t>
      </w:r>
    </w:p>
    <w:p w14:paraId="522401D9">
      <w:pPr>
        <w:pStyle w:val="20"/>
        <w:outlineLvl w:val="9"/>
        <w:rPr>
          <w:rFonts w:hint="eastAsia" w:ascii="仿宋" w:hAnsi="仿宋" w:eastAsia="仿宋" w:cs="仿宋"/>
          <w:sz w:val="28"/>
          <w:szCs w:val="28"/>
        </w:rPr>
        <w:sectPr>
          <w:footerReference r:id="rId20" w:type="default"/>
          <w:pgSz w:w="11905" w:h="16838"/>
          <w:pgMar w:top="1429" w:right="1066" w:bottom="1157" w:left="1015" w:header="680" w:footer="680" w:gutter="0"/>
          <w:pgNumType w:fmt="decimal"/>
          <w:cols w:space="0" w:num="1"/>
          <w:rtlGutter w:val="0"/>
          <w:docGrid w:linePitch="0" w:charSpace="0"/>
        </w:sectPr>
      </w:pPr>
    </w:p>
    <w:p w14:paraId="0A25AB7F">
      <w:pPr>
        <w:spacing w:before="56" w:line="220" w:lineRule="auto"/>
        <w:ind w:left="3446"/>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5</w:t>
      </w:r>
      <w:r>
        <w:rPr>
          <w:rFonts w:hint="eastAsia" w:ascii="仿宋" w:hAnsi="仿宋" w:eastAsia="仿宋" w:cs="仿宋"/>
          <w:b/>
          <w:bCs/>
          <w:spacing w:val="-4"/>
          <w:sz w:val="28"/>
          <w:szCs w:val="28"/>
        </w:rPr>
        <w:t>、项目管理机构</w:t>
      </w:r>
    </w:p>
    <w:p w14:paraId="6B4F3096">
      <w:pPr>
        <w:spacing w:before="136" w:line="220" w:lineRule="auto"/>
        <w:ind w:left="3309"/>
        <w:outlineLvl w:val="9"/>
        <w:rPr>
          <w:rFonts w:hint="eastAsia" w:ascii="仿宋" w:hAnsi="仿宋" w:eastAsia="仿宋" w:cs="仿宋"/>
          <w:sz w:val="24"/>
          <w:szCs w:val="24"/>
        </w:rPr>
      </w:pPr>
      <w:r>
        <w:rPr>
          <w:rFonts w:hint="eastAsia" w:ascii="仿宋" w:hAnsi="仿宋" w:eastAsia="仿宋" w:cs="仿宋"/>
          <w:spacing w:val="-3"/>
          <w:sz w:val="24"/>
          <w:szCs w:val="24"/>
        </w:rPr>
        <w:t>（现场技术力量配备）</w:t>
      </w:r>
    </w:p>
    <w:p w14:paraId="6400D63E">
      <w:pPr>
        <w:spacing w:before="122" w:line="219" w:lineRule="auto"/>
        <w:ind w:left="133"/>
        <w:outlineLvl w:val="9"/>
        <w:rPr>
          <w:rFonts w:hint="eastAsia" w:ascii="仿宋" w:hAnsi="仿宋" w:eastAsia="仿宋" w:cs="仿宋"/>
          <w:sz w:val="24"/>
          <w:szCs w:val="24"/>
        </w:rPr>
      </w:pPr>
      <w:r>
        <w:rPr>
          <w:rFonts w:hint="eastAsia" w:ascii="仿宋" w:hAnsi="仿宋" w:eastAsia="仿宋" w:cs="仿宋"/>
          <w:spacing w:val="-2"/>
          <w:sz w:val="24"/>
          <w:szCs w:val="24"/>
        </w:rPr>
        <w:t>（一）项目管理机构组成表</w:t>
      </w:r>
    </w:p>
    <w:p w14:paraId="37609E4D">
      <w:pPr>
        <w:spacing w:before="113" w:line="220" w:lineRule="auto"/>
        <w:ind w:left="125"/>
        <w:outlineLvl w:val="9"/>
        <w:rPr>
          <w:rFonts w:hint="eastAsia" w:ascii="仿宋" w:hAnsi="仿宋" w:eastAsia="仿宋" w:cs="仿宋"/>
          <w:sz w:val="24"/>
          <w:szCs w:val="24"/>
        </w:rPr>
      </w:pPr>
      <w:r>
        <w:rPr>
          <w:rFonts w:hint="eastAsia" w:ascii="仿宋" w:hAnsi="仿宋" w:eastAsia="仿宋" w:cs="仿宋"/>
          <w:spacing w:val="-3"/>
          <w:sz w:val="24"/>
          <w:szCs w:val="24"/>
        </w:rPr>
        <w:t>工程名称：</w:t>
      </w:r>
    </w:p>
    <w:tbl>
      <w:tblPr>
        <w:tblStyle w:val="21"/>
        <w:tblW w:w="94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1"/>
        <w:gridCol w:w="1072"/>
        <w:gridCol w:w="865"/>
        <w:gridCol w:w="1076"/>
        <w:gridCol w:w="748"/>
        <w:gridCol w:w="1226"/>
        <w:gridCol w:w="746"/>
        <w:gridCol w:w="1671"/>
        <w:gridCol w:w="695"/>
      </w:tblGrid>
      <w:tr w14:paraId="19261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371" w:type="dxa"/>
            <w:vMerge w:val="restart"/>
            <w:tcBorders>
              <w:bottom w:val="nil"/>
            </w:tcBorders>
            <w:vAlign w:val="top"/>
          </w:tcPr>
          <w:p w14:paraId="653953BC">
            <w:pPr>
              <w:spacing w:line="336" w:lineRule="auto"/>
              <w:outlineLvl w:val="9"/>
              <w:rPr>
                <w:rFonts w:hint="eastAsia" w:ascii="仿宋" w:hAnsi="仿宋" w:eastAsia="仿宋" w:cs="仿宋"/>
                <w:sz w:val="21"/>
              </w:rPr>
            </w:pPr>
          </w:p>
          <w:p w14:paraId="16E30B3B">
            <w:pPr>
              <w:spacing w:before="65" w:line="228" w:lineRule="auto"/>
              <w:ind w:left="481"/>
              <w:outlineLvl w:val="9"/>
              <w:rPr>
                <w:rFonts w:hint="eastAsia" w:ascii="仿宋" w:hAnsi="仿宋" w:eastAsia="仿宋" w:cs="仿宋"/>
                <w:sz w:val="20"/>
                <w:szCs w:val="20"/>
              </w:rPr>
            </w:pPr>
            <w:r>
              <w:rPr>
                <w:rFonts w:hint="eastAsia" w:ascii="仿宋" w:hAnsi="仿宋" w:eastAsia="仿宋" w:cs="仿宋"/>
                <w:spacing w:val="4"/>
                <w:sz w:val="20"/>
                <w:szCs w:val="20"/>
              </w:rPr>
              <w:t>职务</w:t>
            </w:r>
          </w:p>
        </w:tc>
        <w:tc>
          <w:tcPr>
            <w:tcW w:w="1072" w:type="dxa"/>
            <w:vMerge w:val="restart"/>
            <w:tcBorders>
              <w:bottom w:val="nil"/>
            </w:tcBorders>
            <w:vAlign w:val="top"/>
          </w:tcPr>
          <w:p w14:paraId="5A6566E8">
            <w:pPr>
              <w:spacing w:line="336" w:lineRule="auto"/>
              <w:outlineLvl w:val="9"/>
              <w:rPr>
                <w:rFonts w:hint="eastAsia" w:ascii="仿宋" w:hAnsi="仿宋" w:eastAsia="仿宋" w:cs="仿宋"/>
                <w:sz w:val="21"/>
              </w:rPr>
            </w:pPr>
          </w:p>
          <w:p w14:paraId="7855851A">
            <w:pPr>
              <w:spacing w:before="65" w:line="228" w:lineRule="auto"/>
              <w:ind w:left="329"/>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865" w:type="dxa"/>
            <w:vMerge w:val="restart"/>
            <w:tcBorders>
              <w:bottom w:val="nil"/>
            </w:tcBorders>
            <w:vAlign w:val="top"/>
          </w:tcPr>
          <w:p w14:paraId="0777987C">
            <w:pPr>
              <w:spacing w:line="335" w:lineRule="auto"/>
              <w:outlineLvl w:val="9"/>
              <w:rPr>
                <w:rFonts w:hint="eastAsia" w:ascii="仿宋" w:hAnsi="仿宋" w:eastAsia="仿宋" w:cs="仿宋"/>
                <w:sz w:val="21"/>
              </w:rPr>
            </w:pPr>
          </w:p>
          <w:p w14:paraId="509405AD">
            <w:pPr>
              <w:spacing w:before="65" w:line="231" w:lineRule="auto"/>
              <w:ind w:left="227"/>
              <w:outlineLvl w:val="9"/>
              <w:rPr>
                <w:rFonts w:hint="eastAsia" w:ascii="仿宋" w:hAnsi="仿宋" w:eastAsia="仿宋" w:cs="仿宋"/>
                <w:sz w:val="20"/>
                <w:szCs w:val="20"/>
              </w:rPr>
            </w:pPr>
            <w:r>
              <w:rPr>
                <w:rFonts w:hint="eastAsia" w:ascii="仿宋" w:hAnsi="仿宋" w:eastAsia="仿宋" w:cs="仿宋"/>
                <w:spacing w:val="4"/>
                <w:sz w:val="20"/>
                <w:szCs w:val="20"/>
              </w:rPr>
              <w:t>职称</w:t>
            </w:r>
          </w:p>
        </w:tc>
        <w:tc>
          <w:tcPr>
            <w:tcW w:w="5467" w:type="dxa"/>
            <w:gridSpan w:val="5"/>
            <w:vAlign w:val="top"/>
          </w:tcPr>
          <w:p w14:paraId="2EB6550A">
            <w:pPr>
              <w:spacing w:before="177" w:line="228" w:lineRule="auto"/>
              <w:ind w:left="1795"/>
              <w:outlineLvl w:val="9"/>
              <w:rPr>
                <w:rFonts w:hint="eastAsia" w:ascii="仿宋" w:hAnsi="仿宋" w:eastAsia="仿宋" w:cs="仿宋"/>
                <w:sz w:val="20"/>
                <w:szCs w:val="20"/>
              </w:rPr>
            </w:pPr>
            <w:r>
              <w:rPr>
                <w:rFonts w:hint="eastAsia" w:ascii="仿宋" w:hAnsi="仿宋" w:eastAsia="仿宋" w:cs="仿宋"/>
                <w:spacing w:val="8"/>
                <w:sz w:val="20"/>
                <w:szCs w:val="20"/>
              </w:rPr>
              <w:t>执业或职业资格证明</w:t>
            </w:r>
          </w:p>
        </w:tc>
        <w:tc>
          <w:tcPr>
            <w:tcW w:w="695" w:type="dxa"/>
            <w:vAlign w:val="top"/>
          </w:tcPr>
          <w:p w14:paraId="2B10D930">
            <w:pPr>
              <w:spacing w:before="176" w:line="230" w:lineRule="auto"/>
              <w:ind w:left="144"/>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r>
      <w:tr w14:paraId="00C66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371" w:type="dxa"/>
            <w:vMerge w:val="continue"/>
            <w:tcBorders>
              <w:top w:val="nil"/>
            </w:tcBorders>
            <w:vAlign w:val="top"/>
          </w:tcPr>
          <w:p w14:paraId="719E8D32">
            <w:pPr>
              <w:outlineLvl w:val="9"/>
              <w:rPr>
                <w:rFonts w:hint="eastAsia" w:ascii="仿宋" w:hAnsi="仿宋" w:eastAsia="仿宋" w:cs="仿宋"/>
                <w:sz w:val="21"/>
              </w:rPr>
            </w:pPr>
          </w:p>
        </w:tc>
        <w:tc>
          <w:tcPr>
            <w:tcW w:w="1072" w:type="dxa"/>
            <w:vMerge w:val="continue"/>
            <w:tcBorders>
              <w:top w:val="nil"/>
            </w:tcBorders>
            <w:vAlign w:val="top"/>
          </w:tcPr>
          <w:p w14:paraId="684FAF3C">
            <w:pPr>
              <w:outlineLvl w:val="9"/>
              <w:rPr>
                <w:rFonts w:hint="eastAsia" w:ascii="仿宋" w:hAnsi="仿宋" w:eastAsia="仿宋" w:cs="仿宋"/>
                <w:sz w:val="21"/>
              </w:rPr>
            </w:pPr>
          </w:p>
        </w:tc>
        <w:tc>
          <w:tcPr>
            <w:tcW w:w="865" w:type="dxa"/>
            <w:vMerge w:val="continue"/>
            <w:tcBorders>
              <w:top w:val="nil"/>
            </w:tcBorders>
            <w:vAlign w:val="top"/>
          </w:tcPr>
          <w:p w14:paraId="36AB6075">
            <w:pPr>
              <w:outlineLvl w:val="9"/>
              <w:rPr>
                <w:rFonts w:hint="eastAsia" w:ascii="仿宋" w:hAnsi="仿宋" w:eastAsia="仿宋" w:cs="仿宋"/>
                <w:sz w:val="21"/>
              </w:rPr>
            </w:pPr>
          </w:p>
        </w:tc>
        <w:tc>
          <w:tcPr>
            <w:tcW w:w="1076" w:type="dxa"/>
            <w:vAlign w:val="top"/>
          </w:tcPr>
          <w:p w14:paraId="4744A239">
            <w:pPr>
              <w:spacing w:before="173" w:line="228" w:lineRule="auto"/>
              <w:ind w:left="122"/>
              <w:outlineLvl w:val="9"/>
              <w:rPr>
                <w:rFonts w:hint="eastAsia" w:ascii="仿宋" w:hAnsi="仿宋" w:eastAsia="仿宋" w:cs="仿宋"/>
                <w:sz w:val="20"/>
                <w:szCs w:val="20"/>
              </w:rPr>
            </w:pPr>
            <w:r>
              <w:rPr>
                <w:rFonts w:hint="eastAsia" w:ascii="仿宋" w:hAnsi="仿宋" w:eastAsia="仿宋" w:cs="仿宋"/>
                <w:spacing w:val="7"/>
                <w:sz w:val="20"/>
                <w:szCs w:val="20"/>
              </w:rPr>
              <w:t>证书名称</w:t>
            </w:r>
          </w:p>
        </w:tc>
        <w:tc>
          <w:tcPr>
            <w:tcW w:w="748" w:type="dxa"/>
            <w:vAlign w:val="top"/>
          </w:tcPr>
          <w:p w14:paraId="2D823226">
            <w:pPr>
              <w:spacing w:before="174" w:line="229" w:lineRule="auto"/>
              <w:ind w:left="173"/>
              <w:outlineLvl w:val="9"/>
              <w:rPr>
                <w:rFonts w:hint="eastAsia" w:ascii="仿宋" w:hAnsi="仿宋" w:eastAsia="仿宋" w:cs="仿宋"/>
                <w:sz w:val="20"/>
                <w:szCs w:val="20"/>
              </w:rPr>
            </w:pPr>
            <w:r>
              <w:rPr>
                <w:rFonts w:hint="eastAsia" w:ascii="仿宋" w:hAnsi="仿宋" w:eastAsia="仿宋" w:cs="仿宋"/>
                <w:spacing w:val="3"/>
                <w:sz w:val="20"/>
                <w:szCs w:val="20"/>
              </w:rPr>
              <w:t>级别</w:t>
            </w:r>
          </w:p>
        </w:tc>
        <w:tc>
          <w:tcPr>
            <w:tcW w:w="1226" w:type="dxa"/>
            <w:vAlign w:val="top"/>
          </w:tcPr>
          <w:p w14:paraId="5A033BD2">
            <w:pPr>
              <w:spacing w:before="174" w:line="230" w:lineRule="auto"/>
              <w:ind w:left="408"/>
              <w:outlineLvl w:val="9"/>
              <w:rPr>
                <w:rFonts w:hint="eastAsia" w:ascii="仿宋" w:hAnsi="仿宋" w:eastAsia="仿宋" w:cs="仿宋"/>
                <w:sz w:val="20"/>
                <w:szCs w:val="20"/>
              </w:rPr>
            </w:pPr>
            <w:r>
              <w:rPr>
                <w:rFonts w:hint="eastAsia" w:ascii="仿宋" w:hAnsi="仿宋" w:eastAsia="仿宋" w:cs="仿宋"/>
                <w:spacing w:val="4"/>
                <w:sz w:val="20"/>
                <w:szCs w:val="20"/>
              </w:rPr>
              <w:t>证号</w:t>
            </w:r>
          </w:p>
        </w:tc>
        <w:tc>
          <w:tcPr>
            <w:tcW w:w="746" w:type="dxa"/>
            <w:vAlign w:val="top"/>
          </w:tcPr>
          <w:p w14:paraId="3F4F29F5">
            <w:pPr>
              <w:spacing w:before="174" w:line="229" w:lineRule="auto"/>
              <w:ind w:left="171"/>
              <w:outlineLvl w:val="9"/>
              <w:rPr>
                <w:rFonts w:hint="eastAsia" w:ascii="仿宋" w:hAnsi="仿宋" w:eastAsia="仿宋" w:cs="仿宋"/>
                <w:sz w:val="20"/>
                <w:szCs w:val="20"/>
              </w:rPr>
            </w:pPr>
            <w:r>
              <w:rPr>
                <w:rFonts w:hint="eastAsia" w:ascii="仿宋" w:hAnsi="仿宋" w:eastAsia="仿宋" w:cs="仿宋"/>
                <w:spacing w:val="4"/>
                <w:sz w:val="20"/>
                <w:szCs w:val="20"/>
              </w:rPr>
              <w:t>专业</w:t>
            </w:r>
          </w:p>
        </w:tc>
        <w:tc>
          <w:tcPr>
            <w:tcW w:w="1671" w:type="dxa"/>
            <w:vAlign w:val="top"/>
          </w:tcPr>
          <w:p w14:paraId="7C1494B4">
            <w:pPr>
              <w:spacing w:before="174" w:line="228" w:lineRule="auto"/>
              <w:ind w:left="424"/>
              <w:outlineLvl w:val="9"/>
              <w:rPr>
                <w:rFonts w:hint="eastAsia" w:ascii="仿宋" w:hAnsi="仿宋" w:eastAsia="仿宋" w:cs="仿宋"/>
                <w:sz w:val="20"/>
                <w:szCs w:val="20"/>
              </w:rPr>
            </w:pPr>
            <w:r>
              <w:rPr>
                <w:rFonts w:hint="eastAsia" w:ascii="仿宋" w:hAnsi="仿宋" w:eastAsia="仿宋" w:cs="仿宋"/>
                <w:spacing w:val="7"/>
                <w:sz w:val="20"/>
                <w:szCs w:val="20"/>
              </w:rPr>
              <w:t>养老保险</w:t>
            </w:r>
          </w:p>
        </w:tc>
        <w:tc>
          <w:tcPr>
            <w:tcW w:w="695" w:type="dxa"/>
            <w:vAlign w:val="top"/>
          </w:tcPr>
          <w:p w14:paraId="286D776E">
            <w:pPr>
              <w:outlineLvl w:val="9"/>
              <w:rPr>
                <w:rFonts w:hint="eastAsia" w:ascii="仿宋" w:hAnsi="仿宋" w:eastAsia="仿宋" w:cs="仿宋"/>
                <w:sz w:val="21"/>
              </w:rPr>
            </w:pPr>
          </w:p>
        </w:tc>
      </w:tr>
      <w:tr w14:paraId="444DC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371" w:type="dxa"/>
            <w:vAlign w:val="top"/>
          </w:tcPr>
          <w:p w14:paraId="4B359F52">
            <w:pPr>
              <w:spacing w:before="174" w:line="229" w:lineRule="auto"/>
              <w:ind w:left="273"/>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1072" w:type="dxa"/>
            <w:vAlign w:val="top"/>
          </w:tcPr>
          <w:p w14:paraId="78880BE0">
            <w:pPr>
              <w:outlineLvl w:val="9"/>
              <w:rPr>
                <w:rFonts w:hint="eastAsia" w:ascii="仿宋" w:hAnsi="仿宋" w:eastAsia="仿宋" w:cs="仿宋"/>
                <w:sz w:val="21"/>
              </w:rPr>
            </w:pPr>
          </w:p>
        </w:tc>
        <w:tc>
          <w:tcPr>
            <w:tcW w:w="865" w:type="dxa"/>
            <w:vAlign w:val="top"/>
          </w:tcPr>
          <w:p w14:paraId="138942E7">
            <w:pPr>
              <w:outlineLvl w:val="9"/>
              <w:rPr>
                <w:rFonts w:hint="eastAsia" w:ascii="仿宋" w:hAnsi="仿宋" w:eastAsia="仿宋" w:cs="仿宋"/>
                <w:sz w:val="21"/>
              </w:rPr>
            </w:pPr>
          </w:p>
        </w:tc>
        <w:tc>
          <w:tcPr>
            <w:tcW w:w="1076" w:type="dxa"/>
            <w:vAlign w:val="top"/>
          </w:tcPr>
          <w:p w14:paraId="4B1F569F">
            <w:pPr>
              <w:outlineLvl w:val="9"/>
              <w:rPr>
                <w:rFonts w:hint="eastAsia" w:ascii="仿宋" w:hAnsi="仿宋" w:eastAsia="仿宋" w:cs="仿宋"/>
                <w:sz w:val="21"/>
              </w:rPr>
            </w:pPr>
          </w:p>
        </w:tc>
        <w:tc>
          <w:tcPr>
            <w:tcW w:w="748" w:type="dxa"/>
            <w:vAlign w:val="top"/>
          </w:tcPr>
          <w:p w14:paraId="52600136">
            <w:pPr>
              <w:outlineLvl w:val="9"/>
              <w:rPr>
                <w:rFonts w:hint="eastAsia" w:ascii="仿宋" w:hAnsi="仿宋" w:eastAsia="仿宋" w:cs="仿宋"/>
                <w:sz w:val="21"/>
              </w:rPr>
            </w:pPr>
          </w:p>
        </w:tc>
        <w:tc>
          <w:tcPr>
            <w:tcW w:w="1226" w:type="dxa"/>
            <w:vAlign w:val="top"/>
          </w:tcPr>
          <w:p w14:paraId="2A2956A4">
            <w:pPr>
              <w:outlineLvl w:val="9"/>
              <w:rPr>
                <w:rFonts w:hint="eastAsia" w:ascii="仿宋" w:hAnsi="仿宋" w:eastAsia="仿宋" w:cs="仿宋"/>
                <w:sz w:val="21"/>
              </w:rPr>
            </w:pPr>
          </w:p>
        </w:tc>
        <w:tc>
          <w:tcPr>
            <w:tcW w:w="746" w:type="dxa"/>
            <w:vAlign w:val="top"/>
          </w:tcPr>
          <w:p w14:paraId="49BB2684">
            <w:pPr>
              <w:outlineLvl w:val="9"/>
              <w:rPr>
                <w:rFonts w:hint="eastAsia" w:ascii="仿宋" w:hAnsi="仿宋" w:eastAsia="仿宋" w:cs="仿宋"/>
                <w:sz w:val="21"/>
              </w:rPr>
            </w:pPr>
          </w:p>
        </w:tc>
        <w:tc>
          <w:tcPr>
            <w:tcW w:w="1671" w:type="dxa"/>
            <w:vAlign w:val="top"/>
          </w:tcPr>
          <w:p w14:paraId="715DB33A">
            <w:pPr>
              <w:outlineLvl w:val="9"/>
              <w:rPr>
                <w:rFonts w:hint="eastAsia" w:ascii="仿宋" w:hAnsi="仿宋" w:eastAsia="仿宋" w:cs="仿宋"/>
                <w:sz w:val="21"/>
              </w:rPr>
            </w:pPr>
          </w:p>
        </w:tc>
        <w:tc>
          <w:tcPr>
            <w:tcW w:w="695" w:type="dxa"/>
            <w:vAlign w:val="top"/>
          </w:tcPr>
          <w:p w14:paraId="126178FF">
            <w:pPr>
              <w:outlineLvl w:val="9"/>
              <w:rPr>
                <w:rFonts w:hint="eastAsia" w:ascii="仿宋" w:hAnsi="仿宋" w:eastAsia="仿宋" w:cs="仿宋"/>
                <w:sz w:val="21"/>
              </w:rPr>
            </w:pPr>
          </w:p>
        </w:tc>
      </w:tr>
      <w:tr w14:paraId="78F85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371" w:type="dxa"/>
            <w:vAlign w:val="top"/>
          </w:tcPr>
          <w:p w14:paraId="475881D5">
            <w:pPr>
              <w:spacing w:before="35" w:line="228" w:lineRule="auto"/>
              <w:ind w:left="169"/>
              <w:outlineLvl w:val="9"/>
              <w:rPr>
                <w:rFonts w:hint="eastAsia" w:ascii="仿宋" w:hAnsi="仿宋" w:eastAsia="仿宋" w:cs="仿宋"/>
                <w:sz w:val="20"/>
                <w:szCs w:val="20"/>
              </w:rPr>
            </w:pPr>
            <w:r>
              <w:rPr>
                <w:rFonts w:hint="eastAsia" w:ascii="仿宋" w:hAnsi="仿宋" w:eastAsia="仿宋" w:cs="仿宋"/>
                <w:spacing w:val="7"/>
                <w:sz w:val="20"/>
                <w:szCs w:val="20"/>
              </w:rPr>
              <w:t>项目技术负</w:t>
            </w:r>
          </w:p>
          <w:p w14:paraId="69BDD0EA">
            <w:pPr>
              <w:spacing w:before="23" w:line="215" w:lineRule="auto"/>
              <w:ind w:left="488"/>
              <w:outlineLvl w:val="9"/>
              <w:rPr>
                <w:rFonts w:hint="eastAsia" w:ascii="仿宋" w:hAnsi="仿宋" w:eastAsia="仿宋" w:cs="仿宋"/>
                <w:sz w:val="20"/>
                <w:szCs w:val="20"/>
              </w:rPr>
            </w:pPr>
            <w:r>
              <w:rPr>
                <w:rFonts w:hint="eastAsia" w:ascii="仿宋" w:hAnsi="仿宋" w:eastAsia="仿宋" w:cs="仿宋"/>
                <w:spacing w:val="1"/>
                <w:sz w:val="20"/>
                <w:szCs w:val="20"/>
              </w:rPr>
              <w:t>责人</w:t>
            </w:r>
          </w:p>
        </w:tc>
        <w:tc>
          <w:tcPr>
            <w:tcW w:w="1072" w:type="dxa"/>
            <w:vAlign w:val="top"/>
          </w:tcPr>
          <w:p w14:paraId="74CE1C61">
            <w:pPr>
              <w:outlineLvl w:val="9"/>
              <w:rPr>
                <w:rFonts w:hint="eastAsia" w:ascii="仿宋" w:hAnsi="仿宋" w:eastAsia="仿宋" w:cs="仿宋"/>
                <w:sz w:val="21"/>
              </w:rPr>
            </w:pPr>
          </w:p>
        </w:tc>
        <w:tc>
          <w:tcPr>
            <w:tcW w:w="865" w:type="dxa"/>
            <w:vAlign w:val="top"/>
          </w:tcPr>
          <w:p w14:paraId="21A62FAF">
            <w:pPr>
              <w:outlineLvl w:val="9"/>
              <w:rPr>
                <w:rFonts w:hint="eastAsia" w:ascii="仿宋" w:hAnsi="仿宋" w:eastAsia="仿宋" w:cs="仿宋"/>
                <w:sz w:val="21"/>
              </w:rPr>
            </w:pPr>
          </w:p>
        </w:tc>
        <w:tc>
          <w:tcPr>
            <w:tcW w:w="1076" w:type="dxa"/>
            <w:vAlign w:val="top"/>
          </w:tcPr>
          <w:p w14:paraId="78999B0E">
            <w:pPr>
              <w:outlineLvl w:val="9"/>
              <w:rPr>
                <w:rFonts w:hint="eastAsia" w:ascii="仿宋" w:hAnsi="仿宋" w:eastAsia="仿宋" w:cs="仿宋"/>
                <w:sz w:val="21"/>
              </w:rPr>
            </w:pPr>
          </w:p>
        </w:tc>
        <w:tc>
          <w:tcPr>
            <w:tcW w:w="748" w:type="dxa"/>
            <w:vAlign w:val="top"/>
          </w:tcPr>
          <w:p w14:paraId="7B1FD411">
            <w:pPr>
              <w:outlineLvl w:val="9"/>
              <w:rPr>
                <w:rFonts w:hint="eastAsia" w:ascii="仿宋" w:hAnsi="仿宋" w:eastAsia="仿宋" w:cs="仿宋"/>
                <w:sz w:val="21"/>
              </w:rPr>
            </w:pPr>
          </w:p>
        </w:tc>
        <w:tc>
          <w:tcPr>
            <w:tcW w:w="1226" w:type="dxa"/>
            <w:vAlign w:val="top"/>
          </w:tcPr>
          <w:p w14:paraId="5C230952">
            <w:pPr>
              <w:outlineLvl w:val="9"/>
              <w:rPr>
                <w:rFonts w:hint="eastAsia" w:ascii="仿宋" w:hAnsi="仿宋" w:eastAsia="仿宋" w:cs="仿宋"/>
                <w:sz w:val="21"/>
              </w:rPr>
            </w:pPr>
          </w:p>
        </w:tc>
        <w:tc>
          <w:tcPr>
            <w:tcW w:w="746" w:type="dxa"/>
            <w:vAlign w:val="top"/>
          </w:tcPr>
          <w:p w14:paraId="320D39B4">
            <w:pPr>
              <w:outlineLvl w:val="9"/>
              <w:rPr>
                <w:rFonts w:hint="eastAsia" w:ascii="仿宋" w:hAnsi="仿宋" w:eastAsia="仿宋" w:cs="仿宋"/>
                <w:sz w:val="21"/>
              </w:rPr>
            </w:pPr>
          </w:p>
        </w:tc>
        <w:tc>
          <w:tcPr>
            <w:tcW w:w="1671" w:type="dxa"/>
            <w:vAlign w:val="top"/>
          </w:tcPr>
          <w:p w14:paraId="78D054E9">
            <w:pPr>
              <w:outlineLvl w:val="9"/>
              <w:rPr>
                <w:rFonts w:hint="eastAsia" w:ascii="仿宋" w:hAnsi="仿宋" w:eastAsia="仿宋" w:cs="仿宋"/>
                <w:sz w:val="21"/>
              </w:rPr>
            </w:pPr>
          </w:p>
        </w:tc>
        <w:tc>
          <w:tcPr>
            <w:tcW w:w="695" w:type="dxa"/>
            <w:vAlign w:val="top"/>
          </w:tcPr>
          <w:p w14:paraId="4E0BCD4F">
            <w:pPr>
              <w:outlineLvl w:val="9"/>
              <w:rPr>
                <w:rFonts w:hint="eastAsia" w:ascii="仿宋" w:hAnsi="仿宋" w:eastAsia="仿宋" w:cs="仿宋"/>
                <w:sz w:val="21"/>
              </w:rPr>
            </w:pPr>
          </w:p>
        </w:tc>
      </w:tr>
      <w:tr w14:paraId="19549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4BFC5761">
            <w:pPr>
              <w:spacing w:before="116" w:line="230" w:lineRule="auto"/>
              <w:ind w:left="374"/>
              <w:outlineLvl w:val="9"/>
              <w:rPr>
                <w:rFonts w:hint="eastAsia" w:ascii="仿宋" w:hAnsi="仿宋" w:eastAsia="仿宋" w:cs="仿宋"/>
                <w:sz w:val="20"/>
                <w:szCs w:val="20"/>
              </w:rPr>
            </w:pPr>
            <w:r>
              <w:rPr>
                <w:rFonts w:hint="eastAsia" w:ascii="仿宋" w:hAnsi="仿宋" w:eastAsia="仿宋" w:cs="仿宋"/>
                <w:spacing w:val="7"/>
                <w:sz w:val="20"/>
                <w:szCs w:val="20"/>
              </w:rPr>
              <w:t>施工员</w:t>
            </w:r>
          </w:p>
        </w:tc>
        <w:tc>
          <w:tcPr>
            <w:tcW w:w="1072" w:type="dxa"/>
            <w:vAlign w:val="top"/>
          </w:tcPr>
          <w:p w14:paraId="5F455A90">
            <w:pPr>
              <w:outlineLvl w:val="9"/>
              <w:rPr>
                <w:rFonts w:hint="eastAsia" w:ascii="仿宋" w:hAnsi="仿宋" w:eastAsia="仿宋" w:cs="仿宋"/>
                <w:sz w:val="21"/>
              </w:rPr>
            </w:pPr>
          </w:p>
        </w:tc>
        <w:tc>
          <w:tcPr>
            <w:tcW w:w="865" w:type="dxa"/>
            <w:vAlign w:val="top"/>
          </w:tcPr>
          <w:p w14:paraId="71B19310">
            <w:pPr>
              <w:outlineLvl w:val="9"/>
              <w:rPr>
                <w:rFonts w:hint="eastAsia" w:ascii="仿宋" w:hAnsi="仿宋" w:eastAsia="仿宋" w:cs="仿宋"/>
                <w:sz w:val="21"/>
              </w:rPr>
            </w:pPr>
          </w:p>
        </w:tc>
        <w:tc>
          <w:tcPr>
            <w:tcW w:w="1076" w:type="dxa"/>
            <w:vAlign w:val="top"/>
          </w:tcPr>
          <w:p w14:paraId="2F6B4055">
            <w:pPr>
              <w:outlineLvl w:val="9"/>
              <w:rPr>
                <w:rFonts w:hint="eastAsia" w:ascii="仿宋" w:hAnsi="仿宋" w:eastAsia="仿宋" w:cs="仿宋"/>
                <w:sz w:val="21"/>
              </w:rPr>
            </w:pPr>
          </w:p>
        </w:tc>
        <w:tc>
          <w:tcPr>
            <w:tcW w:w="748" w:type="dxa"/>
            <w:vAlign w:val="top"/>
          </w:tcPr>
          <w:p w14:paraId="1773D097">
            <w:pPr>
              <w:outlineLvl w:val="9"/>
              <w:rPr>
                <w:rFonts w:hint="eastAsia" w:ascii="仿宋" w:hAnsi="仿宋" w:eastAsia="仿宋" w:cs="仿宋"/>
                <w:sz w:val="21"/>
              </w:rPr>
            </w:pPr>
          </w:p>
        </w:tc>
        <w:tc>
          <w:tcPr>
            <w:tcW w:w="1226" w:type="dxa"/>
            <w:vAlign w:val="top"/>
          </w:tcPr>
          <w:p w14:paraId="44FA1A76">
            <w:pPr>
              <w:outlineLvl w:val="9"/>
              <w:rPr>
                <w:rFonts w:hint="eastAsia" w:ascii="仿宋" w:hAnsi="仿宋" w:eastAsia="仿宋" w:cs="仿宋"/>
                <w:sz w:val="21"/>
              </w:rPr>
            </w:pPr>
          </w:p>
        </w:tc>
        <w:tc>
          <w:tcPr>
            <w:tcW w:w="746" w:type="dxa"/>
            <w:vAlign w:val="top"/>
          </w:tcPr>
          <w:p w14:paraId="539A69CF">
            <w:pPr>
              <w:outlineLvl w:val="9"/>
              <w:rPr>
                <w:rFonts w:hint="eastAsia" w:ascii="仿宋" w:hAnsi="仿宋" w:eastAsia="仿宋" w:cs="仿宋"/>
                <w:sz w:val="21"/>
              </w:rPr>
            </w:pPr>
          </w:p>
        </w:tc>
        <w:tc>
          <w:tcPr>
            <w:tcW w:w="1671" w:type="dxa"/>
            <w:vAlign w:val="top"/>
          </w:tcPr>
          <w:p w14:paraId="0D3CA719">
            <w:pPr>
              <w:outlineLvl w:val="9"/>
              <w:rPr>
                <w:rFonts w:hint="eastAsia" w:ascii="仿宋" w:hAnsi="仿宋" w:eastAsia="仿宋" w:cs="仿宋"/>
                <w:sz w:val="21"/>
              </w:rPr>
            </w:pPr>
          </w:p>
        </w:tc>
        <w:tc>
          <w:tcPr>
            <w:tcW w:w="695" w:type="dxa"/>
            <w:vAlign w:val="top"/>
          </w:tcPr>
          <w:p w14:paraId="41ABED18">
            <w:pPr>
              <w:outlineLvl w:val="9"/>
              <w:rPr>
                <w:rFonts w:hint="eastAsia" w:ascii="仿宋" w:hAnsi="仿宋" w:eastAsia="仿宋" w:cs="仿宋"/>
                <w:sz w:val="21"/>
              </w:rPr>
            </w:pPr>
          </w:p>
        </w:tc>
      </w:tr>
      <w:tr w14:paraId="6D5FB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063EA259">
            <w:pPr>
              <w:spacing w:before="118" w:line="228" w:lineRule="auto"/>
              <w:ind w:left="376"/>
              <w:outlineLvl w:val="9"/>
              <w:rPr>
                <w:rFonts w:hint="eastAsia" w:ascii="仿宋" w:hAnsi="仿宋" w:eastAsia="仿宋" w:cs="仿宋"/>
                <w:sz w:val="20"/>
                <w:szCs w:val="20"/>
              </w:rPr>
            </w:pPr>
            <w:r>
              <w:rPr>
                <w:rFonts w:hint="eastAsia" w:ascii="仿宋" w:hAnsi="仿宋" w:eastAsia="仿宋" w:cs="仿宋"/>
                <w:spacing w:val="6"/>
                <w:sz w:val="20"/>
                <w:szCs w:val="20"/>
              </w:rPr>
              <w:t>质检员</w:t>
            </w:r>
          </w:p>
        </w:tc>
        <w:tc>
          <w:tcPr>
            <w:tcW w:w="1072" w:type="dxa"/>
            <w:vAlign w:val="top"/>
          </w:tcPr>
          <w:p w14:paraId="5E3F2603">
            <w:pPr>
              <w:outlineLvl w:val="9"/>
              <w:rPr>
                <w:rFonts w:hint="eastAsia" w:ascii="仿宋" w:hAnsi="仿宋" w:eastAsia="仿宋" w:cs="仿宋"/>
                <w:sz w:val="21"/>
              </w:rPr>
            </w:pPr>
          </w:p>
        </w:tc>
        <w:tc>
          <w:tcPr>
            <w:tcW w:w="865" w:type="dxa"/>
            <w:vAlign w:val="top"/>
          </w:tcPr>
          <w:p w14:paraId="2273DD95">
            <w:pPr>
              <w:outlineLvl w:val="9"/>
              <w:rPr>
                <w:rFonts w:hint="eastAsia" w:ascii="仿宋" w:hAnsi="仿宋" w:eastAsia="仿宋" w:cs="仿宋"/>
                <w:sz w:val="21"/>
              </w:rPr>
            </w:pPr>
          </w:p>
        </w:tc>
        <w:tc>
          <w:tcPr>
            <w:tcW w:w="1076" w:type="dxa"/>
            <w:vAlign w:val="top"/>
          </w:tcPr>
          <w:p w14:paraId="42C0AA2C">
            <w:pPr>
              <w:outlineLvl w:val="9"/>
              <w:rPr>
                <w:rFonts w:hint="eastAsia" w:ascii="仿宋" w:hAnsi="仿宋" w:eastAsia="仿宋" w:cs="仿宋"/>
                <w:sz w:val="21"/>
              </w:rPr>
            </w:pPr>
          </w:p>
        </w:tc>
        <w:tc>
          <w:tcPr>
            <w:tcW w:w="748" w:type="dxa"/>
            <w:vAlign w:val="top"/>
          </w:tcPr>
          <w:p w14:paraId="5C40E8FD">
            <w:pPr>
              <w:outlineLvl w:val="9"/>
              <w:rPr>
                <w:rFonts w:hint="eastAsia" w:ascii="仿宋" w:hAnsi="仿宋" w:eastAsia="仿宋" w:cs="仿宋"/>
                <w:sz w:val="21"/>
              </w:rPr>
            </w:pPr>
          </w:p>
        </w:tc>
        <w:tc>
          <w:tcPr>
            <w:tcW w:w="1226" w:type="dxa"/>
            <w:vAlign w:val="top"/>
          </w:tcPr>
          <w:p w14:paraId="680D99EA">
            <w:pPr>
              <w:outlineLvl w:val="9"/>
              <w:rPr>
                <w:rFonts w:hint="eastAsia" w:ascii="仿宋" w:hAnsi="仿宋" w:eastAsia="仿宋" w:cs="仿宋"/>
                <w:sz w:val="21"/>
              </w:rPr>
            </w:pPr>
          </w:p>
        </w:tc>
        <w:tc>
          <w:tcPr>
            <w:tcW w:w="746" w:type="dxa"/>
            <w:vAlign w:val="top"/>
          </w:tcPr>
          <w:p w14:paraId="367520A2">
            <w:pPr>
              <w:outlineLvl w:val="9"/>
              <w:rPr>
                <w:rFonts w:hint="eastAsia" w:ascii="仿宋" w:hAnsi="仿宋" w:eastAsia="仿宋" w:cs="仿宋"/>
                <w:sz w:val="21"/>
              </w:rPr>
            </w:pPr>
          </w:p>
        </w:tc>
        <w:tc>
          <w:tcPr>
            <w:tcW w:w="1671" w:type="dxa"/>
            <w:vAlign w:val="top"/>
          </w:tcPr>
          <w:p w14:paraId="46E01568">
            <w:pPr>
              <w:outlineLvl w:val="9"/>
              <w:rPr>
                <w:rFonts w:hint="eastAsia" w:ascii="仿宋" w:hAnsi="仿宋" w:eastAsia="仿宋" w:cs="仿宋"/>
                <w:sz w:val="21"/>
              </w:rPr>
            </w:pPr>
          </w:p>
        </w:tc>
        <w:tc>
          <w:tcPr>
            <w:tcW w:w="695" w:type="dxa"/>
            <w:vAlign w:val="top"/>
          </w:tcPr>
          <w:p w14:paraId="11EC33E8">
            <w:pPr>
              <w:outlineLvl w:val="9"/>
              <w:rPr>
                <w:rFonts w:hint="eastAsia" w:ascii="仿宋" w:hAnsi="仿宋" w:eastAsia="仿宋" w:cs="仿宋"/>
                <w:sz w:val="21"/>
              </w:rPr>
            </w:pPr>
          </w:p>
        </w:tc>
      </w:tr>
      <w:tr w14:paraId="78C97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371" w:type="dxa"/>
            <w:vAlign w:val="top"/>
          </w:tcPr>
          <w:p w14:paraId="4E138E9A">
            <w:pPr>
              <w:spacing w:before="207" w:line="230" w:lineRule="auto"/>
              <w:ind w:left="379"/>
              <w:outlineLvl w:val="9"/>
              <w:rPr>
                <w:rFonts w:hint="eastAsia" w:ascii="仿宋" w:hAnsi="仿宋" w:eastAsia="仿宋" w:cs="仿宋"/>
                <w:sz w:val="20"/>
                <w:szCs w:val="20"/>
              </w:rPr>
            </w:pPr>
            <w:r>
              <w:rPr>
                <w:rFonts w:hint="eastAsia" w:ascii="仿宋" w:hAnsi="仿宋" w:eastAsia="仿宋" w:cs="仿宋"/>
                <w:spacing w:val="5"/>
                <w:sz w:val="20"/>
                <w:szCs w:val="20"/>
              </w:rPr>
              <w:t>安全员</w:t>
            </w:r>
          </w:p>
        </w:tc>
        <w:tc>
          <w:tcPr>
            <w:tcW w:w="1072" w:type="dxa"/>
            <w:vAlign w:val="top"/>
          </w:tcPr>
          <w:p w14:paraId="6609AC44">
            <w:pPr>
              <w:outlineLvl w:val="9"/>
              <w:rPr>
                <w:rFonts w:hint="eastAsia" w:ascii="仿宋" w:hAnsi="仿宋" w:eastAsia="仿宋" w:cs="仿宋"/>
                <w:sz w:val="21"/>
              </w:rPr>
            </w:pPr>
          </w:p>
        </w:tc>
        <w:tc>
          <w:tcPr>
            <w:tcW w:w="865" w:type="dxa"/>
            <w:vAlign w:val="top"/>
          </w:tcPr>
          <w:p w14:paraId="6C44F45B">
            <w:pPr>
              <w:outlineLvl w:val="9"/>
              <w:rPr>
                <w:rFonts w:hint="eastAsia" w:ascii="仿宋" w:hAnsi="仿宋" w:eastAsia="仿宋" w:cs="仿宋"/>
                <w:sz w:val="21"/>
              </w:rPr>
            </w:pPr>
          </w:p>
        </w:tc>
        <w:tc>
          <w:tcPr>
            <w:tcW w:w="1076" w:type="dxa"/>
            <w:vAlign w:val="top"/>
          </w:tcPr>
          <w:p w14:paraId="4EDCAC18">
            <w:pPr>
              <w:outlineLvl w:val="9"/>
              <w:rPr>
                <w:rFonts w:hint="eastAsia" w:ascii="仿宋" w:hAnsi="仿宋" w:eastAsia="仿宋" w:cs="仿宋"/>
                <w:sz w:val="21"/>
              </w:rPr>
            </w:pPr>
          </w:p>
        </w:tc>
        <w:tc>
          <w:tcPr>
            <w:tcW w:w="748" w:type="dxa"/>
            <w:vAlign w:val="top"/>
          </w:tcPr>
          <w:p w14:paraId="7AA4B7A2">
            <w:pPr>
              <w:outlineLvl w:val="9"/>
              <w:rPr>
                <w:rFonts w:hint="eastAsia" w:ascii="仿宋" w:hAnsi="仿宋" w:eastAsia="仿宋" w:cs="仿宋"/>
                <w:sz w:val="21"/>
              </w:rPr>
            </w:pPr>
          </w:p>
        </w:tc>
        <w:tc>
          <w:tcPr>
            <w:tcW w:w="1226" w:type="dxa"/>
            <w:vAlign w:val="top"/>
          </w:tcPr>
          <w:p w14:paraId="1AF11CAD">
            <w:pPr>
              <w:outlineLvl w:val="9"/>
              <w:rPr>
                <w:rFonts w:hint="eastAsia" w:ascii="仿宋" w:hAnsi="仿宋" w:eastAsia="仿宋" w:cs="仿宋"/>
                <w:sz w:val="21"/>
              </w:rPr>
            </w:pPr>
          </w:p>
        </w:tc>
        <w:tc>
          <w:tcPr>
            <w:tcW w:w="746" w:type="dxa"/>
            <w:vAlign w:val="top"/>
          </w:tcPr>
          <w:p w14:paraId="0E64E74A">
            <w:pPr>
              <w:outlineLvl w:val="9"/>
              <w:rPr>
                <w:rFonts w:hint="eastAsia" w:ascii="仿宋" w:hAnsi="仿宋" w:eastAsia="仿宋" w:cs="仿宋"/>
                <w:sz w:val="21"/>
              </w:rPr>
            </w:pPr>
          </w:p>
        </w:tc>
        <w:tc>
          <w:tcPr>
            <w:tcW w:w="1671" w:type="dxa"/>
            <w:vAlign w:val="top"/>
          </w:tcPr>
          <w:p w14:paraId="1D5C77BC">
            <w:pPr>
              <w:outlineLvl w:val="9"/>
              <w:rPr>
                <w:rFonts w:hint="eastAsia" w:ascii="仿宋" w:hAnsi="仿宋" w:eastAsia="仿宋" w:cs="仿宋"/>
                <w:sz w:val="21"/>
              </w:rPr>
            </w:pPr>
          </w:p>
        </w:tc>
        <w:tc>
          <w:tcPr>
            <w:tcW w:w="695" w:type="dxa"/>
            <w:vAlign w:val="top"/>
          </w:tcPr>
          <w:p w14:paraId="1191B462">
            <w:pPr>
              <w:outlineLvl w:val="9"/>
              <w:rPr>
                <w:rFonts w:hint="eastAsia" w:ascii="仿宋" w:hAnsi="仿宋" w:eastAsia="仿宋" w:cs="仿宋"/>
                <w:sz w:val="21"/>
              </w:rPr>
            </w:pPr>
          </w:p>
        </w:tc>
      </w:tr>
      <w:tr w14:paraId="66D33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0A898466">
            <w:pPr>
              <w:spacing w:before="175" w:line="228" w:lineRule="auto"/>
              <w:ind w:left="375"/>
              <w:outlineLvl w:val="9"/>
              <w:rPr>
                <w:rFonts w:hint="eastAsia" w:ascii="仿宋" w:hAnsi="仿宋" w:eastAsia="仿宋" w:cs="仿宋"/>
                <w:sz w:val="20"/>
                <w:szCs w:val="20"/>
              </w:rPr>
            </w:pPr>
            <w:r>
              <w:rPr>
                <w:rFonts w:hint="eastAsia" w:ascii="仿宋" w:hAnsi="仿宋" w:eastAsia="仿宋" w:cs="仿宋"/>
                <w:spacing w:val="6"/>
                <w:sz w:val="20"/>
                <w:szCs w:val="20"/>
              </w:rPr>
              <w:t>材料员</w:t>
            </w:r>
          </w:p>
        </w:tc>
        <w:tc>
          <w:tcPr>
            <w:tcW w:w="1072" w:type="dxa"/>
            <w:vAlign w:val="top"/>
          </w:tcPr>
          <w:p w14:paraId="6C1F094F">
            <w:pPr>
              <w:outlineLvl w:val="9"/>
              <w:rPr>
                <w:rFonts w:hint="eastAsia" w:ascii="仿宋" w:hAnsi="仿宋" w:eastAsia="仿宋" w:cs="仿宋"/>
                <w:sz w:val="21"/>
              </w:rPr>
            </w:pPr>
          </w:p>
        </w:tc>
        <w:tc>
          <w:tcPr>
            <w:tcW w:w="865" w:type="dxa"/>
            <w:vAlign w:val="top"/>
          </w:tcPr>
          <w:p w14:paraId="7F53543C">
            <w:pPr>
              <w:outlineLvl w:val="9"/>
              <w:rPr>
                <w:rFonts w:hint="eastAsia" w:ascii="仿宋" w:hAnsi="仿宋" w:eastAsia="仿宋" w:cs="仿宋"/>
                <w:sz w:val="21"/>
              </w:rPr>
            </w:pPr>
          </w:p>
        </w:tc>
        <w:tc>
          <w:tcPr>
            <w:tcW w:w="1076" w:type="dxa"/>
            <w:vAlign w:val="top"/>
          </w:tcPr>
          <w:p w14:paraId="4460F4F8">
            <w:pPr>
              <w:outlineLvl w:val="9"/>
              <w:rPr>
                <w:rFonts w:hint="eastAsia" w:ascii="仿宋" w:hAnsi="仿宋" w:eastAsia="仿宋" w:cs="仿宋"/>
                <w:sz w:val="21"/>
              </w:rPr>
            </w:pPr>
          </w:p>
        </w:tc>
        <w:tc>
          <w:tcPr>
            <w:tcW w:w="748" w:type="dxa"/>
            <w:vAlign w:val="top"/>
          </w:tcPr>
          <w:p w14:paraId="23463E90">
            <w:pPr>
              <w:outlineLvl w:val="9"/>
              <w:rPr>
                <w:rFonts w:hint="eastAsia" w:ascii="仿宋" w:hAnsi="仿宋" w:eastAsia="仿宋" w:cs="仿宋"/>
                <w:sz w:val="21"/>
              </w:rPr>
            </w:pPr>
          </w:p>
        </w:tc>
        <w:tc>
          <w:tcPr>
            <w:tcW w:w="1226" w:type="dxa"/>
            <w:vAlign w:val="top"/>
          </w:tcPr>
          <w:p w14:paraId="101E4E79">
            <w:pPr>
              <w:outlineLvl w:val="9"/>
              <w:rPr>
                <w:rFonts w:hint="eastAsia" w:ascii="仿宋" w:hAnsi="仿宋" w:eastAsia="仿宋" w:cs="仿宋"/>
                <w:sz w:val="21"/>
              </w:rPr>
            </w:pPr>
          </w:p>
        </w:tc>
        <w:tc>
          <w:tcPr>
            <w:tcW w:w="746" w:type="dxa"/>
            <w:vAlign w:val="top"/>
          </w:tcPr>
          <w:p w14:paraId="668052CE">
            <w:pPr>
              <w:outlineLvl w:val="9"/>
              <w:rPr>
                <w:rFonts w:hint="eastAsia" w:ascii="仿宋" w:hAnsi="仿宋" w:eastAsia="仿宋" w:cs="仿宋"/>
                <w:sz w:val="21"/>
              </w:rPr>
            </w:pPr>
          </w:p>
        </w:tc>
        <w:tc>
          <w:tcPr>
            <w:tcW w:w="1671" w:type="dxa"/>
            <w:vAlign w:val="top"/>
          </w:tcPr>
          <w:p w14:paraId="2CCF4D6F">
            <w:pPr>
              <w:outlineLvl w:val="9"/>
              <w:rPr>
                <w:rFonts w:hint="eastAsia" w:ascii="仿宋" w:hAnsi="仿宋" w:eastAsia="仿宋" w:cs="仿宋"/>
                <w:sz w:val="21"/>
              </w:rPr>
            </w:pPr>
          </w:p>
        </w:tc>
        <w:tc>
          <w:tcPr>
            <w:tcW w:w="695" w:type="dxa"/>
            <w:vAlign w:val="top"/>
          </w:tcPr>
          <w:p w14:paraId="51FEA84B">
            <w:pPr>
              <w:outlineLvl w:val="9"/>
              <w:rPr>
                <w:rFonts w:hint="eastAsia" w:ascii="仿宋" w:hAnsi="仿宋" w:eastAsia="仿宋" w:cs="仿宋"/>
                <w:sz w:val="21"/>
              </w:rPr>
            </w:pPr>
          </w:p>
        </w:tc>
      </w:tr>
      <w:tr w14:paraId="562F7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7E7E019B">
            <w:pPr>
              <w:spacing w:before="177" w:line="228" w:lineRule="auto"/>
              <w:ind w:left="377"/>
              <w:outlineLvl w:val="9"/>
              <w:rPr>
                <w:rFonts w:hint="eastAsia" w:ascii="仿宋" w:hAnsi="仿宋" w:eastAsia="仿宋" w:cs="仿宋"/>
                <w:sz w:val="20"/>
                <w:szCs w:val="20"/>
              </w:rPr>
            </w:pPr>
            <w:r>
              <w:rPr>
                <w:rFonts w:hint="eastAsia" w:ascii="仿宋" w:hAnsi="仿宋" w:eastAsia="仿宋" w:cs="仿宋"/>
                <w:spacing w:val="6"/>
                <w:sz w:val="20"/>
                <w:szCs w:val="20"/>
              </w:rPr>
              <w:t>预算员</w:t>
            </w:r>
          </w:p>
        </w:tc>
        <w:tc>
          <w:tcPr>
            <w:tcW w:w="1072" w:type="dxa"/>
            <w:vAlign w:val="top"/>
          </w:tcPr>
          <w:p w14:paraId="7D1A361A">
            <w:pPr>
              <w:outlineLvl w:val="9"/>
              <w:rPr>
                <w:rFonts w:hint="eastAsia" w:ascii="仿宋" w:hAnsi="仿宋" w:eastAsia="仿宋" w:cs="仿宋"/>
                <w:sz w:val="21"/>
              </w:rPr>
            </w:pPr>
          </w:p>
        </w:tc>
        <w:tc>
          <w:tcPr>
            <w:tcW w:w="865" w:type="dxa"/>
            <w:vAlign w:val="top"/>
          </w:tcPr>
          <w:p w14:paraId="5A2C2A6F">
            <w:pPr>
              <w:outlineLvl w:val="9"/>
              <w:rPr>
                <w:rFonts w:hint="eastAsia" w:ascii="仿宋" w:hAnsi="仿宋" w:eastAsia="仿宋" w:cs="仿宋"/>
                <w:sz w:val="21"/>
              </w:rPr>
            </w:pPr>
          </w:p>
        </w:tc>
        <w:tc>
          <w:tcPr>
            <w:tcW w:w="1076" w:type="dxa"/>
            <w:vAlign w:val="top"/>
          </w:tcPr>
          <w:p w14:paraId="2C0C8978">
            <w:pPr>
              <w:outlineLvl w:val="9"/>
              <w:rPr>
                <w:rFonts w:hint="eastAsia" w:ascii="仿宋" w:hAnsi="仿宋" w:eastAsia="仿宋" w:cs="仿宋"/>
                <w:sz w:val="21"/>
              </w:rPr>
            </w:pPr>
          </w:p>
        </w:tc>
        <w:tc>
          <w:tcPr>
            <w:tcW w:w="748" w:type="dxa"/>
            <w:vAlign w:val="top"/>
          </w:tcPr>
          <w:p w14:paraId="250ADB5E">
            <w:pPr>
              <w:outlineLvl w:val="9"/>
              <w:rPr>
                <w:rFonts w:hint="eastAsia" w:ascii="仿宋" w:hAnsi="仿宋" w:eastAsia="仿宋" w:cs="仿宋"/>
                <w:sz w:val="21"/>
              </w:rPr>
            </w:pPr>
          </w:p>
        </w:tc>
        <w:tc>
          <w:tcPr>
            <w:tcW w:w="1226" w:type="dxa"/>
            <w:vAlign w:val="top"/>
          </w:tcPr>
          <w:p w14:paraId="1AB1C548">
            <w:pPr>
              <w:outlineLvl w:val="9"/>
              <w:rPr>
                <w:rFonts w:hint="eastAsia" w:ascii="仿宋" w:hAnsi="仿宋" w:eastAsia="仿宋" w:cs="仿宋"/>
                <w:sz w:val="21"/>
              </w:rPr>
            </w:pPr>
          </w:p>
        </w:tc>
        <w:tc>
          <w:tcPr>
            <w:tcW w:w="746" w:type="dxa"/>
            <w:vAlign w:val="top"/>
          </w:tcPr>
          <w:p w14:paraId="28118CB8">
            <w:pPr>
              <w:outlineLvl w:val="9"/>
              <w:rPr>
                <w:rFonts w:hint="eastAsia" w:ascii="仿宋" w:hAnsi="仿宋" w:eastAsia="仿宋" w:cs="仿宋"/>
                <w:sz w:val="21"/>
              </w:rPr>
            </w:pPr>
          </w:p>
        </w:tc>
        <w:tc>
          <w:tcPr>
            <w:tcW w:w="1671" w:type="dxa"/>
            <w:vAlign w:val="top"/>
          </w:tcPr>
          <w:p w14:paraId="6DAB9CF5">
            <w:pPr>
              <w:outlineLvl w:val="9"/>
              <w:rPr>
                <w:rFonts w:hint="eastAsia" w:ascii="仿宋" w:hAnsi="仿宋" w:eastAsia="仿宋" w:cs="仿宋"/>
                <w:sz w:val="21"/>
              </w:rPr>
            </w:pPr>
          </w:p>
        </w:tc>
        <w:tc>
          <w:tcPr>
            <w:tcW w:w="695" w:type="dxa"/>
            <w:vAlign w:val="top"/>
          </w:tcPr>
          <w:p w14:paraId="4D141861">
            <w:pPr>
              <w:outlineLvl w:val="9"/>
              <w:rPr>
                <w:rFonts w:hint="eastAsia" w:ascii="仿宋" w:hAnsi="仿宋" w:eastAsia="仿宋" w:cs="仿宋"/>
                <w:sz w:val="21"/>
              </w:rPr>
            </w:pPr>
          </w:p>
        </w:tc>
      </w:tr>
      <w:tr w14:paraId="621CA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328005A0">
            <w:pPr>
              <w:spacing w:before="175" w:line="229" w:lineRule="auto"/>
              <w:ind w:left="384"/>
              <w:outlineLvl w:val="9"/>
              <w:rPr>
                <w:rFonts w:hint="eastAsia" w:ascii="仿宋" w:hAnsi="仿宋" w:eastAsia="仿宋" w:cs="仿宋"/>
                <w:sz w:val="20"/>
                <w:szCs w:val="20"/>
              </w:rPr>
            </w:pPr>
            <w:r>
              <w:rPr>
                <w:rFonts w:hint="eastAsia" w:ascii="仿宋" w:hAnsi="仿宋" w:eastAsia="仿宋" w:cs="仿宋"/>
                <w:spacing w:val="3"/>
                <w:sz w:val="20"/>
                <w:szCs w:val="20"/>
              </w:rPr>
              <w:t>资料员</w:t>
            </w:r>
          </w:p>
        </w:tc>
        <w:tc>
          <w:tcPr>
            <w:tcW w:w="1072" w:type="dxa"/>
            <w:vAlign w:val="top"/>
          </w:tcPr>
          <w:p w14:paraId="73816AB1">
            <w:pPr>
              <w:outlineLvl w:val="9"/>
              <w:rPr>
                <w:rFonts w:hint="eastAsia" w:ascii="仿宋" w:hAnsi="仿宋" w:eastAsia="仿宋" w:cs="仿宋"/>
                <w:sz w:val="21"/>
              </w:rPr>
            </w:pPr>
          </w:p>
        </w:tc>
        <w:tc>
          <w:tcPr>
            <w:tcW w:w="865" w:type="dxa"/>
            <w:vAlign w:val="top"/>
          </w:tcPr>
          <w:p w14:paraId="22DCCD6D">
            <w:pPr>
              <w:outlineLvl w:val="9"/>
              <w:rPr>
                <w:rFonts w:hint="eastAsia" w:ascii="仿宋" w:hAnsi="仿宋" w:eastAsia="仿宋" w:cs="仿宋"/>
                <w:sz w:val="21"/>
              </w:rPr>
            </w:pPr>
          </w:p>
        </w:tc>
        <w:tc>
          <w:tcPr>
            <w:tcW w:w="1076" w:type="dxa"/>
            <w:vAlign w:val="top"/>
          </w:tcPr>
          <w:p w14:paraId="1057111F">
            <w:pPr>
              <w:outlineLvl w:val="9"/>
              <w:rPr>
                <w:rFonts w:hint="eastAsia" w:ascii="仿宋" w:hAnsi="仿宋" w:eastAsia="仿宋" w:cs="仿宋"/>
                <w:sz w:val="21"/>
              </w:rPr>
            </w:pPr>
          </w:p>
        </w:tc>
        <w:tc>
          <w:tcPr>
            <w:tcW w:w="748" w:type="dxa"/>
            <w:vAlign w:val="top"/>
          </w:tcPr>
          <w:p w14:paraId="4433333E">
            <w:pPr>
              <w:outlineLvl w:val="9"/>
              <w:rPr>
                <w:rFonts w:hint="eastAsia" w:ascii="仿宋" w:hAnsi="仿宋" w:eastAsia="仿宋" w:cs="仿宋"/>
                <w:sz w:val="21"/>
              </w:rPr>
            </w:pPr>
          </w:p>
        </w:tc>
        <w:tc>
          <w:tcPr>
            <w:tcW w:w="1226" w:type="dxa"/>
            <w:vAlign w:val="top"/>
          </w:tcPr>
          <w:p w14:paraId="1DEEF083">
            <w:pPr>
              <w:outlineLvl w:val="9"/>
              <w:rPr>
                <w:rFonts w:hint="eastAsia" w:ascii="仿宋" w:hAnsi="仿宋" w:eastAsia="仿宋" w:cs="仿宋"/>
                <w:sz w:val="21"/>
              </w:rPr>
            </w:pPr>
          </w:p>
        </w:tc>
        <w:tc>
          <w:tcPr>
            <w:tcW w:w="746" w:type="dxa"/>
            <w:vAlign w:val="top"/>
          </w:tcPr>
          <w:p w14:paraId="24B87892">
            <w:pPr>
              <w:outlineLvl w:val="9"/>
              <w:rPr>
                <w:rFonts w:hint="eastAsia" w:ascii="仿宋" w:hAnsi="仿宋" w:eastAsia="仿宋" w:cs="仿宋"/>
                <w:sz w:val="21"/>
              </w:rPr>
            </w:pPr>
          </w:p>
        </w:tc>
        <w:tc>
          <w:tcPr>
            <w:tcW w:w="1671" w:type="dxa"/>
            <w:vAlign w:val="top"/>
          </w:tcPr>
          <w:p w14:paraId="40553E1D">
            <w:pPr>
              <w:outlineLvl w:val="9"/>
              <w:rPr>
                <w:rFonts w:hint="eastAsia" w:ascii="仿宋" w:hAnsi="仿宋" w:eastAsia="仿宋" w:cs="仿宋"/>
                <w:sz w:val="21"/>
              </w:rPr>
            </w:pPr>
          </w:p>
        </w:tc>
        <w:tc>
          <w:tcPr>
            <w:tcW w:w="695" w:type="dxa"/>
            <w:vAlign w:val="top"/>
          </w:tcPr>
          <w:p w14:paraId="44458BF3">
            <w:pPr>
              <w:outlineLvl w:val="9"/>
              <w:rPr>
                <w:rFonts w:hint="eastAsia" w:ascii="仿宋" w:hAnsi="仿宋" w:eastAsia="仿宋" w:cs="仿宋"/>
                <w:sz w:val="21"/>
              </w:rPr>
            </w:pPr>
          </w:p>
        </w:tc>
      </w:tr>
      <w:tr w14:paraId="04AE8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371" w:type="dxa"/>
            <w:vAlign w:val="top"/>
          </w:tcPr>
          <w:p w14:paraId="6914C539">
            <w:pPr>
              <w:outlineLvl w:val="9"/>
              <w:rPr>
                <w:rFonts w:hint="eastAsia" w:ascii="仿宋" w:hAnsi="仿宋" w:eastAsia="仿宋" w:cs="仿宋"/>
                <w:sz w:val="21"/>
              </w:rPr>
            </w:pPr>
          </w:p>
        </w:tc>
        <w:tc>
          <w:tcPr>
            <w:tcW w:w="1072" w:type="dxa"/>
            <w:vAlign w:val="top"/>
          </w:tcPr>
          <w:p w14:paraId="1E20C41A">
            <w:pPr>
              <w:outlineLvl w:val="9"/>
              <w:rPr>
                <w:rFonts w:hint="eastAsia" w:ascii="仿宋" w:hAnsi="仿宋" w:eastAsia="仿宋" w:cs="仿宋"/>
                <w:sz w:val="21"/>
              </w:rPr>
            </w:pPr>
          </w:p>
        </w:tc>
        <w:tc>
          <w:tcPr>
            <w:tcW w:w="865" w:type="dxa"/>
            <w:vAlign w:val="top"/>
          </w:tcPr>
          <w:p w14:paraId="2F74ABA4">
            <w:pPr>
              <w:outlineLvl w:val="9"/>
              <w:rPr>
                <w:rFonts w:hint="eastAsia" w:ascii="仿宋" w:hAnsi="仿宋" w:eastAsia="仿宋" w:cs="仿宋"/>
                <w:sz w:val="21"/>
              </w:rPr>
            </w:pPr>
          </w:p>
        </w:tc>
        <w:tc>
          <w:tcPr>
            <w:tcW w:w="1076" w:type="dxa"/>
            <w:vAlign w:val="top"/>
          </w:tcPr>
          <w:p w14:paraId="50C0B1D7">
            <w:pPr>
              <w:outlineLvl w:val="9"/>
              <w:rPr>
                <w:rFonts w:hint="eastAsia" w:ascii="仿宋" w:hAnsi="仿宋" w:eastAsia="仿宋" w:cs="仿宋"/>
                <w:sz w:val="21"/>
              </w:rPr>
            </w:pPr>
          </w:p>
        </w:tc>
        <w:tc>
          <w:tcPr>
            <w:tcW w:w="748" w:type="dxa"/>
            <w:vAlign w:val="top"/>
          </w:tcPr>
          <w:p w14:paraId="3D584807">
            <w:pPr>
              <w:outlineLvl w:val="9"/>
              <w:rPr>
                <w:rFonts w:hint="eastAsia" w:ascii="仿宋" w:hAnsi="仿宋" w:eastAsia="仿宋" w:cs="仿宋"/>
                <w:sz w:val="21"/>
              </w:rPr>
            </w:pPr>
          </w:p>
        </w:tc>
        <w:tc>
          <w:tcPr>
            <w:tcW w:w="1226" w:type="dxa"/>
            <w:vAlign w:val="top"/>
          </w:tcPr>
          <w:p w14:paraId="694719A1">
            <w:pPr>
              <w:outlineLvl w:val="9"/>
              <w:rPr>
                <w:rFonts w:hint="eastAsia" w:ascii="仿宋" w:hAnsi="仿宋" w:eastAsia="仿宋" w:cs="仿宋"/>
                <w:sz w:val="21"/>
              </w:rPr>
            </w:pPr>
          </w:p>
        </w:tc>
        <w:tc>
          <w:tcPr>
            <w:tcW w:w="746" w:type="dxa"/>
            <w:vAlign w:val="top"/>
          </w:tcPr>
          <w:p w14:paraId="7772BBA0">
            <w:pPr>
              <w:outlineLvl w:val="9"/>
              <w:rPr>
                <w:rFonts w:hint="eastAsia" w:ascii="仿宋" w:hAnsi="仿宋" w:eastAsia="仿宋" w:cs="仿宋"/>
                <w:sz w:val="21"/>
              </w:rPr>
            </w:pPr>
          </w:p>
        </w:tc>
        <w:tc>
          <w:tcPr>
            <w:tcW w:w="1671" w:type="dxa"/>
            <w:vAlign w:val="top"/>
          </w:tcPr>
          <w:p w14:paraId="7189DFCF">
            <w:pPr>
              <w:outlineLvl w:val="9"/>
              <w:rPr>
                <w:rFonts w:hint="eastAsia" w:ascii="仿宋" w:hAnsi="仿宋" w:eastAsia="仿宋" w:cs="仿宋"/>
                <w:sz w:val="21"/>
              </w:rPr>
            </w:pPr>
          </w:p>
        </w:tc>
        <w:tc>
          <w:tcPr>
            <w:tcW w:w="695" w:type="dxa"/>
            <w:vAlign w:val="top"/>
          </w:tcPr>
          <w:p w14:paraId="10D4BF02">
            <w:pPr>
              <w:outlineLvl w:val="9"/>
              <w:rPr>
                <w:rFonts w:hint="eastAsia" w:ascii="仿宋" w:hAnsi="仿宋" w:eastAsia="仿宋" w:cs="仿宋"/>
                <w:sz w:val="21"/>
              </w:rPr>
            </w:pPr>
          </w:p>
        </w:tc>
      </w:tr>
      <w:tr w14:paraId="372B8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371" w:type="dxa"/>
            <w:vAlign w:val="top"/>
          </w:tcPr>
          <w:p w14:paraId="1EFBEE8E">
            <w:pPr>
              <w:outlineLvl w:val="9"/>
              <w:rPr>
                <w:rFonts w:hint="eastAsia" w:ascii="仿宋" w:hAnsi="仿宋" w:eastAsia="仿宋" w:cs="仿宋"/>
                <w:sz w:val="21"/>
              </w:rPr>
            </w:pPr>
          </w:p>
        </w:tc>
        <w:tc>
          <w:tcPr>
            <w:tcW w:w="1072" w:type="dxa"/>
            <w:vAlign w:val="top"/>
          </w:tcPr>
          <w:p w14:paraId="5E4C18BA">
            <w:pPr>
              <w:outlineLvl w:val="9"/>
              <w:rPr>
                <w:rFonts w:hint="eastAsia" w:ascii="仿宋" w:hAnsi="仿宋" w:eastAsia="仿宋" w:cs="仿宋"/>
                <w:sz w:val="21"/>
              </w:rPr>
            </w:pPr>
          </w:p>
        </w:tc>
        <w:tc>
          <w:tcPr>
            <w:tcW w:w="865" w:type="dxa"/>
            <w:vAlign w:val="top"/>
          </w:tcPr>
          <w:p w14:paraId="41BE704E">
            <w:pPr>
              <w:outlineLvl w:val="9"/>
              <w:rPr>
                <w:rFonts w:hint="eastAsia" w:ascii="仿宋" w:hAnsi="仿宋" w:eastAsia="仿宋" w:cs="仿宋"/>
                <w:sz w:val="21"/>
              </w:rPr>
            </w:pPr>
          </w:p>
        </w:tc>
        <w:tc>
          <w:tcPr>
            <w:tcW w:w="1076" w:type="dxa"/>
            <w:vAlign w:val="top"/>
          </w:tcPr>
          <w:p w14:paraId="22ECCAED">
            <w:pPr>
              <w:outlineLvl w:val="9"/>
              <w:rPr>
                <w:rFonts w:hint="eastAsia" w:ascii="仿宋" w:hAnsi="仿宋" w:eastAsia="仿宋" w:cs="仿宋"/>
                <w:sz w:val="21"/>
              </w:rPr>
            </w:pPr>
          </w:p>
        </w:tc>
        <w:tc>
          <w:tcPr>
            <w:tcW w:w="748" w:type="dxa"/>
            <w:vAlign w:val="top"/>
          </w:tcPr>
          <w:p w14:paraId="03943F15">
            <w:pPr>
              <w:outlineLvl w:val="9"/>
              <w:rPr>
                <w:rFonts w:hint="eastAsia" w:ascii="仿宋" w:hAnsi="仿宋" w:eastAsia="仿宋" w:cs="仿宋"/>
                <w:sz w:val="21"/>
              </w:rPr>
            </w:pPr>
          </w:p>
        </w:tc>
        <w:tc>
          <w:tcPr>
            <w:tcW w:w="1226" w:type="dxa"/>
            <w:vAlign w:val="top"/>
          </w:tcPr>
          <w:p w14:paraId="600C8132">
            <w:pPr>
              <w:outlineLvl w:val="9"/>
              <w:rPr>
                <w:rFonts w:hint="eastAsia" w:ascii="仿宋" w:hAnsi="仿宋" w:eastAsia="仿宋" w:cs="仿宋"/>
                <w:sz w:val="21"/>
              </w:rPr>
            </w:pPr>
          </w:p>
        </w:tc>
        <w:tc>
          <w:tcPr>
            <w:tcW w:w="746" w:type="dxa"/>
            <w:vAlign w:val="top"/>
          </w:tcPr>
          <w:p w14:paraId="2FAED085">
            <w:pPr>
              <w:outlineLvl w:val="9"/>
              <w:rPr>
                <w:rFonts w:hint="eastAsia" w:ascii="仿宋" w:hAnsi="仿宋" w:eastAsia="仿宋" w:cs="仿宋"/>
                <w:sz w:val="21"/>
              </w:rPr>
            </w:pPr>
          </w:p>
        </w:tc>
        <w:tc>
          <w:tcPr>
            <w:tcW w:w="1671" w:type="dxa"/>
            <w:vAlign w:val="top"/>
          </w:tcPr>
          <w:p w14:paraId="1E80A806">
            <w:pPr>
              <w:outlineLvl w:val="9"/>
              <w:rPr>
                <w:rFonts w:hint="eastAsia" w:ascii="仿宋" w:hAnsi="仿宋" w:eastAsia="仿宋" w:cs="仿宋"/>
                <w:sz w:val="21"/>
              </w:rPr>
            </w:pPr>
          </w:p>
        </w:tc>
        <w:tc>
          <w:tcPr>
            <w:tcW w:w="695" w:type="dxa"/>
            <w:vAlign w:val="top"/>
          </w:tcPr>
          <w:p w14:paraId="0A101081">
            <w:pPr>
              <w:outlineLvl w:val="9"/>
              <w:rPr>
                <w:rFonts w:hint="eastAsia" w:ascii="仿宋" w:hAnsi="仿宋" w:eastAsia="仿宋" w:cs="仿宋"/>
                <w:sz w:val="21"/>
              </w:rPr>
            </w:pPr>
          </w:p>
        </w:tc>
      </w:tr>
    </w:tbl>
    <w:p w14:paraId="3A2C7FB3">
      <w:pPr>
        <w:spacing w:before="144" w:line="342" w:lineRule="auto"/>
        <w:ind w:left="125" w:right="722" w:hanging="3"/>
        <w:outlineLvl w:val="9"/>
        <w:rPr>
          <w:rFonts w:hint="eastAsia" w:ascii="仿宋" w:hAnsi="仿宋" w:eastAsia="仿宋" w:cs="仿宋"/>
          <w:sz w:val="24"/>
          <w:szCs w:val="24"/>
        </w:rPr>
      </w:pPr>
      <w:r>
        <w:rPr>
          <w:rFonts w:hint="eastAsia" w:ascii="仿宋" w:hAnsi="仿宋" w:eastAsia="仿宋" w:cs="仿宋"/>
          <w:sz w:val="24"/>
          <w:szCs w:val="24"/>
        </w:rPr>
        <w:t>注：本工程一旦我单位中标，将配备上述项目管理人员。上</w:t>
      </w:r>
      <w:r>
        <w:rPr>
          <w:rFonts w:hint="eastAsia" w:ascii="仿宋" w:hAnsi="仿宋" w:eastAsia="仿宋" w:cs="仿宋"/>
          <w:spacing w:val="-1"/>
          <w:sz w:val="24"/>
          <w:szCs w:val="24"/>
        </w:rPr>
        <w:t>述填报内容真实，  如不真实，将按照有关规定接受处理。</w:t>
      </w:r>
    </w:p>
    <w:p w14:paraId="0ED9D0D1">
      <w:pPr>
        <w:spacing w:line="342" w:lineRule="auto"/>
        <w:outlineLvl w:val="9"/>
        <w:rPr>
          <w:rFonts w:hint="eastAsia" w:ascii="仿宋" w:hAnsi="仿宋" w:eastAsia="仿宋" w:cs="仿宋"/>
          <w:sz w:val="24"/>
          <w:szCs w:val="24"/>
        </w:rPr>
        <w:sectPr>
          <w:footerReference r:id="rId21" w:type="default"/>
          <w:pgSz w:w="11905" w:h="16838"/>
          <w:pgMar w:top="1429" w:right="1066" w:bottom="1157" w:left="1015" w:header="680" w:footer="680" w:gutter="0"/>
          <w:pgNumType w:fmt="decimal"/>
          <w:cols w:space="0" w:num="1"/>
          <w:rtlGutter w:val="0"/>
          <w:docGrid w:linePitch="0" w:charSpace="0"/>
        </w:sectPr>
      </w:pPr>
    </w:p>
    <w:p w14:paraId="3BAAD431">
      <w:pPr>
        <w:spacing w:before="261" w:line="228" w:lineRule="auto"/>
        <w:ind w:left="23"/>
        <w:outlineLvl w:val="9"/>
        <w:rPr>
          <w:rFonts w:hint="eastAsia" w:ascii="仿宋" w:hAnsi="仿宋" w:eastAsia="仿宋" w:cs="仿宋"/>
          <w:sz w:val="20"/>
          <w:szCs w:val="20"/>
        </w:rPr>
      </w:pPr>
      <w:r>
        <w:rPr>
          <w:rFonts w:hint="eastAsia" w:ascii="仿宋" w:hAnsi="仿宋" w:eastAsia="仿宋" w:cs="仿宋"/>
          <w:spacing w:val="7"/>
          <w:sz w:val="20"/>
          <w:szCs w:val="20"/>
        </w:rPr>
        <w:t>（二）主要人员简历表</w:t>
      </w:r>
    </w:p>
    <w:p w14:paraId="03BCE869">
      <w:pPr>
        <w:pStyle w:val="5"/>
        <w:spacing w:line="345" w:lineRule="auto"/>
        <w:outlineLvl w:val="9"/>
        <w:rPr>
          <w:rFonts w:hint="eastAsia" w:ascii="仿宋" w:hAnsi="仿宋" w:eastAsia="仿宋" w:cs="仿宋"/>
        </w:rPr>
      </w:pPr>
    </w:p>
    <w:p w14:paraId="27EEDAED">
      <w:pPr>
        <w:spacing w:before="65" w:line="228" w:lineRule="auto"/>
        <w:ind w:left="29"/>
        <w:outlineLvl w:val="9"/>
        <w:rPr>
          <w:rFonts w:hint="eastAsia" w:ascii="仿宋" w:hAnsi="仿宋" w:eastAsia="仿宋" w:cs="仿宋"/>
          <w:sz w:val="20"/>
          <w:szCs w:val="20"/>
        </w:rPr>
      </w:pPr>
      <w:r>
        <w:rPr>
          <w:rFonts w:hint="eastAsia" w:ascii="仿宋" w:hAnsi="仿宋" w:eastAsia="仿宋" w:cs="仿宋"/>
          <w:spacing w:val="4"/>
          <w:sz w:val="20"/>
          <w:szCs w:val="20"/>
        </w:rPr>
        <w:t>附</w:t>
      </w:r>
      <w:r>
        <w:rPr>
          <w:rFonts w:hint="eastAsia" w:ascii="仿宋" w:hAnsi="仿宋" w:eastAsia="仿宋" w:cs="仿宋"/>
          <w:spacing w:val="-21"/>
          <w:sz w:val="20"/>
          <w:szCs w:val="20"/>
        </w:rPr>
        <w:t xml:space="preserve"> </w:t>
      </w:r>
      <w:r>
        <w:rPr>
          <w:rFonts w:hint="eastAsia" w:ascii="仿宋" w:hAnsi="仿宋" w:eastAsia="仿宋" w:cs="仿宋"/>
          <w:spacing w:val="4"/>
          <w:sz w:val="20"/>
          <w:szCs w:val="20"/>
        </w:rPr>
        <w:t>1：项目经理简历表</w:t>
      </w:r>
    </w:p>
    <w:p w14:paraId="6D792507">
      <w:pPr>
        <w:spacing w:before="172" w:line="340" w:lineRule="auto"/>
        <w:ind w:left="16" w:right="74"/>
        <w:outlineLvl w:val="9"/>
        <w:rPr>
          <w:rFonts w:hint="eastAsia" w:ascii="仿宋" w:hAnsi="仿宋" w:eastAsia="仿宋" w:cs="仿宋"/>
          <w:sz w:val="20"/>
          <w:szCs w:val="20"/>
        </w:rPr>
      </w:pPr>
      <w:r>
        <w:rPr>
          <w:rFonts w:hint="eastAsia" w:ascii="仿宋" w:hAnsi="仿宋" w:eastAsia="仿宋" w:cs="仿宋"/>
          <w:spacing w:val="8"/>
          <w:sz w:val="20"/>
          <w:szCs w:val="20"/>
        </w:rPr>
        <w:t>项目经理应附建造师注册证书、身份证复印件、及未担任其他在施建设工程项目项目经理的承诺</w:t>
      </w:r>
      <w:r>
        <w:rPr>
          <w:rFonts w:hint="eastAsia" w:ascii="仿宋" w:hAnsi="仿宋" w:eastAsia="仿宋" w:cs="仿宋"/>
          <w:spacing w:val="1"/>
          <w:sz w:val="20"/>
          <w:szCs w:val="20"/>
        </w:rPr>
        <w:t xml:space="preserve"> </w:t>
      </w:r>
      <w:r>
        <w:rPr>
          <w:rFonts w:hint="eastAsia" w:ascii="仿宋" w:hAnsi="仿宋" w:eastAsia="仿宋" w:cs="仿宋"/>
          <w:spacing w:val="8"/>
          <w:sz w:val="20"/>
          <w:szCs w:val="20"/>
        </w:rPr>
        <w:t>书，管理过的项目业绩须附中标通知书、合同协议书复印件。类似项目限于以项目经理身份参与</w:t>
      </w:r>
      <w:r>
        <w:rPr>
          <w:rFonts w:hint="eastAsia" w:ascii="仿宋" w:hAnsi="仿宋" w:eastAsia="仿宋" w:cs="仿宋"/>
          <w:spacing w:val="4"/>
          <w:sz w:val="20"/>
          <w:szCs w:val="20"/>
        </w:rPr>
        <w:t>的项目。</w:t>
      </w:r>
    </w:p>
    <w:tbl>
      <w:tblPr>
        <w:tblStyle w:val="21"/>
        <w:tblW w:w="8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6"/>
        <w:gridCol w:w="1034"/>
        <w:gridCol w:w="1133"/>
        <w:gridCol w:w="1274"/>
        <w:gridCol w:w="1842"/>
        <w:gridCol w:w="2445"/>
      </w:tblGrid>
      <w:tr w14:paraId="6347E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096" w:type="dxa"/>
            <w:vAlign w:val="top"/>
          </w:tcPr>
          <w:p w14:paraId="6A0C8CF2">
            <w:pPr>
              <w:spacing w:before="126" w:line="228" w:lineRule="auto"/>
              <w:ind w:left="238"/>
              <w:outlineLvl w:val="9"/>
              <w:rPr>
                <w:rFonts w:hint="eastAsia" w:ascii="仿宋" w:hAnsi="仿宋" w:eastAsia="仿宋" w:cs="仿宋"/>
                <w:sz w:val="20"/>
                <w:szCs w:val="20"/>
              </w:rPr>
            </w:pPr>
            <w:r>
              <w:rPr>
                <w:rFonts w:hint="eastAsia" w:ascii="仿宋" w:hAnsi="仿宋" w:eastAsia="仿宋" w:cs="仿宋"/>
                <w:sz w:val="20"/>
                <w:szCs w:val="20"/>
              </w:rPr>
              <w:t>姓</w:t>
            </w:r>
            <w:r>
              <w:rPr>
                <w:rFonts w:hint="eastAsia" w:ascii="仿宋" w:hAnsi="仿宋" w:eastAsia="仿宋" w:cs="仿宋"/>
                <w:spacing w:val="10"/>
                <w:sz w:val="20"/>
                <w:szCs w:val="20"/>
              </w:rPr>
              <w:t xml:space="preserve">  </w:t>
            </w:r>
            <w:r>
              <w:rPr>
                <w:rFonts w:hint="eastAsia" w:ascii="仿宋" w:hAnsi="仿宋" w:eastAsia="仿宋" w:cs="仿宋"/>
                <w:sz w:val="20"/>
                <w:szCs w:val="20"/>
              </w:rPr>
              <w:t>名</w:t>
            </w:r>
          </w:p>
        </w:tc>
        <w:tc>
          <w:tcPr>
            <w:tcW w:w="1034" w:type="dxa"/>
            <w:vAlign w:val="top"/>
          </w:tcPr>
          <w:p w14:paraId="4511A3EC">
            <w:pPr>
              <w:outlineLvl w:val="9"/>
              <w:rPr>
                <w:rFonts w:hint="eastAsia" w:ascii="仿宋" w:hAnsi="仿宋" w:eastAsia="仿宋" w:cs="仿宋"/>
                <w:sz w:val="21"/>
              </w:rPr>
            </w:pPr>
          </w:p>
        </w:tc>
        <w:tc>
          <w:tcPr>
            <w:tcW w:w="1133" w:type="dxa"/>
            <w:vAlign w:val="top"/>
          </w:tcPr>
          <w:p w14:paraId="3002968B">
            <w:pPr>
              <w:spacing w:before="126" w:line="228" w:lineRule="auto"/>
              <w:ind w:left="257"/>
              <w:outlineLvl w:val="9"/>
              <w:rPr>
                <w:rFonts w:hint="eastAsia" w:ascii="仿宋" w:hAnsi="仿宋" w:eastAsia="仿宋" w:cs="仿宋"/>
                <w:sz w:val="20"/>
                <w:szCs w:val="20"/>
              </w:rPr>
            </w:pPr>
            <w:r>
              <w:rPr>
                <w:rFonts w:hint="eastAsia" w:ascii="仿宋" w:hAnsi="仿宋" w:eastAsia="仿宋" w:cs="仿宋"/>
                <w:sz w:val="20"/>
                <w:szCs w:val="20"/>
              </w:rPr>
              <w:t>年</w:t>
            </w:r>
            <w:r>
              <w:rPr>
                <w:rFonts w:hint="eastAsia" w:ascii="仿宋" w:hAnsi="仿宋" w:eastAsia="仿宋" w:cs="仿宋"/>
                <w:spacing w:val="9"/>
                <w:sz w:val="20"/>
                <w:szCs w:val="20"/>
              </w:rPr>
              <w:t xml:space="preserve">  </w:t>
            </w:r>
            <w:r>
              <w:rPr>
                <w:rFonts w:hint="eastAsia" w:ascii="仿宋" w:hAnsi="仿宋" w:eastAsia="仿宋" w:cs="仿宋"/>
                <w:sz w:val="20"/>
                <w:szCs w:val="20"/>
              </w:rPr>
              <w:t>龄</w:t>
            </w:r>
          </w:p>
        </w:tc>
        <w:tc>
          <w:tcPr>
            <w:tcW w:w="1274" w:type="dxa"/>
            <w:vAlign w:val="top"/>
          </w:tcPr>
          <w:p w14:paraId="3D3A04F9">
            <w:pPr>
              <w:outlineLvl w:val="9"/>
              <w:rPr>
                <w:rFonts w:hint="eastAsia" w:ascii="仿宋" w:hAnsi="仿宋" w:eastAsia="仿宋" w:cs="仿宋"/>
                <w:sz w:val="21"/>
              </w:rPr>
            </w:pPr>
          </w:p>
        </w:tc>
        <w:tc>
          <w:tcPr>
            <w:tcW w:w="1842" w:type="dxa"/>
            <w:vAlign w:val="top"/>
          </w:tcPr>
          <w:p w14:paraId="74E7DF8F">
            <w:pPr>
              <w:spacing w:before="126" w:line="230" w:lineRule="auto"/>
              <w:ind w:left="721"/>
              <w:outlineLvl w:val="9"/>
              <w:rPr>
                <w:rFonts w:hint="eastAsia" w:ascii="仿宋" w:hAnsi="仿宋" w:eastAsia="仿宋" w:cs="仿宋"/>
                <w:sz w:val="20"/>
                <w:szCs w:val="20"/>
              </w:rPr>
            </w:pPr>
            <w:r>
              <w:rPr>
                <w:rFonts w:hint="eastAsia" w:ascii="仿宋" w:hAnsi="仿宋" w:eastAsia="仿宋" w:cs="仿宋"/>
                <w:spacing w:val="2"/>
                <w:sz w:val="20"/>
                <w:szCs w:val="20"/>
              </w:rPr>
              <w:t>学历</w:t>
            </w:r>
          </w:p>
        </w:tc>
        <w:tc>
          <w:tcPr>
            <w:tcW w:w="2445" w:type="dxa"/>
            <w:vAlign w:val="top"/>
          </w:tcPr>
          <w:p w14:paraId="06F427C7">
            <w:pPr>
              <w:outlineLvl w:val="9"/>
              <w:rPr>
                <w:rFonts w:hint="eastAsia" w:ascii="仿宋" w:hAnsi="仿宋" w:eastAsia="仿宋" w:cs="仿宋"/>
                <w:sz w:val="21"/>
              </w:rPr>
            </w:pPr>
          </w:p>
        </w:tc>
      </w:tr>
      <w:tr w14:paraId="57512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0CD73048">
            <w:pPr>
              <w:spacing w:before="121" w:line="231" w:lineRule="auto"/>
              <w:ind w:left="239"/>
              <w:outlineLvl w:val="9"/>
              <w:rPr>
                <w:rFonts w:hint="eastAsia" w:ascii="仿宋" w:hAnsi="仿宋" w:eastAsia="仿宋" w:cs="仿宋"/>
                <w:sz w:val="20"/>
                <w:szCs w:val="20"/>
              </w:rPr>
            </w:pPr>
            <w:r>
              <w:rPr>
                <w:rFonts w:hint="eastAsia" w:ascii="仿宋" w:hAnsi="仿宋" w:eastAsia="仿宋" w:cs="仿宋"/>
                <w:sz w:val="20"/>
                <w:szCs w:val="20"/>
              </w:rPr>
              <w:t>职</w:t>
            </w:r>
            <w:r>
              <w:rPr>
                <w:rFonts w:hint="eastAsia" w:ascii="仿宋" w:hAnsi="仿宋" w:eastAsia="仿宋" w:cs="仿宋"/>
                <w:spacing w:val="9"/>
                <w:sz w:val="20"/>
                <w:szCs w:val="20"/>
              </w:rPr>
              <w:t xml:space="preserve">  </w:t>
            </w:r>
            <w:r>
              <w:rPr>
                <w:rFonts w:hint="eastAsia" w:ascii="仿宋" w:hAnsi="仿宋" w:eastAsia="仿宋" w:cs="仿宋"/>
                <w:sz w:val="20"/>
                <w:szCs w:val="20"/>
              </w:rPr>
              <w:t>称</w:t>
            </w:r>
          </w:p>
        </w:tc>
        <w:tc>
          <w:tcPr>
            <w:tcW w:w="1034" w:type="dxa"/>
            <w:vAlign w:val="top"/>
          </w:tcPr>
          <w:p w14:paraId="0AF1AC80">
            <w:pPr>
              <w:outlineLvl w:val="9"/>
              <w:rPr>
                <w:rFonts w:hint="eastAsia" w:ascii="仿宋" w:hAnsi="仿宋" w:eastAsia="仿宋" w:cs="仿宋"/>
                <w:sz w:val="21"/>
              </w:rPr>
            </w:pPr>
          </w:p>
        </w:tc>
        <w:tc>
          <w:tcPr>
            <w:tcW w:w="1133" w:type="dxa"/>
            <w:vAlign w:val="top"/>
          </w:tcPr>
          <w:p w14:paraId="56A41089">
            <w:pPr>
              <w:spacing w:before="122" w:line="228" w:lineRule="auto"/>
              <w:ind w:left="257"/>
              <w:outlineLvl w:val="9"/>
              <w:rPr>
                <w:rFonts w:hint="eastAsia" w:ascii="仿宋" w:hAnsi="仿宋" w:eastAsia="仿宋" w:cs="仿宋"/>
                <w:sz w:val="20"/>
                <w:szCs w:val="20"/>
              </w:rPr>
            </w:pPr>
            <w:r>
              <w:rPr>
                <w:rFonts w:hint="eastAsia" w:ascii="仿宋" w:hAnsi="仿宋" w:eastAsia="仿宋" w:cs="仿宋"/>
                <w:sz w:val="20"/>
                <w:szCs w:val="20"/>
              </w:rPr>
              <w:t>职</w:t>
            </w:r>
            <w:r>
              <w:rPr>
                <w:rFonts w:hint="eastAsia" w:ascii="仿宋" w:hAnsi="仿宋" w:eastAsia="仿宋" w:cs="仿宋"/>
                <w:spacing w:val="10"/>
                <w:sz w:val="20"/>
                <w:szCs w:val="20"/>
              </w:rPr>
              <w:t xml:space="preserve">  </w:t>
            </w:r>
            <w:r>
              <w:rPr>
                <w:rFonts w:hint="eastAsia" w:ascii="仿宋" w:hAnsi="仿宋" w:eastAsia="仿宋" w:cs="仿宋"/>
                <w:sz w:val="20"/>
                <w:szCs w:val="20"/>
              </w:rPr>
              <w:t>务</w:t>
            </w:r>
          </w:p>
        </w:tc>
        <w:tc>
          <w:tcPr>
            <w:tcW w:w="1274" w:type="dxa"/>
            <w:vAlign w:val="top"/>
          </w:tcPr>
          <w:p w14:paraId="2C86F08F">
            <w:pPr>
              <w:outlineLvl w:val="9"/>
              <w:rPr>
                <w:rFonts w:hint="eastAsia" w:ascii="仿宋" w:hAnsi="仿宋" w:eastAsia="仿宋" w:cs="仿宋"/>
                <w:sz w:val="21"/>
              </w:rPr>
            </w:pPr>
          </w:p>
        </w:tc>
        <w:tc>
          <w:tcPr>
            <w:tcW w:w="1842" w:type="dxa"/>
            <w:vAlign w:val="top"/>
          </w:tcPr>
          <w:p w14:paraId="6C39AEEB">
            <w:pPr>
              <w:spacing w:before="121" w:line="228" w:lineRule="auto"/>
              <w:ind w:left="191"/>
              <w:outlineLvl w:val="9"/>
              <w:rPr>
                <w:rFonts w:hint="eastAsia" w:ascii="仿宋" w:hAnsi="仿宋" w:eastAsia="仿宋" w:cs="仿宋"/>
                <w:sz w:val="20"/>
                <w:szCs w:val="20"/>
              </w:rPr>
            </w:pPr>
            <w:r>
              <w:rPr>
                <w:rFonts w:hint="eastAsia" w:ascii="仿宋" w:hAnsi="仿宋" w:eastAsia="仿宋" w:cs="仿宋"/>
                <w:spacing w:val="8"/>
                <w:sz w:val="20"/>
                <w:szCs w:val="20"/>
              </w:rPr>
              <w:t>拟在本工程任职</w:t>
            </w:r>
          </w:p>
        </w:tc>
        <w:tc>
          <w:tcPr>
            <w:tcW w:w="2445" w:type="dxa"/>
            <w:vAlign w:val="top"/>
          </w:tcPr>
          <w:p w14:paraId="53E13D95">
            <w:pPr>
              <w:spacing w:before="121" w:line="229" w:lineRule="auto"/>
              <w:ind w:left="810"/>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r>
      <w:tr w14:paraId="1C098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263" w:type="dxa"/>
            <w:gridSpan w:val="3"/>
            <w:vAlign w:val="top"/>
          </w:tcPr>
          <w:p w14:paraId="34828F27">
            <w:pPr>
              <w:spacing w:before="123" w:line="228" w:lineRule="auto"/>
              <w:ind w:left="483"/>
              <w:outlineLvl w:val="9"/>
              <w:rPr>
                <w:rFonts w:hint="eastAsia" w:ascii="仿宋" w:hAnsi="仿宋" w:eastAsia="仿宋" w:cs="仿宋"/>
                <w:sz w:val="20"/>
                <w:szCs w:val="20"/>
              </w:rPr>
            </w:pPr>
            <w:r>
              <w:rPr>
                <w:rFonts w:hint="eastAsia" w:ascii="仿宋" w:hAnsi="仿宋" w:eastAsia="仿宋" w:cs="仿宋"/>
                <w:spacing w:val="9"/>
                <w:sz w:val="20"/>
                <w:szCs w:val="20"/>
              </w:rPr>
              <w:t>注册建造师执业资格等级</w:t>
            </w:r>
          </w:p>
        </w:tc>
        <w:tc>
          <w:tcPr>
            <w:tcW w:w="1274" w:type="dxa"/>
            <w:vAlign w:val="top"/>
          </w:tcPr>
          <w:p w14:paraId="418CE3D4">
            <w:pPr>
              <w:spacing w:before="122" w:line="231" w:lineRule="auto"/>
              <w:ind w:left="857"/>
              <w:outlineLvl w:val="9"/>
              <w:rPr>
                <w:rFonts w:hint="eastAsia" w:ascii="仿宋" w:hAnsi="仿宋" w:eastAsia="仿宋" w:cs="仿宋"/>
                <w:sz w:val="20"/>
                <w:szCs w:val="20"/>
              </w:rPr>
            </w:pPr>
            <w:r>
              <w:rPr>
                <w:rFonts w:hint="eastAsia" w:ascii="仿宋" w:hAnsi="仿宋" w:eastAsia="仿宋" w:cs="仿宋"/>
                <w:sz w:val="20"/>
                <w:szCs w:val="20"/>
              </w:rPr>
              <w:t>级</w:t>
            </w:r>
          </w:p>
        </w:tc>
        <w:tc>
          <w:tcPr>
            <w:tcW w:w="1842" w:type="dxa"/>
            <w:vAlign w:val="top"/>
          </w:tcPr>
          <w:p w14:paraId="2DC5C747">
            <w:pPr>
              <w:spacing w:before="123" w:line="228" w:lineRule="auto"/>
              <w:ind w:left="405"/>
              <w:outlineLvl w:val="9"/>
              <w:rPr>
                <w:rFonts w:hint="eastAsia" w:ascii="仿宋" w:hAnsi="仿宋" w:eastAsia="仿宋" w:cs="仿宋"/>
                <w:sz w:val="20"/>
                <w:szCs w:val="20"/>
              </w:rPr>
            </w:pPr>
            <w:r>
              <w:rPr>
                <w:rFonts w:hint="eastAsia" w:ascii="仿宋" w:hAnsi="仿宋" w:eastAsia="仿宋" w:cs="仿宋"/>
                <w:spacing w:val="7"/>
                <w:sz w:val="20"/>
                <w:szCs w:val="20"/>
              </w:rPr>
              <w:t>建造师专业</w:t>
            </w:r>
          </w:p>
        </w:tc>
        <w:tc>
          <w:tcPr>
            <w:tcW w:w="2445" w:type="dxa"/>
            <w:vAlign w:val="top"/>
          </w:tcPr>
          <w:p w14:paraId="71EB4889">
            <w:pPr>
              <w:outlineLvl w:val="9"/>
              <w:rPr>
                <w:rFonts w:hint="eastAsia" w:ascii="仿宋" w:hAnsi="仿宋" w:eastAsia="仿宋" w:cs="仿宋"/>
                <w:sz w:val="21"/>
              </w:rPr>
            </w:pPr>
          </w:p>
        </w:tc>
      </w:tr>
      <w:tr w14:paraId="0C6AC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263" w:type="dxa"/>
            <w:gridSpan w:val="3"/>
            <w:vAlign w:val="top"/>
          </w:tcPr>
          <w:p w14:paraId="30918B6F">
            <w:pPr>
              <w:spacing w:before="122" w:line="228" w:lineRule="auto"/>
              <w:ind w:left="593"/>
              <w:outlineLvl w:val="9"/>
              <w:rPr>
                <w:rFonts w:hint="eastAsia" w:ascii="仿宋" w:hAnsi="仿宋" w:eastAsia="仿宋" w:cs="仿宋"/>
                <w:sz w:val="20"/>
                <w:szCs w:val="20"/>
              </w:rPr>
            </w:pPr>
            <w:r>
              <w:rPr>
                <w:rFonts w:hint="eastAsia" w:ascii="仿宋" w:hAnsi="仿宋" w:eastAsia="仿宋" w:cs="仿宋"/>
                <w:spacing w:val="8"/>
                <w:sz w:val="20"/>
                <w:szCs w:val="20"/>
              </w:rPr>
              <w:t>安全生产考核合格证书</w:t>
            </w:r>
          </w:p>
        </w:tc>
        <w:tc>
          <w:tcPr>
            <w:tcW w:w="5561" w:type="dxa"/>
            <w:gridSpan w:val="3"/>
            <w:vAlign w:val="top"/>
          </w:tcPr>
          <w:p w14:paraId="5CB1A0DB">
            <w:pPr>
              <w:outlineLvl w:val="9"/>
              <w:rPr>
                <w:rFonts w:hint="eastAsia" w:ascii="仿宋" w:hAnsi="仿宋" w:eastAsia="仿宋" w:cs="仿宋"/>
                <w:sz w:val="21"/>
              </w:rPr>
            </w:pPr>
          </w:p>
        </w:tc>
      </w:tr>
      <w:tr w14:paraId="5C144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58583046">
            <w:pPr>
              <w:spacing w:before="122" w:line="228" w:lineRule="auto"/>
              <w:ind w:left="137"/>
              <w:outlineLvl w:val="9"/>
              <w:rPr>
                <w:rFonts w:hint="eastAsia" w:ascii="仿宋" w:hAnsi="仿宋" w:eastAsia="仿宋" w:cs="仿宋"/>
                <w:sz w:val="20"/>
                <w:szCs w:val="20"/>
              </w:rPr>
            </w:pPr>
            <w:r>
              <w:rPr>
                <w:rFonts w:hint="eastAsia" w:ascii="仿宋" w:hAnsi="仿宋" w:eastAsia="仿宋" w:cs="仿宋"/>
                <w:spacing w:val="6"/>
                <w:sz w:val="20"/>
                <w:szCs w:val="20"/>
              </w:rPr>
              <w:t>毕业学校</w:t>
            </w:r>
          </w:p>
        </w:tc>
        <w:tc>
          <w:tcPr>
            <w:tcW w:w="7728" w:type="dxa"/>
            <w:gridSpan w:val="5"/>
            <w:vAlign w:val="top"/>
          </w:tcPr>
          <w:p w14:paraId="2F0FC7A4">
            <w:pPr>
              <w:spacing w:before="122" w:line="228" w:lineRule="auto"/>
              <w:ind w:left="952"/>
              <w:outlineLvl w:val="9"/>
              <w:rPr>
                <w:rFonts w:hint="eastAsia" w:ascii="仿宋" w:hAnsi="仿宋" w:eastAsia="仿宋" w:cs="仿宋"/>
                <w:sz w:val="20"/>
                <w:szCs w:val="20"/>
              </w:rPr>
            </w:pPr>
            <w:r>
              <w:rPr>
                <w:rFonts w:hint="eastAsia" w:ascii="仿宋" w:hAnsi="仿宋" w:eastAsia="仿宋" w:cs="仿宋"/>
                <w:spacing w:val="5"/>
                <w:sz w:val="20"/>
                <w:szCs w:val="20"/>
              </w:rPr>
              <w:t>年毕业于</w:t>
            </w:r>
            <w:r>
              <w:rPr>
                <w:rFonts w:hint="eastAsia" w:ascii="仿宋" w:hAnsi="仿宋" w:eastAsia="仿宋" w:cs="仿宋"/>
                <w:sz w:val="20"/>
                <w:szCs w:val="20"/>
              </w:rPr>
              <w:t xml:space="preserve">                   </w:t>
            </w:r>
            <w:r>
              <w:rPr>
                <w:rFonts w:hint="eastAsia" w:ascii="仿宋" w:hAnsi="仿宋" w:eastAsia="仿宋" w:cs="仿宋"/>
                <w:spacing w:val="5"/>
                <w:sz w:val="20"/>
                <w:szCs w:val="20"/>
              </w:rPr>
              <w:t>学校</w:t>
            </w:r>
            <w:r>
              <w:rPr>
                <w:rFonts w:hint="eastAsia" w:ascii="仿宋" w:hAnsi="仿宋" w:eastAsia="仿宋" w:cs="仿宋"/>
                <w:spacing w:val="6"/>
                <w:sz w:val="20"/>
                <w:szCs w:val="20"/>
              </w:rPr>
              <w:t xml:space="preserve">            </w:t>
            </w:r>
            <w:r>
              <w:rPr>
                <w:rFonts w:hint="eastAsia" w:ascii="仿宋" w:hAnsi="仿宋" w:eastAsia="仿宋" w:cs="仿宋"/>
                <w:spacing w:val="5"/>
                <w:sz w:val="20"/>
                <w:szCs w:val="20"/>
              </w:rPr>
              <w:t>专业</w:t>
            </w:r>
          </w:p>
        </w:tc>
      </w:tr>
      <w:tr w14:paraId="11E54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824" w:type="dxa"/>
            <w:gridSpan w:val="6"/>
            <w:vAlign w:val="top"/>
          </w:tcPr>
          <w:p w14:paraId="272BAB6A">
            <w:pPr>
              <w:spacing w:before="123" w:line="229" w:lineRule="auto"/>
              <w:ind w:left="3789"/>
              <w:outlineLvl w:val="9"/>
              <w:rPr>
                <w:rFonts w:hint="eastAsia" w:ascii="仿宋" w:hAnsi="仿宋" w:eastAsia="仿宋" w:cs="仿宋"/>
                <w:sz w:val="20"/>
                <w:szCs w:val="20"/>
              </w:rPr>
            </w:pPr>
            <w:r>
              <w:rPr>
                <w:rFonts w:hint="eastAsia" w:ascii="仿宋" w:hAnsi="仿宋" w:eastAsia="仿宋" w:cs="仿宋"/>
                <w:spacing w:val="7"/>
                <w:sz w:val="20"/>
                <w:szCs w:val="20"/>
              </w:rPr>
              <w:t>主要工作经历</w:t>
            </w:r>
          </w:p>
        </w:tc>
      </w:tr>
      <w:tr w14:paraId="769ED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96" w:type="dxa"/>
            <w:vAlign w:val="top"/>
          </w:tcPr>
          <w:p w14:paraId="2B3ED67A">
            <w:pPr>
              <w:spacing w:before="121" w:line="231" w:lineRule="auto"/>
              <w:ind w:left="248"/>
              <w:outlineLvl w:val="9"/>
              <w:rPr>
                <w:rFonts w:hint="eastAsia" w:ascii="仿宋" w:hAnsi="仿宋" w:eastAsia="仿宋" w:cs="仿宋"/>
                <w:sz w:val="20"/>
                <w:szCs w:val="20"/>
              </w:rPr>
            </w:pPr>
            <w:r>
              <w:rPr>
                <w:rFonts w:hint="eastAsia" w:ascii="仿宋" w:hAnsi="仿宋" w:eastAsia="仿宋" w:cs="仿宋"/>
                <w:spacing w:val="-5"/>
                <w:sz w:val="20"/>
                <w:szCs w:val="20"/>
              </w:rPr>
              <w:t>时</w:t>
            </w:r>
            <w:r>
              <w:rPr>
                <w:rFonts w:hint="eastAsia" w:ascii="仿宋" w:hAnsi="仿宋" w:eastAsia="仿宋" w:cs="仿宋"/>
                <w:spacing w:val="17"/>
                <w:sz w:val="20"/>
                <w:szCs w:val="20"/>
              </w:rPr>
              <w:t xml:space="preserve">  </w:t>
            </w:r>
            <w:r>
              <w:rPr>
                <w:rFonts w:hint="eastAsia" w:ascii="仿宋" w:hAnsi="仿宋" w:eastAsia="仿宋" w:cs="仿宋"/>
                <w:spacing w:val="-5"/>
                <w:sz w:val="20"/>
                <w:szCs w:val="20"/>
              </w:rPr>
              <w:t>间</w:t>
            </w:r>
          </w:p>
        </w:tc>
        <w:tc>
          <w:tcPr>
            <w:tcW w:w="3441" w:type="dxa"/>
            <w:gridSpan w:val="3"/>
            <w:vAlign w:val="top"/>
          </w:tcPr>
          <w:p w14:paraId="7FFB39B6">
            <w:pPr>
              <w:spacing w:before="122" w:line="228" w:lineRule="auto"/>
              <w:ind w:left="677"/>
              <w:outlineLvl w:val="9"/>
              <w:rPr>
                <w:rFonts w:hint="eastAsia" w:ascii="仿宋" w:hAnsi="仿宋" w:eastAsia="仿宋" w:cs="仿宋"/>
                <w:sz w:val="20"/>
                <w:szCs w:val="20"/>
              </w:rPr>
            </w:pPr>
            <w:r>
              <w:rPr>
                <w:rFonts w:hint="eastAsia" w:ascii="仿宋" w:hAnsi="仿宋" w:eastAsia="仿宋" w:cs="仿宋"/>
                <w:spacing w:val="8"/>
                <w:sz w:val="20"/>
                <w:szCs w:val="20"/>
              </w:rPr>
              <w:t>参加过的类似项目名称</w:t>
            </w:r>
          </w:p>
        </w:tc>
        <w:tc>
          <w:tcPr>
            <w:tcW w:w="1842" w:type="dxa"/>
            <w:vAlign w:val="top"/>
          </w:tcPr>
          <w:p w14:paraId="4B4CD19E">
            <w:pPr>
              <w:spacing w:before="122" w:line="228" w:lineRule="auto"/>
              <w:ind w:left="300"/>
              <w:outlineLvl w:val="9"/>
              <w:rPr>
                <w:rFonts w:hint="eastAsia" w:ascii="仿宋" w:hAnsi="仿宋" w:eastAsia="仿宋" w:cs="仿宋"/>
                <w:sz w:val="20"/>
                <w:szCs w:val="20"/>
              </w:rPr>
            </w:pPr>
            <w:r>
              <w:rPr>
                <w:rFonts w:hint="eastAsia" w:ascii="仿宋" w:hAnsi="仿宋" w:eastAsia="仿宋" w:cs="仿宋"/>
                <w:spacing w:val="7"/>
                <w:sz w:val="20"/>
                <w:szCs w:val="20"/>
              </w:rPr>
              <w:t>工程概况说明</w:t>
            </w:r>
          </w:p>
        </w:tc>
        <w:tc>
          <w:tcPr>
            <w:tcW w:w="2445" w:type="dxa"/>
            <w:vAlign w:val="top"/>
          </w:tcPr>
          <w:p w14:paraId="21D8DA52">
            <w:pPr>
              <w:spacing w:before="122" w:line="229" w:lineRule="auto"/>
              <w:ind w:left="390"/>
              <w:outlineLvl w:val="9"/>
              <w:rPr>
                <w:rFonts w:hint="eastAsia" w:ascii="仿宋" w:hAnsi="仿宋" w:eastAsia="仿宋" w:cs="仿宋"/>
                <w:sz w:val="20"/>
                <w:szCs w:val="20"/>
              </w:rPr>
            </w:pPr>
            <w:r>
              <w:rPr>
                <w:rFonts w:hint="eastAsia" w:ascii="仿宋" w:hAnsi="仿宋" w:eastAsia="仿宋" w:cs="仿宋"/>
                <w:spacing w:val="8"/>
                <w:sz w:val="20"/>
                <w:szCs w:val="20"/>
              </w:rPr>
              <w:t>发包人及联系电话</w:t>
            </w:r>
          </w:p>
        </w:tc>
      </w:tr>
      <w:tr w14:paraId="3D160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17A3C409">
            <w:pPr>
              <w:outlineLvl w:val="9"/>
              <w:rPr>
                <w:rFonts w:hint="eastAsia" w:ascii="仿宋" w:hAnsi="仿宋" w:eastAsia="仿宋" w:cs="仿宋"/>
                <w:sz w:val="21"/>
              </w:rPr>
            </w:pPr>
          </w:p>
        </w:tc>
        <w:tc>
          <w:tcPr>
            <w:tcW w:w="1034" w:type="dxa"/>
            <w:vAlign w:val="top"/>
          </w:tcPr>
          <w:p w14:paraId="16CC9E02">
            <w:pPr>
              <w:outlineLvl w:val="9"/>
              <w:rPr>
                <w:rFonts w:hint="eastAsia" w:ascii="仿宋" w:hAnsi="仿宋" w:eastAsia="仿宋" w:cs="仿宋"/>
                <w:sz w:val="21"/>
              </w:rPr>
            </w:pPr>
          </w:p>
        </w:tc>
        <w:tc>
          <w:tcPr>
            <w:tcW w:w="1133" w:type="dxa"/>
            <w:vAlign w:val="top"/>
          </w:tcPr>
          <w:p w14:paraId="665B75E2">
            <w:pPr>
              <w:outlineLvl w:val="9"/>
              <w:rPr>
                <w:rFonts w:hint="eastAsia" w:ascii="仿宋" w:hAnsi="仿宋" w:eastAsia="仿宋" w:cs="仿宋"/>
                <w:sz w:val="21"/>
              </w:rPr>
            </w:pPr>
          </w:p>
        </w:tc>
        <w:tc>
          <w:tcPr>
            <w:tcW w:w="1274" w:type="dxa"/>
            <w:vAlign w:val="top"/>
          </w:tcPr>
          <w:p w14:paraId="430D6579">
            <w:pPr>
              <w:outlineLvl w:val="9"/>
              <w:rPr>
                <w:rFonts w:hint="eastAsia" w:ascii="仿宋" w:hAnsi="仿宋" w:eastAsia="仿宋" w:cs="仿宋"/>
                <w:sz w:val="21"/>
              </w:rPr>
            </w:pPr>
          </w:p>
        </w:tc>
        <w:tc>
          <w:tcPr>
            <w:tcW w:w="1842" w:type="dxa"/>
            <w:vAlign w:val="top"/>
          </w:tcPr>
          <w:p w14:paraId="4178519C">
            <w:pPr>
              <w:outlineLvl w:val="9"/>
              <w:rPr>
                <w:rFonts w:hint="eastAsia" w:ascii="仿宋" w:hAnsi="仿宋" w:eastAsia="仿宋" w:cs="仿宋"/>
                <w:sz w:val="21"/>
              </w:rPr>
            </w:pPr>
          </w:p>
        </w:tc>
        <w:tc>
          <w:tcPr>
            <w:tcW w:w="2445" w:type="dxa"/>
            <w:vAlign w:val="top"/>
          </w:tcPr>
          <w:p w14:paraId="0E7F90D2">
            <w:pPr>
              <w:outlineLvl w:val="9"/>
              <w:rPr>
                <w:rFonts w:hint="eastAsia" w:ascii="仿宋" w:hAnsi="仿宋" w:eastAsia="仿宋" w:cs="仿宋"/>
                <w:sz w:val="21"/>
              </w:rPr>
            </w:pPr>
          </w:p>
        </w:tc>
      </w:tr>
      <w:tr w14:paraId="6F8BC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77753773">
            <w:pPr>
              <w:outlineLvl w:val="9"/>
              <w:rPr>
                <w:rFonts w:hint="eastAsia" w:ascii="仿宋" w:hAnsi="仿宋" w:eastAsia="仿宋" w:cs="仿宋"/>
                <w:sz w:val="21"/>
              </w:rPr>
            </w:pPr>
          </w:p>
        </w:tc>
        <w:tc>
          <w:tcPr>
            <w:tcW w:w="1034" w:type="dxa"/>
            <w:vAlign w:val="top"/>
          </w:tcPr>
          <w:p w14:paraId="4EF697AF">
            <w:pPr>
              <w:outlineLvl w:val="9"/>
              <w:rPr>
                <w:rFonts w:hint="eastAsia" w:ascii="仿宋" w:hAnsi="仿宋" w:eastAsia="仿宋" w:cs="仿宋"/>
                <w:sz w:val="21"/>
              </w:rPr>
            </w:pPr>
          </w:p>
        </w:tc>
        <w:tc>
          <w:tcPr>
            <w:tcW w:w="1133" w:type="dxa"/>
            <w:vAlign w:val="top"/>
          </w:tcPr>
          <w:p w14:paraId="6C0E4FA8">
            <w:pPr>
              <w:outlineLvl w:val="9"/>
              <w:rPr>
                <w:rFonts w:hint="eastAsia" w:ascii="仿宋" w:hAnsi="仿宋" w:eastAsia="仿宋" w:cs="仿宋"/>
                <w:sz w:val="21"/>
              </w:rPr>
            </w:pPr>
          </w:p>
        </w:tc>
        <w:tc>
          <w:tcPr>
            <w:tcW w:w="1274" w:type="dxa"/>
            <w:vAlign w:val="top"/>
          </w:tcPr>
          <w:p w14:paraId="57AE2C2F">
            <w:pPr>
              <w:outlineLvl w:val="9"/>
              <w:rPr>
                <w:rFonts w:hint="eastAsia" w:ascii="仿宋" w:hAnsi="仿宋" w:eastAsia="仿宋" w:cs="仿宋"/>
                <w:sz w:val="21"/>
              </w:rPr>
            </w:pPr>
          </w:p>
        </w:tc>
        <w:tc>
          <w:tcPr>
            <w:tcW w:w="1842" w:type="dxa"/>
            <w:vAlign w:val="top"/>
          </w:tcPr>
          <w:p w14:paraId="215EA6EB">
            <w:pPr>
              <w:outlineLvl w:val="9"/>
              <w:rPr>
                <w:rFonts w:hint="eastAsia" w:ascii="仿宋" w:hAnsi="仿宋" w:eastAsia="仿宋" w:cs="仿宋"/>
                <w:sz w:val="21"/>
              </w:rPr>
            </w:pPr>
          </w:p>
        </w:tc>
        <w:tc>
          <w:tcPr>
            <w:tcW w:w="2445" w:type="dxa"/>
            <w:vAlign w:val="top"/>
          </w:tcPr>
          <w:p w14:paraId="79F5736D">
            <w:pPr>
              <w:outlineLvl w:val="9"/>
              <w:rPr>
                <w:rFonts w:hint="eastAsia" w:ascii="仿宋" w:hAnsi="仿宋" w:eastAsia="仿宋" w:cs="仿宋"/>
                <w:sz w:val="21"/>
              </w:rPr>
            </w:pPr>
          </w:p>
        </w:tc>
      </w:tr>
      <w:tr w14:paraId="453DC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1A47CE9A">
            <w:pPr>
              <w:outlineLvl w:val="9"/>
              <w:rPr>
                <w:rFonts w:hint="eastAsia" w:ascii="仿宋" w:hAnsi="仿宋" w:eastAsia="仿宋" w:cs="仿宋"/>
                <w:sz w:val="21"/>
              </w:rPr>
            </w:pPr>
          </w:p>
        </w:tc>
        <w:tc>
          <w:tcPr>
            <w:tcW w:w="1034" w:type="dxa"/>
            <w:vAlign w:val="top"/>
          </w:tcPr>
          <w:p w14:paraId="74F0E716">
            <w:pPr>
              <w:outlineLvl w:val="9"/>
              <w:rPr>
                <w:rFonts w:hint="eastAsia" w:ascii="仿宋" w:hAnsi="仿宋" w:eastAsia="仿宋" w:cs="仿宋"/>
                <w:sz w:val="21"/>
              </w:rPr>
            </w:pPr>
          </w:p>
        </w:tc>
        <w:tc>
          <w:tcPr>
            <w:tcW w:w="1133" w:type="dxa"/>
            <w:vAlign w:val="top"/>
          </w:tcPr>
          <w:p w14:paraId="737E84C6">
            <w:pPr>
              <w:outlineLvl w:val="9"/>
              <w:rPr>
                <w:rFonts w:hint="eastAsia" w:ascii="仿宋" w:hAnsi="仿宋" w:eastAsia="仿宋" w:cs="仿宋"/>
                <w:sz w:val="21"/>
              </w:rPr>
            </w:pPr>
          </w:p>
        </w:tc>
        <w:tc>
          <w:tcPr>
            <w:tcW w:w="1274" w:type="dxa"/>
            <w:vAlign w:val="top"/>
          </w:tcPr>
          <w:p w14:paraId="67CAED8A">
            <w:pPr>
              <w:outlineLvl w:val="9"/>
              <w:rPr>
                <w:rFonts w:hint="eastAsia" w:ascii="仿宋" w:hAnsi="仿宋" w:eastAsia="仿宋" w:cs="仿宋"/>
                <w:sz w:val="21"/>
              </w:rPr>
            </w:pPr>
          </w:p>
        </w:tc>
        <w:tc>
          <w:tcPr>
            <w:tcW w:w="1842" w:type="dxa"/>
            <w:vAlign w:val="top"/>
          </w:tcPr>
          <w:p w14:paraId="12CA34E5">
            <w:pPr>
              <w:outlineLvl w:val="9"/>
              <w:rPr>
                <w:rFonts w:hint="eastAsia" w:ascii="仿宋" w:hAnsi="仿宋" w:eastAsia="仿宋" w:cs="仿宋"/>
                <w:sz w:val="21"/>
              </w:rPr>
            </w:pPr>
          </w:p>
        </w:tc>
        <w:tc>
          <w:tcPr>
            <w:tcW w:w="2445" w:type="dxa"/>
            <w:vAlign w:val="top"/>
          </w:tcPr>
          <w:p w14:paraId="587B17ED">
            <w:pPr>
              <w:outlineLvl w:val="9"/>
              <w:rPr>
                <w:rFonts w:hint="eastAsia" w:ascii="仿宋" w:hAnsi="仿宋" w:eastAsia="仿宋" w:cs="仿宋"/>
                <w:sz w:val="21"/>
              </w:rPr>
            </w:pPr>
          </w:p>
        </w:tc>
      </w:tr>
      <w:tr w14:paraId="06E2B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96" w:type="dxa"/>
            <w:vAlign w:val="top"/>
          </w:tcPr>
          <w:p w14:paraId="02048DB6">
            <w:pPr>
              <w:outlineLvl w:val="9"/>
              <w:rPr>
                <w:rFonts w:hint="eastAsia" w:ascii="仿宋" w:hAnsi="仿宋" w:eastAsia="仿宋" w:cs="仿宋"/>
                <w:sz w:val="21"/>
              </w:rPr>
            </w:pPr>
          </w:p>
        </w:tc>
        <w:tc>
          <w:tcPr>
            <w:tcW w:w="1034" w:type="dxa"/>
            <w:vAlign w:val="top"/>
          </w:tcPr>
          <w:p w14:paraId="4B6DBFA3">
            <w:pPr>
              <w:outlineLvl w:val="9"/>
              <w:rPr>
                <w:rFonts w:hint="eastAsia" w:ascii="仿宋" w:hAnsi="仿宋" w:eastAsia="仿宋" w:cs="仿宋"/>
                <w:sz w:val="21"/>
              </w:rPr>
            </w:pPr>
          </w:p>
        </w:tc>
        <w:tc>
          <w:tcPr>
            <w:tcW w:w="1133" w:type="dxa"/>
            <w:vAlign w:val="top"/>
          </w:tcPr>
          <w:p w14:paraId="09EE7DAF">
            <w:pPr>
              <w:outlineLvl w:val="9"/>
              <w:rPr>
                <w:rFonts w:hint="eastAsia" w:ascii="仿宋" w:hAnsi="仿宋" w:eastAsia="仿宋" w:cs="仿宋"/>
                <w:sz w:val="21"/>
              </w:rPr>
            </w:pPr>
          </w:p>
        </w:tc>
        <w:tc>
          <w:tcPr>
            <w:tcW w:w="1274" w:type="dxa"/>
            <w:vAlign w:val="top"/>
          </w:tcPr>
          <w:p w14:paraId="09D255D7">
            <w:pPr>
              <w:outlineLvl w:val="9"/>
              <w:rPr>
                <w:rFonts w:hint="eastAsia" w:ascii="仿宋" w:hAnsi="仿宋" w:eastAsia="仿宋" w:cs="仿宋"/>
                <w:sz w:val="21"/>
              </w:rPr>
            </w:pPr>
          </w:p>
        </w:tc>
        <w:tc>
          <w:tcPr>
            <w:tcW w:w="1842" w:type="dxa"/>
            <w:vAlign w:val="top"/>
          </w:tcPr>
          <w:p w14:paraId="36592752">
            <w:pPr>
              <w:outlineLvl w:val="9"/>
              <w:rPr>
                <w:rFonts w:hint="eastAsia" w:ascii="仿宋" w:hAnsi="仿宋" w:eastAsia="仿宋" w:cs="仿宋"/>
                <w:sz w:val="21"/>
              </w:rPr>
            </w:pPr>
          </w:p>
        </w:tc>
        <w:tc>
          <w:tcPr>
            <w:tcW w:w="2445" w:type="dxa"/>
            <w:vAlign w:val="top"/>
          </w:tcPr>
          <w:p w14:paraId="15CD3AB1">
            <w:pPr>
              <w:outlineLvl w:val="9"/>
              <w:rPr>
                <w:rFonts w:hint="eastAsia" w:ascii="仿宋" w:hAnsi="仿宋" w:eastAsia="仿宋" w:cs="仿宋"/>
                <w:sz w:val="21"/>
              </w:rPr>
            </w:pPr>
          </w:p>
        </w:tc>
      </w:tr>
      <w:tr w14:paraId="6F30D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96" w:type="dxa"/>
            <w:vAlign w:val="top"/>
          </w:tcPr>
          <w:p w14:paraId="5414E57F">
            <w:pPr>
              <w:outlineLvl w:val="9"/>
              <w:rPr>
                <w:rFonts w:hint="eastAsia" w:ascii="仿宋" w:hAnsi="仿宋" w:eastAsia="仿宋" w:cs="仿宋"/>
                <w:sz w:val="21"/>
              </w:rPr>
            </w:pPr>
          </w:p>
        </w:tc>
        <w:tc>
          <w:tcPr>
            <w:tcW w:w="1034" w:type="dxa"/>
            <w:vAlign w:val="top"/>
          </w:tcPr>
          <w:p w14:paraId="7BC2A150">
            <w:pPr>
              <w:outlineLvl w:val="9"/>
              <w:rPr>
                <w:rFonts w:hint="eastAsia" w:ascii="仿宋" w:hAnsi="仿宋" w:eastAsia="仿宋" w:cs="仿宋"/>
                <w:sz w:val="21"/>
              </w:rPr>
            </w:pPr>
          </w:p>
        </w:tc>
        <w:tc>
          <w:tcPr>
            <w:tcW w:w="1133" w:type="dxa"/>
            <w:vAlign w:val="top"/>
          </w:tcPr>
          <w:p w14:paraId="7137DF84">
            <w:pPr>
              <w:outlineLvl w:val="9"/>
              <w:rPr>
                <w:rFonts w:hint="eastAsia" w:ascii="仿宋" w:hAnsi="仿宋" w:eastAsia="仿宋" w:cs="仿宋"/>
                <w:sz w:val="21"/>
              </w:rPr>
            </w:pPr>
          </w:p>
        </w:tc>
        <w:tc>
          <w:tcPr>
            <w:tcW w:w="1274" w:type="dxa"/>
            <w:vAlign w:val="top"/>
          </w:tcPr>
          <w:p w14:paraId="5714420F">
            <w:pPr>
              <w:outlineLvl w:val="9"/>
              <w:rPr>
                <w:rFonts w:hint="eastAsia" w:ascii="仿宋" w:hAnsi="仿宋" w:eastAsia="仿宋" w:cs="仿宋"/>
                <w:sz w:val="21"/>
              </w:rPr>
            </w:pPr>
          </w:p>
        </w:tc>
        <w:tc>
          <w:tcPr>
            <w:tcW w:w="1842" w:type="dxa"/>
            <w:vAlign w:val="top"/>
          </w:tcPr>
          <w:p w14:paraId="4015AE9B">
            <w:pPr>
              <w:outlineLvl w:val="9"/>
              <w:rPr>
                <w:rFonts w:hint="eastAsia" w:ascii="仿宋" w:hAnsi="仿宋" w:eastAsia="仿宋" w:cs="仿宋"/>
                <w:sz w:val="21"/>
              </w:rPr>
            </w:pPr>
          </w:p>
        </w:tc>
        <w:tc>
          <w:tcPr>
            <w:tcW w:w="2445" w:type="dxa"/>
            <w:vAlign w:val="top"/>
          </w:tcPr>
          <w:p w14:paraId="61792219">
            <w:pPr>
              <w:outlineLvl w:val="9"/>
              <w:rPr>
                <w:rFonts w:hint="eastAsia" w:ascii="仿宋" w:hAnsi="仿宋" w:eastAsia="仿宋" w:cs="仿宋"/>
                <w:sz w:val="21"/>
              </w:rPr>
            </w:pPr>
          </w:p>
        </w:tc>
      </w:tr>
      <w:tr w14:paraId="3B30D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96" w:type="dxa"/>
            <w:vAlign w:val="top"/>
          </w:tcPr>
          <w:p w14:paraId="28A78B9F">
            <w:pPr>
              <w:outlineLvl w:val="9"/>
              <w:rPr>
                <w:rFonts w:hint="eastAsia" w:ascii="仿宋" w:hAnsi="仿宋" w:eastAsia="仿宋" w:cs="仿宋"/>
                <w:sz w:val="21"/>
              </w:rPr>
            </w:pPr>
          </w:p>
        </w:tc>
        <w:tc>
          <w:tcPr>
            <w:tcW w:w="1034" w:type="dxa"/>
            <w:vAlign w:val="top"/>
          </w:tcPr>
          <w:p w14:paraId="3F4ABE90">
            <w:pPr>
              <w:outlineLvl w:val="9"/>
              <w:rPr>
                <w:rFonts w:hint="eastAsia" w:ascii="仿宋" w:hAnsi="仿宋" w:eastAsia="仿宋" w:cs="仿宋"/>
                <w:sz w:val="21"/>
              </w:rPr>
            </w:pPr>
          </w:p>
        </w:tc>
        <w:tc>
          <w:tcPr>
            <w:tcW w:w="1133" w:type="dxa"/>
            <w:vAlign w:val="top"/>
          </w:tcPr>
          <w:p w14:paraId="1B0FB024">
            <w:pPr>
              <w:outlineLvl w:val="9"/>
              <w:rPr>
                <w:rFonts w:hint="eastAsia" w:ascii="仿宋" w:hAnsi="仿宋" w:eastAsia="仿宋" w:cs="仿宋"/>
                <w:sz w:val="21"/>
              </w:rPr>
            </w:pPr>
          </w:p>
        </w:tc>
        <w:tc>
          <w:tcPr>
            <w:tcW w:w="1274" w:type="dxa"/>
            <w:vAlign w:val="top"/>
          </w:tcPr>
          <w:p w14:paraId="28C87AE8">
            <w:pPr>
              <w:outlineLvl w:val="9"/>
              <w:rPr>
                <w:rFonts w:hint="eastAsia" w:ascii="仿宋" w:hAnsi="仿宋" w:eastAsia="仿宋" w:cs="仿宋"/>
                <w:sz w:val="21"/>
              </w:rPr>
            </w:pPr>
          </w:p>
        </w:tc>
        <w:tc>
          <w:tcPr>
            <w:tcW w:w="1842" w:type="dxa"/>
            <w:vAlign w:val="top"/>
          </w:tcPr>
          <w:p w14:paraId="6CCE6081">
            <w:pPr>
              <w:outlineLvl w:val="9"/>
              <w:rPr>
                <w:rFonts w:hint="eastAsia" w:ascii="仿宋" w:hAnsi="仿宋" w:eastAsia="仿宋" w:cs="仿宋"/>
                <w:sz w:val="21"/>
              </w:rPr>
            </w:pPr>
          </w:p>
        </w:tc>
        <w:tc>
          <w:tcPr>
            <w:tcW w:w="2445" w:type="dxa"/>
            <w:vAlign w:val="top"/>
          </w:tcPr>
          <w:p w14:paraId="42F781AE">
            <w:pPr>
              <w:outlineLvl w:val="9"/>
              <w:rPr>
                <w:rFonts w:hint="eastAsia" w:ascii="仿宋" w:hAnsi="仿宋" w:eastAsia="仿宋" w:cs="仿宋"/>
                <w:sz w:val="21"/>
              </w:rPr>
            </w:pPr>
          </w:p>
        </w:tc>
      </w:tr>
      <w:tr w14:paraId="2F4D4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96" w:type="dxa"/>
            <w:vAlign w:val="top"/>
          </w:tcPr>
          <w:p w14:paraId="5544ED0E">
            <w:pPr>
              <w:outlineLvl w:val="9"/>
              <w:rPr>
                <w:rFonts w:hint="eastAsia" w:ascii="仿宋" w:hAnsi="仿宋" w:eastAsia="仿宋" w:cs="仿宋"/>
                <w:sz w:val="21"/>
              </w:rPr>
            </w:pPr>
          </w:p>
        </w:tc>
        <w:tc>
          <w:tcPr>
            <w:tcW w:w="1034" w:type="dxa"/>
            <w:vAlign w:val="top"/>
          </w:tcPr>
          <w:p w14:paraId="16CB2EC7">
            <w:pPr>
              <w:outlineLvl w:val="9"/>
              <w:rPr>
                <w:rFonts w:hint="eastAsia" w:ascii="仿宋" w:hAnsi="仿宋" w:eastAsia="仿宋" w:cs="仿宋"/>
                <w:sz w:val="21"/>
              </w:rPr>
            </w:pPr>
          </w:p>
        </w:tc>
        <w:tc>
          <w:tcPr>
            <w:tcW w:w="1133" w:type="dxa"/>
            <w:vAlign w:val="top"/>
          </w:tcPr>
          <w:p w14:paraId="25F55676">
            <w:pPr>
              <w:outlineLvl w:val="9"/>
              <w:rPr>
                <w:rFonts w:hint="eastAsia" w:ascii="仿宋" w:hAnsi="仿宋" w:eastAsia="仿宋" w:cs="仿宋"/>
                <w:sz w:val="21"/>
              </w:rPr>
            </w:pPr>
          </w:p>
        </w:tc>
        <w:tc>
          <w:tcPr>
            <w:tcW w:w="1274" w:type="dxa"/>
            <w:vAlign w:val="top"/>
          </w:tcPr>
          <w:p w14:paraId="738B4400">
            <w:pPr>
              <w:outlineLvl w:val="9"/>
              <w:rPr>
                <w:rFonts w:hint="eastAsia" w:ascii="仿宋" w:hAnsi="仿宋" w:eastAsia="仿宋" w:cs="仿宋"/>
                <w:sz w:val="21"/>
              </w:rPr>
            </w:pPr>
          </w:p>
        </w:tc>
        <w:tc>
          <w:tcPr>
            <w:tcW w:w="1842" w:type="dxa"/>
            <w:vAlign w:val="top"/>
          </w:tcPr>
          <w:p w14:paraId="24EFC4A3">
            <w:pPr>
              <w:outlineLvl w:val="9"/>
              <w:rPr>
                <w:rFonts w:hint="eastAsia" w:ascii="仿宋" w:hAnsi="仿宋" w:eastAsia="仿宋" w:cs="仿宋"/>
                <w:sz w:val="21"/>
              </w:rPr>
            </w:pPr>
          </w:p>
        </w:tc>
        <w:tc>
          <w:tcPr>
            <w:tcW w:w="2445" w:type="dxa"/>
            <w:vAlign w:val="top"/>
          </w:tcPr>
          <w:p w14:paraId="283D6EE2">
            <w:pPr>
              <w:outlineLvl w:val="9"/>
              <w:rPr>
                <w:rFonts w:hint="eastAsia" w:ascii="仿宋" w:hAnsi="仿宋" w:eastAsia="仿宋" w:cs="仿宋"/>
                <w:sz w:val="21"/>
              </w:rPr>
            </w:pPr>
          </w:p>
        </w:tc>
      </w:tr>
    </w:tbl>
    <w:p w14:paraId="45E0AE59">
      <w:pPr>
        <w:spacing w:before="32" w:line="252" w:lineRule="auto"/>
        <w:ind w:left="436" w:right="74" w:firstLine="476"/>
        <w:jc w:val="both"/>
        <w:outlineLvl w:val="9"/>
        <w:rPr>
          <w:rFonts w:hint="eastAsia" w:ascii="仿宋" w:hAnsi="仿宋" w:eastAsia="仿宋" w:cs="仿宋"/>
          <w:sz w:val="20"/>
          <w:szCs w:val="20"/>
        </w:rPr>
      </w:pPr>
      <w:r>
        <w:rPr>
          <w:rFonts w:hint="eastAsia" w:ascii="仿宋" w:hAnsi="仿宋" w:eastAsia="仿宋" w:cs="仿宋"/>
          <w:spacing w:val="15"/>
          <w:sz w:val="20"/>
          <w:szCs w:val="20"/>
        </w:rPr>
        <w:t>注： 承包人若需要更换本工程谈判响应性文件中原</w:t>
      </w:r>
      <w:r>
        <w:rPr>
          <w:rFonts w:hint="eastAsia" w:ascii="仿宋" w:hAnsi="仿宋" w:eastAsia="仿宋" w:cs="仿宋"/>
          <w:spacing w:val="14"/>
          <w:sz w:val="20"/>
          <w:szCs w:val="20"/>
        </w:rPr>
        <w:t>有建造师及人员时须经发包人同</w:t>
      </w:r>
      <w:r>
        <w:rPr>
          <w:rFonts w:hint="eastAsia" w:ascii="仿宋" w:hAnsi="仿宋" w:eastAsia="仿宋" w:cs="仿宋"/>
          <w:sz w:val="20"/>
          <w:szCs w:val="20"/>
        </w:rPr>
        <w:t xml:space="preserve"> </w:t>
      </w:r>
      <w:r>
        <w:rPr>
          <w:rFonts w:hint="eastAsia" w:ascii="仿宋" w:hAnsi="仿宋" w:eastAsia="仿宋" w:cs="仿宋"/>
          <w:spacing w:val="7"/>
          <w:sz w:val="20"/>
          <w:szCs w:val="20"/>
        </w:rPr>
        <w:t>意。未经发包人同意，承包人更换人员，承包人应承担违约责任。并且按照中标价</w:t>
      </w:r>
      <w:r>
        <w:rPr>
          <w:rFonts w:hint="eastAsia" w:ascii="仿宋" w:hAnsi="仿宋" w:eastAsia="仿宋" w:cs="仿宋"/>
          <w:spacing w:val="6"/>
          <w:sz w:val="20"/>
          <w:szCs w:val="20"/>
          <w:u w:val="single" w:color="auto"/>
        </w:rPr>
        <w:t xml:space="preserve"> 5</w:t>
      </w:r>
      <w:r>
        <w:rPr>
          <w:rFonts w:hint="eastAsia" w:ascii="仿宋" w:hAnsi="仿宋" w:eastAsia="仿宋" w:cs="仿宋"/>
          <w:spacing w:val="36"/>
          <w:sz w:val="20"/>
          <w:szCs w:val="20"/>
          <w:u w:val="single" w:color="auto"/>
        </w:rPr>
        <w:t xml:space="preserve"> </w:t>
      </w:r>
      <w:r>
        <w:rPr>
          <w:rFonts w:hint="eastAsia" w:ascii="仿宋" w:hAnsi="仿宋" w:eastAsia="仿宋" w:cs="仿宋"/>
          <w:spacing w:val="6"/>
          <w:sz w:val="20"/>
          <w:szCs w:val="20"/>
        </w:rPr>
        <w:t>％ 给</w:t>
      </w:r>
      <w:r>
        <w:rPr>
          <w:rFonts w:hint="eastAsia" w:ascii="仿宋" w:hAnsi="仿宋" w:eastAsia="仿宋" w:cs="仿宋"/>
          <w:sz w:val="20"/>
          <w:szCs w:val="20"/>
        </w:rPr>
        <w:t xml:space="preserve"> </w:t>
      </w:r>
      <w:r>
        <w:rPr>
          <w:rFonts w:hint="eastAsia" w:ascii="仿宋" w:hAnsi="仿宋" w:eastAsia="仿宋" w:cs="仿宋"/>
          <w:spacing w:val="7"/>
          <w:sz w:val="20"/>
          <w:szCs w:val="20"/>
        </w:rPr>
        <w:t>发包人支付违约金。</w:t>
      </w:r>
    </w:p>
    <w:p w14:paraId="14C65DEF">
      <w:pPr>
        <w:spacing w:line="252" w:lineRule="auto"/>
        <w:outlineLvl w:val="9"/>
        <w:rPr>
          <w:rFonts w:hint="eastAsia" w:ascii="仿宋" w:hAnsi="仿宋" w:eastAsia="仿宋" w:cs="仿宋"/>
          <w:sz w:val="20"/>
          <w:szCs w:val="20"/>
        </w:rPr>
        <w:sectPr>
          <w:footerReference r:id="rId22" w:type="default"/>
          <w:pgSz w:w="11905" w:h="16838"/>
          <w:pgMar w:top="1429" w:right="1066" w:bottom="1157" w:left="1015" w:header="680" w:footer="680" w:gutter="0"/>
          <w:pgNumType w:fmt="decimal"/>
          <w:cols w:space="0" w:num="1"/>
          <w:rtlGutter w:val="0"/>
          <w:docGrid w:linePitch="0" w:charSpace="0"/>
        </w:sectPr>
      </w:pPr>
    </w:p>
    <w:p w14:paraId="29A4E78E">
      <w:pPr>
        <w:spacing w:before="141" w:line="228" w:lineRule="auto"/>
        <w:ind w:left="103"/>
        <w:outlineLvl w:val="9"/>
        <w:rPr>
          <w:rFonts w:hint="eastAsia" w:ascii="仿宋" w:hAnsi="仿宋" w:eastAsia="仿宋" w:cs="仿宋"/>
          <w:sz w:val="20"/>
          <w:szCs w:val="20"/>
        </w:rPr>
      </w:pPr>
      <w:r>
        <w:rPr>
          <w:rFonts w:hint="eastAsia" w:ascii="仿宋" w:hAnsi="仿宋" w:eastAsia="仿宋" w:cs="仿宋"/>
          <w:spacing w:val="6"/>
          <w:sz w:val="20"/>
          <w:szCs w:val="20"/>
        </w:rPr>
        <w:t>附</w:t>
      </w:r>
      <w:r>
        <w:rPr>
          <w:rFonts w:hint="eastAsia" w:ascii="仿宋" w:hAnsi="仿宋" w:eastAsia="仿宋" w:cs="仿宋"/>
          <w:spacing w:val="-25"/>
          <w:sz w:val="20"/>
          <w:szCs w:val="20"/>
        </w:rPr>
        <w:t xml:space="preserve"> </w:t>
      </w:r>
      <w:r>
        <w:rPr>
          <w:rFonts w:hint="eastAsia" w:ascii="仿宋" w:hAnsi="仿宋" w:eastAsia="仿宋" w:cs="仿宋"/>
          <w:spacing w:val="6"/>
          <w:sz w:val="20"/>
          <w:szCs w:val="20"/>
        </w:rPr>
        <w:t>2：主要项目管理人员简历表</w:t>
      </w:r>
    </w:p>
    <w:p w14:paraId="2460076E">
      <w:pPr>
        <w:spacing w:before="174" w:line="388" w:lineRule="auto"/>
        <w:ind w:left="86" w:right="80" w:firstLine="2"/>
        <w:outlineLvl w:val="9"/>
        <w:rPr>
          <w:rFonts w:hint="eastAsia" w:ascii="仿宋" w:hAnsi="仿宋" w:eastAsia="仿宋" w:cs="仿宋"/>
          <w:sz w:val="20"/>
          <w:szCs w:val="20"/>
        </w:rPr>
      </w:pPr>
      <w:r>
        <w:rPr>
          <w:rFonts w:hint="eastAsia" w:ascii="仿宋" w:hAnsi="仿宋" w:eastAsia="仿宋" w:cs="仿宋"/>
          <w:spacing w:val="8"/>
          <w:sz w:val="20"/>
          <w:szCs w:val="20"/>
        </w:rPr>
        <w:t>主要项目管理人员指项目技术负责人、施工员、质检员、安全员、材料员、预算员、资料员，应附岗位证书、身份证复印件，专职安全生产管理人员应附安全生产考核合格证书及岗位证，主要业绩须附合同协议书。</w:t>
      </w:r>
    </w:p>
    <w:p w14:paraId="530FBE14">
      <w:pPr>
        <w:spacing w:before="40"/>
        <w:outlineLvl w:val="9"/>
        <w:rPr>
          <w:rFonts w:hint="eastAsia" w:ascii="仿宋" w:hAnsi="仿宋" w:eastAsia="仿宋" w:cs="仿宋"/>
        </w:rPr>
      </w:pPr>
    </w:p>
    <w:tbl>
      <w:tblPr>
        <w:tblStyle w:val="21"/>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4"/>
        <w:gridCol w:w="1322"/>
        <w:gridCol w:w="3418"/>
        <w:gridCol w:w="1260"/>
        <w:gridCol w:w="2300"/>
      </w:tblGrid>
      <w:tr w14:paraId="26197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904" w:type="dxa"/>
            <w:gridSpan w:val="5"/>
            <w:vAlign w:val="top"/>
          </w:tcPr>
          <w:p w14:paraId="633AD351">
            <w:pPr>
              <w:spacing w:before="190" w:line="229" w:lineRule="auto"/>
              <w:ind w:left="138"/>
              <w:outlineLvl w:val="9"/>
              <w:rPr>
                <w:rFonts w:hint="eastAsia" w:ascii="仿宋" w:hAnsi="仿宋" w:eastAsia="仿宋" w:cs="仿宋"/>
                <w:sz w:val="20"/>
                <w:szCs w:val="20"/>
              </w:rPr>
            </w:pPr>
            <w:r>
              <w:rPr>
                <w:rFonts w:hint="eastAsia" w:ascii="仿宋" w:hAnsi="仿宋" w:eastAsia="仿宋" w:cs="仿宋"/>
                <w:spacing w:val="1"/>
                <w:sz w:val="20"/>
                <w:szCs w:val="20"/>
              </w:rPr>
              <w:t>岗位名称</w:t>
            </w:r>
          </w:p>
        </w:tc>
      </w:tr>
      <w:tr w14:paraId="1C3B3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926" w:type="dxa"/>
            <w:gridSpan w:val="2"/>
            <w:vAlign w:val="top"/>
          </w:tcPr>
          <w:p w14:paraId="28FCB742">
            <w:pPr>
              <w:spacing w:before="184" w:line="228" w:lineRule="auto"/>
              <w:ind w:left="115"/>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3418" w:type="dxa"/>
            <w:vAlign w:val="top"/>
          </w:tcPr>
          <w:p w14:paraId="651BC650">
            <w:pPr>
              <w:outlineLvl w:val="9"/>
              <w:rPr>
                <w:rFonts w:hint="eastAsia" w:ascii="仿宋" w:hAnsi="仿宋" w:eastAsia="仿宋" w:cs="仿宋"/>
                <w:sz w:val="21"/>
              </w:rPr>
            </w:pPr>
          </w:p>
        </w:tc>
        <w:tc>
          <w:tcPr>
            <w:tcW w:w="1260" w:type="dxa"/>
            <w:vAlign w:val="top"/>
          </w:tcPr>
          <w:p w14:paraId="3FDB32CE">
            <w:pPr>
              <w:spacing w:before="184" w:line="228" w:lineRule="auto"/>
              <w:ind w:left="114"/>
              <w:outlineLvl w:val="9"/>
              <w:rPr>
                <w:rFonts w:hint="eastAsia" w:ascii="仿宋" w:hAnsi="仿宋" w:eastAsia="仿宋" w:cs="仿宋"/>
                <w:sz w:val="20"/>
                <w:szCs w:val="20"/>
              </w:rPr>
            </w:pPr>
            <w:r>
              <w:rPr>
                <w:rFonts w:hint="eastAsia" w:ascii="仿宋" w:hAnsi="仿宋" w:eastAsia="仿宋" w:cs="仿宋"/>
                <w:spacing w:val="4"/>
                <w:sz w:val="20"/>
                <w:szCs w:val="20"/>
              </w:rPr>
              <w:t>年龄</w:t>
            </w:r>
          </w:p>
        </w:tc>
        <w:tc>
          <w:tcPr>
            <w:tcW w:w="2300" w:type="dxa"/>
            <w:vAlign w:val="top"/>
          </w:tcPr>
          <w:p w14:paraId="54886E56">
            <w:pPr>
              <w:outlineLvl w:val="9"/>
              <w:rPr>
                <w:rFonts w:hint="eastAsia" w:ascii="仿宋" w:hAnsi="仿宋" w:eastAsia="仿宋" w:cs="仿宋"/>
                <w:sz w:val="21"/>
              </w:rPr>
            </w:pPr>
          </w:p>
        </w:tc>
      </w:tr>
      <w:tr w14:paraId="4E356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5BDD2A7A">
            <w:pPr>
              <w:spacing w:before="173" w:line="229" w:lineRule="auto"/>
              <w:ind w:left="115"/>
              <w:outlineLvl w:val="9"/>
              <w:rPr>
                <w:rFonts w:hint="eastAsia" w:ascii="仿宋" w:hAnsi="仿宋" w:eastAsia="仿宋" w:cs="仿宋"/>
                <w:sz w:val="20"/>
                <w:szCs w:val="20"/>
              </w:rPr>
            </w:pPr>
            <w:r>
              <w:rPr>
                <w:rFonts w:hint="eastAsia" w:ascii="仿宋" w:hAnsi="仿宋" w:eastAsia="仿宋" w:cs="仿宋"/>
                <w:spacing w:val="4"/>
                <w:sz w:val="20"/>
                <w:szCs w:val="20"/>
              </w:rPr>
              <w:t>性别</w:t>
            </w:r>
          </w:p>
        </w:tc>
        <w:tc>
          <w:tcPr>
            <w:tcW w:w="3418" w:type="dxa"/>
            <w:vAlign w:val="top"/>
          </w:tcPr>
          <w:p w14:paraId="5BC9C2BB">
            <w:pPr>
              <w:outlineLvl w:val="9"/>
              <w:rPr>
                <w:rFonts w:hint="eastAsia" w:ascii="仿宋" w:hAnsi="仿宋" w:eastAsia="仿宋" w:cs="仿宋"/>
                <w:sz w:val="21"/>
              </w:rPr>
            </w:pPr>
          </w:p>
        </w:tc>
        <w:tc>
          <w:tcPr>
            <w:tcW w:w="1260" w:type="dxa"/>
            <w:vAlign w:val="top"/>
          </w:tcPr>
          <w:p w14:paraId="32CE5923">
            <w:pPr>
              <w:spacing w:before="173" w:line="228" w:lineRule="auto"/>
              <w:ind w:left="118"/>
              <w:outlineLvl w:val="9"/>
              <w:rPr>
                <w:rFonts w:hint="eastAsia" w:ascii="仿宋" w:hAnsi="仿宋" w:eastAsia="仿宋" w:cs="仿宋"/>
                <w:sz w:val="20"/>
                <w:szCs w:val="20"/>
              </w:rPr>
            </w:pPr>
            <w:r>
              <w:rPr>
                <w:rFonts w:hint="eastAsia" w:ascii="仿宋" w:hAnsi="仿宋" w:eastAsia="仿宋" w:cs="仿宋"/>
                <w:spacing w:val="6"/>
                <w:sz w:val="20"/>
                <w:szCs w:val="20"/>
              </w:rPr>
              <w:t>毕业学校</w:t>
            </w:r>
          </w:p>
        </w:tc>
        <w:tc>
          <w:tcPr>
            <w:tcW w:w="2300" w:type="dxa"/>
            <w:vAlign w:val="top"/>
          </w:tcPr>
          <w:p w14:paraId="7E877F8E">
            <w:pPr>
              <w:outlineLvl w:val="9"/>
              <w:rPr>
                <w:rFonts w:hint="eastAsia" w:ascii="仿宋" w:hAnsi="仿宋" w:eastAsia="仿宋" w:cs="仿宋"/>
                <w:sz w:val="21"/>
              </w:rPr>
            </w:pPr>
          </w:p>
        </w:tc>
      </w:tr>
      <w:tr w14:paraId="63FFB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360ACFF6">
            <w:pPr>
              <w:spacing w:before="173" w:line="229" w:lineRule="auto"/>
              <w:ind w:left="119"/>
              <w:outlineLvl w:val="9"/>
              <w:rPr>
                <w:rFonts w:hint="eastAsia" w:ascii="仿宋" w:hAnsi="仿宋" w:eastAsia="仿宋" w:cs="仿宋"/>
                <w:sz w:val="20"/>
                <w:szCs w:val="20"/>
              </w:rPr>
            </w:pPr>
            <w:r>
              <w:rPr>
                <w:rFonts w:hint="eastAsia" w:ascii="仿宋" w:hAnsi="仿宋" w:eastAsia="仿宋" w:cs="仿宋"/>
                <w:spacing w:val="7"/>
                <w:sz w:val="20"/>
                <w:szCs w:val="20"/>
              </w:rPr>
              <w:t>学历和专业</w:t>
            </w:r>
          </w:p>
        </w:tc>
        <w:tc>
          <w:tcPr>
            <w:tcW w:w="3418" w:type="dxa"/>
            <w:vAlign w:val="top"/>
          </w:tcPr>
          <w:p w14:paraId="0A03A772">
            <w:pPr>
              <w:outlineLvl w:val="9"/>
              <w:rPr>
                <w:rFonts w:hint="eastAsia" w:ascii="仿宋" w:hAnsi="仿宋" w:eastAsia="仿宋" w:cs="仿宋"/>
                <w:sz w:val="21"/>
              </w:rPr>
            </w:pPr>
          </w:p>
        </w:tc>
        <w:tc>
          <w:tcPr>
            <w:tcW w:w="1260" w:type="dxa"/>
            <w:vAlign w:val="top"/>
          </w:tcPr>
          <w:p w14:paraId="16424D0B">
            <w:pPr>
              <w:spacing w:before="174" w:line="228" w:lineRule="auto"/>
              <w:ind w:left="118"/>
              <w:outlineLvl w:val="9"/>
              <w:rPr>
                <w:rFonts w:hint="eastAsia" w:ascii="仿宋" w:hAnsi="仿宋" w:eastAsia="仿宋" w:cs="仿宋"/>
                <w:sz w:val="20"/>
                <w:szCs w:val="20"/>
              </w:rPr>
            </w:pPr>
            <w:r>
              <w:rPr>
                <w:rFonts w:hint="eastAsia" w:ascii="仿宋" w:hAnsi="仿宋" w:eastAsia="仿宋" w:cs="仿宋"/>
                <w:spacing w:val="6"/>
                <w:sz w:val="20"/>
                <w:szCs w:val="20"/>
              </w:rPr>
              <w:t>毕业时间</w:t>
            </w:r>
          </w:p>
        </w:tc>
        <w:tc>
          <w:tcPr>
            <w:tcW w:w="2300" w:type="dxa"/>
            <w:vAlign w:val="top"/>
          </w:tcPr>
          <w:p w14:paraId="41D8733F">
            <w:pPr>
              <w:outlineLvl w:val="9"/>
              <w:rPr>
                <w:rFonts w:hint="eastAsia" w:ascii="仿宋" w:hAnsi="仿宋" w:eastAsia="仿宋" w:cs="仿宋"/>
                <w:sz w:val="21"/>
              </w:rPr>
            </w:pPr>
          </w:p>
        </w:tc>
      </w:tr>
      <w:tr w14:paraId="2A70D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589F8A2B">
            <w:pPr>
              <w:spacing w:before="174" w:line="228" w:lineRule="auto"/>
              <w:ind w:left="115"/>
              <w:outlineLvl w:val="9"/>
              <w:rPr>
                <w:rFonts w:hint="eastAsia" w:ascii="仿宋" w:hAnsi="仿宋" w:eastAsia="仿宋" w:cs="仿宋"/>
                <w:sz w:val="20"/>
                <w:szCs w:val="20"/>
              </w:rPr>
            </w:pPr>
            <w:r>
              <w:rPr>
                <w:rFonts w:hint="eastAsia" w:ascii="仿宋" w:hAnsi="仿宋" w:eastAsia="仿宋" w:cs="仿宋"/>
                <w:spacing w:val="8"/>
                <w:sz w:val="20"/>
                <w:szCs w:val="20"/>
              </w:rPr>
              <w:t>拥有的执业资格</w:t>
            </w:r>
          </w:p>
        </w:tc>
        <w:tc>
          <w:tcPr>
            <w:tcW w:w="3418" w:type="dxa"/>
            <w:vAlign w:val="top"/>
          </w:tcPr>
          <w:p w14:paraId="35EF66F4">
            <w:pPr>
              <w:outlineLvl w:val="9"/>
              <w:rPr>
                <w:rFonts w:hint="eastAsia" w:ascii="仿宋" w:hAnsi="仿宋" w:eastAsia="仿宋" w:cs="仿宋"/>
                <w:sz w:val="21"/>
              </w:rPr>
            </w:pPr>
          </w:p>
        </w:tc>
        <w:tc>
          <w:tcPr>
            <w:tcW w:w="1260" w:type="dxa"/>
            <w:vAlign w:val="top"/>
          </w:tcPr>
          <w:p w14:paraId="26F910B9">
            <w:pPr>
              <w:spacing w:before="174" w:line="229" w:lineRule="auto"/>
              <w:ind w:left="114"/>
              <w:outlineLvl w:val="9"/>
              <w:rPr>
                <w:rFonts w:hint="eastAsia" w:ascii="仿宋" w:hAnsi="仿宋" w:eastAsia="仿宋" w:cs="仿宋"/>
                <w:sz w:val="20"/>
                <w:szCs w:val="20"/>
              </w:rPr>
            </w:pPr>
            <w:r>
              <w:rPr>
                <w:rFonts w:hint="eastAsia" w:ascii="仿宋" w:hAnsi="仿宋" w:eastAsia="仿宋" w:cs="仿宋"/>
                <w:spacing w:val="7"/>
                <w:sz w:val="20"/>
                <w:szCs w:val="20"/>
              </w:rPr>
              <w:t>专业职称</w:t>
            </w:r>
          </w:p>
        </w:tc>
        <w:tc>
          <w:tcPr>
            <w:tcW w:w="2300" w:type="dxa"/>
            <w:vAlign w:val="top"/>
          </w:tcPr>
          <w:p w14:paraId="406D8459">
            <w:pPr>
              <w:outlineLvl w:val="9"/>
              <w:rPr>
                <w:rFonts w:hint="eastAsia" w:ascii="仿宋" w:hAnsi="仿宋" w:eastAsia="仿宋" w:cs="仿宋"/>
                <w:sz w:val="21"/>
              </w:rPr>
            </w:pPr>
          </w:p>
        </w:tc>
      </w:tr>
      <w:tr w14:paraId="76863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26" w:type="dxa"/>
            <w:gridSpan w:val="2"/>
            <w:vAlign w:val="top"/>
          </w:tcPr>
          <w:p w14:paraId="3C8859F6">
            <w:pPr>
              <w:spacing w:before="185" w:line="228" w:lineRule="auto"/>
              <w:ind w:left="115"/>
              <w:outlineLvl w:val="9"/>
              <w:rPr>
                <w:rFonts w:hint="eastAsia" w:ascii="仿宋" w:hAnsi="仿宋" w:eastAsia="仿宋" w:cs="仿宋"/>
                <w:sz w:val="20"/>
                <w:szCs w:val="20"/>
              </w:rPr>
            </w:pPr>
            <w:r>
              <w:rPr>
                <w:rFonts w:hint="eastAsia" w:ascii="仿宋" w:hAnsi="仿宋" w:eastAsia="仿宋" w:cs="仿宋"/>
                <w:spacing w:val="8"/>
                <w:sz w:val="20"/>
                <w:szCs w:val="20"/>
              </w:rPr>
              <w:t>执业资格证书编号</w:t>
            </w:r>
          </w:p>
        </w:tc>
        <w:tc>
          <w:tcPr>
            <w:tcW w:w="3418" w:type="dxa"/>
            <w:vAlign w:val="top"/>
          </w:tcPr>
          <w:p w14:paraId="710CCD7B">
            <w:pPr>
              <w:outlineLvl w:val="9"/>
              <w:rPr>
                <w:rFonts w:hint="eastAsia" w:ascii="仿宋" w:hAnsi="仿宋" w:eastAsia="仿宋" w:cs="仿宋"/>
                <w:sz w:val="21"/>
              </w:rPr>
            </w:pPr>
          </w:p>
        </w:tc>
        <w:tc>
          <w:tcPr>
            <w:tcW w:w="1260" w:type="dxa"/>
            <w:vAlign w:val="top"/>
          </w:tcPr>
          <w:p w14:paraId="771E1ABF">
            <w:pPr>
              <w:spacing w:before="186" w:line="228" w:lineRule="auto"/>
              <w:ind w:left="116"/>
              <w:outlineLvl w:val="9"/>
              <w:rPr>
                <w:rFonts w:hint="eastAsia" w:ascii="仿宋" w:hAnsi="仿宋" w:eastAsia="仿宋" w:cs="仿宋"/>
                <w:sz w:val="20"/>
                <w:szCs w:val="20"/>
              </w:rPr>
            </w:pPr>
            <w:r>
              <w:rPr>
                <w:rFonts w:hint="eastAsia" w:ascii="仿宋" w:hAnsi="仿宋" w:eastAsia="仿宋" w:cs="仿宋"/>
                <w:spacing w:val="6"/>
                <w:sz w:val="20"/>
                <w:szCs w:val="20"/>
              </w:rPr>
              <w:t>工作年限</w:t>
            </w:r>
          </w:p>
        </w:tc>
        <w:tc>
          <w:tcPr>
            <w:tcW w:w="2300" w:type="dxa"/>
            <w:vAlign w:val="top"/>
          </w:tcPr>
          <w:p w14:paraId="6522A261">
            <w:pPr>
              <w:outlineLvl w:val="9"/>
              <w:rPr>
                <w:rFonts w:hint="eastAsia" w:ascii="仿宋" w:hAnsi="仿宋" w:eastAsia="仿宋" w:cs="仿宋"/>
                <w:sz w:val="21"/>
              </w:rPr>
            </w:pPr>
          </w:p>
        </w:tc>
      </w:tr>
      <w:tr w14:paraId="6352B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6" w:hRule="atLeast"/>
        </w:trPr>
        <w:tc>
          <w:tcPr>
            <w:tcW w:w="604" w:type="dxa"/>
            <w:textDirection w:val="tbRlV"/>
            <w:vAlign w:val="top"/>
          </w:tcPr>
          <w:p w14:paraId="0232F233">
            <w:pPr>
              <w:spacing w:before="282" w:line="216" w:lineRule="auto"/>
              <w:ind w:left="613"/>
              <w:outlineLvl w:val="9"/>
              <w:rPr>
                <w:rFonts w:hint="eastAsia" w:ascii="仿宋" w:hAnsi="仿宋" w:eastAsia="仿宋" w:cs="仿宋"/>
                <w:sz w:val="20"/>
                <w:szCs w:val="20"/>
              </w:rPr>
            </w:pPr>
            <w:r>
              <w:rPr>
                <w:rFonts w:hint="eastAsia" w:ascii="仿宋" w:hAnsi="仿宋" w:eastAsia="仿宋" w:cs="仿宋"/>
                <w:spacing w:val="10"/>
                <w:sz w:val="20"/>
                <w:szCs w:val="20"/>
              </w:rPr>
              <w:t>主  要</w:t>
            </w:r>
            <w:r>
              <w:rPr>
                <w:rFonts w:hint="eastAsia" w:ascii="仿宋" w:hAnsi="仿宋" w:eastAsia="仿宋" w:cs="仿宋"/>
                <w:spacing w:val="17"/>
                <w:sz w:val="20"/>
                <w:szCs w:val="20"/>
              </w:rPr>
              <w:t xml:space="preserve">  </w:t>
            </w:r>
            <w:r>
              <w:rPr>
                <w:rFonts w:hint="eastAsia" w:ascii="仿宋" w:hAnsi="仿宋" w:eastAsia="仿宋" w:cs="仿宋"/>
                <w:spacing w:val="10"/>
                <w:sz w:val="20"/>
                <w:szCs w:val="20"/>
              </w:rPr>
              <w:t>工</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作</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业</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绩</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及</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担</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任</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的</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主</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要</w:t>
            </w:r>
            <w:r>
              <w:rPr>
                <w:rFonts w:hint="eastAsia" w:ascii="仿宋" w:hAnsi="仿宋" w:eastAsia="仿宋" w:cs="仿宋"/>
                <w:spacing w:val="15"/>
                <w:sz w:val="20"/>
                <w:szCs w:val="20"/>
              </w:rPr>
              <w:t xml:space="preserve">  </w:t>
            </w:r>
            <w:r>
              <w:rPr>
                <w:rFonts w:hint="eastAsia" w:ascii="仿宋" w:hAnsi="仿宋" w:eastAsia="仿宋" w:cs="仿宋"/>
                <w:spacing w:val="10"/>
                <w:sz w:val="20"/>
                <w:szCs w:val="20"/>
              </w:rPr>
              <w:t>工</w:t>
            </w:r>
            <w:r>
              <w:rPr>
                <w:rFonts w:hint="eastAsia" w:ascii="仿宋" w:hAnsi="仿宋" w:eastAsia="仿宋" w:cs="仿宋"/>
                <w:spacing w:val="16"/>
                <w:sz w:val="20"/>
                <w:szCs w:val="20"/>
              </w:rPr>
              <w:t xml:space="preserve"> </w:t>
            </w:r>
            <w:r>
              <w:rPr>
                <w:rFonts w:hint="eastAsia" w:ascii="仿宋" w:hAnsi="仿宋" w:eastAsia="仿宋" w:cs="仿宋"/>
                <w:spacing w:val="10"/>
                <w:sz w:val="20"/>
                <w:szCs w:val="20"/>
              </w:rPr>
              <w:t>作</w:t>
            </w:r>
          </w:p>
        </w:tc>
        <w:tc>
          <w:tcPr>
            <w:tcW w:w="8300" w:type="dxa"/>
            <w:gridSpan w:val="4"/>
            <w:vAlign w:val="top"/>
          </w:tcPr>
          <w:p w14:paraId="7DB80241">
            <w:pPr>
              <w:outlineLvl w:val="9"/>
              <w:rPr>
                <w:rFonts w:hint="eastAsia" w:ascii="仿宋" w:hAnsi="仿宋" w:eastAsia="仿宋" w:cs="仿宋"/>
                <w:sz w:val="21"/>
              </w:rPr>
            </w:pPr>
          </w:p>
        </w:tc>
      </w:tr>
    </w:tbl>
    <w:p w14:paraId="313F3931">
      <w:pPr>
        <w:pStyle w:val="5"/>
        <w:outlineLvl w:val="9"/>
        <w:rPr>
          <w:rFonts w:hint="eastAsia" w:ascii="仿宋" w:hAnsi="仿宋" w:eastAsia="仿宋" w:cs="仿宋"/>
        </w:rPr>
      </w:pPr>
    </w:p>
    <w:p w14:paraId="2D8685DE">
      <w:pPr>
        <w:outlineLvl w:val="9"/>
        <w:rPr>
          <w:rFonts w:hint="eastAsia" w:ascii="仿宋" w:hAnsi="仿宋" w:eastAsia="仿宋" w:cs="仿宋"/>
        </w:rPr>
        <w:sectPr>
          <w:footerReference r:id="rId23" w:type="default"/>
          <w:pgSz w:w="11905" w:h="16838"/>
          <w:pgMar w:top="1429" w:right="1066" w:bottom="1157" w:left="1015" w:header="680" w:footer="680" w:gutter="0"/>
          <w:pgNumType w:fmt="decimal"/>
          <w:cols w:space="0" w:num="1"/>
          <w:rtlGutter w:val="0"/>
          <w:docGrid w:linePitch="0" w:charSpace="0"/>
        </w:sectPr>
      </w:pPr>
    </w:p>
    <w:p w14:paraId="194197BF">
      <w:pPr>
        <w:spacing w:before="65" w:line="221" w:lineRule="auto"/>
        <w:ind w:left="3323"/>
        <w:outlineLvl w:val="9"/>
        <w:rPr>
          <w:rFonts w:hint="eastAsia" w:ascii="仿宋" w:hAnsi="仿宋" w:eastAsia="仿宋" w:cs="仿宋"/>
          <w:sz w:val="28"/>
          <w:szCs w:val="28"/>
        </w:rPr>
      </w:pPr>
      <w:r>
        <w:rPr>
          <w:rFonts w:hint="eastAsia" w:ascii="仿宋" w:hAnsi="仿宋" w:eastAsia="仿宋" w:cs="仿宋"/>
          <w:b/>
          <w:bCs/>
          <w:spacing w:val="-4"/>
          <w:sz w:val="28"/>
          <w:szCs w:val="28"/>
          <w:lang w:val="en-US" w:eastAsia="zh-CN"/>
        </w:rPr>
        <w:t>6</w:t>
      </w:r>
      <w:r>
        <w:rPr>
          <w:rFonts w:hint="eastAsia" w:ascii="仿宋" w:hAnsi="仿宋" w:eastAsia="仿宋" w:cs="仿宋"/>
          <w:b/>
          <w:bCs/>
          <w:spacing w:val="-4"/>
          <w:sz w:val="28"/>
          <w:szCs w:val="28"/>
        </w:rPr>
        <w:t>、资格审查资料</w:t>
      </w:r>
    </w:p>
    <w:p w14:paraId="39F9869B">
      <w:pPr>
        <w:spacing w:before="132" w:line="219" w:lineRule="auto"/>
        <w:ind w:left="11"/>
        <w:outlineLvl w:val="9"/>
        <w:rPr>
          <w:rFonts w:hint="eastAsia" w:ascii="仿宋" w:hAnsi="仿宋" w:eastAsia="仿宋" w:cs="仿宋"/>
          <w:sz w:val="24"/>
          <w:szCs w:val="24"/>
        </w:rPr>
      </w:pPr>
      <w:r>
        <w:rPr>
          <w:rFonts w:hint="eastAsia" w:ascii="仿宋" w:hAnsi="仿宋" w:eastAsia="仿宋" w:cs="仿宋"/>
          <w:spacing w:val="-2"/>
          <w:sz w:val="24"/>
          <w:szCs w:val="24"/>
        </w:rPr>
        <w:t>（一）投标人基本情况表</w:t>
      </w:r>
    </w:p>
    <w:p w14:paraId="3BB8256B">
      <w:pPr>
        <w:spacing w:line="87" w:lineRule="auto"/>
        <w:outlineLvl w:val="9"/>
        <w:rPr>
          <w:rFonts w:hint="eastAsia" w:ascii="仿宋" w:hAnsi="仿宋" w:eastAsia="仿宋" w:cs="仿宋"/>
          <w:sz w:val="2"/>
        </w:rPr>
      </w:pPr>
    </w:p>
    <w:tbl>
      <w:tblPr>
        <w:tblStyle w:val="21"/>
        <w:tblW w:w="8650"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0"/>
        <w:gridCol w:w="896"/>
        <w:gridCol w:w="1020"/>
        <w:gridCol w:w="992"/>
        <w:gridCol w:w="283"/>
        <w:gridCol w:w="195"/>
        <w:gridCol w:w="1245"/>
        <w:gridCol w:w="260"/>
        <w:gridCol w:w="709"/>
        <w:gridCol w:w="1420"/>
      </w:tblGrid>
      <w:tr w14:paraId="6DA8E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30" w:type="dxa"/>
            <w:vAlign w:val="top"/>
          </w:tcPr>
          <w:p w14:paraId="3C3A2857">
            <w:pPr>
              <w:spacing w:before="184" w:line="229" w:lineRule="auto"/>
              <w:ind w:left="298"/>
              <w:outlineLvl w:val="9"/>
              <w:rPr>
                <w:rFonts w:hint="eastAsia" w:ascii="仿宋" w:hAnsi="仿宋" w:eastAsia="仿宋" w:cs="仿宋"/>
                <w:sz w:val="20"/>
                <w:szCs w:val="20"/>
              </w:rPr>
            </w:pPr>
            <w:r>
              <w:rPr>
                <w:rFonts w:hint="eastAsia" w:ascii="仿宋" w:hAnsi="仿宋" w:eastAsia="仿宋" w:cs="仿宋"/>
                <w:spacing w:val="7"/>
                <w:sz w:val="20"/>
                <w:szCs w:val="20"/>
              </w:rPr>
              <w:t>投标人名称</w:t>
            </w:r>
          </w:p>
        </w:tc>
        <w:tc>
          <w:tcPr>
            <w:tcW w:w="7020" w:type="dxa"/>
            <w:gridSpan w:val="9"/>
            <w:vAlign w:val="top"/>
          </w:tcPr>
          <w:p w14:paraId="67F53D6C">
            <w:pPr>
              <w:outlineLvl w:val="9"/>
              <w:rPr>
                <w:rFonts w:hint="eastAsia" w:ascii="仿宋" w:hAnsi="仿宋" w:eastAsia="仿宋" w:cs="仿宋"/>
                <w:sz w:val="21"/>
              </w:rPr>
            </w:pPr>
          </w:p>
        </w:tc>
      </w:tr>
      <w:tr w14:paraId="73D3E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73C65AB8">
            <w:pPr>
              <w:spacing w:before="178" w:line="230" w:lineRule="auto"/>
              <w:ind w:left="401"/>
              <w:outlineLvl w:val="9"/>
              <w:rPr>
                <w:rFonts w:hint="eastAsia" w:ascii="仿宋" w:hAnsi="仿宋" w:eastAsia="仿宋" w:cs="仿宋"/>
                <w:sz w:val="20"/>
                <w:szCs w:val="20"/>
              </w:rPr>
            </w:pPr>
            <w:r>
              <w:rPr>
                <w:rFonts w:hint="eastAsia" w:ascii="仿宋" w:hAnsi="仿宋" w:eastAsia="仿宋" w:cs="仿宋"/>
                <w:spacing w:val="7"/>
                <w:sz w:val="20"/>
                <w:szCs w:val="20"/>
              </w:rPr>
              <w:t>注册地址</w:t>
            </w:r>
          </w:p>
        </w:tc>
        <w:tc>
          <w:tcPr>
            <w:tcW w:w="3386" w:type="dxa"/>
            <w:gridSpan w:val="5"/>
            <w:vAlign w:val="top"/>
          </w:tcPr>
          <w:p w14:paraId="2DE371BE">
            <w:pPr>
              <w:outlineLvl w:val="9"/>
              <w:rPr>
                <w:rFonts w:hint="eastAsia" w:ascii="仿宋" w:hAnsi="仿宋" w:eastAsia="仿宋" w:cs="仿宋"/>
                <w:sz w:val="21"/>
              </w:rPr>
            </w:pPr>
          </w:p>
        </w:tc>
        <w:tc>
          <w:tcPr>
            <w:tcW w:w="1245" w:type="dxa"/>
            <w:vAlign w:val="top"/>
          </w:tcPr>
          <w:p w14:paraId="3DE44F89">
            <w:pPr>
              <w:spacing w:before="179" w:line="228" w:lineRule="auto"/>
              <w:ind w:left="225"/>
              <w:outlineLvl w:val="9"/>
              <w:rPr>
                <w:rFonts w:hint="eastAsia" w:ascii="仿宋" w:hAnsi="仿宋" w:eastAsia="仿宋" w:cs="仿宋"/>
                <w:sz w:val="20"/>
                <w:szCs w:val="20"/>
              </w:rPr>
            </w:pPr>
            <w:r>
              <w:rPr>
                <w:rFonts w:hint="eastAsia" w:ascii="仿宋" w:hAnsi="仿宋" w:eastAsia="仿宋" w:cs="仿宋"/>
                <w:spacing w:val="3"/>
                <w:sz w:val="20"/>
                <w:szCs w:val="20"/>
              </w:rPr>
              <w:t>邮政编码</w:t>
            </w:r>
          </w:p>
        </w:tc>
        <w:tc>
          <w:tcPr>
            <w:tcW w:w="2389" w:type="dxa"/>
            <w:gridSpan w:val="3"/>
            <w:vAlign w:val="top"/>
          </w:tcPr>
          <w:p w14:paraId="65712F3C">
            <w:pPr>
              <w:outlineLvl w:val="9"/>
              <w:rPr>
                <w:rFonts w:hint="eastAsia" w:ascii="仿宋" w:hAnsi="仿宋" w:eastAsia="仿宋" w:cs="仿宋"/>
                <w:sz w:val="21"/>
              </w:rPr>
            </w:pPr>
          </w:p>
        </w:tc>
      </w:tr>
      <w:tr w14:paraId="4DDB7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Merge w:val="restart"/>
            <w:tcBorders>
              <w:bottom w:val="nil"/>
            </w:tcBorders>
            <w:vAlign w:val="top"/>
          </w:tcPr>
          <w:p w14:paraId="1A0F3FE1">
            <w:pPr>
              <w:spacing w:line="401" w:lineRule="auto"/>
              <w:outlineLvl w:val="9"/>
              <w:rPr>
                <w:rFonts w:hint="eastAsia" w:ascii="仿宋" w:hAnsi="仿宋" w:eastAsia="仿宋" w:cs="仿宋"/>
                <w:sz w:val="21"/>
              </w:rPr>
            </w:pPr>
          </w:p>
          <w:p w14:paraId="2C039857">
            <w:pPr>
              <w:spacing w:before="65" w:line="230" w:lineRule="auto"/>
              <w:ind w:left="402"/>
              <w:outlineLvl w:val="9"/>
              <w:rPr>
                <w:rFonts w:hint="eastAsia" w:ascii="仿宋" w:hAnsi="仿宋" w:eastAsia="仿宋" w:cs="仿宋"/>
                <w:sz w:val="20"/>
                <w:szCs w:val="20"/>
              </w:rPr>
            </w:pPr>
            <w:r>
              <w:rPr>
                <w:rFonts w:hint="eastAsia" w:ascii="仿宋" w:hAnsi="仿宋" w:eastAsia="仿宋" w:cs="仿宋"/>
                <w:spacing w:val="7"/>
                <w:sz w:val="20"/>
                <w:szCs w:val="20"/>
              </w:rPr>
              <w:t>联系方式</w:t>
            </w:r>
          </w:p>
        </w:tc>
        <w:tc>
          <w:tcPr>
            <w:tcW w:w="896" w:type="dxa"/>
            <w:vAlign w:val="top"/>
          </w:tcPr>
          <w:p w14:paraId="128A02BA">
            <w:pPr>
              <w:spacing w:before="181" w:line="231" w:lineRule="auto"/>
              <w:ind w:left="137"/>
              <w:outlineLvl w:val="9"/>
              <w:rPr>
                <w:rFonts w:hint="eastAsia" w:ascii="仿宋" w:hAnsi="仿宋" w:eastAsia="仿宋" w:cs="仿宋"/>
                <w:sz w:val="20"/>
                <w:szCs w:val="20"/>
              </w:rPr>
            </w:pPr>
            <w:r>
              <w:rPr>
                <w:rFonts w:hint="eastAsia" w:ascii="仿宋" w:hAnsi="仿宋" w:eastAsia="仿宋" w:cs="仿宋"/>
                <w:spacing w:val="6"/>
                <w:sz w:val="20"/>
                <w:szCs w:val="20"/>
              </w:rPr>
              <w:t>联系人</w:t>
            </w:r>
          </w:p>
        </w:tc>
        <w:tc>
          <w:tcPr>
            <w:tcW w:w="2490" w:type="dxa"/>
            <w:gridSpan w:val="4"/>
            <w:vAlign w:val="top"/>
          </w:tcPr>
          <w:p w14:paraId="75B3EA7E">
            <w:pPr>
              <w:outlineLvl w:val="9"/>
              <w:rPr>
                <w:rFonts w:hint="eastAsia" w:ascii="仿宋" w:hAnsi="仿宋" w:eastAsia="仿宋" w:cs="仿宋"/>
                <w:sz w:val="21"/>
              </w:rPr>
            </w:pPr>
          </w:p>
        </w:tc>
        <w:tc>
          <w:tcPr>
            <w:tcW w:w="1245" w:type="dxa"/>
            <w:vAlign w:val="top"/>
          </w:tcPr>
          <w:p w14:paraId="1145D52C">
            <w:pPr>
              <w:spacing w:before="181" w:line="231" w:lineRule="auto"/>
              <w:ind w:left="339"/>
              <w:outlineLvl w:val="9"/>
              <w:rPr>
                <w:rFonts w:hint="eastAsia" w:ascii="仿宋" w:hAnsi="仿宋" w:eastAsia="仿宋" w:cs="仿宋"/>
                <w:sz w:val="20"/>
                <w:szCs w:val="20"/>
              </w:rPr>
            </w:pPr>
            <w:r>
              <w:rPr>
                <w:rFonts w:hint="eastAsia" w:ascii="仿宋" w:hAnsi="仿宋" w:eastAsia="仿宋" w:cs="仿宋"/>
                <w:spacing w:val="-12"/>
                <w:sz w:val="20"/>
                <w:szCs w:val="20"/>
              </w:rPr>
              <w:t>电</w:t>
            </w:r>
            <w:r>
              <w:rPr>
                <w:rFonts w:hint="eastAsia" w:ascii="仿宋" w:hAnsi="仿宋" w:eastAsia="仿宋" w:cs="仿宋"/>
                <w:spacing w:val="9"/>
                <w:sz w:val="20"/>
                <w:szCs w:val="20"/>
              </w:rPr>
              <w:t xml:space="preserve">  </w:t>
            </w:r>
            <w:r>
              <w:rPr>
                <w:rFonts w:hint="eastAsia" w:ascii="仿宋" w:hAnsi="仿宋" w:eastAsia="仿宋" w:cs="仿宋"/>
                <w:spacing w:val="-12"/>
                <w:sz w:val="20"/>
                <w:szCs w:val="20"/>
              </w:rPr>
              <w:t>话</w:t>
            </w:r>
          </w:p>
        </w:tc>
        <w:tc>
          <w:tcPr>
            <w:tcW w:w="2389" w:type="dxa"/>
            <w:gridSpan w:val="3"/>
            <w:vAlign w:val="top"/>
          </w:tcPr>
          <w:p w14:paraId="7ACCDEAF">
            <w:pPr>
              <w:outlineLvl w:val="9"/>
              <w:rPr>
                <w:rFonts w:hint="eastAsia" w:ascii="仿宋" w:hAnsi="仿宋" w:eastAsia="仿宋" w:cs="仿宋"/>
                <w:sz w:val="21"/>
              </w:rPr>
            </w:pPr>
          </w:p>
        </w:tc>
      </w:tr>
      <w:tr w14:paraId="2C5DA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Merge w:val="continue"/>
            <w:tcBorders>
              <w:top w:val="nil"/>
            </w:tcBorders>
            <w:vAlign w:val="top"/>
          </w:tcPr>
          <w:p w14:paraId="5D4BB71A">
            <w:pPr>
              <w:outlineLvl w:val="9"/>
              <w:rPr>
                <w:rFonts w:hint="eastAsia" w:ascii="仿宋" w:hAnsi="仿宋" w:eastAsia="仿宋" w:cs="仿宋"/>
                <w:sz w:val="21"/>
              </w:rPr>
            </w:pPr>
          </w:p>
        </w:tc>
        <w:tc>
          <w:tcPr>
            <w:tcW w:w="896" w:type="dxa"/>
            <w:vAlign w:val="top"/>
          </w:tcPr>
          <w:p w14:paraId="005B511C">
            <w:pPr>
              <w:spacing w:before="180" w:line="228" w:lineRule="auto"/>
              <w:ind w:left="135"/>
              <w:outlineLvl w:val="9"/>
              <w:rPr>
                <w:rFonts w:hint="eastAsia" w:ascii="仿宋" w:hAnsi="仿宋" w:eastAsia="仿宋" w:cs="仿宋"/>
                <w:sz w:val="20"/>
                <w:szCs w:val="20"/>
              </w:rPr>
            </w:pPr>
            <w:r>
              <w:rPr>
                <w:rFonts w:hint="eastAsia" w:ascii="仿宋" w:hAnsi="仿宋" w:eastAsia="仿宋" w:cs="仿宋"/>
                <w:spacing w:val="1"/>
                <w:sz w:val="20"/>
                <w:szCs w:val="20"/>
              </w:rPr>
              <w:t>传</w:t>
            </w:r>
            <w:r>
              <w:rPr>
                <w:rFonts w:hint="eastAsia" w:ascii="仿宋" w:hAnsi="仿宋" w:eastAsia="仿宋" w:cs="仿宋"/>
                <w:spacing w:val="10"/>
                <w:sz w:val="20"/>
                <w:szCs w:val="20"/>
              </w:rPr>
              <w:t xml:space="preserve">  </w:t>
            </w:r>
            <w:r>
              <w:rPr>
                <w:rFonts w:hint="eastAsia" w:ascii="仿宋" w:hAnsi="仿宋" w:eastAsia="仿宋" w:cs="仿宋"/>
                <w:spacing w:val="1"/>
                <w:sz w:val="20"/>
                <w:szCs w:val="20"/>
              </w:rPr>
              <w:t>真</w:t>
            </w:r>
          </w:p>
        </w:tc>
        <w:tc>
          <w:tcPr>
            <w:tcW w:w="2490" w:type="dxa"/>
            <w:gridSpan w:val="4"/>
            <w:vAlign w:val="top"/>
          </w:tcPr>
          <w:p w14:paraId="19A9418D">
            <w:pPr>
              <w:outlineLvl w:val="9"/>
              <w:rPr>
                <w:rFonts w:hint="eastAsia" w:ascii="仿宋" w:hAnsi="仿宋" w:eastAsia="仿宋" w:cs="仿宋"/>
                <w:sz w:val="21"/>
              </w:rPr>
            </w:pPr>
          </w:p>
        </w:tc>
        <w:tc>
          <w:tcPr>
            <w:tcW w:w="1245" w:type="dxa"/>
            <w:vAlign w:val="top"/>
          </w:tcPr>
          <w:p w14:paraId="67E3D7E2">
            <w:pPr>
              <w:spacing w:before="180" w:line="233" w:lineRule="auto"/>
              <w:ind w:left="331"/>
              <w:outlineLvl w:val="9"/>
              <w:rPr>
                <w:rFonts w:hint="eastAsia" w:ascii="仿宋" w:hAnsi="仿宋" w:eastAsia="仿宋" w:cs="仿宋"/>
                <w:sz w:val="20"/>
                <w:szCs w:val="20"/>
              </w:rPr>
            </w:pPr>
            <w:r>
              <w:rPr>
                <w:rFonts w:hint="eastAsia" w:ascii="仿宋" w:hAnsi="仿宋" w:eastAsia="仿宋" w:cs="仿宋"/>
                <w:spacing w:val="-8"/>
                <w:sz w:val="20"/>
                <w:szCs w:val="20"/>
              </w:rPr>
              <w:t>网</w:t>
            </w:r>
            <w:r>
              <w:rPr>
                <w:rFonts w:hint="eastAsia" w:ascii="仿宋" w:hAnsi="仿宋" w:eastAsia="仿宋" w:cs="仿宋"/>
                <w:spacing w:val="9"/>
                <w:sz w:val="20"/>
                <w:szCs w:val="20"/>
              </w:rPr>
              <w:t xml:space="preserve">  </w:t>
            </w:r>
            <w:r>
              <w:rPr>
                <w:rFonts w:hint="eastAsia" w:ascii="仿宋" w:hAnsi="仿宋" w:eastAsia="仿宋" w:cs="仿宋"/>
                <w:spacing w:val="-8"/>
                <w:sz w:val="20"/>
                <w:szCs w:val="20"/>
              </w:rPr>
              <w:t>址</w:t>
            </w:r>
          </w:p>
        </w:tc>
        <w:tc>
          <w:tcPr>
            <w:tcW w:w="2389" w:type="dxa"/>
            <w:gridSpan w:val="3"/>
            <w:vAlign w:val="top"/>
          </w:tcPr>
          <w:p w14:paraId="78DF39D0">
            <w:pPr>
              <w:outlineLvl w:val="9"/>
              <w:rPr>
                <w:rFonts w:hint="eastAsia" w:ascii="仿宋" w:hAnsi="仿宋" w:eastAsia="仿宋" w:cs="仿宋"/>
                <w:sz w:val="21"/>
              </w:rPr>
            </w:pPr>
          </w:p>
        </w:tc>
      </w:tr>
      <w:tr w14:paraId="29216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2B8EFC2C">
            <w:pPr>
              <w:spacing w:before="179" w:line="229" w:lineRule="auto"/>
              <w:ind w:left="404"/>
              <w:outlineLvl w:val="9"/>
              <w:rPr>
                <w:rFonts w:hint="eastAsia" w:ascii="仿宋" w:hAnsi="仿宋" w:eastAsia="仿宋" w:cs="仿宋"/>
                <w:sz w:val="20"/>
                <w:szCs w:val="20"/>
              </w:rPr>
            </w:pPr>
            <w:r>
              <w:rPr>
                <w:rFonts w:hint="eastAsia" w:ascii="仿宋" w:hAnsi="仿宋" w:eastAsia="仿宋" w:cs="仿宋"/>
                <w:spacing w:val="6"/>
                <w:sz w:val="20"/>
                <w:szCs w:val="20"/>
              </w:rPr>
              <w:t>组织结构</w:t>
            </w:r>
          </w:p>
        </w:tc>
        <w:tc>
          <w:tcPr>
            <w:tcW w:w="7020" w:type="dxa"/>
            <w:gridSpan w:val="9"/>
            <w:vAlign w:val="top"/>
          </w:tcPr>
          <w:p w14:paraId="1A9441C1">
            <w:pPr>
              <w:outlineLvl w:val="9"/>
              <w:rPr>
                <w:rFonts w:hint="eastAsia" w:ascii="仿宋" w:hAnsi="仿宋" w:eastAsia="仿宋" w:cs="仿宋"/>
                <w:sz w:val="21"/>
              </w:rPr>
            </w:pPr>
          </w:p>
        </w:tc>
      </w:tr>
      <w:tr w14:paraId="2B942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0" w:type="dxa"/>
            <w:vAlign w:val="top"/>
          </w:tcPr>
          <w:p w14:paraId="4A177904">
            <w:pPr>
              <w:spacing w:before="182" w:line="228" w:lineRule="auto"/>
              <w:ind w:left="296"/>
              <w:outlineLvl w:val="9"/>
              <w:rPr>
                <w:rFonts w:hint="eastAsia" w:ascii="仿宋" w:hAnsi="仿宋" w:eastAsia="仿宋" w:cs="仿宋"/>
                <w:sz w:val="20"/>
                <w:szCs w:val="20"/>
              </w:rPr>
            </w:pPr>
            <w:r>
              <w:rPr>
                <w:rFonts w:hint="eastAsia" w:ascii="仿宋" w:hAnsi="仿宋" w:eastAsia="仿宋" w:cs="仿宋"/>
                <w:spacing w:val="7"/>
                <w:sz w:val="20"/>
                <w:szCs w:val="20"/>
              </w:rPr>
              <w:t>法定代表人</w:t>
            </w:r>
          </w:p>
        </w:tc>
        <w:tc>
          <w:tcPr>
            <w:tcW w:w="896" w:type="dxa"/>
            <w:vAlign w:val="top"/>
          </w:tcPr>
          <w:p w14:paraId="50ED8915">
            <w:pPr>
              <w:spacing w:before="182" w:line="228" w:lineRule="auto"/>
              <w:ind w:left="242"/>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1020" w:type="dxa"/>
            <w:vAlign w:val="top"/>
          </w:tcPr>
          <w:p w14:paraId="5EB6BD0B">
            <w:pPr>
              <w:outlineLvl w:val="9"/>
              <w:rPr>
                <w:rFonts w:hint="eastAsia" w:ascii="仿宋" w:hAnsi="仿宋" w:eastAsia="仿宋" w:cs="仿宋"/>
                <w:sz w:val="21"/>
              </w:rPr>
            </w:pPr>
          </w:p>
        </w:tc>
        <w:tc>
          <w:tcPr>
            <w:tcW w:w="1275" w:type="dxa"/>
            <w:gridSpan w:val="2"/>
            <w:vAlign w:val="top"/>
          </w:tcPr>
          <w:p w14:paraId="14FED1DD">
            <w:pPr>
              <w:spacing w:before="182" w:line="228" w:lineRule="auto"/>
              <w:ind w:left="223"/>
              <w:outlineLvl w:val="9"/>
              <w:rPr>
                <w:rFonts w:hint="eastAsia" w:ascii="仿宋" w:hAnsi="仿宋" w:eastAsia="仿宋" w:cs="仿宋"/>
                <w:sz w:val="20"/>
                <w:szCs w:val="20"/>
              </w:rPr>
            </w:pPr>
            <w:r>
              <w:rPr>
                <w:rFonts w:hint="eastAsia" w:ascii="仿宋" w:hAnsi="仿宋" w:eastAsia="仿宋" w:cs="仿宋"/>
                <w:spacing w:val="7"/>
                <w:sz w:val="20"/>
                <w:szCs w:val="20"/>
              </w:rPr>
              <w:t>技术职称</w:t>
            </w:r>
          </w:p>
        </w:tc>
        <w:tc>
          <w:tcPr>
            <w:tcW w:w="1700" w:type="dxa"/>
            <w:gridSpan w:val="3"/>
            <w:vAlign w:val="top"/>
          </w:tcPr>
          <w:p w14:paraId="441D3619">
            <w:pPr>
              <w:outlineLvl w:val="9"/>
              <w:rPr>
                <w:rFonts w:hint="eastAsia" w:ascii="仿宋" w:hAnsi="仿宋" w:eastAsia="仿宋" w:cs="仿宋"/>
                <w:sz w:val="21"/>
              </w:rPr>
            </w:pPr>
          </w:p>
        </w:tc>
        <w:tc>
          <w:tcPr>
            <w:tcW w:w="709" w:type="dxa"/>
            <w:vAlign w:val="top"/>
          </w:tcPr>
          <w:p w14:paraId="63FAD94B">
            <w:pPr>
              <w:spacing w:before="181" w:line="231" w:lineRule="auto"/>
              <w:ind w:left="176"/>
              <w:outlineLvl w:val="9"/>
              <w:rPr>
                <w:rFonts w:hint="eastAsia" w:ascii="仿宋" w:hAnsi="仿宋" w:eastAsia="仿宋" w:cs="仿宋"/>
                <w:sz w:val="20"/>
                <w:szCs w:val="20"/>
              </w:rPr>
            </w:pPr>
            <w:r>
              <w:rPr>
                <w:rFonts w:hint="eastAsia" w:ascii="仿宋" w:hAnsi="仿宋" w:eastAsia="仿宋" w:cs="仿宋"/>
                <w:spacing w:val="-8"/>
                <w:sz w:val="20"/>
                <w:szCs w:val="20"/>
              </w:rPr>
              <w:t>电话</w:t>
            </w:r>
          </w:p>
        </w:tc>
        <w:tc>
          <w:tcPr>
            <w:tcW w:w="1420" w:type="dxa"/>
            <w:vAlign w:val="top"/>
          </w:tcPr>
          <w:p w14:paraId="5E69E1B6">
            <w:pPr>
              <w:outlineLvl w:val="9"/>
              <w:rPr>
                <w:rFonts w:hint="eastAsia" w:ascii="仿宋" w:hAnsi="仿宋" w:eastAsia="仿宋" w:cs="仿宋"/>
                <w:sz w:val="21"/>
              </w:rPr>
            </w:pPr>
          </w:p>
        </w:tc>
      </w:tr>
      <w:tr w14:paraId="22A00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77E30A6D">
            <w:pPr>
              <w:spacing w:before="182" w:line="228" w:lineRule="auto"/>
              <w:ind w:left="296"/>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896" w:type="dxa"/>
            <w:vAlign w:val="top"/>
          </w:tcPr>
          <w:p w14:paraId="2A55A323">
            <w:pPr>
              <w:spacing w:before="182" w:line="228" w:lineRule="auto"/>
              <w:ind w:left="242"/>
              <w:outlineLvl w:val="9"/>
              <w:rPr>
                <w:rFonts w:hint="eastAsia" w:ascii="仿宋" w:hAnsi="仿宋" w:eastAsia="仿宋" w:cs="仿宋"/>
                <w:sz w:val="20"/>
                <w:szCs w:val="20"/>
              </w:rPr>
            </w:pPr>
            <w:r>
              <w:rPr>
                <w:rFonts w:hint="eastAsia" w:ascii="仿宋" w:hAnsi="仿宋" w:eastAsia="仿宋" w:cs="仿宋"/>
                <w:spacing w:val="4"/>
                <w:sz w:val="20"/>
                <w:szCs w:val="20"/>
              </w:rPr>
              <w:t>姓名</w:t>
            </w:r>
          </w:p>
        </w:tc>
        <w:tc>
          <w:tcPr>
            <w:tcW w:w="1020" w:type="dxa"/>
            <w:vAlign w:val="top"/>
          </w:tcPr>
          <w:p w14:paraId="746B2B18">
            <w:pPr>
              <w:outlineLvl w:val="9"/>
              <w:rPr>
                <w:rFonts w:hint="eastAsia" w:ascii="仿宋" w:hAnsi="仿宋" w:eastAsia="仿宋" w:cs="仿宋"/>
                <w:sz w:val="21"/>
              </w:rPr>
            </w:pPr>
          </w:p>
        </w:tc>
        <w:tc>
          <w:tcPr>
            <w:tcW w:w="1275" w:type="dxa"/>
            <w:gridSpan w:val="2"/>
            <w:vAlign w:val="top"/>
          </w:tcPr>
          <w:p w14:paraId="481D6C62">
            <w:pPr>
              <w:spacing w:before="182" w:line="228" w:lineRule="auto"/>
              <w:ind w:left="223"/>
              <w:outlineLvl w:val="9"/>
              <w:rPr>
                <w:rFonts w:hint="eastAsia" w:ascii="仿宋" w:hAnsi="仿宋" w:eastAsia="仿宋" w:cs="仿宋"/>
                <w:sz w:val="20"/>
                <w:szCs w:val="20"/>
              </w:rPr>
            </w:pPr>
            <w:r>
              <w:rPr>
                <w:rFonts w:hint="eastAsia" w:ascii="仿宋" w:hAnsi="仿宋" w:eastAsia="仿宋" w:cs="仿宋"/>
                <w:spacing w:val="7"/>
                <w:sz w:val="20"/>
                <w:szCs w:val="20"/>
              </w:rPr>
              <w:t>技术职称</w:t>
            </w:r>
          </w:p>
        </w:tc>
        <w:tc>
          <w:tcPr>
            <w:tcW w:w="1700" w:type="dxa"/>
            <w:gridSpan w:val="3"/>
            <w:vAlign w:val="top"/>
          </w:tcPr>
          <w:p w14:paraId="4B73C44A">
            <w:pPr>
              <w:outlineLvl w:val="9"/>
              <w:rPr>
                <w:rFonts w:hint="eastAsia" w:ascii="仿宋" w:hAnsi="仿宋" w:eastAsia="仿宋" w:cs="仿宋"/>
                <w:sz w:val="21"/>
              </w:rPr>
            </w:pPr>
          </w:p>
        </w:tc>
        <w:tc>
          <w:tcPr>
            <w:tcW w:w="709" w:type="dxa"/>
            <w:vAlign w:val="top"/>
          </w:tcPr>
          <w:p w14:paraId="35DDEF15">
            <w:pPr>
              <w:spacing w:before="181" w:line="231" w:lineRule="auto"/>
              <w:ind w:left="176"/>
              <w:outlineLvl w:val="9"/>
              <w:rPr>
                <w:rFonts w:hint="eastAsia" w:ascii="仿宋" w:hAnsi="仿宋" w:eastAsia="仿宋" w:cs="仿宋"/>
                <w:sz w:val="20"/>
                <w:szCs w:val="20"/>
              </w:rPr>
            </w:pPr>
            <w:r>
              <w:rPr>
                <w:rFonts w:hint="eastAsia" w:ascii="仿宋" w:hAnsi="仿宋" w:eastAsia="仿宋" w:cs="仿宋"/>
                <w:spacing w:val="-8"/>
                <w:sz w:val="20"/>
                <w:szCs w:val="20"/>
              </w:rPr>
              <w:t>电话</w:t>
            </w:r>
          </w:p>
        </w:tc>
        <w:tc>
          <w:tcPr>
            <w:tcW w:w="1420" w:type="dxa"/>
            <w:vAlign w:val="top"/>
          </w:tcPr>
          <w:p w14:paraId="02F2A8DE">
            <w:pPr>
              <w:outlineLvl w:val="9"/>
              <w:rPr>
                <w:rFonts w:hint="eastAsia" w:ascii="仿宋" w:hAnsi="仿宋" w:eastAsia="仿宋" w:cs="仿宋"/>
                <w:sz w:val="21"/>
              </w:rPr>
            </w:pPr>
          </w:p>
        </w:tc>
      </w:tr>
      <w:tr w14:paraId="3150C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1F708224">
            <w:pPr>
              <w:spacing w:before="183" w:line="230" w:lineRule="auto"/>
              <w:ind w:left="403"/>
              <w:outlineLvl w:val="9"/>
              <w:rPr>
                <w:rFonts w:hint="eastAsia" w:ascii="仿宋" w:hAnsi="仿宋" w:eastAsia="仿宋" w:cs="仿宋"/>
                <w:sz w:val="20"/>
                <w:szCs w:val="20"/>
              </w:rPr>
            </w:pPr>
            <w:r>
              <w:rPr>
                <w:rFonts w:hint="eastAsia" w:ascii="仿宋" w:hAnsi="仿宋" w:eastAsia="仿宋" w:cs="仿宋"/>
                <w:spacing w:val="6"/>
                <w:sz w:val="20"/>
                <w:szCs w:val="20"/>
              </w:rPr>
              <w:t>成立时间</w:t>
            </w:r>
          </w:p>
        </w:tc>
        <w:tc>
          <w:tcPr>
            <w:tcW w:w="1916" w:type="dxa"/>
            <w:gridSpan w:val="2"/>
            <w:vAlign w:val="top"/>
          </w:tcPr>
          <w:p w14:paraId="00865E39">
            <w:pPr>
              <w:outlineLvl w:val="9"/>
              <w:rPr>
                <w:rFonts w:hint="eastAsia" w:ascii="仿宋" w:hAnsi="仿宋" w:eastAsia="仿宋" w:cs="仿宋"/>
                <w:sz w:val="21"/>
              </w:rPr>
            </w:pPr>
          </w:p>
        </w:tc>
        <w:tc>
          <w:tcPr>
            <w:tcW w:w="5104" w:type="dxa"/>
            <w:gridSpan w:val="7"/>
            <w:vAlign w:val="top"/>
          </w:tcPr>
          <w:p w14:paraId="29D80EB2">
            <w:pPr>
              <w:spacing w:before="183" w:line="228" w:lineRule="auto"/>
              <w:ind w:left="1934"/>
              <w:outlineLvl w:val="9"/>
              <w:rPr>
                <w:rFonts w:hint="eastAsia" w:ascii="仿宋" w:hAnsi="仿宋" w:eastAsia="仿宋" w:cs="仿宋"/>
                <w:sz w:val="20"/>
                <w:szCs w:val="20"/>
              </w:rPr>
            </w:pPr>
            <w:r>
              <w:rPr>
                <w:rFonts w:hint="eastAsia" w:ascii="仿宋" w:hAnsi="仿宋" w:eastAsia="仿宋" w:cs="仿宋"/>
                <w:spacing w:val="5"/>
                <w:sz w:val="20"/>
                <w:szCs w:val="20"/>
              </w:rPr>
              <w:t>员工总人数：</w:t>
            </w:r>
          </w:p>
        </w:tc>
      </w:tr>
      <w:tr w14:paraId="4A27C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7AF5829D">
            <w:pPr>
              <w:spacing w:before="182" w:line="228" w:lineRule="auto"/>
              <w:ind w:left="193"/>
              <w:outlineLvl w:val="9"/>
              <w:rPr>
                <w:rFonts w:hint="eastAsia" w:ascii="仿宋" w:hAnsi="仿宋" w:eastAsia="仿宋" w:cs="仿宋"/>
                <w:sz w:val="20"/>
                <w:szCs w:val="20"/>
              </w:rPr>
            </w:pPr>
            <w:r>
              <w:rPr>
                <w:rFonts w:hint="eastAsia" w:ascii="仿宋" w:hAnsi="仿宋" w:eastAsia="仿宋" w:cs="仿宋"/>
                <w:spacing w:val="7"/>
                <w:sz w:val="20"/>
                <w:szCs w:val="20"/>
              </w:rPr>
              <w:t>企业资质等级</w:t>
            </w:r>
          </w:p>
        </w:tc>
        <w:tc>
          <w:tcPr>
            <w:tcW w:w="896" w:type="dxa"/>
            <w:vAlign w:val="top"/>
          </w:tcPr>
          <w:p w14:paraId="6E200037">
            <w:pPr>
              <w:outlineLvl w:val="9"/>
              <w:rPr>
                <w:rFonts w:hint="eastAsia" w:ascii="仿宋" w:hAnsi="仿宋" w:eastAsia="仿宋" w:cs="仿宋"/>
                <w:sz w:val="21"/>
              </w:rPr>
            </w:pPr>
          </w:p>
        </w:tc>
        <w:tc>
          <w:tcPr>
            <w:tcW w:w="1020" w:type="dxa"/>
            <w:vAlign w:val="top"/>
          </w:tcPr>
          <w:p w14:paraId="229A1C10">
            <w:pPr>
              <w:outlineLvl w:val="9"/>
              <w:rPr>
                <w:rFonts w:hint="eastAsia" w:ascii="仿宋" w:hAnsi="仿宋" w:eastAsia="仿宋" w:cs="仿宋"/>
                <w:sz w:val="21"/>
              </w:rPr>
            </w:pPr>
          </w:p>
        </w:tc>
        <w:tc>
          <w:tcPr>
            <w:tcW w:w="992" w:type="dxa"/>
            <w:vMerge w:val="restart"/>
            <w:tcBorders>
              <w:bottom w:val="nil"/>
            </w:tcBorders>
            <w:vAlign w:val="top"/>
          </w:tcPr>
          <w:p w14:paraId="2C859262">
            <w:pPr>
              <w:spacing w:line="252" w:lineRule="auto"/>
              <w:outlineLvl w:val="9"/>
              <w:rPr>
                <w:rFonts w:hint="eastAsia" w:ascii="仿宋" w:hAnsi="仿宋" w:eastAsia="仿宋" w:cs="仿宋"/>
                <w:sz w:val="21"/>
              </w:rPr>
            </w:pPr>
          </w:p>
          <w:p w14:paraId="37A61857">
            <w:pPr>
              <w:spacing w:line="252" w:lineRule="auto"/>
              <w:outlineLvl w:val="9"/>
              <w:rPr>
                <w:rFonts w:hint="eastAsia" w:ascii="仿宋" w:hAnsi="仿宋" w:eastAsia="仿宋" w:cs="仿宋"/>
                <w:sz w:val="21"/>
              </w:rPr>
            </w:pPr>
          </w:p>
          <w:p w14:paraId="3C6B4E88">
            <w:pPr>
              <w:spacing w:line="253" w:lineRule="auto"/>
              <w:outlineLvl w:val="9"/>
              <w:rPr>
                <w:rFonts w:hint="eastAsia" w:ascii="仿宋" w:hAnsi="仿宋" w:eastAsia="仿宋" w:cs="仿宋"/>
                <w:sz w:val="21"/>
              </w:rPr>
            </w:pPr>
          </w:p>
          <w:p w14:paraId="3C0E4202">
            <w:pPr>
              <w:spacing w:line="253" w:lineRule="auto"/>
              <w:outlineLvl w:val="9"/>
              <w:rPr>
                <w:rFonts w:hint="eastAsia" w:ascii="仿宋" w:hAnsi="仿宋" w:eastAsia="仿宋" w:cs="仿宋"/>
                <w:sz w:val="21"/>
              </w:rPr>
            </w:pPr>
          </w:p>
          <w:p w14:paraId="5963B4AD">
            <w:pPr>
              <w:spacing w:line="253" w:lineRule="auto"/>
              <w:outlineLvl w:val="9"/>
              <w:rPr>
                <w:rFonts w:hint="eastAsia" w:ascii="仿宋" w:hAnsi="仿宋" w:eastAsia="仿宋" w:cs="仿宋"/>
                <w:sz w:val="21"/>
              </w:rPr>
            </w:pPr>
          </w:p>
          <w:p w14:paraId="5A070DB8">
            <w:pPr>
              <w:spacing w:before="66" w:line="229" w:lineRule="auto"/>
              <w:ind w:left="293"/>
              <w:outlineLvl w:val="9"/>
              <w:rPr>
                <w:rFonts w:hint="eastAsia" w:ascii="仿宋" w:hAnsi="仿宋" w:eastAsia="仿宋" w:cs="仿宋"/>
                <w:sz w:val="20"/>
                <w:szCs w:val="20"/>
              </w:rPr>
            </w:pPr>
            <w:r>
              <w:rPr>
                <w:rFonts w:hint="eastAsia" w:ascii="仿宋" w:hAnsi="仿宋" w:eastAsia="仿宋" w:cs="仿宋"/>
                <w:spacing w:val="4"/>
                <w:sz w:val="20"/>
                <w:szCs w:val="20"/>
              </w:rPr>
              <w:t>其中</w:t>
            </w:r>
          </w:p>
        </w:tc>
        <w:tc>
          <w:tcPr>
            <w:tcW w:w="1983" w:type="dxa"/>
            <w:gridSpan w:val="4"/>
            <w:vAlign w:val="top"/>
          </w:tcPr>
          <w:p w14:paraId="6EFDC565">
            <w:pPr>
              <w:spacing w:before="182" w:line="229" w:lineRule="auto"/>
              <w:ind w:left="582"/>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2129" w:type="dxa"/>
            <w:gridSpan w:val="2"/>
            <w:vAlign w:val="top"/>
          </w:tcPr>
          <w:p w14:paraId="298807F6">
            <w:pPr>
              <w:outlineLvl w:val="9"/>
              <w:rPr>
                <w:rFonts w:hint="eastAsia" w:ascii="仿宋" w:hAnsi="仿宋" w:eastAsia="仿宋" w:cs="仿宋"/>
                <w:sz w:val="21"/>
              </w:rPr>
            </w:pPr>
          </w:p>
        </w:tc>
      </w:tr>
      <w:tr w14:paraId="634FD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5FBADF14">
            <w:pPr>
              <w:spacing w:before="181" w:line="228" w:lineRule="auto"/>
              <w:ind w:left="302"/>
              <w:outlineLvl w:val="9"/>
              <w:rPr>
                <w:rFonts w:hint="eastAsia" w:ascii="仿宋" w:hAnsi="仿宋" w:eastAsia="仿宋" w:cs="仿宋"/>
                <w:sz w:val="20"/>
                <w:szCs w:val="20"/>
              </w:rPr>
            </w:pPr>
            <w:r>
              <w:rPr>
                <w:rFonts w:hint="eastAsia" w:ascii="仿宋" w:hAnsi="仿宋" w:eastAsia="仿宋" w:cs="仿宋"/>
                <w:spacing w:val="6"/>
                <w:sz w:val="20"/>
                <w:szCs w:val="20"/>
              </w:rPr>
              <w:t>营业执照号</w:t>
            </w:r>
          </w:p>
        </w:tc>
        <w:tc>
          <w:tcPr>
            <w:tcW w:w="896" w:type="dxa"/>
            <w:vAlign w:val="top"/>
          </w:tcPr>
          <w:p w14:paraId="5AE9781B">
            <w:pPr>
              <w:outlineLvl w:val="9"/>
              <w:rPr>
                <w:rFonts w:hint="eastAsia" w:ascii="仿宋" w:hAnsi="仿宋" w:eastAsia="仿宋" w:cs="仿宋"/>
                <w:sz w:val="21"/>
              </w:rPr>
            </w:pPr>
          </w:p>
        </w:tc>
        <w:tc>
          <w:tcPr>
            <w:tcW w:w="1020" w:type="dxa"/>
            <w:vAlign w:val="top"/>
          </w:tcPr>
          <w:p w14:paraId="0971F3EB">
            <w:pPr>
              <w:outlineLvl w:val="9"/>
              <w:rPr>
                <w:rFonts w:hint="eastAsia" w:ascii="仿宋" w:hAnsi="仿宋" w:eastAsia="仿宋" w:cs="仿宋"/>
                <w:sz w:val="21"/>
              </w:rPr>
            </w:pPr>
          </w:p>
        </w:tc>
        <w:tc>
          <w:tcPr>
            <w:tcW w:w="992" w:type="dxa"/>
            <w:vMerge w:val="continue"/>
            <w:tcBorders>
              <w:top w:val="nil"/>
              <w:bottom w:val="nil"/>
            </w:tcBorders>
            <w:vAlign w:val="top"/>
          </w:tcPr>
          <w:p w14:paraId="191C8DD5">
            <w:pPr>
              <w:outlineLvl w:val="9"/>
              <w:rPr>
                <w:rFonts w:hint="eastAsia" w:ascii="仿宋" w:hAnsi="仿宋" w:eastAsia="仿宋" w:cs="仿宋"/>
                <w:sz w:val="21"/>
              </w:rPr>
            </w:pPr>
          </w:p>
        </w:tc>
        <w:tc>
          <w:tcPr>
            <w:tcW w:w="1983" w:type="dxa"/>
            <w:gridSpan w:val="4"/>
            <w:vAlign w:val="top"/>
          </w:tcPr>
          <w:p w14:paraId="7857446B">
            <w:pPr>
              <w:spacing w:before="181" w:line="228" w:lineRule="auto"/>
              <w:ind w:left="373"/>
              <w:outlineLvl w:val="9"/>
              <w:rPr>
                <w:rFonts w:hint="eastAsia" w:ascii="仿宋" w:hAnsi="仿宋" w:eastAsia="仿宋" w:cs="仿宋"/>
                <w:sz w:val="20"/>
                <w:szCs w:val="20"/>
              </w:rPr>
            </w:pPr>
            <w:r>
              <w:rPr>
                <w:rFonts w:hint="eastAsia" w:ascii="仿宋" w:hAnsi="仿宋" w:eastAsia="仿宋" w:cs="仿宋"/>
                <w:spacing w:val="7"/>
                <w:sz w:val="20"/>
                <w:szCs w:val="20"/>
              </w:rPr>
              <w:t>高级职称人员</w:t>
            </w:r>
          </w:p>
        </w:tc>
        <w:tc>
          <w:tcPr>
            <w:tcW w:w="2129" w:type="dxa"/>
            <w:gridSpan w:val="2"/>
            <w:vAlign w:val="top"/>
          </w:tcPr>
          <w:p w14:paraId="4D240626">
            <w:pPr>
              <w:outlineLvl w:val="9"/>
              <w:rPr>
                <w:rFonts w:hint="eastAsia" w:ascii="仿宋" w:hAnsi="仿宋" w:eastAsia="仿宋" w:cs="仿宋"/>
                <w:sz w:val="21"/>
              </w:rPr>
            </w:pPr>
          </w:p>
        </w:tc>
      </w:tr>
      <w:tr w14:paraId="09BD2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4742F268">
            <w:pPr>
              <w:spacing w:before="182" w:line="230" w:lineRule="auto"/>
              <w:ind w:left="401"/>
              <w:outlineLvl w:val="9"/>
              <w:rPr>
                <w:rFonts w:hint="eastAsia" w:ascii="仿宋" w:hAnsi="仿宋" w:eastAsia="仿宋" w:cs="仿宋"/>
                <w:sz w:val="20"/>
                <w:szCs w:val="20"/>
              </w:rPr>
            </w:pPr>
            <w:r>
              <w:rPr>
                <w:rFonts w:hint="eastAsia" w:ascii="仿宋" w:hAnsi="仿宋" w:eastAsia="仿宋" w:cs="仿宋"/>
                <w:spacing w:val="7"/>
                <w:sz w:val="20"/>
                <w:szCs w:val="20"/>
              </w:rPr>
              <w:t>注册资金</w:t>
            </w:r>
          </w:p>
        </w:tc>
        <w:tc>
          <w:tcPr>
            <w:tcW w:w="896" w:type="dxa"/>
            <w:vAlign w:val="top"/>
          </w:tcPr>
          <w:p w14:paraId="2D30D8A5">
            <w:pPr>
              <w:outlineLvl w:val="9"/>
              <w:rPr>
                <w:rFonts w:hint="eastAsia" w:ascii="仿宋" w:hAnsi="仿宋" w:eastAsia="仿宋" w:cs="仿宋"/>
                <w:sz w:val="21"/>
              </w:rPr>
            </w:pPr>
          </w:p>
        </w:tc>
        <w:tc>
          <w:tcPr>
            <w:tcW w:w="1020" w:type="dxa"/>
            <w:vAlign w:val="top"/>
          </w:tcPr>
          <w:p w14:paraId="0B0960FB">
            <w:pPr>
              <w:outlineLvl w:val="9"/>
              <w:rPr>
                <w:rFonts w:hint="eastAsia" w:ascii="仿宋" w:hAnsi="仿宋" w:eastAsia="仿宋" w:cs="仿宋"/>
                <w:sz w:val="21"/>
              </w:rPr>
            </w:pPr>
          </w:p>
        </w:tc>
        <w:tc>
          <w:tcPr>
            <w:tcW w:w="992" w:type="dxa"/>
            <w:vMerge w:val="continue"/>
            <w:tcBorders>
              <w:top w:val="nil"/>
              <w:bottom w:val="nil"/>
            </w:tcBorders>
            <w:vAlign w:val="top"/>
          </w:tcPr>
          <w:p w14:paraId="348B0DE1">
            <w:pPr>
              <w:outlineLvl w:val="9"/>
              <w:rPr>
                <w:rFonts w:hint="eastAsia" w:ascii="仿宋" w:hAnsi="仿宋" w:eastAsia="仿宋" w:cs="仿宋"/>
                <w:sz w:val="21"/>
              </w:rPr>
            </w:pPr>
          </w:p>
        </w:tc>
        <w:tc>
          <w:tcPr>
            <w:tcW w:w="1983" w:type="dxa"/>
            <w:gridSpan w:val="4"/>
            <w:vAlign w:val="top"/>
          </w:tcPr>
          <w:p w14:paraId="4F5B79F7">
            <w:pPr>
              <w:spacing w:before="182" w:line="229" w:lineRule="auto"/>
              <w:ind w:left="387"/>
              <w:outlineLvl w:val="9"/>
              <w:rPr>
                <w:rFonts w:hint="eastAsia" w:ascii="仿宋" w:hAnsi="仿宋" w:eastAsia="仿宋" w:cs="仿宋"/>
                <w:sz w:val="20"/>
                <w:szCs w:val="20"/>
              </w:rPr>
            </w:pPr>
            <w:r>
              <w:rPr>
                <w:rFonts w:hint="eastAsia" w:ascii="仿宋" w:hAnsi="仿宋" w:eastAsia="仿宋" w:cs="仿宋"/>
                <w:spacing w:val="4"/>
                <w:sz w:val="20"/>
                <w:szCs w:val="20"/>
              </w:rPr>
              <w:t>中级职称人员</w:t>
            </w:r>
          </w:p>
        </w:tc>
        <w:tc>
          <w:tcPr>
            <w:tcW w:w="2129" w:type="dxa"/>
            <w:gridSpan w:val="2"/>
            <w:vAlign w:val="top"/>
          </w:tcPr>
          <w:p w14:paraId="36B1DB74">
            <w:pPr>
              <w:outlineLvl w:val="9"/>
              <w:rPr>
                <w:rFonts w:hint="eastAsia" w:ascii="仿宋" w:hAnsi="仿宋" w:eastAsia="仿宋" w:cs="仿宋"/>
                <w:sz w:val="21"/>
              </w:rPr>
            </w:pPr>
          </w:p>
        </w:tc>
      </w:tr>
      <w:tr w14:paraId="2C0E8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61B0BAA4">
            <w:pPr>
              <w:spacing w:before="181" w:line="229" w:lineRule="auto"/>
              <w:ind w:left="402"/>
              <w:outlineLvl w:val="9"/>
              <w:rPr>
                <w:rFonts w:hint="eastAsia" w:ascii="仿宋" w:hAnsi="仿宋" w:eastAsia="仿宋" w:cs="仿宋"/>
                <w:sz w:val="20"/>
                <w:szCs w:val="20"/>
              </w:rPr>
            </w:pPr>
            <w:r>
              <w:rPr>
                <w:rFonts w:hint="eastAsia" w:ascii="仿宋" w:hAnsi="仿宋" w:eastAsia="仿宋" w:cs="仿宋"/>
                <w:spacing w:val="7"/>
                <w:sz w:val="20"/>
                <w:szCs w:val="20"/>
              </w:rPr>
              <w:t>开户银行</w:t>
            </w:r>
          </w:p>
        </w:tc>
        <w:tc>
          <w:tcPr>
            <w:tcW w:w="896" w:type="dxa"/>
            <w:vAlign w:val="top"/>
          </w:tcPr>
          <w:p w14:paraId="45F64980">
            <w:pPr>
              <w:outlineLvl w:val="9"/>
              <w:rPr>
                <w:rFonts w:hint="eastAsia" w:ascii="仿宋" w:hAnsi="仿宋" w:eastAsia="仿宋" w:cs="仿宋"/>
                <w:sz w:val="21"/>
              </w:rPr>
            </w:pPr>
          </w:p>
        </w:tc>
        <w:tc>
          <w:tcPr>
            <w:tcW w:w="1020" w:type="dxa"/>
            <w:vAlign w:val="top"/>
          </w:tcPr>
          <w:p w14:paraId="2B67071F">
            <w:pPr>
              <w:outlineLvl w:val="9"/>
              <w:rPr>
                <w:rFonts w:hint="eastAsia" w:ascii="仿宋" w:hAnsi="仿宋" w:eastAsia="仿宋" w:cs="仿宋"/>
                <w:sz w:val="21"/>
              </w:rPr>
            </w:pPr>
          </w:p>
        </w:tc>
        <w:tc>
          <w:tcPr>
            <w:tcW w:w="992" w:type="dxa"/>
            <w:vMerge w:val="continue"/>
            <w:tcBorders>
              <w:top w:val="nil"/>
              <w:bottom w:val="nil"/>
            </w:tcBorders>
            <w:vAlign w:val="top"/>
          </w:tcPr>
          <w:p w14:paraId="01F0F6DA">
            <w:pPr>
              <w:outlineLvl w:val="9"/>
              <w:rPr>
                <w:rFonts w:hint="eastAsia" w:ascii="仿宋" w:hAnsi="仿宋" w:eastAsia="仿宋" w:cs="仿宋"/>
                <w:sz w:val="21"/>
              </w:rPr>
            </w:pPr>
          </w:p>
        </w:tc>
        <w:tc>
          <w:tcPr>
            <w:tcW w:w="1983" w:type="dxa"/>
            <w:gridSpan w:val="4"/>
            <w:vAlign w:val="top"/>
          </w:tcPr>
          <w:p w14:paraId="6F9E4A49">
            <w:pPr>
              <w:spacing w:before="181" w:line="230" w:lineRule="auto"/>
              <w:ind w:left="367"/>
              <w:outlineLvl w:val="9"/>
              <w:rPr>
                <w:rFonts w:hint="eastAsia" w:ascii="仿宋" w:hAnsi="仿宋" w:eastAsia="仿宋" w:cs="仿宋"/>
                <w:sz w:val="20"/>
                <w:szCs w:val="20"/>
              </w:rPr>
            </w:pPr>
            <w:r>
              <w:rPr>
                <w:rFonts w:hint="eastAsia" w:ascii="仿宋" w:hAnsi="仿宋" w:eastAsia="仿宋" w:cs="仿宋"/>
                <w:spacing w:val="8"/>
                <w:sz w:val="20"/>
                <w:szCs w:val="20"/>
              </w:rPr>
              <w:t>初级职称人员</w:t>
            </w:r>
          </w:p>
        </w:tc>
        <w:tc>
          <w:tcPr>
            <w:tcW w:w="2129" w:type="dxa"/>
            <w:gridSpan w:val="2"/>
            <w:vAlign w:val="top"/>
          </w:tcPr>
          <w:p w14:paraId="7818BBDE">
            <w:pPr>
              <w:outlineLvl w:val="9"/>
              <w:rPr>
                <w:rFonts w:hint="eastAsia" w:ascii="仿宋" w:hAnsi="仿宋" w:eastAsia="仿宋" w:cs="仿宋"/>
                <w:sz w:val="21"/>
              </w:rPr>
            </w:pPr>
          </w:p>
        </w:tc>
      </w:tr>
      <w:tr w14:paraId="1CAE3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30" w:type="dxa"/>
            <w:vAlign w:val="top"/>
          </w:tcPr>
          <w:p w14:paraId="341BF222">
            <w:pPr>
              <w:spacing w:before="182" w:line="230" w:lineRule="auto"/>
              <w:ind w:left="613"/>
              <w:outlineLvl w:val="9"/>
              <w:rPr>
                <w:rFonts w:hint="eastAsia" w:ascii="仿宋" w:hAnsi="仿宋" w:eastAsia="仿宋" w:cs="仿宋"/>
                <w:sz w:val="20"/>
                <w:szCs w:val="20"/>
              </w:rPr>
            </w:pPr>
            <w:r>
              <w:rPr>
                <w:rFonts w:hint="eastAsia" w:ascii="仿宋" w:hAnsi="仿宋" w:eastAsia="仿宋" w:cs="仿宋"/>
                <w:spacing w:val="3"/>
                <w:sz w:val="20"/>
                <w:szCs w:val="20"/>
              </w:rPr>
              <w:t>账号</w:t>
            </w:r>
          </w:p>
        </w:tc>
        <w:tc>
          <w:tcPr>
            <w:tcW w:w="896" w:type="dxa"/>
            <w:vAlign w:val="top"/>
          </w:tcPr>
          <w:p w14:paraId="58C35656">
            <w:pPr>
              <w:outlineLvl w:val="9"/>
              <w:rPr>
                <w:rFonts w:hint="eastAsia" w:ascii="仿宋" w:hAnsi="仿宋" w:eastAsia="仿宋" w:cs="仿宋"/>
                <w:sz w:val="21"/>
              </w:rPr>
            </w:pPr>
          </w:p>
        </w:tc>
        <w:tc>
          <w:tcPr>
            <w:tcW w:w="1020" w:type="dxa"/>
            <w:vAlign w:val="top"/>
          </w:tcPr>
          <w:p w14:paraId="0FE56833">
            <w:pPr>
              <w:outlineLvl w:val="9"/>
              <w:rPr>
                <w:rFonts w:hint="eastAsia" w:ascii="仿宋" w:hAnsi="仿宋" w:eastAsia="仿宋" w:cs="仿宋"/>
                <w:sz w:val="21"/>
              </w:rPr>
            </w:pPr>
          </w:p>
        </w:tc>
        <w:tc>
          <w:tcPr>
            <w:tcW w:w="992" w:type="dxa"/>
            <w:vMerge w:val="continue"/>
            <w:tcBorders>
              <w:top w:val="nil"/>
            </w:tcBorders>
            <w:vAlign w:val="top"/>
          </w:tcPr>
          <w:p w14:paraId="6A6C7621">
            <w:pPr>
              <w:outlineLvl w:val="9"/>
              <w:rPr>
                <w:rFonts w:hint="eastAsia" w:ascii="仿宋" w:hAnsi="仿宋" w:eastAsia="仿宋" w:cs="仿宋"/>
                <w:sz w:val="21"/>
              </w:rPr>
            </w:pPr>
          </w:p>
        </w:tc>
        <w:tc>
          <w:tcPr>
            <w:tcW w:w="1983" w:type="dxa"/>
            <w:gridSpan w:val="4"/>
            <w:vAlign w:val="top"/>
          </w:tcPr>
          <w:p w14:paraId="6B283A76">
            <w:pPr>
              <w:spacing w:before="182" w:line="230" w:lineRule="auto"/>
              <w:ind w:left="683"/>
              <w:outlineLvl w:val="9"/>
              <w:rPr>
                <w:rFonts w:hint="eastAsia" w:ascii="仿宋" w:hAnsi="仿宋" w:eastAsia="仿宋" w:cs="仿宋"/>
                <w:sz w:val="20"/>
                <w:szCs w:val="20"/>
              </w:rPr>
            </w:pPr>
            <w:r>
              <w:rPr>
                <w:rFonts w:hint="eastAsia" w:ascii="仿宋" w:hAnsi="仿宋" w:eastAsia="仿宋" w:cs="仿宋"/>
                <w:sz w:val="20"/>
                <w:szCs w:val="20"/>
              </w:rPr>
              <w:t>技</w:t>
            </w:r>
            <w:r>
              <w:rPr>
                <w:rFonts w:hint="eastAsia" w:ascii="仿宋" w:hAnsi="仿宋" w:eastAsia="仿宋" w:cs="仿宋"/>
                <w:spacing w:val="10"/>
                <w:sz w:val="20"/>
                <w:szCs w:val="20"/>
              </w:rPr>
              <w:t xml:space="preserve">  </w:t>
            </w:r>
            <w:r>
              <w:rPr>
                <w:rFonts w:hint="eastAsia" w:ascii="仿宋" w:hAnsi="仿宋" w:eastAsia="仿宋" w:cs="仿宋"/>
                <w:sz w:val="20"/>
                <w:szCs w:val="20"/>
              </w:rPr>
              <w:t>工</w:t>
            </w:r>
          </w:p>
        </w:tc>
        <w:tc>
          <w:tcPr>
            <w:tcW w:w="2129" w:type="dxa"/>
            <w:gridSpan w:val="2"/>
            <w:vAlign w:val="top"/>
          </w:tcPr>
          <w:p w14:paraId="097CB088">
            <w:pPr>
              <w:outlineLvl w:val="9"/>
              <w:rPr>
                <w:rFonts w:hint="eastAsia" w:ascii="仿宋" w:hAnsi="仿宋" w:eastAsia="仿宋" w:cs="仿宋"/>
                <w:sz w:val="21"/>
              </w:rPr>
            </w:pPr>
          </w:p>
        </w:tc>
      </w:tr>
      <w:tr w14:paraId="3CEB5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 w:hRule="atLeast"/>
        </w:trPr>
        <w:tc>
          <w:tcPr>
            <w:tcW w:w="1630" w:type="dxa"/>
            <w:vAlign w:val="top"/>
          </w:tcPr>
          <w:p w14:paraId="1A7ABCBE">
            <w:pPr>
              <w:spacing w:line="253" w:lineRule="auto"/>
              <w:outlineLvl w:val="9"/>
              <w:rPr>
                <w:rFonts w:hint="eastAsia" w:ascii="仿宋" w:hAnsi="仿宋" w:eastAsia="仿宋" w:cs="仿宋"/>
                <w:sz w:val="21"/>
              </w:rPr>
            </w:pPr>
          </w:p>
          <w:p w14:paraId="7C832644">
            <w:pPr>
              <w:spacing w:line="254" w:lineRule="auto"/>
              <w:outlineLvl w:val="9"/>
              <w:rPr>
                <w:rFonts w:hint="eastAsia" w:ascii="仿宋" w:hAnsi="仿宋" w:eastAsia="仿宋" w:cs="仿宋"/>
                <w:sz w:val="21"/>
              </w:rPr>
            </w:pPr>
          </w:p>
          <w:p w14:paraId="55D64163">
            <w:pPr>
              <w:spacing w:before="65" w:line="229" w:lineRule="auto"/>
              <w:ind w:left="403"/>
              <w:outlineLvl w:val="9"/>
              <w:rPr>
                <w:rFonts w:hint="eastAsia" w:ascii="仿宋" w:hAnsi="仿宋" w:eastAsia="仿宋" w:cs="仿宋"/>
                <w:sz w:val="20"/>
                <w:szCs w:val="20"/>
              </w:rPr>
            </w:pPr>
            <w:r>
              <w:rPr>
                <w:rFonts w:hint="eastAsia" w:ascii="仿宋" w:hAnsi="仿宋" w:eastAsia="仿宋" w:cs="仿宋"/>
                <w:spacing w:val="6"/>
                <w:sz w:val="20"/>
                <w:szCs w:val="20"/>
              </w:rPr>
              <w:t>经营范围</w:t>
            </w:r>
          </w:p>
        </w:tc>
        <w:tc>
          <w:tcPr>
            <w:tcW w:w="7020" w:type="dxa"/>
            <w:gridSpan w:val="9"/>
            <w:vAlign w:val="top"/>
          </w:tcPr>
          <w:p w14:paraId="5B57FD2F">
            <w:pPr>
              <w:outlineLvl w:val="9"/>
              <w:rPr>
                <w:rFonts w:hint="eastAsia" w:ascii="仿宋" w:hAnsi="仿宋" w:eastAsia="仿宋" w:cs="仿宋"/>
                <w:sz w:val="21"/>
              </w:rPr>
            </w:pPr>
          </w:p>
        </w:tc>
      </w:tr>
      <w:tr w14:paraId="706B6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30" w:type="dxa"/>
            <w:vAlign w:val="top"/>
          </w:tcPr>
          <w:p w14:paraId="7E833429">
            <w:pPr>
              <w:spacing w:before="183" w:line="230" w:lineRule="auto"/>
              <w:ind w:left="612"/>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7020" w:type="dxa"/>
            <w:gridSpan w:val="9"/>
            <w:vAlign w:val="top"/>
          </w:tcPr>
          <w:p w14:paraId="713B3A83">
            <w:pPr>
              <w:outlineLvl w:val="9"/>
              <w:rPr>
                <w:rFonts w:hint="eastAsia" w:ascii="仿宋" w:hAnsi="仿宋" w:eastAsia="仿宋" w:cs="仿宋"/>
                <w:sz w:val="21"/>
              </w:rPr>
            </w:pPr>
          </w:p>
        </w:tc>
      </w:tr>
    </w:tbl>
    <w:p w14:paraId="29D60269">
      <w:pPr>
        <w:spacing w:before="173" w:line="406" w:lineRule="auto"/>
        <w:outlineLvl w:val="9"/>
        <w:rPr>
          <w:rFonts w:hint="eastAsia" w:ascii="仿宋" w:hAnsi="仿宋" w:eastAsia="仿宋" w:cs="仿宋"/>
          <w:sz w:val="20"/>
          <w:szCs w:val="20"/>
        </w:rPr>
      </w:pPr>
      <w:r>
        <w:rPr>
          <w:rFonts w:hint="eastAsia" w:ascii="仿宋" w:hAnsi="仿宋" w:eastAsia="仿宋" w:cs="仿宋"/>
          <w:spacing w:val="8"/>
          <w:sz w:val="20"/>
          <w:szCs w:val="20"/>
        </w:rPr>
        <w:t>备注：本表后应附企业法人营业执照及其年检合格的证明材料、企业资质证书副本、安全生产许</w:t>
      </w:r>
      <w:r>
        <w:rPr>
          <w:rFonts w:hint="eastAsia" w:ascii="仿宋" w:hAnsi="仿宋" w:eastAsia="仿宋" w:cs="仿宋"/>
          <w:spacing w:val="2"/>
          <w:sz w:val="20"/>
          <w:szCs w:val="20"/>
        </w:rPr>
        <w:t xml:space="preserve"> </w:t>
      </w:r>
      <w:r>
        <w:rPr>
          <w:rFonts w:hint="eastAsia" w:ascii="仿宋" w:hAnsi="仿宋" w:eastAsia="仿宋" w:cs="仿宋"/>
          <w:spacing w:val="9"/>
          <w:sz w:val="20"/>
          <w:szCs w:val="20"/>
        </w:rPr>
        <w:t>可证、进疆登记备案册（如是外地投标人需提供）等材料的复印件。</w:t>
      </w:r>
    </w:p>
    <w:p w14:paraId="4D927A01">
      <w:pPr>
        <w:spacing w:line="406" w:lineRule="auto"/>
        <w:outlineLvl w:val="9"/>
        <w:rPr>
          <w:rFonts w:hint="eastAsia" w:ascii="仿宋" w:hAnsi="仿宋" w:eastAsia="仿宋" w:cs="仿宋"/>
          <w:sz w:val="20"/>
          <w:szCs w:val="20"/>
        </w:rPr>
        <w:sectPr>
          <w:footerReference r:id="rId24" w:type="default"/>
          <w:pgSz w:w="11905" w:h="16838"/>
          <w:pgMar w:top="1429" w:right="1066" w:bottom="1157" w:left="1015" w:header="680" w:footer="680" w:gutter="0"/>
          <w:pgNumType w:fmt="decimal"/>
          <w:cols w:space="0" w:num="1"/>
          <w:rtlGutter w:val="0"/>
          <w:docGrid w:linePitch="0" w:charSpace="0"/>
        </w:sectPr>
      </w:pPr>
    </w:p>
    <w:p w14:paraId="74B46418">
      <w:pPr>
        <w:spacing w:before="132" w:line="299" w:lineRule="auto"/>
        <w:ind w:left="422" w:right="3117" w:firstLine="2583"/>
        <w:outlineLvl w:val="9"/>
        <w:rPr>
          <w:rFonts w:hint="eastAsia" w:ascii="仿宋" w:hAnsi="仿宋" w:eastAsia="仿宋" w:cs="仿宋"/>
          <w:sz w:val="20"/>
          <w:szCs w:val="20"/>
        </w:rPr>
      </w:pPr>
      <w:r>
        <w:rPr>
          <w:rFonts w:hint="eastAsia" w:ascii="仿宋" w:hAnsi="仿宋" w:eastAsia="仿宋" w:cs="仿宋"/>
          <w:spacing w:val="-2"/>
          <w:sz w:val="24"/>
          <w:szCs w:val="24"/>
        </w:rPr>
        <w:t>（二）近一年财务状况表</w:t>
      </w:r>
      <w:r>
        <w:rPr>
          <w:rFonts w:hint="eastAsia" w:ascii="仿宋" w:hAnsi="仿宋" w:eastAsia="仿宋" w:cs="仿宋"/>
          <w:sz w:val="24"/>
          <w:szCs w:val="24"/>
        </w:rPr>
        <w:t xml:space="preserve"> </w:t>
      </w:r>
      <w:r>
        <w:rPr>
          <w:rFonts w:hint="eastAsia" w:ascii="仿宋" w:hAnsi="仿宋" w:eastAsia="仿宋" w:cs="仿宋"/>
          <w:spacing w:val="7"/>
          <w:sz w:val="20"/>
          <w:szCs w:val="20"/>
        </w:rPr>
        <w:t>具体年份要求见第二章“投标人须知前附表</w:t>
      </w:r>
      <w:r>
        <w:rPr>
          <w:rFonts w:hint="eastAsia" w:ascii="仿宋" w:hAnsi="仿宋" w:eastAsia="仿宋" w:cs="仿宋"/>
          <w:spacing w:val="-53"/>
          <w:sz w:val="20"/>
          <w:szCs w:val="20"/>
        </w:rPr>
        <w:t xml:space="preserve"> </w:t>
      </w:r>
      <w:r>
        <w:rPr>
          <w:rFonts w:hint="eastAsia" w:ascii="仿宋" w:hAnsi="仿宋" w:eastAsia="仿宋" w:cs="仿宋"/>
          <w:spacing w:val="7"/>
          <w:sz w:val="20"/>
          <w:szCs w:val="20"/>
        </w:rPr>
        <w:t>”的规定。</w:t>
      </w:r>
    </w:p>
    <w:p w14:paraId="2D8939E0">
      <w:pPr>
        <w:spacing w:before="288" w:line="220" w:lineRule="auto"/>
        <w:ind w:left="2586"/>
        <w:outlineLvl w:val="9"/>
        <w:rPr>
          <w:rFonts w:hint="eastAsia" w:ascii="仿宋" w:hAnsi="仿宋" w:eastAsia="仿宋" w:cs="仿宋"/>
          <w:sz w:val="24"/>
          <w:szCs w:val="24"/>
        </w:rPr>
      </w:pPr>
      <w:r>
        <w:rPr>
          <w:rFonts w:hint="eastAsia" w:ascii="仿宋" w:hAnsi="仿宋" w:eastAsia="仿宋" w:cs="仿宋"/>
          <w:spacing w:val="-2"/>
          <w:sz w:val="24"/>
          <w:szCs w:val="24"/>
        </w:rPr>
        <w:t>（三）近年完成的类似项目情况表</w:t>
      </w:r>
    </w:p>
    <w:p w14:paraId="2BE04A2A">
      <w:pPr>
        <w:spacing w:line="127" w:lineRule="exact"/>
        <w:outlineLvl w:val="9"/>
        <w:rPr>
          <w:rFonts w:hint="eastAsia" w:ascii="仿宋" w:hAnsi="仿宋" w:eastAsia="仿宋" w:cs="仿宋"/>
        </w:rPr>
      </w:pPr>
    </w:p>
    <w:tbl>
      <w:tblPr>
        <w:tblStyle w:val="21"/>
        <w:tblW w:w="8540"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3"/>
        <w:gridCol w:w="6117"/>
      </w:tblGrid>
      <w:tr w14:paraId="4043B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423" w:type="dxa"/>
            <w:vAlign w:val="top"/>
          </w:tcPr>
          <w:p w14:paraId="218C7443">
            <w:pPr>
              <w:spacing w:before="172"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项目名称</w:t>
            </w:r>
          </w:p>
        </w:tc>
        <w:tc>
          <w:tcPr>
            <w:tcW w:w="6117" w:type="dxa"/>
            <w:vAlign w:val="top"/>
          </w:tcPr>
          <w:p w14:paraId="036E4FD7">
            <w:pPr>
              <w:outlineLvl w:val="9"/>
              <w:rPr>
                <w:rFonts w:hint="eastAsia" w:ascii="仿宋" w:hAnsi="仿宋" w:eastAsia="仿宋" w:cs="仿宋"/>
                <w:sz w:val="21"/>
              </w:rPr>
            </w:pPr>
          </w:p>
        </w:tc>
      </w:tr>
      <w:tr w14:paraId="1C495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E39A4AD">
            <w:pPr>
              <w:spacing w:before="167"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项目所在地</w:t>
            </w:r>
          </w:p>
        </w:tc>
        <w:tc>
          <w:tcPr>
            <w:tcW w:w="6117" w:type="dxa"/>
            <w:vAlign w:val="top"/>
          </w:tcPr>
          <w:p w14:paraId="365F2569">
            <w:pPr>
              <w:outlineLvl w:val="9"/>
              <w:rPr>
                <w:rFonts w:hint="eastAsia" w:ascii="仿宋" w:hAnsi="仿宋" w:eastAsia="仿宋" w:cs="仿宋"/>
                <w:sz w:val="21"/>
              </w:rPr>
            </w:pPr>
          </w:p>
        </w:tc>
      </w:tr>
      <w:tr w14:paraId="5E57E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DA6B87C">
            <w:pPr>
              <w:spacing w:before="169"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发包人名称</w:t>
            </w:r>
          </w:p>
        </w:tc>
        <w:tc>
          <w:tcPr>
            <w:tcW w:w="6117" w:type="dxa"/>
            <w:vAlign w:val="top"/>
          </w:tcPr>
          <w:p w14:paraId="6FBBA363">
            <w:pPr>
              <w:outlineLvl w:val="9"/>
              <w:rPr>
                <w:rFonts w:hint="eastAsia" w:ascii="仿宋" w:hAnsi="仿宋" w:eastAsia="仿宋" w:cs="仿宋"/>
                <w:sz w:val="21"/>
              </w:rPr>
            </w:pPr>
          </w:p>
        </w:tc>
      </w:tr>
      <w:tr w14:paraId="018DA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1DB8020">
            <w:pPr>
              <w:spacing w:before="168" w:line="229" w:lineRule="auto"/>
              <w:ind w:left="695"/>
              <w:outlineLvl w:val="9"/>
              <w:rPr>
                <w:rFonts w:hint="eastAsia" w:ascii="仿宋" w:hAnsi="仿宋" w:eastAsia="仿宋" w:cs="仿宋"/>
                <w:sz w:val="20"/>
                <w:szCs w:val="20"/>
              </w:rPr>
            </w:pPr>
            <w:r>
              <w:rPr>
                <w:rFonts w:hint="eastAsia" w:ascii="仿宋" w:hAnsi="仿宋" w:eastAsia="仿宋" w:cs="仿宋"/>
                <w:spacing w:val="7"/>
                <w:sz w:val="20"/>
                <w:szCs w:val="20"/>
              </w:rPr>
              <w:t>发包人地址</w:t>
            </w:r>
          </w:p>
        </w:tc>
        <w:tc>
          <w:tcPr>
            <w:tcW w:w="6117" w:type="dxa"/>
            <w:vAlign w:val="top"/>
          </w:tcPr>
          <w:p w14:paraId="0F658612">
            <w:pPr>
              <w:outlineLvl w:val="9"/>
              <w:rPr>
                <w:rFonts w:hint="eastAsia" w:ascii="仿宋" w:hAnsi="仿宋" w:eastAsia="仿宋" w:cs="仿宋"/>
                <w:sz w:val="21"/>
              </w:rPr>
            </w:pPr>
          </w:p>
        </w:tc>
      </w:tr>
      <w:tr w14:paraId="0DF31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0E9B5789">
            <w:pPr>
              <w:spacing w:before="168" w:line="229" w:lineRule="auto"/>
              <w:ind w:left="275"/>
              <w:outlineLvl w:val="9"/>
              <w:rPr>
                <w:rFonts w:hint="eastAsia" w:ascii="仿宋" w:hAnsi="仿宋" w:eastAsia="仿宋" w:cs="仿宋"/>
                <w:sz w:val="20"/>
                <w:szCs w:val="20"/>
              </w:rPr>
            </w:pPr>
            <w:r>
              <w:rPr>
                <w:rFonts w:hint="eastAsia" w:ascii="仿宋" w:hAnsi="仿宋" w:eastAsia="仿宋" w:cs="仿宋"/>
                <w:spacing w:val="8"/>
                <w:sz w:val="20"/>
                <w:szCs w:val="20"/>
              </w:rPr>
              <w:t>发包人联系人及电话</w:t>
            </w:r>
          </w:p>
        </w:tc>
        <w:tc>
          <w:tcPr>
            <w:tcW w:w="6117" w:type="dxa"/>
            <w:vAlign w:val="top"/>
          </w:tcPr>
          <w:p w14:paraId="72E93861">
            <w:pPr>
              <w:outlineLvl w:val="9"/>
              <w:rPr>
                <w:rFonts w:hint="eastAsia" w:ascii="仿宋" w:hAnsi="仿宋" w:eastAsia="仿宋" w:cs="仿宋"/>
                <w:sz w:val="21"/>
              </w:rPr>
            </w:pPr>
          </w:p>
        </w:tc>
      </w:tr>
      <w:tr w14:paraId="2E85D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31C3FD1">
            <w:pPr>
              <w:spacing w:before="167" w:line="227"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合同价格</w:t>
            </w:r>
          </w:p>
        </w:tc>
        <w:tc>
          <w:tcPr>
            <w:tcW w:w="6117" w:type="dxa"/>
            <w:vAlign w:val="top"/>
          </w:tcPr>
          <w:p w14:paraId="055A7C32">
            <w:pPr>
              <w:outlineLvl w:val="9"/>
              <w:rPr>
                <w:rFonts w:hint="eastAsia" w:ascii="仿宋" w:hAnsi="仿宋" w:eastAsia="仿宋" w:cs="仿宋"/>
                <w:sz w:val="21"/>
              </w:rPr>
            </w:pPr>
          </w:p>
        </w:tc>
      </w:tr>
      <w:tr w14:paraId="6A3F7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3B12CBF4">
            <w:pPr>
              <w:spacing w:before="169" w:line="229"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开工日期</w:t>
            </w:r>
          </w:p>
        </w:tc>
        <w:tc>
          <w:tcPr>
            <w:tcW w:w="6117" w:type="dxa"/>
            <w:vAlign w:val="top"/>
          </w:tcPr>
          <w:p w14:paraId="7CD29A43">
            <w:pPr>
              <w:outlineLvl w:val="9"/>
              <w:rPr>
                <w:rFonts w:hint="eastAsia" w:ascii="仿宋" w:hAnsi="仿宋" w:eastAsia="仿宋" w:cs="仿宋"/>
                <w:sz w:val="21"/>
              </w:rPr>
            </w:pPr>
          </w:p>
        </w:tc>
      </w:tr>
      <w:tr w14:paraId="2BCD4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6E4A358E">
            <w:pPr>
              <w:spacing w:before="170" w:line="228" w:lineRule="auto"/>
              <w:ind w:left="798"/>
              <w:outlineLvl w:val="9"/>
              <w:rPr>
                <w:rFonts w:hint="eastAsia" w:ascii="仿宋" w:hAnsi="仿宋" w:eastAsia="仿宋" w:cs="仿宋"/>
                <w:sz w:val="20"/>
                <w:szCs w:val="20"/>
              </w:rPr>
            </w:pPr>
            <w:r>
              <w:rPr>
                <w:rFonts w:hint="eastAsia" w:ascii="仿宋" w:hAnsi="仿宋" w:eastAsia="仿宋" w:cs="仿宋"/>
                <w:spacing w:val="7"/>
                <w:sz w:val="20"/>
                <w:szCs w:val="20"/>
              </w:rPr>
              <w:t>竣工日期</w:t>
            </w:r>
          </w:p>
        </w:tc>
        <w:tc>
          <w:tcPr>
            <w:tcW w:w="6117" w:type="dxa"/>
            <w:vAlign w:val="top"/>
          </w:tcPr>
          <w:p w14:paraId="6516BA24">
            <w:pPr>
              <w:outlineLvl w:val="9"/>
              <w:rPr>
                <w:rFonts w:hint="eastAsia" w:ascii="仿宋" w:hAnsi="仿宋" w:eastAsia="仿宋" w:cs="仿宋"/>
                <w:sz w:val="21"/>
              </w:rPr>
            </w:pPr>
          </w:p>
        </w:tc>
      </w:tr>
      <w:tr w14:paraId="3143A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2ABD13EB">
            <w:pPr>
              <w:spacing w:before="169" w:line="228" w:lineRule="auto"/>
              <w:ind w:left="692"/>
              <w:outlineLvl w:val="9"/>
              <w:rPr>
                <w:rFonts w:hint="eastAsia" w:ascii="仿宋" w:hAnsi="仿宋" w:eastAsia="仿宋" w:cs="仿宋"/>
                <w:sz w:val="20"/>
                <w:szCs w:val="20"/>
              </w:rPr>
            </w:pPr>
            <w:r>
              <w:rPr>
                <w:rFonts w:hint="eastAsia" w:ascii="仿宋" w:hAnsi="仿宋" w:eastAsia="仿宋" w:cs="仿宋"/>
                <w:spacing w:val="8"/>
                <w:sz w:val="20"/>
                <w:szCs w:val="20"/>
              </w:rPr>
              <w:t>承担的工作</w:t>
            </w:r>
          </w:p>
        </w:tc>
        <w:tc>
          <w:tcPr>
            <w:tcW w:w="6117" w:type="dxa"/>
            <w:vAlign w:val="top"/>
          </w:tcPr>
          <w:p w14:paraId="01FD27E7">
            <w:pPr>
              <w:outlineLvl w:val="9"/>
              <w:rPr>
                <w:rFonts w:hint="eastAsia" w:ascii="仿宋" w:hAnsi="仿宋" w:eastAsia="仿宋" w:cs="仿宋"/>
                <w:sz w:val="21"/>
              </w:rPr>
            </w:pPr>
          </w:p>
        </w:tc>
      </w:tr>
      <w:tr w14:paraId="5CBC0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3C448796">
            <w:pPr>
              <w:spacing w:before="169" w:line="229" w:lineRule="auto"/>
              <w:ind w:left="800"/>
              <w:outlineLvl w:val="9"/>
              <w:rPr>
                <w:rFonts w:hint="eastAsia" w:ascii="仿宋" w:hAnsi="仿宋" w:eastAsia="仿宋" w:cs="仿宋"/>
                <w:sz w:val="20"/>
                <w:szCs w:val="20"/>
              </w:rPr>
            </w:pPr>
            <w:r>
              <w:rPr>
                <w:rFonts w:hint="eastAsia" w:ascii="仿宋" w:hAnsi="仿宋" w:eastAsia="仿宋" w:cs="仿宋"/>
                <w:spacing w:val="6"/>
                <w:sz w:val="20"/>
                <w:szCs w:val="20"/>
              </w:rPr>
              <w:t>工程质量</w:t>
            </w:r>
          </w:p>
        </w:tc>
        <w:tc>
          <w:tcPr>
            <w:tcW w:w="6117" w:type="dxa"/>
            <w:vAlign w:val="top"/>
          </w:tcPr>
          <w:p w14:paraId="1D9F41E1">
            <w:pPr>
              <w:outlineLvl w:val="9"/>
              <w:rPr>
                <w:rFonts w:hint="eastAsia" w:ascii="仿宋" w:hAnsi="仿宋" w:eastAsia="仿宋" w:cs="仿宋"/>
                <w:sz w:val="21"/>
              </w:rPr>
            </w:pPr>
          </w:p>
        </w:tc>
      </w:tr>
      <w:tr w14:paraId="6B9E5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423" w:type="dxa"/>
            <w:vAlign w:val="top"/>
          </w:tcPr>
          <w:p w14:paraId="60248452">
            <w:pPr>
              <w:spacing w:before="171"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6117" w:type="dxa"/>
            <w:vAlign w:val="top"/>
          </w:tcPr>
          <w:p w14:paraId="229B85C7">
            <w:pPr>
              <w:outlineLvl w:val="9"/>
              <w:rPr>
                <w:rFonts w:hint="eastAsia" w:ascii="仿宋" w:hAnsi="仿宋" w:eastAsia="仿宋" w:cs="仿宋"/>
                <w:sz w:val="21"/>
              </w:rPr>
            </w:pPr>
          </w:p>
        </w:tc>
      </w:tr>
      <w:tr w14:paraId="575AF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1C88838E">
            <w:pPr>
              <w:spacing w:before="172" w:line="228" w:lineRule="auto"/>
              <w:ind w:left="692"/>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6117" w:type="dxa"/>
            <w:vAlign w:val="top"/>
          </w:tcPr>
          <w:p w14:paraId="63B3E1E0">
            <w:pPr>
              <w:outlineLvl w:val="9"/>
              <w:rPr>
                <w:rFonts w:hint="eastAsia" w:ascii="仿宋" w:hAnsi="仿宋" w:eastAsia="仿宋" w:cs="仿宋"/>
                <w:sz w:val="21"/>
              </w:rPr>
            </w:pPr>
          </w:p>
        </w:tc>
      </w:tr>
      <w:tr w14:paraId="27231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423" w:type="dxa"/>
            <w:vAlign w:val="top"/>
          </w:tcPr>
          <w:p w14:paraId="004E03CF">
            <w:pPr>
              <w:spacing w:before="171" w:line="228" w:lineRule="auto"/>
              <w:ind w:left="274"/>
              <w:outlineLvl w:val="9"/>
              <w:rPr>
                <w:rFonts w:hint="eastAsia" w:ascii="仿宋" w:hAnsi="仿宋" w:eastAsia="仿宋" w:cs="仿宋"/>
                <w:sz w:val="20"/>
                <w:szCs w:val="20"/>
              </w:rPr>
            </w:pPr>
            <w:r>
              <w:rPr>
                <w:rFonts w:hint="eastAsia" w:ascii="仿宋" w:hAnsi="仿宋" w:eastAsia="仿宋" w:cs="仿宋"/>
                <w:spacing w:val="8"/>
                <w:sz w:val="20"/>
                <w:szCs w:val="20"/>
              </w:rPr>
              <w:t>总监理工程师及电话</w:t>
            </w:r>
          </w:p>
        </w:tc>
        <w:tc>
          <w:tcPr>
            <w:tcW w:w="6117" w:type="dxa"/>
            <w:vAlign w:val="top"/>
          </w:tcPr>
          <w:p w14:paraId="562F0163">
            <w:pPr>
              <w:outlineLvl w:val="9"/>
              <w:rPr>
                <w:rFonts w:hint="eastAsia" w:ascii="仿宋" w:hAnsi="仿宋" w:eastAsia="仿宋" w:cs="仿宋"/>
                <w:sz w:val="21"/>
              </w:rPr>
            </w:pPr>
          </w:p>
        </w:tc>
      </w:tr>
      <w:tr w14:paraId="5892A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8" w:hRule="atLeast"/>
        </w:trPr>
        <w:tc>
          <w:tcPr>
            <w:tcW w:w="2423" w:type="dxa"/>
            <w:vAlign w:val="top"/>
          </w:tcPr>
          <w:p w14:paraId="5276825C">
            <w:pPr>
              <w:spacing w:line="267" w:lineRule="auto"/>
              <w:outlineLvl w:val="9"/>
              <w:rPr>
                <w:rFonts w:hint="eastAsia" w:ascii="仿宋" w:hAnsi="仿宋" w:eastAsia="仿宋" w:cs="仿宋"/>
                <w:sz w:val="21"/>
              </w:rPr>
            </w:pPr>
          </w:p>
          <w:p w14:paraId="5137FF7B">
            <w:pPr>
              <w:spacing w:line="267" w:lineRule="auto"/>
              <w:outlineLvl w:val="9"/>
              <w:rPr>
                <w:rFonts w:hint="eastAsia" w:ascii="仿宋" w:hAnsi="仿宋" w:eastAsia="仿宋" w:cs="仿宋"/>
                <w:sz w:val="21"/>
              </w:rPr>
            </w:pPr>
          </w:p>
          <w:p w14:paraId="6C027106">
            <w:pPr>
              <w:spacing w:line="267" w:lineRule="auto"/>
              <w:outlineLvl w:val="9"/>
              <w:rPr>
                <w:rFonts w:hint="eastAsia" w:ascii="仿宋" w:hAnsi="仿宋" w:eastAsia="仿宋" w:cs="仿宋"/>
                <w:sz w:val="21"/>
              </w:rPr>
            </w:pPr>
          </w:p>
          <w:p w14:paraId="3618A325">
            <w:pPr>
              <w:spacing w:before="65" w:line="229" w:lineRule="auto"/>
              <w:ind w:left="801"/>
              <w:outlineLvl w:val="9"/>
              <w:rPr>
                <w:rFonts w:hint="eastAsia" w:ascii="仿宋" w:hAnsi="仿宋" w:eastAsia="仿宋" w:cs="仿宋"/>
                <w:sz w:val="20"/>
                <w:szCs w:val="20"/>
              </w:rPr>
            </w:pPr>
            <w:r>
              <w:rPr>
                <w:rFonts w:hint="eastAsia" w:ascii="仿宋" w:hAnsi="仿宋" w:eastAsia="仿宋" w:cs="仿宋"/>
                <w:spacing w:val="6"/>
                <w:sz w:val="20"/>
                <w:szCs w:val="20"/>
              </w:rPr>
              <w:t>项目描述</w:t>
            </w:r>
          </w:p>
        </w:tc>
        <w:tc>
          <w:tcPr>
            <w:tcW w:w="6117" w:type="dxa"/>
            <w:vAlign w:val="top"/>
          </w:tcPr>
          <w:p w14:paraId="19EE5735">
            <w:pPr>
              <w:outlineLvl w:val="9"/>
              <w:rPr>
                <w:rFonts w:hint="eastAsia" w:ascii="仿宋" w:hAnsi="仿宋" w:eastAsia="仿宋" w:cs="仿宋"/>
                <w:sz w:val="21"/>
              </w:rPr>
            </w:pPr>
          </w:p>
        </w:tc>
      </w:tr>
      <w:tr w14:paraId="28D96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423" w:type="dxa"/>
            <w:vAlign w:val="top"/>
          </w:tcPr>
          <w:p w14:paraId="5C9683C6">
            <w:pPr>
              <w:spacing w:before="173" w:line="230" w:lineRule="auto"/>
              <w:ind w:left="1011"/>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6117" w:type="dxa"/>
            <w:vAlign w:val="top"/>
          </w:tcPr>
          <w:p w14:paraId="2F126957">
            <w:pPr>
              <w:outlineLvl w:val="9"/>
              <w:rPr>
                <w:rFonts w:hint="eastAsia" w:ascii="仿宋" w:hAnsi="仿宋" w:eastAsia="仿宋" w:cs="仿宋"/>
                <w:sz w:val="21"/>
              </w:rPr>
            </w:pPr>
          </w:p>
        </w:tc>
      </w:tr>
    </w:tbl>
    <w:p w14:paraId="03A3E15C">
      <w:pPr>
        <w:spacing w:before="173" w:line="228" w:lineRule="auto"/>
        <w:outlineLvl w:val="9"/>
        <w:rPr>
          <w:rFonts w:hint="eastAsia" w:ascii="仿宋" w:hAnsi="仿宋" w:eastAsia="仿宋" w:cs="仿宋"/>
          <w:sz w:val="20"/>
          <w:szCs w:val="20"/>
        </w:rPr>
      </w:pPr>
      <w:r>
        <w:rPr>
          <w:rFonts w:hint="eastAsia" w:ascii="仿宋" w:hAnsi="仿宋" w:eastAsia="仿宋" w:cs="仿宋"/>
          <w:spacing w:val="7"/>
          <w:sz w:val="20"/>
          <w:szCs w:val="20"/>
        </w:rPr>
        <w:t>备注：1、类似项目指</w:t>
      </w:r>
      <w:r>
        <w:rPr>
          <w:rFonts w:hint="eastAsia" w:ascii="仿宋" w:hAnsi="仿宋" w:eastAsia="仿宋" w:cs="仿宋"/>
          <w:spacing w:val="7"/>
          <w:sz w:val="20"/>
          <w:szCs w:val="20"/>
          <w:u w:val="single" w:color="auto"/>
        </w:rPr>
        <w:t xml:space="preserve">   规模、使用功能相似</w:t>
      </w:r>
      <w:r>
        <w:rPr>
          <w:rFonts w:hint="eastAsia" w:ascii="仿宋" w:hAnsi="仿宋" w:eastAsia="仿宋" w:cs="仿宋"/>
          <w:spacing w:val="7"/>
          <w:sz w:val="20"/>
          <w:szCs w:val="20"/>
        </w:rPr>
        <w:t>工程。</w:t>
      </w:r>
    </w:p>
    <w:p w14:paraId="27061F92">
      <w:pPr>
        <w:spacing w:before="191" w:line="228" w:lineRule="auto"/>
        <w:jc w:val="right"/>
        <w:outlineLvl w:val="9"/>
        <w:rPr>
          <w:rFonts w:hint="eastAsia" w:ascii="仿宋" w:hAnsi="仿宋" w:eastAsia="仿宋" w:cs="仿宋"/>
          <w:sz w:val="20"/>
          <w:szCs w:val="20"/>
        </w:rPr>
      </w:pPr>
      <w:r>
        <w:rPr>
          <w:rFonts w:hint="eastAsia" w:ascii="仿宋" w:hAnsi="仿宋" w:eastAsia="仿宋" w:cs="仿宋"/>
          <w:spacing w:val="11"/>
          <w:sz w:val="20"/>
          <w:szCs w:val="20"/>
        </w:rPr>
        <w:t>2、本表后附中标通知书或合同协议书，具体年份</w:t>
      </w:r>
      <w:r>
        <w:rPr>
          <w:rFonts w:hint="eastAsia" w:ascii="仿宋" w:hAnsi="仿宋" w:eastAsia="仿宋" w:cs="仿宋"/>
          <w:spacing w:val="10"/>
          <w:sz w:val="20"/>
          <w:szCs w:val="20"/>
        </w:rPr>
        <w:t>要求见投标人须知前附表。每张表格只</w:t>
      </w:r>
    </w:p>
    <w:p w14:paraId="4B8202E9">
      <w:pPr>
        <w:spacing w:before="195" w:line="228" w:lineRule="auto"/>
        <w:outlineLvl w:val="9"/>
        <w:rPr>
          <w:rFonts w:hint="eastAsia" w:ascii="仿宋" w:hAnsi="仿宋" w:eastAsia="仿宋" w:cs="仿宋"/>
          <w:sz w:val="20"/>
          <w:szCs w:val="20"/>
        </w:rPr>
      </w:pPr>
      <w:r>
        <w:rPr>
          <w:rFonts w:hint="eastAsia" w:ascii="仿宋" w:hAnsi="仿宋" w:eastAsia="仿宋" w:cs="仿宋"/>
          <w:spacing w:val="8"/>
          <w:sz w:val="20"/>
          <w:szCs w:val="20"/>
        </w:rPr>
        <w:t>填写一个项目，并标明序号。</w:t>
      </w:r>
    </w:p>
    <w:p w14:paraId="5E91F52B">
      <w:pPr>
        <w:spacing w:line="228" w:lineRule="auto"/>
        <w:outlineLvl w:val="9"/>
        <w:rPr>
          <w:rFonts w:hint="eastAsia" w:ascii="仿宋" w:hAnsi="仿宋" w:eastAsia="仿宋" w:cs="仿宋"/>
          <w:sz w:val="20"/>
          <w:szCs w:val="20"/>
        </w:rPr>
        <w:sectPr>
          <w:footerReference r:id="rId25" w:type="default"/>
          <w:pgSz w:w="11905" w:h="16838"/>
          <w:pgMar w:top="1429" w:right="1066" w:bottom="1157" w:left="1015" w:header="680" w:footer="680" w:gutter="0"/>
          <w:pgNumType w:fmt="decimal"/>
          <w:cols w:space="0" w:num="1"/>
          <w:rtlGutter w:val="0"/>
          <w:docGrid w:linePitch="0" w:charSpace="0"/>
        </w:sectPr>
      </w:pPr>
    </w:p>
    <w:p w14:paraId="2C3BAFCD">
      <w:pPr>
        <w:spacing w:before="100" w:line="220" w:lineRule="auto"/>
        <w:ind w:left="2225"/>
        <w:outlineLvl w:val="9"/>
        <w:rPr>
          <w:rFonts w:hint="eastAsia" w:ascii="仿宋" w:hAnsi="仿宋" w:eastAsia="仿宋" w:cs="仿宋"/>
          <w:sz w:val="24"/>
          <w:szCs w:val="24"/>
        </w:rPr>
      </w:pPr>
      <w:r>
        <w:rPr>
          <w:rFonts w:hint="eastAsia" w:ascii="仿宋" w:hAnsi="仿宋" w:eastAsia="仿宋" w:cs="仿宋"/>
          <w:spacing w:val="-2"/>
          <w:sz w:val="24"/>
          <w:szCs w:val="24"/>
        </w:rPr>
        <w:t>（四）正在施工的和新承接的项目情况表</w:t>
      </w:r>
    </w:p>
    <w:tbl>
      <w:tblPr>
        <w:tblStyle w:val="21"/>
        <w:tblW w:w="8509"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13"/>
        <w:gridCol w:w="6096"/>
      </w:tblGrid>
      <w:tr w14:paraId="5D29B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2413" w:type="dxa"/>
            <w:vAlign w:val="top"/>
          </w:tcPr>
          <w:p w14:paraId="1EB0D98F">
            <w:pPr>
              <w:spacing w:before="146"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项目名称</w:t>
            </w:r>
          </w:p>
        </w:tc>
        <w:tc>
          <w:tcPr>
            <w:tcW w:w="6096" w:type="dxa"/>
            <w:vAlign w:val="top"/>
          </w:tcPr>
          <w:p w14:paraId="7266299C">
            <w:pPr>
              <w:outlineLvl w:val="9"/>
              <w:rPr>
                <w:rFonts w:hint="eastAsia" w:ascii="仿宋" w:hAnsi="仿宋" w:eastAsia="仿宋" w:cs="仿宋"/>
                <w:sz w:val="21"/>
              </w:rPr>
            </w:pPr>
          </w:p>
        </w:tc>
      </w:tr>
      <w:tr w14:paraId="71731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C0BD0DF">
            <w:pPr>
              <w:spacing w:before="149"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项目所在地</w:t>
            </w:r>
          </w:p>
        </w:tc>
        <w:tc>
          <w:tcPr>
            <w:tcW w:w="6096" w:type="dxa"/>
            <w:vAlign w:val="top"/>
          </w:tcPr>
          <w:p w14:paraId="7011E692">
            <w:pPr>
              <w:outlineLvl w:val="9"/>
              <w:rPr>
                <w:rFonts w:hint="eastAsia" w:ascii="仿宋" w:hAnsi="仿宋" w:eastAsia="仿宋" w:cs="仿宋"/>
                <w:sz w:val="21"/>
              </w:rPr>
            </w:pPr>
          </w:p>
        </w:tc>
      </w:tr>
      <w:tr w14:paraId="369F8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5F795529">
            <w:pPr>
              <w:spacing w:before="142"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发包人名称</w:t>
            </w:r>
          </w:p>
        </w:tc>
        <w:tc>
          <w:tcPr>
            <w:tcW w:w="6096" w:type="dxa"/>
            <w:vAlign w:val="top"/>
          </w:tcPr>
          <w:p w14:paraId="184998FB">
            <w:pPr>
              <w:outlineLvl w:val="9"/>
              <w:rPr>
                <w:rFonts w:hint="eastAsia" w:ascii="仿宋" w:hAnsi="仿宋" w:eastAsia="仿宋" w:cs="仿宋"/>
                <w:sz w:val="21"/>
              </w:rPr>
            </w:pPr>
          </w:p>
        </w:tc>
      </w:tr>
      <w:tr w14:paraId="52FCE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0FE7447F">
            <w:pPr>
              <w:spacing w:before="142"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发包人地址</w:t>
            </w:r>
          </w:p>
        </w:tc>
        <w:tc>
          <w:tcPr>
            <w:tcW w:w="6096" w:type="dxa"/>
            <w:vAlign w:val="top"/>
          </w:tcPr>
          <w:p w14:paraId="314CD296">
            <w:pPr>
              <w:outlineLvl w:val="9"/>
              <w:rPr>
                <w:rFonts w:hint="eastAsia" w:ascii="仿宋" w:hAnsi="仿宋" w:eastAsia="仿宋" w:cs="仿宋"/>
                <w:sz w:val="21"/>
              </w:rPr>
            </w:pPr>
          </w:p>
        </w:tc>
      </w:tr>
      <w:tr w14:paraId="4A0EA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413" w:type="dxa"/>
            <w:vAlign w:val="top"/>
          </w:tcPr>
          <w:p w14:paraId="25D819EF">
            <w:pPr>
              <w:spacing w:before="120" w:line="229" w:lineRule="auto"/>
              <w:ind w:left="691"/>
              <w:outlineLvl w:val="9"/>
              <w:rPr>
                <w:rFonts w:hint="eastAsia" w:ascii="仿宋" w:hAnsi="仿宋" w:eastAsia="仿宋" w:cs="仿宋"/>
                <w:sz w:val="20"/>
                <w:szCs w:val="20"/>
              </w:rPr>
            </w:pPr>
            <w:r>
              <w:rPr>
                <w:rFonts w:hint="eastAsia" w:ascii="仿宋" w:hAnsi="仿宋" w:eastAsia="仿宋" w:cs="仿宋"/>
                <w:spacing w:val="7"/>
                <w:sz w:val="20"/>
                <w:szCs w:val="20"/>
              </w:rPr>
              <w:t>发包人电话</w:t>
            </w:r>
          </w:p>
        </w:tc>
        <w:tc>
          <w:tcPr>
            <w:tcW w:w="6096" w:type="dxa"/>
            <w:vAlign w:val="top"/>
          </w:tcPr>
          <w:p w14:paraId="2047B55F">
            <w:pPr>
              <w:outlineLvl w:val="9"/>
              <w:rPr>
                <w:rFonts w:hint="eastAsia" w:ascii="仿宋" w:hAnsi="仿宋" w:eastAsia="仿宋" w:cs="仿宋"/>
                <w:sz w:val="21"/>
              </w:rPr>
            </w:pPr>
          </w:p>
        </w:tc>
      </w:tr>
      <w:tr w14:paraId="1D1F0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413" w:type="dxa"/>
            <w:vAlign w:val="top"/>
          </w:tcPr>
          <w:p w14:paraId="495CCF56">
            <w:pPr>
              <w:spacing w:before="119" w:line="227" w:lineRule="auto"/>
              <w:ind w:left="688"/>
              <w:outlineLvl w:val="9"/>
              <w:rPr>
                <w:rFonts w:hint="eastAsia" w:ascii="仿宋" w:hAnsi="仿宋" w:eastAsia="仿宋" w:cs="仿宋"/>
                <w:sz w:val="20"/>
                <w:szCs w:val="20"/>
              </w:rPr>
            </w:pPr>
            <w:r>
              <w:rPr>
                <w:rFonts w:hint="eastAsia" w:ascii="仿宋" w:hAnsi="仿宋" w:eastAsia="仿宋" w:cs="仿宋"/>
                <w:spacing w:val="8"/>
                <w:sz w:val="20"/>
                <w:szCs w:val="20"/>
              </w:rPr>
              <w:t>签约合同价</w:t>
            </w:r>
          </w:p>
        </w:tc>
        <w:tc>
          <w:tcPr>
            <w:tcW w:w="6096" w:type="dxa"/>
            <w:vAlign w:val="top"/>
          </w:tcPr>
          <w:p w14:paraId="4C388174">
            <w:pPr>
              <w:outlineLvl w:val="9"/>
              <w:rPr>
                <w:rFonts w:hint="eastAsia" w:ascii="仿宋" w:hAnsi="仿宋" w:eastAsia="仿宋" w:cs="仿宋"/>
                <w:sz w:val="21"/>
              </w:rPr>
            </w:pPr>
          </w:p>
        </w:tc>
      </w:tr>
      <w:tr w14:paraId="16F98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19704990">
            <w:pPr>
              <w:spacing w:before="150" w:line="229" w:lineRule="auto"/>
              <w:ind w:left="794"/>
              <w:outlineLvl w:val="9"/>
              <w:rPr>
                <w:rFonts w:hint="eastAsia" w:ascii="仿宋" w:hAnsi="仿宋" w:eastAsia="仿宋" w:cs="仿宋"/>
                <w:sz w:val="20"/>
                <w:szCs w:val="20"/>
              </w:rPr>
            </w:pPr>
            <w:r>
              <w:rPr>
                <w:rFonts w:hint="eastAsia" w:ascii="仿宋" w:hAnsi="仿宋" w:eastAsia="仿宋" w:cs="仿宋"/>
                <w:spacing w:val="7"/>
                <w:sz w:val="20"/>
                <w:szCs w:val="20"/>
              </w:rPr>
              <w:t>开工日期</w:t>
            </w:r>
          </w:p>
        </w:tc>
        <w:tc>
          <w:tcPr>
            <w:tcW w:w="6096" w:type="dxa"/>
            <w:vAlign w:val="top"/>
          </w:tcPr>
          <w:p w14:paraId="47B084FB">
            <w:pPr>
              <w:outlineLvl w:val="9"/>
              <w:rPr>
                <w:rFonts w:hint="eastAsia" w:ascii="仿宋" w:hAnsi="仿宋" w:eastAsia="仿宋" w:cs="仿宋"/>
                <w:sz w:val="21"/>
              </w:rPr>
            </w:pPr>
          </w:p>
        </w:tc>
      </w:tr>
      <w:tr w14:paraId="30494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13" w:type="dxa"/>
            <w:vAlign w:val="top"/>
          </w:tcPr>
          <w:p w14:paraId="376E530F">
            <w:pPr>
              <w:spacing w:before="150" w:line="228" w:lineRule="auto"/>
              <w:ind w:left="582"/>
              <w:outlineLvl w:val="9"/>
              <w:rPr>
                <w:rFonts w:hint="eastAsia" w:ascii="仿宋" w:hAnsi="仿宋" w:eastAsia="仿宋" w:cs="仿宋"/>
                <w:sz w:val="20"/>
                <w:szCs w:val="20"/>
              </w:rPr>
            </w:pPr>
            <w:r>
              <w:rPr>
                <w:rFonts w:hint="eastAsia" w:ascii="仿宋" w:hAnsi="仿宋" w:eastAsia="仿宋" w:cs="仿宋"/>
                <w:spacing w:val="8"/>
                <w:sz w:val="20"/>
                <w:szCs w:val="20"/>
              </w:rPr>
              <w:t>计划竣工日期</w:t>
            </w:r>
          </w:p>
        </w:tc>
        <w:tc>
          <w:tcPr>
            <w:tcW w:w="6096" w:type="dxa"/>
            <w:vAlign w:val="top"/>
          </w:tcPr>
          <w:p w14:paraId="4D9B95B8">
            <w:pPr>
              <w:outlineLvl w:val="9"/>
              <w:rPr>
                <w:rFonts w:hint="eastAsia" w:ascii="仿宋" w:hAnsi="仿宋" w:eastAsia="仿宋" w:cs="仿宋"/>
                <w:sz w:val="21"/>
              </w:rPr>
            </w:pPr>
          </w:p>
        </w:tc>
      </w:tr>
      <w:tr w14:paraId="4149E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2413" w:type="dxa"/>
            <w:vAlign w:val="top"/>
          </w:tcPr>
          <w:p w14:paraId="6D7EC059">
            <w:pPr>
              <w:spacing w:before="143" w:line="228" w:lineRule="auto"/>
              <w:ind w:left="688"/>
              <w:outlineLvl w:val="9"/>
              <w:rPr>
                <w:rFonts w:hint="eastAsia" w:ascii="仿宋" w:hAnsi="仿宋" w:eastAsia="仿宋" w:cs="仿宋"/>
                <w:sz w:val="20"/>
                <w:szCs w:val="20"/>
              </w:rPr>
            </w:pPr>
            <w:r>
              <w:rPr>
                <w:rFonts w:hint="eastAsia" w:ascii="仿宋" w:hAnsi="仿宋" w:eastAsia="仿宋" w:cs="仿宋"/>
                <w:spacing w:val="8"/>
                <w:sz w:val="20"/>
                <w:szCs w:val="20"/>
              </w:rPr>
              <w:t>承担的工作</w:t>
            </w:r>
          </w:p>
        </w:tc>
        <w:tc>
          <w:tcPr>
            <w:tcW w:w="6096" w:type="dxa"/>
            <w:vAlign w:val="top"/>
          </w:tcPr>
          <w:p w14:paraId="40A7AA30">
            <w:pPr>
              <w:outlineLvl w:val="9"/>
              <w:rPr>
                <w:rFonts w:hint="eastAsia" w:ascii="仿宋" w:hAnsi="仿宋" w:eastAsia="仿宋" w:cs="仿宋"/>
                <w:sz w:val="21"/>
              </w:rPr>
            </w:pPr>
          </w:p>
        </w:tc>
      </w:tr>
      <w:tr w14:paraId="4B053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A984CA2">
            <w:pPr>
              <w:spacing w:before="152" w:line="229" w:lineRule="auto"/>
              <w:ind w:left="796"/>
              <w:outlineLvl w:val="9"/>
              <w:rPr>
                <w:rFonts w:hint="eastAsia" w:ascii="仿宋" w:hAnsi="仿宋" w:eastAsia="仿宋" w:cs="仿宋"/>
                <w:sz w:val="20"/>
                <w:szCs w:val="20"/>
              </w:rPr>
            </w:pPr>
            <w:r>
              <w:rPr>
                <w:rFonts w:hint="eastAsia" w:ascii="仿宋" w:hAnsi="仿宋" w:eastAsia="仿宋" w:cs="仿宋"/>
                <w:spacing w:val="6"/>
                <w:sz w:val="20"/>
                <w:szCs w:val="20"/>
              </w:rPr>
              <w:t>工程质量</w:t>
            </w:r>
          </w:p>
        </w:tc>
        <w:tc>
          <w:tcPr>
            <w:tcW w:w="6096" w:type="dxa"/>
            <w:vAlign w:val="top"/>
          </w:tcPr>
          <w:p w14:paraId="069EC309">
            <w:pPr>
              <w:outlineLvl w:val="9"/>
              <w:rPr>
                <w:rFonts w:hint="eastAsia" w:ascii="仿宋" w:hAnsi="仿宋" w:eastAsia="仿宋" w:cs="仿宋"/>
                <w:sz w:val="21"/>
              </w:rPr>
            </w:pPr>
          </w:p>
        </w:tc>
      </w:tr>
      <w:tr w14:paraId="46402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13" w:type="dxa"/>
            <w:vAlign w:val="top"/>
          </w:tcPr>
          <w:p w14:paraId="2307AD2E">
            <w:pPr>
              <w:spacing w:before="152"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项目经理</w:t>
            </w:r>
          </w:p>
        </w:tc>
        <w:tc>
          <w:tcPr>
            <w:tcW w:w="6096" w:type="dxa"/>
            <w:vAlign w:val="top"/>
          </w:tcPr>
          <w:p w14:paraId="100CE895">
            <w:pPr>
              <w:outlineLvl w:val="9"/>
              <w:rPr>
                <w:rFonts w:hint="eastAsia" w:ascii="仿宋" w:hAnsi="仿宋" w:eastAsia="仿宋" w:cs="仿宋"/>
                <w:sz w:val="21"/>
              </w:rPr>
            </w:pPr>
          </w:p>
        </w:tc>
      </w:tr>
      <w:tr w14:paraId="45BB4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13" w:type="dxa"/>
            <w:vAlign w:val="top"/>
          </w:tcPr>
          <w:p w14:paraId="3E14F041">
            <w:pPr>
              <w:spacing w:before="210" w:line="228" w:lineRule="auto"/>
              <w:ind w:left="688"/>
              <w:outlineLvl w:val="9"/>
              <w:rPr>
                <w:rFonts w:hint="eastAsia" w:ascii="仿宋" w:hAnsi="仿宋" w:eastAsia="仿宋" w:cs="仿宋"/>
                <w:sz w:val="20"/>
                <w:szCs w:val="20"/>
              </w:rPr>
            </w:pPr>
            <w:r>
              <w:rPr>
                <w:rFonts w:hint="eastAsia" w:ascii="仿宋" w:hAnsi="仿宋" w:eastAsia="仿宋" w:cs="仿宋"/>
                <w:spacing w:val="7"/>
                <w:sz w:val="20"/>
                <w:szCs w:val="20"/>
              </w:rPr>
              <w:t>技术负责人</w:t>
            </w:r>
          </w:p>
        </w:tc>
        <w:tc>
          <w:tcPr>
            <w:tcW w:w="6096" w:type="dxa"/>
            <w:vAlign w:val="top"/>
          </w:tcPr>
          <w:p w14:paraId="1FCBD552">
            <w:pPr>
              <w:outlineLvl w:val="9"/>
              <w:rPr>
                <w:rFonts w:hint="eastAsia" w:ascii="仿宋" w:hAnsi="仿宋" w:eastAsia="仿宋" w:cs="仿宋"/>
                <w:sz w:val="21"/>
              </w:rPr>
            </w:pPr>
          </w:p>
        </w:tc>
      </w:tr>
      <w:tr w14:paraId="2D2D9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413" w:type="dxa"/>
            <w:vAlign w:val="top"/>
          </w:tcPr>
          <w:p w14:paraId="35F28DA4">
            <w:pPr>
              <w:spacing w:before="153" w:line="228" w:lineRule="auto"/>
              <w:ind w:left="270"/>
              <w:outlineLvl w:val="9"/>
              <w:rPr>
                <w:rFonts w:hint="eastAsia" w:ascii="仿宋" w:hAnsi="仿宋" w:eastAsia="仿宋" w:cs="仿宋"/>
                <w:sz w:val="20"/>
                <w:szCs w:val="20"/>
              </w:rPr>
            </w:pPr>
            <w:r>
              <w:rPr>
                <w:rFonts w:hint="eastAsia" w:ascii="仿宋" w:hAnsi="仿宋" w:eastAsia="仿宋" w:cs="仿宋"/>
                <w:spacing w:val="8"/>
                <w:sz w:val="20"/>
                <w:szCs w:val="20"/>
              </w:rPr>
              <w:t>总监理工程师及电话</w:t>
            </w:r>
          </w:p>
        </w:tc>
        <w:tc>
          <w:tcPr>
            <w:tcW w:w="6096" w:type="dxa"/>
            <w:vAlign w:val="top"/>
          </w:tcPr>
          <w:p w14:paraId="5EFF262F">
            <w:pPr>
              <w:outlineLvl w:val="9"/>
              <w:rPr>
                <w:rFonts w:hint="eastAsia" w:ascii="仿宋" w:hAnsi="仿宋" w:eastAsia="仿宋" w:cs="仿宋"/>
                <w:sz w:val="21"/>
              </w:rPr>
            </w:pPr>
          </w:p>
        </w:tc>
      </w:tr>
      <w:tr w14:paraId="61747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9" w:hRule="atLeast"/>
        </w:trPr>
        <w:tc>
          <w:tcPr>
            <w:tcW w:w="2413" w:type="dxa"/>
            <w:vAlign w:val="top"/>
          </w:tcPr>
          <w:p w14:paraId="271597DC">
            <w:pPr>
              <w:spacing w:line="449" w:lineRule="auto"/>
              <w:outlineLvl w:val="9"/>
              <w:rPr>
                <w:rFonts w:hint="eastAsia" w:ascii="仿宋" w:hAnsi="仿宋" w:eastAsia="仿宋" w:cs="仿宋"/>
                <w:sz w:val="21"/>
              </w:rPr>
            </w:pPr>
          </w:p>
          <w:p w14:paraId="4B78CDC6">
            <w:pPr>
              <w:spacing w:before="65" w:line="229" w:lineRule="auto"/>
              <w:ind w:left="797"/>
              <w:outlineLvl w:val="9"/>
              <w:rPr>
                <w:rFonts w:hint="eastAsia" w:ascii="仿宋" w:hAnsi="仿宋" w:eastAsia="仿宋" w:cs="仿宋"/>
                <w:sz w:val="20"/>
                <w:szCs w:val="20"/>
              </w:rPr>
            </w:pPr>
            <w:r>
              <w:rPr>
                <w:rFonts w:hint="eastAsia" w:ascii="仿宋" w:hAnsi="仿宋" w:eastAsia="仿宋" w:cs="仿宋"/>
                <w:spacing w:val="6"/>
                <w:sz w:val="20"/>
                <w:szCs w:val="20"/>
              </w:rPr>
              <w:t>项目描述</w:t>
            </w:r>
          </w:p>
        </w:tc>
        <w:tc>
          <w:tcPr>
            <w:tcW w:w="6096" w:type="dxa"/>
            <w:vAlign w:val="top"/>
          </w:tcPr>
          <w:p w14:paraId="134A3993">
            <w:pPr>
              <w:outlineLvl w:val="9"/>
              <w:rPr>
                <w:rFonts w:hint="eastAsia" w:ascii="仿宋" w:hAnsi="仿宋" w:eastAsia="仿宋" w:cs="仿宋"/>
                <w:sz w:val="21"/>
              </w:rPr>
            </w:pPr>
          </w:p>
        </w:tc>
      </w:tr>
      <w:tr w14:paraId="7C9C6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413" w:type="dxa"/>
            <w:vAlign w:val="top"/>
          </w:tcPr>
          <w:p w14:paraId="0CBFE492">
            <w:pPr>
              <w:spacing w:before="211" w:line="230" w:lineRule="auto"/>
              <w:ind w:left="1005"/>
              <w:outlineLvl w:val="9"/>
              <w:rPr>
                <w:rFonts w:hint="eastAsia" w:ascii="仿宋" w:hAnsi="仿宋" w:eastAsia="仿宋" w:cs="仿宋"/>
                <w:sz w:val="20"/>
                <w:szCs w:val="20"/>
              </w:rPr>
            </w:pPr>
            <w:r>
              <w:rPr>
                <w:rFonts w:hint="eastAsia" w:ascii="仿宋" w:hAnsi="仿宋" w:eastAsia="仿宋" w:cs="仿宋"/>
                <w:spacing w:val="3"/>
                <w:sz w:val="20"/>
                <w:szCs w:val="20"/>
              </w:rPr>
              <w:t>备注</w:t>
            </w:r>
          </w:p>
        </w:tc>
        <w:tc>
          <w:tcPr>
            <w:tcW w:w="6096" w:type="dxa"/>
            <w:vAlign w:val="top"/>
          </w:tcPr>
          <w:p w14:paraId="0077727F">
            <w:pPr>
              <w:outlineLvl w:val="9"/>
              <w:rPr>
                <w:rFonts w:hint="eastAsia" w:ascii="仿宋" w:hAnsi="仿宋" w:eastAsia="仿宋" w:cs="仿宋"/>
                <w:sz w:val="21"/>
              </w:rPr>
            </w:pPr>
          </w:p>
        </w:tc>
      </w:tr>
    </w:tbl>
    <w:p w14:paraId="2DC8868A">
      <w:pPr>
        <w:spacing w:before="172" w:line="228" w:lineRule="auto"/>
        <w:outlineLvl w:val="9"/>
        <w:rPr>
          <w:rFonts w:hint="eastAsia" w:ascii="仿宋" w:hAnsi="仿宋" w:eastAsia="仿宋" w:cs="仿宋"/>
          <w:sz w:val="20"/>
          <w:szCs w:val="20"/>
        </w:rPr>
      </w:pPr>
      <w:r>
        <w:rPr>
          <w:rFonts w:hint="eastAsia" w:ascii="仿宋" w:hAnsi="仿宋" w:eastAsia="仿宋" w:cs="仿宋"/>
          <w:spacing w:val="9"/>
          <w:sz w:val="20"/>
          <w:szCs w:val="20"/>
        </w:rPr>
        <w:t>备注：附中标通知书或合同协议书。每张表格只填写一个项目，并标明序号。</w:t>
      </w:r>
    </w:p>
    <w:p w14:paraId="6FDF4AFF">
      <w:pPr>
        <w:pStyle w:val="5"/>
        <w:spacing w:line="310" w:lineRule="auto"/>
        <w:outlineLvl w:val="9"/>
        <w:rPr>
          <w:rFonts w:hint="eastAsia" w:ascii="仿宋" w:hAnsi="仿宋" w:eastAsia="仿宋" w:cs="仿宋"/>
        </w:rPr>
      </w:pPr>
    </w:p>
    <w:p w14:paraId="2F683DC5">
      <w:pPr>
        <w:pStyle w:val="5"/>
        <w:spacing w:line="310" w:lineRule="auto"/>
        <w:outlineLvl w:val="9"/>
        <w:rPr>
          <w:rFonts w:hint="eastAsia" w:ascii="仿宋" w:hAnsi="仿宋" w:eastAsia="仿宋" w:cs="仿宋"/>
        </w:rPr>
      </w:pPr>
    </w:p>
    <w:p w14:paraId="73155682">
      <w:pPr>
        <w:pStyle w:val="5"/>
        <w:spacing w:line="311" w:lineRule="auto"/>
        <w:outlineLvl w:val="9"/>
        <w:rPr>
          <w:rFonts w:hint="eastAsia" w:ascii="仿宋" w:hAnsi="仿宋" w:eastAsia="仿宋" w:cs="仿宋"/>
        </w:rPr>
      </w:pPr>
    </w:p>
    <w:p w14:paraId="2760D1E4">
      <w:pPr>
        <w:spacing w:before="78" w:line="220" w:lineRule="auto"/>
        <w:ind w:left="2585"/>
        <w:outlineLvl w:val="9"/>
        <w:rPr>
          <w:rFonts w:hint="eastAsia" w:ascii="仿宋" w:hAnsi="仿宋" w:eastAsia="仿宋" w:cs="仿宋"/>
          <w:sz w:val="24"/>
          <w:szCs w:val="24"/>
        </w:rPr>
      </w:pPr>
      <w:r>
        <w:rPr>
          <w:rFonts w:hint="eastAsia" w:ascii="仿宋" w:hAnsi="仿宋" w:eastAsia="仿宋" w:cs="仿宋"/>
          <w:spacing w:val="-2"/>
          <w:sz w:val="24"/>
          <w:szCs w:val="24"/>
        </w:rPr>
        <w:t>（五）近年发生的诉讼及仲裁情况</w:t>
      </w:r>
    </w:p>
    <w:p w14:paraId="1A83BF2D">
      <w:pPr>
        <w:spacing w:before="173" w:line="228" w:lineRule="auto"/>
        <w:jc w:val="right"/>
        <w:outlineLvl w:val="9"/>
        <w:rPr>
          <w:rFonts w:hint="eastAsia" w:ascii="仿宋" w:hAnsi="仿宋" w:eastAsia="仿宋" w:cs="仿宋"/>
          <w:sz w:val="20"/>
          <w:szCs w:val="20"/>
        </w:rPr>
      </w:pPr>
      <w:r>
        <w:rPr>
          <w:rFonts w:hint="eastAsia" w:ascii="仿宋" w:hAnsi="仿宋" w:eastAsia="仿宋" w:cs="仿宋"/>
          <w:spacing w:val="8"/>
          <w:sz w:val="20"/>
          <w:szCs w:val="20"/>
        </w:rPr>
        <w:t>说明：近年发生的诉讼和仲裁情况仅限于投标人败诉的，且与履行施工承包合同有关的案件，不</w:t>
      </w:r>
    </w:p>
    <w:p w14:paraId="29159E0E">
      <w:pPr>
        <w:spacing w:before="192" w:line="228" w:lineRule="auto"/>
        <w:ind w:left="626"/>
        <w:outlineLvl w:val="9"/>
        <w:rPr>
          <w:rFonts w:hint="eastAsia" w:ascii="仿宋" w:hAnsi="仿宋" w:eastAsia="仿宋" w:cs="仿宋"/>
          <w:sz w:val="20"/>
          <w:szCs w:val="20"/>
        </w:rPr>
      </w:pPr>
      <w:r>
        <w:rPr>
          <w:rFonts w:hint="eastAsia" w:ascii="仿宋" w:hAnsi="仿宋" w:eastAsia="仿宋" w:cs="仿宋"/>
          <w:spacing w:val="9"/>
          <w:sz w:val="20"/>
          <w:szCs w:val="20"/>
        </w:rPr>
        <w:t>包括调解结案以及未裁决的仲裁或未终审判决的诉讼。</w:t>
      </w:r>
    </w:p>
    <w:p w14:paraId="1DC77997">
      <w:pPr>
        <w:spacing w:line="228" w:lineRule="auto"/>
        <w:outlineLvl w:val="9"/>
        <w:rPr>
          <w:rFonts w:hint="eastAsia" w:ascii="仿宋" w:hAnsi="仿宋" w:eastAsia="仿宋" w:cs="仿宋"/>
          <w:sz w:val="20"/>
          <w:szCs w:val="20"/>
        </w:rPr>
        <w:sectPr>
          <w:footerReference r:id="rId26" w:type="default"/>
          <w:pgSz w:w="11905" w:h="16838"/>
          <w:pgMar w:top="1429" w:right="1066" w:bottom="1157" w:left="1015" w:header="680" w:footer="680" w:gutter="0"/>
          <w:pgNumType w:fmt="decimal"/>
          <w:cols w:space="0" w:num="1"/>
          <w:rtlGutter w:val="0"/>
          <w:docGrid w:linePitch="0" w:charSpace="0"/>
        </w:sectPr>
      </w:pPr>
    </w:p>
    <w:p w14:paraId="62E65C37">
      <w:pPr>
        <w:spacing w:before="262" w:line="219" w:lineRule="auto"/>
        <w:ind w:left="2947"/>
        <w:outlineLvl w:val="9"/>
        <w:rPr>
          <w:rFonts w:hint="eastAsia" w:ascii="仿宋" w:hAnsi="仿宋" w:eastAsia="仿宋" w:cs="仿宋"/>
          <w:sz w:val="24"/>
          <w:szCs w:val="24"/>
        </w:rPr>
      </w:pPr>
      <w:r>
        <w:rPr>
          <w:rFonts w:hint="eastAsia" w:ascii="仿宋" w:hAnsi="仿宋" w:eastAsia="仿宋" w:cs="仿宋"/>
          <w:spacing w:val="-2"/>
          <w:sz w:val="24"/>
          <w:szCs w:val="24"/>
        </w:rPr>
        <w:t>（六）企业其他信誉情况表</w:t>
      </w:r>
    </w:p>
    <w:p w14:paraId="11A667CB">
      <w:pPr>
        <w:pStyle w:val="5"/>
        <w:spacing w:line="265" w:lineRule="auto"/>
        <w:outlineLvl w:val="9"/>
        <w:rPr>
          <w:rFonts w:hint="eastAsia" w:ascii="仿宋" w:hAnsi="仿宋" w:eastAsia="仿宋" w:cs="仿宋"/>
        </w:rPr>
      </w:pPr>
    </w:p>
    <w:p w14:paraId="74349267">
      <w:pPr>
        <w:pStyle w:val="5"/>
        <w:spacing w:line="266" w:lineRule="auto"/>
        <w:outlineLvl w:val="9"/>
        <w:rPr>
          <w:rFonts w:hint="eastAsia" w:ascii="仿宋" w:hAnsi="仿宋" w:eastAsia="仿宋" w:cs="仿宋"/>
        </w:rPr>
      </w:pPr>
    </w:p>
    <w:p w14:paraId="491EDCB7">
      <w:pPr>
        <w:pStyle w:val="5"/>
        <w:spacing w:line="266" w:lineRule="auto"/>
        <w:outlineLvl w:val="9"/>
        <w:rPr>
          <w:rFonts w:hint="eastAsia" w:ascii="仿宋" w:hAnsi="仿宋" w:eastAsia="仿宋" w:cs="仿宋"/>
        </w:rPr>
      </w:pPr>
    </w:p>
    <w:p w14:paraId="6297D0E8">
      <w:pPr>
        <w:spacing w:before="65" w:line="228" w:lineRule="auto"/>
        <w:ind w:left="2496"/>
        <w:outlineLvl w:val="9"/>
        <w:rPr>
          <w:rFonts w:hint="eastAsia" w:ascii="仿宋" w:hAnsi="仿宋" w:eastAsia="仿宋" w:cs="仿宋"/>
          <w:sz w:val="20"/>
          <w:szCs w:val="20"/>
        </w:rPr>
      </w:pPr>
      <w:r>
        <w:rPr>
          <w:rFonts w:hint="eastAsia" w:ascii="仿宋" w:hAnsi="仿宋" w:eastAsia="仿宋" w:cs="仿宋"/>
          <w:spacing w:val="8"/>
          <w:sz w:val="20"/>
          <w:szCs w:val="20"/>
        </w:rPr>
        <w:t>（年份要求同诉讼及仲裁情况年份要求）</w:t>
      </w:r>
    </w:p>
    <w:p w14:paraId="6AA05C79">
      <w:pPr>
        <w:pStyle w:val="5"/>
        <w:spacing w:line="267" w:lineRule="auto"/>
        <w:outlineLvl w:val="9"/>
        <w:rPr>
          <w:rFonts w:hint="eastAsia" w:ascii="仿宋" w:hAnsi="仿宋" w:eastAsia="仿宋" w:cs="仿宋"/>
        </w:rPr>
      </w:pPr>
    </w:p>
    <w:p w14:paraId="64B105AC">
      <w:pPr>
        <w:pStyle w:val="5"/>
        <w:spacing w:line="268" w:lineRule="auto"/>
        <w:outlineLvl w:val="9"/>
        <w:rPr>
          <w:rFonts w:hint="eastAsia" w:ascii="仿宋" w:hAnsi="仿宋" w:eastAsia="仿宋" w:cs="仿宋"/>
        </w:rPr>
      </w:pPr>
    </w:p>
    <w:p w14:paraId="6181C504">
      <w:pPr>
        <w:pStyle w:val="5"/>
        <w:spacing w:line="268" w:lineRule="auto"/>
        <w:outlineLvl w:val="9"/>
        <w:rPr>
          <w:rFonts w:hint="eastAsia" w:ascii="仿宋" w:hAnsi="仿宋" w:eastAsia="仿宋" w:cs="仿宋"/>
        </w:rPr>
      </w:pPr>
    </w:p>
    <w:p w14:paraId="285EA82E">
      <w:pPr>
        <w:spacing w:before="65" w:line="228" w:lineRule="auto"/>
        <w:ind w:left="15"/>
        <w:outlineLvl w:val="9"/>
        <w:rPr>
          <w:rFonts w:hint="eastAsia" w:ascii="仿宋" w:hAnsi="仿宋" w:eastAsia="仿宋" w:cs="仿宋"/>
          <w:sz w:val="20"/>
          <w:szCs w:val="20"/>
        </w:rPr>
      </w:pPr>
      <w:r>
        <w:rPr>
          <w:rFonts w:hint="eastAsia" w:ascii="仿宋" w:hAnsi="仿宋" w:eastAsia="仿宋" w:cs="仿宋"/>
          <w:spacing w:val="7"/>
          <w:sz w:val="20"/>
          <w:szCs w:val="20"/>
        </w:rPr>
        <w:t>1）  近年企业不良行为记录情况</w:t>
      </w:r>
    </w:p>
    <w:p w14:paraId="04F5B5FD">
      <w:pPr>
        <w:pStyle w:val="5"/>
        <w:spacing w:line="283" w:lineRule="auto"/>
        <w:outlineLvl w:val="9"/>
        <w:rPr>
          <w:rFonts w:hint="eastAsia" w:ascii="仿宋" w:hAnsi="仿宋" w:eastAsia="仿宋" w:cs="仿宋"/>
        </w:rPr>
      </w:pPr>
    </w:p>
    <w:p w14:paraId="52BB714C">
      <w:pPr>
        <w:spacing w:before="65" w:line="228" w:lineRule="auto"/>
        <w:ind w:left="2"/>
        <w:outlineLvl w:val="9"/>
        <w:rPr>
          <w:rFonts w:hint="eastAsia" w:ascii="仿宋" w:hAnsi="仿宋" w:eastAsia="仿宋" w:cs="仿宋"/>
          <w:sz w:val="20"/>
          <w:szCs w:val="20"/>
        </w:rPr>
      </w:pPr>
      <w:r>
        <w:rPr>
          <w:rFonts w:hint="eastAsia" w:ascii="仿宋" w:hAnsi="仿宋" w:eastAsia="仿宋" w:cs="仿宋"/>
          <w:spacing w:val="8"/>
          <w:sz w:val="20"/>
          <w:szCs w:val="20"/>
        </w:rPr>
        <w:t>2）  在施工程以及近年已竣工工程合同履行情况</w:t>
      </w:r>
    </w:p>
    <w:p w14:paraId="2B6F1641">
      <w:pPr>
        <w:pStyle w:val="5"/>
        <w:spacing w:line="281" w:lineRule="auto"/>
        <w:outlineLvl w:val="9"/>
        <w:rPr>
          <w:rFonts w:hint="eastAsia" w:ascii="仿宋" w:hAnsi="仿宋" w:eastAsia="仿宋" w:cs="仿宋"/>
        </w:rPr>
      </w:pPr>
    </w:p>
    <w:p w14:paraId="53339134">
      <w:pPr>
        <w:spacing w:before="65" w:line="229" w:lineRule="auto"/>
        <w:ind w:left="4"/>
        <w:outlineLvl w:val="9"/>
        <w:rPr>
          <w:rFonts w:hint="eastAsia" w:ascii="仿宋" w:hAnsi="仿宋" w:eastAsia="仿宋" w:cs="仿宋"/>
          <w:sz w:val="20"/>
          <w:szCs w:val="20"/>
        </w:rPr>
      </w:pPr>
      <w:r>
        <w:rPr>
          <w:rFonts w:hint="eastAsia" w:ascii="仿宋" w:hAnsi="仿宋" w:eastAsia="仿宋" w:cs="仿宋"/>
          <w:spacing w:val="-2"/>
          <w:sz w:val="20"/>
          <w:szCs w:val="20"/>
        </w:rPr>
        <w:t>3）</w:t>
      </w:r>
      <w:r>
        <w:rPr>
          <w:rFonts w:hint="eastAsia" w:ascii="仿宋" w:hAnsi="仿宋" w:eastAsia="仿宋" w:cs="仿宋"/>
          <w:spacing w:val="15"/>
          <w:sz w:val="20"/>
          <w:szCs w:val="20"/>
        </w:rPr>
        <w:t xml:space="preserve">  </w:t>
      </w:r>
      <w:r>
        <w:rPr>
          <w:rFonts w:hint="eastAsia" w:ascii="仿宋" w:hAnsi="仿宋" w:eastAsia="仿宋" w:cs="仿宋"/>
          <w:spacing w:val="-2"/>
          <w:sz w:val="20"/>
          <w:szCs w:val="20"/>
        </w:rPr>
        <w:t>其</w:t>
      </w:r>
      <w:r>
        <w:rPr>
          <w:rFonts w:hint="eastAsia" w:ascii="仿宋" w:hAnsi="仿宋" w:eastAsia="仿宋" w:cs="仿宋"/>
          <w:spacing w:val="9"/>
          <w:sz w:val="20"/>
          <w:szCs w:val="20"/>
        </w:rPr>
        <w:t xml:space="preserve"> </w:t>
      </w:r>
      <w:r>
        <w:rPr>
          <w:rFonts w:hint="eastAsia" w:ascii="仿宋" w:hAnsi="仿宋" w:eastAsia="仿宋" w:cs="仿宋"/>
          <w:spacing w:val="-2"/>
          <w:sz w:val="20"/>
          <w:szCs w:val="20"/>
        </w:rPr>
        <w:t>他</w:t>
      </w:r>
    </w:p>
    <w:p w14:paraId="514DBBC6">
      <w:pPr>
        <w:pStyle w:val="5"/>
        <w:spacing w:line="266" w:lineRule="auto"/>
        <w:outlineLvl w:val="9"/>
        <w:rPr>
          <w:rFonts w:hint="eastAsia" w:ascii="仿宋" w:hAnsi="仿宋" w:eastAsia="仿宋" w:cs="仿宋"/>
        </w:rPr>
      </w:pPr>
    </w:p>
    <w:p w14:paraId="1F633881">
      <w:pPr>
        <w:pStyle w:val="5"/>
        <w:spacing w:line="266" w:lineRule="auto"/>
        <w:outlineLvl w:val="9"/>
        <w:rPr>
          <w:rFonts w:hint="eastAsia" w:ascii="仿宋" w:hAnsi="仿宋" w:eastAsia="仿宋" w:cs="仿宋"/>
        </w:rPr>
      </w:pPr>
    </w:p>
    <w:p w14:paraId="43539643">
      <w:pPr>
        <w:spacing w:before="66" w:line="369" w:lineRule="auto"/>
        <w:ind w:right="69" w:firstLine="2"/>
        <w:jc w:val="both"/>
        <w:outlineLvl w:val="9"/>
        <w:rPr>
          <w:rFonts w:hint="eastAsia" w:ascii="仿宋" w:hAnsi="仿宋" w:eastAsia="仿宋" w:cs="仿宋"/>
          <w:sz w:val="20"/>
          <w:szCs w:val="20"/>
        </w:rPr>
      </w:pPr>
      <w:r>
        <w:rPr>
          <w:rFonts w:hint="eastAsia" w:ascii="仿宋" w:hAnsi="仿宋" w:eastAsia="仿宋" w:cs="仿宋"/>
          <w:spacing w:val="10"/>
          <w:sz w:val="20"/>
          <w:szCs w:val="20"/>
        </w:rPr>
        <w:t>备注：1、企业不良行为记录情况主要是近年投标人在工程建设过程中因违反有关工程建设的法</w:t>
      </w:r>
      <w:r>
        <w:rPr>
          <w:rFonts w:hint="eastAsia" w:ascii="仿宋" w:hAnsi="仿宋" w:eastAsia="仿宋" w:cs="仿宋"/>
          <w:spacing w:val="8"/>
          <w:sz w:val="20"/>
          <w:szCs w:val="20"/>
        </w:rPr>
        <w:t>律、法规、规章或强制性标准和执业行为规范，经县级以上建设行政主管部门或其委托的执法监</w:t>
      </w:r>
      <w:r>
        <w:rPr>
          <w:rFonts w:hint="eastAsia" w:ascii="仿宋" w:hAnsi="仿宋" w:eastAsia="仿宋" w:cs="仿宋"/>
          <w:spacing w:val="5"/>
          <w:sz w:val="20"/>
          <w:szCs w:val="20"/>
        </w:rPr>
        <w:t>督机构查实和行政处罚，形成的不良行为记录。应当结合第二章“投标人须知</w:t>
      </w:r>
      <w:r>
        <w:rPr>
          <w:rFonts w:hint="eastAsia" w:ascii="仿宋" w:hAnsi="仿宋" w:eastAsia="仿宋" w:cs="仿宋"/>
          <w:spacing w:val="-62"/>
          <w:sz w:val="20"/>
          <w:szCs w:val="20"/>
        </w:rPr>
        <w:t xml:space="preserve"> </w:t>
      </w:r>
      <w:r>
        <w:rPr>
          <w:rFonts w:hint="eastAsia" w:ascii="仿宋" w:hAnsi="仿宋" w:eastAsia="仿宋" w:cs="仿宋"/>
          <w:spacing w:val="5"/>
          <w:sz w:val="20"/>
          <w:szCs w:val="20"/>
        </w:rPr>
        <w:t>”前附表</w:t>
      </w:r>
      <w:r>
        <w:rPr>
          <w:rFonts w:hint="eastAsia" w:ascii="仿宋" w:hAnsi="仿宋" w:eastAsia="仿宋" w:cs="仿宋"/>
          <w:spacing w:val="7"/>
          <w:sz w:val="20"/>
          <w:szCs w:val="20"/>
        </w:rPr>
        <w:t>定义的范围填写。</w:t>
      </w:r>
    </w:p>
    <w:p w14:paraId="7A832777">
      <w:pPr>
        <w:spacing w:before="3" w:line="370" w:lineRule="auto"/>
        <w:ind w:left="4" w:firstLine="523"/>
        <w:jc w:val="both"/>
        <w:outlineLvl w:val="9"/>
        <w:rPr>
          <w:rFonts w:hint="eastAsia" w:ascii="仿宋" w:hAnsi="仿宋" w:eastAsia="仿宋" w:cs="仿宋"/>
          <w:sz w:val="20"/>
          <w:szCs w:val="20"/>
        </w:rPr>
      </w:pPr>
      <w:r>
        <w:rPr>
          <w:rFonts w:hint="eastAsia" w:ascii="仿宋" w:hAnsi="仿宋" w:eastAsia="仿宋" w:cs="仿宋"/>
          <w:spacing w:val="5"/>
          <w:sz w:val="20"/>
          <w:szCs w:val="20"/>
        </w:rPr>
        <w:t>2、合同履行情况主要是投标人近年所承接工</w:t>
      </w:r>
      <w:r>
        <w:rPr>
          <w:rFonts w:hint="eastAsia" w:ascii="仿宋" w:hAnsi="仿宋" w:eastAsia="仿宋" w:cs="仿宋"/>
          <w:spacing w:val="4"/>
          <w:sz w:val="20"/>
          <w:szCs w:val="20"/>
        </w:rPr>
        <w:t>程和已竣工工程是否按合同约定的工期、质量、</w:t>
      </w:r>
      <w:r>
        <w:rPr>
          <w:rFonts w:hint="eastAsia" w:ascii="仿宋" w:hAnsi="仿宋" w:eastAsia="仿宋" w:cs="仿宋"/>
          <w:sz w:val="20"/>
          <w:szCs w:val="20"/>
        </w:rPr>
        <w:t xml:space="preserve"> </w:t>
      </w:r>
      <w:r>
        <w:rPr>
          <w:rFonts w:hint="eastAsia" w:ascii="仿宋" w:hAnsi="仿宋" w:eastAsia="仿宋" w:cs="仿宋"/>
          <w:spacing w:val="10"/>
          <w:sz w:val="20"/>
          <w:szCs w:val="20"/>
        </w:rPr>
        <w:t>安全等履行合同义务，对未竣工工程合同履行情况还应重点说明非不可抗力解除合同（如果有)</w:t>
      </w:r>
      <w:r>
        <w:rPr>
          <w:rFonts w:hint="eastAsia" w:ascii="仿宋" w:hAnsi="仿宋" w:eastAsia="仿宋" w:cs="仿宋"/>
          <w:spacing w:val="18"/>
          <w:sz w:val="20"/>
          <w:szCs w:val="20"/>
        </w:rPr>
        <w:t xml:space="preserve"> </w:t>
      </w:r>
      <w:r>
        <w:rPr>
          <w:rFonts w:hint="eastAsia" w:ascii="仿宋" w:hAnsi="仿宋" w:eastAsia="仿宋" w:cs="仿宋"/>
          <w:spacing w:val="8"/>
          <w:sz w:val="20"/>
          <w:szCs w:val="20"/>
        </w:rPr>
        <w:t>的原因等具体情况，等等。</w:t>
      </w:r>
    </w:p>
    <w:p w14:paraId="4540923E">
      <w:pPr>
        <w:spacing w:line="370" w:lineRule="auto"/>
        <w:outlineLvl w:val="9"/>
        <w:rPr>
          <w:rFonts w:hint="eastAsia" w:ascii="仿宋" w:hAnsi="仿宋" w:eastAsia="仿宋" w:cs="仿宋"/>
          <w:sz w:val="20"/>
          <w:szCs w:val="20"/>
        </w:rPr>
        <w:sectPr>
          <w:footerReference r:id="rId27" w:type="default"/>
          <w:pgSz w:w="11905" w:h="16838"/>
          <w:pgMar w:top="1429" w:right="1066" w:bottom="1157" w:left="1015" w:header="680" w:footer="680" w:gutter="0"/>
          <w:pgNumType w:fmt="decimal"/>
          <w:cols w:space="0" w:num="1"/>
          <w:rtlGutter w:val="0"/>
          <w:docGrid w:linePitch="0" w:charSpace="0"/>
        </w:sectPr>
      </w:pPr>
    </w:p>
    <w:p w14:paraId="6332056F">
      <w:pPr>
        <w:spacing w:before="56" w:line="220" w:lineRule="auto"/>
        <w:jc w:val="center"/>
        <w:outlineLvl w:val="9"/>
        <w:rPr>
          <w:rFonts w:hint="eastAsia" w:ascii="仿宋" w:hAnsi="仿宋" w:eastAsia="仿宋" w:cs="仿宋"/>
          <w:b/>
          <w:bCs/>
          <w:spacing w:val="-5"/>
          <w:sz w:val="28"/>
          <w:szCs w:val="28"/>
          <w:lang w:val="en-US" w:eastAsia="zh-CN"/>
        </w:rPr>
      </w:pPr>
      <w:r>
        <w:rPr>
          <w:rFonts w:hint="eastAsia" w:ascii="仿宋" w:hAnsi="仿宋" w:eastAsia="仿宋" w:cs="仿宋"/>
          <w:b/>
          <w:bCs/>
          <w:spacing w:val="-5"/>
          <w:sz w:val="28"/>
          <w:szCs w:val="28"/>
          <w:lang w:val="en-US" w:eastAsia="zh-CN"/>
        </w:rPr>
        <w:t>7、承诺书</w:t>
      </w:r>
    </w:p>
    <w:p w14:paraId="76A62B76">
      <w:pPr>
        <w:spacing w:before="56" w:line="220" w:lineRule="auto"/>
        <w:ind w:left="2922"/>
        <w:outlineLvl w:val="9"/>
        <w:rPr>
          <w:rFonts w:hint="eastAsia" w:ascii="仿宋" w:hAnsi="仿宋" w:eastAsia="仿宋" w:cs="仿宋"/>
          <w:sz w:val="28"/>
          <w:szCs w:val="28"/>
        </w:rPr>
      </w:pPr>
      <w:r>
        <w:rPr>
          <w:rFonts w:hint="eastAsia" w:ascii="仿宋" w:hAnsi="仿宋" w:eastAsia="仿宋" w:cs="仿宋"/>
          <w:b/>
          <w:bCs/>
          <w:spacing w:val="-5"/>
          <w:sz w:val="28"/>
          <w:szCs w:val="28"/>
          <w:lang w:val="en-US" w:eastAsia="zh-CN"/>
        </w:rPr>
        <w:t xml:space="preserve">7.1 </w:t>
      </w:r>
      <w:r>
        <w:rPr>
          <w:rFonts w:hint="eastAsia" w:ascii="仿宋" w:hAnsi="仿宋" w:eastAsia="仿宋" w:cs="仿宋"/>
          <w:b/>
          <w:bCs/>
          <w:spacing w:val="-5"/>
          <w:sz w:val="28"/>
          <w:szCs w:val="28"/>
        </w:rPr>
        <w:t>工程投标廉政承诺书</w:t>
      </w:r>
    </w:p>
    <w:p w14:paraId="78171E7A">
      <w:pPr>
        <w:pStyle w:val="5"/>
        <w:spacing w:line="344" w:lineRule="auto"/>
        <w:outlineLvl w:val="9"/>
        <w:rPr>
          <w:rFonts w:hint="eastAsia" w:ascii="仿宋" w:hAnsi="仿宋" w:eastAsia="仿宋" w:cs="仿宋"/>
        </w:rPr>
      </w:pPr>
    </w:p>
    <w:p w14:paraId="479CEBDB">
      <w:pPr>
        <w:spacing w:before="78" w:line="359" w:lineRule="auto"/>
        <w:ind w:right="80" w:firstLine="428"/>
        <w:jc w:val="both"/>
        <w:outlineLvl w:val="9"/>
        <w:rPr>
          <w:rFonts w:hint="eastAsia" w:ascii="仿宋" w:hAnsi="仿宋" w:eastAsia="仿宋" w:cs="仿宋"/>
          <w:sz w:val="24"/>
          <w:szCs w:val="24"/>
        </w:rPr>
      </w:pPr>
      <w:r>
        <w:rPr>
          <w:rFonts w:hint="eastAsia" w:ascii="仿宋" w:hAnsi="仿宋" w:eastAsia="仿宋" w:cs="仿宋"/>
          <w:spacing w:val="-2"/>
          <w:sz w:val="24"/>
          <w:szCs w:val="24"/>
        </w:rPr>
        <w:t>为充分体现公开、公平、公正诚实信用原则</w:t>
      </w:r>
      <w:r>
        <w:rPr>
          <w:rFonts w:hint="eastAsia" w:ascii="仿宋" w:hAnsi="仿宋" w:eastAsia="仿宋" w:cs="仿宋"/>
          <w:spacing w:val="-3"/>
          <w:sz w:val="24"/>
          <w:szCs w:val="24"/>
        </w:rPr>
        <w:t>，共同维护招投标市场秩序，确保企业在招投标活动中无任何违规、违纪行为，主动接受社会各界监督。</w:t>
      </w:r>
      <w:r>
        <w:rPr>
          <w:rFonts w:hint="eastAsia" w:ascii="仿宋" w:hAnsi="仿宋" w:eastAsia="仿宋" w:cs="仿宋"/>
          <w:spacing w:val="-3"/>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（企</w:t>
      </w:r>
      <w:r>
        <w:rPr>
          <w:rFonts w:hint="eastAsia" w:ascii="仿宋" w:hAnsi="仿宋" w:eastAsia="仿宋" w:cs="仿宋"/>
          <w:sz w:val="24"/>
          <w:szCs w:val="24"/>
        </w:rPr>
        <w:t>业）就参与招投标过程中，作出以下廉政承诺，如若违反，</w:t>
      </w:r>
      <w:r>
        <w:rPr>
          <w:rFonts w:hint="eastAsia" w:ascii="仿宋" w:hAnsi="仿宋" w:eastAsia="仿宋" w:cs="仿宋"/>
          <w:spacing w:val="-1"/>
          <w:sz w:val="24"/>
          <w:szCs w:val="24"/>
        </w:rPr>
        <w:t>甘受相应处罚，自愿承</w:t>
      </w:r>
      <w:r>
        <w:rPr>
          <w:rFonts w:hint="eastAsia" w:ascii="仿宋" w:hAnsi="仿宋" w:eastAsia="仿宋" w:cs="仿宋"/>
          <w:spacing w:val="-2"/>
          <w:sz w:val="24"/>
          <w:szCs w:val="24"/>
        </w:rPr>
        <w:t>担法律责任。</w:t>
      </w:r>
    </w:p>
    <w:p w14:paraId="484942E6">
      <w:pPr>
        <w:spacing w:line="220" w:lineRule="auto"/>
        <w:ind w:left="443"/>
        <w:outlineLvl w:val="9"/>
        <w:rPr>
          <w:rFonts w:hint="eastAsia" w:ascii="仿宋" w:hAnsi="仿宋" w:eastAsia="仿宋" w:cs="仿宋"/>
          <w:sz w:val="24"/>
          <w:szCs w:val="24"/>
        </w:rPr>
      </w:pPr>
      <w:r>
        <w:rPr>
          <w:rFonts w:hint="eastAsia" w:ascii="仿宋" w:hAnsi="仿宋" w:eastAsia="仿宋" w:cs="仿宋"/>
          <w:spacing w:val="-1"/>
          <w:sz w:val="24"/>
          <w:szCs w:val="24"/>
        </w:rPr>
        <w:t>1、不以不正当手段向招标人谋取资格预审及投标的不正当照顾。</w:t>
      </w:r>
    </w:p>
    <w:p w14:paraId="7DC01685">
      <w:pPr>
        <w:spacing w:before="182" w:line="289" w:lineRule="auto"/>
        <w:ind w:left="1" w:right="128" w:firstLine="426"/>
        <w:outlineLvl w:val="9"/>
        <w:rPr>
          <w:rFonts w:hint="eastAsia" w:ascii="仿宋" w:hAnsi="仿宋" w:eastAsia="仿宋" w:cs="仿宋"/>
          <w:sz w:val="24"/>
          <w:szCs w:val="24"/>
        </w:rPr>
      </w:pPr>
      <w:r>
        <w:rPr>
          <w:rFonts w:hint="eastAsia" w:ascii="仿宋" w:hAnsi="仿宋" w:eastAsia="仿宋" w:cs="仿宋"/>
          <w:sz w:val="24"/>
          <w:szCs w:val="24"/>
        </w:rPr>
        <w:t>2、不以提供不正当利益等方式，向标底编制、</w:t>
      </w:r>
      <w:r>
        <w:rPr>
          <w:rFonts w:hint="eastAsia" w:ascii="仿宋" w:hAnsi="仿宋" w:eastAsia="仿宋" w:cs="仿宋"/>
          <w:spacing w:val="-1"/>
          <w:sz w:val="24"/>
          <w:szCs w:val="24"/>
        </w:rPr>
        <w:t>审查人员打听标底编制情况，向招标代理单位谋求不正当利益。</w:t>
      </w:r>
    </w:p>
    <w:p w14:paraId="04D6FB21">
      <w:pPr>
        <w:spacing w:before="182" w:line="289" w:lineRule="auto"/>
        <w:ind w:left="3" w:right="168" w:firstLine="426"/>
        <w:outlineLvl w:val="9"/>
        <w:rPr>
          <w:rFonts w:hint="eastAsia" w:ascii="仿宋" w:hAnsi="仿宋" w:eastAsia="仿宋" w:cs="仿宋"/>
          <w:sz w:val="24"/>
          <w:szCs w:val="24"/>
        </w:rPr>
      </w:pPr>
      <w:r>
        <w:rPr>
          <w:rFonts w:hint="eastAsia" w:ascii="仿宋" w:hAnsi="仿宋" w:eastAsia="仿宋" w:cs="仿宋"/>
          <w:spacing w:val="-2"/>
          <w:sz w:val="24"/>
          <w:szCs w:val="24"/>
        </w:rPr>
        <w:t>3、在确定中标人前，不向评标专家打招呼谋求照顾，不与招标人就投标价格、</w:t>
      </w:r>
      <w:r>
        <w:rPr>
          <w:rFonts w:hint="eastAsia" w:ascii="仿宋" w:hAnsi="仿宋" w:eastAsia="仿宋" w:cs="仿宋"/>
          <w:spacing w:val="-1"/>
          <w:sz w:val="24"/>
          <w:szCs w:val="24"/>
        </w:rPr>
        <w:t>投标方案等实质性内容进行谈判。</w:t>
      </w:r>
    </w:p>
    <w:p w14:paraId="1D02EE7C">
      <w:pPr>
        <w:spacing w:before="182" w:line="289" w:lineRule="auto"/>
        <w:ind w:left="2" w:right="128" w:firstLine="421"/>
        <w:outlineLvl w:val="9"/>
        <w:rPr>
          <w:rFonts w:hint="eastAsia" w:ascii="仿宋" w:hAnsi="仿宋" w:eastAsia="仿宋" w:cs="仿宋"/>
          <w:sz w:val="24"/>
          <w:szCs w:val="24"/>
        </w:rPr>
      </w:pPr>
      <w:r>
        <w:rPr>
          <w:rFonts w:hint="eastAsia" w:ascii="仿宋" w:hAnsi="仿宋" w:eastAsia="仿宋" w:cs="仿宋"/>
          <w:sz w:val="24"/>
          <w:szCs w:val="24"/>
        </w:rPr>
        <w:t>4、不提供虚假材料谋取中标成交。在资格预审资料中，</w:t>
      </w:r>
      <w:r>
        <w:rPr>
          <w:rFonts w:hint="eastAsia" w:ascii="仿宋" w:hAnsi="仿宋" w:eastAsia="仿宋" w:cs="仿宋"/>
          <w:spacing w:val="-1"/>
          <w:sz w:val="24"/>
          <w:szCs w:val="24"/>
        </w:rPr>
        <w:t>主动提供信用档案情况，包括有无不良行为记录和公示期限的证明。</w:t>
      </w:r>
    </w:p>
    <w:p w14:paraId="5BE12443">
      <w:pPr>
        <w:spacing w:before="183" w:line="289" w:lineRule="auto"/>
        <w:ind w:left="14" w:right="128" w:firstLine="416"/>
        <w:outlineLvl w:val="9"/>
        <w:rPr>
          <w:rFonts w:hint="eastAsia" w:ascii="仿宋" w:hAnsi="仿宋" w:eastAsia="仿宋" w:cs="仿宋"/>
          <w:sz w:val="24"/>
          <w:szCs w:val="24"/>
        </w:rPr>
      </w:pPr>
      <w:r>
        <w:rPr>
          <w:rFonts w:hint="eastAsia" w:ascii="仿宋" w:hAnsi="仿宋" w:eastAsia="仿宋" w:cs="仿宋"/>
          <w:sz w:val="24"/>
          <w:szCs w:val="24"/>
        </w:rPr>
        <w:t>5、不与投标人之间相互串标，如有其他人</w:t>
      </w:r>
      <w:r>
        <w:rPr>
          <w:rFonts w:hint="eastAsia" w:ascii="仿宋" w:hAnsi="仿宋" w:eastAsia="仿宋" w:cs="仿宋"/>
          <w:spacing w:val="-1"/>
          <w:sz w:val="24"/>
          <w:szCs w:val="24"/>
        </w:rPr>
        <w:t>出现上述情况，主动向地区招标办反</w:t>
      </w:r>
      <w:r>
        <w:rPr>
          <w:rFonts w:hint="eastAsia" w:ascii="仿宋" w:hAnsi="仿宋" w:eastAsia="仿宋" w:cs="仿宋"/>
          <w:spacing w:val="-12"/>
          <w:sz w:val="24"/>
          <w:szCs w:val="24"/>
        </w:rPr>
        <w:t>映。</w:t>
      </w:r>
    </w:p>
    <w:p w14:paraId="47700FB6">
      <w:pPr>
        <w:spacing w:before="181" w:line="219" w:lineRule="auto"/>
        <w:ind w:left="427"/>
        <w:outlineLvl w:val="9"/>
        <w:rPr>
          <w:rFonts w:hint="eastAsia" w:ascii="仿宋" w:hAnsi="仿宋" w:eastAsia="仿宋" w:cs="仿宋"/>
          <w:sz w:val="24"/>
          <w:szCs w:val="24"/>
        </w:rPr>
      </w:pPr>
      <w:r>
        <w:rPr>
          <w:rFonts w:hint="eastAsia" w:ascii="仿宋" w:hAnsi="仿宋" w:eastAsia="仿宋" w:cs="仿宋"/>
          <w:spacing w:val="-1"/>
          <w:sz w:val="24"/>
          <w:szCs w:val="24"/>
        </w:rPr>
        <w:t>6、不采用不正当手段诋毁、排挤其他投标人。</w:t>
      </w:r>
    </w:p>
    <w:p w14:paraId="5AD22D70">
      <w:pPr>
        <w:spacing w:before="180" w:line="221" w:lineRule="auto"/>
        <w:ind w:left="431"/>
        <w:outlineLvl w:val="9"/>
        <w:rPr>
          <w:rFonts w:hint="eastAsia" w:ascii="仿宋" w:hAnsi="仿宋" w:eastAsia="仿宋" w:cs="仿宋"/>
          <w:sz w:val="24"/>
          <w:szCs w:val="24"/>
        </w:rPr>
      </w:pPr>
      <w:r>
        <w:rPr>
          <w:rFonts w:hint="eastAsia" w:ascii="仿宋" w:hAnsi="仿宋" w:eastAsia="仿宋" w:cs="仿宋"/>
          <w:spacing w:val="-1"/>
          <w:sz w:val="24"/>
          <w:szCs w:val="24"/>
        </w:rPr>
        <w:t>7、不以他人名义投标或者以其它方式骗取中标。</w:t>
      </w:r>
    </w:p>
    <w:p w14:paraId="77B3AAC8">
      <w:pPr>
        <w:spacing w:before="181" w:line="220" w:lineRule="auto"/>
        <w:ind w:left="426"/>
        <w:outlineLvl w:val="9"/>
        <w:rPr>
          <w:rFonts w:hint="eastAsia" w:ascii="仿宋" w:hAnsi="仿宋" w:eastAsia="仿宋" w:cs="仿宋"/>
          <w:sz w:val="24"/>
          <w:szCs w:val="24"/>
        </w:rPr>
      </w:pPr>
      <w:r>
        <w:rPr>
          <w:rFonts w:hint="eastAsia" w:ascii="仿宋" w:hAnsi="仿宋" w:eastAsia="仿宋" w:cs="仿宋"/>
          <w:sz w:val="24"/>
          <w:szCs w:val="24"/>
        </w:rPr>
        <w:t>8、中标后，不将中标项目转让他人，或将中标</w:t>
      </w:r>
      <w:r>
        <w:rPr>
          <w:rFonts w:hint="eastAsia" w:ascii="仿宋" w:hAnsi="仿宋" w:eastAsia="仿宋" w:cs="仿宋"/>
          <w:spacing w:val="-1"/>
          <w:sz w:val="24"/>
          <w:szCs w:val="24"/>
        </w:rPr>
        <w:t>项目肢解后分别转让他人。</w:t>
      </w:r>
    </w:p>
    <w:p w14:paraId="1068402A">
      <w:pPr>
        <w:spacing w:before="182" w:line="289" w:lineRule="auto"/>
        <w:ind w:right="128" w:firstLine="425"/>
        <w:outlineLvl w:val="9"/>
        <w:rPr>
          <w:rFonts w:hint="eastAsia" w:ascii="仿宋" w:hAnsi="仿宋" w:eastAsia="仿宋" w:cs="仿宋"/>
          <w:sz w:val="24"/>
          <w:szCs w:val="24"/>
        </w:rPr>
      </w:pPr>
      <w:r>
        <w:rPr>
          <w:rFonts w:hint="eastAsia" w:ascii="仿宋" w:hAnsi="仿宋" w:eastAsia="仿宋" w:cs="仿宋"/>
          <w:sz w:val="24"/>
          <w:szCs w:val="24"/>
        </w:rPr>
        <w:t>9、中标后，与招标人按照谈判文件和中标人的谈判</w:t>
      </w:r>
      <w:r>
        <w:rPr>
          <w:rFonts w:hint="eastAsia" w:ascii="仿宋" w:hAnsi="仿宋" w:eastAsia="仿宋" w:cs="仿宋"/>
          <w:spacing w:val="-1"/>
          <w:sz w:val="24"/>
          <w:szCs w:val="24"/>
        </w:rPr>
        <w:t>响应性文件订立合同，不订立背离合同实质性内容的协议。</w:t>
      </w:r>
    </w:p>
    <w:p w14:paraId="17DAC6AC">
      <w:pPr>
        <w:spacing w:before="180" w:line="289" w:lineRule="auto"/>
        <w:ind w:left="1" w:right="80" w:firstLine="441"/>
        <w:outlineLvl w:val="9"/>
        <w:rPr>
          <w:rFonts w:hint="eastAsia" w:ascii="仿宋" w:hAnsi="仿宋" w:eastAsia="仿宋" w:cs="仿宋"/>
          <w:sz w:val="24"/>
          <w:szCs w:val="24"/>
        </w:rPr>
      </w:pPr>
      <w:r>
        <w:rPr>
          <w:rFonts w:hint="eastAsia" w:ascii="仿宋" w:hAnsi="仿宋" w:eastAsia="仿宋" w:cs="仿宋"/>
          <w:spacing w:val="-3"/>
          <w:sz w:val="24"/>
          <w:szCs w:val="24"/>
        </w:rPr>
        <w:t>10、不以任何名义向参与招标、评标工作的有关人员、建设单位及其工作人员馈</w:t>
      </w:r>
      <w:r>
        <w:rPr>
          <w:rFonts w:hint="eastAsia" w:ascii="仿宋" w:hAnsi="仿宋" w:eastAsia="仿宋" w:cs="仿宋"/>
          <w:spacing w:val="-1"/>
          <w:sz w:val="24"/>
          <w:szCs w:val="24"/>
        </w:rPr>
        <w:t>赠礼金、有价证券、贵重物品。</w:t>
      </w:r>
    </w:p>
    <w:p w14:paraId="0A15BEA7">
      <w:pPr>
        <w:spacing w:before="182" w:line="313" w:lineRule="auto"/>
        <w:ind w:firstLine="443"/>
        <w:outlineLvl w:val="9"/>
        <w:rPr>
          <w:rFonts w:hint="eastAsia" w:ascii="仿宋" w:hAnsi="仿宋" w:eastAsia="仿宋" w:cs="仿宋"/>
          <w:sz w:val="24"/>
          <w:szCs w:val="24"/>
        </w:rPr>
      </w:pPr>
      <w:r>
        <w:rPr>
          <w:rFonts w:hint="eastAsia" w:ascii="仿宋" w:hAnsi="仿宋" w:eastAsia="仿宋" w:cs="仿宋"/>
          <w:spacing w:val="-3"/>
          <w:sz w:val="24"/>
          <w:szCs w:val="24"/>
        </w:rPr>
        <w:t>11、建立健全各项廉政制度，积极开展廉政教育，在建设工程施工场地设立廉政</w:t>
      </w:r>
      <w:r>
        <w:rPr>
          <w:rFonts w:hint="eastAsia" w:ascii="仿宋" w:hAnsi="仿宋" w:eastAsia="仿宋" w:cs="仿宋"/>
          <w:spacing w:val="-2"/>
          <w:sz w:val="24"/>
          <w:szCs w:val="24"/>
        </w:rPr>
        <w:t>公示牌，公示内容包括廉政责任人、廉政保证有关条款及廉政标语、廉政监督单位、廉政举报电话等。</w:t>
      </w:r>
    </w:p>
    <w:p w14:paraId="57AE86B5">
      <w:pPr>
        <w:spacing w:before="181" w:line="219" w:lineRule="auto"/>
        <w:ind w:left="443"/>
        <w:outlineLvl w:val="9"/>
        <w:rPr>
          <w:rFonts w:hint="eastAsia" w:ascii="仿宋" w:hAnsi="仿宋" w:eastAsia="仿宋" w:cs="仿宋"/>
          <w:sz w:val="24"/>
          <w:szCs w:val="24"/>
        </w:rPr>
      </w:pPr>
      <w:r>
        <w:rPr>
          <w:rFonts w:hint="eastAsia" w:ascii="仿宋" w:hAnsi="仿宋" w:eastAsia="仿宋" w:cs="仿宋"/>
          <w:spacing w:val="-1"/>
          <w:sz w:val="24"/>
          <w:szCs w:val="24"/>
        </w:rPr>
        <w:t>12、主动接受、配合</w:t>
      </w:r>
      <w:r>
        <w:rPr>
          <w:rFonts w:hint="eastAsia" w:ascii="仿宋" w:hAnsi="仿宋" w:eastAsia="仿宋" w:cs="仿宋"/>
          <w:spacing w:val="-1"/>
          <w:sz w:val="24"/>
          <w:szCs w:val="24"/>
          <w:lang w:val="en-US" w:eastAsia="zh-CN"/>
        </w:rPr>
        <w:t>阿图什市</w:t>
      </w:r>
      <w:r>
        <w:rPr>
          <w:rFonts w:hint="eastAsia" w:ascii="仿宋" w:hAnsi="仿宋" w:eastAsia="仿宋" w:cs="仿宋"/>
          <w:spacing w:val="-1"/>
          <w:sz w:val="24"/>
          <w:szCs w:val="24"/>
        </w:rPr>
        <w:t>住房和城乡建设局的监督检查。</w:t>
      </w:r>
    </w:p>
    <w:p w14:paraId="1BEDBE7C">
      <w:pPr>
        <w:pStyle w:val="5"/>
        <w:spacing w:line="283" w:lineRule="auto"/>
        <w:outlineLvl w:val="9"/>
        <w:rPr>
          <w:rFonts w:hint="eastAsia" w:ascii="仿宋" w:hAnsi="仿宋" w:eastAsia="仿宋" w:cs="仿宋"/>
        </w:rPr>
      </w:pPr>
    </w:p>
    <w:p w14:paraId="07CCC2B0">
      <w:pPr>
        <w:pStyle w:val="5"/>
        <w:spacing w:line="284" w:lineRule="auto"/>
        <w:outlineLvl w:val="9"/>
        <w:rPr>
          <w:rFonts w:hint="eastAsia" w:ascii="仿宋" w:hAnsi="仿宋" w:eastAsia="仿宋" w:cs="仿宋"/>
        </w:rPr>
      </w:pPr>
    </w:p>
    <w:p w14:paraId="648D790F">
      <w:pPr>
        <w:spacing w:before="78" w:line="219" w:lineRule="auto"/>
        <w:jc w:val="right"/>
        <w:outlineLvl w:val="9"/>
        <w:rPr>
          <w:rFonts w:hint="eastAsia" w:ascii="仿宋" w:hAnsi="仿宋" w:eastAsia="仿宋" w:cs="仿宋"/>
          <w:spacing w:val="-1"/>
          <w:sz w:val="24"/>
          <w:szCs w:val="24"/>
        </w:rPr>
      </w:pPr>
      <w:r>
        <w:rPr>
          <w:rFonts w:hint="eastAsia" w:ascii="仿宋" w:hAnsi="仿宋" w:eastAsia="仿宋" w:cs="仿宋"/>
          <w:sz w:val="24"/>
          <w:szCs w:val="24"/>
        </w:rPr>
        <w:t xml:space="preserve">承诺单位（盖章）                               </w:t>
      </w:r>
      <w:r>
        <w:rPr>
          <w:rFonts w:hint="eastAsia" w:ascii="仿宋" w:hAnsi="仿宋" w:eastAsia="仿宋" w:cs="仿宋"/>
          <w:spacing w:val="-1"/>
          <w:sz w:val="24"/>
          <w:szCs w:val="24"/>
        </w:rPr>
        <w:t xml:space="preserve"> </w:t>
      </w:r>
    </w:p>
    <w:p w14:paraId="45CEF195">
      <w:pPr>
        <w:spacing w:before="78" w:line="219" w:lineRule="auto"/>
        <w:jc w:val="right"/>
        <w:outlineLvl w:val="9"/>
        <w:rPr>
          <w:rFonts w:hint="eastAsia" w:ascii="仿宋" w:hAnsi="仿宋" w:eastAsia="仿宋" w:cs="仿宋"/>
          <w:sz w:val="24"/>
          <w:szCs w:val="24"/>
        </w:rPr>
      </w:pPr>
      <w:r>
        <w:rPr>
          <w:rFonts w:hint="eastAsia" w:ascii="仿宋" w:hAnsi="仿宋" w:eastAsia="仿宋" w:cs="仿宋"/>
          <w:spacing w:val="-1"/>
          <w:sz w:val="24"/>
          <w:szCs w:val="24"/>
        </w:rPr>
        <w:t>法人代表（签字</w:t>
      </w:r>
      <w:r>
        <w:rPr>
          <w:rFonts w:hint="eastAsia" w:ascii="仿宋" w:hAnsi="仿宋" w:eastAsia="仿宋" w:cs="仿宋"/>
          <w:spacing w:val="-1"/>
          <w:sz w:val="24"/>
          <w:szCs w:val="24"/>
          <w:lang w:eastAsia="zh-CN"/>
        </w:rPr>
        <w:t>或</w:t>
      </w:r>
      <w:r>
        <w:rPr>
          <w:rFonts w:hint="eastAsia" w:ascii="仿宋" w:hAnsi="仿宋" w:eastAsia="仿宋" w:cs="仿宋"/>
          <w:spacing w:val="-1"/>
          <w:sz w:val="24"/>
          <w:szCs w:val="24"/>
        </w:rPr>
        <w:t>盖章）</w:t>
      </w:r>
    </w:p>
    <w:p w14:paraId="15DEB012">
      <w:pPr>
        <w:spacing w:line="219" w:lineRule="auto"/>
        <w:jc w:val="right"/>
        <w:outlineLvl w:val="9"/>
        <w:rPr>
          <w:rFonts w:hint="eastAsia" w:ascii="仿宋" w:hAnsi="仿宋" w:eastAsia="仿宋" w:cs="仿宋"/>
          <w:sz w:val="24"/>
          <w:szCs w:val="24"/>
        </w:rPr>
        <w:sectPr>
          <w:footerReference r:id="rId28" w:type="default"/>
          <w:pgSz w:w="11905" w:h="16838"/>
          <w:pgMar w:top="1429" w:right="1066" w:bottom="1157" w:left="1015" w:header="680" w:footer="680" w:gutter="0"/>
          <w:pgNumType w:fmt="decimal"/>
          <w:cols w:space="0" w:num="1"/>
          <w:rtlGutter w:val="0"/>
          <w:docGrid w:linePitch="0" w:charSpace="0"/>
        </w:sectPr>
      </w:pPr>
    </w:p>
    <w:p w14:paraId="4C7A7913">
      <w:pPr>
        <w:spacing w:before="226" w:line="220" w:lineRule="auto"/>
        <w:ind w:left="3634"/>
        <w:outlineLvl w:val="9"/>
        <w:rPr>
          <w:rFonts w:hint="eastAsia" w:ascii="仿宋" w:hAnsi="仿宋" w:eastAsia="仿宋" w:cs="仿宋"/>
          <w:sz w:val="28"/>
          <w:szCs w:val="28"/>
        </w:rPr>
      </w:pPr>
      <w:r>
        <w:rPr>
          <w:rFonts w:hint="eastAsia" w:ascii="仿宋" w:hAnsi="仿宋" w:eastAsia="仿宋" w:cs="仿宋"/>
          <w:b/>
          <w:bCs/>
          <w:spacing w:val="-10"/>
          <w:sz w:val="28"/>
          <w:szCs w:val="28"/>
          <w:lang w:val="en-US" w:eastAsia="zh-CN"/>
        </w:rPr>
        <w:t xml:space="preserve">7.2   </w:t>
      </w:r>
      <w:r>
        <w:rPr>
          <w:rFonts w:hint="eastAsia" w:ascii="仿宋" w:hAnsi="仿宋" w:eastAsia="仿宋" w:cs="仿宋"/>
          <w:b/>
          <w:bCs/>
          <w:spacing w:val="-10"/>
          <w:sz w:val="28"/>
          <w:szCs w:val="28"/>
        </w:rPr>
        <w:t>承</w:t>
      </w:r>
      <w:r>
        <w:rPr>
          <w:rFonts w:hint="eastAsia" w:ascii="仿宋" w:hAnsi="仿宋" w:eastAsia="仿宋" w:cs="仿宋"/>
          <w:spacing w:val="13"/>
          <w:sz w:val="28"/>
          <w:szCs w:val="28"/>
        </w:rPr>
        <w:t xml:space="preserve"> </w:t>
      </w:r>
      <w:r>
        <w:rPr>
          <w:rFonts w:hint="eastAsia" w:ascii="仿宋" w:hAnsi="仿宋" w:eastAsia="仿宋" w:cs="仿宋"/>
          <w:b/>
          <w:bCs/>
          <w:spacing w:val="-10"/>
          <w:sz w:val="28"/>
          <w:szCs w:val="28"/>
        </w:rPr>
        <w:t>诺</w:t>
      </w:r>
      <w:r>
        <w:rPr>
          <w:rFonts w:hint="eastAsia" w:ascii="仿宋" w:hAnsi="仿宋" w:eastAsia="仿宋" w:cs="仿宋"/>
          <w:spacing w:val="17"/>
          <w:sz w:val="28"/>
          <w:szCs w:val="28"/>
        </w:rPr>
        <w:t xml:space="preserve"> </w:t>
      </w:r>
      <w:r>
        <w:rPr>
          <w:rFonts w:hint="eastAsia" w:ascii="仿宋" w:hAnsi="仿宋" w:eastAsia="仿宋" w:cs="仿宋"/>
          <w:b/>
          <w:bCs/>
          <w:spacing w:val="-10"/>
          <w:sz w:val="28"/>
          <w:szCs w:val="28"/>
        </w:rPr>
        <w:t>书</w:t>
      </w:r>
    </w:p>
    <w:p w14:paraId="67BA361D">
      <w:pPr>
        <w:pStyle w:val="5"/>
        <w:spacing w:line="460" w:lineRule="auto"/>
        <w:outlineLvl w:val="9"/>
        <w:rPr>
          <w:rFonts w:hint="eastAsia" w:ascii="仿宋" w:hAnsi="仿宋" w:eastAsia="仿宋" w:cs="仿宋"/>
        </w:rPr>
      </w:pPr>
    </w:p>
    <w:p w14:paraId="27AD91C5">
      <w:pPr>
        <w:spacing w:line="480" w:lineRule="auto"/>
        <w:jc w:val="left"/>
        <w:rPr>
          <w:rFonts w:hint="eastAsia" w:ascii="仿宋" w:hAnsi="仿宋" w:eastAsia="仿宋" w:cs="仿宋"/>
          <w:sz w:val="24"/>
          <w:szCs w:val="24"/>
          <w:shd w:val="clear" w:color="auto" w:fill="FFFFFF"/>
        </w:rPr>
      </w:pP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（招标人名称）：</w:t>
      </w:r>
    </w:p>
    <w:p w14:paraId="74CA3C69">
      <w:pPr>
        <w:spacing w:line="480" w:lineRule="auto"/>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我方在此声明，我方拟派往</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w:t>
      </w:r>
      <w:r>
        <w:rPr>
          <w:rFonts w:hint="eastAsia" w:ascii="仿宋" w:hAnsi="仿宋" w:eastAsia="仿宋" w:cs="仿宋"/>
          <w:sz w:val="24"/>
          <w:szCs w:val="24"/>
          <w:shd w:val="clear" w:color="auto" w:fill="FFFFFF"/>
        </w:rPr>
        <w:fldChar w:fldCharType="begin"/>
      </w:r>
      <w:r>
        <w:rPr>
          <w:rFonts w:hint="eastAsia" w:ascii="仿宋" w:hAnsi="仿宋" w:eastAsia="仿宋" w:cs="仿宋"/>
          <w:sz w:val="24"/>
          <w:szCs w:val="24"/>
          <w:shd w:val="clear" w:color="auto" w:fill="FFFFFF"/>
        </w:rPr>
        <w:instrText xml:space="preserve"> HYPERLINK "https://www.baidu.com/s?wd=%E9%A1%B9%E7%9B%AE%E5%90%8D%E7%A7%B0&amp;tn=SE_PcZhidaonwhc_ngpagmjz&amp;rsv_dl=gh_pc_zhidao" \t "https://zhidao.baidu.com/question/_blank" </w:instrText>
      </w:r>
      <w:r>
        <w:rPr>
          <w:rFonts w:hint="eastAsia" w:ascii="仿宋" w:hAnsi="仿宋" w:eastAsia="仿宋" w:cs="仿宋"/>
          <w:sz w:val="24"/>
          <w:szCs w:val="24"/>
          <w:shd w:val="clear" w:color="auto" w:fill="FFFFFF"/>
        </w:rPr>
        <w:fldChar w:fldCharType="separate"/>
      </w:r>
      <w:r>
        <w:rPr>
          <w:rStyle w:val="19"/>
          <w:rFonts w:hint="eastAsia" w:ascii="仿宋" w:hAnsi="仿宋" w:eastAsia="仿宋" w:cs="仿宋"/>
          <w:color w:val="auto"/>
          <w:sz w:val="24"/>
          <w:szCs w:val="24"/>
          <w:shd w:val="clear" w:color="auto" w:fill="FFFFFF"/>
        </w:rPr>
        <w:t>项目名称</w:t>
      </w:r>
      <w:r>
        <w:rPr>
          <w:rFonts w:hint="eastAsia" w:ascii="仿宋" w:hAnsi="仿宋" w:eastAsia="仿宋" w:cs="仿宋"/>
          <w:sz w:val="24"/>
          <w:szCs w:val="24"/>
          <w:shd w:val="clear" w:color="auto" w:fill="FFFFFF"/>
        </w:rPr>
        <w:fldChar w:fldCharType="end"/>
      </w:r>
      <w:r>
        <w:rPr>
          <w:rFonts w:hint="eastAsia" w:ascii="仿宋" w:hAnsi="仿宋" w:eastAsia="仿宋" w:cs="仿宋"/>
          <w:sz w:val="24"/>
          <w:szCs w:val="24"/>
          <w:shd w:val="clear" w:color="auto" w:fill="FFFFFF"/>
        </w:rPr>
        <w:t>）</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标段的项目经理</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（项目经理姓名）现阶段没有担任任何在建项目的项目经理。</w:t>
      </w:r>
    </w:p>
    <w:p w14:paraId="313A72CA">
      <w:pPr>
        <w:spacing w:line="480" w:lineRule="auto"/>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我方保证上述信息的真实和准确，如若违反自愿被没收投标保证金，并愿意承担因我方就此弄虚作假所引起的一切法律后果。</w:t>
      </w:r>
    </w:p>
    <w:p w14:paraId="58F85066">
      <w:pPr>
        <w:ind w:firstLine="480" w:firstLineChars="200"/>
        <w:jc w:val="left"/>
        <w:rPr>
          <w:rFonts w:hint="eastAsia" w:ascii="仿宋" w:hAnsi="仿宋" w:eastAsia="仿宋" w:cs="仿宋"/>
          <w:sz w:val="24"/>
          <w:szCs w:val="24"/>
          <w:shd w:val="clear" w:color="auto" w:fill="FFFFFF"/>
        </w:rPr>
      </w:pPr>
    </w:p>
    <w:p w14:paraId="01EBC9AE">
      <w:pPr>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特此承诺！</w:t>
      </w:r>
    </w:p>
    <w:p w14:paraId="7EDB742F">
      <w:pPr>
        <w:ind w:firstLine="480" w:firstLineChars="200"/>
        <w:jc w:val="left"/>
        <w:rPr>
          <w:rFonts w:hint="eastAsia" w:ascii="仿宋" w:hAnsi="仿宋" w:eastAsia="仿宋" w:cs="仿宋"/>
          <w:sz w:val="24"/>
          <w:szCs w:val="24"/>
          <w:shd w:val="clear" w:color="auto" w:fill="FFFFFF"/>
        </w:rPr>
      </w:pPr>
    </w:p>
    <w:p w14:paraId="0B890C98">
      <w:pPr>
        <w:ind w:firstLine="480" w:firstLineChars="200"/>
        <w:jc w:val="left"/>
        <w:rPr>
          <w:rFonts w:hint="default"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 xml:space="preserve">   </w:t>
      </w:r>
    </w:p>
    <w:p w14:paraId="0E233776">
      <w:pPr>
        <w:ind w:left="2873" w:leftChars="1368" w:firstLine="1200" w:firstLineChars="500"/>
        <w:jc w:val="left"/>
        <w:rPr>
          <w:rFonts w:hint="eastAsia" w:ascii="仿宋" w:hAnsi="仿宋" w:eastAsia="仿宋" w:cs="仿宋"/>
          <w:sz w:val="24"/>
          <w:szCs w:val="24"/>
          <w:shd w:val="clear" w:color="auto" w:fill="FFFFFF"/>
          <w:lang w:eastAsia="zh-CN"/>
        </w:rPr>
      </w:pPr>
      <w:r>
        <w:rPr>
          <w:rFonts w:hint="eastAsia" w:ascii="仿宋" w:hAnsi="仿宋" w:eastAsia="仿宋" w:cs="仿宋"/>
          <w:sz w:val="24"/>
          <w:szCs w:val="24"/>
          <w:shd w:val="clear" w:color="auto" w:fill="FFFFFF"/>
        </w:rPr>
        <w:t>投标人：</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（盖单位章）</w:t>
      </w:r>
    </w:p>
    <w:p w14:paraId="3E941775">
      <w:pPr>
        <w:pStyle w:val="5"/>
        <w:rPr>
          <w:rFonts w:hint="eastAsia" w:ascii="仿宋" w:hAnsi="仿宋" w:eastAsia="仿宋" w:cs="仿宋"/>
          <w:sz w:val="24"/>
          <w:szCs w:val="24"/>
          <w:lang w:eastAsia="zh-CN"/>
        </w:rPr>
      </w:pPr>
    </w:p>
    <w:p w14:paraId="794042F6">
      <w:pPr>
        <w:ind w:firstLine="2160" w:firstLineChars="900"/>
        <w:jc w:val="right"/>
        <w:rPr>
          <w:rFonts w:hint="eastAsia" w:ascii="仿宋" w:hAnsi="仿宋" w:eastAsia="仿宋" w:cs="仿宋"/>
          <w:sz w:val="24"/>
          <w:szCs w:val="24"/>
          <w:shd w:val="clear" w:color="auto" w:fill="FFFFFF"/>
        </w:rPr>
      </w:pPr>
      <w:r>
        <w:rPr>
          <w:rFonts w:hint="eastAsia" w:ascii="仿宋" w:hAnsi="仿宋" w:eastAsia="仿宋" w:cs="仿宋"/>
          <w:sz w:val="24"/>
          <w:szCs w:val="24"/>
          <w:u w:val="none"/>
          <w:shd w:val="clear" w:color="auto" w:fill="FFFFFF"/>
        </w:rPr>
        <w:t>法定代表人或其</w:t>
      </w:r>
      <w:r>
        <w:rPr>
          <w:rFonts w:hint="eastAsia" w:ascii="仿宋" w:hAnsi="仿宋" w:eastAsia="仿宋" w:cs="仿宋"/>
          <w:sz w:val="24"/>
          <w:szCs w:val="24"/>
          <w:u w:val="none"/>
          <w:shd w:val="clear" w:color="auto" w:fill="FFFFFF"/>
        </w:rPr>
        <w:fldChar w:fldCharType="begin"/>
      </w:r>
      <w:r>
        <w:rPr>
          <w:rFonts w:hint="eastAsia" w:ascii="仿宋" w:hAnsi="仿宋" w:eastAsia="仿宋" w:cs="仿宋"/>
          <w:sz w:val="24"/>
          <w:szCs w:val="24"/>
          <w:u w:val="none"/>
          <w:shd w:val="clear" w:color="auto" w:fill="FFFFFF"/>
        </w:rPr>
        <w:instrText xml:space="preserve"> HYPERLINK "https://www.baidu.com/s?wd=%E5%A7%94%E6%89%98%E4%BB%A3%E7%90%86%E4%BA%BA&amp;tn=SE_PcZhidaonwhc_ngpagmjz&amp;rsv_dl=gh_pc_zhidao" \t "https://zhidao.baidu.com/question/_blank" </w:instrText>
      </w:r>
      <w:r>
        <w:rPr>
          <w:rFonts w:hint="eastAsia" w:ascii="仿宋" w:hAnsi="仿宋" w:eastAsia="仿宋" w:cs="仿宋"/>
          <w:sz w:val="24"/>
          <w:szCs w:val="24"/>
          <w:u w:val="none"/>
          <w:shd w:val="clear" w:color="auto" w:fill="FFFFFF"/>
        </w:rPr>
        <w:fldChar w:fldCharType="separate"/>
      </w:r>
      <w:r>
        <w:rPr>
          <w:rStyle w:val="19"/>
          <w:rFonts w:hint="eastAsia" w:ascii="仿宋" w:hAnsi="仿宋" w:eastAsia="仿宋" w:cs="仿宋"/>
          <w:color w:val="auto"/>
          <w:sz w:val="24"/>
          <w:szCs w:val="24"/>
          <w:u w:val="none"/>
          <w:shd w:val="clear" w:color="auto" w:fill="FFFFFF"/>
        </w:rPr>
        <w:t>委托代理人</w:t>
      </w:r>
      <w:r>
        <w:rPr>
          <w:rFonts w:hint="eastAsia" w:ascii="仿宋" w:hAnsi="仿宋" w:eastAsia="仿宋" w:cs="仿宋"/>
          <w:sz w:val="24"/>
          <w:szCs w:val="24"/>
          <w:u w:val="none"/>
          <w:shd w:val="clear" w:color="auto" w:fill="FFFFFF"/>
        </w:rPr>
        <w:fldChar w:fldCharType="end"/>
      </w:r>
      <w:r>
        <w:rPr>
          <w:rFonts w:hint="eastAsia" w:ascii="仿宋" w:hAnsi="仿宋" w:eastAsia="仿宋" w:cs="仿宋"/>
          <w:sz w:val="24"/>
          <w:szCs w:val="24"/>
          <w:shd w:val="clear" w:color="auto" w:fill="FFFFFF"/>
        </w:rPr>
        <w:t>：</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（签字）</w:t>
      </w:r>
    </w:p>
    <w:p w14:paraId="16538AA7">
      <w:pPr>
        <w:pStyle w:val="29"/>
        <w:rPr>
          <w:rFonts w:hint="eastAsia" w:ascii="仿宋" w:hAnsi="仿宋" w:eastAsia="仿宋" w:cs="仿宋"/>
          <w:sz w:val="24"/>
          <w:szCs w:val="24"/>
          <w:u w:val="single"/>
          <w:shd w:val="clear" w:color="auto" w:fill="FFFFFF"/>
        </w:rPr>
      </w:pPr>
      <w:r>
        <w:rPr>
          <w:rFonts w:hint="eastAsia" w:ascii="仿宋" w:hAnsi="仿宋" w:eastAsia="仿宋" w:cs="仿宋"/>
          <w:sz w:val="24"/>
          <w:szCs w:val="24"/>
          <w:shd w:val="clear" w:color="auto" w:fill="FFFFFF"/>
        </w:rPr>
        <w:t xml:space="preserve">                          </w:t>
      </w:r>
    </w:p>
    <w:p w14:paraId="298109DB">
      <w:pPr>
        <w:pStyle w:val="29"/>
        <w:jc w:val="right"/>
        <w:rPr>
          <w:rFonts w:hint="eastAsia" w:ascii="仿宋" w:hAnsi="仿宋" w:eastAsia="仿宋" w:cs="仿宋"/>
          <w:sz w:val="24"/>
          <w:szCs w:val="24"/>
          <w:u w:val="single"/>
          <w:shd w:val="clear" w:color="auto" w:fill="FFFFFF"/>
        </w:rPr>
      </w:pPr>
    </w:p>
    <w:p w14:paraId="78245D2E">
      <w:pPr>
        <w:pStyle w:val="30"/>
        <w:widowControl/>
        <w:ind w:firstLine="480"/>
        <w:jc w:val="righ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389768C">
      <w:pPr>
        <w:jc w:val="right"/>
        <w:rPr>
          <w:rFonts w:hint="eastAsia" w:ascii="仿宋" w:hAnsi="仿宋" w:eastAsia="仿宋" w:cs="仿宋"/>
          <w:b/>
          <w:bCs/>
          <w:spacing w:val="-10"/>
          <w:sz w:val="24"/>
          <w:szCs w:val="24"/>
          <w:lang w:val="en-US" w:eastAsia="zh-CN"/>
        </w:rPr>
      </w:pPr>
      <w:r>
        <w:rPr>
          <w:rFonts w:hint="eastAsia" w:ascii="仿宋" w:hAnsi="仿宋" w:eastAsia="仿宋" w:cs="仿宋"/>
          <w:b/>
          <w:bCs/>
          <w:spacing w:val="-10"/>
          <w:sz w:val="24"/>
          <w:szCs w:val="24"/>
          <w:lang w:val="en-US" w:eastAsia="zh-CN"/>
        </w:rPr>
        <w:br w:type="page"/>
      </w:r>
    </w:p>
    <w:p w14:paraId="298BEB3F">
      <w:pPr>
        <w:spacing w:before="226" w:line="220" w:lineRule="auto"/>
        <w:ind w:left="3634"/>
        <w:outlineLvl w:val="9"/>
        <w:rPr>
          <w:rFonts w:hint="eastAsia" w:ascii="仿宋" w:hAnsi="仿宋" w:eastAsia="仿宋" w:cs="仿宋"/>
          <w:b/>
          <w:bCs/>
          <w:spacing w:val="-10"/>
          <w:sz w:val="28"/>
          <w:szCs w:val="28"/>
          <w:lang w:val="en-US" w:eastAsia="zh-CN"/>
        </w:rPr>
      </w:pPr>
      <w:r>
        <w:rPr>
          <w:rFonts w:hint="eastAsia" w:ascii="仿宋" w:hAnsi="仿宋" w:eastAsia="仿宋" w:cs="仿宋"/>
          <w:b/>
          <w:bCs/>
          <w:spacing w:val="-10"/>
          <w:sz w:val="28"/>
          <w:szCs w:val="28"/>
          <w:lang w:val="en-US" w:eastAsia="zh-CN"/>
        </w:rPr>
        <w:t>7.3.无拖欠农民工工资承诺书</w:t>
      </w:r>
    </w:p>
    <w:p w14:paraId="3E25E41F">
      <w:pPr>
        <w:spacing w:line="480" w:lineRule="auto"/>
        <w:rPr>
          <w:rFonts w:hint="eastAsia" w:ascii="仿宋" w:hAnsi="仿宋" w:eastAsia="仿宋" w:cs="仿宋"/>
          <w:sz w:val="24"/>
          <w:szCs w:val="24"/>
        </w:rPr>
      </w:pPr>
    </w:p>
    <w:p w14:paraId="0F4ABA6C">
      <w:pPr>
        <w:spacing w:line="480" w:lineRule="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（招标人）    </w:t>
      </w:r>
      <w:r>
        <w:rPr>
          <w:rFonts w:hint="eastAsia" w:ascii="仿宋" w:hAnsi="仿宋" w:eastAsia="仿宋" w:cs="仿宋"/>
          <w:sz w:val="24"/>
          <w:szCs w:val="24"/>
        </w:rPr>
        <w:t xml:space="preserve">:      </w:t>
      </w:r>
    </w:p>
    <w:p w14:paraId="30EB150D">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如若我单位有幸获取中标，将严格执行自治区关于保障农民工工资的规定，我单位郑重承诺：1、保证足额按时付清农民工工资，不以任何理由拖欠。在该工程施工过程若存在拖欠农民工工资行为的，愿按照拖欠农民工工资额的5倍及以上接受处罚，2、若在工程实施中出现拖欠农民工工资，业主有权从农民工工资保证金中直接支付，若在工程交工前出现拖欠累计金额超过5万元或2次以上民工集体上访的，视为违约，按合同一般条款22.2条处理，并从农民工工资保证金中扣除拖欠款总金额20%的违约金，3、在项目完工验收通过之日起30天后，仍有农民工工资未支付的情况，均视为拖欠农民工工资，按合同条款4.6.</w:t>
      </w:r>
      <w:r>
        <w:rPr>
          <w:rFonts w:hint="eastAsia" w:ascii="仿宋" w:hAnsi="仿宋" w:eastAsia="仿宋" w:cs="仿宋"/>
          <w:sz w:val="24"/>
          <w:szCs w:val="24"/>
          <w:lang w:val="en-US" w:eastAsia="zh-CN"/>
        </w:rPr>
        <w:t>9</w:t>
      </w:r>
      <w:r>
        <w:rPr>
          <w:rFonts w:hint="eastAsia" w:ascii="仿宋" w:hAnsi="仿宋" w:eastAsia="仿宋" w:cs="仿宋"/>
          <w:sz w:val="24"/>
          <w:szCs w:val="24"/>
        </w:rPr>
        <w:t xml:space="preserve">执行。   </w:t>
      </w:r>
    </w:p>
    <w:p w14:paraId="2139DBDE">
      <w:pPr>
        <w:spacing w:line="480" w:lineRule="auto"/>
        <w:ind w:firstLine="420"/>
        <w:rPr>
          <w:rFonts w:hint="eastAsia" w:ascii="仿宋" w:hAnsi="仿宋" w:eastAsia="仿宋" w:cs="仿宋"/>
          <w:sz w:val="24"/>
          <w:szCs w:val="24"/>
        </w:rPr>
      </w:pPr>
    </w:p>
    <w:p w14:paraId="0B113358">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特此承诺！</w:t>
      </w:r>
    </w:p>
    <w:p w14:paraId="235931F9">
      <w:pPr>
        <w:pStyle w:val="28"/>
        <w:rPr>
          <w:rFonts w:hint="eastAsia" w:ascii="仿宋" w:hAnsi="仿宋" w:eastAsia="仿宋" w:cs="仿宋"/>
          <w:sz w:val="24"/>
          <w:szCs w:val="24"/>
        </w:rPr>
      </w:pPr>
    </w:p>
    <w:p w14:paraId="746B1D5B">
      <w:pPr>
        <w:spacing w:line="480" w:lineRule="auto"/>
        <w:ind w:firstLine="420"/>
        <w:rPr>
          <w:rFonts w:hint="eastAsia" w:ascii="仿宋" w:hAnsi="仿宋" w:eastAsia="仿宋" w:cs="仿宋"/>
          <w:sz w:val="24"/>
          <w:szCs w:val="24"/>
        </w:rPr>
      </w:pPr>
      <w:r>
        <w:rPr>
          <w:rFonts w:hint="eastAsia" w:ascii="仿宋" w:hAnsi="仿宋" w:eastAsia="仿宋" w:cs="仿宋"/>
          <w:sz w:val="24"/>
          <w:szCs w:val="24"/>
        </w:rPr>
        <w:t xml:space="preserve">                                       投标人（盖单位章）：</w:t>
      </w:r>
      <w:r>
        <w:rPr>
          <w:rFonts w:hint="eastAsia" w:ascii="仿宋" w:hAnsi="仿宋" w:eastAsia="仿宋" w:cs="仿宋"/>
          <w:sz w:val="24"/>
          <w:szCs w:val="24"/>
          <w:u w:val="single"/>
        </w:rPr>
        <w:t xml:space="preserve">                      </w:t>
      </w:r>
    </w:p>
    <w:p w14:paraId="358D8587">
      <w:pPr>
        <w:spacing w:line="480" w:lineRule="auto"/>
        <w:ind w:firstLine="42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14:paraId="74C56832">
      <w:pPr>
        <w:pStyle w:val="28"/>
        <w:ind w:firstLine="480"/>
        <w:jc w:val="center"/>
        <w:rPr>
          <w:rFonts w:hint="eastAsia" w:ascii="仿宋" w:hAnsi="仿宋" w:eastAsia="仿宋" w:cs="仿宋"/>
          <w:sz w:val="24"/>
          <w:szCs w:val="24"/>
        </w:rPr>
      </w:pPr>
      <w:r>
        <w:rPr>
          <w:rFonts w:hint="eastAsia" w:ascii="仿宋" w:hAnsi="仿宋" w:eastAsia="仿宋" w:cs="仿宋"/>
          <w:color w:val="000000"/>
          <w:sz w:val="24"/>
          <w:szCs w:val="24"/>
        </w:rPr>
        <w:t xml:space="preserve">                                    法定代表人或其委托代理人：</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rPr>
        <w:t>(签字)</w:t>
      </w:r>
    </w:p>
    <w:p w14:paraId="07707A29">
      <w:pPr>
        <w:pStyle w:val="28"/>
        <w:ind w:firstLine="480"/>
        <w:rPr>
          <w:rFonts w:hint="eastAsia" w:ascii="仿宋" w:hAnsi="仿宋" w:eastAsia="仿宋" w:cs="仿宋"/>
          <w:sz w:val="24"/>
          <w:szCs w:val="24"/>
        </w:rPr>
      </w:pPr>
    </w:p>
    <w:p w14:paraId="69A73376">
      <w:pPr>
        <w:pStyle w:val="28"/>
        <w:ind w:firstLine="480"/>
        <w:rPr>
          <w:rFonts w:hint="eastAsia" w:ascii="仿宋" w:hAnsi="仿宋" w:eastAsia="仿宋" w:cs="仿宋"/>
          <w:b/>
          <w:sz w:val="24"/>
          <w:szCs w:val="24"/>
        </w:rPr>
      </w:pPr>
    </w:p>
    <w:p w14:paraId="173B4ABD">
      <w:pPr>
        <w:jc w:val="right"/>
        <w:rPr>
          <w:rFonts w:hint="eastAsia" w:ascii="仿宋" w:hAnsi="仿宋" w:eastAsia="仿宋" w:cs="仿宋"/>
          <w:sz w:val="24"/>
          <w:szCs w:val="24"/>
          <w:lang w:eastAsia="zh-CN"/>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4B9F9AA">
      <w:pPr>
        <w:rPr>
          <w:rFonts w:hint="eastAsia" w:ascii="仿宋" w:hAnsi="仿宋" w:eastAsia="仿宋" w:cs="仿宋"/>
          <w:b/>
          <w:bCs/>
          <w:sz w:val="40"/>
          <w:szCs w:val="40"/>
          <w:lang w:val="en-US" w:eastAsia="zh-CN"/>
        </w:rPr>
      </w:pPr>
    </w:p>
    <w:p w14:paraId="22243460">
      <w:pPr>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br w:type="page"/>
      </w:r>
    </w:p>
    <w:p w14:paraId="6113640A">
      <w:pPr>
        <w:pStyle w:val="5"/>
        <w:spacing w:line="315" w:lineRule="auto"/>
        <w:jc w:val="center"/>
        <w:outlineLvl w:val="9"/>
        <w:rPr>
          <w:rFonts w:hint="eastAsia" w:ascii="仿宋" w:hAnsi="仿宋" w:eastAsia="仿宋" w:cs="仿宋"/>
          <w:b/>
          <w:bCs/>
          <w:sz w:val="36"/>
          <w:szCs w:val="36"/>
          <w:lang w:val="en-US" w:eastAsia="zh-CN"/>
        </w:rPr>
      </w:pPr>
      <w:r>
        <w:rPr>
          <w:rFonts w:hint="eastAsia" w:ascii="仿宋" w:hAnsi="仿宋" w:eastAsia="仿宋" w:cs="仿宋"/>
          <w:b/>
          <w:bCs/>
          <w:sz w:val="40"/>
          <w:szCs w:val="40"/>
          <w:lang w:val="en-US" w:eastAsia="zh-CN"/>
        </w:rPr>
        <w:t>8、</w:t>
      </w:r>
      <w:r>
        <w:rPr>
          <w:rFonts w:hint="eastAsia" w:ascii="仿宋" w:hAnsi="仿宋" w:eastAsia="仿宋" w:cs="仿宋"/>
          <w:b/>
          <w:bCs/>
          <w:sz w:val="36"/>
          <w:szCs w:val="36"/>
          <w:lang w:val="en-US" w:eastAsia="zh-CN"/>
        </w:rPr>
        <w:t>要求提供的其它材料以及供应商认为需要提交的材料</w:t>
      </w:r>
    </w:p>
    <w:p w14:paraId="4F3BF576">
      <w:pPr>
        <w:pStyle w:val="5"/>
        <w:spacing w:line="315" w:lineRule="auto"/>
        <w:outlineLvl w:val="9"/>
        <w:rPr>
          <w:rFonts w:hint="eastAsia" w:ascii="仿宋" w:hAnsi="仿宋" w:eastAsia="仿宋" w:cs="仿宋"/>
          <w:b/>
          <w:bCs/>
          <w:sz w:val="40"/>
          <w:szCs w:val="40"/>
          <w:lang w:val="en-US" w:eastAsia="zh-CN"/>
        </w:rPr>
      </w:pPr>
    </w:p>
    <w:p w14:paraId="22D16BAD">
      <w:pPr>
        <w:pStyle w:val="5"/>
        <w:spacing w:line="315" w:lineRule="auto"/>
        <w:outlineLvl w:val="9"/>
        <w:rPr>
          <w:rFonts w:hint="eastAsia" w:ascii="仿宋" w:hAnsi="仿宋" w:eastAsia="仿宋" w:cs="仿宋"/>
          <w:b/>
          <w:bCs/>
          <w:sz w:val="40"/>
          <w:szCs w:val="40"/>
          <w:lang w:val="en-US" w:eastAsia="zh-CN"/>
        </w:rPr>
      </w:pPr>
    </w:p>
    <w:p w14:paraId="2821EBAE">
      <w:pPr>
        <w:pStyle w:val="5"/>
        <w:spacing w:line="315" w:lineRule="auto"/>
        <w:outlineLvl w:val="9"/>
        <w:rPr>
          <w:rFonts w:hint="eastAsia" w:ascii="仿宋" w:hAnsi="仿宋" w:eastAsia="仿宋" w:cs="仿宋"/>
          <w:b/>
          <w:bCs/>
          <w:sz w:val="40"/>
          <w:szCs w:val="40"/>
          <w:lang w:val="en-US" w:eastAsia="zh-CN"/>
        </w:rPr>
      </w:pPr>
    </w:p>
    <w:p w14:paraId="6BE88136">
      <w:pPr>
        <w:pStyle w:val="5"/>
        <w:spacing w:line="315" w:lineRule="auto"/>
        <w:outlineLvl w:val="9"/>
        <w:rPr>
          <w:rFonts w:hint="eastAsia" w:ascii="仿宋" w:hAnsi="仿宋" w:eastAsia="仿宋" w:cs="仿宋"/>
          <w:b/>
          <w:bCs/>
          <w:sz w:val="40"/>
          <w:szCs w:val="40"/>
          <w:lang w:val="en-US" w:eastAsia="zh-CN"/>
        </w:rPr>
      </w:pPr>
    </w:p>
    <w:p w14:paraId="7A6AB4AA">
      <w:pPr>
        <w:pStyle w:val="5"/>
        <w:spacing w:line="315" w:lineRule="auto"/>
        <w:outlineLvl w:val="9"/>
        <w:rPr>
          <w:rFonts w:hint="eastAsia" w:ascii="仿宋" w:hAnsi="仿宋" w:eastAsia="仿宋" w:cs="仿宋"/>
          <w:b/>
          <w:bCs/>
          <w:sz w:val="40"/>
          <w:szCs w:val="40"/>
          <w:lang w:val="en-US" w:eastAsia="zh-CN"/>
        </w:rPr>
      </w:pPr>
    </w:p>
    <w:p w14:paraId="04D057EC">
      <w:pPr>
        <w:pStyle w:val="5"/>
        <w:spacing w:line="315" w:lineRule="auto"/>
        <w:outlineLvl w:val="9"/>
        <w:rPr>
          <w:rFonts w:hint="eastAsia" w:ascii="仿宋" w:hAnsi="仿宋" w:eastAsia="仿宋" w:cs="仿宋"/>
          <w:b/>
          <w:bCs/>
          <w:sz w:val="40"/>
          <w:szCs w:val="40"/>
          <w:lang w:val="en-US" w:eastAsia="zh-CN"/>
        </w:rPr>
      </w:pPr>
    </w:p>
    <w:p w14:paraId="230EB135">
      <w:pPr>
        <w:pStyle w:val="5"/>
        <w:spacing w:line="315" w:lineRule="auto"/>
        <w:outlineLvl w:val="9"/>
        <w:rPr>
          <w:rFonts w:hint="eastAsia" w:ascii="仿宋" w:hAnsi="仿宋" w:eastAsia="仿宋" w:cs="仿宋"/>
          <w:b/>
          <w:bCs/>
          <w:sz w:val="40"/>
          <w:szCs w:val="40"/>
          <w:lang w:val="en-US" w:eastAsia="zh-CN"/>
        </w:rPr>
      </w:pPr>
    </w:p>
    <w:p w14:paraId="71FFEA35">
      <w:pPr>
        <w:pStyle w:val="5"/>
        <w:spacing w:line="315" w:lineRule="auto"/>
        <w:outlineLvl w:val="9"/>
        <w:rPr>
          <w:rFonts w:hint="eastAsia" w:ascii="仿宋" w:hAnsi="仿宋" w:eastAsia="仿宋" w:cs="仿宋"/>
          <w:b/>
          <w:bCs/>
          <w:sz w:val="40"/>
          <w:szCs w:val="40"/>
          <w:lang w:val="en-US" w:eastAsia="zh-CN"/>
        </w:rPr>
      </w:pPr>
    </w:p>
    <w:p w14:paraId="69B79B1A">
      <w:pPr>
        <w:pStyle w:val="5"/>
        <w:spacing w:line="315" w:lineRule="auto"/>
        <w:outlineLvl w:val="9"/>
        <w:rPr>
          <w:rFonts w:hint="eastAsia" w:ascii="仿宋" w:hAnsi="仿宋" w:eastAsia="仿宋" w:cs="仿宋"/>
          <w:b/>
          <w:bCs/>
          <w:sz w:val="40"/>
          <w:szCs w:val="40"/>
          <w:lang w:val="en-US" w:eastAsia="zh-CN"/>
        </w:rPr>
      </w:pPr>
    </w:p>
    <w:p w14:paraId="236A8803">
      <w:pPr>
        <w:pStyle w:val="5"/>
        <w:spacing w:line="315" w:lineRule="auto"/>
        <w:outlineLvl w:val="9"/>
        <w:rPr>
          <w:rFonts w:hint="eastAsia" w:ascii="仿宋" w:hAnsi="仿宋" w:eastAsia="仿宋" w:cs="仿宋"/>
          <w:b/>
          <w:bCs/>
          <w:sz w:val="40"/>
          <w:szCs w:val="40"/>
          <w:lang w:val="en-US" w:eastAsia="zh-CN"/>
        </w:rPr>
      </w:pPr>
    </w:p>
    <w:p w14:paraId="610BB2CD">
      <w:pPr>
        <w:pStyle w:val="5"/>
        <w:spacing w:line="315" w:lineRule="auto"/>
        <w:outlineLvl w:val="9"/>
        <w:rPr>
          <w:rFonts w:hint="eastAsia" w:ascii="仿宋" w:hAnsi="仿宋" w:eastAsia="仿宋" w:cs="仿宋"/>
          <w:b/>
          <w:bCs/>
          <w:sz w:val="40"/>
          <w:szCs w:val="40"/>
          <w:lang w:val="en-US" w:eastAsia="zh-CN"/>
        </w:rPr>
      </w:pPr>
    </w:p>
    <w:p w14:paraId="03E0DD4A">
      <w:pPr>
        <w:pStyle w:val="5"/>
        <w:spacing w:line="315" w:lineRule="auto"/>
        <w:outlineLvl w:val="9"/>
        <w:rPr>
          <w:rFonts w:hint="eastAsia" w:ascii="仿宋" w:hAnsi="仿宋" w:eastAsia="仿宋" w:cs="仿宋"/>
          <w:b/>
          <w:bCs/>
          <w:sz w:val="40"/>
          <w:szCs w:val="40"/>
          <w:lang w:val="en-US" w:eastAsia="zh-CN"/>
        </w:rPr>
      </w:pPr>
    </w:p>
    <w:p w14:paraId="41978801">
      <w:pPr>
        <w:pStyle w:val="5"/>
        <w:spacing w:line="315" w:lineRule="auto"/>
        <w:outlineLvl w:val="9"/>
        <w:rPr>
          <w:rFonts w:hint="eastAsia" w:ascii="仿宋" w:hAnsi="仿宋" w:eastAsia="仿宋" w:cs="仿宋"/>
          <w:b/>
          <w:bCs/>
          <w:sz w:val="40"/>
          <w:szCs w:val="40"/>
          <w:lang w:val="en-US" w:eastAsia="zh-CN"/>
        </w:rPr>
      </w:pPr>
    </w:p>
    <w:p w14:paraId="73461870">
      <w:pPr>
        <w:pStyle w:val="5"/>
        <w:spacing w:line="315" w:lineRule="auto"/>
        <w:outlineLvl w:val="9"/>
        <w:rPr>
          <w:rFonts w:hint="eastAsia" w:ascii="仿宋" w:hAnsi="仿宋" w:eastAsia="仿宋" w:cs="仿宋"/>
          <w:b/>
          <w:bCs/>
          <w:sz w:val="40"/>
          <w:szCs w:val="40"/>
          <w:lang w:val="en-US" w:eastAsia="zh-CN"/>
        </w:rPr>
      </w:pPr>
    </w:p>
    <w:p w14:paraId="4D6BC7C1">
      <w:pPr>
        <w:pStyle w:val="5"/>
        <w:spacing w:line="315" w:lineRule="auto"/>
        <w:outlineLvl w:val="9"/>
        <w:rPr>
          <w:rFonts w:hint="eastAsia" w:ascii="仿宋" w:hAnsi="仿宋" w:eastAsia="仿宋" w:cs="仿宋"/>
          <w:b/>
          <w:bCs/>
          <w:sz w:val="40"/>
          <w:szCs w:val="40"/>
          <w:lang w:val="en-US" w:eastAsia="zh-CN"/>
        </w:rPr>
      </w:pPr>
    </w:p>
    <w:p w14:paraId="0A7AFC0C">
      <w:pPr>
        <w:pStyle w:val="5"/>
        <w:spacing w:line="315" w:lineRule="auto"/>
        <w:outlineLvl w:val="9"/>
        <w:rPr>
          <w:rFonts w:hint="eastAsia" w:ascii="仿宋" w:hAnsi="仿宋" w:eastAsia="仿宋" w:cs="仿宋"/>
          <w:b/>
          <w:bCs/>
          <w:sz w:val="40"/>
          <w:szCs w:val="40"/>
          <w:lang w:val="en-US" w:eastAsia="zh-CN"/>
        </w:rPr>
      </w:pPr>
    </w:p>
    <w:p w14:paraId="47B6BAA1">
      <w:pPr>
        <w:pStyle w:val="5"/>
        <w:spacing w:line="315" w:lineRule="auto"/>
        <w:outlineLvl w:val="9"/>
        <w:rPr>
          <w:rFonts w:hint="eastAsia" w:ascii="仿宋" w:hAnsi="仿宋" w:eastAsia="仿宋" w:cs="仿宋"/>
          <w:b/>
          <w:bCs/>
          <w:sz w:val="40"/>
          <w:szCs w:val="40"/>
          <w:lang w:val="en-US" w:eastAsia="zh-CN"/>
        </w:rPr>
      </w:pPr>
    </w:p>
    <w:p w14:paraId="302670EE">
      <w:pPr>
        <w:pStyle w:val="5"/>
        <w:spacing w:line="315" w:lineRule="auto"/>
        <w:outlineLvl w:val="9"/>
        <w:rPr>
          <w:rFonts w:hint="eastAsia" w:ascii="仿宋" w:hAnsi="仿宋" w:eastAsia="仿宋" w:cs="仿宋"/>
          <w:b/>
          <w:bCs/>
          <w:sz w:val="40"/>
          <w:szCs w:val="40"/>
          <w:lang w:val="en-US" w:eastAsia="zh-CN"/>
        </w:rPr>
      </w:pPr>
    </w:p>
    <w:p w14:paraId="5484B9DE">
      <w:pPr>
        <w:pStyle w:val="5"/>
        <w:spacing w:line="315" w:lineRule="auto"/>
        <w:outlineLvl w:val="9"/>
        <w:rPr>
          <w:rFonts w:hint="eastAsia" w:ascii="仿宋" w:hAnsi="仿宋" w:eastAsia="仿宋" w:cs="仿宋"/>
          <w:b/>
          <w:bCs/>
          <w:sz w:val="40"/>
          <w:szCs w:val="40"/>
          <w:lang w:val="en-US" w:eastAsia="zh-CN"/>
        </w:rPr>
      </w:pPr>
    </w:p>
    <w:p w14:paraId="02030F27">
      <w:pPr>
        <w:pStyle w:val="5"/>
        <w:spacing w:line="315" w:lineRule="auto"/>
        <w:outlineLvl w:val="9"/>
        <w:rPr>
          <w:rFonts w:hint="eastAsia" w:ascii="仿宋" w:hAnsi="仿宋" w:eastAsia="仿宋" w:cs="仿宋"/>
          <w:b/>
          <w:bCs/>
          <w:sz w:val="40"/>
          <w:szCs w:val="40"/>
          <w:lang w:val="en-US" w:eastAsia="zh-CN"/>
        </w:rPr>
      </w:pPr>
    </w:p>
    <w:p w14:paraId="2E672E74">
      <w:pPr>
        <w:pStyle w:val="5"/>
        <w:spacing w:line="315" w:lineRule="auto"/>
        <w:outlineLvl w:val="9"/>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9、技术部分</w:t>
      </w:r>
    </w:p>
    <w:p w14:paraId="604F0829">
      <w:pPr>
        <w:ind w:firstLine="560" w:firstLineChars="200"/>
        <w:outlineLvl w:val="9"/>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投标人各自按照合理组织本工程应采取措施，本着有利于为完成本招标文件的工程内容和工期、质量等要求，体现实现技术目标的可行和先进性。施工组织设计应是施工组织方案的总体构思的体现，应包含本工程的工程概况。</w:t>
      </w:r>
      <w:r>
        <w:rPr>
          <w:rFonts w:hint="eastAsia" w:ascii="仿宋" w:hAnsi="仿宋" w:eastAsia="仿宋" w:cs="仿宋"/>
          <w:bCs/>
          <w:color w:val="000000"/>
          <w:sz w:val="28"/>
          <w:szCs w:val="28"/>
          <w:highlight w:val="none"/>
          <w:lang w:eastAsia="zh-CN"/>
        </w:rPr>
        <w:t>（投标人自行编写）</w:t>
      </w:r>
    </w:p>
    <w:p w14:paraId="151D4774">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1.施工方案与技术措施</w:t>
      </w:r>
    </w:p>
    <w:p w14:paraId="7C3B000A">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2.质量保证措施和创优计划</w:t>
      </w:r>
    </w:p>
    <w:p w14:paraId="3EC5F004">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3.施工总进度计划及保证措施</w:t>
      </w:r>
    </w:p>
    <w:p w14:paraId="1EDAB0B8">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4.施工安全措施计划</w:t>
      </w:r>
    </w:p>
    <w:p w14:paraId="33BF60ED">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5.文明施工措施计划</w:t>
      </w:r>
    </w:p>
    <w:p w14:paraId="35C08258">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6.施工场地治安保卫管理计划</w:t>
      </w:r>
    </w:p>
    <w:p w14:paraId="6D3F850D">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7.施工环保措施计划</w:t>
      </w:r>
    </w:p>
    <w:p w14:paraId="553835CA">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8.施工现场总平面布置（附图）</w:t>
      </w:r>
    </w:p>
    <w:p w14:paraId="78090C59">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9.项目组织管理机构</w:t>
      </w:r>
    </w:p>
    <w:p w14:paraId="264913E7">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10.成品保护和工程保修工作的管理和承诺</w:t>
      </w:r>
    </w:p>
    <w:p w14:paraId="729423EB">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11.任何可能的紧急情况的处理措施、预案以及抵抗风险的措施</w:t>
      </w:r>
    </w:p>
    <w:p w14:paraId="3E70D885">
      <w:pPr>
        <w:keepNext/>
        <w:keepLines/>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12.对总包管理的认识以及对专业分包工程的配合、协调、管理、服务方案</w:t>
      </w:r>
    </w:p>
    <w:p w14:paraId="3DF48D04">
      <w:pPr>
        <w:spacing w:before="66" w:line="228" w:lineRule="auto"/>
        <w:ind w:left="2"/>
        <w:outlineLvl w:val="9"/>
        <w:rPr>
          <w:rFonts w:hint="eastAsia" w:ascii="仿宋" w:hAnsi="仿宋" w:eastAsia="仿宋" w:cs="仿宋"/>
          <w:sz w:val="20"/>
          <w:szCs w:val="20"/>
        </w:rPr>
      </w:pPr>
    </w:p>
    <w:p w14:paraId="2D0DB495">
      <w:pPr>
        <w:spacing w:before="78" w:line="228" w:lineRule="auto"/>
        <w:ind w:left="37"/>
        <w:rPr>
          <w:rFonts w:hint="eastAsia" w:ascii="仿宋" w:hAnsi="仿宋" w:eastAsia="仿宋" w:cs="仿宋"/>
          <w:sz w:val="19"/>
          <w:szCs w:val="19"/>
        </w:rPr>
      </w:pPr>
    </w:p>
    <w:sectPr>
      <w:footerReference r:id="rId29" w:type="default"/>
      <w:pgSz w:w="11905" w:h="16838"/>
      <w:pgMar w:top="1429" w:right="1066" w:bottom="1157" w:left="1015" w:header="680" w:footer="68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B8196">
    <w:pPr>
      <w:pStyle w:val="10"/>
      <w:ind w:right="360" w:firstLine="180" w:firstLineChars="100"/>
      <w:jc w:val="both"/>
      <w:rPr>
        <w:rFonts w:hint="eastAsia" w:ascii="宋体" w:hAnsi="宋体" w:eastAsia="宋体" w:cs="宋体"/>
        <w:u w:val="single"/>
        <w:lang w:val="en-U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BA9FE">
    <w:pPr>
      <w:pStyle w:val="10"/>
      <w:ind w:right="360"/>
      <w:jc w:val="both"/>
    </w:pPr>
    <w:r>
      <w:rPr>
        <w:sz w:val="13"/>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BFA4B">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C7BFA4B">
                    <w:pPr>
                      <w:pStyle w:val="10"/>
                    </w:pPr>
                    <w:r>
                      <w:fldChar w:fldCharType="begin"/>
                    </w:r>
                    <w:r>
                      <w:instrText xml:space="preserve"> PAGE  \* MERGEFORMAT </w:instrText>
                    </w:r>
                    <w:r>
                      <w:fldChar w:fldCharType="separate"/>
                    </w:r>
                    <w:r>
                      <w:t>45</w:t>
                    </w:r>
                    <w:r>
                      <w:fldChar w:fldCharType="end"/>
                    </w:r>
                  </w:p>
                </w:txbxContent>
              </v:textbox>
            </v:shape>
          </w:pict>
        </mc:Fallback>
      </mc:AlternateContent>
    </w:r>
    <w:r>
      <w:rPr>
        <w:rFonts w:hint="eastAsia"/>
        <w:sz w:val="13"/>
        <w:szCs w:val="13"/>
      </w:rPr>
      <w:t xml:space="preserve"> </w:t>
    </w:r>
    <w:r>
      <w:rPr>
        <w:rFonts w:hint="eastAsia"/>
      </w:rPr>
      <w:t xml:space="preserve">  </w:t>
    </w:r>
  </w:p>
  <w:p w14:paraId="52A483D4">
    <w:pPr>
      <w:pStyle w:val="10"/>
      <w:tabs>
        <w:tab w:val="center" w:pos="4320"/>
        <w:tab w:val="right" w:pos="8640"/>
        <w:tab w:val="clear" w:pos="4153"/>
        <w:tab w:val="clear" w:pos="8306"/>
      </w:tabs>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D7D3">
    <w:pPr>
      <w:pStyle w:val="10"/>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88F86">
                          <w:pPr>
                            <w:pStyle w:val="1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9C88F86">
                    <w:pPr>
                      <w:pStyle w:val="1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2C89">
    <w:pPr>
      <w:spacing w:line="226" w:lineRule="exact"/>
      <w:ind w:left="42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EEB64">
                          <w:pPr>
                            <w:pStyle w:val="10"/>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86EEB64">
                    <w:pPr>
                      <w:pStyle w:val="10"/>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BDB2A">
    <w:pPr>
      <w:spacing w:line="226" w:lineRule="exact"/>
      <w:ind w:left="42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B8E4F">
                          <w:pPr>
                            <w:pStyle w:val="10"/>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B6B8E4F">
                    <w:pPr>
                      <w:pStyle w:val="10"/>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EB167">
    <w:pPr>
      <w:spacing w:line="226" w:lineRule="exact"/>
      <w:ind w:left="472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E9E50C">
                          <w:pPr>
                            <w:pStyle w:val="10"/>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1E9E50C">
                    <w:pPr>
                      <w:pStyle w:val="10"/>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03DF">
    <w:pPr>
      <w:spacing w:line="226" w:lineRule="exact"/>
      <w:ind w:left="403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FD71D">
                          <w:pPr>
                            <w:pStyle w:val="10"/>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A4FD71D">
                    <w:pPr>
                      <w:pStyle w:val="10"/>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FBC84">
    <w:pPr>
      <w:spacing w:line="226" w:lineRule="exact"/>
      <w:ind w:left="44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AA0AD5">
                          <w:pPr>
                            <w:pStyle w:val="1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DAA0AD5">
                    <w:pPr>
                      <w:pStyle w:val="1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6A06">
    <w:pPr>
      <w:spacing w:line="226" w:lineRule="exact"/>
      <w:ind w:left="42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7C261">
                          <w:pPr>
                            <w:pStyle w:val="10"/>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CE7C261">
                    <w:pPr>
                      <w:pStyle w:val="10"/>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9AD45">
    <w:pPr>
      <w:spacing w:line="226" w:lineRule="exact"/>
      <w:ind w:left="437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464BC">
                          <w:pPr>
                            <w:pStyle w:val="10"/>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09464BC">
                    <w:pPr>
                      <w:pStyle w:val="10"/>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8F2F2">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BA7C7">
                          <w:pPr>
                            <w:pStyle w:val="10"/>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47BA7C7">
                    <w:pPr>
                      <w:pStyle w:val="1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DC06">
    <w:pPr>
      <w:pStyle w:val="10"/>
      <w:ind w:right="360"/>
      <w:jc w:val="both"/>
      <w:rPr>
        <w:rFonts w:hint="eastAsia" w:ascii="宋体" w:hAnsi="宋体" w:eastAsia="宋体" w:cs="宋体"/>
        <w:u w:val="single"/>
        <w:lang w:val="en-US"/>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E681">
    <w:pPr>
      <w:spacing w:line="226" w:lineRule="exact"/>
      <w:ind w:left="42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7F9053">
                          <w:pPr>
                            <w:pStyle w:val="10"/>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17F9053">
                    <w:pPr>
                      <w:pStyle w:val="10"/>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92C75">
    <w:pPr>
      <w:spacing w:line="226" w:lineRule="exact"/>
      <w:ind w:left="42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24AD1E">
                          <w:pPr>
                            <w:pStyle w:val="1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324AD1E">
                    <w:pPr>
                      <w:pStyle w:val="1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E3CB2">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23BB5">
                          <w:pPr>
                            <w:pStyle w:val="10"/>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7F823BB5">
                    <w:pPr>
                      <w:pStyle w:val="10"/>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C1800">
    <w:pPr>
      <w:spacing w:line="226" w:lineRule="exact"/>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B728C">
                          <w:pPr>
                            <w:pStyle w:val="10"/>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40BB728C">
                    <w:pPr>
                      <w:pStyle w:val="10"/>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7B136">
    <w:pPr>
      <w:spacing w:line="173" w:lineRule="auto"/>
      <w:ind w:left="42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4ADB8">
                          <w:pPr>
                            <w:pStyle w:val="1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AA4ADB8">
                    <w:pPr>
                      <w:pStyle w:val="10"/>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F322">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33240">
    <w:pPr>
      <w:pStyle w:val="5"/>
      <w:spacing w:line="182" w:lineRule="auto"/>
      <w:ind w:left="4823"/>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03B77C">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03B77C">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541A1">
    <w:pPr>
      <w:pStyle w:val="5"/>
      <w:spacing w:line="235" w:lineRule="exact"/>
      <w:ind w:left="4783"/>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229D1">
                          <w:pPr>
                            <w:pStyle w:val="1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E8229D1">
                    <w:pPr>
                      <w:pStyle w:val="1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A1C68">
    <w:pPr>
      <w:pStyle w:val="5"/>
      <w:spacing w:line="184" w:lineRule="auto"/>
      <w:ind w:left="4875"/>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6793E">
                          <w:pPr>
                            <w:pStyle w:val="10"/>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1B6793E">
                    <w:pPr>
                      <w:pStyle w:val="10"/>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EA858">
    <w:pPr>
      <w:pStyle w:val="5"/>
      <w:spacing w:line="235" w:lineRule="exact"/>
      <w:ind w:left="4768"/>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0529B">
                          <w:pPr>
                            <w:pStyle w:val="10"/>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230529B">
                    <w:pPr>
                      <w:pStyle w:val="10"/>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FF792">
    <w:pPr>
      <w:pStyle w:val="5"/>
      <w:spacing w:line="235" w:lineRule="exact"/>
      <w:ind w:left="4769"/>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3932AF">
                          <w:pPr>
                            <w:pStyle w:val="1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13932AF">
                    <w:pPr>
                      <w:pStyle w:val="1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13865">
    <w:pPr>
      <w:spacing w:line="173" w:lineRule="auto"/>
      <w:ind w:left="42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AC09A">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35AC09A">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846D9">
    <w:pPr>
      <w:pStyle w:val="11"/>
      <w:pBdr>
        <w:bottom w:val="single" w:color="auto" w:sz="4" w:space="1"/>
      </w:pBdr>
      <w:jc w:val="righ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阿图什市基层医疗卫生机构改造提升项目（一标段）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8E0F0"/>
    <w:multiLevelType w:val="singleLevel"/>
    <w:tmpl w:val="B048E0F0"/>
    <w:lvl w:ilvl="0" w:tentative="0">
      <w:start w:val="6"/>
      <w:numFmt w:val="decimal"/>
      <w:suff w:val="nothing"/>
      <w:lvlText w:val="%1、"/>
      <w:lvlJc w:val="left"/>
    </w:lvl>
  </w:abstractNum>
  <w:abstractNum w:abstractNumId="1">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06CF8E6"/>
    <w:multiLevelType w:val="singleLevel"/>
    <w:tmpl w:val="206CF8E6"/>
    <w:lvl w:ilvl="0" w:tentative="0">
      <w:start w:val="7"/>
      <w:numFmt w:val="decimal"/>
      <w:lvlText w:val="%1."/>
      <w:lvlJc w:val="left"/>
      <w:pPr>
        <w:tabs>
          <w:tab w:val="left" w:pos="312"/>
        </w:tabs>
      </w:pPr>
    </w:lvl>
  </w:abstractNum>
  <w:abstractNum w:abstractNumId="3">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2"/>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4">
    <w:nsid w:val="55CD4C99"/>
    <w:multiLevelType w:val="singleLevel"/>
    <w:tmpl w:val="55CD4C99"/>
    <w:lvl w:ilvl="0" w:tentative="0">
      <w:start w:val="1"/>
      <w:numFmt w:val="chineseCounting"/>
      <w:suff w:val="nothing"/>
      <w:lvlText w:val="%1、"/>
      <w:lvlJc w:val="left"/>
    </w:lvl>
  </w:abstractNum>
  <w:abstractNum w:abstractNumId="5">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7B013B39"/>
    <w:multiLevelType w:val="singleLevel"/>
    <w:tmpl w:val="7B013B39"/>
    <w:lvl w:ilvl="0" w:tentative="0">
      <w:start w:val="2"/>
      <w:numFmt w:val="decimal"/>
      <w:lvlText w:val="%1."/>
      <w:lvlJc w:val="left"/>
      <w:pPr>
        <w:tabs>
          <w:tab w:val="left" w:pos="312"/>
        </w:tabs>
      </w:pPr>
    </w:lvl>
  </w:abstractNum>
  <w:abstractNum w:abstractNumId="7">
    <w:nsid w:val="7B013B3A"/>
    <w:multiLevelType w:val="singleLevel"/>
    <w:tmpl w:val="7B013B3A"/>
    <w:lvl w:ilvl="0" w:tentative="0">
      <w:start w:val="13"/>
      <w:numFmt w:val="chineseCounting"/>
      <w:suff w:val="nothing"/>
      <w:lvlText w:val="%1、"/>
      <w:lvlJc w:val="left"/>
      <w:pPr>
        <w:ind w:left="720" w:firstLine="0"/>
      </w:pPr>
      <w:rPr>
        <w:rFonts w:hint="eastAsia"/>
      </w:rPr>
    </w:lvl>
  </w:abstractNum>
  <w:num w:numId="1">
    <w:abstractNumId w:val="3"/>
  </w:num>
  <w:num w:numId="2">
    <w:abstractNumId w:val="2"/>
  </w:num>
  <w:num w:numId="3">
    <w:abstractNumId w:val="4"/>
  </w:num>
  <w:num w:numId="4">
    <w:abstractNumId w:val="1"/>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rawingGridHorizontalSpacing w:val="210"/>
  <w:drawingGridVerticalSpacing w:val="9999999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14852B3"/>
    <w:rsid w:val="02F01C71"/>
    <w:rsid w:val="05392633"/>
    <w:rsid w:val="060F45F1"/>
    <w:rsid w:val="08052BC9"/>
    <w:rsid w:val="09621E0C"/>
    <w:rsid w:val="09854A56"/>
    <w:rsid w:val="0CEA6BF1"/>
    <w:rsid w:val="0D715E1B"/>
    <w:rsid w:val="0D9F78E3"/>
    <w:rsid w:val="0E45792B"/>
    <w:rsid w:val="0FF33436"/>
    <w:rsid w:val="10650C4A"/>
    <w:rsid w:val="11685A51"/>
    <w:rsid w:val="11E66E5F"/>
    <w:rsid w:val="12132770"/>
    <w:rsid w:val="13BB4256"/>
    <w:rsid w:val="15142B12"/>
    <w:rsid w:val="16F751B0"/>
    <w:rsid w:val="174165D4"/>
    <w:rsid w:val="17B46358"/>
    <w:rsid w:val="193350E4"/>
    <w:rsid w:val="1A2C531A"/>
    <w:rsid w:val="1DFE6FCD"/>
    <w:rsid w:val="1E6257AE"/>
    <w:rsid w:val="1FAD50AD"/>
    <w:rsid w:val="20316C13"/>
    <w:rsid w:val="211329C7"/>
    <w:rsid w:val="224C6559"/>
    <w:rsid w:val="22910410"/>
    <w:rsid w:val="23156267"/>
    <w:rsid w:val="238B4E5F"/>
    <w:rsid w:val="245931AF"/>
    <w:rsid w:val="261A3419"/>
    <w:rsid w:val="287560DE"/>
    <w:rsid w:val="297B1F53"/>
    <w:rsid w:val="2A123F94"/>
    <w:rsid w:val="2B5D4C0B"/>
    <w:rsid w:val="2D9F24A9"/>
    <w:rsid w:val="2F95202A"/>
    <w:rsid w:val="31B71C9E"/>
    <w:rsid w:val="33501C21"/>
    <w:rsid w:val="35D809FB"/>
    <w:rsid w:val="36714388"/>
    <w:rsid w:val="3B547AD8"/>
    <w:rsid w:val="3B7A2E48"/>
    <w:rsid w:val="3CDD79C1"/>
    <w:rsid w:val="4201231E"/>
    <w:rsid w:val="42892A5A"/>
    <w:rsid w:val="44C9767B"/>
    <w:rsid w:val="45D51846"/>
    <w:rsid w:val="45F110E8"/>
    <w:rsid w:val="47C257BA"/>
    <w:rsid w:val="49DD4675"/>
    <w:rsid w:val="4B3348D0"/>
    <w:rsid w:val="4C5F6480"/>
    <w:rsid w:val="4F1F371E"/>
    <w:rsid w:val="50C51DB0"/>
    <w:rsid w:val="556D699D"/>
    <w:rsid w:val="567E2B95"/>
    <w:rsid w:val="56B8125B"/>
    <w:rsid w:val="584F7078"/>
    <w:rsid w:val="5D5F400A"/>
    <w:rsid w:val="5EA20CD3"/>
    <w:rsid w:val="5FB84911"/>
    <w:rsid w:val="624D38DC"/>
    <w:rsid w:val="63232281"/>
    <w:rsid w:val="637E52E4"/>
    <w:rsid w:val="647E6019"/>
    <w:rsid w:val="67004FE0"/>
    <w:rsid w:val="6A31062D"/>
    <w:rsid w:val="6BF0703E"/>
    <w:rsid w:val="6E9D3265"/>
    <w:rsid w:val="706A7177"/>
    <w:rsid w:val="70CB40BA"/>
    <w:rsid w:val="710F0416"/>
    <w:rsid w:val="721101F2"/>
    <w:rsid w:val="76553D39"/>
    <w:rsid w:val="76837920"/>
    <w:rsid w:val="77F94BE5"/>
    <w:rsid w:val="78691603"/>
    <w:rsid w:val="79134850"/>
    <w:rsid w:val="791C0DE0"/>
    <w:rsid w:val="79AB37EF"/>
    <w:rsid w:val="79CE360D"/>
    <w:rsid w:val="7A751048"/>
    <w:rsid w:val="7A796935"/>
    <w:rsid w:val="7BC4487C"/>
    <w:rsid w:val="7C832770"/>
    <w:rsid w:val="7D67516A"/>
    <w:rsid w:val="7FD052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3">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djustRightInd w:val="0"/>
      <w:spacing w:line="360" w:lineRule="atLeast"/>
      <w:ind w:firstLine="482"/>
      <w:textAlignment w:val="baseline"/>
    </w:pPr>
    <w:rPr>
      <w:kern w:val="0"/>
      <w:sz w:val="24"/>
      <w:szCs w:val="20"/>
    </w:rPr>
  </w:style>
  <w:style w:type="paragraph" w:styleId="5">
    <w:name w:val="Body Text"/>
    <w:basedOn w:val="1"/>
    <w:next w:val="6"/>
    <w:semiHidden/>
    <w:qFormat/>
    <w:uiPriority w:val="0"/>
    <w:rPr>
      <w:rFonts w:ascii="Arial" w:hAnsi="Arial" w:eastAsia="Arial" w:cs="Arial"/>
      <w:sz w:val="21"/>
      <w:szCs w:val="21"/>
      <w:lang w:val="en-US" w:eastAsia="en-US" w:bidi="ar-SA"/>
    </w:rPr>
  </w:style>
  <w:style w:type="paragraph" w:customStyle="1" w:styleId="6">
    <w:name w:val="_Style 2"/>
    <w:basedOn w:val="1"/>
    <w:next w:val="1"/>
    <w:qFormat/>
    <w:uiPriority w:val="0"/>
    <w:pPr>
      <w:ind w:firstLine="200" w:firstLineChars="200"/>
    </w:pPr>
    <w:rPr>
      <w:rFonts w:ascii="Calibri" w:hAnsi="Calibri"/>
      <w:sz w:val="28"/>
      <w:szCs w:val="22"/>
    </w:rPr>
  </w:style>
  <w:style w:type="paragraph" w:styleId="7">
    <w:name w:val="Body Text Indent"/>
    <w:basedOn w:val="1"/>
    <w:next w:val="1"/>
    <w:qFormat/>
    <w:uiPriority w:val="0"/>
    <w:pPr>
      <w:spacing w:after="120"/>
      <w:ind w:left="200" w:leftChars="200"/>
    </w:pPr>
  </w:style>
  <w:style w:type="paragraph" w:styleId="8">
    <w:name w:val="Plain Text"/>
    <w:basedOn w:val="1"/>
    <w:next w:val="9"/>
    <w:qFormat/>
    <w:uiPriority w:val="0"/>
    <w:rPr>
      <w:rFonts w:ascii="宋体"/>
      <w:color w:val="000000"/>
      <w:szCs w:val="20"/>
      <w:u w:val="none" w:color="000000"/>
    </w:rPr>
  </w:style>
  <w:style w:type="paragraph" w:styleId="9">
    <w:name w:val="index 7"/>
    <w:basedOn w:val="1"/>
    <w:next w:val="1"/>
    <w:qFormat/>
    <w:uiPriority w:val="0"/>
    <w:pPr>
      <w:autoSpaceDE/>
      <w:autoSpaceDN/>
      <w:adjustRightInd/>
      <w:ind w:left="1200" w:leftChars="1200"/>
    </w:pPr>
    <w:rPr>
      <w:color w:val="auto"/>
      <w:kern w:val="2"/>
      <w:szCs w:val="24"/>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style>
  <w:style w:type="paragraph" w:styleId="13">
    <w:name w:val="footnote text"/>
    <w:basedOn w:val="1"/>
    <w:qFormat/>
    <w:uiPriority w:val="0"/>
    <w:pPr>
      <w:widowControl w:val="0"/>
      <w:adjustRightInd w:val="0"/>
      <w:spacing w:line="315" w:lineRule="atLeast"/>
      <w:jc w:val="both"/>
      <w:textAlignment w:val="baseline"/>
    </w:pPr>
    <w:rPr>
      <w:rFonts w:ascii="宋体" w:hAnsi="宋体"/>
      <w:sz w:val="18"/>
      <w:szCs w:val="18"/>
    </w:rPr>
  </w:style>
  <w:style w:type="paragraph" w:styleId="14">
    <w:name w:val="Normal (Web)"/>
    <w:basedOn w:val="1"/>
    <w:next w:val="15"/>
    <w:qFormat/>
    <w:uiPriority w:val="0"/>
    <w:pPr>
      <w:widowControl/>
      <w:spacing w:before="100" w:beforeAutospacing="1" w:after="100" w:afterAutospacing="1"/>
      <w:jc w:val="left"/>
    </w:pPr>
    <w:rPr>
      <w:rFonts w:ascii="宋体" w:hAnsi="宋体" w:cs="宋体"/>
      <w:kern w:val="0"/>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2"/>
    <w:basedOn w:val="7"/>
    <w:unhideWhenUsed/>
    <w:qFormat/>
    <w:uiPriority w:val="99"/>
    <w:pPr>
      <w:spacing w:after="120" w:line="240" w:lineRule="auto"/>
      <w:ind w:left="420" w:leftChars="200" w:firstLine="420"/>
    </w:pPr>
    <w:rPr>
      <w:rFonts w:cs="宋体"/>
      <w:sz w:val="21"/>
      <w:szCs w:val="21"/>
    </w:rPr>
  </w:style>
  <w:style w:type="character" w:styleId="19">
    <w:name w:val="Hyperlink"/>
    <w:basedOn w:val="18"/>
    <w:qFormat/>
    <w:uiPriority w:val="99"/>
    <w:rPr>
      <w:color w:val="0000FF"/>
      <w:u w:val="singl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0"/>
      <w:szCs w:val="20"/>
      <w:lang w:val="en-US" w:eastAsia="en-US" w:bidi="ar-SA"/>
    </w:rPr>
  </w:style>
  <w:style w:type="paragraph" w:customStyle="1" w:styleId="23">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4">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5">
    <w:name w:val="标题 3_0"/>
    <w:basedOn w:val="24"/>
    <w:next w:val="24"/>
    <w:qFormat/>
    <w:uiPriority w:val="0"/>
    <w:pPr>
      <w:keepNext/>
      <w:keepLines/>
      <w:widowControl w:val="0"/>
      <w:spacing w:before="260" w:after="260" w:line="412" w:lineRule="auto"/>
      <w:outlineLvl w:val="2"/>
    </w:pPr>
    <w:rPr>
      <w:b/>
      <w:bCs/>
      <w:sz w:val="32"/>
      <w:szCs w:val="32"/>
    </w:rPr>
  </w:style>
  <w:style w:type="paragraph" w:customStyle="1" w:styleId="26">
    <w:name w:val="普通(网站)_0"/>
    <w:basedOn w:val="24"/>
    <w:unhideWhenUsed/>
    <w:qFormat/>
    <w:uiPriority w:val="99"/>
    <w:pPr>
      <w:widowControl/>
      <w:spacing w:before="100" w:beforeAutospacing="1" w:after="100" w:afterAutospacing="1"/>
      <w:jc w:val="left"/>
    </w:pPr>
    <w:rPr>
      <w:rFonts w:ascii="宋体" w:hAnsi="宋体"/>
      <w:color w:val="000000"/>
      <w:kern w:val="0"/>
      <w:sz w:val="24"/>
    </w:rPr>
  </w:style>
  <w:style w:type="paragraph" w:customStyle="1" w:styleId="27">
    <w:name w:val="标题 4_0"/>
    <w:basedOn w:val="24"/>
    <w:next w:val="24"/>
    <w:qFormat/>
    <w:uiPriority w:val="9"/>
    <w:pPr>
      <w:keepNext/>
      <w:keepLines/>
      <w:adjustRightInd w:val="0"/>
      <w:spacing w:before="280" w:after="290" w:line="376" w:lineRule="atLeast"/>
      <w:textAlignment w:val="baseline"/>
      <w:outlineLvl w:val="3"/>
    </w:pPr>
    <w:rPr>
      <w:rFonts w:ascii="Arial" w:hAnsi="Arial" w:eastAsia="黑体"/>
      <w:b/>
      <w:kern w:val="0"/>
      <w:sz w:val="28"/>
    </w:rPr>
  </w:style>
  <w:style w:type="paragraph" w:styleId="28">
    <w:name w:val="No Spacing"/>
    <w:qFormat/>
    <w:uiPriority w:val="0"/>
    <w:pPr>
      <w:widowControl w:val="0"/>
      <w:jc w:val="both"/>
    </w:pPr>
    <w:rPr>
      <w:rFonts w:ascii="Times New Roman" w:hAnsi="Times New Roman" w:eastAsia="Times New Roman" w:cs="Times New Roman"/>
      <w:kern w:val="2"/>
      <w:sz w:val="21"/>
      <w:lang w:val="en-US" w:eastAsia="zh-CN" w:bidi="ar-SA"/>
    </w:rPr>
  </w:style>
  <w:style w:type="paragraph" w:customStyle="1" w:styleId="29">
    <w:name w:val="无间隔1"/>
    <w:qFormat/>
    <w:uiPriority w:val="0"/>
    <w:pPr>
      <w:widowControl w:val="0"/>
      <w:jc w:val="center"/>
    </w:pPr>
    <w:rPr>
      <w:rFonts w:ascii="宋体" w:hAnsi="Calibri" w:eastAsia="宋体" w:cs="Times New Roman"/>
      <w:kern w:val="2"/>
      <w:sz w:val="24"/>
      <w:szCs w:val="22"/>
      <w:lang w:val="en-US" w:eastAsia="zh-CN" w:bidi="ar-SA"/>
    </w:rPr>
  </w:style>
  <w:style w:type="paragraph" w:customStyle="1" w:styleId="30">
    <w:name w:val="无间隔2"/>
    <w:qFormat/>
    <w:uiPriority w:val="1"/>
    <w:pPr>
      <w:widowControl w:val="0"/>
      <w:jc w:val="both"/>
    </w:pPr>
    <w:rPr>
      <w:rFonts w:ascii="Calibri" w:hAnsi="Calibri" w:eastAsia="Times New Roman"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80</Pages>
  <Words>29689</Words>
  <Characters>31793</Characters>
  <TotalTime>0</TotalTime>
  <ScaleCrop>false</ScaleCrop>
  <LinksUpToDate>false</LinksUpToDate>
  <CharactersWithSpaces>33402</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2025-03-10T20:02:00Z</dcterms:created>
  <dc:creator>付晓龙</dc:creator>
  <cp:lastModifiedBy>尘埃里点、开不出爱情的花</cp:lastModifiedBy>
  <dcterms:modified xsi:type="dcterms:W3CDTF">2025-03-13T09:23:55Z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2025-03-11T15:06:32Z</vt:filetime>
  </property>
  <property fmtid="{D5CDD505-2E9C-101B-9397-08002B2CF9AE}" pid="4" name="KSOTemplateDocerSaveRecord">
    <vt:lpwstr>eyJoZGlkIjoiNDI5MDQxMTZlZGQyMGI1NzY0NmI5MTVkYTBiMTEwZjgiLCJ1c2VySWQiOiIzOTQ3NjQxMjgifQ==</vt:lpwstr>
  </property>
  <property fmtid="{D5CDD505-2E9C-101B-9397-08002B2CF9AE}" pid="5" name="KSOProductBuildVer">
    <vt:lpwstr>2052-12.1.0.20305</vt:lpwstr>
  </property>
  <property fmtid="{D5CDD505-2E9C-101B-9397-08002B2CF9AE}" pid="6" name="ICV">
    <vt:lpwstr>4671D3A01DA047009FA741ADB7563667_12</vt:lpwstr>
  </property>
</Properties>
</file>