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F188E">
      <w:pPr>
        <w:spacing w:line="760" w:lineRule="exact"/>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阿图什市人民医院2024年医疗设备采购项目（3包）</w:t>
      </w:r>
    </w:p>
    <w:p w14:paraId="66028CEA">
      <w:pPr>
        <w:spacing w:line="760" w:lineRule="exact"/>
        <w:jc w:val="center"/>
        <w:rPr>
          <w:rFonts w:hint="default"/>
          <w:color w:val="auto"/>
          <w:sz w:val="22"/>
          <w:szCs w:val="22"/>
          <w:highlight w:val="none"/>
          <w:lang w:val="en-US"/>
        </w:rPr>
      </w:pPr>
      <w:r>
        <w:rPr>
          <w:rFonts w:hint="eastAsia" w:ascii="仿宋" w:hAnsi="仿宋" w:eastAsia="仿宋" w:cs="仿宋"/>
          <w:b/>
          <w:bCs/>
          <w:color w:val="auto"/>
          <w:sz w:val="36"/>
          <w:szCs w:val="36"/>
          <w:highlight w:val="none"/>
          <w:lang w:eastAsia="zh-CN"/>
        </w:rPr>
        <w:t>项目编号：</w:t>
      </w:r>
      <w:r>
        <w:rPr>
          <w:rFonts w:hint="eastAsia" w:ascii="仿宋" w:hAnsi="仿宋" w:eastAsia="仿宋" w:cs="仿宋"/>
          <w:b/>
          <w:bCs/>
          <w:color w:val="auto"/>
          <w:sz w:val="36"/>
          <w:szCs w:val="36"/>
          <w:highlight w:val="none"/>
          <w:lang w:val="en-US" w:eastAsia="zh-CN"/>
        </w:rPr>
        <w:t>ATSCG-2024062</w:t>
      </w:r>
    </w:p>
    <w:p w14:paraId="46693492">
      <w:pPr>
        <w:pStyle w:val="27"/>
        <w:rPr>
          <w:rFonts w:ascii="仿宋" w:hAnsi="仿宋" w:eastAsia="仿宋" w:cs="仿宋"/>
          <w:color w:val="auto"/>
          <w:highlight w:val="none"/>
        </w:rPr>
      </w:pPr>
    </w:p>
    <w:p w14:paraId="5A3CE48D">
      <w:pPr>
        <w:pStyle w:val="27"/>
        <w:rPr>
          <w:rFonts w:ascii="仿宋" w:hAnsi="仿宋" w:eastAsia="仿宋" w:cs="仿宋"/>
          <w:color w:val="auto"/>
          <w:highlight w:val="none"/>
        </w:rPr>
      </w:pPr>
    </w:p>
    <w:p w14:paraId="12D5C903">
      <w:pPr>
        <w:pStyle w:val="27"/>
        <w:rPr>
          <w:rFonts w:ascii="仿宋" w:hAnsi="仿宋" w:eastAsia="仿宋" w:cs="仿宋"/>
          <w:color w:val="auto"/>
          <w:highlight w:val="none"/>
        </w:rPr>
      </w:pPr>
    </w:p>
    <w:p w14:paraId="32E5A1F7">
      <w:pPr>
        <w:pStyle w:val="27"/>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64384" behindDoc="1" locked="0" layoutInCell="1" allowOverlap="1">
            <wp:simplePos x="0" y="0"/>
            <wp:positionH relativeFrom="column">
              <wp:posOffset>1610360</wp:posOffset>
            </wp:positionH>
            <wp:positionV relativeFrom="page">
              <wp:posOffset>2957830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8"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1F4BDCFB">
      <w:pPr>
        <w:pStyle w:val="27"/>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61C4DA4C">
      <w:pPr>
        <w:pStyle w:val="27"/>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6E2A87D7">
      <w:pPr>
        <w:pStyle w:val="27"/>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2ABF00DF">
      <w:pPr>
        <w:pStyle w:val="27"/>
        <w:rPr>
          <w:rFonts w:ascii="仿宋" w:hAnsi="仿宋" w:eastAsia="仿宋" w:cs="仿宋"/>
          <w:color w:val="auto"/>
          <w:highlight w:val="none"/>
        </w:rPr>
      </w:pPr>
    </w:p>
    <w:p w14:paraId="0BFFF415">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采购单位：阿图什市人民医院   </w:t>
      </w:r>
    </w:p>
    <w:p w14:paraId="79B377F9">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 董女士</w:t>
      </w:r>
    </w:p>
    <w:p w14:paraId="2744D2CA">
      <w:pPr>
        <w:spacing w:line="7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联系电话：18399756593</w:t>
      </w:r>
    </w:p>
    <w:p w14:paraId="2055C3E2">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0AB007D6">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人：朱先生</w:t>
      </w:r>
    </w:p>
    <w:p w14:paraId="780571A7">
      <w:pPr>
        <w:spacing w:line="700" w:lineRule="exact"/>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w:t>
      </w: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18609088999</w:t>
      </w:r>
    </w:p>
    <w:p w14:paraId="6E9615F8">
      <w:pPr>
        <w:pStyle w:val="31"/>
        <w:rPr>
          <w:rFonts w:ascii="仿宋" w:hAnsi="仿宋" w:eastAsia="仿宋" w:cs="仿宋"/>
          <w:b/>
          <w:color w:val="auto"/>
          <w:sz w:val="36"/>
          <w:szCs w:val="36"/>
          <w:highlight w:val="none"/>
          <w:lang w:eastAsia="zh-CN"/>
        </w:rPr>
      </w:pPr>
    </w:p>
    <w:p w14:paraId="22A54F59">
      <w:pPr>
        <w:jc w:val="center"/>
        <w:rPr>
          <w:rFonts w:hint="eastAsia" w:ascii="仿宋" w:hAnsi="仿宋" w:eastAsia="仿宋" w:cs="仿宋"/>
          <w:b/>
          <w:color w:val="auto"/>
          <w:sz w:val="36"/>
          <w:szCs w:val="36"/>
          <w:highlight w:val="none"/>
          <w:lang w:eastAsia="zh-CN"/>
        </w:rPr>
      </w:pPr>
    </w:p>
    <w:p w14:paraId="686F153E">
      <w:pPr>
        <w:jc w:val="center"/>
        <w:rPr>
          <w:rFonts w:hint="eastAsia" w:ascii="仿宋" w:hAnsi="仿宋" w:eastAsia="仿宋" w:cs="仿宋"/>
          <w:b/>
          <w:color w:val="auto"/>
          <w:sz w:val="36"/>
          <w:szCs w:val="36"/>
          <w:highlight w:val="none"/>
          <w:lang w:eastAsia="zh-CN"/>
        </w:rPr>
      </w:pPr>
    </w:p>
    <w:p w14:paraId="2B0C6393">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3FD8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192DA32A">
            <w:pPr>
              <w:spacing w:line="500" w:lineRule="exact"/>
              <w:jc w:val="both"/>
              <w:rPr>
                <w:rFonts w:ascii="仿宋" w:hAnsi="仿宋" w:eastAsia="仿宋" w:cs="仿宋"/>
                <w:color w:val="auto"/>
                <w:highlight w:val="none"/>
                <w:lang w:eastAsia="zh-CN"/>
              </w:rPr>
            </w:pPr>
          </w:p>
          <w:p w14:paraId="6F729432">
            <w:pPr>
              <w:spacing w:line="500" w:lineRule="exact"/>
              <w:jc w:val="both"/>
              <w:rPr>
                <w:rFonts w:ascii="仿宋" w:hAnsi="仿宋" w:eastAsia="仿宋" w:cs="仿宋"/>
                <w:color w:val="auto"/>
                <w:sz w:val="32"/>
                <w:szCs w:val="32"/>
                <w:highlight w:val="none"/>
                <w:lang w:eastAsia="zh-CN"/>
              </w:rPr>
            </w:pPr>
          </w:p>
          <w:p w14:paraId="18FA48A3">
            <w:pPr>
              <w:spacing w:line="500" w:lineRule="exact"/>
              <w:jc w:val="both"/>
              <w:rPr>
                <w:rFonts w:ascii="仿宋" w:hAnsi="仿宋" w:eastAsia="仿宋" w:cs="仿宋"/>
                <w:color w:val="auto"/>
                <w:sz w:val="32"/>
                <w:szCs w:val="32"/>
                <w:highlight w:val="none"/>
                <w:lang w:eastAsia="zh-CN"/>
              </w:rPr>
            </w:pPr>
          </w:p>
          <w:p w14:paraId="725B5F0C">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采购单位：阿图什市人民医院    </w:t>
            </w:r>
            <w:r>
              <w:rPr>
                <w:rFonts w:hint="eastAsia" w:ascii="仿宋" w:hAnsi="仿宋" w:eastAsia="仿宋" w:cs="仿宋"/>
                <w:color w:val="auto"/>
                <w:w w:val="95"/>
                <w:sz w:val="32"/>
                <w:szCs w:val="32"/>
                <w:highlight w:val="none"/>
                <w:lang w:eastAsia="zh-CN"/>
              </w:rPr>
              <w:t>（盖章）</w:t>
            </w:r>
          </w:p>
          <w:p w14:paraId="16F3CF1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19DADEE">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31B0E553">
            <w:pPr>
              <w:spacing w:line="500" w:lineRule="exact"/>
              <w:jc w:val="both"/>
              <w:rPr>
                <w:rFonts w:ascii="仿宋" w:hAnsi="仿宋" w:eastAsia="仿宋" w:cs="仿宋"/>
                <w:color w:val="auto"/>
                <w:sz w:val="32"/>
                <w:szCs w:val="32"/>
                <w:highlight w:val="none"/>
                <w:lang w:eastAsia="zh-CN"/>
              </w:rPr>
            </w:pPr>
          </w:p>
          <w:p w14:paraId="1384F372">
            <w:pPr>
              <w:spacing w:line="500" w:lineRule="exact"/>
              <w:jc w:val="both"/>
              <w:rPr>
                <w:rFonts w:ascii="仿宋" w:hAnsi="仿宋" w:eastAsia="仿宋" w:cs="仿宋"/>
                <w:color w:val="auto"/>
                <w:sz w:val="32"/>
                <w:szCs w:val="32"/>
                <w:highlight w:val="none"/>
                <w:lang w:eastAsia="zh-CN"/>
              </w:rPr>
            </w:pPr>
          </w:p>
          <w:p w14:paraId="7CAC521F">
            <w:pPr>
              <w:spacing w:line="500" w:lineRule="exact"/>
              <w:ind w:left="3520" w:hanging="3520" w:hangingChars="1100"/>
              <w:jc w:val="both"/>
              <w:rPr>
                <w:rFonts w:ascii="仿宋" w:hAnsi="仿宋" w:eastAsia="仿宋" w:cs="仿宋"/>
                <w:color w:val="auto"/>
                <w:sz w:val="32"/>
                <w:szCs w:val="32"/>
                <w:highlight w:val="none"/>
                <w:lang w:eastAsia="zh-CN"/>
              </w:rPr>
            </w:pPr>
          </w:p>
          <w:p w14:paraId="30BC3099">
            <w:pPr>
              <w:spacing w:line="500" w:lineRule="exact"/>
              <w:ind w:left="2560" w:hanging="2240" w:hangingChars="8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采购项目名称：</w:t>
            </w:r>
            <w:r>
              <w:rPr>
                <w:rFonts w:hint="eastAsia" w:ascii="仿宋" w:hAnsi="仿宋" w:eastAsia="仿宋" w:cs="仿宋"/>
                <w:color w:val="auto"/>
                <w:sz w:val="28"/>
                <w:szCs w:val="28"/>
                <w:highlight w:val="none"/>
                <w:lang w:val="en-US" w:eastAsia="zh-CN"/>
              </w:rPr>
              <w:t>阿图什市人民医院2024年医疗设备采购项目（3包）</w:t>
            </w:r>
          </w:p>
          <w:p w14:paraId="21F077A1">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p>
          <w:p w14:paraId="67E1ABD6">
            <w:pPr>
              <w:spacing w:line="500" w:lineRule="exact"/>
              <w:jc w:val="both"/>
              <w:rPr>
                <w:rFonts w:ascii="仿宋" w:hAnsi="仿宋" w:eastAsia="仿宋" w:cs="仿宋"/>
                <w:color w:val="auto"/>
                <w:sz w:val="32"/>
                <w:szCs w:val="32"/>
                <w:highlight w:val="none"/>
                <w:lang w:eastAsia="zh-CN"/>
              </w:rPr>
            </w:pPr>
          </w:p>
          <w:p w14:paraId="5EB3DFB1">
            <w:pPr>
              <w:spacing w:line="500" w:lineRule="exact"/>
              <w:jc w:val="both"/>
              <w:rPr>
                <w:rFonts w:ascii="仿宋" w:hAnsi="仿宋" w:eastAsia="仿宋" w:cs="仿宋"/>
                <w:color w:val="auto"/>
                <w:sz w:val="32"/>
                <w:szCs w:val="32"/>
                <w:highlight w:val="none"/>
                <w:lang w:eastAsia="zh-CN"/>
              </w:rPr>
            </w:pPr>
          </w:p>
          <w:p w14:paraId="4E6A2CCE">
            <w:pPr>
              <w:pStyle w:val="31"/>
              <w:jc w:val="both"/>
              <w:rPr>
                <w:rFonts w:ascii="仿宋" w:hAnsi="仿宋" w:eastAsia="仿宋" w:cs="仿宋"/>
                <w:color w:val="auto"/>
                <w:sz w:val="32"/>
                <w:szCs w:val="32"/>
                <w:highlight w:val="none"/>
                <w:lang w:eastAsia="zh-CN"/>
              </w:rPr>
            </w:pPr>
          </w:p>
          <w:p w14:paraId="2BE1AA13">
            <w:pPr>
              <w:pStyle w:val="31"/>
              <w:jc w:val="both"/>
              <w:rPr>
                <w:rFonts w:ascii="仿宋" w:hAnsi="仿宋" w:eastAsia="仿宋" w:cs="仿宋"/>
                <w:color w:val="auto"/>
                <w:sz w:val="32"/>
                <w:szCs w:val="32"/>
                <w:highlight w:val="none"/>
                <w:lang w:eastAsia="zh-CN"/>
              </w:rPr>
            </w:pPr>
          </w:p>
          <w:p w14:paraId="414E17FA">
            <w:pPr>
              <w:pStyle w:val="31"/>
              <w:jc w:val="both"/>
              <w:rPr>
                <w:rFonts w:ascii="仿宋" w:hAnsi="仿宋" w:eastAsia="仿宋" w:cs="仿宋"/>
                <w:color w:val="auto"/>
                <w:sz w:val="32"/>
                <w:szCs w:val="32"/>
                <w:highlight w:val="none"/>
                <w:lang w:eastAsia="zh-CN"/>
              </w:rPr>
            </w:pPr>
          </w:p>
          <w:p w14:paraId="7B015F49">
            <w:pPr>
              <w:pStyle w:val="31"/>
              <w:jc w:val="both"/>
              <w:rPr>
                <w:rFonts w:ascii="仿宋" w:hAnsi="仿宋" w:eastAsia="仿宋" w:cs="仿宋"/>
                <w:color w:val="auto"/>
                <w:sz w:val="32"/>
                <w:szCs w:val="32"/>
                <w:highlight w:val="none"/>
                <w:lang w:eastAsia="zh-CN"/>
              </w:rPr>
            </w:pPr>
          </w:p>
          <w:p w14:paraId="761FF199">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3B5F999D">
            <w:pPr>
              <w:pStyle w:val="5"/>
              <w:jc w:val="both"/>
              <w:outlineLvl w:val="2"/>
              <w:rPr>
                <w:rFonts w:ascii="仿宋" w:hAnsi="仿宋" w:eastAsia="仿宋" w:cs="仿宋"/>
                <w:color w:val="auto"/>
                <w:highlight w:val="none"/>
                <w:lang w:eastAsia="zh-CN"/>
              </w:rPr>
            </w:pPr>
          </w:p>
          <w:p w14:paraId="57D345FA">
            <w:pPr>
              <w:jc w:val="both"/>
              <w:rPr>
                <w:color w:val="auto"/>
                <w:highlight w:val="none"/>
                <w:lang w:eastAsia="zh-CN"/>
              </w:rPr>
            </w:pPr>
          </w:p>
          <w:p w14:paraId="7DB866CA">
            <w:pPr>
              <w:pStyle w:val="5"/>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p>
          <w:p w14:paraId="6F2A9BB8">
            <w:pPr>
              <w:pStyle w:val="5"/>
              <w:jc w:val="both"/>
              <w:outlineLvl w:val="2"/>
              <w:rPr>
                <w:rFonts w:ascii="仿宋" w:hAnsi="仿宋" w:eastAsia="仿宋" w:cs="仿宋"/>
                <w:color w:val="auto"/>
                <w:highlight w:val="none"/>
              </w:rPr>
            </w:pPr>
          </w:p>
        </w:tc>
      </w:tr>
    </w:tbl>
    <w:p w14:paraId="0F4F79EC">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41B3371F">
      <w:pPr>
        <w:pStyle w:val="33"/>
        <w:spacing w:before="0" w:line="360" w:lineRule="auto"/>
        <w:jc w:val="both"/>
        <w:rPr>
          <w:rFonts w:ascii="仿宋" w:hAnsi="仿宋" w:eastAsia="仿宋" w:cs="仿宋"/>
          <w:color w:val="auto"/>
          <w:sz w:val="44"/>
          <w:szCs w:val="44"/>
          <w:highlight w:val="none"/>
          <w:lang w:val="zh-CN"/>
        </w:rPr>
      </w:pPr>
    </w:p>
    <w:p w14:paraId="41F716E8">
      <w:pPr>
        <w:pStyle w:val="33"/>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7CFB294A">
      <w:pPr>
        <w:widowControl/>
        <w:rPr>
          <w:rFonts w:ascii="仿宋" w:hAnsi="仿宋" w:eastAsia="仿宋" w:cs="仿宋"/>
          <w:color w:val="auto"/>
          <w:sz w:val="30"/>
          <w:szCs w:val="30"/>
          <w:highlight w:val="none"/>
        </w:rPr>
      </w:pPr>
    </w:p>
    <w:p w14:paraId="1F8EB630">
      <w:pPr>
        <w:numPr>
          <w:ilvl w:val="0"/>
          <w:numId w:val="2"/>
        </w:numPr>
        <w:spacing w:line="600" w:lineRule="auto"/>
        <w:jc w:val="both"/>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招标公告</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eastAsia="zh-CN"/>
        </w:rPr>
        <w:t>1</w:t>
      </w:r>
    </w:p>
    <w:p w14:paraId="3A3C3800">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供应商须知</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p>
    <w:p w14:paraId="2C4735AB">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评标办法</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37</w:t>
      </w:r>
    </w:p>
    <w:p w14:paraId="30056DC0">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技术规格数量及质量要求</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45</w:t>
      </w:r>
    </w:p>
    <w:p w14:paraId="12A9D052">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第五部分      合同（参考）</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55</w:t>
      </w:r>
    </w:p>
    <w:p w14:paraId="4FA6F358">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第六部分      投标文件格式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61</w:t>
      </w:r>
    </w:p>
    <w:p w14:paraId="2960EFBE">
      <w:pPr>
        <w:pStyle w:val="2"/>
        <w:numPr>
          <w:ilvl w:val="0"/>
          <w:numId w:val="0"/>
        </w:numPr>
        <w:spacing w:line="480" w:lineRule="auto"/>
        <w:rPr>
          <w:rFonts w:ascii="仿宋" w:hAnsi="仿宋" w:eastAsia="仿宋" w:cs="仿宋"/>
          <w:color w:val="auto"/>
          <w:highlight w:val="none"/>
          <w:lang w:eastAsia="zh-CN"/>
        </w:rPr>
      </w:pPr>
    </w:p>
    <w:p w14:paraId="128A6423">
      <w:pPr>
        <w:spacing w:line="480" w:lineRule="auto"/>
        <w:rPr>
          <w:rFonts w:ascii="仿宋" w:hAnsi="仿宋" w:eastAsia="仿宋" w:cs="仿宋"/>
          <w:color w:val="auto"/>
          <w:highlight w:val="none"/>
          <w:lang w:eastAsia="zh-CN"/>
        </w:rPr>
      </w:pPr>
    </w:p>
    <w:p w14:paraId="1F5FCA51">
      <w:pPr>
        <w:pStyle w:val="5"/>
        <w:rPr>
          <w:rFonts w:ascii="仿宋" w:hAnsi="仿宋" w:eastAsia="仿宋" w:cs="仿宋"/>
          <w:color w:val="auto"/>
          <w:highlight w:val="none"/>
          <w:lang w:eastAsia="zh-CN"/>
        </w:rPr>
      </w:pPr>
    </w:p>
    <w:p w14:paraId="51B66F14">
      <w:pPr>
        <w:rPr>
          <w:rFonts w:ascii="仿宋" w:hAnsi="仿宋" w:eastAsia="仿宋" w:cs="仿宋"/>
          <w:color w:val="auto"/>
          <w:highlight w:val="none"/>
          <w:lang w:eastAsia="zh-CN"/>
        </w:rPr>
      </w:pPr>
    </w:p>
    <w:p w14:paraId="55DB60E3">
      <w:pPr>
        <w:pStyle w:val="5"/>
        <w:rPr>
          <w:rFonts w:ascii="仿宋" w:hAnsi="仿宋" w:eastAsia="仿宋" w:cs="仿宋"/>
          <w:color w:val="auto"/>
          <w:highlight w:val="none"/>
          <w:lang w:eastAsia="zh-CN"/>
        </w:rPr>
      </w:pPr>
    </w:p>
    <w:p w14:paraId="51D99425">
      <w:pPr>
        <w:rPr>
          <w:rFonts w:ascii="仿宋" w:hAnsi="仿宋" w:eastAsia="仿宋" w:cs="仿宋"/>
          <w:color w:val="auto"/>
          <w:highlight w:val="none"/>
          <w:lang w:eastAsia="zh-CN"/>
        </w:rPr>
      </w:pPr>
    </w:p>
    <w:p w14:paraId="3D98EFC1">
      <w:pPr>
        <w:pStyle w:val="5"/>
        <w:rPr>
          <w:rFonts w:ascii="仿宋" w:hAnsi="仿宋" w:eastAsia="仿宋" w:cs="仿宋"/>
          <w:color w:val="auto"/>
          <w:highlight w:val="none"/>
          <w:lang w:eastAsia="zh-CN"/>
        </w:rPr>
      </w:pPr>
    </w:p>
    <w:p w14:paraId="267493BA">
      <w:pPr>
        <w:rPr>
          <w:rFonts w:ascii="仿宋" w:hAnsi="仿宋" w:eastAsia="仿宋" w:cs="仿宋"/>
          <w:color w:val="auto"/>
          <w:highlight w:val="none"/>
          <w:lang w:eastAsia="zh-CN"/>
        </w:rPr>
      </w:pPr>
    </w:p>
    <w:p w14:paraId="5530D6D2">
      <w:pPr>
        <w:pStyle w:val="5"/>
        <w:rPr>
          <w:rFonts w:ascii="仿宋" w:hAnsi="仿宋" w:eastAsia="仿宋" w:cs="仿宋"/>
          <w:color w:val="auto"/>
          <w:highlight w:val="none"/>
          <w:lang w:eastAsia="zh-CN"/>
        </w:rPr>
      </w:pPr>
    </w:p>
    <w:p w14:paraId="1BCD3A66">
      <w:pPr>
        <w:pStyle w:val="34"/>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2209FF2F">
      <w:pPr>
        <w:pStyle w:val="34"/>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4E447019">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阿图什市人民医院2024年医疗设备采购项目（3包、5包）</w:t>
      </w:r>
    </w:p>
    <w:p w14:paraId="31012DF6">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公开招标公告</w:t>
      </w:r>
    </w:p>
    <w:tbl>
      <w:tblPr>
        <w:tblStyle w:val="22"/>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1"/>
      </w:tblGrid>
      <w:tr w14:paraId="6E7C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071" w:type="dxa"/>
            <w:noWrap w:val="0"/>
            <w:vAlign w:val="top"/>
          </w:tcPr>
          <w:p w14:paraId="36C525A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0CCA609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val="en-US" w:eastAsia="zh-CN"/>
              </w:rPr>
              <w:t>阿图什市人民医院2024年医疗设备采购项目（3包、5包）</w:t>
            </w:r>
            <w:r>
              <w:rPr>
                <w:rFonts w:hint="eastAsia" w:ascii="仿宋" w:hAnsi="仿宋" w:eastAsia="仿宋" w:cs="仿宋"/>
                <w:b w:val="0"/>
                <w:bCs w:val="0"/>
                <w:i w:val="0"/>
                <w:iCs w:val="0"/>
                <w:caps w:val="0"/>
                <w:color w:val="auto"/>
                <w:spacing w:val="0"/>
                <w:sz w:val="24"/>
                <w:szCs w:val="24"/>
                <w:lang w:eastAsia="zh-CN"/>
              </w:rPr>
              <w:t>招标项目的潜在投标人应在政采云平台线上获取获取招标文件，并于</w:t>
            </w:r>
            <w:r>
              <w:rPr>
                <w:rFonts w:hint="eastAsia" w:ascii="仿宋" w:hAnsi="仿宋" w:eastAsia="仿宋" w:cs="仿宋"/>
                <w:b w:val="0"/>
                <w:bCs w:val="0"/>
                <w:i w:val="0"/>
                <w:iCs w:val="0"/>
                <w:caps w:val="0"/>
                <w:color w:val="auto"/>
                <w:spacing w:val="0"/>
                <w:sz w:val="24"/>
                <w:szCs w:val="24"/>
                <w:u w:val="single"/>
                <w:lang w:eastAsia="zh-CN"/>
              </w:rPr>
              <w:t>2024年</w:t>
            </w:r>
            <w:r>
              <w:rPr>
                <w:rFonts w:hint="eastAsia" w:ascii="仿宋" w:hAnsi="仿宋" w:eastAsia="仿宋" w:cs="仿宋"/>
                <w:b w:val="0"/>
                <w:bCs w:val="0"/>
                <w:i w:val="0"/>
                <w:iCs w:val="0"/>
                <w:caps w:val="0"/>
                <w:color w:val="auto"/>
                <w:spacing w:val="0"/>
                <w:sz w:val="24"/>
                <w:szCs w:val="24"/>
                <w:u w:val="single"/>
                <w:lang w:val="en-US" w:eastAsia="zh-CN"/>
              </w:rPr>
              <w:t xml:space="preserve"> 7 </w:t>
            </w:r>
            <w:r>
              <w:rPr>
                <w:rFonts w:hint="eastAsia" w:ascii="仿宋" w:hAnsi="仿宋" w:eastAsia="仿宋" w:cs="仿宋"/>
                <w:b w:val="0"/>
                <w:bCs w:val="0"/>
                <w:i w:val="0"/>
                <w:iCs w:val="0"/>
                <w:caps w:val="0"/>
                <w:color w:val="auto"/>
                <w:spacing w:val="0"/>
                <w:sz w:val="24"/>
                <w:szCs w:val="24"/>
                <w:u w:val="single"/>
                <w:lang w:eastAsia="zh-CN"/>
              </w:rPr>
              <w:t>月</w:t>
            </w:r>
            <w:r>
              <w:rPr>
                <w:rFonts w:hint="eastAsia" w:ascii="仿宋" w:hAnsi="仿宋" w:eastAsia="仿宋" w:cs="仿宋"/>
                <w:b w:val="0"/>
                <w:bCs w:val="0"/>
                <w:i w:val="0"/>
                <w:iCs w:val="0"/>
                <w:caps w:val="0"/>
                <w:color w:val="auto"/>
                <w:spacing w:val="0"/>
                <w:sz w:val="24"/>
                <w:szCs w:val="24"/>
                <w:u w:val="single"/>
                <w:lang w:val="en-US" w:eastAsia="zh-CN"/>
              </w:rPr>
              <w:t xml:space="preserve">29 </w:t>
            </w:r>
            <w:r>
              <w:rPr>
                <w:rFonts w:hint="eastAsia" w:ascii="仿宋" w:hAnsi="仿宋" w:eastAsia="仿宋" w:cs="仿宋"/>
                <w:b w:val="0"/>
                <w:bCs w:val="0"/>
                <w:i w:val="0"/>
                <w:iCs w:val="0"/>
                <w:caps w:val="0"/>
                <w:color w:val="auto"/>
                <w:spacing w:val="0"/>
                <w:sz w:val="24"/>
                <w:szCs w:val="24"/>
                <w:u w:val="single"/>
                <w:lang w:eastAsia="zh-CN"/>
              </w:rPr>
              <w:t>日 10:</w:t>
            </w:r>
            <w:r>
              <w:rPr>
                <w:rFonts w:hint="eastAsia" w:ascii="仿宋" w:hAnsi="仿宋" w:eastAsia="仿宋" w:cs="仿宋"/>
                <w:b w:val="0"/>
                <w:bCs w:val="0"/>
                <w:i w:val="0"/>
                <w:iCs w:val="0"/>
                <w:caps w:val="0"/>
                <w:color w:val="auto"/>
                <w:spacing w:val="0"/>
                <w:sz w:val="24"/>
                <w:szCs w:val="24"/>
                <w:u w:val="single"/>
                <w:lang w:val="en-US" w:eastAsia="zh-CN"/>
              </w:rPr>
              <w:t>15</w:t>
            </w:r>
            <w:r>
              <w:rPr>
                <w:rFonts w:hint="eastAsia" w:ascii="仿宋" w:hAnsi="仿宋" w:eastAsia="仿宋" w:cs="仿宋"/>
                <w:b w:val="0"/>
                <w:bCs w:val="0"/>
                <w:i w:val="0"/>
                <w:iCs w:val="0"/>
                <w:caps w:val="0"/>
                <w:color w:val="auto"/>
                <w:spacing w:val="0"/>
                <w:sz w:val="24"/>
                <w:szCs w:val="24"/>
                <w:lang w:eastAsia="zh-CN"/>
              </w:rPr>
              <w:t>（北京时间）前递交投标文件。</w:t>
            </w:r>
          </w:p>
        </w:tc>
      </w:tr>
    </w:tbl>
    <w:p w14:paraId="63C2701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5788162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i w:val="0"/>
          <w:iCs w:val="0"/>
          <w:caps w:val="0"/>
          <w:color w:val="FF0000"/>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val="en-US" w:eastAsia="zh-CN"/>
        </w:rPr>
        <w:t>ATSCG-2024062</w:t>
      </w:r>
    </w:p>
    <w:p w14:paraId="1520A5B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1200" w:right="0" w:hanging="1215" w:hangingChars="5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i w:val="0"/>
          <w:iCs w:val="0"/>
          <w:caps w:val="0"/>
          <w:color w:val="000000"/>
          <w:spacing w:val="0"/>
          <w:sz w:val="24"/>
          <w:szCs w:val="24"/>
          <w:lang w:val="en-US" w:eastAsia="zh-CN"/>
        </w:rPr>
        <w:t>阿图什市人民医院2024年医疗设备采购项目（3包、5包）</w:t>
      </w:r>
    </w:p>
    <w:p w14:paraId="5D4CB85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采购方式：公开</w:t>
      </w:r>
      <w:r>
        <w:rPr>
          <w:rFonts w:hint="eastAsia" w:ascii="仿宋" w:hAnsi="仿宋" w:eastAsia="仿宋" w:cs="仿宋"/>
          <w:i w:val="0"/>
          <w:iCs w:val="0"/>
          <w:caps w:val="0"/>
          <w:color w:val="auto"/>
          <w:spacing w:val="0"/>
          <w:sz w:val="24"/>
          <w:szCs w:val="24"/>
        </w:rPr>
        <w:t>招标</w:t>
      </w:r>
    </w:p>
    <w:p w14:paraId="59019B8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2977000</w:t>
      </w:r>
    </w:p>
    <w:p w14:paraId="0DF3836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1094000,1883000</w:t>
      </w:r>
    </w:p>
    <w:p w14:paraId="67629B2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4F9E2A0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标项一  </w:t>
      </w:r>
    </w:p>
    <w:p w14:paraId="51CD9CC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val="en-US" w:eastAsia="zh-CN"/>
        </w:rPr>
        <w:t>阿图什市人民医院2024年医疗设备采购项目（3包）</w:t>
      </w:r>
    </w:p>
    <w:p w14:paraId="3E3766E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lang w:val="en-US" w:eastAsia="zh-CN"/>
        </w:rPr>
        <w:t>1</w:t>
      </w:r>
    </w:p>
    <w:p w14:paraId="3ED0B5E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1094000</w:t>
      </w:r>
    </w:p>
    <w:p w14:paraId="5CAD0A7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eastAsia="zh-CN"/>
        </w:rPr>
        <w:t>红光治疗仪、电针治疗仪、</w:t>
      </w:r>
      <w:r>
        <w:rPr>
          <w:rFonts w:hint="eastAsia" w:ascii="仿宋" w:hAnsi="仿宋" w:eastAsia="仿宋" w:cs="仿宋"/>
          <w:i w:val="0"/>
          <w:iCs w:val="0"/>
          <w:caps w:val="0"/>
          <w:color w:val="000000"/>
          <w:spacing w:val="0"/>
          <w:sz w:val="24"/>
          <w:szCs w:val="24"/>
          <w:lang w:val="en-US" w:eastAsia="zh-CN"/>
        </w:rPr>
        <w:t>艾灸烟雾净化器</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超短波治疗仪、语言认知康复训练系统、电动牵引床、胎儿/母亲监护仪、立式灭菌器、超级低温冰箱、全自动生化分析仪</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（具体内容详见采购清单)</w:t>
      </w:r>
    </w:p>
    <w:p w14:paraId="3E0AE15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544CA36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标项二</w:t>
      </w:r>
    </w:p>
    <w:p w14:paraId="72DAAAD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val="en-US" w:eastAsia="zh-CN"/>
        </w:rPr>
        <w:t>阿图什市人民医院2024年医疗设备采购项目（5包）</w:t>
      </w:r>
    </w:p>
    <w:p w14:paraId="1996F5A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lang w:val="en-US" w:eastAsia="zh-CN"/>
        </w:rPr>
        <w:t>1</w:t>
      </w:r>
    </w:p>
    <w:p w14:paraId="5206C1A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1883000</w:t>
      </w:r>
    </w:p>
    <w:p w14:paraId="010C7F6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val="en-US" w:eastAsia="zh-CN"/>
        </w:rPr>
        <w:t>全自动血液分析、全自动血凝分析仪</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全自动化学发光免疫分析仪、荧光免疫定量检测仪、生物安全柜、UPS、超低温冷冻储存柜、医用冷藏冷冻箱、尿液化学分析仪、超净工作台</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（具体内容详见采购清单)</w:t>
      </w:r>
    </w:p>
    <w:p w14:paraId="4019F5D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7560E37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合同履约期限：标项 1、2，自合同签订之日起</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天内完成供货</w:t>
      </w:r>
      <w:r>
        <w:rPr>
          <w:rFonts w:hint="eastAsia" w:ascii="仿宋" w:hAnsi="仿宋" w:eastAsia="仿宋" w:cs="仿宋"/>
          <w:i w:val="0"/>
          <w:iCs w:val="0"/>
          <w:caps w:val="0"/>
          <w:color w:val="auto"/>
          <w:spacing w:val="0"/>
          <w:sz w:val="24"/>
          <w:szCs w:val="24"/>
          <w:lang w:eastAsia="zh-CN"/>
        </w:rPr>
        <w:t>并调试安装完成投入使用。</w:t>
      </w:r>
    </w:p>
    <w:p w14:paraId="53C885C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7B53A2D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78A3E55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03E6AC2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000000"/>
          <w:spacing w:val="0"/>
          <w:sz w:val="24"/>
          <w:szCs w:val="24"/>
        </w:rPr>
        <w:t>2.落实政府采购政策需满足的资格要求：标项1、2：</w:t>
      </w:r>
      <w:r>
        <w:rPr>
          <w:rFonts w:hint="eastAsia" w:ascii="仿宋" w:hAnsi="仿宋" w:eastAsia="仿宋" w:cs="仿宋"/>
          <w:b w:val="0"/>
          <w:bCs w:val="0"/>
          <w:i w:val="0"/>
          <w:iCs w:val="0"/>
          <w:caps w:val="0"/>
          <w:color w:val="auto"/>
          <w:spacing w:val="0"/>
          <w:sz w:val="24"/>
          <w:szCs w:val="24"/>
          <w:lang w:val="en-US" w:eastAsia="zh-CN"/>
        </w:rPr>
        <w:t>本项目为非专门面向中小企业。</w:t>
      </w:r>
    </w:p>
    <w:p w14:paraId="0FD33C1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3.本项目的特定资格要求：【标项1、2】</w:t>
      </w:r>
    </w:p>
    <w:p w14:paraId="03F2262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r>
        <w:rPr>
          <w:rFonts w:hint="eastAsia" w:ascii="仿宋" w:hAnsi="仿宋" w:eastAsia="仿宋" w:cs="仿宋"/>
          <w:b w:val="0"/>
          <w:bCs w:val="0"/>
          <w:i w:val="0"/>
          <w:iCs w:val="0"/>
          <w:caps w:val="0"/>
          <w:color w:val="000000"/>
          <w:spacing w:val="0"/>
          <w:sz w:val="24"/>
          <w:szCs w:val="24"/>
          <w:lang w:val="en-US" w:eastAsia="zh-CN"/>
        </w:rPr>
        <w:tab/>
      </w:r>
    </w:p>
    <w:p w14:paraId="0758FF1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027B9C8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38B2BA9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val="0"/>
          <w:i w:val="0"/>
          <w:iCs w:val="0"/>
          <w:caps w:val="0"/>
          <w:color w:val="000000"/>
          <w:spacing w:val="0"/>
          <w:sz w:val="24"/>
          <w:szCs w:val="24"/>
          <w:lang w:eastAsia="zh-CN"/>
        </w:rPr>
        <w:t>；</w:t>
      </w:r>
    </w:p>
    <w:p w14:paraId="6EEB25A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须提供有效的《医疗器械生产许可证》或《医疗器械经营许可证》（二类医疗器械需提供医疗器械备案凭证）</w:t>
      </w:r>
      <w:r>
        <w:rPr>
          <w:rFonts w:hint="eastAsia" w:ascii="仿宋" w:hAnsi="仿宋" w:eastAsia="仿宋" w:cs="仿宋"/>
          <w:b w:val="0"/>
          <w:bCs w:val="0"/>
          <w:i w:val="0"/>
          <w:iCs w:val="0"/>
          <w:caps w:val="0"/>
          <w:color w:val="000000"/>
          <w:spacing w:val="0"/>
          <w:sz w:val="24"/>
          <w:szCs w:val="24"/>
          <w:lang w:eastAsia="zh-CN"/>
        </w:rPr>
        <w:t>；</w:t>
      </w:r>
    </w:p>
    <w:p w14:paraId="1ECB5EF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三、获取招标文件</w:t>
      </w:r>
    </w:p>
    <w:p w14:paraId="650658FC">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7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8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7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15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2D9E1275">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地点：政采云平台线上获取</w:t>
      </w:r>
    </w:p>
    <w:p w14:paraId="269D22D1">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7E44E16A">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7AD85885">
      <w:pPr>
        <w:keepNext w:val="0"/>
        <w:keepLines w:val="0"/>
        <w:pageBreakBefore w:val="0"/>
        <w:kinsoku/>
        <w:wordWrap/>
        <w:overflowPunct/>
        <w:topLinePunct w:val="0"/>
        <w:autoSpaceDE/>
        <w:autoSpaceDN/>
        <w:bidi w:val="0"/>
        <w:adjustRightInd/>
        <w:snapToGrid/>
        <w:spacing w:line="310" w:lineRule="exact"/>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四、提交投标文件截止时间、开标时间和地点</w:t>
      </w:r>
    </w:p>
    <w:p w14:paraId="5E152B70">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截止时间：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4</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7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29 </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single"/>
          <w:lang w:eastAsia="zh-CN" w:bidi="ar-SA"/>
        </w:rPr>
        <w:t xml:space="preserve"> </w:t>
      </w:r>
      <w:r>
        <w:rPr>
          <w:rFonts w:hint="eastAsia" w:ascii="仿宋" w:hAnsi="仿宋" w:eastAsia="仿宋" w:cs="仿宋"/>
          <w:color w:val="auto"/>
          <w:kern w:val="2"/>
          <w:sz w:val="24"/>
          <w:szCs w:val="24"/>
          <w:lang w:eastAsia="zh-CN" w:bidi="ar-SA"/>
        </w:rPr>
        <w:t>（北京时间）</w:t>
      </w:r>
    </w:p>
    <w:p w14:paraId="5E7E3B41">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投标地点：政府采购云平台（www.zcygov.cn）供应商应于递交投标文件截止时间之前将电子投标文件上传到“政采云”平台。</w:t>
      </w:r>
    </w:p>
    <w:p w14:paraId="754F6197">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4</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7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29</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none"/>
          <w:lang w:eastAsia="zh-CN" w:bidi="ar-SA"/>
        </w:rPr>
        <w:t>（北</w:t>
      </w:r>
      <w:r>
        <w:rPr>
          <w:rFonts w:hint="eastAsia" w:ascii="仿宋" w:hAnsi="仿宋" w:eastAsia="仿宋" w:cs="仿宋"/>
          <w:color w:val="auto"/>
          <w:kern w:val="2"/>
          <w:sz w:val="24"/>
          <w:szCs w:val="24"/>
          <w:lang w:eastAsia="zh-CN" w:bidi="ar-SA"/>
        </w:rPr>
        <w:t>京时间）</w:t>
      </w:r>
    </w:p>
    <w:p w14:paraId="338352D5">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开标地点：投标人登录政采云平台https://www.zcygov.cn/，进入“项目采购-开标评标-右边选择对应项目点击“进入项目”进入开标大厅。</w:t>
      </w:r>
    </w:p>
    <w:p w14:paraId="24C27CEA">
      <w:pPr>
        <w:keepNext w:val="0"/>
        <w:keepLines w:val="0"/>
        <w:pageBreakBefore w:val="0"/>
        <w:kinsoku/>
        <w:wordWrap/>
        <w:overflowPunct/>
        <w:topLinePunct w:val="0"/>
        <w:autoSpaceDE/>
        <w:autoSpaceDN/>
        <w:bidi w:val="0"/>
        <w:adjustRightInd/>
        <w:snapToGrid/>
        <w:spacing w:line="31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五、公告期限</w:t>
      </w:r>
    </w:p>
    <w:p w14:paraId="7A90E26F">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自本公告发布之日起5个工作日</w:t>
      </w:r>
    </w:p>
    <w:p w14:paraId="1CD62C40">
      <w:pPr>
        <w:keepNext w:val="0"/>
        <w:keepLines w:val="0"/>
        <w:pageBreakBefore w:val="0"/>
        <w:kinsoku/>
        <w:wordWrap/>
        <w:overflowPunct/>
        <w:topLinePunct w:val="0"/>
        <w:autoSpaceDE/>
        <w:autoSpaceDN/>
        <w:bidi w:val="0"/>
        <w:adjustRightInd/>
        <w:snapToGrid/>
        <w:spacing w:line="31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六、其他补充事宜</w:t>
      </w:r>
    </w:p>
    <w:p w14:paraId="4852865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972" w:firstLineChars="4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14:paraId="7C67EBA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七、对本次采购提出询问，请按以下方式联系</w:t>
      </w:r>
    </w:p>
    <w:p w14:paraId="7069805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762A71B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eastAsia="zh-CN"/>
        </w:rPr>
        <w:t>阿图什市人民医院</w:t>
      </w:r>
    </w:p>
    <w:p w14:paraId="3CF0F20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址：阿图什市</w:t>
      </w:r>
    </w:p>
    <w:p w14:paraId="4611718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联系方式：18399756593</w:t>
      </w:r>
    </w:p>
    <w:p w14:paraId="2786FE1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00C96A5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14:paraId="55FF551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14:paraId="26F2764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14:paraId="18F210F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w:t>
      </w:r>
    </w:p>
    <w:p w14:paraId="085FE162">
      <w:pPr>
        <w:rPr>
          <w:color w:val="auto"/>
          <w:highlight w:val="none"/>
        </w:rPr>
      </w:pPr>
    </w:p>
    <w:p w14:paraId="646C1E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阿图什市人民医院2024年医疗设备采购项目（3包、5包）</w:t>
      </w:r>
    </w:p>
    <w:p w14:paraId="0C41F5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更正公告</w:t>
      </w:r>
    </w:p>
    <w:p w14:paraId="440A2176">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firstLine="0"/>
        <w:jc w:val="both"/>
        <w:textAlignment w:val="auto"/>
        <w:rPr>
          <w:rFonts w:hint="eastAsia" w:ascii="仿宋" w:hAnsi="仿宋" w:eastAsia="仿宋" w:cs="仿宋"/>
          <w:i w:val="0"/>
          <w:iCs w:val="0"/>
          <w:caps w:val="0"/>
          <w:color w:val="000000"/>
          <w:spacing w:val="0"/>
          <w:sz w:val="22"/>
          <w:szCs w:val="22"/>
        </w:rPr>
      </w:pPr>
      <w:r>
        <w:rPr>
          <w:rStyle w:val="24"/>
          <w:rFonts w:hint="eastAsia" w:ascii="仿宋" w:hAnsi="仿宋" w:eastAsia="仿宋" w:cs="仿宋"/>
          <w:i w:val="0"/>
          <w:iCs w:val="0"/>
          <w:caps w:val="0"/>
          <w:color w:val="000000"/>
          <w:spacing w:val="0"/>
          <w:sz w:val="22"/>
          <w:szCs w:val="22"/>
        </w:rPr>
        <w:t>一、项目基本情况</w:t>
      </w:r>
    </w:p>
    <w:p w14:paraId="3174DFB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default" w:ascii="仿宋" w:hAnsi="仿宋" w:eastAsia="仿宋" w:cs="仿宋"/>
          <w:i w:val="0"/>
          <w:iCs w:val="0"/>
          <w:caps w:val="0"/>
          <w:color w:val="000000"/>
          <w:spacing w:val="0"/>
          <w:sz w:val="22"/>
          <w:szCs w:val="22"/>
          <w:lang w:val="en-US"/>
        </w:rPr>
      </w:pPr>
      <w:r>
        <w:rPr>
          <w:rFonts w:ascii="仿宋" w:hAnsi="仿宋" w:eastAsia="仿宋" w:cs="仿宋"/>
          <w:i w:val="0"/>
          <w:iCs w:val="0"/>
          <w:caps w:val="0"/>
          <w:color w:val="000000"/>
          <w:spacing w:val="0"/>
          <w:sz w:val="22"/>
          <w:szCs w:val="22"/>
        </w:rPr>
        <w:t>原公告的采购项目编号：</w:t>
      </w:r>
      <w:r>
        <w:rPr>
          <w:rFonts w:hint="eastAsia" w:ascii="仿宋" w:hAnsi="仿宋" w:eastAsia="仿宋" w:cs="仿宋"/>
          <w:i w:val="0"/>
          <w:iCs w:val="0"/>
          <w:caps w:val="0"/>
          <w:color w:val="000000"/>
          <w:spacing w:val="0"/>
          <w:sz w:val="22"/>
          <w:szCs w:val="22"/>
          <w:lang w:val="en-US" w:eastAsia="zh-CN"/>
        </w:rPr>
        <w:t>ATSCG-2024062</w:t>
      </w:r>
    </w:p>
    <w:p w14:paraId="706399D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rPr>
        <w:t>原公告的采购项目名称：</w:t>
      </w:r>
      <w:r>
        <w:rPr>
          <w:rFonts w:hint="eastAsia" w:ascii="仿宋" w:hAnsi="仿宋" w:eastAsia="仿宋" w:cs="仿宋"/>
          <w:i w:val="0"/>
          <w:iCs w:val="0"/>
          <w:caps w:val="0"/>
          <w:color w:val="000000"/>
          <w:spacing w:val="0"/>
          <w:sz w:val="22"/>
          <w:szCs w:val="22"/>
          <w:lang w:val="en-US" w:eastAsia="zh-CN"/>
        </w:rPr>
        <w:t>阿图什市人民医院2024年医疗设备采购项目（3包、5包）</w:t>
      </w:r>
    </w:p>
    <w:p w14:paraId="0B59973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i w:val="0"/>
          <w:iCs w:val="0"/>
          <w:caps w:val="0"/>
          <w:color w:val="000000"/>
          <w:spacing w:val="0"/>
          <w:sz w:val="22"/>
          <w:szCs w:val="22"/>
        </w:rPr>
      </w:pPr>
      <w:r>
        <w:rPr>
          <w:rFonts w:hint="eastAsia" w:ascii="仿宋" w:hAnsi="仿宋" w:eastAsia="仿宋" w:cs="仿宋"/>
          <w:i w:val="0"/>
          <w:iCs w:val="0"/>
          <w:caps w:val="0"/>
          <w:color w:val="000000"/>
          <w:spacing w:val="0"/>
          <w:sz w:val="22"/>
          <w:szCs w:val="22"/>
        </w:rPr>
        <w:t>首次公告日期：202</w:t>
      </w:r>
      <w:r>
        <w:rPr>
          <w:rFonts w:hint="eastAsia" w:ascii="仿宋" w:hAnsi="仿宋" w:eastAsia="仿宋" w:cs="仿宋"/>
          <w:i w:val="0"/>
          <w:iCs w:val="0"/>
          <w:caps w:val="0"/>
          <w:color w:val="000000"/>
          <w:spacing w:val="0"/>
          <w:sz w:val="22"/>
          <w:szCs w:val="22"/>
          <w:lang w:val="en-US" w:eastAsia="zh-CN"/>
        </w:rPr>
        <w:t>4</w:t>
      </w:r>
      <w:r>
        <w:rPr>
          <w:rFonts w:hint="eastAsia" w:ascii="仿宋" w:hAnsi="仿宋" w:eastAsia="仿宋" w:cs="仿宋"/>
          <w:i w:val="0"/>
          <w:iCs w:val="0"/>
          <w:caps w:val="0"/>
          <w:color w:val="000000"/>
          <w:spacing w:val="0"/>
          <w:sz w:val="22"/>
          <w:szCs w:val="22"/>
        </w:rPr>
        <w:t>年</w:t>
      </w:r>
      <w:r>
        <w:rPr>
          <w:rFonts w:hint="eastAsia" w:ascii="仿宋" w:hAnsi="仿宋" w:eastAsia="仿宋" w:cs="仿宋"/>
          <w:i w:val="0"/>
          <w:iCs w:val="0"/>
          <w:caps w:val="0"/>
          <w:color w:val="000000"/>
          <w:spacing w:val="0"/>
          <w:sz w:val="22"/>
          <w:szCs w:val="22"/>
          <w:lang w:val="en-US" w:eastAsia="zh-CN"/>
        </w:rPr>
        <w:t>7</w:t>
      </w:r>
      <w:r>
        <w:rPr>
          <w:rFonts w:hint="eastAsia" w:ascii="仿宋" w:hAnsi="仿宋" w:eastAsia="仿宋" w:cs="仿宋"/>
          <w:i w:val="0"/>
          <w:iCs w:val="0"/>
          <w:caps w:val="0"/>
          <w:color w:val="000000"/>
          <w:spacing w:val="0"/>
          <w:sz w:val="22"/>
          <w:szCs w:val="22"/>
        </w:rPr>
        <w:t>月</w:t>
      </w:r>
      <w:r>
        <w:rPr>
          <w:rFonts w:hint="eastAsia" w:ascii="仿宋" w:hAnsi="仿宋" w:eastAsia="仿宋" w:cs="仿宋"/>
          <w:i w:val="0"/>
          <w:iCs w:val="0"/>
          <w:caps w:val="0"/>
          <w:color w:val="000000"/>
          <w:spacing w:val="0"/>
          <w:sz w:val="22"/>
          <w:szCs w:val="22"/>
          <w:lang w:val="en-US" w:eastAsia="zh-CN"/>
        </w:rPr>
        <w:t>5</w:t>
      </w:r>
      <w:r>
        <w:rPr>
          <w:rFonts w:hint="eastAsia" w:ascii="仿宋" w:hAnsi="仿宋" w:eastAsia="仿宋" w:cs="仿宋"/>
          <w:i w:val="0"/>
          <w:iCs w:val="0"/>
          <w:caps w:val="0"/>
          <w:color w:val="000000"/>
          <w:spacing w:val="0"/>
          <w:sz w:val="22"/>
          <w:szCs w:val="22"/>
        </w:rPr>
        <w:t>日</w:t>
      </w:r>
    </w:p>
    <w:p w14:paraId="0218CA6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i w:val="0"/>
          <w:iCs w:val="0"/>
          <w:caps w:val="0"/>
          <w:color w:val="000000"/>
          <w:spacing w:val="0"/>
          <w:sz w:val="22"/>
          <w:szCs w:val="22"/>
        </w:rPr>
      </w:pPr>
      <w:r>
        <w:rPr>
          <w:rStyle w:val="24"/>
          <w:rFonts w:hint="eastAsia" w:ascii="仿宋" w:hAnsi="仿宋" w:eastAsia="仿宋" w:cs="仿宋"/>
          <w:i w:val="0"/>
          <w:iCs w:val="0"/>
          <w:caps w:val="0"/>
          <w:color w:val="000000"/>
          <w:spacing w:val="0"/>
          <w:sz w:val="22"/>
          <w:szCs w:val="22"/>
        </w:rPr>
        <w:t>二、更正信息</w:t>
      </w:r>
    </w:p>
    <w:p w14:paraId="1D4247A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eastAsia="仿宋"/>
          <w:b w:val="0"/>
          <w:bCs w:val="0"/>
          <w:sz w:val="22"/>
          <w:szCs w:val="22"/>
          <w:lang w:val="en-US" w:eastAsia="zh-CN"/>
        </w:rPr>
      </w:pPr>
      <w:r>
        <w:rPr>
          <w:rFonts w:ascii="仿宋" w:hAnsi="仿宋" w:eastAsia="仿宋" w:cs="仿宋"/>
          <w:b w:val="0"/>
          <w:bCs w:val="0"/>
          <w:i w:val="0"/>
          <w:iCs w:val="0"/>
          <w:caps w:val="0"/>
          <w:color w:val="000000"/>
          <w:spacing w:val="0"/>
          <w:sz w:val="22"/>
          <w:szCs w:val="22"/>
        </w:rPr>
        <w:t>更正事项：</w:t>
      </w:r>
      <w:r>
        <w:rPr>
          <w:rFonts w:hint="eastAsia" w:ascii="仿宋" w:hAnsi="仿宋" w:eastAsia="仿宋" w:cs="仿宋"/>
          <w:b w:val="0"/>
          <w:bCs w:val="0"/>
          <w:i w:val="0"/>
          <w:iCs w:val="0"/>
          <w:caps w:val="0"/>
          <w:color w:val="000000"/>
          <w:spacing w:val="0"/>
          <w:sz w:val="22"/>
          <w:szCs w:val="22"/>
          <w:lang w:eastAsia="zh-CN"/>
        </w:rPr>
        <w:t>采购公告、</w:t>
      </w:r>
      <w:r>
        <w:rPr>
          <w:rFonts w:hint="eastAsia" w:ascii="仿宋" w:hAnsi="仿宋" w:eastAsia="仿宋" w:cs="仿宋"/>
          <w:b w:val="0"/>
          <w:bCs w:val="0"/>
          <w:i w:val="0"/>
          <w:iCs w:val="0"/>
          <w:caps w:val="0"/>
          <w:color w:val="000000"/>
          <w:spacing w:val="0"/>
          <w:sz w:val="22"/>
          <w:szCs w:val="22"/>
        </w:rPr>
        <w:t>采购</w:t>
      </w:r>
      <w:r>
        <w:rPr>
          <w:rFonts w:hint="eastAsia" w:ascii="仿宋" w:hAnsi="仿宋" w:eastAsia="仿宋" w:cs="仿宋"/>
          <w:b w:val="0"/>
          <w:bCs w:val="0"/>
          <w:i w:val="0"/>
          <w:iCs w:val="0"/>
          <w:caps w:val="0"/>
          <w:color w:val="000000"/>
          <w:spacing w:val="0"/>
          <w:sz w:val="22"/>
          <w:szCs w:val="22"/>
          <w:lang w:val="en-US" w:eastAsia="zh-CN"/>
        </w:rPr>
        <w:t>文件</w:t>
      </w:r>
    </w:p>
    <w:p w14:paraId="72847E8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b w:val="0"/>
          <w:bCs w:val="0"/>
          <w:i w:val="0"/>
          <w:iCs w:val="0"/>
          <w:caps w:val="0"/>
          <w:color w:val="000000"/>
          <w:spacing w:val="0"/>
          <w:sz w:val="22"/>
          <w:szCs w:val="22"/>
        </w:rPr>
      </w:pPr>
      <w:r>
        <w:rPr>
          <w:rFonts w:hint="eastAsia" w:ascii="仿宋" w:hAnsi="仿宋" w:eastAsia="仿宋" w:cs="仿宋"/>
          <w:b w:val="0"/>
          <w:bCs w:val="0"/>
          <w:i w:val="0"/>
          <w:iCs w:val="0"/>
          <w:caps w:val="0"/>
          <w:color w:val="000000"/>
          <w:spacing w:val="0"/>
          <w:sz w:val="22"/>
          <w:szCs w:val="22"/>
        </w:rPr>
        <w:t>更正内容：</w:t>
      </w:r>
    </w:p>
    <w:tbl>
      <w:tblPr>
        <w:tblStyle w:val="2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516"/>
        <w:gridCol w:w="2827"/>
        <w:gridCol w:w="2994"/>
      </w:tblGrid>
      <w:tr w14:paraId="5F7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25" w:type="dxa"/>
            <w:noWrap w:val="0"/>
            <w:vAlign w:val="center"/>
          </w:tcPr>
          <w:p w14:paraId="078C6CC6">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序号</w:t>
            </w:r>
          </w:p>
        </w:tc>
        <w:tc>
          <w:tcPr>
            <w:tcW w:w="3516" w:type="dxa"/>
            <w:noWrap w:val="0"/>
            <w:vAlign w:val="center"/>
          </w:tcPr>
          <w:p w14:paraId="228CB4BF">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更正项</w:t>
            </w:r>
          </w:p>
        </w:tc>
        <w:tc>
          <w:tcPr>
            <w:tcW w:w="2827" w:type="dxa"/>
            <w:noWrap w:val="0"/>
            <w:vAlign w:val="center"/>
          </w:tcPr>
          <w:p w14:paraId="30EA1964">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更正前内容</w:t>
            </w:r>
          </w:p>
        </w:tc>
        <w:tc>
          <w:tcPr>
            <w:tcW w:w="2994" w:type="dxa"/>
            <w:noWrap w:val="0"/>
            <w:vAlign w:val="center"/>
          </w:tcPr>
          <w:p w14:paraId="61292D18">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更正后内容</w:t>
            </w:r>
          </w:p>
        </w:tc>
      </w:tr>
      <w:tr w14:paraId="3A70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25" w:type="dxa"/>
            <w:noWrap w:val="0"/>
            <w:vAlign w:val="center"/>
          </w:tcPr>
          <w:p w14:paraId="072554B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1</w:t>
            </w:r>
          </w:p>
        </w:tc>
        <w:tc>
          <w:tcPr>
            <w:tcW w:w="3516" w:type="dxa"/>
            <w:noWrap w:val="0"/>
            <w:vAlign w:val="center"/>
          </w:tcPr>
          <w:p w14:paraId="2E49FA9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p>
          <w:p w14:paraId="54E386F6">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阿图什市人民医院2024年医疗设备采购项目（3包）</w:t>
            </w:r>
          </w:p>
          <w:p w14:paraId="759CA65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第四部分 技术规格、数量及质量要求</w:t>
            </w:r>
          </w:p>
        </w:tc>
        <w:tc>
          <w:tcPr>
            <w:tcW w:w="2827" w:type="dxa"/>
            <w:noWrap w:val="0"/>
            <w:vAlign w:val="center"/>
          </w:tcPr>
          <w:p w14:paraId="0FDE72E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见原招标文件第四部分技术规格、数量及质量要求</w:t>
            </w:r>
          </w:p>
        </w:tc>
        <w:tc>
          <w:tcPr>
            <w:tcW w:w="2994" w:type="dxa"/>
            <w:noWrap w:val="0"/>
            <w:vAlign w:val="center"/>
          </w:tcPr>
          <w:p w14:paraId="2525D8A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详见更正后采购文件第四部分技术规格、数量及质量要求</w:t>
            </w:r>
          </w:p>
        </w:tc>
      </w:tr>
      <w:tr w14:paraId="65CA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25" w:type="dxa"/>
            <w:noWrap w:val="0"/>
            <w:vAlign w:val="center"/>
          </w:tcPr>
          <w:p w14:paraId="1082C81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2</w:t>
            </w:r>
          </w:p>
        </w:tc>
        <w:tc>
          <w:tcPr>
            <w:tcW w:w="3516" w:type="dxa"/>
            <w:noWrap w:val="0"/>
            <w:vAlign w:val="center"/>
          </w:tcPr>
          <w:p w14:paraId="38705985">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阿图什市人民医院2024年医疗设备采购项目（5包）</w:t>
            </w:r>
          </w:p>
          <w:p w14:paraId="1950900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第四部分 技术规格、数量及质量要求</w:t>
            </w:r>
          </w:p>
        </w:tc>
        <w:tc>
          <w:tcPr>
            <w:tcW w:w="2827" w:type="dxa"/>
            <w:noWrap w:val="0"/>
            <w:vAlign w:val="center"/>
          </w:tcPr>
          <w:p w14:paraId="37F5EA7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见原招标文件第四部分技术规格、数量及质量要求</w:t>
            </w:r>
          </w:p>
        </w:tc>
        <w:tc>
          <w:tcPr>
            <w:tcW w:w="2994" w:type="dxa"/>
            <w:noWrap w:val="0"/>
            <w:vAlign w:val="center"/>
          </w:tcPr>
          <w:p w14:paraId="082F3F25">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详见更正后采购文件第四部分技术规格、数量及质量要求</w:t>
            </w:r>
          </w:p>
        </w:tc>
      </w:tr>
      <w:tr w14:paraId="6B89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25" w:type="dxa"/>
            <w:noWrap w:val="0"/>
            <w:vAlign w:val="center"/>
          </w:tcPr>
          <w:p w14:paraId="3EA812F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3</w:t>
            </w:r>
          </w:p>
        </w:tc>
        <w:tc>
          <w:tcPr>
            <w:tcW w:w="3516" w:type="dxa"/>
            <w:noWrap w:val="0"/>
            <w:vAlign w:val="center"/>
          </w:tcPr>
          <w:p w14:paraId="7F0F8F63">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（3包、5包）投标截止时间（开标时间）</w:t>
            </w:r>
          </w:p>
        </w:tc>
        <w:tc>
          <w:tcPr>
            <w:tcW w:w="2827" w:type="dxa"/>
            <w:noWrap w:val="0"/>
            <w:vAlign w:val="center"/>
          </w:tcPr>
          <w:p w14:paraId="4E1AE26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投标截止时间（开标时间）：2024年7月29日上</w:t>
            </w:r>
            <w:r>
              <w:rPr>
                <w:rFonts w:hint="eastAsia" w:ascii="仿宋" w:hAnsi="仿宋" w:eastAsia="仿宋" w:cs="仿宋"/>
                <w:i w:val="0"/>
                <w:iCs w:val="0"/>
                <w:caps w:val="0"/>
                <w:color w:val="000000"/>
                <w:spacing w:val="0"/>
                <w:sz w:val="22"/>
                <w:szCs w:val="22"/>
                <w:highlight w:val="none"/>
                <w:vertAlign w:val="baseline"/>
                <w:lang w:val="en-US" w:eastAsia="zh-CN"/>
              </w:rPr>
              <w:t>午</w:t>
            </w:r>
            <w:r>
              <w:rPr>
                <w:rFonts w:hint="default" w:ascii="仿宋" w:hAnsi="仿宋" w:eastAsia="仿宋" w:cs="仿宋"/>
                <w:i w:val="0"/>
                <w:iCs w:val="0"/>
                <w:caps w:val="0"/>
                <w:color w:val="000000"/>
                <w:spacing w:val="0"/>
                <w:sz w:val="22"/>
                <w:szCs w:val="22"/>
                <w:highlight w:val="none"/>
                <w:vertAlign w:val="baseline"/>
                <w:lang w:val="en-US" w:eastAsia="zh-CN"/>
              </w:rPr>
              <w:t>10时15分（北京时间）</w:t>
            </w:r>
          </w:p>
        </w:tc>
        <w:tc>
          <w:tcPr>
            <w:tcW w:w="2994" w:type="dxa"/>
            <w:noWrap w:val="0"/>
            <w:vAlign w:val="center"/>
          </w:tcPr>
          <w:p w14:paraId="5611D76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投标截止时间（开标时间）：2024年</w:t>
            </w:r>
            <w:r>
              <w:rPr>
                <w:rFonts w:hint="eastAsia" w:ascii="仿宋" w:hAnsi="仿宋" w:eastAsia="仿宋" w:cs="仿宋"/>
                <w:i w:val="0"/>
                <w:iCs w:val="0"/>
                <w:caps w:val="0"/>
                <w:color w:val="000000"/>
                <w:spacing w:val="0"/>
                <w:sz w:val="22"/>
                <w:szCs w:val="22"/>
                <w:highlight w:val="none"/>
                <w:vertAlign w:val="baseline"/>
                <w:lang w:val="en-US" w:eastAsia="zh-CN"/>
              </w:rPr>
              <w:t xml:space="preserve">8 </w:t>
            </w:r>
            <w:r>
              <w:rPr>
                <w:rFonts w:hint="default" w:ascii="仿宋" w:hAnsi="仿宋" w:eastAsia="仿宋" w:cs="仿宋"/>
                <w:i w:val="0"/>
                <w:iCs w:val="0"/>
                <w:caps w:val="0"/>
                <w:color w:val="000000"/>
                <w:spacing w:val="0"/>
                <w:sz w:val="22"/>
                <w:szCs w:val="22"/>
                <w:highlight w:val="none"/>
                <w:vertAlign w:val="baseline"/>
                <w:lang w:val="en-US" w:eastAsia="zh-CN"/>
              </w:rPr>
              <w:t>月</w:t>
            </w:r>
            <w:r>
              <w:rPr>
                <w:rFonts w:hint="eastAsia" w:ascii="仿宋" w:hAnsi="仿宋" w:eastAsia="仿宋" w:cs="仿宋"/>
                <w:i w:val="0"/>
                <w:iCs w:val="0"/>
                <w:caps w:val="0"/>
                <w:color w:val="000000"/>
                <w:spacing w:val="0"/>
                <w:sz w:val="22"/>
                <w:szCs w:val="22"/>
                <w:highlight w:val="none"/>
                <w:vertAlign w:val="baseline"/>
                <w:lang w:val="en-US" w:eastAsia="zh-CN"/>
              </w:rPr>
              <w:t>12</w:t>
            </w:r>
            <w:r>
              <w:rPr>
                <w:rFonts w:hint="default" w:ascii="仿宋" w:hAnsi="仿宋" w:eastAsia="仿宋" w:cs="仿宋"/>
                <w:i w:val="0"/>
                <w:iCs w:val="0"/>
                <w:caps w:val="0"/>
                <w:color w:val="000000"/>
                <w:spacing w:val="0"/>
                <w:sz w:val="22"/>
                <w:szCs w:val="22"/>
                <w:highlight w:val="none"/>
                <w:vertAlign w:val="baseline"/>
                <w:lang w:val="en-US" w:eastAsia="zh-CN"/>
              </w:rPr>
              <w:t xml:space="preserve"> 日上</w:t>
            </w:r>
            <w:r>
              <w:rPr>
                <w:rFonts w:hint="eastAsia" w:ascii="仿宋" w:hAnsi="仿宋" w:eastAsia="仿宋" w:cs="仿宋"/>
                <w:i w:val="0"/>
                <w:iCs w:val="0"/>
                <w:caps w:val="0"/>
                <w:color w:val="000000"/>
                <w:spacing w:val="0"/>
                <w:sz w:val="22"/>
                <w:szCs w:val="22"/>
                <w:highlight w:val="none"/>
                <w:vertAlign w:val="baseline"/>
                <w:lang w:val="en-US" w:eastAsia="zh-CN"/>
              </w:rPr>
              <w:t>午</w:t>
            </w:r>
            <w:r>
              <w:rPr>
                <w:rFonts w:hint="default" w:ascii="仿宋" w:hAnsi="仿宋" w:eastAsia="仿宋" w:cs="仿宋"/>
                <w:i w:val="0"/>
                <w:iCs w:val="0"/>
                <w:caps w:val="0"/>
                <w:color w:val="000000"/>
                <w:spacing w:val="0"/>
                <w:sz w:val="22"/>
                <w:szCs w:val="22"/>
                <w:highlight w:val="none"/>
                <w:vertAlign w:val="baseline"/>
                <w:lang w:val="en-US" w:eastAsia="zh-CN"/>
              </w:rPr>
              <w:t>10时15分（北京时间）</w:t>
            </w:r>
          </w:p>
        </w:tc>
      </w:tr>
    </w:tbl>
    <w:p w14:paraId="55B81FC6">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仿宋" w:hAnsi="仿宋" w:eastAsia="仿宋" w:cs="仿宋"/>
          <w:b w:val="0"/>
          <w:bCs w:val="0"/>
          <w:i w:val="0"/>
          <w:iCs w:val="0"/>
          <w:caps w:val="0"/>
          <w:color w:val="000000"/>
          <w:spacing w:val="0"/>
          <w:kern w:val="0"/>
          <w:sz w:val="21"/>
          <w:szCs w:val="21"/>
          <w:lang w:val="en-US" w:eastAsia="zh-CN" w:bidi="ar"/>
        </w:rPr>
      </w:pPr>
      <w:r>
        <w:rPr>
          <w:rFonts w:hint="eastAsia" w:ascii="仿宋" w:hAnsi="仿宋" w:eastAsia="仿宋" w:cs="仿宋"/>
          <w:b w:val="0"/>
          <w:bCs w:val="0"/>
          <w:i w:val="0"/>
          <w:iCs w:val="0"/>
          <w:caps w:val="0"/>
          <w:color w:val="000000"/>
          <w:spacing w:val="0"/>
          <w:kern w:val="0"/>
          <w:sz w:val="21"/>
          <w:szCs w:val="21"/>
          <w:lang w:val="en-US" w:eastAsia="zh-CN" w:bidi="ar"/>
        </w:rPr>
        <w:t>更正日期：2024年7月25日</w:t>
      </w:r>
    </w:p>
    <w:p w14:paraId="42833E00">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aps w:val="0"/>
          <w:color w:val="000000"/>
          <w:spacing w:val="0"/>
          <w:kern w:val="0"/>
          <w:sz w:val="21"/>
          <w:szCs w:val="21"/>
          <w:lang w:val="en-US" w:eastAsia="zh-CN" w:bidi="ar"/>
        </w:rPr>
      </w:pPr>
      <w:r>
        <w:rPr>
          <w:rFonts w:hint="eastAsia" w:ascii="仿宋" w:hAnsi="仿宋" w:eastAsia="仿宋" w:cs="仿宋"/>
          <w:b/>
          <w:bCs/>
          <w:i w:val="0"/>
          <w:iCs w:val="0"/>
          <w:caps w:val="0"/>
          <w:color w:val="000000"/>
          <w:spacing w:val="0"/>
          <w:kern w:val="0"/>
          <w:sz w:val="21"/>
          <w:szCs w:val="21"/>
          <w:lang w:val="en-US" w:eastAsia="zh-CN" w:bidi="ar"/>
        </w:rPr>
        <w:t>其他补充事宜</w:t>
      </w:r>
    </w:p>
    <w:p w14:paraId="05D2AD36">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仿宋" w:hAnsi="仿宋" w:eastAsia="仿宋" w:cs="仿宋"/>
          <w:b w:val="0"/>
          <w:bCs w:val="0"/>
          <w:i w:val="0"/>
          <w:iCs w:val="0"/>
          <w:caps w:val="0"/>
          <w:color w:val="000000"/>
          <w:spacing w:val="0"/>
          <w:kern w:val="0"/>
          <w:sz w:val="21"/>
          <w:szCs w:val="21"/>
          <w:lang w:val="en-US" w:eastAsia="zh-CN" w:bidi="ar"/>
        </w:rPr>
      </w:pPr>
      <w:r>
        <w:rPr>
          <w:rFonts w:hint="eastAsia" w:ascii="仿宋" w:hAnsi="仿宋" w:eastAsia="仿宋" w:cs="仿宋"/>
          <w:b w:val="0"/>
          <w:bCs w:val="0"/>
          <w:i w:val="0"/>
          <w:iCs w:val="0"/>
          <w:caps w:val="0"/>
          <w:color w:val="000000"/>
          <w:spacing w:val="0"/>
          <w:kern w:val="0"/>
          <w:sz w:val="21"/>
          <w:szCs w:val="21"/>
          <w:lang w:val="en-US" w:eastAsia="zh-CN" w:bidi="ar"/>
        </w:rPr>
        <w:t xml:space="preserve">具体详见更正后采购文件。 </w:t>
      </w:r>
    </w:p>
    <w:p w14:paraId="17628B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aps w:val="0"/>
          <w:color w:val="000000"/>
          <w:spacing w:val="0"/>
          <w:kern w:val="0"/>
          <w:sz w:val="21"/>
          <w:szCs w:val="21"/>
          <w:lang w:val="en-US" w:eastAsia="zh-CN" w:bidi="ar"/>
        </w:rPr>
      </w:pPr>
      <w:r>
        <w:rPr>
          <w:rFonts w:hint="eastAsia" w:ascii="仿宋" w:hAnsi="仿宋" w:eastAsia="仿宋" w:cs="仿宋"/>
          <w:b/>
          <w:bCs/>
          <w:i w:val="0"/>
          <w:iCs w:val="0"/>
          <w:caps w:val="0"/>
          <w:color w:val="000000"/>
          <w:spacing w:val="0"/>
          <w:kern w:val="0"/>
          <w:sz w:val="21"/>
          <w:szCs w:val="21"/>
          <w:lang w:val="en-US" w:eastAsia="zh-CN" w:bidi="ar"/>
        </w:rPr>
        <w:t>四、对本次采购提出询问，请按以下方式联系。</w:t>
      </w:r>
    </w:p>
    <w:p w14:paraId="604AE52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1.采购人信息</w:t>
      </w:r>
    </w:p>
    <w:p w14:paraId="7408546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名 称：</w:t>
      </w:r>
      <w:r>
        <w:rPr>
          <w:rFonts w:hint="eastAsia" w:ascii="仿宋" w:hAnsi="仿宋" w:eastAsia="仿宋" w:cs="仿宋"/>
          <w:i w:val="0"/>
          <w:iCs w:val="0"/>
          <w:caps w:val="0"/>
          <w:color w:val="000000"/>
          <w:spacing w:val="0"/>
          <w:sz w:val="21"/>
          <w:szCs w:val="21"/>
          <w:lang w:eastAsia="zh-CN"/>
        </w:rPr>
        <w:t>阿图什市人民医院</w:t>
      </w:r>
    </w:p>
    <w:p w14:paraId="05CE265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地 址：阿图什市</w:t>
      </w:r>
    </w:p>
    <w:p w14:paraId="3E59D1B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联系方式：18399756593</w:t>
      </w:r>
    </w:p>
    <w:p w14:paraId="75D671C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2.采购代理机构信息</w:t>
      </w:r>
    </w:p>
    <w:p w14:paraId="097A08B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名 称：鼎建项目管理有限公司　　　　　　　　   　</w:t>
      </w:r>
    </w:p>
    <w:p w14:paraId="36D811A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地 址：阿图什市光明北路12号博格拉A座四楼　  　</w:t>
      </w:r>
    </w:p>
    <w:p w14:paraId="2687DAB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项目联系人：朱先生</w:t>
      </w:r>
    </w:p>
    <w:p w14:paraId="282EE48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电  话：18609088999</w:t>
      </w:r>
    </w:p>
    <w:p w14:paraId="00DB2200">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4629256F">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1"/>
        <w:tblW w:w="9365" w:type="dxa"/>
        <w:jc w:val="center"/>
        <w:tblLayout w:type="fixed"/>
        <w:tblCellMar>
          <w:top w:w="0" w:type="dxa"/>
          <w:left w:w="108" w:type="dxa"/>
          <w:bottom w:w="0" w:type="dxa"/>
          <w:right w:w="108" w:type="dxa"/>
        </w:tblCellMar>
      </w:tblPr>
      <w:tblGrid>
        <w:gridCol w:w="558"/>
        <w:gridCol w:w="1691"/>
        <w:gridCol w:w="7116"/>
      </w:tblGrid>
      <w:tr w14:paraId="07278370">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0416111">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572328CD">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116" w:type="dxa"/>
            <w:tcBorders>
              <w:top w:val="single" w:color="auto" w:sz="4" w:space="0"/>
              <w:left w:val="single" w:color="auto" w:sz="4" w:space="0"/>
              <w:bottom w:val="single" w:color="auto" w:sz="4" w:space="0"/>
              <w:right w:val="single" w:color="auto" w:sz="4" w:space="0"/>
            </w:tcBorders>
            <w:vAlign w:val="center"/>
          </w:tcPr>
          <w:p w14:paraId="68CDA68C">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242BE18A">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10F25D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14:paraId="19C2B422">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CE14ECC">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1FA42F34">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F8975A4">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14:paraId="6AFC257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eastAsia" w:ascii="仿宋" w:hAnsi="仿宋" w:eastAsia="仿宋" w:cs="仿宋"/>
                <w:color w:val="auto"/>
                <w:highlight w:val="none"/>
                <w:lang w:val="en-US" w:eastAsia="zh-CN"/>
              </w:rPr>
              <w:t>阿图什市人民医院2024年医疗设备采购项目（3包）</w:t>
            </w:r>
          </w:p>
          <w:p w14:paraId="5329003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lang w:val="en-US" w:eastAsia="zh-CN"/>
              </w:rPr>
              <w:t>ATSCG-2024062</w:t>
            </w:r>
          </w:p>
          <w:p w14:paraId="2EA4806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采购内容：</w:t>
            </w:r>
            <w:r>
              <w:rPr>
                <w:rFonts w:hint="eastAsia" w:ascii="仿宋" w:hAnsi="仿宋" w:eastAsia="仿宋" w:cs="仿宋"/>
                <w:color w:val="auto"/>
                <w:highlight w:val="none"/>
                <w:lang w:val="en-US" w:eastAsia="zh-CN"/>
              </w:rPr>
              <w:t>红光治疗仪、电针治疗仪、艾灸烟雾净化器、超短波治疗仪、语言认知康复训练系统、电动牵引床、胎儿/母亲监护仪、立式灭菌器、超级低温冰箱、全自动生化分析仪；（具体内容详见采购清单)</w:t>
            </w:r>
          </w:p>
          <w:p w14:paraId="69211F2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货</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期：自合同签订之日起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天内完成供货并调试安装完成投入使用。</w:t>
            </w:r>
          </w:p>
        </w:tc>
      </w:tr>
      <w:tr w14:paraId="1A776493">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3AD7F8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14:paraId="71A3539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14:paraId="6F1F9ED5">
            <w:pPr>
              <w:spacing w:line="360" w:lineRule="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名  称：阿图什市人民医院</w:t>
            </w:r>
          </w:p>
          <w:p w14:paraId="7E5E7C73">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联系人：董女士</w:t>
            </w:r>
            <w:r>
              <w:rPr>
                <w:rFonts w:hint="eastAsia" w:ascii="仿宋" w:hAnsi="仿宋" w:eastAsia="仿宋" w:cs="仿宋"/>
                <w:color w:val="0000FF"/>
                <w:highlight w:val="none"/>
                <w:lang w:eastAsia="zh-CN"/>
              </w:rPr>
              <w:t xml:space="preserve"> </w:t>
            </w:r>
            <w:r>
              <w:rPr>
                <w:rFonts w:hint="eastAsia" w:ascii="仿宋" w:hAnsi="仿宋" w:eastAsia="仿宋" w:cs="仿宋"/>
                <w:color w:val="auto"/>
                <w:highlight w:val="none"/>
                <w:lang w:eastAsia="zh-CN"/>
              </w:rPr>
              <w:t xml:space="preserve">    电  话：18399756593</w:t>
            </w:r>
          </w:p>
        </w:tc>
      </w:tr>
      <w:tr w14:paraId="77E7B34E">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63E59B3">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14:paraId="5708950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14:paraId="75B39FC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称：鼎建项目管理有限公司</w:t>
            </w:r>
          </w:p>
          <w:p w14:paraId="619D120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址：阿图什市光明北路12号博格拉A座四楼</w:t>
            </w:r>
          </w:p>
          <w:p w14:paraId="54813171">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联系人：朱</w:t>
            </w:r>
            <w:r>
              <w:rPr>
                <w:rFonts w:hint="eastAsia" w:ascii="仿宋" w:hAnsi="仿宋" w:eastAsia="仿宋" w:cs="仿宋"/>
                <w:color w:val="auto"/>
                <w:kern w:val="2"/>
                <w:highlight w:val="none"/>
                <w:lang w:eastAsia="zh-CN" w:bidi="ar-SA"/>
              </w:rPr>
              <w:t>先生</w:t>
            </w:r>
            <w:r>
              <w:rPr>
                <w:rFonts w:hint="eastAsia" w:ascii="仿宋" w:hAnsi="仿宋" w:eastAsia="仿宋" w:cs="仿宋"/>
                <w:color w:val="auto"/>
                <w:highlight w:val="none"/>
                <w:lang w:eastAsia="zh-CN"/>
              </w:rPr>
              <w:t xml:space="preserve">     电  话：</w:t>
            </w:r>
            <w:r>
              <w:rPr>
                <w:rFonts w:hint="eastAsia" w:ascii="仿宋" w:hAnsi="仿宋" w:eastAsia="仿宋" w:cs="仿宋"/>
                <w:color w:val="auto"/>
                <w:highlight w:val="none"/>
                <w:lang w:val="en-US" w:eastAsia="zh-CN"/>
              </w:rPr>
              <w:t>18609088999</w:t>
            </w:r>
          </w:p>
        </w:tc>
      </w:tr>
      <w:tr w14:paraId="4D33EF90">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E6BBF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14:paraId="43F2778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14:paraId="62743D7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采购单位指定地点</w:t>
            </w:r>
          </w:p>
        </w:tc>
      </w:tr>
      <w:tr w14:paraId="18BA0FBD">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AB6BB1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14:paraId="33A514D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14:paraId="3E516E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4C321DB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2.落实政府采购政策需满足的资格要求：</w:t>
            </w:r>
            <w:r>
              <w:rPr>
                <w:rFonts w:hint="eastAsia" w:ascii="仿宋" w:hAnsi="仿宋" w:eastAsia="仿宋" w:cs="仿宋"/>
                <w:color w:val="auto"/>
                <w:highlight w:val="none"/>
                <w:lang w:val="en-US" w:eastAsia="zh-CN"/>
              </w:rPr>
              <w:t>本项目为非专门面向中小企业。 </w:t>
            </w:r>
          </w:p>
          <w:p w14:paraId="0F9F201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w:t>
            </w:r>
          </w:p>
          <w:p w14:paraId="47F20990">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（1）具备三证合一营业执照副本；</w:t>
            </w:r>
            <w:r>
              <w:rPr>
                <w:rFonts w:hint="eastAsia" w:ascii="仿宋" w:hAnsi="仿宋" w:eastAsia="仿宋" w:cs="仿宋"/>
                <w:color w:val="auto"/>
                <w:highlight w:val="none"/>
                <w:lang w:val="en-US" w:eastAsia="zh-CN"/>
              </w:rPr>
              <w:tab/>
            </w:r>
          </w:p>
          <w:p w14:paraId="37BEB4B9">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（2）法定代表人投标需提供法定代表人资格证明书，委托代理人投标需提供法定代表人授权委托书；</w:t>
            </w:r>
          </w:p>
          <w:p w14:paraId="451320A7">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）投标企业须提供投标人（被授权在职人员）近6个月内任意一个月有效的社保证明；</w:t>
            </w:r>
          </w:p>
          <w:p w14:paraId="09A9D93B">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067A928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投标企业</w:t>
            </w:r>
            <w:r>
              <w:rPr>
                <w:rFonts w:hint="eastAsia" w:ascii="仿宋" w:hAnsi="仿宋" w:eastAsia="仿宋" w:cs="仿宋"/>
                <w:color w:val="auto"/>
                <w:highlight w:val="none"/>
                <w:lang w:eastAsia="zh-CN"/>
              </w:rPr>
              <w:t>须提供有效的《医疗器械生产许可证》或《医疗器械经营许可证》（二类医疗器械需提供医疗器械备案凭证）；</w:t>
            </w:r>
          </w:p>
          <w:p w14:paraId="34C2FB7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4.本项目不接受联合体投标；</w:t>
            </w:r>
          </w:p>
        </w:tc>
      </w:tr>
      <w:tr w14:paraId="6455F695">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F38B85">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14:paraId="31E686A1">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采购人是否采购进口产品</w:t>
            </w:r>
          </w:p>
        </w:tc>
        <w:tc>
          <w:tcPr>
            <w:tcW w:w="7116" w:type="dxa"/>
            <w:tcBorders>
              <w:top w:val="single" w:color="auto" w:sz="4" w:space="0"/>
              <w:left w:val="single" w:color="auto" w:sz="4" w:space="0"/>
              <w:bottom w:val="single" w:color="auto" w:sz="4" w:space="0"/>
              <w:right w:val="single" w:color="auto" w:sz="4" w:space="0"/>
            </w:tcBorders>
            <w:vAlign w:val="center"/>
          </w:tcPr>
          <w:p w14:paraId="4EA6456D">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否</w:t>
            </w:r>
          </w:p>
        </w:tc>
      </w:tr>
      <w:tr w14:paraId="0B4BFED6">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09EBB8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14:paraId="152EB04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14:paraId="0FB5807C">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江苏援疆资金</w:t>
            </w:r>
          </w:p>
        </w:tc>
      </w:tr>
      <w:tr w14:paraId="2D00F714">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3C78A4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14:paraId="5AE4FFB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14:paraId="265F7A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公开招标(本项目采用网上电子招投标)  </w:t>
            </w:r>
          </w:p>
        </w:tc>
      </w:tr>
      <w:tr w14:paraId="1DB4CD87">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93C2BD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14:paraId="42A6415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14:paraId="7234F17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1、查询渠道：信用中国（网址：http://www.creditchina.gov.cn）、中国政府采购网(网址：http://www.ccgp.gov.cn）。</w:t>
            </w:r>
          </w:p>
          <w:p w14:paraId="6E3E0CC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2、截止时点：开标后评标前。</w:t>
            </w:r>
          </w:p>
          <w:p w14:paraId="7AF3D4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3、信用信息查询记录和证据留存的具体方式：由采购组织机构在规定查询时间内打印信用信息查询记录并归入项目档案。</w:t>
            </w:r>
          </w:p>
          <w:p w14:paraId="1A1561C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09EFCEF">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A73CA6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14:paraId="71CE87D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14:paraId="5083FC1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■不接受</w:t>
            </w:r>
          </w:p>
          <w:p w14:paraId="1C39BB6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□接  受</w:t>
            </w:r>
          </w:p>
        </w:tc>
      </w:tr>
      <w:tr w14:paraId="359E1F27">
        <w:tblPrEx>
          <w:tblCellMar>
            <w:top w:w="0" w:type="dxa"/>
            <w:left w:w="108" w:type="dxa"/>
            <w:bottom w:w="0" w:type="dxa"/>
            <w:right w:w="108" w:type="dxa"/>
          </w:tblCellMar>
        </w:tblPrEx>
        <w:trPr>
          <w:trHeight w:val="8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A463718">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14:paraId="2C9D0FE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14:paraId="338CC86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8</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u w:val="single"/>
                <w:lang w:eastAsia="zh-CN"/>
              </w:rPr>
              <w:t>上午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lang w:eastAsia="zh-CN"/>
              </w:rPr>
              <w:t>分</w:t>
            </w:r>
            <w:r>
              <w:rPr>
                <w:rFonts w:hint="eastAsia" w:ascii="仿宋" w:hAnsi="仿宋" w:eastAsia="仿宋" w:cs="仿宋"/>
                <w:color w:val="auto"/>
                <w:highlight w:val="none"/>
                <w:lang w:eastAsia="zh-CN"/>
              </w:rPr>
              <w:t>（北京时间）</w:t>
            </w:r>
          </w:p>
        </w:tc>
      </w:tr>
      <w:tr w14:paraId="66176F79">
        <w:tblPrEx>
          <w:tblCellMar>
            <w:top w:w="0" w:type="dxa"/>
            <w:left w:w="108" w:type="dxa"/>
            <w:bottom w:w="0" w:type="dxa"/>
            <w:right w:w="108" w:type="dxa"/>
          </w:tblCellMar>
        </w:tblPrEx>
        <w:trPr>
          <w:trHeight w:val="47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597D9E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14:paraId="0531CBD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14:paraId="0512855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60 天</w:t>
            </w:r>
          </w:p>
        </w:tc>
      </w:tr>
      <w:tr w14:paraId="71A02979">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0735E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14:paraId="5803504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3DCA8F0A">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：（3包）：20000.00元（贰万元整）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3338ADB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联系人：王女士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电话：0908-4231187  </w:t>
            </w:r>
          </w:p>
          <w:p w14:paraId="3328CE3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（备注：必须写清楚xx项目保证金）</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76A84D9F">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2、中标企业：需提供已签订合同复印件一份，复印件每页需加盖企业鲜章（并携带合同原件，由中心工作人员核对后退还）。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02CCF6D4">
            <w:pPr>
              <w:numPr>
                <w:ilvl w:val="0"/>
                <w:numId w:val="0"/>
              </w:numPr>
              <w:shd w:val="clear" w:color="auto" w:fill="auto"/>
              <w:spacing w:line="360" w:lineRule="auto"/>
              <w:jc w:val="left"/>
              <w:rPr>
                <w:color w:val="auto"/>
                <w:highlight w:val="none"/>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eastAsia="zh-CN"/>
              </w:rPr>
              <w:t xml:space="preserve"> </w:t>
            </w:r>
          </w:p>
        </w:tc>
      </w:tr>
      <w:tr w14:paraId="19CAE662">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6F2F15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14:paraId="6C2A416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14:paraId="27479C6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■不允许</w:t>
            </w:r>
          </w:p>
          <w:p w14:paraId="322C16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sym w:font="Wingdings 2" w:char="00A3"/>
            </w:r>
            <w:r>
              <w:rPr>
                <w:rFonts w:hint="eastAsia" w:ascii="仿宋" w:hAnsi="仿宋" w:eastAsia="仿宋" w:cs="仿宋"/>
                <w:color w:val="auto"/>
                <w:highlight w:val="none"/>
                <w:lang w:eastAsia="zh-CN"/>
              </w:rPr>
              <w:t>允  许</w:t>
            </w:r>
          </w:p>
        </w:tc>
      </w:tr>
      <w:tr w14:paraId="75E9A58F">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D1A0A2C">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14:paraId="699CA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14:paraId="4E20BF5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u w:val="none"/>
                <w:lang w:eastAsia="zh-CN"/>
              </w:rPr>
              <w:t>时间：</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 7</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8</w:t>
            </w:r>
            <w:r>
              <w:rPr>
                <w:rFonts w:hint="eastAsia" w:ascii="仿宋" w:hAnsi="仿宋" w:eastAsia="仿宋" w:cs="仿宋"/>
                <w:color w:val="auto"/>
                <w:highlight w:val="none"/>
                <w:u w:val="single"/>
                <w:lang w:eastAsia="zh-CN"/>
              </w:rPr>
              <w:t>日至202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7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15 </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lang w:eastAsia="zh-CN"/>
              </w:rPr>
              <w:t>，每天上午10:00至</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，下午16:</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至</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（北京时间，节假日除外）</w:t>
            </w:r>
          </w:p>
          <w:p w14:paraId="01D6F7B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地点：政采云平台线上获取</w:t>
            </w:r>
          </w:p>
          <w:p w14:paraId="3A911EE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方式：（供应商登录政采云平台https://www.zcygov.cn/在线申请获取采购文件（进入“项目采购”应用，在获取采购文件菜单中选择项目，申请获取采购文件）</w:t>
            </w:r>
          </w:p>
        </w:tc>
      </w:tr>
      <w:tr w14:paraId="6C358DFD">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54254E5">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14:paraId="6990505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14:paraId="6B530D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电子投标文件包括“电子加密投标文件”和“备份投标文件”，在投标文件编制完成后同时生成。</w:t>
            </w:r>
          </w:p>
          <w:p w14:paraId="0D912C6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1、“电子加密投标文件”是指通过“政采云电子交易客户端”完成投标文件编制后生成并加密的数据电文形式的投标文件。</w:t>
            </w:r>
          </w:p>
          <w:p w14:paraId="4AB4958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01B31FD">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CEBF9A0">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14:paraId="6F4079A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14:paraId="35FA981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1、一份电子加密标书（“.jmbs”格式），一份备份标书文件（“.bfbs”格式）。</w:t>
            </w:r>
          </w:p>
          <w:p w14:paraId="5E9D133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2、每份电子投标文件应包括资格证明文件和商务及技术文件两部分。</w:t>
            </w:r>
          </w:p>
        </w:tc>
      </w:tr>
      <w:tr w14:paraId="5A9815DE">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634A667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91" w:type="dxa"/>
            <w:vMerge w:val="restart"/>
            <w:tcBorders>
              <w:top w:val="single" w:color="auto" w:sz="4" w:space="0"/>
              <w:left w:val="single" w:color="auto" w:sz="4" w:space="0"/>
              <w:right w:val="single" w:color="auto" w:sz="4" w:space="0"/>
            </w:tcBorders>
            <w:vAlign w:val="center"/>
          </w:tcPr>
          <w:p w14:paraId="2C0E0BF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14:paraId="4D1EA77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3B18730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a.供应商未能在投标截止时间前成功上传电子加密投标文件的投标无效。</w:t>
            </w:r>
          </w:p>
          <w:p w14:paraId="2481B08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b.供应商成功上传电子加密投标文件后，可自行打印投标文件接收回执。</w:t>
            </w:r>
          </w:p>
        </w:tc>
      </w:tr>
      <w:tr w14:paraId="7134AFE3">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14:paraId="30E4C7F0">
            <w:pPr>
              <w:spacing w:line="360" w:lineRule="auto"/>
              <w:jc w:val="center"/>
              <w:rPr>
                <w:rFonts w:ascii="仿宋" w:hAnsi="仿宋" w:eastAsia="仿宋" w:cs="仿宋"/>
                <w:color w:val="auto"/>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35F088F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77F807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），“备份投标文件”由供应商自愿提供，招标文件 不作强制性要求；如不提供或未按要求提供的，当电子投标文件无法解密时，将导致无备份投标文件而失去投标资格。</w:t>
            </w:r>
          </w:p>
          <w:p w14:paraId="276E18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9A76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BFD815B">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714A64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14:paraId="46F0C78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14:paraId="23105FDC">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评标委员会由招标人依法组建；采购人代表1人，评审专家4人，共5人。</w:t>
            </w:r>
          </w:p>
          <w:p w14:paraId="1A38564B">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评标专家确定方式：评标委员会由招标人在开标前从政采云专家库中随机抽取</w:t>
            </w:r>
          </w:p>
        </w:tc>
      </w:tr>
      <w:tr w14:paraId="3CCD2EF6">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61E489A">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14:paraId="4429CC3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14:paraId="6BBA2A65">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eastAsia="zh-CN"/>
              </w:rPr>
              <w:t>是</w:t>
            </w:r>
          </w:p>
        </w:tc>
      </w:tr>
      <w:tr w14:paraId="139B6A40">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B3E16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14:paraId="71E6CFD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14:paraId="38B3BC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8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6FD2A7F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投标地点：新疆政府采购云平台（www.zcygov.cn）</w:t>
            </w:r>
          </w:p>
        </w:tc>
      </w:tr>
      <w:tr w14:paraId="583A58E0">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07F7FED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691" w:type="dxa"/>
            <w:tcBorders>
              <w:top w:val="single" w:color="auto" w:sz="4" w:space="0"/>
              <w:left w:val="single" w:color="auto" w:sz="4" w:space="0"/>
              <w:right w:val="single" w:color="auto" w:sz="4" w:space="0"/>
            </w:tcBorders>
            <w:vAlign w:val="center"/>
          </w:tcPr>
          <w:p w14:paraId="5345BE2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开标时间和地点</w:t>
            </w:r>
          </w:p>
        </w:tc>
        <w:tc>
          <w:tcPr>
            <w:tcW w:w="7116" w:type="dxa"/>
            <w:tcBorders>
              <w:top w:val="single" w:color="auto" w:sz="4" w:space="0"/>
              <w:left w:val="single" w:color="auto" w:sz="4" w:space="0"/>
              <w:right w:val="single" w:color="auto" w:sz="4" w:space="0"/>
            </w:tcBorders>
            <w:vAlign w:val="center"/>
          </w:tcPr>
          <w:p w14:paraId="594E68A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8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14E6517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开标地点：新疆政府采购云平台（www.zcygov.cn）         </w:t>
            </w:r>
          </w:p>
        </w:tc>
      </w:tr>
      <w:tr w14:paraId="0D510A2F">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4987904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691" w:type="dxa"/>
            <w:vMerge w:val="restart"/>
            <w:tcBorders>
              <w:top w:val="single" w:color="auto" w:sz="4" w:space="0"/>
              <w:left w:val="single" w:color="auto" w:sz="4" w:space="0"/>
              <w:right w:val="single" w:color="auto" w:sz="4" w:space="0"/>
            </w:tcBorders>
            <w:vAlign w:val="center"/>
          </w:tcPr>
          <w:p w14:paraId="221B7534">
            <w:pPr>
              <w:spacing w:line="360"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重要说明</w:t>
            </w:r>
          </w:p>
        </w:tc>
        <w:tc>
          <w:tcPr>
            <w:tcW w:w="7116" w:type="dxa"/>
            <w:tcBorders>
              <w:top w:val="single" w:color="auto" w:sz="4" w:space="0"/>
              <w:left w:val="single" w:color="auto" w:sz="4" w:space="0"/>
              <w:right w:val="single" w:color="auto" w:sz="4" w:space="0"/>
            </w:tcBorders>
            <w:vAlign w:val="center"/>
          </w:tcPr>
          <w:p w14:paraId="401334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1.本项目采用全流程不见面电子开评标，投标供应商需要使用CA加密设备，供应商可通过新疆数字证书认证中心官网（https://www.xjca.com.cn/）或下载“新疆政务通”APP自行进行申领。</w:t>
            </w:r>
          </w:p>
          <w:p w14:paraId="4D72490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2.本项目实行网上投标，采用加密电子投标文件(供应商须使用CA加密设备通过政采云电子投标客户端制作投标文件)。若供应商参与投标，自行承担投标一切费用。</w:t>
            </w:r>
          </w:p>
          <w:p w14:paraId="154EF7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72A22C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C9A715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5.供应商在开标时须使用制作加密电子投标文件所使用的CA锁及电脑，电脑须提前配置好浏览器（建议使用谷歌浏览器），以便开标时解锁。</w:t>
            </w:r>
          </w:p>
          <w:p w14:paraId="40D6DBC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eastAsia="zh-CN"/>
              </w:rPr>
              <w:fldChar w:fldCharType="end"/>
            </w:r>
          </w:p>
          <w:p w14:paraId="3B2EC8D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7.为了保证开评标顺利进行，政采云线上开标功能完全实现，供应商开标所使用的电脑设备须具有视频及语音功能。</w:t>
            </w:r>
          </w:p>
        </w:tc>
      </w:tr>
      <w:tr w14:paraId="0714077C">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5AF13742">
            <w:pPr>
              <w:spacing w:line="360" w:lineRule="auto"/>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5AAC5622">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2AFCACA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1、电子招投标情况说明：</w:t>
            </w:r>
          </w:p>
          <w:p w14:paraId="100EF6A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（1）电子招投标：本项目以数据电文形式，依托“政府采购云平台（www.zcygov.cn）”进行招投标活动。</w:t>
            </w:r>
          </w:p>
          <w:p w14:paraId="6172106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0E08E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（3）招标文件 的获取：使用账号登录或者短信验证码或者使用CA登录政采云平台；进入“项目采购”应用，在获取招标文件 菜单中选择项目，获取招标文件 。</w:t>
            </w:r>
          </w:p>
          <w:p w14:paraId="2B3AC3F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（4）投标文件的制作：在“政采云电子交易客户端”中完成“填写基本信息”、“导入投标文件”、“标书关联”、“标书检查”、“电子签名”、“生成电子标书”等操作。</w:t>
            </w:r>
          </w:p>
          <w:p w14:paraId="7C95EF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传输递交：供应商在投标截止时间前将加密的投标文件上传至政府采购云平台，还可以在投标截止时间前以电子邮件方式提供备份投标文件1份（接收人邮箱：3265613387@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DA269E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10373F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（7）具体操作指南：详见政采云平台“服务中心-帮助文档-项目采购-操作流程-电子招投标-政府采购项目电子交易管理操作指南-供应商”。</w:t>
            </w:r>
          </w:p>
          <w:p w14:paraId="0A3C5A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（8）供应商在进行上述操作时，如遇技术问题可登录政采云（https://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仿宋" w:hAnsi="仿宋" w:eastAsia="仿宋" w:cs="仿宋"/>
                <w:color w:val="auto"/>
                <w:highlight w:val="none"/>
                <w:lang w:eastAsia="zh-CN"/>
              </w:rPr>
              <w:t>www.zcygov.cn/</w:t>
            </w:r>
            <w:r>
              <w:rPr>
                <w:rFonts w:hint="eastAsia" w:ascii="仿宋" w:hAnsi="仿宋" w:eastAsia="仿宋" w:cs="仿宋"/>
                <w:color w:val="auto"/>
                <w:highlight w:val="none"/>
                <w:lang w:eastAsia="zh-CN"/>
              </w:rPr>
              <w:fldChar w:fldCharType="end"/>
            </w:r>
            <w:r>
              <w:rPr>
                <w:rFonts w:hint="eastAsia" w:ascii="仿宋" w:hAnsi="仿宋" w:eastAsia="仿宋" w:cs="仿宋"/>
                <w:color w:val="auto"/>
                <w:highlight w:val="none"/>
                <w:lang w:eastAsia="zh-CN"/>
              </w:rPr>
              <w:t>），点击右侧咨询小采，获取采小蜜智能服务管家帮助，或拨打政采云服务热线 95763 获取热线服务帮助。</w:t>
            </w:r>
          </w:p>
          <w:p w14:paraId="4438527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温馨提醒：供应商应提前上传，以便在上传时遇到技术问题，有充足的时间请教平台的技术人员。</w:t>
            </w:r>
          </w:p>
          <w:p w14:paraId="708DE5C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2、供应商认为招标文件使自己的权益受到损害的，可以自收到招标文件之日（招标文件公告期限届满之前收到招标文件的，以完成获取招标文件申请后下载招标文件的时间为准）或者招标文件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284669B">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DD57A03">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24</w:t>
            </w:r>
          </w:p>
        </w:tc>
        <w:tc>
          <w:tcPr>
            <w:tcW w:w="1691" w:type="dxa"/>
            <w:tcBorders>
              <w:top w:val="single" w:color="auto" w:sz="4" w:space="0"/>
              <w:left w:val="single" w:color="auto" w:sz="4" w:space="0"/>
              <w:bottom w:val="single" w:color="auto" w:sz="4" w:space="0"/>
              <w:right w:val="single" w:color="auto" w:sz="4" w:space="0"/>
            </w:tcBorders>
            <w:vAlign w:val="center"/>
          </w:tcPr>
          <w:p w14:paraId="23CA7CA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14:paraId="00A49F3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克州公共资源交易中心网、新疆政府采购网，公示期为一个工作日。</w:t>
            </w:r>
          </w:p>
        </w:tc>
      </w:tr>
      <w:tr w14:paraId="44995C10">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46AEEDC">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69AB5FF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招标代理服务费</w:t>
            </w:r>
          </w:p>
        </w:tc>
      </w:tr>
      <w:tr w14:paraId="7BFE6DA6">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A6810DE">
            <w:pPr>
              <w:spacing w:line="360" w:lineRule="auto"/>
              <w:rPr>
                <w:rFonts w:ascii="仿宋" w:hAnsi="仿宋" w:eastAsia="仿宋" w:cs="仿宋"/>
                <w:color w:val="auto"/>
                <w:sz w:val="21"/>
                <w:szCs w:val="21"/>
                <w:highlight w:val="none"/>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67462BE">
            <w:pPr>
              <w:spacing w:line="360" w:lineRule="auto"/>
              <w:ind w:firstLine="486"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eastAsia="zh-CN"/>
              </w:rPr>
              <w:t>本项目招标代理服务费：（</w:t>
            </w:r>
            <w:r>
              <w:rPr>
                <w:rFonts w:hint="eastAsia" w:ascii="仿宋" w:hAnsi="仿宋" w:eastAsia="仿宋" w:cs="仿宋"/>
                <w:color w:val="auto"/>
                <w:highlight w:val="none"/>
                <w:lang w:val="en-US" w:eastAsia="zh-CN"/>
              </w:rPr>
              <w:t>3包</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16890.00元，</w:t>
            </w:r>
            <w:r>
              <w:rPr>
                <w:rFonts w:hint="eastAsia" w:ascii="仿宋" w:hAnsi="仿宋" w:eastAsia="仿宋" w:cs="仿宋"/>
                <w:color w:val="auto"/>
                <w:highlight w:val="none"/>
                <w:lang w:eastAsia="zh-CN"/>
              </w:rPr>
              <w:t>中标单位在领取本采购项目中标通知书时交纳代理服务费。</w:t>
            </w:r>
          </w:p>
        </w:tc>
      </w:tr>
      <w:tr w14:paraId="6744D94A">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DE79E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1D68AAB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评标办法：本项目采用综合评分法</w:t>
            </w:r>
          </w:p>
        </w:tc>
      </w:tr>
      <w:tr w14:paraId="0F6317F1">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7049F53">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78E3578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不管投标结果如何，供应商均应承担自己投标所需一切费用。</w:t>
            </w:r>
          </w:p>
        </w:tc>
      </w:tr>
      <w:tr w14:paraId="004B6E4E">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E5B2BA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28</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E44F30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本次招标预算价：</w:t>
            </w:r>
            <w:r>
              <w:rPr>
                <w:rFonts w:hint="eastAsia" w:ascii="仿宋" w:hAnsi="仿宋" w:eastAsia="仿宋" w:cs="仿宋"/>
                <w:b/>
                <w:bCs/>
                <w:color w:val="auto"/>
                <w:highlight w:val="none"/>
                <w:u w:val="single"/>
                <w:lang w:eastAsia="zh-CN"/>
              </w:rPr>
              <w:t>（</w:t>
            </w:r>
            <w:r>
              <w:rPr>
                <w:rFonts w:hint="eastAsia" w:ascii="仿宋" w:hAnsi="仿宋" w:eastAsia="仿宋" w:cs="仿宋"/>
                <w:b/>
                <w:bCs/>
                <w:color w:val="auto"/>
                <w:highlight w:val="none"/>
                <w:u w:val="single"/>
                <w:lang w:val="en-US" w:eastAsia="zh-CN"/>
              </w:rPr>
              <w:t>3包</w:t>
            </w:r>
            <w:r>
              <w:rPr>
                <w:rFonts w:hint="eastAsia" w:ascii="仿宋" w:hAnsi="仿宋" w:eastAsia="仿宋" w:cs="仿宋"/>
                <w:b/>
                <w:bCs/>
                <w:color w:val="auto"/>
                <w:highlight w:val="none"/>
                <w:u w:val="single"/>
                <w:lang w:eastAsia="zh-CN"/>
              </w:rPr>
              <w:t>）：</w:t>
            </w:r>
            <w:r>
              <w:rPr>
                <w:rFonts w:hint="eastAsia" w:ascii="仿宋" w:hAnsi="仿宋" w:eastAsia="仿宋" w:cs="仿宋"/>
                <w:b/>
                <w:bCs/>
                <w:color w:val="auto"/>
                <w:highlight w:val="none"/>
                <w:u w:val="single"/>
                <w:lang w:val="en-US" w:eastAsia="zh-CN"/>
              </w:rPr>
              <w:t>1094000元</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lang w:eastAsia="zh-CN"/>
              </w:rPr>
              <w:t>投标总报价超过采购预算价的按废标处理。</w:t>
            </w:r>
          </w:p>
        </w:tc>
      </w:tr>
      <w:tr w14:paraId="6DC34DE2">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37E1707E">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1D0FDCF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14:paraId="54D1924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0DACE445">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0B86F1B7">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2065B43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31CC5F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68C4880C">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48907E02">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428F7C2F">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E3B035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7DA84A9C">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0837988B">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91" w:type="dxa"/>
            <w:vMerge w:val="restart"/>
            <w:tcBorders>
              <w:top w:val="single" w:color="auto" w:sz="4" w:space="0"/>
              <w:left w:val="single" w:color="auto" w:sz="4" w:space="0"/>
              <w:right w:val="single" w:color="auto" w:sz="4" w:space="0"/>
            </w:tcBorders>
            <w:vAlign w:val="center"/>
          </w:tcPr>
          <w:p w14:paraId="16D3BC2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14:paraId="3A07C78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1）支持中小企业发展：给予小型和微型企业产品的价格10%-20%的扣除，用扣除后的价格参与评审，</w:t>
            </w:r>
            <w:r>
              <w:rPr>
                <w:rFonts w:hint="eastAsia" w:ascii="仿宋" w:hAnsi="仿宋" w:eastAsia="仿宋" w:cs="仿宋"/>
                <w:b/>
                <w:bCs/>
                <w:color w:val="auto"/>
                <w:highlight w:val="none"/>
                <w:u w:val="single"/>
                <w:lang w:eastAsia="zh-CN"/>
              </w:rPr>
              <w:t>本项目具体扣除比例为10%</w:t>
            </w:r>
            <w:r>
              <w:rPr>
                <w:rFonts w:hint="eastAsia" w:ascii="仿宋" w:hAnsi="仿宋" w:eastAsia="仿宋" w:cs="仿宋"/>
                <w:color w:val="auto"/>
                <w:highlight w:val="none"/>
                <w:lang w:eastAsia="zh-CN"/>
              </w:rPr>
              <w:t>。用扣除后的价格参与评审。残疾人福利性单位视同小型、微型企业，享受同等价格扣除，但同时属于残疾人福利性单位和小微企业的，不重复价格扣除。</w:t>
            </w:r>
          </w:p>
        </w:tc>
      </w:tr>
      <w:tr w14:paraId="2AB3CD46">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52F02C91">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0FAF0F18">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3F7A8547">
            <w:pPr>
              <w:spacing w:line="360" w:lineRule="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03CAF325">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36B3C003">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0DF6B45E">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6B4D8659">
            <w:pPr>
              <w:numPr>
                <w:ilvl w:val="0"/>
                <w:numId w:val="4"/>
              </w:numPr>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本项目货物所属行业：工业</w:t>
            </w:r>
          </w:p>
        </w:tc>
      </w:tr>
      <w:tr w14:paraId="487940A7">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bottom w:val="single" w:color="auto" w:sz="4" w:space="0"/>
              <w:right w:val="single" w:color="auto" w:sz="4" w:space="0"/>
            </w:tcBorders>
            <w:vAlign w:val="center"/>
          </w:tcPr>
          <w:p w14:paraId="43E6B9BB">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712FB9E3">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C5983A4">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着重提醒：投标供应商在提供《中小企业声明函》时，必须将招标文件采购标的物全部列入《中小企业声明函》，否则不享受扣除价格政策。</w:t>
            </w:r>
          </w:p>
        </w:tc>
      </w:tr>
      <w:tr w14:paraId="64D95334">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F7869CF">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691" w:type="dxa"/>
            <w:tcBorders>
              <w:top w:val="single" w:color="auto" w:sz="4" w:space="0"/>
              <w:left w:val="single" w:color="auto" w:sz="4" w:space="0"/>
              <w:bottom w:val="single" w:color="auto" w:sz="4" w:space="0"/>
              <w:right w:val="single" w:color="auto" w:sz="4" w:space="0"/>
            </w:tcBorders>
            <w:vAlign w:val="center"/>
          </w:tcPr>
          <w:p w14:paraId="104C0523">
            <w:pPr>
              <w:spacing w:line="360" w:lineRule="auto"/>
              <w:jc w:val="center"/>
              <w:rPr>
                <w:rFonts w:ascii="仿宋" w:hAnsi="仿宋" w:eastAsia="仿宋" w:cs="仿宋"/>
                <w:color w:val="auto"/>
                <w:highlight w:val="none"/>
                <w:lang w:val="zh-CN" w:eastAsia="zh-CN"/>
              </w:rPr>
            </w:pPr>
          </w:p>
          <w:p w14:paraId="21AE18E8">
            <w:pPr>
              <w:spacing w:line="360" w:lineRule="auto"/>
              <w:jc w:val="center"/>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4A4FD5C8">
            <w:pPr>
              <w:spacing w:line="360" w:lineRule="auto"/>
              <w:jc w:val="center"/>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4D3B01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4E8D8786">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14:paraId="54B2AC26">
            <w:pPr>
              <w:spacing w:line="360" w:lineRule="auto"/>
              <w:ind w:firstLine="729"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14:paraId="7C309EA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1、着重提醒各供应商注意，并认真查看招标文件中的每一个条款及要求，因误读招标文件而造成的后果，招标人概不负责。</w:t>
            </w:r>
          </w:p>
          <w:p w14:paraId="76B7B2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2、供应商使用相同IP地址的，一经发现，相关部门将进一步核实，查实后按串通投标处理。</w:t>
            </w:r>
          </w:p>
          <w:p w14:paraId="50AC3CD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3、为保证本项目质量，良好的售后服务，最低报价不作为中标的唯一依据。</w:t>
            </w:r>
          </w:p>
          <w:p w14:paraId="6800EB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325A517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0FB84179">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F57280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、其它：</w:t>
            </w:r>
          </w:p>
          <w:p w14:paraId="1AA00D7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0FA901C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7102829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3203995A">
            <w:pPr>
              <w:spacing w:line="360" w:lineRule="auto"/>
              <w:rPr>
                <w:rFonts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）招标文件中如出现前后不一致情况，均以前附表内容为准。</w:t>
            </w:r>
          </w:p>
        </w:tc>
      </w:tr>
    </w:tbl>
    <w:p w14:paraId="5EC35CD2">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6521D731">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5783730">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6F3DC4D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59F77D0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596A930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18B0887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537E8F9D">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6E9CC03A">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2A480A60">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28ABF577">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378E4E8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025F6B4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6D243746">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79545F8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670649E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0284666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306BC82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个包。</w:t>
      </w:r>
    </w:p>
    <w:p w14:paraId="0A61144F">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67765B1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3CAE6362">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3EE0D52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45C1007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765B0FD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E99711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35BB50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2F4B8A40">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2E01334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7A87B10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10A3506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6681DB4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301A8CB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152042315"/>
      <w:bookmarkStart w:id="2" w:name="_Toc247513962"/>
      <w:bookmarkStart w:id="3" w:name="_Toc152045539"/>
      <w:bookmarkStart w:id="4" w:name="_Toc247592876"/>
      <w:bookmarkStart w:id="5" w:name="_Toc144974507"/>
      <w:bookmarkStart w:id="6" w:name="_Toc296602429"/>
      <w:bookmarkStart w:id="7" w:name="_Toc247527563"/>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5DD9218A">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73AA25C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6977D0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D7A31A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152042316"/>
      <w:bookmarkStart w:id="9" w:name="_Toc247592877"/>
      <w:bookmarkStart w:id="10" w:name="_Toc144974508"/>
      <w:bookmarkStart w:id="11" w:name="_Toc247527564"/>
      <w:bookmarkStart w:id="12" w:name="_Toc247513963"/>
      <w:bookmarkStart w:id="13" w:name="_Toc152045540"/>
      <w:bookmarkStart w:id="14" w:name="_Toc296602430"/>
    </w:p>
    <w:p w14:paraId="2307661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7E1F56C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368734C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0215562E">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4C5FED30">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37E161D7">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0DD05FFC">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D5CEBE1">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082118DA">
      <w:pPr>
        <w:pStyle w:val="8"/>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57D3A2E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743EE72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458125F6">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10BD53A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7C746DA8">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1B8D6E9F">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235D913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6DC1EAEA">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1A7DBA71">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756BF094">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3CA886F9">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53150639">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4D995957">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2500349B">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4A9C073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1FC02DB6">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22B1A93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4DE1FB3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02E535C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168A348A">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025E7A8E">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23160224">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00939F77">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10F6F7CD">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第七章  招标单位、招标代理机构对本文件的确认</w:t>
      </w:r>
    </w:p>
    <w:p w14:paraId="5085924D">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2BC49AD7">
      <w:pPr>
        <w:pStyle w:val="9"/>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4A4D9A0C">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7ACA106E">
      <w:pPr>
        <w:spacing w:line="44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38C6CFCD">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712BB06">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69D5BCF">
      <w:pPr>
        <w:wordWrap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9B993C6">
      <w:pPr>
        <w:spacing w:line="40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6952DF3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2D31B33C">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5D6D089">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13CC9623">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67F09140">
      <w:pPr>
        <w:spacing w:line="440" w:lineRule="exact"/>
        <w:ind w:firstLine="42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采购文件中应明确样品送检方式、检测费用支付方法、供应商在规定时间内无法提供第三方权威检测机构检测报告的处理方式。（采购人根据项目需求按上述要求自行描述）</w:t>
      </w:r>
    </w:p>
    <w:p w14:paraId="2FEEA699">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09518050">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778D9B21">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2F93B13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1793AE2A">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491BA28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10AB46D">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18F8CB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32A5E1FF">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36F02B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5F2F3A5D">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E6072C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8623995">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436A4CC0">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1D38FF53">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6C759FA7">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8、投标企业须提供有效的《医疗器械生产许可证》或《医疗器械经营许可证》（二类医疗器械需提供医疗器械备案凭证）；</w:t>
      </w:r>
    </w:p>
    <w:p w14:paraId="3931B51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 xml:space="preserve">、供应商须知资料表要求的其他资格证明文件; </w:t>
      </w:r>
    </w:p>
    <w:p w14:paraId="7D0F41C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3453005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67900F31">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17C81D2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29818118">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1F296B8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70E9E358">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8CF5712">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661BF5AA">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lang w:eastAsia="zh-CN"/>
        </w:rPr>
        <w:t>8、</w:t>
      </w:r>
      <w:r>
        <w:rPr>
          <w:rFonts w:hint="eastAsia" w:ascii="仿宋" w:hAnsi="仿宋" w:eastAsia="仿宋" w:cs="仿宋"/>
          <w:bCs/>
          <w:color w:val="auto"/>
          <w:szCs w:val="21"/>
          <w:highlight w:val="none"/>
          <w:lang w:eastAsia="zh-CN"/>
        </w:rPr>
        <w:t>中小企业声明函(货物)</w:t>
      </w:r>
    </w:p>
    <w:p w14:paraId="4E5E524E">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14:paraId="5F7C96EC">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14:paraId="3D3D912F">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、评分标准和细则中商务部分证明材料（格式自拟）</w:t>
      </w:r>
    </w:p>
    <w:p w14:paraId="136500A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77FA5412">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4378857F">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6FFA7076">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C99BFC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746D881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（3）对采购文件格式可更改的例外情况：采购文件第六部分附件格式要求中明确规定表格中行数不够用时可按相同格式增加行数，其他一切内容和格式不得更改。 </w:t>
      </w:r>
    </w:p>
    <w:p w14:paraId="238C9BD3">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63C11AB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5013DE1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28FD55E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22.1投标报价文件中的单价和总价全部采用人民币表示。</w:t>
      </w:r>
    </w:p>
    <w:p w14:paraId="7E53769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22.2投标报价表上应清楚地标明供应商拟提供货物的名称、型号、生产厂家、数量、单价和总价。</w:t>
      </w:r>
    </w:p>
    <w:p w14:paraId="21CC655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7D6707F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41D7456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22.5投标报价的价格是货物交货地验收价格，其总价即为履行合同的固定总价。</w:t>
      </w:r>
    </w:p>
    <w:p w14:paraId="1AB68FA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22.6技术要求中规定的安装、调试和培训费用应包括在投标价格中。投标文件报价为含税价，招标人不再为此次招标支付任何费用。</w:t>
      </w:r>
    </w:p>
    <w:p w14:paraId="66CA8D8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22.7投标报价应由法定代表人或被授权人签署。</w:t>
      </w:r>
    </w:p>
    <w:p w14:paraId="64BD54B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22.8</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0544D1D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22.9如投标文件中未列明全面实现投标货物功能而必须配置的配套或辅助设施及相应技术措施的费用，这些费用将被视为已包含在总投标价中。</w:t>
      </w:r>
    </w:p>
    <w:p w14:paraId="787AABF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22.10总投标价中不得包含采购文件要求以外的内容，否则，在评标时不予核减，但在授予合同时，招标人有权将这部分价格从其中标价格中扣除。</w:t>
      </w:r>
    </w:p>
    <w:p w14:paraId="3DCB8D24">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8AE8021">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22.12供应商不得对从第三方采购货物的随机备品、备件另行收费，否则在计算评标价时这部分费用将不予扣除，在授予合同时将从中标价格中扣除该部分费用。</w:t>
      </w:r>
    </w:p>
    <w:p w14:paraId="7BAED38D">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6836E9D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274662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0C0960E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4A9AB50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E8B42AD">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02B2A49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3D7B8252">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5E9C1A20">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6C64732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108AD3A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43B497D5">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64A78637">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1C2C1FAD">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66B30F2E">
      <w:pPr>
        <w:pStyle w:val="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7CFB7990">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5740C3DA">
      <w:pPr>
        <w:pStyle w:val="6"/>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C519A93">
      <w:pPr>
        <w:pStyle w:val="6"/>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44516CB4">
      <w:pPr>
        <w:pStyle w:val="6"/>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2271921B">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3EF2B7FD">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4446E850">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3845E27C">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6E06C01B">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61B0EEC5">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5DF2788B">
      <w:pPr>
        <w:pStyle w:val="6"/>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9F159DE">
      <w:pPr>
        <w:pStyle w:val="6"/>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556DAA7B">
      <w:pPr>
        <w:pStyle w:val="6"/>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1C53FBBA">
      <w:pPr>
        <w:pStyle w:val="6"/>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1A27A821">
      <w:pPr>
        <w:pStyle w:val="6"/>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eastAsia="zh-CN" w:bidi="zh-CN"/>
        </w:rPr>
        <w:t>3265613387@qq.com</w:t>
      </w:r>
      <w:r>
        <w:rPr>
          <w:rStyle w:val="25"/>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5"/>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33564664">
      <w:pPr>
        <w:pStyle w:val="6"/>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15E2785">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3A96DA2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451E964F">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41D31DB">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01C4905E">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08399CC9">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07C0E4F1">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65CA10FF">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729C7D39">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0235CE71">
      <w:pPr>
        <w:pStyle w:val="9"/>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37C0BE56">
      <w:pPr>
        <w:pStyle w:val="9"/>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259977D6">
      <w:pPr>
        <w:pStyle w:val="9"/>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5"/>
          <w:rFonts w:hint="eastAsia" w:ascii="仿宋" w:hAnsi="仿宋" w:eastAsia="仿宋" w:cs="仿宋"/>
          <w:color w:val="auto"/>
          <w:szCs w:val="24"/>
          <w:highlight w:val="none"/>
          <w:u w:val="none"/>
        </w:rPr>
        <w:t>www.zcygov.cn</w:t>
      </w:r>
      <w:r>
        <w:rPr>
          <w:rStyle w:val="25"/>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7A64274E">
      <w:pPr>
        <w:pStyle w:val="9"/>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F08B0B1">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58B2689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FFD6F2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D16440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37955A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《政府采购活动现场确认声明书》，供应商应在20分钟内通过邮件形式将经签署的《政府采购活动现场确认声明书》发送至采购代理机构指定邮箱3265613387@qq.com ，逾期发送或未发送的视为无异议</w:t>
      </w:r>
      <w:r>
        <w:rPr>
          <w:rFonts w:hint="eastAsia" w:ascii="仿宋" w:hAnsi="仿宋" w:eastAsia="仿宋" w:cs="仿宋"/>
          <w:color w:val="auto"/>
          <w:highlight w:val="none"/>
          <w:lang w:eastAsia="zh-CN"/>
        </w:rPr>
        <w:t>。</w:t>
      </w:r>
    </w:p>
    <w:p w14:paraId="5A711D1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4EF005F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521C790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153B8FA2">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5C523570">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70F608AA">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75C78168">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42FCB64F">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51129996">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2A759AFD">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425C7F3">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DFBDEA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074B15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2E47992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6C2AC2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31.1评标委员会由采购人或采购代理机构依法组建，成员由采购人代表1人和评审专家4人，成员人数为5人，其中评审专家不少于成员总数的三分之二。</w:t>
      </w:r>
    </w:p>
    <w:p w14:paraId="4BD3CDC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p>
    <w:p w14:paraId="7E84306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08BDB3C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43AD56C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52F8BC2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01171FA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236D28B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45E717A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4BCEC6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6F6B3E5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3AC2BBB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7308A1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8C832A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065036C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656C3D5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543B87D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2EB864A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w:t>
      </w:r>
    </w:p>
    <w:p w14:paraId="7FF2866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293449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6D71D2D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701FE73F">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7758E1AB">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01FF0A97">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0F98B43A">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205B8D0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929729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2856290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7CABCEE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289696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7F03AB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26E7BB0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50C1653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176BFE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444867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6F079DC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7762251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DF262E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3E73AD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CBEE30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D00AA1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9581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7A37D8E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9F97DD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36E353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566958C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605ECE0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单价金额小数点或者百分比有明显错位的，以开标一览表的总价为准，并修改单价；</w:t>
      </w:r>
    </w:p>
    <w:p w14:paraId="7B57BDB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3CA0D70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535BFD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49DA1F7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2B1D1307">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2566725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14781DA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583FD92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6B7C32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26C7A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2D710BD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46DDB73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58FBF8C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628CC9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09E393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7B5A5D2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1CB2128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345B859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1E01782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5B6281D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4AB536B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55C5B4E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686530E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7C9F8B7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5D6BF6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0025591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298E963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60AB3CC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447DE38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3FC925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7DEAD02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95AEDD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4D6CA7A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141300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5B95571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304151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653EFA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15A0941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131F50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20ADF8C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5D2B786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0CBC9664">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68D1D6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bookmarkStart w:id="21" w:name="_Toc469495729"/>
      <w:r>
        <w:rPr>
          <w:rFonts w:hint="eastAsia" w:ascii="仿宋" w:hAnsi="仿宋" w:eastAsia="仿宋" w:cs="仿宋"/>
          <w:color w:val="auto"/>
          <w:szCs w:val="21"/>
          <w:highlight w:val="none"/>
          <w:lang w:eastAsia="zh-CN"/>
        </w:rPr>
        <w:t>41.1采购结果确认（确定中标供应商）</w:t>
      </w:r>
    </w:p>
    <w:p w14:paraId="1BA8821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58BBC4C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70E8009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5D62EDF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克州公共资源交易中心网、新疆政府采购网（www.</w:t>
      </w:r>
      <w:r>
        <w:rPr>
          <w:rFonts w:hint="eastAsia" w:ascii="仿宋" w:hAnsi="仿宋" w:eastAsia="仿宋" w:cs="仿宋"/>
          <w:b/>
          <w:bCs/>
          <w:color w:val="auto"/>
          <w:szCs w:val="21"/>
          <w:highlight w:val="none"/>
          <w:lang w:val="en-US" w:eastAsia="zh-CN"/>
        </w:rPr>
        <w:t>z</w:t>
      </w:r>
      <w:r>
        <w:rPr>
          <w:rFonts w:hint="eastAsia" w:ascii="仿宋" w:hAnsi="仿宋" w:eastAsia="仿宋" w:cs="仿宋"/>
          <w:b/>
          <w:bCs/>
          <w:color w:val="auto"/>
          <w:szCs w:val="21"/>
          <w:highlight w:val="none"/>
          <w:lang w:eastAsia="zh-CN"/>
        </w:rPr>
        <w:t>jzfcg.gov.cn）上公告采购结果，中标公告期限为1个工作日。</w:t>
      </w:r>
    </w:p>
    <w:p w14:paraId="2820CA2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6D9A7F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06ADCD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60E0E1D">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5690C89">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43．履约保证金</w:t>
      </w:r>
      <w:bookmarkEnd w:id="22"/>
    </w:p>
    <w:p w14:paraId="2DE6B4C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中标供应商在签订合同后10个工作日内向采购人缴纳不超过</w:t>
      </w:r>
      <w:r>
        <w:rPr>
          <w:rFonts w:hint="eastAsia" w:ascii="仿宋" w:hAnsi="仿宋" w:eastAsia="仿宋" w:cs="仿宋"/>
          <w:color w:val="auto"/>
          <w:szCs w:val="21"/>
          <w:highlight w:val="none"/>
          <w:u w:val="single"/>
          <w:lang w:eastAsia="zh-CN"/>
        </w:rPr>
        <w:t>中标价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335D8F5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3C2166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245C6F2A">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44．签订合同及公告</w:t>
      </w:r>
      <w:bookmarkEnd w:id="24"/>
    </w:p>
    <w:p w14:paraId="026AEA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7A16FE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2DA6FB9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0D64AA8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1C37D69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3C63F546">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8022F10">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133514E9">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7F58F2D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6B3D586D">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27E4F6F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3A9D649F">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0ADBFAAC">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10B81BCF">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1147598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B437B1">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003053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6E5F17F7">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49.5供应商有下列情形之一的，采购代理机构将报告克州财政局，将其列入不良行为记录名单：</w:t>
      </w:r>
    </w:p>
    <w:p w14:paraId="57C5DA7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31"/>
        <w:rPr>
          <w:rFonts w:ascii="仿宋" w:hAnsi="仿宋" w:eastAsia="仿宋" w:cs="仿宋"/>
          <w:color w:val="auto"/>
          <w:sz w:val="30"/>
          <w:szCs w:val="30"/>
          <w:highlight w:val="none"/>
          <w:lang w:eastAsia="zh-CN"/>
        </w:rPr>
      </w:pPr>
    </w:p>
    <w:p w14:paraId="0879DE53">
      <w:pPr>
        <w:pStyle w:val="31"/>
        <w:rPr>
          <w:rFonts w:ascii="仿宋" w:hAnsi="仿宋" w:eastAsia="仿宋" w:cs="仿宋"/>
          <w:color w:val="auto"/>
          <w:sz w:val="30"/>
          <w:szCs w:val="30"/>
          <w:highlight w:val="none"/>
          <w:lang w:eastAsia="zh-CN"/>
        </w:rPr>
      </w:pPr>
    </w:p>
    <w:p w14:paraId="40165FEE">
      <w:pPr>
        <w:pStyle w:val="31"/>
        <w:rPr>
          <w:rFonts w:ascii="仿宋" w:hAnsi="仿宋" w:eastAsia="仿宋" w:cs="仿宋"/>
          <w:color w:val="auto"/>
          <w:sz w:val="30"/>
          <w:szCs w:val="30"/>
          <w:highlight w:val="none"/>
          <w:lang w:eastAsia="zh-CN"/>
        </w:rPr>
      </w:pPr>
    </w:p>
    <w:p w14:paraId="7A54A433">
      <w:pPr>
        <w:pStyle w:val="31"/>
        <w:rPr>
          <w:rFonts w:ascii="仿宋" w:hAnsi="仿宋" w:eastAsia="仿宋" w:cs="仿宋"/>
          <w:color w:val="auto"/>
          <w:sz w:val="30"/>
          <w:szCs w:val="30"/>
          <w:highlight w:val="none"/>
          <w:lang w:eastAsia="zh-CN"/>
        </w:rPr>
      </w:pPr>
    </w:p>
    <w:p w14:paraId="4E4AB696">
      <w:pPr>
        <w:pStyle w:val="31"/>
        <w:rPr>
          <w:rFonts w:ascii="仿宋" w:hAnsi="仿宋" w:eastAsia="仿宋" w:cs="仿宋"/>
          <w:color w:val="auto"/>
          <w:sz w:val="30"/>
          <w:szCs w:val="30"/>
          <w:highlight w:val="none"/>
          <w:lang w:eastAsia="zh-CN"/>
        </w:rPr>
      </w:pPr>
    </w:p>
    <w:p w14:paraId="498DB5B0">
      <w:pPr>
        <w:pStyle w:val="31"/>
        <w:rPr>
          <w:rFonts w:ascii="仿宋" w:hAnsi="仿宋" w:eastAsia="仿宋" w:cs="仿宋"/>
          <w:color w:val="auto"/>
          <w:sz w:val="30"/>
          <w:szCs w:val="30"/>
          <w:highlight w:val="none"/>
          <w:lang w:eastAsia="zh-CN"/>
        </w:rPr>
      </w:pPr>
    </w:p>
    <w:p w14:paraId="363BE30E">
      <w:pPr>
        <w:pStyle w:val="31"/>
        <w:rPr>
          <w:rFonts w:ascii="仿宋" w:hAnsi="仿宋" w:eastAsia="仿宋" w:cs="仿宋"/>
          <w:color w:val="auto"/>
          <w:sz w:val="30"/>
          <w:szCs w:val="30"/>
          <w:highlight w:val="none"/>
          <w:lang w:eastAsia="zh-CN"/>
        </w:rPr>
      </w:pPr>
    </w:p>
    <w:p w14:paraId="5C5B4CFC">
      <w:pPr>
        <w:pStyle w:val="31"/>
        <w:rPr>
          <w:rFonts w:ascii="仿宋" w:hAnsi="仿宋" w:eastAsia="仿宋" w:cs="仿宋"/>
          <w:color w:val="auto"/>
          <w:sz w:val="30"/>
          <w:szCs w:val="30"/>
          <w:highlight w:val="none"/>
          <w:lang w:eastAsia="zh-CN"/>
        </w:rPr>
      </w:pPr>
    </w:p>
    <w:p w14:paraId="74CA8652">
      <w:pPr>
        <w:pStyle w:val="31"/>
        <w:rPr>
          <w:rFonts w:ascii="仿宋" w:hAnsi="仿宋" w:eastAsia="仿宋" w:cs="仿宋"/>
          <w:color w:val="auto"/>
          <w:sz w:val="30"/>
          <w:szCs w:val="30"/>
          <w:highlight w:val="none"/>
          <w:lang w:eastAsia="zh-CN"/>
        </w:rPr>
      </w:pPr>
    </w:p>
    <w:p w14:paraId="11988713">
      <w:pPr>
        <w:pStyle w:val="31"/>
        <w:rPr>
          <w:rFonts w:ascii="仿宋" w:hAnsi="仿宋" w:eastAsia="仿宋" w:cs="仿宋"/>
          <w:color w:val="auto"/>
          <w:sz w:val="30"/>
          <w:szCs w:val="30"/>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DEDFA4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7A132C80">
      <w:pPr>
        <w:spacing w:line="400" w:lineRule="exact"/>
        <w:ind w:firstLine="486" w:firstLineChars="200"/>
        <w:rPr>
          <w:rFonts w:ascii="仿宋" w:hAnsi="仿宋" w:eastAsia="仿宋" w:cs="仿宋"/>
          <w:color w:val="auto"/>
          <w:highlight w:val="none"/>
          <w:lang w:eastAsia="zh-CN"/>
        </w:rPr>
      </w:pPr>
    </w:p>
    <w:p w14:paraId="3038F7E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888"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14" w:hangingChars="1800"/>
        <w:jc w:val="center"/>
        <w:outlineLvl w:val="0"/>
        <w:rPr>
          <w:rFonts w:hint="eastAsia" w:ascii="仿宋" w:hAnsi="仿宋" w:eastAsia="仿宋" w:cs="仿宋"/>
          <w:b/>
          <w:bCs/>
          <w:color w:val="auto"/>
          <w:sz w:val="32"/>
          <w:szCs w:val="32"/>
          <w:highlight w:val="none"/>
          <w:lang w:eastAsia="zh-CN"/>
        </w:rPr>
      </w:pPr>
      <w:bookmarkStart w:id="25" w:name="_Toc17515"/>
    </w:p>
    <w:p w14:paraId="63AC31D3">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5"/>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7" w:name="_Toc13508"/>
      <w:r>
        <w:rPr>
          <w:rFonts w:hint="eastAsia" w:ascii="仿宋" w:hAnsi="仿宋" w:eastAsia="仿宋" w:cs="仿宋"/>
          <w:b/>
          <w:bCs/>
          <w:color w:val="auto"/>
          <w:sz w:val="21"/>
          <w:szCs w:val="21"/>
          <w:highlight w:val="none"/>
          <w:lang w:eastAsia="zh-CN"/>
        </w:rPr>
        <w:t>二、书面方式</w:t>
      </w:r>
      <w:bookmarkEnd w:id="27"/>
    </w:p>
    <w:p w14:paraId="04E64C07">
      <w:pPr>
        <w:spacing w:line="400" w:lineRule="exact"/>
        <w:ind w:left="3780" w:hanging="3834"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6"/>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221BCD3C">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0A8B6D54">
      <w:pPr>
        <w:spacing w:line="540" w:lineRule="exact"/>
        <w:jc w:val="center"/>
        <w:rPr>
          <w:rFonts w:ascii="仿宋" w:hAnsi="仿宋" w:eastAsia="仿宋" w:cs="仿宋"/>
          <w:b/>
          <w:bCs/>
          <w:color w:val="auto"/>
          <w:sz w:val="44"/>
          <w:szCs w:val="44"/>
          <w:highlight w:val="none"/>
          <w:lang w:eastAsia="zh-CN"/>
        </w:rPr>
      </w:pPr>
    </w:p>
    <w:p w14:paraId="1E86192A">
      <w:pPr>
        <w:spacing w:line="540" w:lineRule="exact"/>
        <w:jc w:val="center"/>
        <w:rPr>
          <w:rFonts w:ascii="仿宋" w:hAnsi="仿宋" w:eastAsia="仿宋" w:cs="仿宋"/>
          <w:b/>
          <w:bCs/>
          <w:color w:val="auto"/>
          <w:sz w:val="44"/>
          <w:szCs w:val="44"/>
          <w:highlight w:val="none"/>
          <w:lang w:eastAsia="zh-CN"/>
        </w:rPr>
      </w:pPr>
    </w:p>
    <w:p w14:paraId="4A359AE5">
      <w:pPr>
        <w:pStyle w:val="29"/>
        <w:rPr>
          <w:rFonts w:ascii="仿宋" w:hAnsi="仿宋" w:eastAsia="仿宋" w:cs="仿宋"/>
          <w:b/>
          <w:bCs/>
          <w:color w:val="auto"/>
          <w:sz w:val="44"/>
          <w:szCs w:val="44"/>
          <w:highlight w:val="none"/>
          <w:lang w:eastAsia="zh-CN"/>
        </w:rPr>
      </w:pPr>
    </w:p>
    <w:p w14:paraId="0EC1BF14">
      <w:pPr>
        <w:pStyle w:val="29"/>
        <w:rPr>
          <w:rFonts w:ascii="仿宋" w:hAnsi="仿宋" w:eastAsia="仿宋" w:cs="仿宋"/>
          <w:b/>
          <w:bCs/>
          <w:color w:val="auto"/>
          <w:sz w:val="44"/>
          <w:szCs w:val="44"/>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bookmarkStart w:id="29" w:name="_Toc1697"/>
      <w:r>
        <w:rPr>
          <w:rFonts w:hint="eastAsia" w:ascii="仿宋" w:hAnsi="仿宋" w:eastAsia="仿宋" w:cs="仿宋"/>
          <w:b/>
          <w:bCs/>
          <w:color w:val="auto"/>
          <w:sz w:val="32"/>
          <w:szCs w:val="32"/>
          <w:highlight w:val="none"/>
          <w:lang w:eastAsia="zh-CN"/>
        </w:rPr>
        <w:t>质疑函范本</w:t>
      </w:r>
      <w:bookmarkEnd w:id="29"/>
    </w:p>
    <w:p w14:paraId="1004267E">
      <w:pPr>
        <w:adjustRightInd w:val="0"/>
        <w:snapToGrid w:val="0"/>
        <w:spacing w:beforeLines="100" w:line="540" w:lineRule="exact"/>
        <w:ind w:firstLine="486" w:firstLineChars="200"/>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8C879FF">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2975DC34">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1CBDD487">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72AC0C83">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86"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003FA7D0">
      <w:pPr>
        <w:spacing w:line="540" w:lineRule="exact"/>
        <w:ind w:firstLine="426" w:firstLineChars="200"/>
        <w:rPr>
          <w:rFonts w:ascii="仿宋" w:hAnsi="仿宋" w:eastAsia="仿宋" w:cs="仿宋"/>
          <w:b/>
          <w:bCs/>
          <w:color w:val="auto"/>
          <w:sz w:val="21"/>
          <w:szCs w:val="21"/>
          <w:highlight w:val="none"/>
          <w:lang w:eastAsia="zh-CN"/>
        </w:rPr>
      </w:pPr>
    </w:p>
    <w:p w14:paraId="4866F0CF">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第三部分  评标办法</w:t>
      </w:r>
      <w:bookmarkEnd w:id="34"/>
    </w:p>
    <w:p w14:paraId="0C9845D7">
      <w:pPr>
        <w:jc w:val="center"/>
        <w:outlineLvl w:val="1"/>
        <w:rPr>
          <w:rFonts w:ascii="仿宋" w:hAnsi="仿宋" w:eastAsia="仿宋" w:cs="仿宋"/>
          <w:b/>
          <w:color w:val="auto"/>
          <w:sz w:val="28"/>
          <w:szCs w:val="28"/>
          <w:highlight w:val="none"/>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7A610D06">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32F780F3">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4BA03499">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5D5BB601">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7F994A6F">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1.4评标按照招标文件规定的内容进行，采取符合招标文件要求的最低评标价法；</w:t>
      </w:r>
    </w:p>
    <w:p w14:paraId="4B5F3305">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4B54DB57">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453DD730">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评标委员会由采购人代表1人和有关技术、经济等方面的专家4人组成，成员人数为5人。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E6FA43D">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B9079AE">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5B13F6CD">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74EB3AEA">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6A923C5E">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158AEDFA">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23D4235F">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7C30EAA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0F2D740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00EF0996">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5045635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3D5BA6FF">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73A894E4">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72FCE93B">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244635B">
      <w:pPr>
        <w:keepNext w:val="0"/>
        <w:keepLines w:val="0"/>
        <w:pageBreakBefore w:val="0"/>
        <w:tabs>
          <w:tab w:val="left" w:pos="1547"/>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32423959">
      <w:pPr>
        <w:pStyle w:val="16"/>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5581877D">
      <w:pPr>
        <w:keepNext w:val="0"/>
        <w:keepLines w:val="0"/>
        <w:pageBreakBefore w:val="0"/>
        <w:tabs>
          <w:tab w:val="left" w:pos="72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8EA7FC8">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w:t>
      </w:r>
      <w:r>
        <w:rPr>
          <w:rFonts w:hint="eastAsia" w:ascii="仿宋" w:hAnsi="仿宋" w:eastAsia="仿宋" w:cs="仿宋"/>
          <w:color w:val="auto"/>
          <w:szCs w:val="21"/>
          <w:highlight w:val="none"/>
          <w:lang w:val="zh-CN" w:eastAsia="zh-CN" w:bidi="ar-SA"/>
        </w:rPr>
        <w:t>技术指标、参数响应情况</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组织实施保障</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供货、安装、调试方案</w:t>
      </w:r>
      <w:r>
        <w:rPr>
          <w:rFonts w:hint="eastAsia" w:ascii="仿宋" w:hAnsi="仿宋" w:eastAsia="仿宋" w:cs="仿宋"/>
          <w:color w:val="auto"/>
          <w:szCs w:val="21"/>
          <w:highlight w:val="none"/>
          <w:lang w:eastAsia="zh-CN" w:bidi="ar-SA"/>
        </w:rPr>
        <w:t>；交货期；</w:t>
      </w:r>
      <w:r>
        <w:rPr>
          <w:rFonts w:hint="eastAsia" w:ascii="仿宋" w:hAnsi="仿宋" w:eastAsia="仿宋" w:cs="仿宋"/>
          <w:color w:val="auto"/>
          <w:szCs w:val="21"/>
          <w:highlight w:val="none"/>
          <w:lang w:val="en-US" w:eastAsia="zh-CN" w:bidi="ar-SA"/>
        </w:rPr>
        <w:t>售后服务方案；培训方案</w:t>
      </w:r>
      <w:r>
        <w:rPr>
          <w:rFonts w:hint="eastAsia" w:ascii="仿宋" w:hAnsi="仿宋" w:eastAsia="仿宋" w:cs="仿宋"/>
          <w:color w:val="auto"/>
          <w:szCs w:val="21"/>
          <w:highlight w:val="none"/>
          <w:lang w:eastAsia="zh-CN" w:bidi="ar-SA"/>
        </w:rPr>
        <w:t>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7B01211A">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1E8109F1">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0A8C4ACF">
      <w:pPr>
        <w:spacing w:line="400" w:lineRule="exact"/>
        <w:ind w:firstLine="356" w:firstLineChars="147"/>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tbl>
      <w:tblPr>
        <w:tblStyle w:val="21"/>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2788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3A62A74F">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359BA8F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25DD09A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08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66FCEDB2">
            <w:pPr>
              <w:rPr>
                <w:rFonts w:ascii="仿宋" w:hAnsi="仿宋" w:eastAsia="仿宋" w:cs="仿宋"/>
                <w:color w:val="auto"/>
                <w:sz w:val="18"/>
                <w:szCs w:val="21"/>
                <w:highlight w:val="none"/>
              </w:rPr>
            </w:pPr>
          </w:p>
        </w:tc>
        <w:tc>
          <w:tcPr>
            <w:tcW w:w="8157" w:type="dxa"/>
            <w:gridSpan w:val="2"/>
            <w:vMerge w:val="continue"/>
          </w:tcPr>
          <w:p w14:paraId="46574D50">
            <w:pPr>
              <w:rPr>
                <w:rFonts w:ascii="仿宋" w:hAnsi="仿宋" w:eastAsia="仿宋" w:cs="仿宋"/>
                <w:color w:val="auto"/>
                <w:sz w:val="18"/>
                <w:szCs w:val="21"/>
                <w:highlight w:val="none"/>
              </w:rPr>
            </w:pPr>
          </w:p>
        </w:tc>
        <w:tc>
          <w:tcPr>
            <w:tcW w:w="525" w:type="dxa"/>
            <w:vAlign w:val="center"/>
          </w:tcPr>
          <w:p w14:paraId="69C89121">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5AC78C74">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6F50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25407D3F">
            <w:pPr>
              <w:jc w:val="center"/>
              <w:rPr>
                <w:rFonts w:ascii="仿宋" w:hAnsi="仿宋" w:eastAsia="仿宋" w:cs="仿宋"/>
                <w:color w:val="auto"/>
                <w:szCs w:val="21"/>
                <w:highlight w:val="none"/>
                <w:lang w:eastAsia="zh-CN"/>
              </w:rPr>
            </w:pPr>
          </w:p>
        </w:tc>
        <w:tc>
          <w:tcPr>
            <w:tcW w:w="495" w:type="dxa"/>
            <w:vAlign w:val="center"/>
          </w:tcPr>
          <w:p w14:paraId="58067EE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5EDDB70F">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25" w:type="dxa"/>
          </w:tcPr>
          <w:p w14:paraId="2616A1F9">
            <w:pPr>
              <w:rPr>
                <w:rFonts w:ascii="仿宋" w:hAnsi="仿宋" w:eastAsia="仿宋" w:cs="仿宋"/>
                <w:color w:val="auto"/>
                <w:szCs w:val="21"/>
                <w:highlight w:val="none"/>
                <w:lang w:eastAsia="zh-CN"/>
              </w:rPr>
            </w:pPr>
          </w:p>
        </w:tc>
        <w:tc>
          <w:tcPr>
            <w:tcW w:w="568" w:type="dxa"/>
          </w:tcPr>
          <w:p w14:paraId="0ED9A047">
            <w:pPr>
              <w:rPr>
                <w:rFonts w:ascii="仿宋" w:hAnsi="仿宋" w:eastAsia="仿宋" w:cs="仿宋"/>
                <w:color w:val="auto"/>
                <w:szCs w:val="21"/>
                <w:highlight w:val="none"/>
                <w:lang w:eastAsia="zh-CN"/>
              </w:rPr>
            </w:pPr>
          </w:p>
        </w:tc>
      </w:tr>
      <w:tr w14:paraId="6B3B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F549D68">
            <w:pPr>
              <w:rPr>
                <w:rFonts w:ascii="仿宋" w:hAnsi="仿宋" w:eastAsia="仿宋" w:cs="仿宋"/>
                <w:color w:val="auto"/>
                <w:highlight w:val="none"/>
                <w:lang w:eastAsia="zh-CN"/>
              </w:rPr>
            </w:pPr>
          </w:p>
        </w:tc>
        <w:tc>
          <w:tcPr>
            <w:tcW w:w="495" w:type="dxa"/>
            <w:vAlign w:val="center"/>
          </w:tcPr>
          <w:p w14:paraId="37EB0BA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662" w:type="dxa"/>
            <w:vAlign w:val="center"/>
          </w:tcPr>
          <w:p w14:paraId="2E9028A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17FDE8C2">
            <w:pPr>
              <w:rPr>
                <w:rFonts w:ascii="仿宋" w:hAnsi="仿宋" w:eastAsia="仿宋" w:cs="仿宋"/>
                <w:color w:val="auto"/>
                <w:szCs w:val="21"/>
                <w:highlight w:val="none"/>
                <w:lang w:eastAsia="zh-CN"/>
              </w:rPr>
            </w:pPr>
          </w:p>
        </w:tc>
        <w:tc>
          <w:tcPr>
            <w:tcW w:w="568" w:type="dxa"/>
          </w:tcPr>
          <w:p w14:paraId="7AB86321">
            <w:pPr>
              <w:rPr>
                <w:rFonts w:ascii="仿宋" w:hAnsi="仿宋" w:eastAsia="仿宋" w:cs="仿宋"/>
                <w:color w:val="auto"/>
                <w:szCs w:val="21"/>
                <w:highlight w:val="none"/>
                <w:lang w:eastAsia="zh-CN"/>
              </w:rPr>
            </w:pPr>
          </w:p>
        </w:tc>
      </w:tr>
      <w:tr w14:paraId="0A0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14:paraId="5E7E9866">
            <w:pPr>
              <w:rPr>
                <w:rFonts w:ascii="仿宋" w:hAnsi="仿宋" w:eastAsia="仿宋" w:cs="仿宋"/>
                <w:color w:val="auto"/>
                <w:highlight w:val="none"/>
                <w:lang w:eastAsia="zh-CN"/>
              </w:rPr>
            </w:pPr>
          </w:p>
        </w:tc>
        <w:tc>
          <w:tcPr>
            <w:tcW w:w="495" w:type="dxa"/>
            <w:vAlign w:val="center"/>
          </w:tcPr>
          <w:p w14:paraId="15B6239D">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662" w:type="dxa"/>
            <w:vAlign w:val="center"/>
          </w:tcPr>
          <w:p w14:paraId="508C810B">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19CA84F6">
            <w:pPr>
              <w:rPr>
                <w:rFonts w:ascii="仿宋" w:hAnsi="仿宋" w:eastAsia="仿宋" w:cs="仿宋"/>
                <w:color w:val="auto"/>
                <w:szCs w:val="21"/>
                <w:highlight w:val="none"/>
                <w:lang w:eastAsia="zh-CN"/>
              </w:rPr>
            </w:pPr>
          </w:p>
        </w:tc>
        <w:tc>
          <w:tcPr>
            <w:tcW w:w="568" w:type="dxa"/>
          </w:tcPr>
          <w:p w14:paraId="379474E4">
            <w:pPr>
              <w:rPr>
                <w:rFonts w:ascii="仿宋" w:hAnsi="仿宋" w:eastAsia="仿宋" w:cs="仿宋"/>
                <w:color w:val="auto"/>
                <w:szCs w:val="21"/>
                <w:highlight w:val="none"/>
                <w:lang w:eastAsia="zh-CN"/>
              </w:rPr>
            </w:pPr>
          </w:p>
        </w:tc>
      </w:tr>
      <w:tr w14:paraId="07C6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6FF023E6">
            <w:pPr>
              <w:rPr>
                <w:rFonts w:ascii="仿宋" w:hAnsi="仿宋" w:eastAsia="仿宋" w:cs="仿宋"/>
                <w:color w:val="auto"/>
                <w:highlight w:val="none"/>
                <w:lang w:eastAsia="zh-CN"/>
              </w:rPr>
            </w:pPr>
          </w:p>
        </w:tc>
        <w:tc>
          <w:tcPr>
            <w:tcW w:w="495" w:type="dxa"/>
            <w:vAlign w:val="center"/>
          </w:tcPr>
          <w:p w14:paraId="26C734B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662" w:type="dxa"/>
            <w:vAlign w:val="center"/>
          </w:tcPr>
          <w:p w14:paraId="3AF007C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25" w:type="dxa"/>
          </w:tcPr>
          <w:p w14:paraId="566EA81B">
            <w:pPr>
              <w:rPr>
                <w:rFonts w:ascii="仿宋" w:hAnsi="仿宋" w:eastAsia="仿宋" w:cs="仿宋"/>
                <w:color w:val="auto"/>
                <w:szCs w:val="21"/>
                <w:highlight w:val="none"/>
                <w:lang w:eastAsia="zh-CN"/>
              </w:rPr>
            </w:pPr>
          </w:p>
        </w:tc>
        <w:tc>
          <w:tcPr>
            <w:tcW w:w="568" w:type="dxa"/>
          </w:tcPr>
          <w:p w14:paraId="3CC9733F">
            <w:pPr>
              <w:rPr>
                <w:rFonts w:ascii="仿宋" w:hAnsi="仿宋" w:eastAsia="仿宋" w:cs="仿宋"/>
                <w:color w:val="auto"/>
                <w:szCs w:val="21"/>
                <w:highlight w:val="none"/>
                <w:lang w:eastAsia="zh-CN"/>
              </w:rPr>
            </w:pPr>
          </w:p>
        </w:tc>
      </w:tr>
      <w:tr w14:paraId="19C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2BF1CFD7">
            <w:pPr>
              <w:rPr>
                <w:rFonts w:ascii="仿宋" w:hAnsi="仿宋" w:eastAsia="仿宋" w:cs="仿宋"/>
                <w:color w:val="auto"/>
                <w:highlight w:val="none"/>
                <w:lang w:eastAsia="zh-CN"/>
              </w:rPr>
            </w:pPr>
          </w:p>
        </w:tc>
        <w:tc>
          <w:tcPr>
            <w:tcW w:w="495" w:type="dxa"/>
            <w:vAlign w:val="center"/>
          </w:tcPr>
          <w:p w14:paraId="32CF56BC">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662" w:type="dxa"/>
            <w:vAlign w:val="center"/>
          </w:tcPr>
          <w:p w14:paraId="61CD26DA">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25" w:type="dxa"/>
          </w:tcPr>
          <w:p w14:paraId="463613E4">
            <w:pPr>
              <w:rPr>
                <w:rFonts w:ascii="仿宋" w:hAnsi="仿宋" w:eastAsia="仿宋" w:cs="仿宋"/>
                <w:color w:val="auto"/>
                <w:szCs w:val="21"/>
                <w:highlight w:val="none"/>
                <w:lang w:eastAsia="zh-CN"/>
              </w:rPr>
            </w:pPr>
          </w:p>
        </w:tc>
        <w:tc>
          <w:tcPr>
            <w:tcW w:w="568" w:type="dxa"/>
          </w:tcPr>
          <w:p w14:paraId="154012D4">
            <w:pPr>
              <w:rPr>
                <w:rFonts w:ascii="仿宋" w:hAnsi="仿宋" w:eastAsia="仿宋" w:cs="仿宋"/>
                <w:color w:val="auto"/>
                <w:szCs w:val="21"/>
                <w:highlight w:val="none"/>
                <w:lang w:eastAsia="zh-CN"/>
              </w:rPr>
            </w:pPr>
          </w:p>
        </w:tc>
      </w:tr>
      <w:tr w14:paraId="5EC5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39B8B5BC">
            <w:pPr>
              <w:jc w:val="center"/>
              <w:rPr>
                <w:rFonts w:ascii="仿宋" w:hAnsi="仿宋" w:eastAsia="仿宋" w:cs="仿宋"/>
                <w:color w:val="auto"/>
                <w:szCs w:val="21"/>
                <w:highlight w:val="none"/>
                <w:lang w:eastAsia="zh-CN"/>
              </w:rPr>
            </w:pPr>
          </w:p>
        </w:tc>
        <w:tc>
          <w:tcPr>
            <w:tcW w:w="495" w:type="dxa"/>
          </w:tcPr>
          <w:p w14:paraId="343540B9">
            <w:pPr>
              <w:spacing w:line="4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662" w:type="dxa"/>
          </w:tcPr>
          <w:p w14:paraId="5E4992BE">
            <w:pPr>
              <w:rPr>
                <w:rFonts w:hint="eastAsia" w:ascii="仿宋" w:hAnsi="仿宋" w:eastAsia="仿宋" w:cs="仿宋"/>
                <w:color w:val="auto"/>
                <w:highlight w:val="none"/>
                <w:lang w:eastAsia="zh-CN"/>
              </w:rPr>
            </w:pP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须提供有效的《医疗器械生产许可证》或《医疗器械经营许可证》（二类医疗器械需提供医疗器械备案凭证）</w:t>
            </w:r>
          </w:p>
        </w:tc>
        <w:tc>
          <w:tcPr>
            <w:tcW w:w="1093" w:type="dxa"/>
            <w:gridSpan w:val="2"/>
          </w:tcPr>
          <w:p w14:paraId="7BB15916">
            <w:pPr>
              <w:rPr>
                <w:rFonts w:ascii="仿宋" w:hAnsi="仿宋" w:eastAsia="仿宋" w:cs="仿宋"/>
                <w:color w:val="auto"/>
                <w:szCs w:val="21"/>
                <w:highlight w:val="none"/>
                <w:lang w:eastAsia="zh-CN"/>
              </w:rPr>
            </w:pPr>
          </w:p>
        </w:tc>
      </w:tr>
      <w:tr w14:paraId="23C7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6B076F97">
            <w:pPr>
              <w:jc w:val="center"/>
              <w:rPr>
                <w:rFonts w:ascii="仿宋" w:hAnsi="仿宋" w:eastAsia="仿宋" w:cs="仿宋"/>
                <w:color w:val="auto"/>
                <w:szCs w:val="21"/>
                <w:highlight w:val="none"/>
                <w:lang w:eastAsia="zh-CN"/>
              </w:rPr>
            </w:pPr>
          </w:p>
        </w:tc>
        <w:tc>
          <w:tcPr>
            <w:tcW w:w="495" w:type="dxa"/>
          </w:tcPr>
          <w:p w14:paraId="6A9974B8">
            <w:pPr>
              <w:spacing w:line="440" w:lineRule="exact"/>
              <w:rPr>
                <w:rFonts w:ascii="仿宋" w:hAnsi="仿宋" w:eastAsia="仿宋" w:cs="仿宋"/>
                <w:color w:val="auto"/>
                <w:szCs w:val="21"/>
                <w:highlight w:val="none"/>
                <w:lang w:eastAsia="zh-CN"/>
              </w:rPr>
            </w:pPr>
          </w:p>
        </w:tc>
        <w:tc>
          <w:tcPr>
            <w:tcW w:w="7662" w:type="dxa"/>
          </w:tcPr>
          <w:p w14:paraId="2B165470">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2CF252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76289905">
            <w:pPr>
              <w:rPr>
                <w:rFonts w:ascii="仿宋" w:hAnsi="仿宋" w:eastAsia="仿宋" w:cs="仿宋"/>
                <w:color w:val="auto"/>
                <w:szCs w:val="21"/>
                <w:highlight w:val="none"/>
                <w:lang w:eastAsia="zh-CN"/>
              </w:rPr>
            </w:pPr>
          </w:p>
        </w:tc>
      </w:tr>
    </w:tbl>
    <w:p w14:paraId="72EAFB66">
      <w:pPr>
        <w:spacing w:line="400" w:lineRule="exact"/>
        <w:ind w:firstLine="585" w:firstLineChars="24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6848C407">
      <w:pPr>
        <w:spacing w:beforeLines="50" w:line="440" w:lineRule="exact"/>
        <w:ind w:firstLine="356" w:firstLineChars="147"/>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71B247A8">
      <w:pPr>
        <w:spacing w:line="440" w:lineRule="exact"/>
        <w:ind w:firstLine="364" w:firstLineChars="15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24644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03BCD6AD">
            <w:pPr>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4BC85E6A">
            <w:pPr>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BF43EF0">
            <w:pPr>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45844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29AD4DBE">
            <w:pPr>
              <w:rPr>
                <w:rFonts w:ascii="仿宋" w:hAnsi="仿宋" w:eastAsia="仿宋" w:cs="仿宋"/>
                <w:color w:val="auto"/>
                <w:highlight w:val="none"/>
              </w:rPr>
            </w:pPr>
          </w:p>
        </w:tc>
        <w:tc>
          <w:tcPr>
            <w:tcW w:w="6975" w:type="dxa"/>
            <w:gridSpan w:val="2"/>
            <w:vMerge w:val="continue"/>
            <w:tcBorders>
              <w:bottom w:val="single" w:color="auto" w:sz="4" w:space="0"/>
            </w:tcBorders>
          </w:tcPr>
          <w:p w14:paraId="7600A161">
            <w:pPr>
              <w:rPr>
                <w:rFonts w:ascii="仿宋" w:hAnsi="仿宋" w:eastAsia="仿宋" w:cs="仿宋"/>
                <w:color w:val="auto"/>
                <w:highlight w:val="none"/>
              </w:rPr>
            </w:pPr>
          </w:p>
        </w:tc>
        <w:tc>
          <w:tcPr>
            <w:tcW w:w="749" w:type="dxa"/>
            <w:vAlign w:val="center"/>
          </w:tcPr>
          <w:p w14:paraId="1FA4AFA2">
            <w:pPr>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3A112311">
            <w:pPr>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0487C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285205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5736C9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169BAC2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1F5613A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6F0852DE">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631AE00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2B9CC904">
            <w:pPr>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C155001">
            <w:pPr>
              <w:jc w:val="center"/>
              <w:rPr>
                <w:rFonts w:ascii="仿宋" w:hAnsi="仿宋" w:eastAsia="仿宋" w:cs="仿宋"/>
                <w:b/>
                <w:color w:val="auto"/>
                <w:szCs w:val="21"/>
                <w:highlight w:val="none"/>
                <w:lang w:eastAsia="zh-CN"/>
              </w:rPr>
            </w:pPr>
          </w:p>
        </w:tc>
      </w:tr>
      <w:tr w14:paraId="71F4C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E5D429B">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593C888E">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7D3F08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00317253">
            <w:pPr>
              <w:rPr>
                <w:rFonts w:ascii="仿宋" w:hAnsi="仿宋" w:eastAsia="仿宋" w:cs="仿宋"/>
                <w:color w:val="auto"/>
                <w:szCs w:val="21"/>
                <w:highlight w:val="none"/>
                <w:lang w:eastAsia="zh-CN"/>
              </w:rPr>
            </w:pPr>
          </w:p>
        </w:tc>
        <w:tc>
          <w:tcPr>
            <w:tcW w:w="617" w:type="dxa"/>
            <w:tcBorders>
              <w:right w:val="single" w:color="auto" w:sz="4" w:space="0"/>
            </w:tcBorders>
          </w:tcPr>
          <w:p w14:paraId="52F3D8CC">
            <w:pPr>
              <w:rPr>
                <w:rFonts w:ascii="仿宋" w:hAnsi="仿宋" w:eastAsia="仿宋" w:cs="仿宋"/>
                <w:color w:val="auto"/>
                <w:szCs w:val="21"/>
                <w:highlight w:val="none"/>
                <w:lang w:eastAsia="zh-CN"/>
              </w:rPr>
            </w:pPr>
          </w:p>
        </w:tc>
      </w:tr>
      <w:tr w14:paraId="4C463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234678BE">
            <w:pPr>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5E8F548">
            <w:pPr>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6383601C">
            <w:pPr>
              <w:widowControl/>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2DB27BCE">
            <w:pPr>
              <w:rPr>
                <w:rFonts w:ascii="仿宋" w:hAnsi="仿宋" w:eastAsia="仿宋" w:cs="仿宋"/>
                <w:color w:val="auto"/>
                <w:szCs w:val="21"/>
                <w:highlight w:val="none"/>
              </w:rPr>
            </w:pPr>
          </w:p>
        </w:tc>
        <w:tc>
          <w:tcPr>
            <w:tcW w:w="617" w:type="dxa"/>
            <w:tcBorders>
              <w:right w:val="single" w:color="auto" w:sz="4" w:space="0"/>
            </w:tcBorders>
          </w:tcPr>
          <w:p w14:paraId="61D01D6E">
            <w:pPr>
              <w:rPr>
                <w:rFonts w:ascii="仿宋" w:hAnsi="仿宋" w:eastAsia="仿宋" w:cs="仿宋"/>
                <w:color w:val="auto"/>
                <w:szCs w:val="21"/>
                <w:highlight w:val="none"/>
              </w:rPr>
            </w:pPr>
          </w:p>
        </w:tc>
      </w:tr>
      <w:tr w14:paraId="1C544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1443A59A">
            <w:pPr>
              <w:rPr>
                <w:rFonts w:ascii="仿宋" w:hAnsi="仿宋" w:eastAsia="仿宋" w:cs="仿宋"/>
                <w:color w:val="auto"/>
                <w:highlight w:val="none"/>
              </w:rPr>
            </w:pPr>
          </w:p>
        </w:tc>
        <w:tc>
          <w:tcPr>
            <w:tcW w:w="597" w:type="dxa"/>
            <w:tcBorders>
              <w:left w:val="single" w:color="auto" w:sz="4" w:space="0"/>
            </w:tcBorders>
            <w:vAlign w:val="center"/>
          </w:tcPr>
          <w:p w14:paraId="26A6C935">
            <w:pPr>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B3EA6A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3997B5C3">
            <w:pPr>
              <w:rPr>
                <w:rFonts w:ascii="仿宋" w:hAnsi="仿宋" w:eastAsia="仿宋" w:cs="仿宋"/>
                <w:color w:val="auto"/>
                <w:szCs w:val="21"/>
                <w:highlight w:val="none"/>
                <w:lang w:eastAsia="zh-CN"/>
              </w:rPr>
            </w:pPr>
          </w:p>
        </w:tc>
        <w:tc>
          <w:tcPr>
            <w:tcW w:w="617" w:type="dxa"/>
            <w:tcBorders>
              <w:right w:val="single" w:color="auto" w:sz="4" w:space="0"/>
            </w:tcBorders>
          </w:tcPr>
          <w:p w14:paraId="53EDA107">
            <w:pPr>
              <w:rPr>
                <w:rFonts w:ascii="仿宋" w:hAnsi="仿宋" w:eastAsia="仿宋" w:cs="仿宋"/>
                <w:color w:val="auto"/>
                <w:szCs w:val="21"/>
                <w:highlight w:val="none"/>
                <w:lang w:eastAsia="zh-CN"/>
              </w:rPr>
            </w:pPr>
          </w:p>
        </w:tc>
      </w:tr>
      <w:tr w14:paraId="613AB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2F78A8BB">
            <w:pPr>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5011D53E">
            <w:pPr>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063B3DC">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p w14:paraId="432A7E76">
            <w:pPr>
              <w:widowControl/>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left w:val="single" w:color="auto" w:sz="4" w:space="0"/>
              <w:bottom w:val="single" w:color="auto" w:sz="4" w:space="0"/>
            </w:tcBorders>
          </w:tcPr>
          <w:p w14:paraId="6352595B">
            <w:pPr>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28484F08">
            <w:pPr>
              <w:rPr>
                <w:rFonts w:ascii="仿宋" w:hAnsi="仿宋" w:eastAsia="仿宋" w:cs="仿宋"/>
                <w:color w:val="auto"/>
                <w:szCs w:val="21"/>
                <w:highlight w:val="none"/>
                <w:lang w:eastAsia="zh-CN"/>
              </w:rPr>
            </w:pPr>
          </w:p>
        </w:tc>
      </w:tr>
      <w:tr w14:paraId="4006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087A9E7F">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7C9E7E0A">
            <w:pPr>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307053C9">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p w14:paraId="3414CB26">
            <w:pPr>
              <w:widowControl/>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top w:val="single" w:color="auto" w:sz="4" w:space="0"/>
              <w:left w:val="single" w:color="auto" w:sz="4" w:space="0"/>
              <w:bottom w:val="single" w:color="auto" w:sz="4" w:space="0"/>
              <w:right w:val="single" w:color="auto" w:sz="4" w:space="0"/>
            </w:tcBorders>
          </w:tcPr>
          <w:p w14:paraId="724673FE">
            <w:pPr>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914968">
            <w:pPr>
              <w:rPr>
                <w:rFonts w:ascii="仿宋" w:hAnsi="仿宋" w:eastAsia="仿宋" w:cs="仿宋"/>
                <w:color w:val="auto"/>
                <w:szCs w:val="21"/>
                <w:highlight w:val="none"/>
                <w:lang w:eastAsia="zh-CN"/>
              </w:rPr>
            </w:pPr>
          </w:p>
        </w:tc>
      </w:tr>
      <w:tr w14:paraId="6B1E6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154841A2">
            <w:pPr>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91E653E">
            <w:pPr>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341B312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224BE1F3">
            <w:pPr>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11F3E620">
            <w:pPr>
              <w:rPr>
                <w:rFonts w:ascii="仿宋" w:hAnsi="仿宋" w:eastAsia="仿宋" w:cs="仿宋"/>
                <w:color w:val="auto"/>
                <w:szCs w:val="21"/>
                <w:highlight w:val="none"/>
                <w:lang w:eastAsia="zh-CN"/>
              </w:rPr>
            </w:pPr>
          </w:p>
        </w:tc>
      </w:tr>
      <w:tr w14:paraId="44AEA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0070760">
            <w:pPr>
              <w:rPr>
                <w:rFonts w:ascii="仿宋" w:hAnsi="仿宋" w:eastAsia="仿宋" w:cs="仿宋"/>
                <w:color w:val="auto"/>
                <w:highlight w:val="none"/>
                <w:lang w:eastAsia="zh-CN"/>
              </w:rPr>
            </w:pPr>
          </w:p>
        </w:tc>
        <w:tc>
          <w:tcPr>
            <w:tcW w:w="597" w:type="dxa"/>
            <w:tcBorders>
              <w:left w:val="single" w:color="auto" w:sz="4" w:space="0"/>
            </w:tcBorders>
            <w:vAlign w:val="center"/>
          </w:tcPr>
          <w:p w14:paraId="26F0E698">
            <w:pPr>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6346487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69EAEF47">
            <w:pPr>
              <w:rPr>
                <w:rFonts w:ascii="仿宋" w:hAnsi="仿宋" w:eastAsia="仿宋" w:cs="仿宋"/>
                <w:color w:val="auto"/>
                <w:szCs w:val="21"/>
                <w:highlight w:val="none"/>
                <w:lang w:eastAsia="zh-CN"/>
              </w:rPr>
            </w:pPr>
          </w:p>
        </w:tc>
        <w:tc>
          <w:tcPr>
            <w:tcW w:w="617" w:type="dxa"/>
            <w:tcBorders>
              <w:right w:val="single" w:color="auto" w:sz="4" w:space="0"/>
            </w:tcBorders>
          </w:tcPr>
          <w:p w14:paraId="45198941">
            <w:pPr>
              <w:rPr>
                <w:rFonts w:ascii="仿宋" w:hAnsi="仿宋" w:eastAsia="仿宋" w:cs="仿宋"/>
                <w:color w:val="auto"/>
                <w:szCs w:val="21"/>
                <w:highlight w:val="none"/>
                <w:lang w:eastAsia="zh-CN"/>
              </w:rPr>
            </w:pPr>
          </w:p>
        </w:tc>
      </w:tr>
      <w:tr w14:paraId="131CB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43CBF56D">
            <w:pPr>
              <w:rPr>
                <w:rFonts w:ascii="仿宋" w:hAnsi="仿宋" w:eastAsia="仿宋" w:cs="仿宋"/>
                <w:color w:val="auto"/>
                <w:highlight w:val="none"/>
                <w:lang w:eastAsia="zh-CN"/>
              </w:rPr>
            </w:pPr>
          </w:p>
        </w:tc>
        <w:tc>
          <w:tcPr>
            <w:tcW w:w="597" w:type="dxa"/>
            <w:tcBorders>
              <w:left w:val="single" w:color="auto" w:sz="4" w:space="0"/>
            </w:tcBorders>
            <w:vAlign w:val="center"/>
          </w:tcPr>
          <w:p w14:paraId="5A0B7ACA">
            <w:pPr>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21D3132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634B5C5D">
            <w:pPr>
              <w:rPr>
                <w:rFonts w:ascii="仿宋" w:hAnsi="仿宋" w:eastAsia="仿宋" w:cs="仿宋"/>
                <w:color w:val="auto"/>
                <w:szCs w:val="21"/>
                <w:highlight w:val="none"/>
                <w:lang w:eastAsia="zh-CN"/>
              </w:rPr>
            </w:pPr>
          </w:p>
        </w:tc>
        <w:tc>
          <w:tcPr>
            <w:tcW w:w="617" w:type="dxa"/>
            <w:tcBorders>
              <w:right w:val="single" w:color="auto" w:sz="4" w:space="0"/>
            </w:tcBorders>
          </w:tcPr>
          <w:p w14:paraId="406CA817">
            <w:pPr>
              <w:rPr>
                <w:rFonts w:ascii="仿宋" w:hAnsi="仿宋" w:eastAsia="仿宋" w:cs="仿宋"/>
                <w:color w:val="auto"/>
                <w:szCs w:val="21"/>
                <w:highlight w:val="none"/>
                <w:lang w:eastAsia="zh-CN"/>
              </w:rPr>
            </w:pPr>
          </w:p>
        </w:tc>
      </w:tr>
      <w:tr w14:paraId="49D0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24DB72D5">
            <w:pPr>
              <w:rPr>
                <w:rFonts w:ascii="仿宋" w:hAnsi="仿宋" w:eastAsia="仿宋" w:cs="仿宋"/>
                <w:color w:val="auto"/>
                <w:highlight w:val="none"/>
                <w:lang w:eastAsia="zh-CN"/>
              </w:rPr>
            </w:pPr>
          </w:p>
        </w:tc>
        <w:tc>
          <w:tcPr>
            <w:tcW w:w="597" w:type="dxa"/>
            <w:tcBorders>
              <w:left w:val="single" w:color="auto" w:sz="4" w:space="0"/>
            </w:tcBorders>
            <w:vAlign w:val="center"/>
          </w:tcPr>
          <w:p w14:paraId="5C310EF2">
            <w:pPr>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71707DA4">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AAEDED6">
            <w:pPr>
              <w:rPr>
                <w:rFonts w:ascii="仿宋" w:hAnsi="仿宋" w:eastAsia="仿宋" w:cs="仿宋"/>
                <w:color w:val="auto"/>
                <w:szCs w:val="21"/>
                <w:highlight w:val="none"/>
                <w:lang w:eastAsia="zh-CN"/>
              </w:rPr>
            </w:pPr>
          </w:p>
        </w:tc>
        <w:tc>
          <w:tcPr>
            <w:tcW w:w="617" w:type="dxa"/>
            <w:tcBorders>
              <w:right w:val="single" w:color="auto" w:sz="4" w:space="0"/>
            </w:tcBorders>
          </w:tcPr>
          <w:p w14:paraId="428552E3">
            <w:pPr>
              <w:rPr>
                <w:rFonts w:ascii="仿宋" w:hAnsi="仿宋" w:eastAsia="仿宋" w:cs="仿宋"/>
                <w:color w:val="auto"/>
                <w:szCs w:val="21"/>
                <w:highlight w:val="none"/>
                <w:lang w:eastAsia="zh-CN"/>
              </w:rPr>
            </w:pPr>
          </w:p>
        </w:tc>
      </w:tr>
      <w:tr w14:paraId="70BB7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409672FB">
            <w:pPr>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2CAC6A63">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52AF75AE">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569EF48F">
            <w:pPr>
              <w:rPr>
                <w:rFonts w:ascii="仿宋" w:hAnsi="仿宋" w:eastAsia="仿宋" w:cs="仿宋"/>
                <w:color w:val="auto"/>
                <w:szCs w:val="21"/>
                <w:highlight w:val="none"/>
                <w:lang w:eastAsia="zh-CN"/>
              </w:rPr>
            </w:pPr>
          </w:p>
        </w:tc>
      </w:tr>
    </w:tbl>
    <w:p w14:paraId="15221C33">
      <w:pPr>
        <w:rPr>
          <w:rFonts w:ascii="仿宋" w:hAnsi="仿宋" w:eastAsia="仿宋" w:cs="仿宋"/>
          <w:color w:val="auto"/>
          <w:highlight w:val="none"/>
          <w:lang w:eastAsia="zh-CN"/>
        </w:rPr>
      </w:pPr>
    </w:p>
    <w:p w14:paraId="79138C12">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53A27051">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565EC22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25F6C960">
      <w:pPr>
        <w:keepNext w:val="0"/>
        <w:keepLines w:val="0"/>
        <w:pageBreakBefore w:val="0"/>
        <w:widowControl w:val="0"/>
        <w:kinsoku/>
        <w:wordWrap/>
        <w:overflowPunct/>
        <w:topLinePunct w:val="0"/>
        <w:bidi w:val="0"/>
        <w:snapToGrid/>
        <w:spacing w:line="36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14C7ADBD">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7BF411FF">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highlight w:val="none"/>
          <w:lang w:eastAsia="zh-CN"/>
        </w:rPr>
      </w:pPr>
      <w:bookmarkStart w:id="39" w:name="_Toc362983803"/>
      <w:bookmarkStart w:id="40" w:name="_Toc469495734"/>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7E7140AB">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7BE26AD5">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924DE52">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77217FB">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B443A97">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6638E5F3">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2B23ADD">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2C6E283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105CE2A">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4C2CA8B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单价金额小数点或者百分比有明显错位的，以开标一览表的总价为准，并修改单价；</w:t>
      </w:r>
    </w:p>
    <w:p w14:paraId="55C3D7DF">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0F24942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2322D31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10A0097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96ED9D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8264018">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2EC990F4">
      <w:pPr>
        <w:keepNext w:val="0"/>
        <w:keepLines w:val="0"/>
        <w:pageBreakBefore w:val="0"/>
        <w:widowControl w:val="0"/>
        <w:tabs>
          <w:tab w:val="left" w:pos="720"/>
        </w:tabs>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bookmarkStart w:id="42" w:name="_Toc469495736"/>
      <w:bookmarkStart w:id="43"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33C96946">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51F3AFE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0B9F441A">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0F513B55">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55CFC728">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42563084">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7A614F5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7470E1E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5E48A0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2CB7BED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6260A2C7">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77877A0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00A915A8">
      <w:pPr>
        <w:pStyle w:val="6"/>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39E1EFAE">
      <w:pPr>
        <w:pStyle w:val="6"/>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（3包）评分标准</w:t>
      </w:r>
    </w:p>
    <w:tbl>
      <w:tblPr>
        <w:tblStyle w:val="21"/>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1"/>
        <w:gridCol w:w="7183"/>
      </w:tblGrid>
      <w:tr w14:paraId="6244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7" w:type="dxa"/>
            <w:noWrap w:val="0"/>
            <w:vAlign w:val="center"/>
          </w:tcPr>
          <w:p w14:paraId="3E8F769F">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841" w:type="dxa"/>
            <w:noWrap w:val="0"/>
            <w:vAlign w:val="center"/>
          </w:tcPr>
          <w:p w14:paraId="51AA9734">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183" w:type="dxa"/>
            <w:noWrap w:val="0"/>
            <w:vAlign w:val="center"/>
          </w:tcPr>
          <w:p w14:paraId="36CA69DD">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14:paraId="132B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47" w:type="dxa"/>
            <w:noWrap w:val="0"/>
            <w:vAlign w:val="center"/>
          </w:tcPr>
          <w:p w14:paraId="23D3ADCC">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14:paraId="77E3234A">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1841" w:type="dxa"/>
            <w:noWrap w:val="0"/>
            <w:vAlign w:val="center"/>
          </w:tcPr>
          <w:p w14:paraId="4D80C6EB">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7183" w:type="dxa"/>
            <w:noWrap w:val="0"/>
            <w:vAlign w:val="top"/>
          </w:tcPr>
          <w:p w14:paraId="66A46317">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价格分应当采用低价优先法计算，满足招标文件要求且报价最低的为评审基准价，价格得分=（评审基准价/投标报价）×价格权值×100</w:t>
            </w:r>
          </w:p>
          <w:p w14:paraId="280160D5">
            <w:pPr>
              <w:spacing w:line="440" w:lineRule="exact"/>
              <w:rPr>
                <w:rFonts w:hint="default"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bidi="ar-SA"/>
              </w:rPr>
              <w:t>注：投标报价超过采购预算价的按废标处理。</w:t>
            </w:r>
          </w:p>
        </w:tc>
      </w:tr>
      <w:tr w14:paraId="7999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47" w:type="dxa"/>
            <w:vMerge w:val="restart"/>
            <w:noWrap w:val="0"/>
            <w:vAlign w:val="center"/>
          </w:tcPr>
          <w:p w14:paraId="1560BA6E">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14:paraId="23782154">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70</w:t>
            </w:r>
            <w:r>
              <w:rPr>
                <w:rFonts w:hint="eastAsia" w:ascii="仿宋" w:hAnsi="仿宋" w:eastAsia="仿宋" w:cs="仿宋"/>
                <w:color w:val="auto"/>
                <w:sz w:val="24"/>
                <w:szCs w:val="24"/>
                <w:lang w:eastAsia="zh-CN" w:bidi="ar-SA"/>
              </w:rPr>
              <w:t>分）</w:t>
            </w:r>
          </w:p>
          <w:p w14:paraId="52D9EA03">
            <w:pPr>
              <w:spacing w:line="440" w:lineRule="exact"/>
              <w:ind w:firstLine="623" w:firstLineChars="257"/>
              <w:jc w:val="center"/>
              <w:rPr>
                <w:rFonts w:ascii="仿宋" w:hAnsi="仿宋" w:eastAsia="仿宋" w:cs="仿宋"/>
                <w:color w:val="auto"/>
                <w:sz w:val="24"/>
                <w:szCs w:val="24"/>
                <w:lang w:eastAsia="zh-CN" w:bidi="ar-SA"/>
              </w:rPr>
            </w:pPr>
          </w:p>
          <w:p w14:paraId="1086FBCC">
            <w:pPr>
              <w:spacing w:line="440" w:lineRule="exact"/>
              <w:ind w:firstLine="623" w:firstLineChars="257"/>
              <w:jc w:val="center"/>
              <w:rPr>
                <w:rFonts w:ascii="仿宋" w:hAnsi="仿宋" w:eastAsia="仿宋" w:cs="仿宋"/>
                <w:color w:val="auto"/>
                <w:sz w:val="24"/>
                <w:szCs w:val="24"/>
                <w:lang w:eastAsia="zh-CN" w:bidi="ar-SA"/>
              </w:rPr>
            </w:pPr>
          </w:p>
        </w:tc>
        <w:tc>
          <w:tcPr>
            <w:tcW w:w="1841" w:type="dxa"/>
            <w:noWrap w:val="0"/>
            <w:vAlign w:val="center"/>
          </w:tcPr>
          <w:p w14:paraId="689619B4">
            <w:pPr>
              <w:spacing w:line="440" w:lineRule="exact"/>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eastAsia="zh-CN" w:bidi="ar-SA"/>
              </w:rPr>
              <w:t>技术指标、参数响应情况</w:t>
            </w:r>
          </w:p>
          <w:p w14:paraId="4BF11817">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40</w:t>
            </w:r>
            <w:r>
              <w:rPr>
                <w:rFonts w:hint="eastAsia" w:ascii="仿宋" w:hAnsi="仿宋" w:eastAsia="仿宋" w:cs="仿宋"/>
                <w:color w:val="auto"/>
                <w:sz w:val="24"/>
                <w:szCs w:val="24"/>
                <w:lang w:eastAsia="zh-CN" w:bidi="ar-SA"/>
              </w:rPr>
              <w:t>分）</w:t>
            </w:r>
          </w:p>
        </w:tc>
        <w:tc>
          <w:tcPr>
            <w:tcW w:w="7183" w:type="dxa"/>
            <w:noWrap w:val="0"/>
            <w:vAlign w:val="top"/>
          </w:tcPr>
          <w:p w14:paraId="3DC4886A">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以招标文件的技术参数要求为基准，提供详细技术偏离表。根据所投产品的配置与性能指标的响应程度打分：带</w:t>
            </w:r>
            <w:r>
              <w:rPr>
                <w:rFonts w:hint="eastAsia" w:ascii="仿宋" w:hAnsi="仿宋" w:eastAsia="仿宋" w:cs="仿宋"/>
                <w:b w:val="0"/>
                <w:bCs w:val="0"/>
                <w:color w:val="auto"/>
                <w:sz w:val="24"/>
                <w:szCs w:val="24"/>
                <w:highlight w:val="none"/>
                <w:lang w:val="en-US" w:eastAsia="zh-CN"/>
              </w:rPr>
              <w:t>“★”参数是重要参数，不允许出现负偏离，出现负偏离按废标处理；</w:t>
            </w:r>
          </w:p>
          <w:p w14:paraId="75A64659">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所投产品技术参数全部满足的得</w:t>
            </w:r>
            <w:r>
              <w:rPr>
                <w:rFonts w:hint="eastAsia" w:ascii="仿宋" w:hAnsi="仿宋" w:eastAsia="仿宋" w:cs="仿宋"/>
                <w:b w:val="0"/>
                <w:bCs w:val="0"/>
                <w:color w:val="auto"/>
                <w:sz w:val="24"/>
                <w:szCs w:val="24"/>
                <w:highlight w:val="none"/>
                <w:lang w:val="en-US" w:eastAsia="zh-CN"/>
              </w:rPr>
              <w:t>35</w:t>
            </w:r>
            <w:r>
              <w:rPr>
                <w:rFonts w:hint="eastAsia" w:ascii="仿宋" w:hAnsi="仿宋" w:eastAsia="仿宋" w:cs="仿宋"/>
                <w:b w:val="0"/>
                <w:bCs w:val="0"/>
                <w:color w:val="auto"/>
                <w:sz w:val="24"/>
                <w:szCs w:val="24"/>
                <w:highlight w:val="none"/>
                <w:lang w:eastAsia="zh-CN"/>
              </w:rPr>
              <w:t>分；</w:t>
            </w:r>
          </w:p>
          <w:p w14:paraId="32391120">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技术参数指标每优于招标文件要求的一项加</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分，最多加</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分；</w:t>
            </w:r>
          </w:p>
          <w:p w14:paraId="3B9CBF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243" w:leftChars="0" w:hanging="243" w:hangingChars="1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3、非“★”参数为普通参数每负偏离一项扣2分，扣完为止。 </w:t>
            </w:r>
          </w:p>
          <w:p w14:paraId="533C964E">
            <w:pPr>
              <w:rPr>
                <w:rFonts w:ascii="仿宋" w:hAnsi="仿宋" w:eastAsia="仿宋" w:cs="仿宋"/>
                <w:color w:val="auto"/>
                <w:sz w:val="24"/>
                <w:szCs w:val="24"/>
                <w:lang w:eastAsia="zh-CN" w:bidi="ar-SA"/>
              </w:rPr>
            </w:pPr>
            <w:r>
              <w:rPr>
                <w:rFonts w:hint="eastAsia" w:ascii="仿宋" w:hAnsi="仿宋" w:eastAsia="仿宋" w:cs="仿宋"/>
                <w:b/>
                <w:bCs/>
                <w:color w:val="auto"/>
                <w:sz w:val="24"/>
                <w:szCs w:val="24"/>
                <w:highlight w:val="none"/>
                <w:lang w:eastAsia="zh-CN"/>
              </w:rPr>
              <w:t>（注：正偏离的需提供相关证明材料，不提供的不加分）</w:t>
            </w:r>
          </w:p>
        </w:tc>
      </w:tr>
      <w:tr w14:paraId="4A72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47" w:type="dxa"/>
            <w:vMerge w:val="continue"/>
            <w:noWrap w:val="0"/>
            <w:vAlign w:val="center"/>
          </w:tcPr>
          <w:p w14:paraId="5E202318">
            <w:pPr>
              <w:spacing w:line="440" w:lineRule="exact"/>
              <w:ind w:firstLine="623" w:firstLineChars="257"/>
              <w:jc w:val="center"/>
              <w:rPr>
                <w:rFonts w:ascii="仿宋" w:hAnsi="仿宋" w:eastAsia="仿宋" w:cs="仿宋"/>
                <w:color w:val="auto"/>
                <w:sz w:val="24"/>
                <w:szCs w:val="24"/>
                <w:lang w:eastAsia="zh-CN" w:bidi="ar-SA"/>
              </w:rPr>
            </w:pPr>
          </w:p>
        </w:tc>
        <w:tc>
          <w:tcPr>
            <w:tcW w:w="1841" w:type="dxa"/>
            <w:noWrap w:val="0"/>
            <w:vAlign w:val="center"/>
          </w:tcPr>
          <w:p w14:paraId="2CB641C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组织实施保障</w:t>
            </w:r>
          </w:p>
          <w:p w14:paraId="326D31E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7183" w:type="dxa"/>
            <w:noWrap w:val="0"/>
            <w:vAlign w:val="top"/>
          </w:tcPr>
          <w:p w14:paraId="67186D1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1、供应商拟投入本项目的设备安装及维修保养专业技术人员2人的基础上，每增加1人得1分，最高得3分。</w:t>
            </w:r>
          </w:p>
          <w:p w14:paraId="59288E4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（须提供人员身份证、聘用合同、专业技术能力证明材料，未提供或提供资料不全不得分）</w:t>
            </w:r>
          </w:p>
          <w:p w14:paraId="7F70B56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2、本项目要求质保期内每年设备巡检不小于4次，每年每增加1次得1分,最高得2分。</w:t>
            </w:r>
          </w:p>
        </w:tc>
      </w:tr>
      <w:tr w14:paraId="73E2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47" w:type="dxa"/>
            <w:vMerge w:val="continue"/>
            <w:noWrap w:val="0"/>
            <w:vAlign w:val="center"/>
          </w:tcPr>
          <w:p w14:paraId="246B4404">
            <w:pPr>
              <w:spacing w:line="440" w:lineRule="exact"/>
              <w:ind w:firstLine="623" w:firstLineChars="257"/>
              <w:jc w:val="center"/>
              <w:rPr>
                <w:rFonts w:ascii="仿宋" w:hAnsi="仿宋" w:eastAsia="仿宋" w:cs="仿宋"/>
                <w:color w:val="auto"/>
                <w:sz w:val="24"/>
                <w:szCs w:val="24"/>
                <w:lang w:eastAsia="zh-CN" w:bidi="ar-SA"/>
              </w:rPr>
            </w:pPr>
          </w:p>
        </w:tc>
        <w:tc>
          <w:tcPr>
            <w:tcW w:w="1841" w:type="dxa"/>
            <w:noWrap w:val="0"/>
            <w:vAlign w:val="center"/>
          </w:tcPr>
          <w:p w14:paraId="5CF5D7C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供货、安装、调试方案</w:t>
            </w:r>
          </w:p>
          <w:p w14:paraId="290293C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(7分)</w:t>
            </w:r>
          </w:p>
        </w:tc>
        <w:tc>
          <w:tcPr>
            <w:tcW w:w="7183" w:type="dxa"/>
            <w:noWrap w:val="0"/>
            <w:vAlign w:val="top"/>
          </w:tcPr>
          <w:p w14:paraId="1C9923E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货、安装、调试方案计划详细有针对性、供货进度保证措施合理且切实可行，产品安装、调试的技术保证措施完善，方案整体强的得7分；方案计划详细、供货进度保证措施合理，方案整体较好的得5分；方案计划一般、供货进度保证措施一般的得2分；未提供不得分。</w:t>
            </w:r>
          </w:p>
        </w:tc>
      </w:tr>
      <w:tr w14:paraId="58F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47" w:type="dxa"/>
            <w:vMerge w:val="continue"/>
            <w:noWrap w:val="0"/>
            <w:vAlign w:val="center"/>
          </w:tcPr>
          <w:p w14:paraId="230272C1">
            <w:pPr>
              <w:spacing w:line="440" w:lineRule="exact"/>
              <w:ind w:firstLine="623" w:firstLineChars="257"/>
              <w:rPr>
                <w:rFonts w:ascii="仿宋" w:hAnsi="仿宋" w:eastAsia="仿宋" w:cs="仿宋"/>
                <w:color w:val="auto"/>
                <w:sz w:val="24"/>
                <w:szCs w:val="24"/>
                <w:lang w:eastAsia="zh-CN" w:bidi="ar-SA"/>
              </w:rPr>
            </w:pPr>
          </w:p>
        </w:tc>
        <w:tc>
          <w:tcPr>
            <w:tcW w:w="1841" w:type="dxa"/>
            <w:noWrap w:val="0"/>
            <w:vAlign w:val="center"/>
          </w:tcPr>
          <w:p w14:paraId="3636996F">
            <w:pPr>
              <w:spacing w:line="440" w:lineRule="exact"/>
              <w:jc w:val="both"/>
              <w:rPr>
                <w:rFonts w:hint="eastAsia" w:ascii="仿宋" w:hAnsi="仿宋" w:eastAsia="仿宋" w:cs="仿宋"/>
                <w:color w:val="auto"/>
                <w:sz w:val="24"/>
                <w:szCs w:val="24"/>
                <w:lang w:eastAsia="zh-CN" w:bidi="ar-SA"/>
              </w:rPr>
            </w:pPr>
            <w:r>
              <w:rPr>
                <w:rFonts w:hint="eastAsia" w:ascii="仿宋" w:hAnsi="仿宋" w:eastAsia="仿宋"/>
                <w:b w:val="0"/>
                <w:color w:val="auto"/>
                <w:sz w:val="24"/>
                <w:szCs w:val="24"/>
                <w:highlight w:val="none"/>
                <w:lang w:eastAsia="zh-CN"/>
              </w:rPr>
              <w:t>交货期（</w:t>
            </w:r>
            <w:r>
              <w:rPr>
                <w:rFonts w:hint="eastAsia" w:ascii="仿宋" w:hAnsi="仿宋" w:eastAsia="仿宋"/>
                <w:b w:val="0"/>
                <w:color w:val="auto"/>
                <w:sz w:val="24"/>
                <w:szCs w:val="24"/>
                <w:highlight w:val="none"/>
                <w:lang w:val="en-US" w:eastAsia="zh-CN"/>
              </w:rPr>
              <w:t>3分</w:t>
            </w:r>
            <w:r>
              <w:rPr>
                <w:rFonts w:hint="eastAsia" w:ascii="仿宋" w:hAnsi="仿宋" w:eastAsia="仿宋"/>
                <w:b w:val="0"/>
                <w:color w:val="auto"/>
                <w:sz w:val="24"/>
                <w:szCs w:val="24"/>
                <w:highlight w:val="none"/>
                <w:lang w:eastAsia="zh-CN"/>
              </w:rPr>
              <w:t>）</w:t>
            </w:r>
          </w:p>
        </w:tc>
        <w:tc>
          <w:tcPr>
            <w:tcW w:w="7183" w:type="dxa"/>
            <w:noWrap w:val="0"/>
            <w:vAlign w:val="top"/>
          </w:tcPr>
          <w:p w14:paraId="53354A08">
            <w:pPr>
              <w:spacing w:line="440" w:lineRule="exact"/>
              <w:rPr>
                <w:rFonts w:hint="eastAsia"/>
                <w:color w:val="auto"/>
                <w:sz w:val="24"/>
                <w:szCs w:val="24"/>
                <w:lang w:eastAsia="zh-CN"/>
              </w:rPr>
            </w:pPr>
            <w:r>
              <w:rPr>
                <w:rFonts w:hint="eastAsia" w:ascii="仿宋" w:hAnsi="仿宋" w:eastAsia="仿宋" w:cs="仿宋"/>
                <w:color w:val="auto"/>
                <w:kern w:val="2"/>
                <w:sz w:val="24"/>
                <w:szCs w:val="24"/>
                <w:highlight w:val="none"/>
                <w:lang w:val="en-US" w:eastAsia="zh-CN" w:bidi="ar-SA"/>
              </w:rPr>
              <w:t>供货期满足招标文件基础上，每提前5天的加1分，最多加3分。</w:t>
            </w:r>
          </w:p>
        </w:tc>
      </w:tr>
      <w:tr w14:paraId="31FB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7" w:type="dxa"/>
            <w:vMerge w:val="continue"/>
            <w:noWrap w:val="0"/>
            <w:vAlign w:val="center"/>
          </w:tcPr>
          <w:p w14:paraId="54FB713E">
            <w:pPr>
              <w:spacing w:line="440" w:lineRule="exact"/>
              <w:ind w:firstLine="623" w:firstLineChars="257"/>
              <w:rPr>
                <w:rFonts w:ascii="仿宋" w:hAnsi="仿宋" w:eastAsia="仿宋" w:cs="仿宋"/>
                <w:color w:val="auto"/>
                <w:sz w:val="24"/>
                <w:szCs w:val="24"/>
                <w:lang w:eastAsia="zh-CN" w:bidi="ar-SA"/>
              </w:rPr>
            </w:pPr>
          </w:p>
        </w:tc>
        <w:tc>
          <w:tcPr>
            <w:tcW w:w="1841" w:type="dxa"/>
            <w:noWrap w:val="0"/>
            <w:vAlign w:val="center"/>
          </w:tcPr>
          <w:p w14:paraId="525A6F4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售后服务方案</w:t>
            </w:r>
          </w:p>
          <w:p w14:paraId="7F0736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（10分）</w:t>
            </w:r>
          </w:p>
        </w:tc>
        <w:tc>
          <w:tcPr>
            <w:tcW w:w="7183" w:type="dxa"/>
            <w:noWrap w:val="0"/>
            <w:vAlign w:val="top"/>
          </w:tcPr>
          <w:p w14:paraId="37D62B0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各供应商应提供详细的售后服务方案、服务体系、服务范围以及故障解决方案、响应时间、应急处理方案、专业技术人员保障、售后服务电话、质保期满后的后续维修服务等内容进行综合评价，评标委员会将根据各供应商提供的资料，从全面性、可操作性等进行打分。</w:t>
            </w:r>
          </w:p>
          <w:p w14:paraId="780B533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1.售后服务方案具体详细、合理可行，能为采购人提供技术协作保障的，得 10分； </w:t>
            </w:r>
          </w:p>
          <w:p w14:paraId="37ED58D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2.售后服务方案较详细，合理性、可行性较好，能为采购人提供一定保障，得6分； </w:t>
            </w:r>
          </w:p>
          <w:p w14:paraId="11A0247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3.售后服务方案较详细，合理性、可行性一般，保障性一般的， 得 3分； </w:t>
            </w:r>
          </w:p>
          <w:p w14:paraId="0D92BE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4.售后服务方案过于简单，无法为采购人提供保障，得 0 分。</w:t>
            </w:r>
          </w:p>
        </w:tc>
      </w:tr>
      <w:tr w14:paraId="5085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247" w:type="dxa"/>
            <w:vMerge w:val="continue"/>
            <w:noWrap w:val="0"/>
            <w:vAlign w:val="center"/>
          </w:tcPr>
          <w:p w14:paraId="4A2E4D3D">
            <w:pPr>
              <w:spacing w:line="440" w:lineRule="exact"/>
              <w:ind w:firstLine="623" w:firstLineChars="257"/>
              <w:rPr>
                <w:rFonts w:ascii="仿宋" w:hAnsi="仿宋" w:eastAsia="仿宋" w:cs="仿宋"/>
                <w:color w:val="auto"/>
                <w:sz w:val="24"/>
                <w:szCs w:val="24"/>
                <w:lang w:eastAsia="zh-CN" w:bidi="ar-SA"/>
              </w:rPr>
            </w:pPr>
          </w:p>
        </w:tc>
        <w:tc>
          <w:tcPr>
            <w:tcW w:w="1841" w:type="dxa"/>
            <w:noWrap w:val="0"/>
            <w:vAlign w:val="center"/>
          </w:tcPr>
          <w:p w14:paraId="6C7F53F1">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p w14:paraId="32614980">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c>
          <w:tcPr>
            <w:tcW w:w="7183" w:type="dxa"/>
            <w:noWrap w:val="0"/>
            <w:vAlign w:val="top"/>
          </w:tcPr>
          <w:p w14:paraId="673651B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从①培训内容；②培训方式；③培训覆盖面；④预期培训效果等方面对投标人提供的培训方案进行评价，方案完整、针对性全面的得5分；合理可行的得3分；一般的得1分。（未提供不得分）</w:t>
            </w:r>
          </w:p>
        </w:tc>
      </w:tr>
    </w:tbl>
    <w:p w14:paraId="56204815">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7EEC374C">
      <w:pPr>
        <w:pStyle w:val="43"/>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40CA0E8D">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满足招标文件技术要求且投标价格最低的投标报价为评标基准价，其价格分为满分。其他供应商的价格分别按照下列公式计算： 投标报价得分=（评标基准价/投标报价）×价格权重。</w:t>
      </w:r>
    </w:p>
    <w:p w14:paraId="68CB1A89">
      <w:pPr>
        <w:spacing w:beforeLines="50" w:line="400" w:lineRule="exact"/>
        <w:jc w:val="center"/>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86C7A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423255E8">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6743F048">
      <w:pPr>
        <w:snapToGrid w:val="0"/>
        <w:spacing w:line="40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B4ACA8A">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2914E4DA">
      <w:pPr>
        <w:snapToGrid w:val="0"/>
        <w:spacing w:line="400" w:lineRule="exact"/>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33148FFD">
      <w:pPr>
        <w:snapToGrid w:val="0"/>
        <w:spacing w:line="40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0F9B2DAD">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13A2DE6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0A635757">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58D29056">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0C6A08FF">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6436B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1EC4C08A">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61F6310">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42710FA2">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7DBAF8E">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277A46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446620E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273561A7">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15FB88FC">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3D4331ED">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652D717A">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7A5D8D2C">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5486312D">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4216B69D">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104F22F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5BDDE71">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2C511F">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64AFB063">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(4)投标报价超出规定的投标限价或公布的采购预算的；注：供应商的投标报价各项单价均不得高于招标文件给定的单价最高限价，否则，其投标文件将按无效投标处理。</w:t>
      </w:r>
    </w:p>
    <w:p w14:paraId="7D70B96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4BEDEB12">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F59CAAF">
      <w:pPr>
        <w:widowControl/>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0404B560">
      <w:pPr>
        <w:widowControl/>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5DB48D49">
      <w:pPr>
        <w:tabs>
          <w:tab w:val="left" w:pos="1123"/>
        </w:tabs>
        <w:snapToGrid w:val="0"/>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7B14DB71">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4C27E67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33962C9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656031E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55949C9B">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6B4E366B">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8CC115F">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6BA767B5">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2B31A59A">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bookmarkStart w:id="44" w:name="_Toc469495737"/>
      <w:bookmarkStart w:id="45" w:name="OLE_LINK4"/>
      <w:r>
        <w:rPr>
          <w:rFonts w:hint="eastAsia" w:ascii="仿宋" w:hAnsi="仿宋" w:eastAsia="仿宋" w:cs="仿宋"/>
          <w:b/>
          <w:bCs w:val="0"/>
          <w:color w:val="auto"/>
          <w:sz w:val="36"/>
          <w:szCs w:val="36"/>
          <w:highlight w:val="none"/>
          <w:lang w:eastAsia="zh-CN"/>
        </w:rPr>
        <w:t>第四部分 技术规格、数量及质量要求</w:t>
      </w:r>
      <w:bookmarkEnd w:id="38"/>
      <w:bookmarkEnd w:id="44"/>
      <w:bookmarkEnd w:id="45"/>
      <w:bookmarkStart w:id="46" w:name="_Toc267320052"/>
      <w:bookmarkStart w:id="47" w:name="_Toc340225294"/>
    </w:p>
    <w:p w14:paraId="4BD96599">
      <w:pPr>
        <w:spacing w:line="760"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（3包）参数</w:t>
      </w:r>
    </w:p>
    <w:tbl>
      <w:tblPr>
        <w:tblStyle w:val="21"/>
        <w:tblW w:w="5567"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670"/>
        <w:gridCol w:w="6362"/>
        <w:gridCol w:w="714"/>
        <w:gridCol w:w="858"/>
      </w:tblGrid>
      <w:tr w14:paraId="259C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36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6D7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3F1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 品 参 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FA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AFF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r>
      <w:tr w14:paraId="4AF7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CD2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5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红光治疗仪</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7AF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7674CE1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1、治疗光源：半导体固态集成式芯片冷光源系统。</w:t>
            </w:r>
          </w:p>
          <w:p w14:paraId="2BF6ED8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2、配备两段式压力悬浮臂，臂长水平位置不低于50cm，上下高度调节不小于60cm,保证各个部位均可任意定位治疗。</w:t>
            </w:r>
          </w:p>
          <w:p w14:paraId="065BB7D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3、冷却系统：治疗仪装有温度保护装置，当冷却系统发生故障时，自动保护装置应能切断电源。</w:t>
            </w:r>
          </w:p>
          <w:p w14:paraId="45A36E5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4、具有治疗结束提前蜂鸣器报警功能。</w:t>
            </w:r>
          </w:p>
          <w:p w14:paraId="1FD97F4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5、波长范围：红光640nm±10nm。</w:t>
            </w:r>
          </w:p>
          <w:p w14:paraId="6F8B94D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6、光源中心密度：1600 mw/ cm2  （参考值）</w:t>
            </w:r>
          </w:p>
          <w:p w14:paraId="69E26E3F">
            <w:pPr>
              <w:keepNext w:val="0"/>
              <w:keepLines w:val="0"/>
              <w:widowControl/>
              <w:suppressLineNumbers w:val="0"/>
              <w:ind w:firstLine="243" w:firstLineChars="10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有效治疗光功率密度：240mw/cm2  （参考值）</w:t>
            </w:r>
          </w:p>
          <w:p w14:paraId="1EE672D4">
            <w:pPr>
              <w:keepNext w:val="0"/>
              <w:keepLines w:val="0"/>
              <w:widowControl/>
              <w:suppressLineNumbers w:val="0"/>
              <w:ind w:firstLine="243" w:firstLineChars="10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最大有效治疗面积：≥120cm2（参考值）</w:t>
            </w:r>
          </w:p>
          <w:p w14:paraId="100A0DA9">
            <w:pPr>
              <w:pStyle w:val="2"/>
              <w:numPr>
                <w:ilvl w:val="0"/>
                <w:numId w:val="0"/>
              </w:numPr>
              <w:ind w:leftChars="0"/>
              <w:rPr>
                <w:rFonts w:hint="default"/>
                <w:lang w:val="en-US"/>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DC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277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2B28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AA3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电针治疗仪</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095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1933D7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★输出脉冲路数：六路输出。</w:t>
            </w:r>
          </w:p>
          <w:p w14:paraId="589EF1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★工作模式：连续波工作模式：连续；断续波工作模式：工作15s，停5s；疏密波工作模式：疏波频率与密波频率之比是1-5，疏波工作5s，密波工作10s(断续波、疏密波时间允差为±15％)。</w:t>
            </w:r>
          </w:p>
          <w:p w14:paraId="7A15F4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输出脉冲波形：非对称双向脉冲波。</w:t>
            </w:r>
          </w:p>
          <w:p w14:paraId="6F7639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最大输出功率：0.3VA(250Ω负载阻抗下)。</w:t>
            </w:r>
          </w:p>
          <w:p w14:paraId="044A96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输出脉冲频率：1-100Hz可调，允差为±15％。</w:t>
            </w:r>
          </w:p>
          <w:p w14:paraId="662410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输出电流的限制：≤10mA(250Ω负载阻抗下)。</w:t>
            </w:r>
          </w:p>
          <w:p w14:paraId="2D6A90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输出脉冲宽度：0.2ms±30%。</w:t>
            </w:r>
          </w:p>
          <w:p w14:paraId="6FEFE9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重量：≤0.7kg。</w:t>
            </w:r>
          </w:p>
          <w:p w14:paraId="047990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1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9F7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r>
      <w:tr w14:paraId="677B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22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1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艾灸烟雾净化器</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70D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1700263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1、功能：除颗粒物除烟除尘。</w:t>
            </w:r>
          </w:p>
          <w:p w14:paraId="665397E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2、电源方式：交流电。</w:t>
            </w:r>
          </w:p>
          <w:p w14:paraId="3A49456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3、适用面积：30m^2-50m^2。</w:t>
            </w:r>
          </w:p>
          <w:p w14:paraId="715F1D6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4、能效等级：一级控制方式：按键式遥控式空气净化。</w:t>
            </w:r>
          </w:p>
          <w:p w14:paraId="56F1724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5、产品类别：空气净化器。</w:t>
            </w:r>
          </w:p>
          <w:p w14:paraId="2F788403">
            <w:pPr>
              <w:keepNext w:val="0"/>
              <w:keepLines w:val="0"/>
              <w:widowControl/>
              <w:suppressLineNumbers w:val="0"/>
              <w:jc w:val="left"/>
              <w:textAlignment w:val="center"/>
              <w:rPr>
                <w:rFonts w:hint="eastAsia" w:ascii="仿宋" w:hAnsi="仿宋" w:eastAsia="仿宋" w:cs="仿宋"/>
                <w:i w:val="0"/>
                <w:iCs w:val="0"/>
                <w:color w:val="000000"/>
                <w:sz w:val="24"/>
                <w:szCs w:val="24"/>
                <w:highlight w:val="green"/>
                <w:u w:val="none"/>
                <w:lang w:val="en-US" w:eastAsia="zh-CN"/>
              </w:rPr>
            </w:pPr>
            <w:r>
              <w:rPr>
                <w:rFonts w:hint="eastAsia" w:ascii="仿宋" w:hAnsi="仿宋" w:eastAsia="仿宋" w:cs="仿宋"/>
                <w:i w:val="0"/>
                <w:iCs w:val="0"/>
                <w:color w:val="000000"/>
                <w:sz w:val="24"/>
                <w:szCs w:val="24"/>
                <w:u w:val="none"/>
                <w:lang w:val="en-US" w:eastAsia="zh-CN"/>
              </w:rPr>
              <w:t>6、滤网类型：活性炭滤网尺寸：</w:t>
            </w:r>
            <w:r>
              <w:rPr>
                <w:rFonts w:hint="eastAsia" w:ascii="仿宋" w:hAnsi="仿宋" w:eastAsia="仿宋" w:cs="仿宋"/>
                <w:i w:val="0"/>
                <w:iCs w:val="0"/>
                <w:color w:val="000000"/>
                <w:sz w:val="24"/>
                <w:szCs w:val="24"/>
                <w:highlight w:val="none"/>
                <w:u w:val="none"/>
                <w:lang w:val="en-US" w:eastAsia="zh-CN"/>
              </w:rPr>
              <w:t>≥430x230x430mm。</w:t>
            </w:r>
          </w:p>
          <w:p w14:paraId="1B3C336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7、智能类型：其他。</w:t>
            </w:r>
          </w:p>
          <w:p w14:paraId="0C919D6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8、风量：235立方米/小时。</w:t>
            </w:r>
          </w:p>
          <w:p w14:paraId="1C8CD2C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9、噪音：50-55dB颗粒物。</w:t>
            </w:r>
          </w:p>
          <w:p w14:paraId="2AA33EB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10、CADR值：235立方米/小时。</w:t>
            </w:r>
          </w:p>
          <w:p w14:paraId="780E4CC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11、甲醛CADR值：235立方米/小时。</w:t>
            </w:r>
          </w:p>
          <w:p w14:paraId="199FE9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E4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r>
      <w:tr w14:paraId="7942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7B0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F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超短波治疗仪</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766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420ABA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1、额定输入功率：180VA。</w:t>
            </w:r>
          </w:p>
          <w:p w14:paraId="72ED55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2、功率：20W、30W、40W、50W四档可调。</w:t>
            </w:r>
          </w:p>
          <w:p w14:paraId="2C61E1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3、输出稳定性：连续工作30min，输出功率变化不大于±10%。</w:t>
            </w:r>
          </w:p>
          <w:p w14:paraId="495D2A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4、工作频率：40.68MHz，允差±1.5%。</w:t>
            </w:r>
          </w:p>
          <w:p w14:paraId="758E44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5、治疗时间：10min、15min、20min、25min、30min五档可调，各档允差±5%，预热时间≤120s。</w:t>
            </w:r>
          </w:p>
          <w:p w14:paraId="1BA428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6、配置电子管：4个。</w:t>
            </w:r>
          </w:p>
          <w:p w14:paraId="2F2753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7、配置电极板：大中小电极板各一对，大中小布套各一对。电极板尺寸：大φ120mm，中φ90mm，小φ60mm，允差±15%。</w:t>
            </w:r>
          </w:p>
          <w:p w14:paraId="14DECA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8、智能化管理系统，治疗结束后有声音提示并断开输出。</w:t>
            </w:r>
          </w:p>
          <w:p w14:paraId="4414A3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配置要求：</w:t>
            </w:r>
          </w:p>
          <w:p w14:paraId="099DD7F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1.支臂 2根 </w:t>
            </w:r>
            <w:r>
              <w:rPr>
                <w:rFonts w:hint="eastAsia" w:ascii="仿宋" w:hAnsi="仿宋" w:eastAsia="仿宋" w:cs="仿宋"/>
                <w:i w:val="0"/>
                <w:iCs w:val="0"/>
                <w:color w:val="000000"/>
                <w:sz w:val="24"/>
                <w:szCs w:val="24"/>
                <w:u w:val="none"/>
                <w:lang w:eastAsia="zh-CN"/>
              </w:rPr>
              <w:t>；</w:t>
            </w:r>
          </w:p>
          <w:p w14:paraId="441F1B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2.治疗线 2根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7E67ED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3.熔断器 2个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04C453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4.电子管 4个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482643F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5.治疗头φ120 2个 </w:t>
            </w:r>
            <w:r>
              <w:rPr>
                <w:rFonts w:hint="eastAsia" w:ascii="仿宋" w:hAnsi="仿宋" w:eastAsia="仿宋" w:cs="仿宋"/>
                <w:i w:val="0"/>
                <w:iCs w:val="0"/>
                <w:color w:val="000000"/>
                <w:sz w:val="24"/>
                <w:szCs w:val="24"/>
                <w:u w:val="none"/>
                <w:lang w:eastAsia="zh-CN"/>
              </w:rPr>
              <w:t>；</w:t>
            </w:r>
          </w:p>
          <w:p w14:paraId="3200138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6.治疗头φ90 2个 </w:t>
            </w:r>
            <w:r>
              <w:rPr>
                <w:rFonts w:hint="eastAsia" w:ascii="仿宋" w:hAnsi="仿宋" w:eastAsia="仿宋" w:cs="仿宋"/>
                <w:i w:val="0"/>
                <w:iCs w:val="0"/>
                <w:color w:val="000000"/>
                <w:sz w:val="24"/>
                <w:szCs w:val="24"/>
                <w:u w:val="none"/>
                <w:lang w:eastAsia="zh-CN"/>
              </w:rPr>
              <w:t>；</w:t>
            </w:r>
          </w:p>
          <w:p w14:paraId="42229E5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7.治疗头φ60 2个</w:t>
            </w:r>
            <w:r>
              <w:rPr>
                <w:rFonts w:hint="eastAsia" w:ascii="仿宋" w:hAnsi="仿宋" w:eastAsia="仿宋" w:cs="仿宋"/>
                <w:i w:val="0"/>
                <w:iCs w:val="0"/>
                <w:color w:val="000000"/>
                <w:sz w:val="24"/>
                <w:szCs w:val="24"/>
                <w:u w:val="none"/>
                <w:lang w:eastAsia="zh-CN"/>
              </w:rPr>
              <w:t>；</w:t>
            </w:r>
          </w:p>
          <w:p w14:paraId="085273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8.布套φ120 2个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726C928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9.布套φ90 2个 </w:t>
            </w:r>
            <w:r>
              <w:rPr>
                <w:rFonts w:hint="eastAsia" w:ascii="仿宋" w:hAnsi="仿宋" w:eastAsia="仿宋" w:cs="仿宋"/>
                <w:i w:val="0"/>
                <w:iCs w:val="0"/>
                <w:color w:val="000000"/>
                <w:sz w:val="24"/>
                <w:szCs w:val="24"/>
                <w:u w:val="none"/>
                <w:lang w:eastAsia="zh-CN"/>
              </w:rPr>
              <w:t>；</w:t>
            </w:r>
          </w:p>
          <w:p w14:paraId="23A2CA5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10.布套φ60 2个 </w:t>
            </w:r>
            <w:r>
              <w:rPr>
                <w:rFonts w:hint="eastAsia" w:ascii="仿宋" w:hAnsi="仿宋" w:eastAsia="仿宋" w:cs="仿宋"/>
                <w:i w:val="0"/>
                <w:iCs w:val="0"/>
                <w:color w:val="000000"/>
                <w:sz w:val="24"/>
                <w:szCs w:val="24"/>
                <w:u w:val="none"/>
                <w:lang w:eastAsia="zh-CN"/>
              </w:rPr>
              <w:t>；</w:t>
            </w:r>
          </w:p>
          <w:p w14:paraId="3697560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11.电源线1条 </w:t>
            </w:r>
            <w:r>
              <w:rPr>
                <w:rFonts w:hint="eastAsia" w:ascii="仿宋" w:hAnsi="仿宋" w:eastAsia="仿宋" w:cs="仿宋"/>
                <w:i w:val="0"/>
                <w:iCs w:val="0"/>
                <w:color w:val="000000"/>
                <w:sz w:val="24"/>
                <w:szCs w:val="24"/>
                <w:u w:val="none"/>
                <w:lang w:eastAsia="zh-CN"/>
              </w:rPr>
              <w:t>；</w:t>
            </w:r>
          </w:p>
          <w:p w14:paraId="10F8A91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12.十字螺丝刀 1个 </w:t>
            </w:r>
            <w:r>
              <w:rPr>
                <w:rFonts w:hint="eastAsia" w:ascii="仿宋" w:hAnsi="仿宋" w:eastAsia="仿宋" w:cs="仿宋"/>
                <w:i w:val="0"/>
                <w:iCs w:val="0"/>
                <w:color w:val="000000"/>
                <w:sz w:val="24"/>
                <w:szCs w:val="24"/>
                <w:u w:val="none"/>
                <w:lang w:eastAsia="zh-CN"/>
              </w:rPr>
              <w:t>；</w:t>
            </w:r>
          </w:p>
          <w:p w14:paraId="508BA2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13.荧光灯管 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4211272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14.旋钮扳手 1个</w:t>
            </w:r>
            <w:r>
              <w:rPr>
                <w:rFonts w:hint="eastAsia" w:ascii="仿宋" w:hAnsi="仿宋" w:eastAsia="仿宋" w:cs="仿宋"/>
                <w:i w:val="0"/>
                <w:iCs w:val="0"/>
                <w:color w:val="000000"/>
                <w:sz w:val="24"/>
                <w:szCs w:val="24"/>
                <w:u w:val="none"/>
                <w:lang w:eastAsia="zh-CN"/>
              </w:rPr>
              <w:t>。</w:t>
            </w:r>
          </w:p>
          <w:p w14:paraId="0FFCEBD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2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FD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24CB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550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1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语言认知康复训练系统</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6250">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236E4FF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1、认知障碍康复评估训练系统具备已登记病人信息修改功能，有利于之前病患下次康复训练使用； </w:t>
            </w:r>
          </w:p>
          <w:p w14:paraId="069B649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2、认知障碍康复评估训练系统包括病历管理、评估、量表评估、康复训练、存盘记录、系统简介模块；</w:t>
            </w:r>
          </w:p>
          <w:p w14:paraId="0E2D247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3、病历管理</w:t>
            </w:r>
          </w:p>
          <w:p w14:paraId="60E31BB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a.包括病例登记、病例修改、病例记录、病例查询四大功能；</w:t>
            </w:r>
          </w:p>
          <w:p w14:paraId="22B43EB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b.多种病例查询方式：可存储≥200万患者病例；</w:t>
            </w:r>
          </w:p>
          <w:p w14:paraId="2EA98FD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c.选中病例后可直接进入评估或者训练，评估或者训练结束后可看到评估结果和训练结果；</w:t>
            </w:r>
          </w:p>
          <w:p w14:paraId="5060936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d.可查看历次评估记录和结果，可查看历次训练记录和训练效果；</w:t>
            </w:r>
          </w:p>
          <w:p w14:paraId="6AAF9ED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4、评估</w:t>
            </w:r>
          </w:p>
          <w:p w14:paraId="6B3DCF0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a.评估包括：“听指令点击”、“听指图”、“听指数字”、“听指计算”等，诊断并得出评估结果；</w:t>
            </w:r>
          </w:p>
          <w:p w14:paraId="390AFF2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b.详细检查结果：评估结果可在病例管理查看，打印，回放答题过程；</w:t>
            </w:r>
          </w:p>
          <w:p w14:paraId="65C8147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量表评估，包含常用认知能力评估量表，中文简易智能状态检查表（MMSE）修订的长谷川智力量表、简易智力测试量表（AMT）、感知认知障碍评价表等，可扩展使用目前最流行量表，以及常用量表的最新版本，可持续更新增加；</w:t>
            </w:r>
          </w:p>
          <w:p w14:paraId="783CA75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5、康复训练</w:t>
            </w:r>
          </w:p>
          <w:p w14:paraId="1ED03D3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a.认知康复平台：通过对语言能力、推理能力、记忆能力、计算能力、结构能力、专注能力、定向能力 7 种方式进行</w:t>
            </w:r>
          </w:p>
          <w:p w14:paraId="16AB753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训练；</w:t>
            </w:r>
          </w:p>
          <w:p w14:paraId="771EEE5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b.康复训练：通过对定向能力、结构能力，记忆能力、专注能力、计算能力和推理能力6个方面31种方式进行训练；</w:t>
            </w:r>
          </w:p>
          <w:p w14:paraId="445DC74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6、康复知识库</w:t>
            </w:r>
          </w:p>
          <w:p w14:paraId="046327D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患者或者家属可以通过康复知识库学习相关康复知识，以及后续注意事项，康复知识库可以维护，由医生定期维护新的康复知识，供患者或者技术学习；</w:t>
            </w:r>
          </w:p>
          <w:p w14:paraId="04814B2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7、软件系统数据可自动备份，可手工备份与恢复；</w:t>
            </w:r>
          </w:p>
          <w:p w14:paraId="76E26D6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8、可以支持单屏或双屏操作、触屏操作；</w:t>
            </w:r>
          </w:p>
          <w:p w14:paraId="5704F3D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9、具有和院方 HIS 系统对接能力，可根据院方需求定制对接服务；</w:t>
            </w:r>
          </w:p>
          <w:p w14:paraId="2906D1B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10、系统默认发音为标准普通话，用户可根据需要，定制方言服务；</w:t>
            </w:r>
          </w:p>
          <w:p w14:paraId="2F5D6FD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11、软件系统概括和介绍了认知障碍疾病的分类及其各种语言障碍疾病的产生原因、病变部位等；</w:t>
            </w:r>
          </w:p>
          <w:p w14:paraId="5ED4859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12、评估和训练内容可由医师根据患者具体情况自由定制，以适合不同情况，提高训练效果和评估准确度；</w:t>
            </w:r>
          </w:p>
          <w:p w14:paraId="3118766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13、通过系统参数设置可以适应医师的操作习惯，定制操作方式，方便医师使用；</w:t>
            </w:r>
          </w:p>
          <w:p w14:paraId="624AF28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14、评估题目和训练题目可维护，可随时增加新的训练素材，可随时删除落后时代的训练题目；</w:t>
            </w:r>
          </w:p>
          <w:p w14:paraId="57E67F1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15、量表评估中量表可维护添加最新版本的量表以及流行量表；</w:t>
            </w:r>
          </w:p>
          <w:p w14:paraId="2A01784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16、训练康复平台中游戏可维护扩展。</w:t>
            </w:r>
          </w:p>
          <w:p w14:paraId="4E9B61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D5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ED4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7A0C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62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5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电动牵引床</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BA6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0F87B3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（1）技术参数</w:t>
            </w:r>
          </w:p>
          <w:p w14:paraId="7FEBC6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1、配置工作站，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18.5英</w:t>
            </w:r>
            <w:r>
              <w:rPr>
                <w:rFonts w:hint="eastAsia" w:ascii="仿宋" w:hAnsi="仿宋" w:eastAsia="仿宋" w:cs="仿宋"/>
                <w:i w:val="0"/>
                <w:iCs w:val="0"/>
                <w:color w:val="000000"/>
                <w:sz w:val="24"/>
                <w:szCs w:val="24"/>
                <w:u w:val="none"/>
              </w:rPr>
              <w:t>寸显示设备，打印设备</w:t>
            </w:r>
          </w:p>
          <w:p w14:paraId="753F68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2、内置8种牵引模式（持续式牵引模式、持续式上阶梯牵引模式、间歇式牵引模式、间歇式上阶梯牵引模式、间歇式上下阶梯牵引模式、反复式牵引模式、反复式上阶梯牵引模式、反复式上下阶梯牵引模式）</w:t>
            </w:r>
          </w:p>
          <w:p w14:paraId="7A7206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3、颈椎牵引力可调范围：0～300N，步长为1N，在牵引力调节至200N以上时，发出警告并要求操作者确认</w:t>
            </w:r>
          </w:p>
          <w:p w14:paraId="0DA032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4、腰椎牵引力可调范围：0～990N，步长为1N</w:t>
            </w:r>
          </w:p>
          <w:p w14:paraId="270E06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5、颈椎牵引渐进期和渐退期平均牵引力变化速率为60N/s</w:t>
            </w:r>
          </w:p>
          <w:p w14:paraId="74F0B7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6、腰椎牵引渐进期和渐退期平均牵引力变化速率为90N/s</w:t>
            </w:r>
          </w:p>
          <w:p w14:paraId="1DC7F7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7、设备具有牵引力实时监测功能，允差±30N</w:t>
            </w:r>
          </w:p>
          <w:p w14:paraId="54AC4D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8、治疗时间可调范围：0～99min，步长为1min</w:t>
            </w:r>
          </w:p>
          <w:p w14:paraId="43FC3B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9、牵引相时间可调范围：0～9min，步长为1min</w:t>
            </w:r>
          </w:p>
          <w:p w14:paraId="512A81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10、间歇相时间可调范围：0～9min，步长为1min</w:t>
            </w:r>
          </w:p>
          <w:p w14:paraId="115DFA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11、设备具有紧急保护措施，在牵引治疗过程中，按下急退按键，可使牵引力松弛至初始状态</w:t>
            </w:r>
          </w:p>
          <w:p w14:paraId="584FC4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12、设备具有加热床垫、颈部加热带，加热功能可单独开启或关闭。最高温度不超过41℃</w:t>
            </w:r>
          </w:p>
          <w:p w14:paraId="0B27B3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13、四维牵引模式：上折牵引角度0-10度；下折牵引角度</w:t>
            </w:r>
          </w:p>
          <w:p w14:paraId="3494BC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0-30度；左右旋转牵引角度都是0-25度；左平摆最大</w:t>
            </w:r>
          </w:p>
          <w:p w14:paraId="738DA3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角度20度，右平摆最大角度20度</w:t>
            </w:r>
          </w:p>
          <w:p w14:paraId="4386DF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14、可储存病例，≥1000000个颈椎病历，1000000个腰椎病历</w:t>
            </w:r>
          </w:p>
          <w:p w14:paraId="7C95C0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15、牵引补偿：由于外力作用而使患者端突然拉紧或松弛时，设备应自动恢复预设值</w:t>
            </w:r>
          </w:p>
          <w:p w14:paraId="7301C2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16、设备计算机软件著作权</w:t>
            </w:r>
          </w:p>
          <w:p w14:paraId="153C5E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(2)配置参数</w:t>
            </w:r>
          </w:p>
          <w:p w14:paraId="28CE271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1、主机1台</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3B9B622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2、10A 电源线1根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7E2E597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3、技术使用说明书1份</w:t>
            </w:r>
            <w:r>
              <w:rPr>
                <w:rFonts w:hint="eastAsia" w:ascii="仿宋" w:hAnsi="仿宋" w:eastAsia="仿宋" w:cs="仿宋"/>
                <w:i w:val="0"/>
                <w:iCs w:val="0"/>
                <w:color w:val="000000"/>
                <w:sz w:val="24"/>
                <w:szCs w:val="24"/>
                <w:u w:val="none"/>
                <w:lang w:eastAsia="zh-CN"/>
              </w:rPr>
              <w:t>；</w:t>
            </w:r>
          </w:p>
          <w:p w14:paraId="1F8BC68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4、许可文件1份</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60E6961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5、保修卡1张</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7E0D312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6、合格证1张</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14CF6D6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7、现场安装验收单1份</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087C508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8、配置清单1</w:t>
            </w:r>
            <w:r>
              <w:rPr>
                <w:rFonts w:hint="eastAsia" w:ascii="仿宋" w:hAnsi="仿宋" w:eastAsia="仿宋" w:cs="仿宋"/>
                <w:i w:val="0"/>
                <w:iCs w:val="0"/>
                <w:color w:val="000000"/>
                <w:sz w:val="24"/>
                <w:szCs w:val="24"/>
                <w:u w:val="none"/>
                <w:lang w:val="en-US" w:eastAsia="zh-CN"/>
              </w:rPr>
              <w:t>份；</w:t>
            </w:r>
          </w:p>
          <w:p w14:paraId="50047C8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9、简易操作规范1份</w:t>
            </w:r>
            <w:r>
              <w:rPr>
                <w:rFonts w:hint="eastAsia" w:ascii="仿宋" w:hAnsi="仿宋" w:eastAsia="仿宋" w:cs="仿宋"/>
                <w:i w:val="0"/>
                <w:iCs w:val="0"/>
                <w:color w:val="000000"/>
                <w:sz w:val="24"/>
                <w:szCs w:val="24"/>
                <w:u w:val="none"/>
                <w:lang w:eastAsia="zh-CN"/>
              </w:rPr>
              <w:t>；</w:t>
            </w:r>
          </w:p>
          <w:p w14:paraId="6169E88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10、颈椎支撑杆1根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4A30456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11、颈椎绑带1个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560B650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12、肋部固定带1个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7FA7603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13、髋部固定带1个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51E322E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14、电源连接线（主机+显示设备）2根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023A4FC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15、电源连接线（打印机）1根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01F0CF7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16、颈椎座椅1个</w:t>
            </w:r>
            <w:r>
              <w:rPr>
                <w:rFonts w:hint="eastAsia" w:ascii="仿宋" w:hAnsi="仿宋" w:eastAsia="仿宋" w:cs="仿宋"/>
                <w:i w:val="0"/>
                <w:iCs w:val="0"/>
                <w:color w:val="000000"/>
                <w:sz w:val="24"/>
                <w:szCs w:val="24"/>
                <w:u w:val="none"/>
                <w:lang w:eastAsia="zh-CN"/>
              </w:rPr>
              <w:t>。</w:t>
            </w:r>
          </w:p>
          <w:p w14:paraId="1866DA0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2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E4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05D4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AD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15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胎儿/母亲监护仪</w:t>
            </w:r>
          </w:p>
          <w:p w14:paraId="50F20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195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4D004A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监护参数：胎心率（FHR），宫缩压力（TOCO），胎动（FM）；母亲：(心电，呼吸，无创血压，血氧饱和度，脉搏，体温)</w:t>
            </w:r>
          </w:p>
          <w:p w14:paraId="757A34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★多晶片 1MHz 超声胎心探头，提供检验报告。</w:t>
            </w:r>
          </w:p>
          <w:p w14:paraId="312A0E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超声波束声强：Iob&lt;1 mW/cm2</w:t>
            </w:r>
          </w:p>
          <w:p w14:paraId="0DEEB2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宫缩探头，0～100 相对单位，分辨率：1% ，非线性误差≤±3%，归零方式：自动/手动</w:t>
            </w:r>
          </w:p>
          <w:p w14:paraId="3E7BDE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≥10 英寸高清晰 TFT 屏， 0-60°度内多角度翻转</w:t>
            </w:r>
          </w:p>
          <w:p w14:paraId="5C8E9C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★一体化探头架设计，支持挂墙放置探头、移动放置探头</w:t>
            </w:r>
          </w:p>
          <w:p w14:paraId="351F3B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内置式 152mm 宽行打印，符合标准，连续准确记录胎心率、宫缩压曲线及胎儿活动曲线</w:t>
            </w:r>
          </w:p>
          <w:p w14:paraId="216780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每十分钟自动打印时间、日期、母亲参数（心率、血压、血氧、呼吸、体温等参数数值）</w:t>
            </w:r>
          </w:p>
          <w:p w14:paraId="6B18F6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打印机走纸速度 ：1、2、3cm/min 可调，支持最高速度 25mm/s 高速回放打印</w:t>
            </w:r>
          </w:p>
          <w:p w14:paraId="6F76F7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支持缺纸缓存打印，选段打印和定时长打印功能，定时时长范围：10-90min</w:t>
            </w:r>
          </w:p>
          <w:p w14:paraId="16F550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胎心率报警范围可调，当胎心率过缓或过速时自动报警</w:t>
            </w:r>
          </w:p>
          <w:p w14:paraId="12E5A8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★双胎心率重合报警(SOV)，母胎心率信号重合验证</w:t>
            </w:r>
          </w:p>
          <w:p w14:paraId="09C39C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内置≥4 种专家评分系统评分方式</w:t>
            </w:r>
          </w:p>
          <w:p w14:paraId="7A3865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★在宫缩数值大于 50 单位的情况下，在界面上弹出禁止测量血压的提示信息</w:t>
            </w:r>
          </w:p>
          <w:p w14:paraId="2B28E4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探头 IPX7 防水等级；探头可在水下 1m 工作 12 小时，支持水中分娩，需提供相应检测报告说明</w:t>
            </w:r>
          </w:p>
          <w:p w14:paraId="6F6C17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缩压探头采用防水透气设计，不受水压和温度变化影响，确保 TOCO 测量的精准性，需提供相应的专利文件说明</w:t>
            </w:r>
          </w:p>
          <w:p w14:paraId="4E64E7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≥55 小时 CTG 存储、回放，打印，掉电数据存储</w:t>
            </w:r>
          </w:p>
          <w:p w14:paraId="41AF04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★内置通讯接口，可与监护仪、血气分析仪中央站组成网络系统，提供证明文件</w:t>
            </w:r>
          </w:p>
          <w:p w14:paraId="1286D6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★选配无线双胎心监护；国内医用专用频段，不受民用信号干扰；无线探头采用自识别探头基座设计，随意安放；</w:t>
            </w:r>
          </w:p>
          <w:p w14:paraId="187B58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无线探头工作距离：≥80m，内置锂电池≥12 小时的超强续航能力，提供证明文件</w:t>
            </w:r>
          </w:p>
          <w:p w14:paraId="200058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sz w:val="24"/>
                <w:szCs w:val="24"/>
                <w:u w:val="none"/>
              </w:rPr>
              <w:t>19</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维保5年以上</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58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r>
      <w:tr w14:paraId="1B29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E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90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立式灭菌器</w:t>
            </w:r>
          </w:p>
          <w:p w14:paraId="7452B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87D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en-US" w:eastAsia="zh-TW"/>
              </w:rPr>
            </w:pPr>
            <w:r>
              <w:rPr>
                <w:rFonts w:hint="eastAsia" w:ascii="仿宋" w:hAnsi="仿宋" w:eastAsia="仿宋" w:cs="仿宋"/>
                <w:b/>
                <w:bCs/>
                <w:i w:val="0"/>
                <w:iCs w:val="0"/>
                <w:color w:val="000000"/>
                <w:sz w:val="24"/>
                <w:szCs w:val="24"/>
                <w:u w:val="none"/>
                <w:lang w:val="en-US" w:eastAsia="zh-TW"/>
              </w:rPr>
              <w:t>功能配置及技术参数：</w:t>
            </w:r>
          </w:p>
          <w:p w14:paraId="4E06F38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蒸汽灭菌器80L(无蒸汽外排）</w:t>
            </w:r>
          </w:p>
          <w:p w14:paraId="248193CA">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1、主体容积：80L；</w:t>
            </w:r>
          </w:p>
          <w:p w14:paraId="25D145FC">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2、主体、密封门材质：06Cr19Ni10不锈钢；</w:t>
            </w:r>
          </w:p>
          <w:p w14:paraId="416FFDB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3、设计压力： -0.1～0.28MPa；</w:t>
            </w:r>
          </w:p>
          <w:p w14:paraId="7EE5360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4、设计温度：142℃；</w:t>
            </w:r>
          </w:p>
          <w:p w14:paraId="30D3AF1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5、使用寿命：≥8年（16000次灭菌循环）；</w:t>
            </w:r>
          </w:p>
          <w:p w14:paraId="6FB6BAB0">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6、主体保温：10mm玻璃棉；</w:t>
            </w:r>
          </w:p>
          <w:p w14:paraId="183977C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7、腔壁加热：覆盖式金属加热板；</w:t>
            </w:r>
          </w:p>
          <w:p w14:paraId="508C853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8、门数量：单门；</w:t>
            </w:r>
          </w:p>
          <w:p w14:paraId="4D8B731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9、门板：拉伸门板，材料厚度≥2.5mm；</w:t>
            </w:r>
          </w:p>
          <w:p w14:paraId="32093863">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10、开关门方式：手动平移式密封门；</w:t>
            </w:r>
          </w:p>
          <w:p w14:paraId="7B4BBF3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11、安全联锁：压力安全联锁装置：通过省级技术监督部门鉴定，门只有关闭到位，电源才能接通加热产生蒸汽；内室有压力，门无法打开；</w:t>
            </w:r>
          </w:p>
          <w:p w14:paraId="2A53E3A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12、门密封方式：自胀式密封胶圈，采用透明医用硅橡胶模压而成。</w:t>
            </w:r>
          </w:p>
          <w:p w14:paraId="0D521D8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13、门罩：采用玻璃钢高效隔热材料模具成型。</w:t>
            </w:r>
          </w:p>
          <w:p w14:paraId="7637810A">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14、控制阀门：直动式电磁阀≥1个，质量稳定可靠，手动球阀≥1个；</w:t>
            </w:r>
          </w:p>
          <w:p w14:paraId="0CC952F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15、压力传感器：压力传感器，质量稳定可靠。</w:t>
            </w:r>
          </w:p>
          <w:p w14:paraId="60FA127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16、蒸汽产生方式：主体内加热，直接产生饱和蒸汽，无需外接蒸汽源；</w:t>
            </w:r>
          </w:p>
          <w:p w14:paraId="438B953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17、注水排水方式：手动注水、手动排水，可防止培养基堵塞管路系统；</w:t>
            </w:r>
          </w:p>
          <w:p w14:paraId="41464BF8">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18、储水装置：配有内置蒸汽收集水箱，不外排蒸汽，水箱容积≥5L；</w:t>
            </w:r>
          </w:p>
          <w:p w14:paraId="5D715ADC">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19、冷凝装置：配置风冷系统，无蒸汽外排；</w:t>
            </w:r>
          </w:p>
          <w:p w14:paraId="1F077C7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20、压力表：量程：-0.1～0.5MPa  精度等级：1.0级以上，并提供证明材料；</w:t>
            </w:r>
          </w:p>
          <w:p w14:paraId="107229C0">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21、控制方式：模块化设计的专用灭菌器控制器，高度集成化的PLC；采用MASTER系列高速处理器芯片，可实现0.1～0.9μS/步的高速运算处理；利用自身的RUN/STOP开关，可以轻易的使系统运行和停止；</w:t>
            </w:r>
          </w:p>
          <w:p w14:paraId="31F7C536">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D5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91A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r>
      <w:tr w14:paraId="4171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6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8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超级低温冰箱</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139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06340697">
            <w:pPr>
              <w:keepNext w:val="0"/>
              <w:keepLines w:val="0"/>
              <w:widowControl/>
              <w:numPr>
                <w:ilvl w:val="0"/>
                <w:numId w:val="9"/>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规格：有效容积≥390L，单门，立式；</w:t>
            </w:r>
          </w:p>
          <w:p w14:paraId="63BA341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 xml:space="preserve">箱体材料：优质结构钢板，表面耐腐蚀，易清洁； </w:t>
            </w:r>
          </w:p>
          <w:p w14:paraId="18DC6EDA">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 xml:space="preserve">内胆材料：镀锌板喷涂，抗腐蚀，使用寿命长，清洗方便； </w:t>
            </w:r>
          </w:p>
          <w:p w14:paraId="325B4B2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 xml:space="preserve">温度控制：高精度温度控制系统，适用范围在-40℃～-86℃范围内，控温精度0.1℃； </w:t>
            </w:r>
          </w:p>
          <w:p w14:paraId="08D3B2D0">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尺寸要求：宽度≤800mm；</w:t>
            </w:r>
          </w:p>
          <w:p w14:paraId="3E645C4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保护功能：具备开机延时和停机间隔保护功能，确保运行可靠；屏幕锁定和密码保护功能，防止随意调整运行参数； </w:t>
            </w:r>
          </w:p>
          <w:p w14:paraId="292AC63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屏显功能：≥7英寸LCD液晶触摸屏，显示精度0.1℃，动态显示运行温度、设定温度、电压值、环境温度、报警状态、时间等参数信息；</w:t>
            </w:r>
          </w:p>
          <w:p w14:paraId="4AFBAD0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报警模式：具备高低温报警、传感器故障报警、高环温报警、开门报警、电压异常、断电报警、电池电量低报警、系统故障等声光报警； </w:t>
            </w:r>
          </w:p>
          <w:p w14:paraId="7FA00CE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制冷系统：高效压缩机，低噪音风机，节能高效；</w:t>
            </w:r>
          </w:p>
          <w:p w14:paraId="60951B8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 xml:space="preserve">数据存储与导出：标配USB数据导出接口，可用于箱内温度数据记录、运行曲线及操作记录导出，可保存温度数据≥10年； </w:t>
            </w:r>
          </w:p>
          <w:p w14:paraId="6F086F8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 xml:space="preserve">蓄电池：配置大容量电池，断电状态可持续为温度报警、USB端口供电； </w:t>
            </w:r>
          </w:p>
          <w:p w14:paraId="7292D5F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安全控制：双锁结构设计,自带暗锁，可用挂锁，保证用户存储物品安全性，可选配电磁锁、刷卡、指纹、人脸识别；</w:t>
            </w:r>
          </w:p>
          <w:p w14:paraId="3184247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 xml:space="preserve">箱体保温：高性能航空绝热材料+硬质聚氨酯保温层，箱体发泡层厚度≥130mm,保温板厚度≥20mm，绝热保温效果好； </w:t>
            </w:r>
          </w:p>
          <w:p w14:paraId="0BB2719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rPr>
              <w:t>储存容量：2英寸标准冻存盒可存储≥300个，2ml标准冻存管≥30000支；</w:t>
            </w:r>
          </w:p>
          <w:p w14:paraId="3222E5B0">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15、制冷工质：无氟环保制冷工质，制冷剂用量符合国家安全标准；空载降温时间：</w:t>
            </w:r>
          </w:p>
          <w:p w14:paraId="72B37BC8">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w:t>
            </w:r>
            <w:r>
              <w:rPr>
                <w:rFonts w:hint="eastAsia" w:ascii="仿宋" w:hAnsi="仿宋" w:eastAsia="仿宋" w:cs="仿宋"/>
                <w:i w:val="0"/>
                <w:iCs w:val="0"/>
                <w:color w:val="000000"/>
                <w:sz w:val="24"/>
                <w:szCs w:val="24"/>
                <w:u w:val="none"/>
              </w:rPr>
              <w:t>25℃环温时，空载降温到-80℃时间≤300分钟；</w:t>
            </w:r>
          </w:p>
          <w:p w14:paraId="2095A09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17、断电回温时间：25℃环温，空载稳定运行断电回温至-50℃时间≥170min；</w:t>
            </w:r>
          </w:p>
          <w:p w14:paraId="0CA7F3DD">
            <w:pPr>
              <w:keepNext w:val="0"/>
              <w:keepLines w:val="0"/>
              <w:widowControl/>
              <w:numPr>
                <w:ilvl w:val="0"/>
                <w:numId w:val="1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测试孔：箱体侧面标配≥2个温度测试孔，方便测试温度； </w:t>
            </w:r>
          </w:p>
          <w:p w14:paraId="53D93A39">
            <w:pPr>
              <w:keepNext w:val="0"/>
              <w:keepLines w:val="0"/>
              <w:widowControl/>
              <w:numPr>
                <w:ilvl w:val="0"/>
                <w:numId w:val="10"/>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可连接WiFi，具备样本存取管理系统、温度数据表格、使用人、数据曲线查阅功能，数据格式加密功能，留言板功能； </w:t>
            </w:r>
          </w:p>
          <w:p w14:paraId="46AA0CD5">
            <w:pPr>
              <w:keepNext w:val="0"/>
              <w:keepLines w:val="0"/>
              <w:widowControl/>
              <w:numPr>
                <w:ilvl w:val="0"/>
                <w:numId w:val="10"/>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万向脚轮+固定脚设计，移动、固定更方便。 </w:t>
            </w:r>
          </w:p>
          <w:p w14:paraId="3A56AA2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整机原厂免费质保：五年 </w:t>
            </w:r>
            <w:r>
              <w:rPr>
                <w:rFonts w:hint="eastAsia" w:ascii="仿宋" w:hAnsi="仿宋" w:eastAsia="仿宋" w:cs="仿宋"/>
                <w:i w:val="0"/>
                <w:iCs w:val="0"/>
                <w:color w:val="000000"/>
                <w:sz w:val="24"/>
                <w:szCs w:val="24"/>
                <w:u w:val="none"/>
                <w:lang w:eastAsia="zh-CN"/>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5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1D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44DC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9C3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E1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全自动生化分析仪</w:t>
            </w:r>
          </w:p>
          <w:p w14:paraId="4FDB6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128">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3C7E60C7">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★检测速度：单模块生化比色分析恒速1000 测试/小时； 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去盖功能：仪器具有自动去盖功能；</w:t>
            </w:r>
          </w:p>
          <w:p w14:paraId="7F004ED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 xml:space="preserve">同时在线分析项目：≥120个，不含拓展项目； </w:t>
            </w:r>
          </w:p>
          <w:p w14:paraId="7013044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试剂位: ≥180个，不含拓展位置</w:t>
            </w:r>
          </w:p>
          <w:p w14:paraId="41520A2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试剂盘：具备24小时2-8℃冷藏功能；</w:t>
            </w:r>
          </w:p>
          <w:p w14:paraId="4974048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样本位：≥180个，不含拓展位置； </w:t>
            </w:r>
          </w:p>
          <w:p w14:paraId="3C19398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 xml:space="preserve">★样本进样方式：样本架进样； </w:t>
            </w:r>
          </w:p>
          <w:p w14:paraId="5DC6941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★反应位：≥200个；最小反应体积：＜90μL； </w:t>
            </w:r>
          </w:p>
          <w:p w14:paraId="1EAA0E4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 xml:space="preserve">光学系统：光栅后分光，波长范围：340-850nm，≥15波长； </w:t>
            </w:r>
          </w:p>
          <w:p w14:paraId="737BD5F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吸光度线性范围: 0-3.5Abs；</w:t>
            </w:r>
          </w:p>
          <w:p w14:paraId="0CFE003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 xml:space="preserve">★温控方式：固体直热，控温均匀。 </w:t>
            </w:r>
          </w:p>
          <w:p w14:paraId="76D6D76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比色杯清洗：具有清洗剂和去离子水预加热功能；</w:t>
            </w:r>
          </w:p>
          <w:p w14:paraId="5C56504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比色杯：可重复使用，支持单个比色杯更换；</w:t>
            </w:r>
          </w:p>
          <w:p w14:paraId="604B53A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试剂在线装载：仪器测试进行中支持试剂在线更换，无需停机，节省操作时间；</w:t>
            </w:r>
          </w:p>
          <w:p w14:paraId="02B50C6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耗材提醒：具有耗材余量不足提醒, 每日耗材检查及提醒，每批耗材检查及提醒；</w:t>
            </w:r>
          </w:p>
          <w:p w14:paraId="5FA12B6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糖化血红蛋白检测功能：具备全血标本直接上机检测。 </w:t>
            </w:r>
          </w:p>
          <w:p w14:paraId="576B919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17、</w:t>
            </w:r>
            <w:r>
              <w:rPr>
                <w:rFonts w:hint="eastAsia" w:ascii="仿宋" w:hAnsi="仿宋" w:eastAsia="仿宋" w:cs="仿宋"/>
                <w:i w:val="0"/>
                <w:iCs w:val="0"/>
                <w:color w:val="000000"/>
                <w:sz w:val="24"/>
                <w:szCs w:val="24"/>
                <w:u w:val="none"/>
              </w:rPr>
              <w:t>★系统配套性要求：试剂通道全开放</w:t>
            </w:r>
            <w:r>
              <w:rPr>
                <w:rFonts w:hint="eastAsia" w:ascii="仿宋" w:hAnsi="仿宋" w:eastAsia="仿宋" w:cs="仿宋"/>
                <w:i w:val="0"/>
                <w:iCs w:val="0"/>
                <w:color w:val="000000"/>
                <w:sz w:val="24"/>
                <w:szCs w:val="24"/>
                <w:u w:val="none"/>
                <w:lang w:eastAsia="zh-CN"/>
              </w:rPr>
              <w:t>。</w:t>
            </w:r>
          </w:p>
          <w:p w14:paraId="67F7A0B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4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FE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bl>
    <w:p w14:paraId="3422E9E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务要求：</w:t>
      </w:r>
    </w:p>
    <w:p w14:paraId="3BF7337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b w:val="0"/>
          <w:bCs w:val="0"/>
          <w:color w:val="auto"/>
          <w:highlight w:val="none"/>
          <w:lang w:eastAsia="zh-CN"/>
        </w:rPr>
        <w:t>自合同签订之日起</w:t>
      </w:r>
      <w:r>
        <w:rPr>
          <w:rFonts w:hint="eastAsia" w:ascii="仿宋" w:hAnsi="仿宋" w:eastAsia="仿宋" w:cs="仿宋"/>
          <w:b w:val="0"/>
          <w:bCs w:val="0"/>
          <w:color w:val="auto"/>
          <w:highlight w:val="none"/>
          <w:lang w:val="en-US" w:eastAsia="zh-CN"/>
        </w:rPr>
        <w:t>30</w:t>
      </w:r>
      <w:r>
        <w:rPr>
          <w:rFonts w:hint="eastAsia" w:ascii="仿宋" w:hAnsi="仿宋" w:eastAsia="仿宋" w:cs="仿宋"/>
          <w:b w:val="0"/>
          <w:bCs w:val="0"/>
          <w:color w:val="auto"/>
          <w:highlight w:val="none"/>
          <w:lang w:eastAsia="zh-CN"/>
        </w:rPr>
        <w:t>天内完成供货并调试安装完成投入使用。</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B6FDD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highlight w:val="none"/>
          <w:lang w:val="en-US" w:eastAsia="zh-CN"/>
        </w:rPr>
        <w:t>1、质保期：</w:t>
      </w:r>
      <w:r>
        <w:rPr>
          <w:rFonts w:hint="eastAsia" w:ascii="仿宋" w:hAnsi="仿宋" w:eastAsia="仿宋" w:cs="仿宋"/>
          <w:b w:val="0"/>
          <w:bCs w:val="0"/>
          <w:color w:val="auto"/>
          <w:highlight w:val="none"/>
          <w:u w:val="none"/>
          <w:lang w:val="en-US" w:eastAsia="zh-CN"/>
        </w:rPr>
        <w:t xml:space="preserve">详见技术参数。 </w:t>
      </w:r>
      <w:r>
        <w:rPr>
          <w:rFonts w:hint="eastAsia" w:ascii="仿宋" w:hAnsi="仿宋" w:eastAsia="仿宋" w:cs="仿宋"/>
          <w:b/>
          <w:bCs/>
          <w:color w:val="auto"/>
          <w:highlight w:val="none"/>
          <w:u w:val="none"/>
          <w:lang w:val="en-US" w:eastAsia="zh-CN"/>
        </w:rPr>
        <w:t xml:space="preserve"> </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lang w:val="en-US" w:eastAsia="zh-CN"/>
        </w:rPr>
        <w:t xml:space="preserve">                </w:t>
      </w:r>
    </w:p>
    <w:p w14:paraId="0F2BDA1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4E506120">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7C1B75E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14CFE26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0779215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1.2质保期内，当采购人遇到使用及技术问题电话咨询不能解决的，须在12小时内到达现场进行处理。    </w:t>
      </w:r>
    </w:p>
    <w:p w14:paraId="6680E18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1.3质保期内，设备出现故障，乙方须在</w:t>
      </w:r>
      <w:r>
        <w:rPr>
          <w:rFonts w:hint="eastAsia" w:ascii="仿宋" w:hAnsi="仿宋" w:eastAsia="仿宋" w:cs="仿宋"/>
          <w:b w:val="0"/>
          <w:bCs w:val="0"/>
          <w:color w:val="auto"/>
          <w:highlight w:val="none"/>
          <w:lang w:val="en-US" w:eastAsia="zh-CN"/>
        </w:rPr>
        <w:t>30分钟内响应，2小时内到达现场进行处理，一般4小时内解决故障问题，重大故障48小时内解决故障问题</w:t>
      </w:r>
      <w:r>
        <w:rPr>
          <w:rFonts w:hint="eastAsia" w:ascii="仿宋" w:hAnsi="仿宋" w:eastAsia="仿宋" w:cs="仿宋"/>
          <w:b w:val="0"/>
          <w:bCs w:val="0"/>
          <w:color w:val="auto"/>
          <w:highlight w:val="none"/>
          <w:lang w:eastAsia="zh-CN"/>
        </w:rPr>
        <w:t>。每年提供不少于4次回访。</w:t>
      </w:r>
    </w:p>
    <w:p w14:paraId="5C73237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6B66186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7CFFE99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3BF1BA2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483E1C7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4BAFF23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75031A9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 安装、现场培训：免费安装并现场培训相关人员至掌握仪器设备操作及日常维护，</w:t>
      </w:r>
    </w:p>
    <w:p w14:paraId="768B1F9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4、新购设备随仪器配备必要的维修工具，工具能满足实验室维护人员对设备的 </w:t>
      </w:r>
    </w:p>
    <w:p w14:paraId="5ABF8E0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正常维护、维修。</w:t>
      </w:r>
    </w:p>
    <w:p w14:paraId="034FB16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3C4B98E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08AC8A7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7、质保期过后，采购人需要继续由原投标人提供售后服务的，该投标人和制造 </w:t>
      </w:r>
    </w:p>
    <w:p w14:paraId="6AAA941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商应以优惠价格提供售后服务。</w:t>
      </w:r>
    </w:p>
    <w:p w14:paraId="325B998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8、供应商拟投入本项目的设备安装及维修保养专业技术人员2人。</w:t>
      </w:r>
    </w:p>
    <w:p w14:paraId="733EBA3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b/>
          <w:bCs/>
          <w:color w:val="auto"/>
          <w:highlight w:val="none"/>
          <w:lang w:val="en-US" w:eastAsia="zh-CN"/>
        </w:rPr>
      </w:pPr>
      <w:r>
        <w:rPr>
          <w:rFonts w:hint="eastAsia" w:ascii="仿宋" w:hAnsi="仿宋" w:eastAsia="仿宋" w:cs="仿宋"/>
          <w:b w:val="0"/>
          <w:bCs w:val="0"/>
          <w:color w:val="auto"/>
          <w:highlight w:val="none"/>
          <w:lang w:val="en-US" w:eastAsia="zh-CN"/>
        </w:rPr>
        <w:t>9、</w:t>
      </w:r>
      <w:r>
        <w:rPr>
          <w:rFonts w:hint="eastAsia" w:ascii="仿宋" w:hAnsi="仿宋" w:eastAsia="仿宋" w:cs="仿宋"/>
          <w:color w:val="auto"/>
          <w:sz w:val="24"/>
          <w:szCs w:val="24"/>
          <w:lang w:val="en-US" w:eastAsia="zh-CN" w:bidi="ar-SA"/>
        </w:rPr>
        <w:t>质保期内每年设备巡检不小于4次。</w:t>
      </w:r>
    </w:p>
    <w:p w14:paraId="35A1757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2、供应商提供的产品型号、规格等特性需与投标文件、合同规定内容完全一致，且满足采购方提出的采购需求。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p>
    <w:p w14:paraId="5F5A904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甲乙双方签订合同约定。</w:t>
      </w:r>
    </w:p>
    <w:p w14:paraId="184BE59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6"/>
    <w:bookmarkEnd w:id="47"/>
    <w:p w14:paraId="0643262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bookmarkStart w:id="48" w:name="_Toc12239"/>
      <w:bookmarkStart w:id="49" w:name="_Toc20832"/>
      <w:bookmarkStart w:id="50" w:name="_Toc7598"/>
      <w:bookmarkStart w:id="51" w:name="_Toc267320054"/>
      <w:bookmarkStart w:id="52" w:name="_Toc439255252"/>
      <w:bookmarkStart w:id="53" w:name="_Toc12840_WPSOffice_Level1"/>
      <w:bookmarkStart w:id="54" w:name="_Toc469495740"/>
      <w:r>
        <w:rPr>
          <w:rFonts w:hint="eastAsia" w:ascii="仿宋" w:hAnsi="仿宋" w:eastAsia="仿宋" w:cs="仿宋"/>
          <w:b/>
          <w:bCs/>
          <w:color w:val="auto"/>
          <w:highlight w:val="none"/>
          <w:lang w:eastAsia="zh-CN"/>
        </w:rPr>
        <w:t>（九）其他</w:t>
      </w:r>
      <w:bookmarkEnd w:id="48"/>
      <w:bookmarkEnd w:id="49"/>
      <w:bookmarkEnd w:id="50"/>
    </w:p>
    <w:bookmarkEnd w:id="51"/>
    <w:bookmarkEnd w:id="52"/>
    <w:bookmarkEnd w:id="53"/>
    <w:p w14:paraId="60AAF70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5ECAA77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4"/>
    </w:p>
    <w:p w14:paraId="22650104">
      <w:pPr>
        <w:keepNext w:val="0"/>
        <w:keepLines w:val="0"/>
        <w:pageBreakBefore w:val="0"/>
        <w:widowControl w:val="0"/>
        <w:kinsoku/>
        <w:wordWrap/>
        <w:overflowPunct/>
        <w:topLinePunct w:val="0"/>
        <w:autoSpaceDE/>
        <w:autoSpaceDN/>
        <w:bidi w:val="0"/>
        <w:adjustRightInd/>
        <w:snapToGrid/>
        <w:spacing w:line="360" w:lineRule="exact"/>
        <w:ind w:firstLine="606" w:firstLineChars="200"/>
        <w:textAlignment w:val="auto"/>
        <w:rPr>
          <w:rFonts w:ascii="仿宋" w:hAnsi="仿宋" w:eastAsia="仿宋" w:cs="仿宋"/>
          <w:b/>
          <w:color w:val="auto"/>
          <w:sz w:val="30"/>
          <w:szCs w:val="30"/>
          <w:highlight w:val="none"/>
          <w:lang w:eastAsia="zh-CN"/>
        </w:rPr>
      </w:pPr>
    </w:p>
    <w:p w14:paraId="4625DD2E">
      <w:pPr>
        <w:spacing w:line="480" w:lineRule="exact"/>
        <w:jc w:val="center"/>
        <w:outlineLvl w:val="1"/>
        <w:rPr>
          <w:rFonts w:hint="eastAsia" w:ascii="仿宋" w:hAnsi="仿宋" w:eastAsia="仿宋" w:cs="仿宋"/>
          <w:b/>
          <w:color w:val="auto"/>
          <w:sz w:val="30"/>
          <w:szCs w:val="30"/>
          <w:highlight w:val="none"/>
          <w:lang w:eastAsia="zh-CN"/>
        </w:rPr>
      </w:pPr>
    </w:p>
    <w:p w14:paraId="26537DE0">
      <w:pPr>
        <w:pStyle w:val="6"/>
        <w:rPr>
          <w:rFonts w:hint="eastAsia" w:ascii="仿宋" w:hAnsi="仿宋" w:eastAsia="仿宋" w:cs="仿宋"/>
          <w:b/>
          <w:color w:val="auto"/>
          <w:sz w:val="30"/>
          <w:szCs w:val="30"/>
          <w:highlight w:val="none"/>
          <w:lang w:eastAsia="zh-CN"/>
        </w:rPr>
      </w:pPr>
    </w:p>
    <w:p w14:paraId="3FC45FC1">
      <w:pPr>
        <w:pStyle w:val="7"/>
        <w:rPr>
          <w:rFonts w:hint="eastAsia" w:ascii="仿宋" w:hAnsi="仿宋" w:eastAsia="仿宋" w:cs="仿宋"/>
          <w:b/>
          <w:color w:val="auto"/>
          <w:sz w:val="30"/>
          <w:szCs w:val="30"/>
          <w:highlight w:val="none"/>
          <w:lang w:eastAsia="zh-CN"/>
        </w:rPr>
      </w:pPr>
    </w:p>
    <w:p w14:paraId="12459F54">
      <w:pPr>
        <w:rPr>
          <w:rFonts w:hint="eastAsia" w:ascii="仿宋" w:hAnsi="仿宋" w:eastAsia="仿宋" w:cs="仿宋"/>
          <w:b/>
          <w:color w:val="auto"/>
          <w:sz w:val="30"/>
          <w:szCs w:val="30"/>
          <w:highlight w:val="none"/>
          <w:lang w:eastAsia="zh-CN"/>
        </w:rPr>
      </w:pPr>
    </w:p>
    <w:p w14:paraId="4CECDFD7">
      <w:pPr>
        <w:pStyle w:val="6"/>
        <w:rPr>
          <w:rFonts w:hint="eastAsia" w:ascii="仿宋" w:hAnsi="仿宋" w:eastAsia="仿宋" w:cs="仿宋"/>
          <w:b/>
          <w:color w:val="auto"/>
          <w:sz w:val="30"/>
          <w:szCs w:val="30"/>
          <w:highlight w:val="none"/>
          <w:lang w:eastAsia="zh-CN"/>
        </w:rPr>
      </w:pPr>
    </w:p>
    <w:p w14:paraId="27D84C3A">
      <w:pPr>
        <w:pStyle w:val="7"/>
        <w:rPr>
          <w:rFonts w:hint="eastAsia" w:ascii="仿宋" w:hAnsi="仿宋" w:eastAsia="仿宋" w:cs="仿宋"/>
          <w:b/>
          <w:color w:val="auto"/>
          <w:sz w:val="30"/>
          <w:szCs w:val="30"/>
          <w:highlight w:val="none"/>
          <w:lang w:eastAsia="zh-CN"/>
        </w:rPr>
      </w:pPr>
    </w:p>
    <w:p w14:paraId="1A791172">
      <w:pPr>
        <w:spacing w:line="480" w:lineRule="exact"/>
        <w:jc w:val="center"/>
        <w:outlineLvl w:val="1"/>
        <w:rPr>
          <w:rFonts w:hint="eastAsia" w:ascii="仿宋" w:hAnsi="仿宋" w:eastAsia="仿宋" w:cs="仿宋"/>
          <w:b/>
          <w:color w:val="auto"/>
          <w:sz w:val="30"/>
          <w:szCs w:val="30"/>
          <w:highlight w:val="none"/>
          <w:lang w:eastAsia="zh-CN"/>
        </w:rPr>
      </w:pPr>
    </w:p>
    <w:p w14:paraId="7393CA39">
      <w:pPr>
        <w:spacing w:line="480" w:lineRule="exact"/>
        <w:jc w:val="center"/>
        <w:outlineLvl w:val="1"/>
        <w:rPr>
          <w:rFonts w:hint="eastAsia" w:ascii="仿宋" w:hAnsi="仿宋" w:eastAsia="仿宋" w:cs="仿宋"/>
          <w:b/>
          <w:color w:val="auto"/>
          <w:sz w:val="30"/>
          <w:szCs w:val="30"/>
          <w:highlight w:val="none"/>
          <w:lang w:eastAsia="zh-CN"/>
        </w:rPr>
      </w:pPr>
    </w:p>
    <w:p w14:paraId="3C5B54C1">
      <w:pPr>
        <w:spacing w:line="480" w:lineRule="exact"/>
        <w:jc w:val="center"/>
        <w:outlineLvl w:val="1"/>
        <w:rPr>
          <w:rFonts w:hint="eastAsia" w:ascii="仿宋" w:hAnsi="仿宋" w:eastAsia="仿宋" w:cs="仿宋"/>
          <w:b/>
          <w:color w:val="auto"/>
          <w:sz w:val="30"/>
          <w:szCs w:val="30"/>
          <w:highlight w:val="none"/>
          <w:lang w:eastAsia="zh-CN"/>
        </w:rPr>
      </w:pPr>
    </w:p>
    <w:p w14:paraId="1E5A07FC">
      <w:pPr>
        <w:spacing w:line="480" w:lineRule="exact"/>
        <w:jc w:val="center"/>
        <w:outlineLvl w:val="1"/>
        <w:rPr>
          <w:rFonts w:hint="eastAsia" w:ascii="仿宋" w:hAnsi="仿宋" w:eastAsia="仿宋" w:cs="仿宋"/>
          <w:b/>
          <w:color w:val="auto"/>
          <w:sz w:val="30"/>
          <w:szCs w:val="30"/>
          <w:highlight w:val="none"/>
          <w:lang w:eastAsia="zh-CN"/>
        </w:rPr>
      </w:pP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55"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5"/>
    </w:p>
    <w:p w14:paraId="70C10BBB">
      <w:pPr>
        <w:keepNext w:val="0"/>
        <w:keepLines w:val="0"/>
        <w:pageBreakBefore w:val="0"/>
        <w:widowControl/>
        <w:numPr>
          <w:ilvl w:val="0"/>
          <w:numId w:val="11"/>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6" w:name="_Toc469495741"/>
      <w:r>
        <w:rPr>
          <w:rFonts w:hint="eastAsia" w:ascii="仿宋" w:hAnsi="仿宋" w:eastAsia="仿宋" w:cs="仿宋"/>
          <w:b/>
          <w:color w:val="auto"/>
          <w:sz w:val="30"/>
          <w:szCs w:val="30"/>
          <w:highlight w:val="none"/>
        </w:rPr>
        <w:t>合同协议书</w:t>
      </w:r>
      <w:bookmarkEnd w:id="56"/>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bookmarkStart w:id="57" w:name="_Toc144974578"/>
      <w:bookmarkStart w:id="58" w:name="_Toc246996253"/>
      <w:bookmarkStart w:id="59" w:name="_Toc469495742"/>
      <w:bookmarkStart w:id="60" w:name="_Toc179632628"/>
      <w:bookmarkStart w:id="61" w:name="_Toc296602498"/>
      <w:bookmarkStart w:id="62" w:name="_Toc152045610"/>
      <w:bookmarkStart w:id="63" w:name="_Toc152042388"/>
      <w:bookmarkStart w:id="64" w:name="_Toc247085768"/>
      <w:bookmarkStart w:id="65" w:name="_Toc246996996"/>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为中标人。按照中华人民共和国合同法的规定，买卖双方同意按照下述的条款和条件，签署本合同。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3FB9A18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highlight w:val="none"/>
          <w:lang w:eastAsia="zh-CN"/>
        </w:rPr>
        <w:t>甲乙双方签订合同约定。</w:t>
      </w:r>
    </w:p>
    <w:p w14:paraId="5DA12D3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8"/>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8"/>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8"/>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8"/>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24A5CC3C">
      <w:pPr>
        <w:pStyle w:val="8"/>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7"/>
      <w:bookmarkEnd w:id="58"/>
      <w:bookmarkEnd w:id="59"/>
      <w:bookmarkEnd w:id="60"/>
      <w:bookmarkEnd w:id="61"/>
      <w:bookmarkEnd w:id="62"/>
      <w:bookmarkEnd w:id="63"/>
      <w:bookmarkEnd w:id="64"/>
      <w:bookmarkEnd w:id="65"/>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760B9FE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6"/>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6"/>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6"/>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6"/>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50AB1C28">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0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本合同未尽事宜应按《中华人民共和国政府采购法》、《中华人民共和国合同法》、《中华人民共和国产品质量法》之规定解释。</w:t>
      </w:r>
    </w:p>
    <w:p w14:paraId="2AC99C2A">
      <w:pPr>
        <w:pStyle w:val="2"/>
        <w:numPr>
          <w:ilvl w:val="0"/>
          <w:numId w:val="0"/>
        </w:numPr>
        <w:rPr>
          <w:rFonts w:ascii="仿宋" w:hAnsi="仿宋" w:eastAsia="仿宋" w:cs="仿宋"/>
          <w:color w:val="auto"/>
          <w:sz w:val="24"/>
          <w:highlight w:val="none"/>
          <w:lang w:eastAsia="zh-CN"/>
        </w:rPr>
      </w:pPr>
    </w:p>
    <w:p w14:paraId="200FCD6B">
      <w:pPr>
        <w:rPr>
          <w:rFonts w:ascii="仿宋" w:hAnsi="仿宋" w:eastAsia="仿宋" w:cs="仿宋"/>
          <w:b/>
          <w:bCs/>
          <w:color w:val="auto"/>
          <w:highlight w:val="none"/>
          <w:lang w:eastAsia="zh-CN"/>
        </w:rPr>
      </w:pPr>
    </w:p>
    <w:p w14:paraId="658C0211">
      <w:pPr>
        <w:rPr>
          <w:rFonts w:ascii="仿宋" w:hAnsi="仿宋" w:eastAsia="仿宋" w:cs="仿宋"/>
          <w:color w:val="auto"/>
          <w:highlight w:val="none"/>
          <w:lang w:eastAsia="zh-CN"/>
        </w:rPr>
      </w:pPr>
    </w:p>
    <w:p w14:paraId="228F50D5">
      <w:pPr>
        <w:pStyle w:val="34"/>
        <w:keepNext/>
        <w:keepLines/>
        <w:spacing w:before="0" w:after="1160"/>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rPr>
        <w:t>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75B812E1">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bookmarkStart w:id="66" w:name="bookmark196"/>
      <w:r>
        <w:rPr>
          <w:rFonts w:hint="eastAsia" w:ascii="仿宋" w:hAnsi="仿宋" w:eastAsia="仿宋" w:cs="仿宋"/>
          <w:b/>
          <w:bCs/>
          <w:color w:val="auto"/>
          <w:sz w:val="28"/>
          <w:szCs w:val="28"/>
          <w:highlight w:val="none"/>
          <w:bdr w:val="single" w:color="auto" w:sz="4" w:space="0"/>
          <w:lang w:eastAsia="zh-CN"/>
        </w:rPr>
        <w:t>正/副 本</w:t>
      </w:r>
    </w:p>
    <w:p w14:paraId="77D0552C">
      <w:pPr>
        <w:adjustRightInd w:val="0"/>
        <w:snapToGrid w:val="0"/>
        <w:spacing w:line="360" w:lineRule="auto"/>
        <w:jc w:val="center"/>
        <w:rPr>
          <w:rFonts w:ascii="仿宋" w:hAnsi="仿宋" w:eastAsia="仿宋" w:cs="仿宋"/>
          <w:b/>
          <w:caps/>
          <w:color w:val="auto"/>
          <w:highlight w:val="none"/>
          <w:lang w:eastAsia="zh-CN"/>
        </w:rPr>
      </w:pPr>
    </w:p>
    <w:p w14:paraId="246E5564">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437979E0">
      <w:pPr>
        <w:adjustRightInd w:val="0"/>
        <w:snapToGrid w:val="0"/>
        <w:spacing w:line="360" w:lineRule="auto"/>
        <w:jc w:val="both"/>
        <w:rPr>
          <w:rFonts w:ascii="仿宋" w:hAnsi="仿宋" w:eastAsia="仿宋" w:cs="仿宋"/>
          <w:bCs/>
          <w:color w:val="auto"/>
          <w:sz w:val="32"/>
          <w:szCs w:val="32"/>
          <w:highlight w:val="none"/>
          <w:lang w:eastAsia="zh-CN"/>
        </w:rPr>
      </w:pPr>
    </w:p>
    <w:p w14:paraId="6043BC21">
      <w:pPr>
        <w:adjustRightInd w:val="0"/>
        <w:snapToGrid w:val="0"/>
        <w:spacing w:line="360" w:lineRule="auto"/>
        <w:jc w:val="center"/>
        <w:rPr>
          <w:rFonts w:ascii="仿宋" w:hAnsi="仿宋" w:eastAsia="仿宋" w:cs="仿宋"/>
          <w:bCs/>
          <w:color w:val="auto"/>
          <w:sz w:val="32"/>
          <w:szCs w:val="32"/>
          <w:highlight w:val="none"/>
          <w:lang w:eastAsia="zh-CN"/>
        </w:rPr>
      </w:pPr>
    </w:p>
    <w:p w14:paraId="4C9C0766">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0A78CEA0">
      <w:pPr>
        <w:adjustRightInd w:val="0"/>
        <w:snapToGrid w:val="0"/>
        <w:spacing w:line="360" w:lineRule="auto"/>
        <w:jc w:val="center"/>
        <w:rPr>
          <w:rFonts w:ascii="仿宋" w:hAnsi="仿宋" w:eastAsia="仿宋" w:cs="仿宋"/>
          <w:bCs/>
          <w:color w:val="auto"/>
          <w:sz w:val="32"/>
          <w:szCs w:val="32"/>
          <w:highlight w:val="none"/>
          <w:lang w:eastAsia="zh-CN"/>
        </w:rPr>
      </w:pPr>
    </w:p>
    <w:p w14:paraId="2E80D175">
      <w:pPr>
        <w:adjustRightInd w:val="0"/>
        <w:snapToGrid w:val="0"/>
        <w:spacing w:line="360" w:lineRule="auto"/>
        <w:jc w:val="both"/>
        <w:rPr>
          <w:rFonts w:ascii="仿宋" w:hAnsi="仿宋" w:eastAsia="仿宋" w:cs="仿宋"/>
          <w:bCs/>
          <w:color w:val="auto"/>
          <w:sz w:val="32"/>
          <w:szCs w:val="32"/>
          <w:highlight w:val="none"/>
          <w:lang w:eastAsia="zh-CN"/>
        </w:rPr>
      </w:pPr>
    </w:p>
    <w:p w14:paraId="4ACDB95B">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470909418"/>
          <w:lang w:eastAsia="zh-CN"/>
        </w:rPr>
        <w:t>供应商名称（公章）：</w:t>
      </w:r>
    </w:p>
    <w:p w14:paraId="591B3FD3">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4CA6089">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
          <w:lang w:eastAsia="zh-CN"/>
        </w:rPr>
        <w:t>法定代表人（签章或盖章）</w:t>
      </w:r>
      <w:r>
        <w:rPr>
          <w:rFonts w:hint="eastAsia" w:ascii="仿宋" w:hAnsi="仿宋" w:eastAsia="仿宋" w:cs="仿宋"/>
          <w:b/>
          <w:caps/>
          <w:color w:val="auto"/>
          <w:spacing w:val="-1"/>
          <w:w w:val="77"/>
          <w:kern w:val="0"/>
          <w:sz w:val="28"/>
          <w:szCs w:val="28"/>
          <w:highlight w:val="none"/>
          <w:fitText w:val="2810" w:id="1"/>
          <w:lang w:eastAsia="zh-CN"/>
        </w:rPr>
        <w:t>：</w:t>
      </w:r>
    </w:p>
    <w:p w14:paraId="1DAAEEDE">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6E1EF06">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2"/>
          <w:lang w:eastAsia="zh-CN"/>
        </w:rPr>
        <w:t>供应商地址</w:t>
      </w:r>
      <w:r>
        <w:rPr>
          <w:rFonts w:hint="eastAsia" w:ascii="仿宋" w:hAnsi="仿宋" w:eastAsia="仿宋" w:cs="仿宋"/>
          <w:b/>
          <w:caps/>
          <w:color w:val="auto"/>
          <w:spacing w:val="0"/>
          <w:kern w:val="0"/>
          <w:sz w:val="28"/>
          <w:szCs w:val="28"/>
          <w:highlight w:val="none"/>
          <w:fitText w:val="2810" w:id="2"/>
          <w:lang w:eastAsia="zh-CN"/>
        </w:rPr>
        <w:t>：</w:t>
      </w:r>
    </w:p>
    <w:p w14:paraId="22E65D33">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20318667">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
          <w:lang w:eastAsia="zh-CN"/>
        </w:rPr>
        <w:t>联系人</w:t>
      </w:r>
      <w:r>
        <w:rPr>
          <w:rFonts w:hint="eastAsia" w:ascii="仿宋" w:hAnsi="仿宋" w:eastAsia="仿宋" w:cs="仿宋"/>
          <w:b/>
          <w:caps/>
          <w:color w:val="auto"/>
          <w:spacing w:val="2"/>
          <w:kern w:val="0"/>
          <w:sz w:val="28"/>
          <w:szCs w:val="28"/>
          <w:highlight w:val="none"/>
          <w:fitText w:val="2810" w:id="3"/>
          <w:lang w:eastAsia="zh-CN"/>
        </w:rPr>
        <w:t>：</w:t>
      </w:r>
    </w:p>
    <w:p w14:paraId="1E0D8BA8">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8CB3D95">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4"/>
          <w:lang w:eastAsia="zh-CN"/>
        </w:rPr>
        <w:t>联系电话</w:t>
      </w:r>
      <w:r>
        <w:rPr>
          <w:rFonts w:hint="eastAsia" w:ascii="仿宋" w:hAnsi="仿宋" w:eastAsia="仿宋" w:cs="仿宋"/>
          <w:b/>
          <w:caps/>
          <w:color w:val="auto"/>
          <w:spacing w:val="1"/>
          <w:kern w:val="0"/>
          <w:sz w:val="28"/>
          <w:szCs w:val="28"/>
          <w:highlight w:val="none"/>
          <w:fitText w:val="2810" w:id="4"/>
          <w:lang w:eastAsia="zh-CN"/>
        </w:rPr>
        <w:t>：</w:t>
      </w:r>
    </w:p>
    <w:p w14:paraId="61945A27">
      <w:pPr>
        <w:adjustRightInd w:val="0"/>
        <w:snapToGrid w:val="0"/>
        <w:spacing w:line="360" w:lineRule="auto"/>
        <w:jc w:val="center"/>
        <w:rPr>
          <w:rFonts w:ascii="仿宋" w:hAnsi="仿宋" w:eastAsia="仿宋" w:cs="仿宋"/>
          <w:b/>
          <w:caps/>
          <w:color w:val="auto"/>
          <w:sz w:val="28"/>
          <w:szCs w:val="28"/>
          <w:highlight w:val="none"/>
          <w:lang w:eastAsia="zh-CN"/>
        </w:rPr>
      </w:pPr>
    </w:p>
    <w:p w14:paraId="1E6F5E31">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70DE50CD">
      <w:pPr>
        <w:pStyle w:val="36"/>
        <w:spacing w:after="340" w:line="240" w:lineRule="auto"/>
        <w:ind w:firstLine="0"/>
        <w:rPr>
          <w:rFonts w:ascii="仿宋" w:hAnsi="仿宋" w:eastAsia="仿宋" w:cs="仿宋"/>
          <w:color w:val="auto"/>
          <w:highlight w:val="none"/>
        </w:rPr>
      </w:pPr>
    </w:p>
    <w:bookmarkEnd w:id="66"/>
    <w:p w14:paraId="51585E2B">
      <w:pPr>
        <w:pStyle w:val="4"/>
        <w:spacing w:line="240" w:lineRule="atLeast"/>
        <w:rPr>
          <w:rFonts w:ascii="仿宋" w:hAnsi="仿宋" w:eastAsia="仿宋" w:cs="仿宋"/>
          <w:bCs/>
          <w:color w:val="auto"/>
          <w:sz w:val="24"/>
          <w:highlight w:val="none"/>
          <w:lang w:eastAsia="zh-CN"/>
        </w:rPr>
      </w:pPr>
      <w:bookmarkStart w:id="67" w:name="_Toc515647803"/>
      <w:bookmarkStart w:id="68" w:name="_Toc18974"/>
      <w:bookmarkStart w:id="69" w:name="_Toc18694"/>
      <w:bookmarkStart w:id="70" w:name="_Toc8919"/>
    </w:p>
    <w:p w14:paraId="0F02D496">
      <w:pPr>
        <w:pStyle w:val="4"/>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bookmarkEnd w:id="67"/>
      <w:bookmarkEnd w:id="68"/>
      <w:bookmarkEnd w:id="69"/>
      <w:bookmarkEnd w:id="70"/>
    </w:p>
    <w:p w14:paraId="7D313670">
      <w:pPr>
        <w:spacing w:line="240" w:lineRule="atLeast"/>
        <w:ind w:left="717" w:hanging="716" w:hangingChars="295"/>
        <w:jc w:val="center"/>
        <w:rPr>
          <w:rFonts w:ascii="仿宋" w:hAnsi="仿宋" w:eastAsia="仿宋" w:cs="仿宋"/>
          <w:color w:val="auto"/>
          <w:highlight w:val="none"/>
          <w:lang w:eastAsia="zh-CN"/>
        </w:rPr>
      </w:pPr>
    </w:p>
    <w:p w14:paraId="5C706926">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1、法人或者非法人组织的营业执照等证明文件复印件（须加盖本单位章）或自然人的身份证明复印件;</w:t>
      </w:r>
    </w:p>
    <w:p w14:paraId="1834EA3C">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59508788">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3、法定代表人授权书；</w:t>
      </w:r>
    </w:p>
    <w:p w14:paraId="3A62489A">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2C1887E1">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3CCA817C">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C5584BC">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1B3DD4A3">
      <w:pPr>
        <w:tabs>
          <w:tab w:val="left" w:pos="5580"/>
        </w:tabs>
        <w:spacing w:line="500" w:lineRule="atLeast"/>
        <w:ind w:left="1" w:firstLine="571" w:firstLineChars="23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须提供有效的《医疗器械生产许可证》或《医疗器械经营许可证》（二类医疗器械需提供医疗器械备案凭证）</w:t>
      </w:r>
      <w:r>
        <w:rPr>
          <w:rFonts w:hint="eastAsia" w:ascii="仿宋" w:hAnsi="仿宋" w:eastAsia="仿宋" w:cs="仿宋"/>
          <w:b w:val="0"/>
          <w:bCs w:val="0"/>
          <w:i w:val="0"/>
          <w:iCs w:val="0"/>
          <w:caps w:val="0"/>
          <w:color w:val="auto"/>
          <w:spacing w:val="0"/>
          <w:sz w:val="24"/>
          <w:szCs w:val="24"/>
          <w:lang w:eastAsia="zh-CN"/>
        </w:rPr>
        <w:t>；</w:t>
      </w:r>
    </w:p>
    <w:p w14:paraId="602258C5">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、供应商须知资料表要求的其他资格证明文件;</w:t>
      </w:r>
    </w:p>
    <w:p w14:paraId="57CCE7ED">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32D46453">
      <w:pPr>
        <w:pStyle w:val="31"/>
        <w:rPr>
          <w:rFonts w:ascii="仿宋" w:hAnsi="仿宋" w:eastAsia="仿宋" w:cs="仿宋"/>
          <w:b/>
          <w:bCs/>
          <w:color w:val="auto"/>
          <w:sz w:val="36"/>
          <w:szCs w:val="36"/>
          <w:highlight w:val="none"/>
          <w:lang w:eastAsia="zh-CN"/>
        </w:rPr>
      </w:pPr>
    </w:p>
    <w:p w14:paraId="567898C8">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71" w:name="_Toc515647805"/>
      <w:bookmarkStart w:id="72" w:name="_Toc29899"/>
      <w:bookmarkStart w:id="73" w:name="_Toc17577"/>
      <w:bookmarkStart w:id="74" w:name="_Toc4844"/>
    </w:p>
    <w:p w14:paraId="66431C3B">
      <w:pPr>
        <w:rPr>
          <w:rFonts w:hint="eastAsia" w:ascii="仿宋" w:hAnsi="仿宋" w:eastAsia="仿宋" w:cs="仿宋"/>
          <w:b/>
          <w:bCs/>
          <w:color w:val="auto"/>
          <w:sz w:val="36"/>
          <w:szCs w:val="36"/>
          <w:highlight w:val="none"/>
          <w:lang w:eastAsia="zh-CN"/>
        </w:rPr>
      </w:pPr>
    </w:p>
    <w:p w14:paraId="3A610B62">
      <w:pPr>
        <w:pStyle w:val="6"/>
        <w:rPr>
          <w:rFonts w:hint="eastAsia" w:ascii="仿宋" w:hAnsi="仿宋" w:eastAsia="仿宋" w:cs="仿宋"/>
          <w:b/>
          <w:bCs/>
          <w:color w:val="auto"/>
          <w:sz w:val="36"/>
          <w:szCs w:val="36"/>
          <w:highlight w:val="none"/>
          <w:lang w:eastAsia="zh-CN"/>
        </w:rPr>
      </w:pPr>
    </w:p>
    <w:p w14:paraId="57B90D3D">
      <w:pPr>
        <w:pStyle w:val="7"/>
        <w:rPr>
          <w:rFonts w:hint="eastAsia" w:ascii="仿宋" w:hAnsi="仿宋" w:eastAsia="仿宋" w:cs="仿宋"/>
          <w:b/>
          <w:bCs/>
          <w:color w:val="auto"/>
          <w:sz w:val="36"/>
          <w:szCs w:val="36"/>
          <w:highlight w:val="none"/>
          <w:lang w:eastAsia="zh-CN"/>
        </w:rPr>
      </w:pPr>
    </w:p>
    <w:p w14:paraId="1824FBDB">
      <w:pPr>
        <w:rPr>
          <w:rFonts w:hint="eastAsia" w:ascii="仿宋" w:hAnsi="仿宋" w:eastAsia="仿宋" w:cs="仿宋"/>
          <w:b/>
          <w:bCs/>
          <w:color w:val="auto"/>
          <w:sz w:val="36"/>
          <w:szCs w:val="36"/>
          <w:highlight w:val="none"/>
          <w:lang w:eastAsia="zh-CN"/>
        </w:rPr>
      </w:pPr>
    </w:p>
    <w:p w14:paraId="6E2D335D">
      <w:pPr>
        <w:pStyle w:val="6"/>
        <w:rPr>
          <w:rFonts w:hint="eastAsia" w:ascii="仿宋" w:hAnsi="仿宋" w:eastAsia="仿宋" w:cs="仿宋"/>
          <w:b/>
          <w:bCs/>
          <w:color w:val="auto"/>
          <w:sz w:val="36"/>
          <w:szCs w:val="36"/>
          <w:highlight w:val="none"/>
          <w:lang w:eastAsia="zh-CN"/>
        </w:rPr>
      </w:pPr>
    </w:p>
    <w:p w14:paraId="04CBFB36">
      <w:pPr>
        <w:pStyle w:val="7"/>
        <w:rPr>
          <w:rFonts w:hint="eastAsia" w:ascii="仿宋" w:hAnsi="仿宋" w:eastAsia="仿宋" w:cs="仿宋"/>
          <w:b/>
          <w:bCs/>
          <w:color w:val="auto"/>
          <w:sz w:val="36"/>
          <w:szCs w:val="36"/>
          <w:highlight w:val="none"/>
          <w:lang w:eastAsia="zh-CN"/>
        </w:rPr>
      </w:pPr>
    </w:p>
    <w:p w14:paraId="7DA93965">
      <w:pPr>
        <w:rPr>
          <w:rFonts w:hint="eastAsia" w:ascii="仿宋" w:hAnsi="仿宋" w:eastAsia="仿宋" w:cs="仿宋"/>
          <w:b/>
          <w:bCs/>
          <w:color w:val="auto"/>
          <w:sz w:val="36"/>
          <w:szCs w:val="36"/>
          <w:highlight w:val="none"/>
          <w:lang w:eastAsia="zh-CN"/>
        </w:rPr>
      </w:pPr>
    </w:p>
    <w:p w14:paraId="15F145EA">
      <w:pPr>
        <w:pStyle w:val="6"/>
        <w:rPr>
          <w:rFonts w:hint="eastAsia"/>
          <w:color w:val="auto"/>
          <w:highlight w:val="none"/>
          <w:lang w:eastAsia="zh-CN"/>
        </w:rPr>
      </w:pPr>
    </w:p>
    <w:p w14:paraId="2D8076CA">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91BD06F">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71"/>
      <w:bookmarkStart w:id="75" w:name="_Toc515647806"/>
      <w:r>
        <w:rPr>
          <w:rFonts w:hint="eastAsia" w:ascii="仿宋" w:hAnsi="仿宋" w:eastAsia="仿宋" w:cs="仿宋"/>
          <w:b/>
          <w:bCs/>
          <w:color w:val="auto"/>
          <w:sz w:val="36"/>
          <w:szCs w:val="36"/>
          <w:highlight w:val="none"/>
          <w:lang w:eastAsia="zh-CN"/>
        </w:rPr>
        <w:t>或自然人的身份证明</w:t>
      </w:r>
      <w:bookmarkEnd w:id="72"/>
      <w:bookmarkEnd w:id="73"/>
      <w:bookmarkEnd w:id="74"/>
      <w:bookmarkEnd w:id="75"/>
    </w:p>
    <w:p w14:paraId="191C72F2">
      <w:pPr>
        <w:pStyle w:val="9"/>
        <w:tabs>
          <w:tab w:val="left" w:pos="5580"/>
        </w:tabs>
        <w:spacing w:line="400" w:lineRule="exact"/>
        <w:ind w:left="1164" w:leftChars="257" w:hanging="540"/>
        <w:jc w:val="center"/>
        <w:rPr>
          <w:rFonts w:ascii="仿宋" w:hAnsi="仿宋" w:eastAsia="仿宋" w:cs="仿宋"/>
          <w:b/>
          <w:color w:val="auto"/>
          <w:highlight w:val="none"/>
          <w:lang w:eastAsia="zh-CN"/>
        </w:rPr>
      </w:pPr>
    </w:p>
    <w:p w14:paraId="37857966">
      <w:pPr>
        <w:pStyle w:val="9"/>
        <w:tabs>
          <w:tab w:val="left" w:pos="5580"/>
        </w:tabs>
        <w:spacing w:line="400" w:lineRule="exact"/>
        <w:ind w:left="1164" w:leftChars="257" w:hanging="540"/>
        <w:rPr>
          <w:rFonts w:ascii="仿宋" w:hAnsi="仿宋" w:eastAsia="仿宋" w:cs="仿宋"/>
          <w:b/>
          <w:color w:val="auto"/>
          <w:highlight w:val="none"/>
          <w:lang w:eastAsia="zh-CN"/>
        </w:rPr>
      </w:pPr>
    </w:p>
    <w:p w14:paraId="45431DC0">
      <w:pPr>
        <w:pStyle w:val="9"/>
        <w:tabs>
          <w:tab w:val="left" w:pos="5580"/>
        </w:tabs>
        <w:spacing w:line="400" w:lineRule="exact"/>
        <w:ind w:left="1164" w:leftChars="257" w:hanging="540"/>
        <w:rPr>
          <w:rFonts w:ascii="仿宋" w:hAnsi="仿宋" w:eastAsia="仿宋" w:cs="仿宋"/>
          <w:b/>
          <w:color w:val="auto"/>
          <w:highlight w:val="none"/>
          <w:lang w:eastAsia="zh-CN"/>
        </w:rPr>
      </w:pPr>
    </w:p>
    <w:p w14:paraId="58C00FE3">
      <w:pPr>
        <w:pStyle w:val="9"/>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716C873D">
      <w:pPr>
        <w:pStyle w:val="9"/>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08AB13D4">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2C81384">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239F271">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6BCDCB68">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D5B9A78">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2702B380">
      <w:pPr>
        <w:pStyle w:val="2"/>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633F31F5">
      <w:pPr>
        <w:rPr>
          <w:rFonts w:ascii="仿宋" w:hAnsi="仿宋" w:eastAsia="仿宋" w:cs="仿宋"/>
          <w:b/>
          <w:bCs/>
          <w:color w:val="auto"/>
          <w:sz w:val="36"/>
          <w:szCs w:val="36"/>
          <w:highlight w:val="none"/>
          <w:lang w:eastAsia="zh-CN"/>
        </w:rPr>
      </w:pPr>
    </w:p>
    <w:p w14:paraId="77A863F6">
      <w:pPr>
        <w:pStyle w:val="31"/>
        <w:rPr>
          <w:rFonts w:ascii="仿宋" w:hAnsi="仿宋" w:eastAsia="仿宋" w:cs="仿宋"/>
          <w:b/>
          <w:bCs/>
          <w:color w:val="auto"/>
          <w:sz w:val="36"/>
          <w:szCs w:val="36"/>
          <w:highlight w:val="none"/>
          <w:lang w:eastAsia="zh-CN"/>
        </w:rPr>
      </w:pPr>
    </w:p>
    <w:p w14:paraId="13A14E1C">
      <w:pPr>
        <w:pStyle w:val="31"/>
        <w:rPr>
          <w:rFonts w:ascii="仿宋" w:hAnsi="仿宋" w:eastAsia="仿宋" w:cs="仿宋"/>
          <w:b/>
          <w:bCs/>
          <w:color w:val="auto"/>
          <w:sz w:val="36"/>
          <w:szCs w:val="36"/>
          <w:highlight w:val="none"/>
          <w:lang w:eastAsia="zh-CN"/>
        </w:rPr>
      </w:pPr>
    </w:p>
    <w:p w14:paraId="72933DAA">
      <w:pPr>
        <w:pStyle w:val="31"/>
        <w:rPr>
          <w:rFonts w:ascii="仿宋" w:hAnsi="仿宋" w:eastAsia="仿宋" w:cs="仿宋"/>
          <w:b/>
          <w:bCs/>
          <w:color w:val="auto"/>
          <w:sz w:val="36"/>
          <w:szCs w:val="36"/>
          <w:highlight w:val="none"/>
          <w:lang w:eastAsia="zh-CN"/>
        </w:rPr>
      </w:pPr>
    </w:p>
    <w:p w14:paraId="17454729">
      <w:pPr>
        <w:pStyle w:val="31"/>
        <w:rPr>
          <w:rFonts w:ascii="仿宋" w:hAnsi="仿宋" w:eastAsia="仿宋" w:cs="仿宋"/>
          <w:b/>
          <w:bCs/>
          <w:color w:val="auto"/>
          <w:sz w:val="36"/>
          <w:szCs w:val="36"/>
          <w:highlight w:val="none"/>
          <w:lang w:eastAsia="zh-CN"/>
        </w:rPr>
      </w:pPr>
    </w:p>
    <w:p w14:paraId="41E7AC7E">
      <w:pPr>
        <w:pStyle w:val="31"/>
        <w:rPr>
          <w:rFonts w:ascii="仿宋" w:hAnsi="仿宋" w:eastAsia="仿宋" w:cs="仿宋"/>
          <w:b/>
          <w:bCs/>
          <w:color w:val="auto"/>
          <w:sz w:val="36"/>
          <w:szCs w:val="36"/>
          <w:highlight w:val="none"/>
          <w:lang w:eastAsia="zh-CN"/>
        </w:rPr>
      </w:pPr>
    </w:p>
    <w:p w14:paraId="67AF409D">
      <w:pPr>
        <w:pStyle w:val="31"/>
        <w:rPr>
          <w:rFonts w:ascii="仿宋" w:hAnsi="仿宋" w:eastAsia="仿宋" w:cs="仿宋"/>
          <w:b/>
          <w:bCs/>
          <w:color w:val="auto"/>
          <w:sz w:val="36"/>
          <w:szCs w:val="36"/>
          <w:highlight w:val="none"/>
          <w:lang w:eastAsia="zh-CN"/>
        </w:rPr>
      </w:pPr>
    </w:p>
    <w:p w14:paraId="5F768C88">
      <w:pPr>
        <w:pStyle w:val="31"/>
        <w:rPr>
          <w:rFonts w:ascii="仿宋" w:hAnsi="仿宋" w:eastAsia="仿宋" w:cs="仿宋"/>
          <w:b/>
          <w:bCs/>
          <w:color w:val="auto"/>
          <w:sz w:val="36"/>
          <w:szCs w:val="36"/>
          <w:highlight w:val="none"/>
          <w:lang w:eastAsia="zh-CN"/>
        </w:rPr>
      </w:pPr>
    </w:p>
    <w:p w14:paraId="62DA7E5C">
      <w:pPr>
        <w:pStyle w:val="31"/>
        <w:rPr>
          <w:rFonts w:ascii="仿宋" w:hAnsi="仿宋" w:eastAsia="仿宋" w:cs="仿宋"/>
          <w:b/>
          <w:bCs/>
          <w:color w:val="auto"/>
          <w:sz w:val="36"/>
          <w:szCs w:val="36"/>
          <w:highlight w:val="none"/>
          <w:lang w:eastAsia="zh-CN"/>
        </w:rPr>
      </w:pPr>
    </w:p>
    <w:p w14:paraId="3BF577D3">
      <w:pPr>
        <w:pStyle w:val="31"/>
        <w:rPr>
          <w:rFonts w:ascii="仿宋" w:hAnsi="仿宋" w:eastAsia="仿宋" w:cs="仿宋"/>
          <w:b/>
          <w:bCs/>
          <w:color w:val="auto"/>
          <w:sz w:val="36"/>
          <w:szCs w:val="36"/>
          <w:highlight w:val="none"/>
          <w:lang w:eastAsia="zh-CN"/>
        </w:rPr>
      </w:pPr>
    </w:p>
    <w:p w14:paraId="388256CF">
      <w:pPr>
        <w:pStyle w:val="31"/>
        <w:rPr>
          <w:rFonts w:ascii="仿宋" w:hAnsi="仿宋" w:eastAsia="仿宋" w:cs="仿宋"/>
          <w:b/>
          <w:bCs/>
          <w:color w:val="auto"/>
          <w:sz w:val="36"/>
          <w:szCs w:val="36"/>
          <w:highlight w:val="none"/>
          <w:lang w:eastAsia="zh-CN"/>
        </w:rPr>
      </w:pPr>
    </w:p>
    <w:p w14:paraId="4731B70B">
      <w:pPr>
        <w:pStyle w:val="31"/>
        <w:rPr>
          <w:rFonts w:ascii="仿宋" w:hAnsi="仿宋" w:eastAsia="仿宋" w:cs="仿宋"/>
          <w:b/>
          <w:bCs/>
          <w:color w:val="auto"/>
          <w:sz w:val="36"/>
          <w:szCs w:val="36"/>
          <w:highlight w:val="none"/>
          <w:lang w:eastAsia="zh-CN"/>
        </w:rPr>
      </w:pPr>
    </w:p>
    <w:p w14:paraId="59DAA1E9">
      <w:pPr>
        <w:pStyle w:val="31"/>
        <w:rPr>
          <w:rFonts w:ascii="仿宋" w:hAnsi="仿宋" w:eastAsia="仿宋" w:cs="仿宋"/>
          <w:b/>
          <w:bCs/>
          <w:color w:val="auto"/>
          <w:sz w:val="36"/>
          <w:szCs w:val="36"/>
          <w:highlight w:val="none"/>
          <w:lang w:eastAsia="zh-CN"/>
        </w:rPr>
      </w:pPr>
    </w:p>
    <w:p w14:paraId="217B487F">
      <w:pPr>
        <w:pStyle w:val="31"/>
        <w:rPr>
          <w:rFonts w:ascii="仿宋" w:hAnsi="仿宋" w:eastAsia="仿宋" w:cs="仿宋"/>
          <w:b/>
          <w:bCs/>
          <w:color w:val="auto"/>
          <w:sz w:val="36"/>
          <w:szCs w:val="36"/>
          <w:highlight w:val="none"/>
          <w:lang w:eastAsia="zh-CN"/>
        </w:rPr>
      </w:pPr>
    </w:p>
    <w:p w14:paraId="7F02371D">
      <w:pPr>
        <w:pStyle w:val="31"/>
        <w:rPr>
          <w:rFonts w:ascii="仿宋" w:hAnsi="仿宋" w:eastAsia="仿宋" w:cs="仿宋"/>
          <w:b/>
          <w:bCs/>
          <w:color w:val="auto"/>
          <w:sz w:val="36"/>
          <w:szCs w:val="36"/>
          <w:highlight w:val="none"/>
          <w:lang w:eastAsia="zh-CN"/>
        </w:rPr>
      </w:pPr>
    </w:p>
    <w:p w14:paraId="7D916177">
      <w:pPr>
        <w:pStyle w:val="31"/>
        <w:rPr>
          <w:rFonts w:ascii="仿宋" w:hAnsi="仿宋" w:eastAsia="仿宋" w:cs="仿宋"/>
          <w:b/>
          <w:bCs/>
          <w:color w:val="auto"/>
          <w:sz w:val="36"/>
          <w:szCs w:val="36"/>
          <w:highlight w:val="none"/>
          <w:lang w:eastAsia="zh-CN"/>
        </w:rPr>
      </w:pPr>
    </w:p>
    <w:p w14:paraId="5780AB6D">
      <w:pPr>
        <w:pStyle w:val="31"/>
        <w:ind w:firstLine="0"/>
        <w:rPr>
          <w:rFonts w:ascii="仿宋" w:hAnsi="仿宋" w:eastAsia="仿宋" w:cs="仿宋"/>
          <w:b/>
          <w:bCs/>
          <w:color w:val="auto"/>
          <w:sz w:val="36"/>
          <w:szCs w:val="36"/>
          <w:highlight w:val="none"/>
          <w:lang w:eastAsia="zh-CN"/>
        </w:rPr>
      </w:pPr>
    </w:p>
    <w:p w14:paraId="7CA5B907">
      <w:pPr>
        <w:pStyle w:val="2"/>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7F98A51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7EF7B22E">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504E0D8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3A6FDBD">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27EA5FEF">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19FA786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169805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05BB052">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525E779D">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6A66539E">
      <w:pPr>
        <w:pStyle w:val="2"/>
        <w:numPr>
          <w:ilvl w:val="0"/>
          <w:numId w:val="0"/>
        </w:numPr>
        <w:kinsoku w:val="0"/>
        <w:overflowPunct w:val="0"/>
        <w:rPr>
          <w:rFonts w:ascii="仿宋" w:hAnsi="仿宋" w:eastAsia="仿宋" w:cs="仿宋"/>
          <w:color w:val="auto"/>
          <w:sz w:val="20"/>
          <w:szCs w:val="20"/>
          <w:highlight w:val="none"/>
        </w:rPr>
      </w:pPr>
      <w:r>
        <w:rPr>
          <w:color w:val="auto"/>
          <w:sz w:val="25"/>
          <w:highlight w:val="none"/>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AD6F8DF">
                            <w:pPr>
                              <w:jc w:val="center"/>
                              <w:rPr>
                                <w:rFonts w:hint="eastAsia" w:ascii="仿宋" w:hAnsi="仿宋" w:eastAsia="仿宋" w:cs="仿宋"/>
                                <w:sz w:val="24"/>
                                <w:szCs w:val="24"/>
                              </w:rPr>
                            </w:pPr>
                          </w:p>
                          <w:p w14:paraId="35BD3887">
                            <w:pPr>
                              <w:jc w:val="center"/>
                              <w:rPr>
                                <w:rFonts w:hint="eastAsia" w:ascii="仿宋" w:hAnsi="仿宋" w:eastAsia="仿宋" w:cs="仿宋"/>
                                <w:sz w:val="24"/>
                                <w:szCs w:val="24"/>
                              </w:rPr>
                            </w:pPr>
                          </w:p>
                          <w:p w14:paraId="4707428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0ED5DF71"/>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4AD6F8DF">
                      <w:pPr>
                        <w:jc w:val="center"/>
                        <w:rPr>
                          <w:rFonts w:hint="eastAsia" w:ascii="仿宋" w:hAnsi="仿宋" w:eastAsia="仿宋" w:cs="仿宋"/>
                          <w:sz w:val="24"/>
                          <w:szCs w:val="24"/>
                        </w:rPr>
                      </w:pPr>
                    </w:p>
                    <w:p w14:paraId="35BD3887">
                      <w:pPr>
                        <w:jc w:val="center"/>
                        <w:rPr>
                          <w:rFonts w:hint="eastAsia" w:ascii="仿宋" w:hAnsi="仿宋" w:eastAsia="仿宋" w:cs="仿宋"/>
                          <w:sz w:val="24"/>
                          <w:szCs w:val="24"/>
                        </w:rPr>
                      </w:pPr>
                    </w:p>
                    <w:p w14:paraId="4707428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0ED5DF71"/>
                  </w:txbxContent>
                </v:textbox>
                <w10:wrap type="square"/>
              </v:roundrect>
            </w:pict>
          </mc:Fallback>
        </mc:AlternateContent>
      </w:r>
    </w:p>
    <w:p w14:paraId="65F5283D">
      <w:pPr>
        <w:pStyle w:val="2"/>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7456"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4733B19">
                            <w:pPr>
                              <w:jc w:val="center"/>
                              <w:rPr>
                                <w:rFonts w:hint="eastAsia" w:ascii="仿宋" w:hAnsi="仿宋" w:eastAsia="仿宋" w:cs="仿宋"/>
                                <w:sz w:val="24"/>
                                <w:szCs w:val="24"/>
                              </w:rPr>
                            </w:pPr>
                          </w:p>
                          <w:p w14:paraId="38E92E6C">
                            <w:pPr>
                              <w:jc w:val="center"/>
                              <w:rPr>
                                <w:rFonts w:hint="eastAsia" w:ascii="仿宋" w:hAnsi="仿宋" w:eastAsia="仿宋" w:cs="仿宋"/>
                                <w:sz w:val="24"/>
                                <w:szCs w:val="24"/>
                              </w:rPr>
                            </w:pPr>
                          </w:p>
                          <w:p w14:paraId="1E49AD32">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F07A75F"/>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49024;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34733B19">
                      <w:pPr>
                        <w:jc w:val="center"/>
                        <w:rPr>
                          <w:rFonts w:hint="eastAsia" w:ascii="仿宋" w:hAnsi="仿宋" w:eastAsia="仿宋" w:cs="仿宋"/>
                          <w:sz w:val="24"/>
                          <w:szCs w:val="24"/>
                        </w:rPr>
                      </w:pPr>
                    </w:p>
                    <w:p w14:paraId="38E92E6C">
                      <w:pPr>
                        <w:jc w:val="center"/>
                        <w:rPr>
                          <w:rFonts w:hint="eastAsia" w:ascii="仿宋" w:hAnsi="仿宋" w:eastAsia="仿宋" w:cs="仿宋"/>
                          <w:sz w:val="24"/>
                          <w:szCs w:val="24"/>
                        </w:rPr>
                      </w:pPr>
                    </w:p>
                    <w:p w14:paraId="1E49AD32">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F07A75F"/>
                  </w:txbxContent>
                </v:textbox>
                <w10:wrap type="tight"/>
              </v:roundrect>
            </w:pict>
          </mc:Fallback>
        </mc:AlternateContent>
      </w:r>
    </w:p>
    <w:p w14:paraId="54BDA1CE">
      <w:pPr>
        <w:pStyle w:val="2"/>
        <w:numPr>
          <w:ilvl w:val="0"/>
          <w:numId w:val="0"/>
        </w:numPr>
        <w:kinsoku w:val="0"/>
        <w:overflowPunct w:val="0"/>
        <w:spacing w:line="200" w:lineRule="atLeast"/>
        <w:rPr>
          <w:rFonts w:ascii="仿宋" w:hAnsi="仿宋" w:eastAsia="仿宋" w:cs="仿宋"/>
          <w:color w:val="auto"/>
          <w:sz w:val="20"/>
          <w:szCs w:val="20"/>
          <w:highlight w:val="none"/>
        </w:rPr>
      </w:pPr>
    </w:p>
    <w:p w14:paraId="4475F683">
      <w:pPr>
        <w:wordWrap w:val="0"/>
        <w:spacing w:line="420" w:lineRule="exact"/>
        <w:ind w:firstLine="486" w:firstLineChars="200"/>
        <w:jc w:val="right"/>
        <w:rPr>
          <w:rFonts w:ascii="仿宋" w:hAnsi="仿宋" w:eastAsia="仿宋" w:cs="仿宋"/>
          <w:color w:val="auto"/>
          <w:highlight w:val="none"/>
        </w:rPr>
      </w:pPr>
    </w:p>
    <w:p w14:paraId="7227154C">
      <w:pPr>
        <w:pStyle w:val="2"/>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25E2A981">
      <w:pPr>
        <w:pStyle w:val="2"/>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71BE2A4F">
      <w:pPr>
        <w:pStyle w:val="2"/>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41EC0656">
      <w:pPr>
        <w:pStyle w:val="2"/>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28E7F03B">
      <w:pPr>
        <w:pStyle w:val="2"/>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63F1BE7C">
      <w:pPr>
        <w:pStyle w:val="2"/>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65DE00FF">
      <w:pPr>
        <w:pStyle w:val="2"/>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438DC429">
      <w:pPr>
        <w:pStyle w:val="2"/>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3、授权委托书</w:t>
      </w:r>
    </w:p>
    <w:p w14:paraId="5D504D63">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42638D8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3FCA41B2">
      <w:pPr>
        <w:adjustRightInd w:val="0"/>
        <w:snapToGrid w:val="0"/>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05E1AF6">
      <w:pPr>
        <w:pStyle w:val="2"/>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4BAB24A0">
      <w:pPr>
        <w:pStyle w:val="2"/>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highlight w:val="none"/>
        </w:rPr>
      </w:pPr>
      <w:r>
        <w:rPr>
          <w:color w:val="auto"/>
          <w:sz w:val="18"/>
          <w:highlight w:val="none"/>
        </w:rPr>
        <mc:AlternateContent>
          <mc:Choice Requires="wps">
            <w:drawing>
              <wp:anchor distT="0" distB="0" distL="114300" distR="114300" simplePos="0" relativeHeight="251666432"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5E976F">
                            <w:pPr>
                              <w:jc w:val="center"/>
                              <w:rPr>
                                <w:rFonts w:hint="eastAsia" w:ascii="仿宋" w:hAnsi="仿宋" w:eastAsia="仿宋" w:cs="仿宋"/>
                                <w:sz w:val="24"/>
                                <w:szCs w:val="24"/>
                              </w:rPr>
                            </w:pPr>
                          </w:p>
                          <w:p w14:paraId="6CAC9375">
                            <w:pPr>
                              <w:jc w:val="center"/>
                              <w:rPr>
                                <w:rFonts w:hint="eastAsia" w:ascii="仿宋" w:hAnsi="仿宋" w:eastAsia="仿宋" w:cs="仿宋"/>
                                <w:sz w:val="24"/>
                                <w:szCs w:val="24"/>
                              </w:rPr>
                            </w:pPr>
                          </w:p>
                          <w:p w14:paraId="5CAFC4C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6E078B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405E976F">
                      <w:pPr>
                        <w:jc w:val="center"/>
                        <w:rPr>
                          <w:rFonts w:hint="eastAsia" w:ascii="仿宋" w:hAnsi="仿宋" w:eastAsia="仿宋" w:cs="仿宋"/>
                          <w:sz w:val="24"/>
                          <w:szCs w:val="24"/>
                        </w:rPr>
                      </w:pPr>
                    </w:p>
                    <w:p w14:paraId="6CAC9375">
                      <w:pPr>
                        <w:jc w:val="center"/>
                        <w:rPr>
                          <w:rFonts w:hint="eastAsia" w:ascii="仿宋" w:hAnsi="仿宋" w:eastAsia="仿宋" w:cs="仿宋"/>
                          <w:sz w:val="24"/>
                          <w:szCs w:val="24"/>
                        </w:rPr>
                      </w:pPr>
                    </w:p>
                    <w:p w14:paraId="5CAFC4C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6E078B0"/>
                  </w:txbxContent>
                </v:textbox>
                <w10:wrap type="square"/>
              </v:roundrect>
            </w:pict>
          </mc:Fallback>
        </mc:AlternateContent>
      </w:r>
      <w:r>
        <w:rPr>
          <w:rFonts w:hint="default"/>
          <w:color w:val="auto"/>
          <w:sz w:val="18"/>
          <w:highlight w:val="none"/>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735EF07">
                            <w:pPr>
                              <w:jc w:val="center"/>
                              <w:rPr>
                                <w:rFonts w:hint="eastAsia" w:ascii="仿宋" w:hAnsi="仿宋" w:eastAsia="仿宋" w:cs="仿宋"/>
                                <w:sz w:val="24"/>
                                <w:szCs w:val="24"/>
                              </w:rPr>
                            </w:pPr>
                          </w:p>
                          <w:p w14:paraId="7E9295CC">
                            <w:pPr>
                              <w:jc w:val="center"/>
                              <w:rPr>
                                <w:rFonts w:hint="eastAsia" w:ascii="仿宋" w:hAnsi="仿宋" w:eastAsia="仿宋" w:cs="仿宋"/>
                                <w:sz w:val="24"/>
                                <w:szCs w:val="24"/>
                              </w:rPr>
                            </w:pPr>
                          </w:p>
                          <w:p w14:paraId="70241590">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849D9D2">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0735EF07">
                      <w:pPr>
                        <w:jc w:val="center"/>
                        <w:rPr>
                          <w:rFonts w:hint="eastAsia" w:ascii="仿宋" w:hAnsi="仿宋" w:eastAsia="仿宋" w:cs="仿宋"/>
                          <w:sz w:val="24"/>
                          <w:szCs w:val="24"/>
                        </w:rPr>
                      </w:pPr>
                    </w:p>
                    <w:p w14:paraId="7E9295CC">
                      <w:pPr>
                        <w:jc w:val="center"/>
                        <w:rPr>
                          <w:rFonts w:hint="eastAsia" w:ascii="仿宋" w:hAnsi="仿宋" w:eastAsia="仿宋" w:cs="仿宋"/>
                          <w:sz w:val="24"/>
                          <w:szCs w:val="24"/>
                        </w:rPr>
                      </w:pPr>
                    </w:p>
                    <w:p w14:paraId="70241590">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849D9D2">
                      <w:pPr>
                        <w:rPr>
                          <w:rFonts w:hint="eastAsia"/>
                          <w:lang w:val="en-US" w:eastAsia="zh-CN"/>
                        </w:rPr>
                      </w:pPr>
                    </w:p>
                  </w:txbxContent>
                </v:textbox>
                <w10:wrap type="tight"/>
              </v:roundrect>
            </w:pict>
          </mc:Fallback>
        </mc:AlternateContent>
      </w:r>
      <w:r>
        <w:rPr>
          <w:color w:val="auto"/>
          <w:sz w:val="18"/>
          <w:highlight w:val="none"/>
        </w:rPr>
        <mc:AlternateContent>
          <mc:Choice Requires="wps">
            <w:drawing>
              <wp:anchor distT="0" distB="0" distL="114300" distR="114300" simplePos="0" relativeHeight="251667456"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0913901">
                            <w:pPr>
                              <w:jc w:val="center"/>
                              <w:rPr>
                                <w:rFonts w:hint="eastAsia" w:ascii="仿宋" w:hAnsi="仿宋" w:eastAsia="仿宋" w:cs="仿宋"/>
                                <w:sz w:val="24"/>
                                <w:szCs w:val="24"/>
                              </w:rPr>
                            </w:pPr>
                          </w:p>
                          <w:p w14:paraId="41269DC3">
                            <w:pPr>
                              <w:jc w:val="center"/>
                              <w:rPr>
                                <w:rFonts w:hint="eastAsia" w:ascii="仿宋" w:hAnsi="仿宋" w:eastAsia="仿宋" w:cs="仿宋"/>
                                <w:sz w:val="24"/>
                                <w:szCs w:val="24"/>
                              </w:rPr>
                            </w:pPr>
                          </w:p>
                          <w:p w14:paraId="4269FAF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47904A1"/>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7456;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00913901">
                      <w:pPr>
                        <w:jc w:val="center"/>
                        <w:rPr>
                          <w:rFonts w:hint="eastAsia" w:ascii="仿宋" w:hAnsi="仿宋" w:eastAsia="仿宋" w:cs="仿宋"/>
                          <w:sz w:val="24"/>
                          <w:szCs w:val="24"/>
                        </w:rPr>
                      </w:pPr>
                    </w:p>
                    <w:p w14:paraId="41269DC3">
                      <w:pPr>
                        <w:jc w:val="center"/>
                        <w:rPr>
                          <w:rFonts w:hint="eastAsia" w:ascii="仿宋" w:hAnsi="仿宋" w:eastAsia="仿宋" w:cs="仿宋"/>
                          <w:sz w:val="24"/>
                          <w:szCs w:val="24"/>
                        </w:rPr>
                      </w:pPr>
                    </w:p>
                    <w:p w14:paraId="4269FAF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47904A1"/>
                  </w:txbxContent>
                </v:textbox>
                <w10:wrap type="square"/>
              </v:roundrect>
            </w:pict>
          </mc:Fallback>
        </mc:AlternateContent>
      </w: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52E93BA">
                            <w:pPr>
                              <w:jc w:val="center"/>
                              <w:rPr>
                                <w:rFonts w:hint="eastAsia" w:ascii="仿宋" w:hAnsi="仿宋" w:eastAsia="仿宋" w:cs="仿宋"/>
                                <w:sz w:val="24"/>
                                <w:szCs w:val="24"/>
                              </w:rPr>
                            </w:pPr>
                          </w:p>
                          <w:p w14:paraId="62F472ED">
                            <w:pPr>
                              <w:jc w:val="center"/>
                              <w:rPr>
                                <w:rFonts w:hint="eastAsia" w:ascii="仿宋" w:hAnsi="仿宋" w:eastAsia="仿宋" w:cs="仿宋"/>
                                <w:sz w:val="24"/>
                                <w:szCs w:val="24"/>
                              </w:rPr>
                            </w:pPr>
                          </w:p>
                          <w:p w14:paraId="706CD14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3BC175A"/>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14:paraId="352E93BA">
                      <w:pPr>
                        <w:jc w:val="center"/>
                        <w:rPr>
                          <w:rFonts w:hint="eastAsia" w:ascii="仿宋" w:hAnsi="仿宋" w:eastAsia="仿宋" w:cs="仿宋"/>
                          <w:sz w:val="24"/>
                          <w:szCs w:val="24"/>
                        </w:rPr>
                      </w:pPr>
                    </w:p>
                    <w:p w14:paraId="62F472ED">
                      <w:pPr>
                        <w:jc w:val="center"/>
                        <w:rPr>
                          <w:rFonts w:hint="eastAsia" w:ascii="仿宋" w:hAnsi="仿宋" w:eastAsia="仿宋" w:cs="仿宋"/>
                          <w:sz w:val="24"/>
                          <w:szCs w:val="24"/>
                        </w:rPr>
                      </w:pPr>
                    </w:p>
                    <w:p w14:paraId="706CD14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3BC175A"/>
                  </w:txbxContent>
                </v:textbox>
                <w10:wrap type="square"/>
              </v:roundrect>
            </w:pict>
          </mc:Fallback>
        </mc:AlternateContent>
      </w:r>
    </w:p>
    <w:p w14:paraId="778EE0F5">
      <w:pPr>
        <w:pStyle w:val="2"/>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7F81BF21">
      <w:pPr>
        <w:rPr>
          <w:rFonts w:ascii="仿宋" w:hAnsi="仿宋" w:eastAsia="仿宋" w:cs="仿宋"/>
          <w:color w:val="auto"/>
          <w:sz w:val="18"/>
          <w:szCs w:val="20"/>
          <w:highlight w:val="none"/>
        </w:rPr>
      </w:pPr>
    </w:p>
    <w:p w14:paraId="52C9CC23">
      <w:pPr>
        <w:pStyle w:val="31"/>
        <w:rPr>
          <w:rFonts w:ascii="仿宋" w:hAnsi="仿宋" w:eastAsia="仿宋" w:cs="仿宋"/>
          <w:color w:val="auto"/>
          <w:sz w:val="18"/>
          <w:szCs w:val="20"/>
          <w:highlight w:val="none"/>
        </w:rPr>
      </w:pPr>
    </w:p>
    <w:p w14:paraId="3053C7BC">
      <w:pPr>
        <w:pStyle w:val="31"/>
        <w:rPr>
          <w:rFonts w:ascii="仿宋" w:hAnsi="仿宋" w:eastAsia="仿宋" w:cs="仿宋"/>
          <w:color w:val="auto"/>
          <w:sz w:val="18"/>
          <w:szCs w:val="20"/>
          <w:highlight w:val="none"/>
        </w:rPr>
      </w:pPr>
    </w:p>
    <w:p w14:paraId="2B98C2DF">
      <w:pPr>
        <w:pStyle w:val="31"/>
        <w:rPr>
          <w:rFonts w:ascii="仿宋" w:hAnsi="仿宋" w:eastAsia="仿宋" w:cs="仿宋"/>
          <w:color w:val="auto"/>
          <w:sz w:val="18"/>
          <w:szCs w:val="20"/>
          <w:highlight w:val="none"/>
        </w:rPr>
      </w:pPr>
    </w:p>
    <w:p w14:paraId="44A31768">
      <w:pPr>
        <w:pStyle w:val="31"/>
        <w:rPr>
          <w:rFonts w:ascii="仿宋" w:hAnsi="仿宋" w:eastAsia="仿宋" w:cs="仿宋"/>
          <w:color w:val="auto"/>
          <w:sz w:val="18"/>
          <w:szCs w:val="20"/>
          <w:highlight w:val="none"/>
        </w:rPr>
      </w:pPr>
    </w:p>
    <w:p w14:paraId="61F979DE">
      <w:pPr>
        <w:pStyle w:val="2"/>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7C6A83F0">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178DF12A">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1256743C">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0F919DA0">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2C1450F1">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4AC962BD">
      <w:pPr>
        <w:pStyle w:val="31"/>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3BDAA15B">
      <w:pPr>
        <w:pStyle w:val="4"/>
        <w:spacing w:line="2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4、参加政府采购活动前3年内</w:t>
      </w:r>
      <w:bookmarkStart w:id="76" w:name="_Toc1137"/>
      <w:bookmarkStart w:id="77" w:name="_Toc6008"/>
      <w:bookmarkStart w:id="78" w:name="_Toc515647812"/>
      <w:r>
        <w:rPr>
          <w:rFonts w:hint="eastAsia" w:ascii="仿宋" w:hAnsi="仿宋" w:eastAsia="仿宋" w:cs="仿宋"/>
          <w:color w:val="auto"/>
          <w:sz w:val="24"/>
          <w:highlight w:val="none"/>
          <w:lang w:eastAsia="zh-CN"/>
        </w:rPr>
        <w:t>在经营活动中没有重大违法记录的书面声明</w:t>
      </w:r>
      <w:bookmarkEnd w:id="76"/>
      <w:bookmarkEnd w:id="77"/>
      <w:bookmarkEnd w:id="78"/>
    </w:p>
    <w:p w14:paraId="7E7F3A39">
      <w:pPr>
        <w:pStyle w:val="9"/>
        <w:tabs>
          <w:tab w:val="left" w:pos="5580"/>
        </w:tabs>
        <w:spacing w:line="240" w:lineRule="atLeast"/>
        <w:ind w:left="1164" w:leftChars="257" w:hanging="540"/>
        <w:jc w:val="center"/>
        <w:rPr>
          <w:rFonts w:ascii="仿宋" w:hAnsi="仿宋" w:eastAsia="仿宋" w:cs="仿宋"/>
          <w:b/>
          <w:color w:val="auto"/>
          <w:highlight w:val="none"/>
          <w:lang w:eastAsia="zh-CN"/>
        </w:rPr>
      </w:pPr>
    </w:p>
    <w:p w14:paraId="69CB1D15">
      <w:pPr>
        <w:pStyle w:val="9"/>
        <w:tabs>
          <w:tab w:val="left" w:pos="5580"/>
        </w:tabs>
        <w:spacing w:line="240" w:lineRule="atLeast"/>
        <w:ind w:left="1164" w:leftChars="257" w:hanging="540"/>
        <w:rPr>
          <w:rFonts w:ascii="仿宋" w:hAnsi="仿宋" w:eastAsia="仿宋" w:cs="仿宋"/>
          <w:color w:val="auto"/>
          <w:highlight w:val="none"/>
          <w:lang w:eastAsia="zh-CN"/>
        </w:rPr>
      </w:pPr>
    </w:p>
    <w:p w14:paraId="64E56499">
      <w:pPr>
        <w:pStyle w:val="9"/>
        <w:tabs>
          <w:tab w:val="left" w:pos="5580"/>
        </w:tabs>
        <w:spacing w:line="240" w:lineRule="atLeast"/>
        <w:ind w:left="1164" w:leftChars="257" w:hanging="540"/>
        <w:rPr>
          <w:rFonts w:ascii="仿宋" w:hAnsi="仿宋" w:eastAsia="仿宋" w:cs="仿宋"/>
          <w:color w:val="auto"/>
          <w:highlight w:val="none"/>
          <w:lang w:eastAsia="zh-CN"/>
        </w:rPr>
      </w:pPr>
    </w:p>
    <w:p w14:paraId="77862490">
      <w:pPr>
        <w:pStyle w:val="9"/>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2C73A565">
      <w:pPr>
        <w:pStyle w:val="9"/>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06788A5E">
      <w:pPr>
        <w:pStyle w:val="9"/>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4A8EB7C3">
      <w:pPr>
        <w:pStyle w:val="5"/>
        <w:rPr>
          <w:rFonts w:ascii="仿宋" w:hAnsi="仿宋" w:eastAsia="仿宋" w:cs="仿宋"/>
          <w:color w:val="auto"/>
          <w:sz w:val="36"/>
          <w:szCs w:val="36"/>
          <w:highlight w:val="none"/>
          <w:lang w:eastAsia="zh-CN"/>
        </w:rPr>
      </w:pPr>
    </w:p>
    <w:p w14:paraId="0959A84B">
      <w:pPr>
        <w:rPr>
          <w:rFonts w:ascii="仿宋" w:hAnsi="仿宋" w:eastAsia="仿宋" w:cs="仿宋"/>
          <w:b/>
          <w:bCs/>
          <w:color w:val="auto"/>
          <w:sz w:val="36"/>
          <w:szCs w:val="36"/>
          <w:highlight w:val="none"/>
          <w:lang w:eastAsia="zh-CN"/>
        </w:rPr>
      </w:pPr>
    </w:p>
    <w:p w14:paraId="7C18B063">
      <w:pPr>
        <w:pStyle w:val="5"/>
        <w:rPr>
          <w:rFonts w:ascii="仿宋" w:hAnsi="仿宋" w:eastAsia="仿宋" w:cs="仿宋"/>
          <w:color w:val="auto"/>
          <w:sz w:val="36"/>
          <w:szCs w:val="36"/>
          <w:highlight w:val="none"/>
          <w:lang w:eastAsia="zh-CN"/>
        </w:rPr>
      </w:pPr>
    </w:p>
    <w:p w14:paraId="11D8A7C0">
      <w:pPr>
        <w:rPr>
          <w:rFonts w:ascii="仿宋" w:hAnsi="仿宋" w:eastAsia="仿宋" w:cs="仿宋"/>
          <w:b/>
          <w:bCs/>
          <w:color w:val="auto"/>
          <w:sz w:val="36"/>
          <w:szCs w:val="36"/>
          <w:highlight w:val="none"/>
          <w:lang w:eastAsia="zh-CN"/>
        </w:rPr>
      </w:pPr>
    </w:p>
    <w:p w14:paraId="78718EAB">
      <w:pPr>
        <w:pStyle w:val="5"/>
        <w:rPr>
          <w:rFonts w:ascii="仿宋" w:hAnsi="仿宋" w:eastAsia="仿宋" w:cs="仿宋"/>
          <w:color w:val="auto"/>
          <w:sz w:val="36"/>
          <w:szCs w:val="36"/>
          <w:highlight w:val="none"/>
          <w:lang w:eastAsia="zh-CN"/>
        </w:rPr>
      </w:pPr>
    </w:p>
    <w:p w14:paraId="048384F3">
      <w:pPr>
        <w:rPr>
          <w:rFonts w:ascii="仿宋" w:hAnsi="仿宋" w:eastAsia="仿宋" w:cs="仿宋"/>
          <w:b/>
          <w:bCs/>
          <w:color w:val="auto"/>
          <w:sz w:val="36"/>
          <w:szCs w:val="36"/>
          <w:highlight w:val="none"/>
          <w:lang w:eastAsia="zh-CN"/>
        </w:rPr>
      </w:pPr>
    </w:p>
    <w:p w14:paraId="48C55F62">
      <w:pPr>
        <w:pStyle w:val="5"/>
        <w:rPr>
          <w:rFonts w:ascii="仿宋" w:hAnsi="仿宋" w:eastAsia="仿宋" w:cs="仿宋"/>
          <w:color w:val="auto"/>
          <w:sz w:val="36"/>
          <w:szCs w:val="36"/>
          <w:highlight w:val="none"/>
          <w:lang w:eastAsia="zh-CN"/>
        </w:rPr>
      </w:pPr>
    </w:p>
    <w:p w14:paraId="4AA2CA28">
      <w:pPr>
        <w:rPr>
          <w:rFonts w:ascii="仿宋" w:hAnsi="仿宋" w:eastAsia="仿宋" w:cs="仿宋"/>
          <w:b/>
          <w:bCs/>
          <w:color w:val="auto"/>
          <w:sz w:val="36"/>
          <w:szCs w:val="36"/>
          <w:highlight w:val="none"/>
          <w:lang w:eastAsia="zh-CN"/>
        </w:rPr>
      </w:pPr>
    </w:p>
    <w:p w14:paraId="5A6D3266">
      <w:pPr>
        <w:pStyle w:val="5"/>
        <w:rPr>
          <w:rFonts w:ascii="仿宋" w:hAnsi="仿宋" w:eastAsia="仿宋" w:cs="仿宋"/>
          <w:color w:val="auto"/>
          <w:sz w:val="36"/>
          <w:szCs w:val="36"/>
          <w:highlight w:val="none"/>
          <w:lang w:eastAsia="zh-CN"/>
        </w:rPr>
      </w:pPr>
    </w:p>
    <w:p w14:paraId="4610E93D">
      <w:pPr>
        <w:rPr>
          <w:rFonts w:ascii="仿宋" w:hAnsi="仿宋" w:eastAsia="仿宋" w:cs="仿宋"/>
          <w:b/>
          <w:bCs/>
          <w:color w:val="auto"/>
          <w:sz w:val="36"/>
          <w:szCs w:val="36"/>
          <w:highlight w:val="none"/>
          <w:lang w:eastAsia="zh-CN"/>
        </w:rPr>
      </w:pPr>
    </w:p>
    <w:p w14:paraId="0E673690">
      <w:pPr>
        <w:pStyle w:val="5"/>
        <w:rPr>
          <w:rFonts w:ascii="仿宋" w:hAnsi="仿宋" w:eastAsia="仿宋" w:cs="仿宋"/>
          <w:color w:val="auto"/>
          <w:sz w:val="36"/>
          <w:szCs w:val="36"/>
          <w:highlight w:val="none"/>
          <w:lang w:eastAsia="zh-CN"/>
        </w:rPr>
      </w:pPr>
    </w:p>
    <w:p w14:paraId="15629268">
      <w:pPr>
        <w:rPr>
          <w:rFonts w:ascii="仿宋" w:hAnsi="仿宋" w:eastAsia="仿宋" w:cs="仿宋"/>
          <w:b/>
          <w:bCs/>
          <w:color w:val="auto"/>
          <w:sz w:val="36"/>
          <w:szCs w:val="36"/>
          <w:highlight w:val="none"/>
          <w:lang w:eastAsia="zh-CN"/>
        </w:rPr>
      </w:pPr>
    </w:p>
    <w:p w14:paraId="54CD7CC4">
      <w:pPr>
        <w:pStyle w:val="4"/>
        <w:spacing w:line="240" w:lineRule="atLeast"/>
        <w:rPr>
          <w:rFonts w:ascii="仿宋" w:hAnsi="仿宋" w:eastAsia="仿宋" w:cs="仿宋"/>
          <w:bCs/>
          <w:color w:val="auto"/>
          <w:sz w:val="36"/>
          <w:szCs w:val="36"/>
          <w:highlight w:val="none"/>
          <w:lang w:eastAsia="zh-CN"/>
        </w:rPr>
      </w:pPr>
    </w:p>
    <w:p w14:paraId="5FDC3370">
      <w:pPr>
        <w:pStyle w:val="4"/>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7FD9E2C">
      <w:pPr>
        <w:ind w:firstLine="486" w:firstLineChars="200"/>
        <w:rPr>
          <w:rFonts w:ascii="仿宋" w:hAnsi="仿宋" w:eastAsia="仿宋" w:cs="仿宋"/>
          <w:color w:val="auto"/>
          <w:highlight w:val="none"/>
          <w:lang w:eastAsia="zh-CN"/>
        </w:rPr>
      </w:pPr>
      <w:bookmarkStart w:id="79" w:name="_Toc494296665"/>
      <w:bookmarkStart w:id="80" w:name="_Toc494296991"/>
    </w:p>
    <w:bookmarkEnd w:id="79"/>
    <w:bookmarkEnd w:id="80"/>
    <w:p w14:paraId="71B5C4B1">
      <w:pPr>
        <w:pStyle w:val="6"/>
        <w:rPr>
          <w:rFonts w:ascii="仿宋" w:hAnsi="仿宋" w:eastAsia="仿宋" w:cs="仿宋"/>
          <w:color w:val="auto"/>
          <w:highlight w:val="none"/>
          <w:lang w:eastAsia="zh-CN"/>
        </w:rPr>
      </w:pPr>
    </w:p>
    <w:p w14:paraId="03A847EA">
      <w:pPr>
        <w:pStyle w:val="6"/>
        <w:rPr>
          <w:rFonts w:ascii="仿宋" w:hAnsi="仿宋" w:eastAsia="仿宋" w:cs="仿宋"/>
          <w:color w:val="auto"/>
          <w:highlight w:val="none"/>
        </w:rPr>
      </w:pPr>
    </w:p>
    <w:p w14:paraId="28891833">
      <w:pPr>
        <w:spacing w:line="240" w:lineRule="atLeast"/>
        <w:ind w:left="1164" w:leftChars="257" w:hanging="540"/>
        <w:jc w:val="center"/>
        <w:rPr>
          <w:rFonts w:ascii="仿宋" w:hAnsi="仿宋" w:eastAsia="仿宋" w:cs="仿宋"/>
          <w:color w:val="auto"/>
          <w:highlight w:val="none"/>
        </w:rPr>
      </w:pPr>
    </w:p>
    <w:p w14:paraId="6328E4DD">
      <w:pPr>
        <w:rPr>
          <w:rFonts w:ascii="仿宋" w:hAnsi="仿宋" w:eastAsia="仿宋" w:cs="仿宋"/>
          <w:color w:val="auto"/>
          <w:sz w:val="28"/>
          <w:szCs w:val="28"/>
          <w:highlight w:val="none"/>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6B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BD22F3F">
            <w:pPr>
              <w:rPr>
                <w:rFonts w:ascii="仿宋" w:hAnsi="仿宋" w:eastAsia="仿宋" w:cs="仿宋"/>
                <w:b/>
                <w:bCs/>
                <w:color w:val="auto"/>
                <w:sz w:val="30"/>
                <w:szCs w:val="30"/>
                <w:highlight w:val="none"/>
              </w:rPr>
            </w:pPr>
          </w:p>
          <w:p w14:paraId="787BA96C">
            <w:pPr>
              <w:jc w:val="center"/>
              <w:rPr>
                <w:rFonts w:ascii="仿宋" w:hAnsi="仿宋" w:eastAsia="仿宋" w:cs="仿宋"/>
                <w:b/>
                <w:bCs/>
                <w:color w:val="auto"/>
                <w:sz w:val="30"/>
                <w:szCs w:val="30"/>
                <w:highlight w:val="none"/>
              </w:rPr>
            </w:pPr>
          </w:p>
          <w:p w14:paraId="1B4D6F5A">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7A2901EB">
      <w:pPr>
        <w:pStyle w:val="6"/>
        <w:rPr>
          <w:rFonts w:ascii="仿宋" w:hAnsi="仿宋" w:eastAsia="仿宋" w:cs="仿宋"/>
          <w:color w:val="auto"/>
          <w:highlight w:val="none"/>
        </w:rPr>
      </w:pPr>
    </w:p>
    <w:p w14:paraId="3C1FD3F4">
      <w:pPr>
        <w:pStyle w:val="6"/>
        <w:rPr>
          <w:rFonts w:ascii="仿宋" w:hAnsi="仿宋" w:eastAsia="仿宋" w:cs="仿宋"/>
          <w:color w:val="auto"/>
          <w:highlight w:val="none"/>
        </w:rPr>
      </w:pPr>
    </w:p>
    <w:p w14:paraId="585A2E1D">
      <w:pPr>
        <w:pStyle w:val="6"/>
        <w:rPr>
          <w:rFonts w:ascii="仿宋" w:hAnsi="仿宋" w:eastAsia="仿宋" w:cs="仿宋"/>
          <w:color w:val="auto"/>
          <w:highlight w:val="none"/>
        </w:rPr>
      </w:pPr>
    </w:p>
    <w:p w14:paraId="5F93799E">
      <w:pPr>
        <w:pStyle w:val="6"/>
        <w:rPr>
          <w:rFonts w:ascii="仿宋" w:hAnsi="仿宋" w:eastAsia="仿宋" w:cs="仿宋"/>
          <w:color w:val="auto"/>
          <w:highlight w:val="none"/>
        </w:rPr>
      </w:pPr>
    </w:p>
    <w:p w14:paraId="075C5BB5">
      <w:pPr>
        <w:pStyle w:val="6"/>
        <w:rPr>
          <w:rFonts w:ascii="仿宋" w:hAnsi="仿宋" w:eastAsia="仿宋" w:cs="仿宋"/>
          <w:color w:val="auto"/>
          <w:highlight w:val="none"/>
        </w:rPr>
      </w:pPr>
    </w:p>
    <w:p w14:paraId="596C84E8">
      <w:pPr>
        <w:pStyle w:val="6"/>
        <w:rPr>
          <w:rFonts w:ascii="仿宋" w:hAnsi="仿宋" w:eastAsia="仿宋" w:cs="仿宋"/>
          <w:color w:val="auto"/>
          <w:highlight w:val="none"/>
        </w:rPr>
      </w:pPr>
    </w:p>
    <w:p w14:paraId="49BD2958">
      <w:pPr>
        <w:rPr>
          <w:rFonts w:ascii="仿宋" w:hAnsi="仿宋" w:eastAsia="仿宋" w:cs="仿宋"/>
          <w:color w:val="auto"/>
          <w:highlight w:val="none"/>
        </w:rPr>
      </w:pPr>
    </w:p>
    <w:p w14:paraId="022DB5B9">
      <w:pPr>
        <w:pStyle w:val="5"/>
        <w:rPr>
          <w:rFonts w:ascii="仿宋" w:hAnsi="仿宋" w:eastAsia="仿宋" w:cs="仿宋"/>
          <w:color w:val="auto"/>
          <w:highlight w:val="none"/>
        </w:rPr>
      </w:pPr>
    </w:p>
    <w:p w14:paraId="79CD643C">
      <w:pPr>
        <w:rPr>
          <w:rFonts w:ascii="仿宋" w:hAnsi="仿宋" w:eastAsia="仿宋" w:cs="仿宋"/>
          <w:color w:val="auto"/>
          <w:highlight w:val="none"/>
        </w:rPr>
      </w:pPr>
    </w:p>
    <w:p w14:paraId="1D2EBBBC">
      <w:pPr>
        <w:rPr>
          <w:rFonts w:ascii="仿宋" w:hAnsi="仿宋" w:eastAsia="仿宋" w:cs="仿宋"/>
          <w:color w:val="auto"/>
          <w:highlight w:val="none"/>
        </w:rPr>
      </w:pPr>
    </w:p>
    <w:p w14:paraId="5E4832C0">
      <w:pPr>
        <w:rPr>
          <w:rFonts w:ascii="仿宋" w:hAnsi="仿宋" w:eastAsia="仿宋" w:cs="仿宋"/>
          <w:color w:val="auto"/>
          <w:highlight w:val="none"/>
        </w:rPr>
      </w:pPr>
    </w:p>
    <w:p w14:paraId="6B203382">
      <w:pPr>
        <w:jc w:val="center"/>
        <w:rPr>
          <w:rFonts w:ascii="仿宋" w:hAnsi="仿宋" w:eastAsia="仿宋" w:cs="仿宋"/>
          <w:color w:val="auto"/>
          <w:sz w:val="28"/>
          <w:szCs w:val="28"/>
          <w:highlight w:val="none"/>
        </w:rPr>
      </w:pPr>
    </w:p>
    <w:p w14:paraId="4258E16C">
      <w:pPr>
        <w:jc w:val="center"/>
        <w:rPr>
          <w:rFonts w:ascii="仿宋" w:hAnsi="仿宋" w:eastAsia="仿宋" w:cs="仿宋"/>
          <w:color w:val="auto"/>
          <w:sz w:val="28"/>
          <w:szCs w:val="28"/>
          <w:highlight w:val="none"/>
        </w:rPr>
      </w:pPr>
    </w:p>
    <w:p w14:paraId="4B25E532">
      <w:pPr>
        <w:jc w:val="center"/>
        <w:rPr>
          <w:rFonts w:ascii="仿宋" w:hAnsi="仿宋" w:eastAsia="仿宋" w:cs="仿宋"/>
          <w:color w:val="auto"/>
          <w:sz w:val="28"/>
          <w:szCs w:val="28"/>
          <w:highlight w:val="none"/>
        </w:rPr>
      </w:pPr>
    </w:p>
    <w:p w14:paraId="2B1371FE">
      <w:pPr>
        <w:jc w:val="center"/>
        <w:rPr>
          <w:rFonts w:ascii="仿宋" w:hAnsi="仿宋" w:eastAsia="仿宋" w:cs="仿宋"/>
          <w:color w:val="auto"/>
          <w:sz w:val="28"/>
          <w:szCs w:val="28"/>
          <w:highlight w:val="none"/>
        </w:rPr>
      </w:pPr>
    </w:p>
    <w:p w14:paraId="13BE7B48">
      <w:pPr>
        <w:jc w:val="center"/>
        <w:rPr>
          <w:rFonts w:ascii="仿宋" w:hAnsi="仿宋" w:eastAsia="仿宋" w:cs="仿宋"/>
          <w:color w:val="auto"/>
          <w:sz w:val="28"/>
          <w:szCs w:val="28"/>
          <w:highlight w:val="none"/>
        </w:rPr>
      </w:pPr>
    </w:p>
    <w:p w14:paraId="0688B6F4">
      <w:pPr>
        <w:jc w:val="center"/>
        <w:rPr>
          <w:rFonts w:ascii="仿宋" w:hAnsi="仿宋" w:eastAsia="仿宋" w:cs="仿宋"/>
          <w:color w:val="auto"/>
          <w:sz w:val="28"/>
          <w:szCs w:val="28"/>
          <w:highlight w:val="none"/>
        </w:rPr>
      </w:pPr>
    </w:p>
    <w:p w14:paraId="1588435C">
      <w:pPr>
        <w:jc w:val="center"/>
        <w:rPr>
          <w:rFonts w:ascii="仿宋" w:hAnsi="仿宋" w:eastAsia="仿宋" w:cs="仿宋"/>
          <w:color w:val="auto"/>
          <w:sz w:val="28"/>
          <w:szCs w:val="28"/>
          <w:highlight w:val="none"/>
        </w:rPr>
      </w:pPr>
    </w:p>
    <w:p w14:paraId="7FC887D3">
      <w:pPr>
        <w:jc w:val="center"/>
        <w:rPr>
          <w:rFonts w:ascii="仿宋" w:hAnsi="仿宋" w:eastAsia="仿宋" w:cs="仿宋"/>
          <w:color w:val="auto"/>
          <w:sz w:val="28"/>
          <w:szCs w:val="28"/>
          <w:highlight w:val="none"/>
        </w:rPr>
      </w:pPr>
    </w:p>
    <w:p w14:paraId="676D8CCB">
      <w:pPr>
        <w:spacing w:line="360" w:lineRule="auto"/>
        <w:jc w:val="both"/>
        <w:rPr>
          <w:rFonts w:ascii="仿宋" w:hAnsi="仿宋" w:eastAsia="仿宋" w:cs="仿宋"/>
          <w:b/>
          <w:bCs/>
          <w:color w:val="auto"/>
          <w:sz w:val="28"/>
          <w:szCs w:val="28"/>
          <w:highlight w:val="none"/>
          <w:lang w:eastAsia="zh-CN"/>
        </w:rPr>
      </w:pPr>
    </w:p>
    <w:p w14:paraId="20E63F13">
      <w:pPr>
        <w:spacing w:line="360" w:lineRule="auto"/>
        <w:jc w:val="center"/>
        <w:rPr>
          <w:rFonts w:hint="eastAsia" w:ascii="仿宋" w:hAnsi="仿宋" w:eastAsia="仿宋" w:cs="仿宋"/>
          <w:b/>
          <w:bCs/>
          <w:color w:val="auto"/>
          <w:sz w:val="28"/>
          <w:szCs w:val="28"/>
          <w:highlight w:val="none"/>
          <w:lang w:eastAsia="zh-CN"/>
        </w:rPr>
      </w:pPr>
    </w:p>
    <w:p w14:paraId="7C36ED2E">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4EC2C81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2FF607A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95C8AA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C3A37F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08F3A36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542694C6">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7C5C911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D015A3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3D3B6DEB">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23B4121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405EDF4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3217F92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0E8E928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7B0396F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24F0B2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38A359E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3E148F1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5860FF3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98C634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7C91A13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22175B1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4DDD927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4AF5287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58721FA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2EE59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2FD3EC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150881A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420E44B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09BD7356">
      <w:pPr>
        <w:spacing w:line="360" w:lineRule="auto"/>
        <w:ind w:firstLine="6439" w:firstLineChars="2650"/>
        <w:rPr>
          <w:rFonts w:ascii="仿宋" w:hAnsi="仿宋" w:eastAsia="仿宋" w:cs="仿宋"/>
          <w:color w:val="auto"/>
          <w:highlight w:val="none"/>
          <w:lang w:eastAsia="zh-CN"/>
        </w:rPr>
      </w:pPr>
    </w:p>
    <w:p w14:paraId="404E65CA">
      <w:pPr>
        <w:spacing w:line="360" w:lineRule="auto"/>
        <w:ind w:firstLine="6439" w:firstLineChars="2650"/>
        <w:rPr>
          <w:rFonts w:ascii="仿宋" w:hAnsi="仿宋" w:eastAsia="仿宋" w:cs="仿宋"/>
          <w:color w:val="auto"/>
          <w:highlight w:val="none"/>
          <w:lang w:eastAsia="zh-CN"/>
        </w:rPr>
      </w:pPr>
    </w:p>
    <w:p w14:paraId="3842528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2D0264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A32F438">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highlight w:val="none"/>
          <w:lang w:eastAsia="zh-CN"/>
        </w:rPr>
        <w:t>年     月      日</w:t>
      </w:r>
    </w:p>
    <w:p w14:paraId="58D2EA12">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、投标企业须提供投标人（被授权在职人员）近6个月内任意一个月有效的社保证明；</w:t>
      </w:r>
    </w:p>
    <w:p w14:paraId="06F34340">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58B09A3E">
      <w:pPr>
        <w:pStyle w:val="31"/>
        <w:ind w:firstLine="0"/>
        <w:rPr>
          <w:rFonts w:ascii="仿宋" w:hAnsi="仿宋" w:eastAsia="仿宋" w:cs="仿宋"/>
          <w:color w:val="auto"/>
          <w:highlight w:val="none"/>
          <w:lang w:eastAsia="zh-CN"/>
        </w:rPr>
      </w:pPr>
    </w:p>
    <w:p w14:paraId="77DD6E47">
      <w:pPr>
        <w:pStyle w:val="31"/>
        <w:rPr>
          <w:rFonts w:ascii="仿宋" w:hAnsi="仿宋" w:eastAsia="仿宋" w:cs="仿宋"/>
          <w:color w:val="auto"/>
          <w:highlight w:val="none"/>
          <w:lang w:eastAsia="zh-CN"/>
        </w:rPr>
      </w:pPr>
    </w:p>
    <w:p w14:paraId="242C17FB">
      <w:pPr>
        <w:pStyle w:val="31"/>
        <w:rPr>
          <w:rFonts w:ascii="仿宋" w:hAnsi="仿宋" w:eastAsia="仿宋" w:cs="仿宋"/>
          <w:color w:val="auto"/>
          <w:highlight w:val="none"/>
          <w:lang w:eastAsia="zh-CN"/>
        </w:rPr>
      </w:pPr>
    </w:p>
    <w:p w14:paraId="746EADDC">
      <w:pPr>
        <w:pStyle w:val="31"/>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highlight w:val="none"/>
          <w:lang w:eastAsia="zh-CN"/>
        </w:rPr>
        <w:t>。</w:t>
      </w:r>
    </w:p>
    <w:p w14:paraId="61847B3D">
      <w:pPr>
        <w:pStyle w:val="31"/>
        <w:rPr>
          <w:rFonts w:ascii="仿宋" w:hAnsi="仿宋" w:eastAsia="仿宋" w:cs="仿宋"/>
          <w:b/>
          <w:bCs/>
          <w:color w:val="auto"/>
          <w:highlight w:val="none"/>
          <w:lang w:eastAsia="zh-CN"/>
        </w:rPr>
      </w:pPr>
    </w:p>
    <w:p w14:paraId="636A3260">
      <w:pPr>
        <w:rPr>
          <w:rFonts w:ascii="仿宋" w:hAnsi="仿宋" w:eastAsia="仿宋" w:cs="仿宋"/>
          <w:color w:val="auto"/>
          <w:highlight w:val="none"/>
          <w:lang w:eastAsia="zh-CN"/>
        </w:rPr>
      </w:pPr>
    </w:p>
    <w:p w14:paraId="1945D554">
      <w:pPr>
        <w:spacing w:line="400" w:lineRule="exact"/>
        <w:ind w:firstLine="486"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8、投标企业须提供有效的《医疗器械生产许可证》或《医疗器械经营许可证》（二类医疗器械需提供医疗器械备案凭证）；</w:t>
      </w:r>
    </w:p>
    <w:p w14:paraId="2977C15A">
      <w:pPr>
        <w:spacing w:line="400" w:lineRule="exact"/>
        <w:ind w:firstLine="486" w:firstLineChars="200"/>
        <w:rPr>
          <w:rFonts w:hint="eastAsia" w:ascii="仿宋" w:hAnsi="仿宋" w:eastAsia="仿宋" w:cs="仿宋"/>
          <w:b/>
          <w:bCs/>
          <w:color w:val="auto"/>
          <w:highlight w:val="none"/>
          <w:lang w:val="en-US" w:eastAsia="zh-CN"/>
        </w:rPr>
      </w:pPr>
    </w:p>
    <w:p w14:paraId="07E0037D">
      <w:pPr>
        <w:spacing w:line="400" w:lineRule="exact"/>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lang w:eastAsia="zh-CN"/>
        </w:rPr>
        <w:t>、供应商须知资料表要求的其他资格证明文件</w:t>
      </w:r>
    </w:p>
    <w:p w14:paraId="71BA1F4F">
      <w:pPr>
        <w:pStyle w:val="3"/>
        <w:spacing w:before="40" w:after="40" w:line="579" w:lineRule="auto"/>
        <w:jc w:val="both"/>
        <w:rPr>
          <w:rFonts w:hint="eastAsia" w:ascii="仿宋" w:hAnsi="仿宋" w:eastAsia="仿宋" w:cs="仿宋"/>
          <w:color w:val="auto"/>
          <w:sz w:val="32"/>
          <w:szCs w:val="32"/>
          <w:highlight w:val="none"/>
          <w:lang w:eastAsia="zh-CN"/>
        </w:rPr>
      </w:pPr>
      <w:bookmarkStart w:id="81" w:name="_Toc515647816"/>
      <w:bookmarkStart w:id="82" w:name="_Toc5695"/>
      <w:bookmarkStart w:id="83" w:name="_Toc22967"/>
      <w:bookmarkStart w:id="84" w:name="_Toc11180"/>
    </w:p>
    <w:p w14:paraId="5672450E">
      <w:pPr>
        <w:rPr>
          <w:rFonts w:hint="eastAsia" w:ascii="仿宋" w:hAnsi="仿宋" w:eastAsia="仿宋" w:cs="仿宋"/>
          <w:color w:val="auto"/>
          <w:sz w:val="32"/>
          <w:szCs w:val="32"/>
          <w:highlight w:val="none"/>
          <w:lang w:eastAsia="zh-CN"/>
        </w:rPr>
      </w:pPr>
    </w:p>
    <w:p w14:paraId="5A8B3FFB">
      <w:pPr>
        <w:pStyle w:val="5"/>
        <w:rPr>
          <w:rFonts w:hint="eastAsia" w:ascii="仿宋" w:hAnsi="仿宋" w:eastAsia="仿宋" w:cs="仿宋"/>
          <w:color w:val="auto"/>
          <w:sz w:val="32"/>
          <w:szCs w:val="32"/>
          <w:highlight w:val="none"/>
          <w:lang w:eastAsia="zh-CN"/>
        </w:rPr>
      </w:pPr>
    </w:p>
    <w:p w14:paraId="14BA45CC">
      <w:pPr>
        <w:rPr>
          <w:rFonts w:hint="eastAsia"/>
          <w:color w:val="auto"/>
          <w:highlight w:val="none"/>
          <w:lang w:eastAsia="zh-CN"/>
        </w:rPr>
      </w:pPr>
    </w:p>
    <w:p w14:paraId="788B847A">
      <w:pPr>
        <w:pStyle w:val="3"/>
        <w:spacing w:before="40" w:after="40" w:line="579" w:lineRule="auto"/>
        <w:jc w:val="center"/>
        <w:rPr>
          <w:rFonts w:hint="eastAsia" w:ascii="仿宋" w:hAnsi="仿宋" w:eastAsia="仿宋" w:cs="仿宋"/>
          <w:color w:val="auto"/>
          <w:sz w:val="32"/>
          <w:szCs w:val="32"/>
          <w:highlight w:val="none"/>
          <w:lang w:eastAsia="zh-CN"/>
        </w:rPr>
      </w:pPr>
    </w:p>
    <w:p w14:paraId="0A3B3117">
      <w:pPr>
        <w:rPr>
          <w:rFonts w:hint="eastAsia" w:ascii="仿宋" w:hAnsi="仿宋" w:eastAsia="仿宋" w:cs="仿宋"/>
          <w:color w:val="auto"/>
          <w:sz w:val="32"/>
          <w:szCs w:val="32"/>
          <w:highlight w:val="none"/>
          <w:lang w:eastAsia="zh-CN"/>
        </w:rPr>
      </w:pPr>
    </w:p>
    <w:p w14:paraId="3E2DD68C">
      <w:pPr>
        <w:pStyle w:val="6"/>
        <w:rPr>
          <w:rFonts w:hint="eastAsia" w:ascii="仿宋" w:hAnsi="仿宋" w:eastAsia="仿宋" w:cs="仿宋"/>
          <w:color w:val="auto"/>
          <w:sz w:val="32"/>
          <w:szCs w:val="32"/>
          <w:highlight w:val="none"/>
          <w:lang w:eastAsia="zh-CN"/>
        </w:rPr>
      </w:pPr>
    </w:p>
    <w:p w14:paraId="40D349B6">
      <w:pPr>
        <w:pStyle w:val="7"/>
        <w:rPr>
          <w:rFonts w:hint="eastAsia" w:ascii="仿宋" w:hAnsi="仿宋" w:eastAsia="仿宋" w:cs="仿宋"/>
          <w:color w:val="auto"/>
          <w:sz w:val="32"/>
          <w:szCs w:val="32"/>
          <w:highlight w:val="none"/>
          <w:lang w:eastAsia="zh-CN"/>
        </w:rPr>
      </w:pPr>
    </w:p>
    <w:p w14:paraId="52D9A55F">
      <w:pPr>
        <w:rPr>
          <w:rFonts w:hint="eastAsia" w:ascii="仿宋" w:hAnsi="仿宋" w:eastAsia="仿宋" w:cs="仿宋"/>
          <w:color w:val="auto"/>
          <w:sz w:val="32"/>
          <w:szCs w:val="32"/>
          <w:highlight w:val="none"/>
          <w:lang w:eastAsia="zh-CN"/>
        </w:rPr>
      </w:pPr>
    </w:p>
    <w:p w14:paraId="1935C08A">
      <w:pPr>
        <w:pStyle w:val="29"/>
        <w:rPr>
          <w:rFonts w:hint="eastAsia"/>
          <w:color w:val="auto"/>
          <w:lang w:eastAsia="zh-CN"/>
        </w:rPr>
      </w:pPr>
    </w:p>
    <w:p w14:paraId="0424AFE5">
      <w:pPr>
        <w:pStyle w:val="7"/>
        <w:rPr>
          <w:rFonts w:hint="eastAsia"/>
          <w:color w:val="auto"/>
          <w:highlight w:val="none"/>
          <w:lang w:eastAsia="zh-CN"/>
        </w:rPr>
      </w:pPr>
    </w:p>
    <w:p w14:paraId="04D8E8BE">
      <w:pPr>
        <w:pStyle w:val="3"/>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81"/>
      <w:bookmarkEnd w:id="82"/>
      <w:bookmarkEnd w:id="83"/>
      <w:bookmarkEnd w:id="84"/>
    </w:p>
    <w:p w14:paraId="4EBC733F">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5EBF1F5C">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0AD6F6BB">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50427FDC">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4、投标分项报价表</w:t>
      </w:r>
    </w:p>
    <w:p w14:paraId="5B706863">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1DFB153D">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1E27CB6B">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7513F719">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eastAsia="zh-CN"/>
        </w:rPr>
        <w:t>8、中小企业声明函(货物)</w:t>
      </w:r>
    </w:p>
    <w:p w14:paraId="474E3C29">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、《残疾人福利性单位声明函》</w:t>
      </w:r>
    </w:p>
    <w:p w14:paraId="35ADA896">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、评分标准和细则中技术部分证明材料</w:t>
      </w:r>
    </w:p>
    <w:p w14:paraId="4658084D">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、评分标准和细则中商务部分证明材料（格式自拟）</w:t>
      </w:r>
    </w:p>
    <w:p w14:paraId="196673AD">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、供应商认为有必要提供的其他证明材料（格式自拟）</w:t>
      </w:r>
    </w:p>
    <w:p w14:paraId="0BB3CDE4">
      <w:pPr>
        <w:pStyle w:val="9"/>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02D4AF35">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73E542A3">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2C15FC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E7794E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招标文件的全部内容。</w:t>
      </w:r>
    </w:p>
    <w:p w14:paraId="19C745F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BDED73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434C039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58CFC448">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4CF06C6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6CF7F5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549BA67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4694F6B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2B7D556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2D7F1FC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359C9FD9">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674E875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64582838">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1B04D43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6D78057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14C10B4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370F6CC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05C0A83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09C2A8A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3E187F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3FDEC1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2BB2646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223A70B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136AC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F8908F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F62889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48F00DA4">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5C75095C">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7D741216">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E49A7F7">
      <w:pPr>
        <w:pStyle w:val="31"/>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4D8E7B94">
      <w:pPr>
        <w:pStyle w:val="6"/>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1CFE74">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265DD5CF">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p>
    <w:p w14:paraId="208DAD43">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5FE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067842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vAlign w:val="center"/>
          </w:tcPr>
          <w:p w14:paraId="12D7B168">
            <w:pPr>
              <w:rPr>
                <w:rFonts w:ascii="仿宋" w:hAnsi="仿宋" w:eastAsia="仿宋" w:cs="仿宋"/>
                <w:color w:val="auto"/>
                <w:szCs w:val="21"/>
                <w:highlight w:val="none"/>
              </w:rPr>
            </w:pPr>
          </w:p>
        </w:tc>
      </w:tr>
      <w:tr w14:paraId="39F2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70AE2ECB">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vAlign w:val="center"/>
          </w:tcPr>
          <w:p w14:paraId="1B140E74">
            <w:pPr>
              <w:jc w:val="center"/>
              <w:rPr>
                <w:rFonts w:ascii="仿宋" w:hAnsi="仿宋" w:eastAsia="仿宋" w:cs="仿宋"/>
                <w:color w:val="auto"/>
                <w:szCs w:val="21"/>
                <w:highlight w:val="none"/>
                <w:lang w:eastAsia="zh-CN"/>
              </w:rPr>
            </w:pPr>
          </w:p>
        </w:tc>
      </w:tr>
      <w:tr w14:paraId="7A9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1B4431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9AD012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0CC7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013D63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5EC0E3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3B87F4C7">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41C99A10">
            <w:pPr>
              <w:jc w:val="center"/>
              <w:rPr>
                <w:rFonts w:ascii="仿宋" w:hAnsi="仿宋" w:eastAsia="仿宋" w:cs="仿宋"/>
                <w:color w:val="auto"/>
                <w:szCs w:val="21"/>
                <w:highlight w:val="none"/>
              </w:rPr>
            </w:pPr>
          </w:p>
        </w:tc>
      </w:tr>
      <w:tr w14:paraId="3392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1DD5EC6A">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3D5A63E">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38D02BB1">
            <w:pPr>
              <w:jc w:val="center"/>
              <w:rPr>
                <w:rFonts w:ascii="仿宋" w:hAnsi="仿宋" w:eastAsia="仿宋" w:cs="仿宋"/>
                <w:color w:val="auto"/>
                <w:szCs w:val="21"/>
                <w:highlight w:val="none"/>
              </w:rPr>
            </w:pPr>
          </w:p>
        </w:tc>
      </w:tr>
    </w:tbl>
    <w:p w14:paraId="2D13C4E0">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0C42BE9B">
      <w:pPr>
        <w:spacing w:line="5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auto"/>
          <w:highlight w:val="none"/>
          <w:lang w:eastAsia="zh-CN"/>
        </w:rPr>
        <w:t>。</w:t>
      </w:r>
    </w:p>
    <w:p w14:paraId="22CB957D">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A79789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3.投标总价为招标范围所列全部招标项目的报价总和，并应与投标报价明细表及分项价格表保持一致。</w:t>
      </w:r>
    </w:p>
    <w:p w14:paraId="529203A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4.必须在投标文件中装订。</w:t>
      </w:r>
    </w:p>
    <w:p w14:paraId="1F769A5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5.投标报价不得填报选择性报价。</w:t>
      </w:r>
    </w:p>
    <w:p w14:paraId="678EB11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2DCAA66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66F2C7B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7BDE35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48577F79">
      <w:pPr>
        <w:pStyle w:val="4"/>
        <w:spacing w:line="240" w:lineRule="atLeast"/>
        <w:rPr>
          <w:rFonts w:ascii="宋体" w:hAnsi="宋体" w:eastAsia="宋体" w:cs="宋体"/>
          <w:bCs/>
          <w:color w:val="auto"/>
          <w:sz w:val="24"/>
          <w:highlight w:val="none"/>
          <w:lang w:eastAsia="zh-CN"/>
        </w:rPr>
      </w:pPr>
    </w:p>
    <w:p w14:paraId="69937E9F">
      <w:pPr>
        <w:pStyle w:val="4"/>
        <w:spacing w:line="240" w:lineRule="atLeast"/>
        <w:rPr>
          <w:rFonts w:ascii="宋体" w:hAnsi="宋体" w:eastAsia="宋体" w:cs="宋体"/>
          <w:bCs/>
          <w:color w:val="auto"/>
          <w:sz w:val="24"/>
          <w:highlight w:val="none"/>
          <w:lang w:eastAsia="zh-CN"/>
        </w:rPr>
      </w:pPr>
    </w:p>
    <w:p w14:paraId="5C5D9258">
      <w:pPr>
        <w:pStyle w:val="34"/>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9"/>
        <w:spacing w:line="240" w:lineRule="atLeast"/>
        <w:ind w:left="1164" w:leftChars="257" w:hanging="540"/>
        <w:rPr>
          <w:rFonts w:ascii="仿宋" w:hAnsi="仿宋" w:eastAsia="仿宋" w:cs="仿宋"/>
          <w:color w:val="auto"/>
          <w:highlight w:val="none"/>
          <w:lang w:eastAsia="zh-CN"/>
        </w:rPr>
      </w:pPr>
    </w:p>
    <w:p w14:paraId="22E31B4E">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9"/>
        <w:spacing w:line="240" w:lineRule="atLeast"/>
        <w:ind w:left="1164" w:leftChars="257" w:hanging="540"/>
        <w:rPr>
          <w:rFonts w:ascii="仿宋" w:hAnsi="仿宋" w:eastAsia="仿宋" w:cs="仿宋"/>
          <w:color w:val="auto"/>
          <w:highlight w:val="none"/>
          <w:lang w:eastAsia="zh-CN"/>
        </w:rPr>
      </w:pPr>
    </w:p>
    <w:tbl>
      <w:tblPr>
        <w:tblStyle w:val="21"/>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6DCD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EEEBB9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173F54B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0B499C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5C8A21E5">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135996B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61B2FCD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5A5B296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CD4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21AD6FD7">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35A4C3B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BA35A1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CCD99AF">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14584666">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7E567E3A">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209E6480">
            <w:pPr>
              <w:pStyle w:val="9"/>
              <w:spacing w:line="240" w:lineRule="atLeast"/>
              <w:ind w:left="1164" w:leftChars="257" w:hanging="540"/>
              <w:rPr>
                <w:rFonts w:ascii="仿宋" w:hAnsi="仿宋" w:eastAsia="仿宋" w:cs="仿宋"/>
                <w:color w:val="auto"/>
                <w:highlight w:val="none"/>
                <w:lang w:eastAsia="zh-CN"/>
              </w:rPr>
            </w:pPr>
          </w:p>
        </w:tc>
      </w:tr>
      <w:tr w14:paraId="5090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66DCB12">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78FBFAE3">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325C173">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F213713">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02DA20D5">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7B45887B">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93B223E">
            <w:pPr>
              <w:pStyle w:val="9"/>
              <w:spacing w:line="240" w:lineRule="atLeast"/>
              <w:ind w:left="1164" w:leftChars="257" w:hanging="540"/>
              <w:rPr>
                <w:rFonts w:ascii="仿宋" w:hAnsi="仿宋" w:eastAsia="仿宋" w:cs="仿宋"/>
                <w:color w:val="auto"/>
                <w:highlight w:val="none"/>
                <w:lang w:eastAsia="zh-CN"/>
              </w:rPr>
            </w:pPr>
          </w:p>
        </w:tc>
      </w:tr>
      <w:tr w14:paraId="1E95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7CEFE8C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920FFC0">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4C1BDE6B">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DA6E099">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0585124">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48B43D1">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131138F7">
            <w:pPr>
              <w:pStyle w:val="9"/>
              <w:spacing w:line="240" w:lineRule="atLeast"/>
              <w:ind w:left="1164" w:leftChars="257" w:hanging="540"/>
              <w:rPr>
                <w:rFonts w:ascii="仿宋" w:hAnsi="仿宋" w:eastAsia="仿宋" w:cs="仿宋"/>
                <w:color w:val="auto"/>
                <w:highlight w:val="none"/>
                <w:lang w:eastAsia="zh-CN"/>
              </w:rPr>
            </w:pPr>
          </w:p>
        </w:tc>
      </w:tr>
      <w:tr w14:paraId="6485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4A3947C">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FC1A2D4">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06E70AA">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A5F6CB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2908AA3B">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6F91A65E">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FCB6346">
            <w:pPr>
              <w:pStyle w:val="9"/>
              <w:spacing w:line="240" w:lineRule="atLeast"/>
              <w:ind w:left="1164" w:leftChars="257" w:hanging="540"/>
              <w:rPr>
                <w:rFonts w:ascii="仿宋" w:hAnsi="仿宋" w:eastAsia="仿宋" w:cs="仿宋"/>
                <w:color w:val="auto"/>
                <w:highlight w:val="none"/>
                <w:lang w:eastAsia="zh-CN"/>
              </w:rPr>
            </w:pPr>
          </w:p>
        </w:tc>
      </w:tr>
      <w:tr w14:paraId="714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774C6580">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1910358A">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3EEBDD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3ADBCE2">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F099E04">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527CCDC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D04F176">
            <w:pPr>
              <w:pStyle w:val="9"/>
              <w:spacing w:line="240" w:lineRule="atLeast"/>
              <w:ind w:left="1164" w:leftChars="257" w:hanging="540"/>
              <w:rPr>
                <w:rFonts w:ascii="仿宋" w:hAnsi="仿宋" w:eastAsia="仿宋" w:cs="仿宋"/>
                <w:color w:val="auto"/>
                <w:highlight w:val="none"/>
                <w:lang w:eastAsia="zh-CN"/>
              </w:rPr>
            </w:pPr>
          </w:p>
        </w:tc>
      </w:tr>
      <w:tr w14:paraId="3AC2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0075FC8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520810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6A1E2EB">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4AD8556">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D1EFAEB">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663A772">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BCC0354">
            <w:pPr>
              <w:pStyle w:val="9"/>
              <w:spacing w:line="240" w:lineRule="atLeast"/>
              <w:ind w:left="1164" w:leftChars="257" w:hanging="540"/>
              <w:rPr>
                <w:rFonts w:ascii="仿宋" w:hAnsi="仿宋" w:eastAsia="仿宋" w:cs="仿宋"/>
                <w:color w:val="auto"/>
                <w:highlight w:val="none"/>
                <w:lang w:eastAsia="zh-CN"/>
              </w:rPr>
            </w:pPr>
          </w:p>
        </w:tc>
      </w:tr>
      <w:tr w14:paraId="6578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DD07B63">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81C7D95">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7D090E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992CCF2">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F449265">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1AD874F">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3026E40">
            <w:pPr>
              <w:pStyle w:val="9"/>
              <w:spacing w:line="240" w:lineRule="atLeast"/>
              <w:ind w:left="1164" w:leftChars="257" w:hanging="540"/>
              <w:rPr>
                <w:rFonts w:ascii="仿宋" w:hAnsi="仿宋" w:eastAsia="仿宋" w:cs="仿宋"/>
                <w:color w:val="auto"/>
                <w:highlight w:val="none"/>
                <w:lang w:eastAsia="zh-CN"/>
              </w:rPr>
            </w:pPr>
          </w:p>
        </w:tc>
      </w:tr>
      <w:tr w14:paraId="2AE2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40B9189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3DD96D3">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CB104A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CE418F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229B65D2">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04326EA">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3146A0A">
            <w:pPr>
              <w:pStyle w:val="9"/>
              <w:spacing w:line="240" w:lineRule="atLeast"/>
              <w:ind w:left="1164" w:leftChars="257" w:hanging="540"/>
              <w:rPr>
                <w:rFonts w:ascii="仿宋" w:hAnsi="仿宋" w:eastAsia="仿宋" w:cs="仿宋"/>
                <w:color w:val="auto"/>
                <w:highlight w:val="none"/>
                <w:lang w:eastAsia="zh-CN"/>
              </w:rPr>
            </w:pPr>
          </w:p>
        </w:tc>
      </w:tr>
    </w:tbl>
    <w:p w14:paraId="5240E8B5">
      <w:pPr>
        <w:pStyle w:val="9"/>
        <w:spacing w:line="240" w:lineRule="atLeast"/>
        <w:ind w:left="1164" w:leftChars="257" w:hanging="540"/>
        <w:rPr>
          <w:rFonts w:ascii="仿宋" w:hAnsi="仿宋" w:eastAsia="仿宋" w:cs="仿宋"/>
          <w:color w:val="auto"/>
          <w:highlight w:val="none"/>
        </w:rPr>
      </w:pPr>
    </w:p>
    <w:p w14:paraId="468E2511">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9"/>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9"/>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9"/>
        <w:spacing w:line="240" w:lineRule="atLeast"/>
        <w:ind w:left="1164" w:leftChars="257" w:hanging="540"/>
        <w:rPr>
          <w:rFonts w:ascii="仿宋" w:hAnsi="仿宋" w:eastAsia="仿宋" w:cs="仿宋"/>
          <w:color w:val="auto"/>
          <w:highlight w:val="none"/>
          <w:lang w:eastAsia="zh-CN"/>
        </w:rPr>
      </w:pPr>
    </w:p>
    <w:p w14:paraId="47E47CD4">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9"/>
        <w:spacing w:line="240" w:lineRule="atLeast"/>
        <w:ind w:left="1164" w:leftChars="257" w:hanging="540"/>
        <w:jc w:val="center"/>
        <w:rPr>
          <w:rFonts w:hAnsi="宋体" w:eastAsia="宋体" w:cs="宋体"/>
          <w:color w:val="auto"/>
          <w:highlight w:val="none"/>
          <w:lang w:eastAsia="zh-CN"/>
        </w:rPr>
      </w:pPr>
    </w:p>
    <w:p w14:paraId="52F29886">
      <w:pPr>
        <w:pStyle w:val="9"/>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cols w:space="720" w:num="1"/>
          <w:docGrid w:type="linesAndChars" w:linePitch="325" w:charSpace="635"/>
        </w:sectPr>
      </w:pPr>
    </w:p>
    <w:p w14:paraId="6CDA769A">
      <w:pPr>
        <w:pStyle w:val="34"/>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投标报价明细表</w:t>
      </w:r>
    </w:p>
    <w:p w14:paraId="72806C26">
      <w:pPr>
        <w:pStyle w:val="34"/>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34"/>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01014C68">
      <w:pPr>
        <w:pStyle w:val="9"/>
        <w:spacing w:line="240" w:lineRule="atLeast"/>
        <w:ind w:left="1156"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1"/>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044"/>
        <w:gridCol w:w="1323"/>
        <w:gridCol w:w="1070"/>
        <w:gridCol w:w="709"/>
        <w:gridCol w:w="708"/>
        <w:gridCol w:w="709"/>
        <w:gridCol w:w="816"/>
      </w:tblGrid>
      <w:tr w14:paraId="39137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产品名称</w:t>
            </w:r>
          </w:p>
        </w:tc>
        <w:tc>
          <w:tcPr>
            <w:tcW w:w="1044"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323"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品牌/型号</w:t>
            </w:r>
          </w:p>
        </w:tc>
        <w:tc>
          <w:tcPr>
            <w:tcW w:w="1070"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3DDA886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253C1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AEF03A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2A79D6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r>
      <w:tr w14:paraId="5E9B0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40ADD9">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72141A">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r>
      <w:tr w14:paraId="55F1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45260C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16C3D3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r>
      <w:tr w14:paraId="3B8E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84A0BFE">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666045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r>
      <w:tr w14:paraId="0207B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3E4B550">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AE043D9">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r>
      <w:tr w14:paraId="500D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0EBFD58">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6F2A741">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09E88C96">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ECD1185">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51B1A08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0113ABE">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3747314">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EBB906E">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5C383A4">
            <w:pPr>
              <w:spacing w:line="500" w:lineRule="exact"/>
              <w:jc w:val="center"/>
              <w:rPr>
                <w:rFonts w:ascii="仿宋" w:hAnsi="仿宋" w:eastAsia="仿宋" w:cs="仿宋"/>
                <w:color w:val="auto"/>
                <w:szCs w:val="21"/>
                <w:highlight w:val="none"/>
              </w:rPr>
            </w:pPr>
          </w:p>
        </w:tc>
      </w:tr>
      <w:tr w14:paraId="59A99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A90656F">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C497377">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7889B558">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8E1ECFA">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405549A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C0FDD9C">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7B9D61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A382952">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E159789">
            <w:pPr>
              <w:spacing w:line="500" w:lineRule="exact"/>
              <w:jc w:val="center"/>
              <w:rPr>
                <w:rFonts w:ascii="仿宋" w:hAnsi="仿宋" w:eastAsia="仿宋" w:cs="仿宋"/>
                <w:color w:val="auto"/>
                <w:szCs w:val="21"/>
                <w:highlight w:val="none"/>
              </w:rPr>
            </w:pPr>
          </w:p>
        </w:tc>
      </w:tr>
    </w:tbl>
    <w:p w14:paraId="5AAE2D6B">
      <w:pPr>
        <w:pStyle w:val="38"/>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8"/>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报价总计价格必须与《</w:t>
      </w:r>
      <w:r>
        <w:rPr>
          <w:rFonts w:hint="eastAsia" w:ascii="仿宋" w:hAnsi="仿宋" w:eastAsia="仿宋" w:cs="仿宋"/>
          <w:color w:val="auto"/>
          <w:sz w:val="24"/>
          <w:szCs w:val="24"/>
          <w:highlight w:val="none"/>
          <w:lang w:eastAsia="zh-CN"/>
        </w:rPr>
        <w:t>投标报价单</w:t>
      </w:r>
      <w:r>
        <w:rPr>
          <w:rFonts w:hint="eastAsia" w:ascii="仿宋" w:hAnsi="仿宋" w:eastAsia="仿宋" w:cs="仿宋"/>
          <w:color w:val="auto"/>
          <w:sz w:val="24"/>
          <w:szCs w:val="24"/>
          <w:highlight w:val="none"/>
        </w:rPr>
        <w:t>》报价一致。</w:t>
      </w:r>
    </w:p>
    <w:p w14:paraId="4CBD4EC0">
      <w:pPr>
        <w:pStyle w:val="38"/>
        <w:tabs>
          <w:tab w:val="left" w:pos="490"/>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如果不提供详细的分项报价表将被视为没有实质性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1B60553">
      <w:pPr>
        <w:pStyle w:val="38"/>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783E63E4">
      <w:pPr>
        <w:pStyle w:val="38"/>
        <w:tabs>
          <w:tab w:val="left" w:pos="493"/>
        </w:tabs>
        <w:spacing w:line="317" w:lineRule="exact"/>
        <w:ind w:left="176"/>
        <w:rPr>
          <w:rFonts w:ascii="仿宋" w:hAnsi="仿宋" w:eastAsia="仿宋" w:cs="仿宋"/>
          <w:color w:val="auto"/>
          <w:sz w:val="20"/>
          <w:szCs w:val="20"/>
          <w:highlight w:val="none"/>
        </w:rPr>
      </w:pPr>
    </w:p>
    <w:p w14:paraId="1AAE239D">
      <w:pPr>
        <w:pStyle w:val="38"/>
        <w:tabs>
          <w:tab w:val="left" w:pos="493"/>
        </w:tabs>
        <w:spacing w:line="317" w:lineRule="exact"/>
        <w:ind w:left="176"/>
        <w:rPr>
          <w:rFonts w:ascii="仿宋" w:hAnsi="仿宋" w:eastAsia="仿宋" w:cs="仿宋"/>
          <w:color w:val="auto"/>
          <w:sz w:val="20"/>
          <w:szCs w:val="20"/>
          <w:highlight w:val="none"/>
        </w:rPr>
      </w:pPr>
    </w:p>
    <w:p w14:paraId="0C42D6FE">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2"/>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52F1778">
      <w:pPr>
        <w:spacing w:line="360" w:lineRule="auto"/>
        <w:jc w:val="center"/>
        <w:rPr>
          <w:rFonts w:ascii="仿宋" w:hAnsi="仿宋" w:eastAsia="仿宋" w:cs="仿宋"/>
          <w:b/>
          <w:color w:val="auto"/>
          <w:sz w:val="36"/>
          <w:szCs w:val="36"/>
          <w:highlight w:val="none"/>
          <w:lang w:eastAsia="zh-CN"/>
        </w:rPr>
      </w:pPr>
    </w:p>
    <w:p w14:paraId="39BA4126">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技术条款偏离表</w:t>
      </w:r>
    </w:p>
    <w:tbl>
      <w:tblPr>
        <w:tblStyle w:val="2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4248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5CFF050">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1CF65A65">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670E2CF9">
            <w:pPr>
              <w:jc w:val="center"/>
              <w:rPr>
                <w:rFonts w:ascii="仿宋" w:hAnsi="仿宋" w:eastAsia="仿宋" w:cs="仿宋"/>
                <w:bCs/>
                <w:color w:val="auto"/>
                <w:highlight w:val="none"/>
              </w:rPr>
            </w:pPr>
            <w:r>
              <w:rPr>
                <w:rFonts w:hint="eastAsia" w:ascii="仿宋" w:hAnsi="仿宋" w:eastAsia="仿宋" w:cs="仿宋"/>
                <w:bCs/>
                <w:color w:val="auto"/>
                <w:highlight w:val="none"/>
              </w:rPr>
              <w:t>招标文件条目号</w:t>
            </w:r>
          </w:p>
        </w:tc>
        <w:tc>
          <w:tcPr>
            <w:tcW w:w="1326" w:type="dxa"/>
            <w:vAlign w:val="center"/>
          </w:tcPr>
          <w:p w14:paraId="078E6000">
            <w:pPr>
              <w:jc w:val="center"/>
              <w:rPr>
                <w:rFonts w:ascii="仿宋" w:hAnsi="仿宋" w:eastAsia="仿宋" w:cs="仿宋"/>
                <w:bCs/>
                <w:color w:val="auto"/>
                <w:highlight w:val="none"/>
              </w:rPr>
            </w:pPr>
            <w:r>
              <w:rPr>
                <w:rFonts w:hint="eastAsia" w:ascii="仿宋" w:hAnsi="仿宋" w:eastAsia="仿宋" w:cs="仿宋"/>
                <w:bCs/>
                <w:color w:val="auto"/>
                <w:highlight w:val="none"/>
              </w:rPr>
              <w:t>招标文件要求规格</w:t>
            </w:r>
          </w:p>
        </w:tc>
        <w:tc>
          <w:tcPr>
            <w:tcW w:w="1326" w:type="dxa"/>
            <w:vAlign w:val="center"/>
          </w:tcPr>
          <w:p w14:paraId="0A6FAF23">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6F08F80F">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681347C8">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5F55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CA738CA">
            <w:pPr>
              <w:jc w:val="center"/>
              <w:rPr>
                <w:rFonts w:ascii="仿宋" w:hAnsi="仿宋" w:eastAsia="仿宋" w:cs="仿宋"/>
                <w:b/>
                <w:bCs/>
                <w:color w:val="auto"/>
                <w:highlight w:val="none"/>
              </w:rPr>
            </w:pPr>
          </w:p>
        </w:tc>
        <w:tc>
          <w:tcPr>
            <w:tcW w:w="1357" w:type="dxa"/>
          </w:tcPr>
          <w:p w14:paraId="5236CC57">
            <w:pPr>
              <w:jc w:val="center"/>
              <w:rPr>
                <w:rFonts w:ascii="仿宋" w:hAnsi="仿宋" w:eastAsia="仿宋" w:cs="仿宋"/>
                <w:b/>
                <w:bCs/>
                <w:color w:val="auto"/>
                <w:highlight w:val="none"/>
              </w:rPr>
            </w:pPr>
          </w:p>
        </w:tc>
        <w:tc>
          <w:tcPr>
            <w:tcW w:w="1326" w:type="dxa"/>
          </w:tcPr>
          <w:p w14:paraId="63797660">
            <w:pPr>
              <w:jc w:val="center"/>
              <w:rPr>
                <w:rFonts w:ascii="仿宋" w:hAnsi="仿宋" w:eastAsia="仿宋" w:cs="仿宋"/>
                <w:b/>
                <w:bCs/>
                <w:color w:val="auto"/>
                <w:highlight w:val="none"/>
              </w:rPr>
            </w:pPr>
          </w:p>
        </w:tc>
        <w:tc>
          <w:tcPr>
            <w:tcW w:w="1326" w:type="dxa"/>
          </w:tcPr>
          <w:p w14:paraId="5F74F02D">
            <w:pPr>
              <w:jc w:val="center"/>
              <w:rPr>
                <w:rFonts w:ascii="仿宋" w:hAnsi="仿宋" w:eastAsia="仿宋" w:cs="仿宋"/>
                <w:b/>
                <w:bCs/>
                <w:color w:val="auto"/>
                <w:highlight w:val="none"/>
              </w:rPr>
            </w:pPr>
          </w:p>
        </w:tc>
        <w:tc>
          <w:tcPr>
            <w:tcW w:w="1326" w:type="dxa"/>
          </w:tcPr>
          <w:p w14:paraId="6EEB0774">
            <w:pPr>
              <w:jc w:val="center"/>
              <w:rPr>
                <w:rFonts w:ascii="仿宋" w:hAnsi="仿宋" w:eastAsia="仿宋" w:cs="仿宋"/>
                <w:b/>
                <w:bCs/>
                <w:color w:val="auto"/>
                <w:highlight w:val="none"/>
              </w:rPr>
            </w:pPr>
          </w:p>
        </w:tc>
        <w:tc>
          <w:tcPr>
            <w:tcW w:w="1327" w:type="dxa"/>
          </w:tcPr>
          <w:p w14:paraId="27E1A992">
            <w:pPr>
              <w:jc w:val="center"/>
              <w:rPr>
                <w:rFonts w:ascii="仿宋" w:hAnsi="仿宋" w:eastAsia="仿宋" w:cs="仿宋"/>
                <w:b/>
                <w:bCs/>
                <w:color w:val="auto"/>
                <w:highlight w:val="none"/>
                <w:lang w:eastAsia="zh-CN"/>
              </w:rPr>
            </w:pPr>
            <w:r>
              <w:rPr>
                <w:rFonts w:hint="eastAsia" w:ascii="仿宋" w:hAnsi="仿宋" w:eastAsia="仿宋" w:cs="仿宋"/>
                <w:bCs/>
                <w:color w:val="auto"/>
                <w:highlight w:val="none"/>
                <w:lang w:eastAsia="zh-CN"/>
              </w:rPr>
              <w:t>如有正偏离需提供证明材料，证明材料附后(并注明页码)</w:t>
            </w:r>
          </w:p>
        </w:tc>
        <w:tc>
          <w:tcPr>
            <w:tcW w:w="1327" w:type="dxa"/>
          </w:tcPr>
          <w:p w14:paraId="799875E5">
            <w:pPr>
              <w:jc w:val="center"/>
              <w:rPr>
                <w:rFonts w:ascii="仿宋" w:hAnsi="仿宋" w:eastAsia="仿宋" w:cs="仿宋"/>
                <w:b/>
                <w:bCs/>
                <w:color w:val="auto"/>
                <w:highlight w:val="none"/>
                <w:lang w:eastAsia="zh-CN"/>
              </w:rPr>
            </w:pPr>
          </w:p>
        </w:tc>
      </w:tr>
      <w:tr w14:paraId="7068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6BCFF3E">
            <w:pPr>
              <w:jc w:val="center"/>
              <w:rPr>
                <w:rFonts w:ascii="仿宋" w:hAnsi="仿宋" w:eastAsia="仿宋" w:cs="仿宋"/>
                <w:b/>
                <w:bCs/>
                <w:color w:val="auto"/>
                <w:highlight w:val="none"/>
                <w:lang w:eastAsia="zh-CN"/>
              </w:rPr>
            </w:pPr>
          </w:p>
        </w:tc>
        <w:tc>
          <w:tcPr>
            <w:tcW w:w="1357" w:type="dxa"/>
          </w:tcPr>
          <w:p w14:paraId="1BC7E8D8">
            <w:pPr>
              <w:jc w:val="center"/>
              <w:rPr>
                <w:rFonts w:ascii="仿宋" w:hAnsi="仿宋" w:eastAsia="仿宋" w:cs="仿宋"/>
                <w:b/>
                <w:bCs/>
                <w:color w:val="auto"/>
                <w:highlight w:val="none"/>
                <w:lang w:eastAsia="zh-CN"/>
              </w:rPr>
            </w:pPr>
          </w:p>
        </w:tc>
        <w:tc>
          <w:tcPr>
            <w:tcW w:w="1326" w:type="dxa"/>
          </w:tcPr>
          <w:p w14:paraId="4B6AA893">
            <w:pPr>
              <w:jc w:val="center"/>
              <w:rPr>
                <w:rFonts w:ascii="仿宋" w:hAnsi="仿宋" w:eastAsia="仿宋" w:cs="仿宋"/>
                <w:b/>
                <w:bCs/>
                <w:color w:val="auto"/>
                <w:highlight w:val="none"/>
                <w:lang w:eastAsia="zh-CN"/>
              </w:rPr>
            </w:pPr>
          </w:p>
        </w:tc>
        <w:tc>
          <w:tcPr>
            <w:tcW w:w="1326" w:type="dxa"/>
          </w:tcPr>
          <w:p w14:paraId="439B4518">
            <w:pPr>
              <w:jc w:val="center"/>
              <w:rPr>
                <w:rFonts w:ascii="仿宋" w:hAnsi="仿宋" w:eastAsia="仿宋" w:cs="仿宋"/>
                <w:b/>
                <w:bCs/>
                <w:color w:val="auto"/>
                <w:highlight w:val="none"/>
                <w:lang w:eastAsia="zh-CN"/>
              </w:rPr>
            </w:pPr>
          </w:p>
        </w:tc>
        <w:tc>
          <w:tcPr>
            <w:tcW w:w="1326" w:type="dxa"/>
          </w:tcPr>
          <w:p w14:paraId="6A10FACA">
            <w:pPr>
              <w:jc w:val="center"/>
              <w:rPr>
                <w:rFonts w:ascii="仿宋" w:hAnsi="仿宋" w:eastAsia="仿宋" w:cs="仿宋"/>
                <w:b/>
                <w:bCs/>
                <w:color w:val="auto"/>
                <w:highlight w:val="none"/>
                <w:lang w:eastAsia="zh-CN"/>
              </w:rPr>
            </w:pPr>
          </w:p>
        </w:tc>
        <w:tc>
          <w:tcPr>
            <w:tcW w:w="1327" w:type="dxa"/>
          </w:tcPr>
          <w:p w14:paraId="13655788">
            <w:pPr>
              <w:jc w:val="center"/>
              <w:rPr>
                <w:rFonts w:ascii="仿宋" w:hAnsi="仿宋" w:eastAsia="仿宋" w:cs="仿宋"/>
                <w:b/>
                <w:bCs/>
                <w:color w:val="auto"/>
                <w:highlight w:val="none"/>
                <w:lang w:eastAsia="zh-CN"/>
              </w:rPr>
            </w:pPr>
          </w:p>
        </w:tc>
        <w:tc>
          <w:tcPr>
            <w:tcW w:w="1327" w:type="dxa"/>
          </w:tcPr>
          <w:p w14:paraId="66A1622D">
            <w:pPr>
              <w:jc w:val="center"/>
              <w:rPr>
                <w:rFonts w:ascii="仿宋" w:hAnsi="仿宋" w:eastAsia="仿宋" w:cs="仿宋"/>
                <w:b/>
                <w:bCs/>
                <w:color w:val="auto"/>
                <w:highlight w:val="none"/>
                <w:lang w:eastAsia="zh-CN"/>
              </w:rPr>
            </w:pPr>
          </w:p>
        </w:tc>
      </w:tr>
      <w:tr w14:paraId="3570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8212FD5">
            <w:pPr>
              <w:jc w:val="center"/>
              <w:rPr>
                <w:rFonts w:ascii="仿宋" w:hAnsi="仿宋" w:eastAsia="仿宋" w:cs="仿宋"/>
                <w:b/>
                <w:bCs/>
                <w:color w:val="auto"/>
                <w:highlight w:val="none"/>
                <w:lang w:eastAsia="zh-CN"/>
              </w:rPr>
            </w:pPr>
          </w:p>
        </w:tc>
        <w:tc>
          <w:tcPr>
            <w:tcW w:w="1357" w:type="dxa"/>
          </w:tcPr>
          <w:p w14:paraId="5522A57D">
            <w:pPr>
              <w:jc w:val="center"/>
              <w:rPr>
                <w:rFonts w:ascii="仿宋" w:hAnsi="仿宋" w:eastAsia="仿宋" w:cs="仿宋"/>
                <w:b/>
                <w:bCs/>
                <w:color w:val="auto"/>
                <w:highlight w:val="none"/>
                <w:lang w:eastAsia="zh-CN"/>
              </w:rPr>
            </w:pPr>
          </w:p>
        </w:tc>
        <w:tc>
          <w:tcPr>
            <w:tcW w:w="1326" w:type="dxa"/>
          </w:tcPr>
          <w:p w14:paraId="266CCE60">
            <w:pPr>
              <w:jc w:val="center"/>
              <w:rPr>
                <w:rFonts w:ascii="仿宋" w:hAnsi="仿宋" w:eastAsia="仿宋" w:cs="仿宋"/>
                <w:b/>
                <w:bCs/>
                <w:color w:val="auto"/>
                <w:highlight w:val="none"/>
                <w:lang w:eastAsia="zh-CN"/>
              </w:rPr>
            </w:pPr>
          </w:p>
        </w:tc>
        <w:tc>
          <w:tcPr>
            <w:tcW w:w="1326" w:type="dxa"/>
          </w:tcPr>
          <w:p w14:paraId="332DA72F">
            <w:pPr>
              <w:jc w:val="center"/>
              <w:rPr>
                <w:rFonts w:ascii="仿宋" w:hAnsi="仿宋" w:eastAsia="仿宋" w:cs="仿宋"/>
                <w:b/>
                <w:bCs/>
                <w:color w:val="auto"/>
                <w:highlight w:val="none"/>
                <w:lang w:eastAsia="zh-CN"/>
              </w:rPr>
            </w:pPr>
          </w:p>
        </w:tc>
        <w:tc>
          <w:tcPr>
            <w:tcW w:w="1326" w:type="dxa"/>
          </w:tcPr>
          <w:p w14:paraId="7B84BD1C">
            <w:pPr>
              <w:jc w:val="center"/>
              <w:rPr>
                <w:rFonts w:ascii="仿宋" w:hAnsi="仿宋" w:eastAsia="仿宋" w:cs="仿宋"/>
                <w:b/>
                <w:bCs/>
                <w:color w:val="auto"/>
                <w:highlight w:val="none"/>
                <w:lang w:eastAsia="zh-CN"/>
              </w:rPr>
            </w:pPr>
          </w:p>
        </w:tc>
        <w:tc>
          <w:tcPr>
            <w:tcW w:w="1327" w:type="dxa"/>
          </w:tcPr>
          <w:p w14:paraId="397C584A">
            <w:pPr>
              <w:jc w:val="center"/>
              <w:rPr>
                <w:rFonts w:ascii="仿宋" w:hAnsi="仿宋" w:eastAsia="仿宋" w:cs="仿宋"/>
                <w:b/>
                <w:bCs/>
                <w:color w:val="auto"/>
                <w:highlight w:val="none"/>
                <w:lang w:eastAsia="zh-CN"/>
              </w:rPr>
            </w:pPr>
          </w:p>
        </w:tc>
        <w:tc>
          <w:tcPr>
            <w:tcW w:w="1327" w:type="dxa"/>
          </w:tcPr>
          <w:p w14:paraId="173ECF57">
            <w:pPr>
              <w:jc w:val="center"/>
              <w:rPr>
                <w:rFonts w:ascii="仿宋" w:hAnsi="仿宋" w:eastAsia="仿宋" w:cs="仿宋"/>
                <w:b/>
                <w:bCs/>
                <w:color w:val="auto"/>
                <w:highlight w:val="none"/>
                <w:lang w:eastAsia="zh-CN"/>
              </w:rPr>
            </w:pPr>
          </w:p>
        </w:tc>
      </w:tr>
      <w:tr w14:paraId="589F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2D819DB">
            <w:pPr>
              <w:jc w:val="center"/>
              <w:rPr>
                <w:rFonts w:ascii="仿宋" w:hAnsi="仿宋" w:eastAsia="仿宋" w:cs="仿宋"/>
                <w:b/>
                <w:bCs/>
                <w:color w:val="auto"/>
                <w:highlight w:val="none"/>
                <w:lang w:eastAsia="zh-CN"/>
              </w:rPr>
            </w:pPr>
          </w:p>
        </w:tc>
        <w:tc>
          <w:tcPr>
            <w:tcW w:w="1357" w:type="dxa"/>
          </w:tcPr>
          <w:p w14:paraId="2637C975">
            <w:pPr>
              <w:jc w:val="center"/>
              <w:rPr>
                <w:rFonts w:ascii="仿宋" w:hAnsi="仿宋" w:eastAsia="仿宋" w:cs="仿宋"/>
                <w:b/>
                <w:bCs/>
                <w:color w:val="auto"/>
                <w:highlight w:val="none"/>
                <w:lang w:eastAsia="zh-CN"/>
              </w:rPr>
            </w:pPr>
          </w:p>
        </w:tc>
        <w:tc>
          <w:tcPr>
            <w:tcW w:w="1326" w:type="dxa"/>
          </w:tcPr>
          <w:p w14:paraId="4EECE13F">
            <w:pPr>
              <w:jc w:val="center"/>
              <w:rPr>
                <w:rFonts w:ascii="仿宋" w:hAnsi="仿宋" w:eastAsia="仿宋" w:cs="仿宋"/>
                <w:b/>
                <w:bCs/>
                <w:color w:val="auto"/>
                <w:highlight w:val="none"/>
                <w:lang w:eastAsia="zh-CN"/>
              </w:rPr>
            </w:pPr>
          </w:p>
        </w:tc>
        <w:tc>
          <w:tcPr>
            <w:tcW w:w="1326" w:type="dxa"/>
          </w:tcPr>
          <w:p w14:paraId="26EBDC7A">
            <w:pPr>
              <w:jc w:val="center"/>
              <w:rPr>
                <w:rFonts w:ascii="仿宋" w:hAnsi="仿宋" w:eastAsia="仿宋" w:cs="仿宋"/>
                <w:b/>
                <w:bCs/>
                <w:color w:val="auto"/>
                <w:highlight w:val="none"/>
                <w:lang w:eastAsia="zh-CN"/>
              </w:rPr>
            </w:pPr>
          </w:p>
        </w:tc>
        <w:tc>
          <w:tcPr>
            <w:tcW w:w="1326" w:type="dxa"/>
          </w:tcPr>
          <w:p w14:paraId="68676871">
            <w:pPr>
              <w:jc w:val="center"/>
              <w:rPr>
                <w:rFonts w:ascii="仿宋" w:hAnsi="仿宋" w:eastAsia="仿宋" w:cs="仿宋"/>
                <w:b/>
                <w:bCs/>
                <w:color w:val="auto"/>
                <w:highlight w:val="none"/>
                <w:lang w:eastAsia="zh-CN"/>
              </w:rPr>
            </w:pPr>
          </w:p>
        </w:tc>
        <w:tc>
          <w:tcPr>
            <w:tcW w:w="1327" w:type="dxa"/>
          </w:tcPr>
          <w:p w14:paraId="3F61124C">
            <w:pPr>
              <w:jc w:val="center"/>
              <w:rPr>
                <w:rFonts w:ascii="仿宋" w:hAnsi="仿宋" w:eastAsia="仿宋" w:cs="仿宋"/>
                <w:b/>
                <w:bCs/>
                <w:color w:val="auto"/>
                <w:highlight w:val="none"/>
                <w:lang w:eastAsia="zh-CN"/>
              </w:rPr>
            </w:pPr>
          </w:p>
        </w:tc>
        <w:tc>
          <w:tcPr>
            <w:tcW w:w="1327" w:type="dxa"/>
          </w:tcPr>
          <w:p w14:paraId="03327007">
            <w:pPr>
              <w:jc w:val="center"/>
              <w:rPr>
                <w:rFonts w:ascii="仿宋" w:hAnsi="仿宋" w:eastAsia="仿宋" w:cs="仿宋"/>
                <w:b/>
                <w:bCs/>
                <w:color w:val="auto"/>
                <w:highlight w:val="none"/>
                <w:lang w:eastAsia="zh-CN"/>
              </w:rPr>
            </w:pPr>
          </w:p>
        </w:tc>
      </w:tr>
      <w:tr w14:paraId="1A04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5CA93B9">
            <w:pPr>
              <w:jc w:val="center"/>
              <w:rPr>
                <w:rFonts w:ascii="仿宋" w:hAnsi="仿宋" w:eastAsia="仿宋" w:cs="仿宋"/>
                <w:b/>
                <w:bCs/>
                <w:color w:val="auto"/>
                <w:highlight w:val="none"/>
                <w:lang w:eastAsia="zh-CN"/>
              </w:rPr>
            </w:pPr>
          </w:p>
        </w:tc>
        <w:tc>
          <w:tcPr>
            <w:tcW w:w="1357" w:type="dxa"/>
          </w:tcPr>
          <w:p w14:paraId="3FE85ACC">
            <w:pPr>
              <w:jc w:val="center"/>
              <w:rPr>
                <w:rFonts w:ascii="仿宋" w:hAnsi="仿宋" w:eastAsia="仿宋" w:cs="仿宋"/>
                <w:b/>
                <w:bCs/>
                <w:color w:val="auto"/>
                <w:highlight w:val="none"/>
                <w:lang w:eastAsia="zh-CN"/>
              </w:rPr>
            </w:pPr>
          </w:p>
        </w:tc>
        <w:tc>
          <w:tcPr>
            <w:tcW w:w="1326" w:type="dxa"/>
          </w:tcPr>
          <w:p w14:paraId="7C0B334A">
            <w:pPr>
              <w:jc w:val="center"/>
              <w:rPr>
                <w:rFonts w:ascii="仿宋" w:hAnsi="仿宋" w:eastAsia="仿宋" w:cs="仿宋"/>
                <w:b/>
                <w:bCs/>
                <w:color w:val="auto"/>
                <w:highlight w:val="none"/>
                <w:lang w:eastAsia="zh-CN"/>
              </w:rPr>
            </w:pPr>
          </w:p>
        </w:tc>
        <w:tc>
          <w:tcPr>
            <w:tcW w:w="1326" w:type="dxa"/>
          </w:tcPr>
          <w:p w14:paraId="1D21678B">
            <w:pPr>
              <w:jc w:val="center"/>
              <w:rPr>
                <w:rFonts w:ascii="仿宋" w:hAnsi="仿宋" w:eastAsia="仿宋" w:cs="仿宋"/>
                <w:b/>
                <w:bCs/>
                <w:color w:val="auto"/>
                <w:highlight w:val="none"/>
                <w:lang w:eastAsia="zh-CN"/>
              </w:rPr>
            </w:pPr>
          </w:p>
        </w:tc>
        <w:tc>
          <w:tcPr>
            <w:tcW w:w="1326" w:type="dxa"/>
          </w:tcPr>
          <w:p w14:paraId="7D24739E">
            <w:pPr>
              <w:jc w:val="center"/>
              <w:rPr>
                <w:rFonts w:ascii="仿宋" w:hAnsi="仿宋" w:eastAsia="仿宋" w:cs="仿宋"/>
                <w:b/>
                <w:bCs/>
                <w:color w:val="auto"/>
                <w:highlight w:val="none"/>
                <w:lang w:eastAsia="zh-CN"/>
              </w:rPr>
            </w:pPr>
          </w:p>
        </w:tc>
        <w:tc>
          <w:tcPr>
            <w:tcW w:w="1327" w:type="dxa"/>
          </w:tcPr>
          <w:p w14:paraId="1AEF0C56">
            <w:pPr>
              <w:jc w:val="center"/>
              <w:rPr>
                <w:rFonts w:ascii="仿宋" w:hAnsi="仿宋" w:eastAsia="仿宋" w:cs="仿宋"/>
                <w:b/>
                <w:bCs/>
                <w:color w:val="auto"/>
                <w:highlight w:val="none"/>
                <w:lang w:eastAsia="zh-CN"/>
              </w:rPr>
            </w:pPr>
          </w:p>
        </w:tc>
        <w:tc>
          <w:tcPr>
            <w:tcW w:w="1327" w:type="dxa"/>
          </w:tcPr>
          <w:p w14:paraId="1D297160">
            <w:pPr>
              <w:jc w:val="center"/>
              <w:rPr>
                <w:rFonts w:ascii="仿宋" w:hAnsi="仿宋" w:eastAsia="仿宋" w:cs="仿宋"/>
                <w:b/>
                <w:bCs/>
                <w:color w:val="auto"/>
                <w:highlight w:val="none"/>
                <w:lang w:eastAsia="zh-CN"/>
              </w:rPr>
            </w:pPr>
          </w:p>
        </w:tc>
      </w:tr>
    </w:tbl>
    <w:p w14:paraId="1212D4B3">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14:paraId="69A846B5">
      <w:pPr>
        <w:pStyle w:val="9"/>
        <w:tabs>
          <w:tab w:val="left" w:pos="5580"/>
        </w:tabs>
        <w:spacing w:line="360" w:lineRule="auto"/>
        <w:ind w:firstLine="3120" w:firstLineChars="1300"/>
        <w:rPr>
          <w:rFonts w:ascii="仿宋" w:hAnsi="仿宋" w:eastAsia="仿宋" w:cs="仿宋"/>
          <w:color w:val="auto"/>
          <w:highlight w:val="none"/>
          <w:lang w:eastAsia="zh-CN"/>
        </w:rPr>
      </w:pPr>
    </w:p>
    <w:p w14:paraId="1D83B972">
      <w:pPr>
        <w:pStyle w:val="9"/>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E4DA6A4">
      <w:pPr>
        <w:pStyle w:val="9"/>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4F7A943B">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1E082A46">
      <w:pPr>
        <w:pStyle w:val="5"/>
        <w:rPr>
          <w:rFonts w:ascii="仿宋" w:hAnsi="仿宋" w:eastAsia="仿宋" w:cs="仿宋"/>
          <w:color w:val="auto"/>
          <w:sz w:val="36"/>
          <w:szCs w:val="36"/>
          <w:highlight w:val="none"/>
          <w:lang w:eastAsia="zh-CN"/>
        </w:rPr>
      </w:pPr>
    </w:p>
    <w:p w14:paraId="1C52469E">
      <w:pPr>
        <w:rPr>
          <w:rFonts w:ascii="仿宋" w:hAnsi="仿宋" w:eastAsia="仿宋" w:cs="仿宋"/>
          <w:color w:val="auto"/>
          <w:highlight w:val="none"/>
          <w:lang w:eastAsia="zh-CN"/>
        </w:rPr>
      </w:pPr>
    </w:p>
    <w:p w14:paraId="52B783EF">
      <w:pPr>
        <w:pStyle w:val="35"/>
        <w:spacing w:after="0"/>
        <w:ind w:firstLine="420"/>
        <w:jc w:val="center"/>
        <w:rPr>
          <w:rFonts w:ascii="仿宋" w:hAnsi="仿宋" w:eastAsia="仿宋" w:cs="仿宋"/>
          <w:color w:val="auto"/>
          <w:sz w:val="36"/>
          <w:szCs w:val="36"/>
          <w:highlight w:val="none"/>
          <w:lang w:eastAsia="zh-CN"/>
        </w:rPr>
      </w:pPr>
    </w:p>
    <w:p w14:paraId="30EA35FF">
      <w:pPr>
        <w:pStyle w:val="35"/>
        <w:spacing w:after="0"/>
        <w:ind w:firstLine="420"/>
        <w:jc w:val="center"/>
        <w:rPr>
          <w:rFonts w:ascii="仿宋" w:hAnsi="仿宋" w:eastAsia="仿宋" w:cs="仿宋"/>
          <w:color w:val="auto"/>
          <w:sz w:val="36"/>
          <w:szCs w:val="36"/>
          <w:highlight w:val="none"/>
          <w:lang w:eastAsia="zh-CN"/>
        </w:rPr>
      </w:pPr>
    </w:p>
    <w:p w14:paraId="216DE0B6">
      <w:pPr>
        <w:pStyle w:val="35"/>
        <w:spacing w:after="0"/>
        <w:ind w:firstLine="420"/>
        <w:jc w:val="center"/>
        <w:rPr>
          <w:rFonts w:ascii="仿宋" w:hAnsi="仿宋" w:eastAsia="仿宋" w:cs="仿宋"/>
          <w:color w:val="auto"/>
          <w:sz w:val="36"/>
          <w:szCs w:val="36"/>
          <w:highlight w:val="none"/>
          <w:lang w:eastAsia="zh-CN"/>
        </w:rPr>
      </w:pPr>
    </w:p>
    <w:p w14:paraId="477ECDA2">
      <w:pPr>
        <w:pStyle w:val="35"/>
        <w:spacing w:after="0"/>
        <w:ind w:firstLine="420"/>
        <w:jc w:val="center"/>
        <w:rPr>
          <w:rFonts w:ascii="仿宋" w:hAnsi="仿宋" w:eastAsia="仿宋" w:cs="仿宋"/>
          <w:color w:val="auto"/>
          <w:sz w:val="36"/>
          <w:szCs w:val="36"/>
          <w:highlight w:val="none"/>
          <w:lang w:eastAsia="zh-CN"/>
        </w:rPr>
      </w:pPr>
    </w:p>
    <w:p w14:paraId="34BFD68C">
      <w:pPr>
        <w:pStyle w:val="35"/>
        <w:spacing w:after="0"/>
        <w:ind w:firstLine="420"/>
        <w:jc w:val="center"/>
        <w:rPr>
          <w:rFonts w:ascii="仿宋" w:hAnsi="仿宋" w:eastAsia="仿宋" w:cs="仿宋"/>
          <w:color w:val="auto"/>
          <w:sz w:val="36"/>
          <w:szCs w:val="36"/>
          <w:highlight w:val="none"/>
          <w:lang w:eastAsia="zh-CN"/>
        </w:rPr>
      </w:pPr>
    </w:p>
    <w:p w14:paraId="5F8EA1E7">
      <w:pPr>
        <w:pStyle w:val="35"/>
        <w:spacing w:after="0"/>
        <w:ind w:firstLine="420"/>
        <w:jc w:val="center"/>
        <w:rPr>
          <w:rFonts w:ascii="仿宋" w:hAnsi="仿宋" w:eastAsia="仿宋" w:cs="仿宋"/>
          <w:color w:val="auto"/>
          <w:sz w:val="36"/>
          <w:szCs w:val="36"/>
          <w:highlight w:val="none"/>
          <w:lang w:eastAsia="zh-CN"/>
        </w:rPr>
      </w:pPr>
    </w:p>
    <w:p w14:paraId="506EE9BD">
      <w:pPr>
        <w:pStyle w:val="35"/>
        <w:spacing w:after="0"/>
        <w:ind w:firstLine="420"/>
        <w:jc w:val="center"/>
        <w:rPr>
          <w:rFonts w:ascii="仿宋" w:hAnsi="仿宋" w:eastAsia="仿宋" w:cs="仿宋"/>
          <w:color w:val="auto"/>
          <w:sz w:val="36"/>
          <w:szCs w:val="36"/>
          <w:highlight w:val="none"/>
          <w:lang w:eastAsia="zh-CN"/>
        </w:rPr>
      </w:pPr>
    </w:p>
    <w:p w14:paraId="45C51B2C">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6、商务条款偏离表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DF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E92D77">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tcPr>
          <w:p w14:paraId="7190A536">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招标文件条款号</w:t>
            </w:r>
          </w:p>
        </w:tc>
        <w:tc>
          <w:tcPr>
            <w:tcW w:w="2477" w:type="dxa"/>
          </w:tcPr>
          <w:p w14:paraId="21590FD6">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168323D0">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7CF5E3E4">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23BF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C40E809">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08E6BA77">
            <w:pPr>
              <w:rPr>
                <w:rFonts w:ascii="仿宋" w:hAnsi="仿宋" w:eastAsia="仿宋" w:cs="仿宋"/>
                <w:color w:val="auto"/>
                <w:spacing w:val="-1"/>
                <w:highlight w:val="none"/>
              </w:rPr>
            </w:pPr>
          </w:p>
        </w:tc>
        <w:tc>
          <w:tcPr>
            <w:tcW w:w="2477" w:type="dxa"/>
            <w:vAlign w:val="center"/>
          </w:tcPr>
          <w:p w14:paraId="62D10A3A">
            <w:pPr>
              <w:rPr>
                <w:rFonts w:ascii="仿宋" w:hAnsi="仿宋" w:eastAsia="仿宋" w:cs="仿宋"/>
                <w:color w:val="auto"/>
                <w:spacing w:val="-1"/>
                <w:highlight w:val="none"/>
              </w:rPr>
            </w:pPr>
          </w:p>
        </w:tc>
        <w:tc>
          <w:tcPr>
            <w:tcW w:w="2454" w:type="dxa"/>
            <w:vAlign w:val="center"/>
          </w:tcPr>
          <w:p w14:paraId="2ED9C3D2">
            <w:pPr>
              <w:rPr>
                <w:rFonts w:ascii="仿宋" w:hAnsi="仿宋" w:eastAsia="仿宋" w:cs="仿宋"/>
                <w:color w:val="auto"/>
                <w:spacing w:val="-1"/>
                <w:highlight w:val="none"/>
              </w:rPr>
            </w:pPr>
          </w:p>
        </w:tc>
        <w:tc>
          <w:tcPr>
            <w:tcW w:w="1130" w:type="dxa"/>
            <w:vAlign w:val="center"/>
          </w:tcPr>
          <w:p w14:paraId="21D3B50E">
            <w:pPr>
              <w:rPr>
                <w:rFonts w:ascii="仿宋" w:hAnsi="仿宋" w:eastAsia="仿宋" w:cs="仿宋"/>
                <w:color w:val="auto"/>
                <w:spacing w:val="-1"/>
                <w:highlight w:val="none"/>
              </w:rPr>
            </w:pPr>
          </w:p>
        </w:tc>
      </w:tr>
      <w:tr w14:paraId="3FD5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21E1435">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0B45B335">
            <w:pPr>
              <w:rPr>
                <w:rFonts w:ascii="仿宋" w:hAnsi="仿宋" w:eastAsia="仿宋" w:cs="仿宋"/>
                <w:color w:val="auto"/>
                <w:spacing w:val="-1"/>
                <w:highlight w:val="none"/>
              </w:rPr>
            </w:pPr>
          </w:p>
        </w:tc>
        <w:tc>
          <w:tcPr>
            <w:tcW w:w="2477" w:type="dxa"/>
            <w:vAlign w:val="center"/>
          </w:tcPr>
          <w:p w14:paraId="63AC957B">
            <w:pPr>
              <w:rPr>
                <w:rFonts w:ascii="仿宋" w:hAnsi="仿宋" w:eastAsia="仿宋" w:cs="仿宋"/>
                <w:color w:val="auto"/>
                <w:spacing w:val="-1"/>
                <w:highlight w:val="none"/>
              </w:rPr>
            </w:pPr>
          </w:p>
        </w:tc>
        <w:tc>
          <w:tcPr>
            <w:tcW w:w="2454" w:type="dxa"/>
            <w:vAlign w:val="center"/>
          </w:tcPr>
          <w:p w14:paraId="6486DC1F">
            <w:pPr>
              <w:rPr>
                <w:rFonts w:ascii="仿宋" w:hAnsi="仿宋" w:eastAsia="仿宋" w:cs="仿宋"/>
                <w:color w:val="auto"/>
                <w:spacing w:val="-1"/>
                <w:highlight w:val="none"/>
              </w:rPr>
            </w:pPr>
          </w:p>
        </w:tc>
        <w:tc>
          <w:tcPr>
            <w:tcW w:w="1130" w:type="dxa"/>
            <w:vAlign w:val="center"/>
          </w:tcPr>
          <w:p w14:paraId="70BFA34C">
            <w:pPr>
              <w:rPr>
                <w:rFonts w:ascii="仿宋" w:hAnsi="仿宋" w:eastAsia="仿宋" w:cs="仿宋"/>
                <w:color w:val="auto"/>
                <w:spacing w:val="-1"/>
                <w:highlight w:val="none"/>
              </w:rPr>
            </w:pPr>
          </w:p>
        </w:tc>
      </w:tr>
      <w:tr w14:paraId="48BD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AE6C428">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0B9AC035">
            <w:pPr>
              <w:rPr>
                <w:rFonts w:ascii="仿宋" w:hAnsi="仿宋" w:eastAsia="仿宋" w:cs="仿宋"/>
                <w:color w:val="auto"/>
                <w:spacing w:val="-1"/>
                <w:highlight w:val="none"/>
              </w:rPr>
            </w:pPr>
          </w:p>
        </w:tc>
        <w:tc>
          <w:tcPr>
            <w:tcW w:w="2477" w:type="dxa"/>
            <w:vAlign w:val="center"/>
          </w:tcPr>
          <w:p w14:paraId="09F6C1A2">
            <w:pPr>
              <w:rPr>
                <w:rFonts w:ascii="仿宋" w:hAnsi="仿宋" w:eastAsia="仿宋" w:cs="仿宋"/>
                <w:color w:val="auto"/>
                <w:spacing w:val="-1"/>
                <w:highlight w:val="none"/>
              </w:rPr>
            </w:pPr>
          </w:p>
        </w:tc>
        <w:tc>
          <w:tcPr>
            <w:tcW w:w="2454" w:type="dxa"/>
            <w:vAlign w:val="center"/>
          </w:tcPr>
          <w:p w14:paraId="3DCA6A43">
            <w:pPr>
              <w:rPr>
                <w:rFonts w:ascii="仿宋" w:hAnsi="仿宋" w:eastAsia="仿宋" w:cs="仿宋"/>
                <w:color w:val="auto"/>
                <w:spacing w:val="-1"/>
                <w:highlight w:val="none"/>
              </w:rPr>
            </w:pPr>
          </w:p>
        </w:tc>
        <w:tc>
          <w:tcPr>
            <w:tcW w:w="1130" w:type="dxa"/>
            <w:vAlign w:val="center"/>
          </w:tcPr>
          <w:p w14:paraId="5C2C6B4D">
            <w:pPr>
              <w:rPr>
                <w:rFonts w:ascii="仿宋" w:hAnsi="仿宋" w:eastAsia="仿宋" w:cs="仿宋"/>
                <w:color w:val="auto"/>
                <w:spacing w:val="-1"/>
                <w:highlight w:val="none"/>
              </w:rPr>
            </w:pPr>
          </w:p>
        </w:tc>
      </w:tr>
      <w:tr w14:paraId="664D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407754B">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41BD828D">
            <w:pPr>
              <w:rPr>
                <w:rFonts w:ascii="仿宋" w:hAnsi="仿宋" w:eastAsia="仿宋" w:cs="仿宋"/>
                <w:color w:val="auto"/>
                <w:spacing w:val="-1"/>
                <w:highlight w:val="none"/>
              </w:rPr>
            </w:pPr>
          </w:p>
        </w:tc>
        <w:tc>
          <w:tcPr>
            <w:tcW w:w="2477" w:type="dxa"/>
            <w:vAlign w:val="center"/>
          </w:tcPr>
          <w:p w14:paraId="76B4E419">
            <w:pPr>
              <w:rPr>
                <w:rFonts w:ascii="仿宋" w:hAnsi="仿宋" w:eastAsia="仿宋" w:cs="仿宋"/>
                <w:color w:val="auto"/>
                <w:spacing w:val="-1"/>
                <w:highlight w:val="none"/>
              </w:rPr>
            </w:pPr>
          </w:p>
        </w:tc>
        <w:tc>
          <w:tcPr>
            <w:tcW w:w="2454" w:type="dxa"/>
            <w:vAlign w:val="center"/>
          </w:tcPr>
          <w:p w14:paraId="6871772A">
            <w:pPr>
              <w:rPr>
                <w:rFonts w:ascii="仿宋" w:hAnsi="仿宋" w:eastAsia="仿宋" w:cs="仿宋"/>
                <w:color w:val="auto"/>
                <w:spacing w:val="-1"/>
                <w:highlight w:val="none"/>
              </w:rPr>
            </w:pPr>
          </w:p>
        </w:tc>
        <w:tc>
          <w:tcPr>
            <w:tcW w:w="1130" w:type="dxa"/>
            <w:vAlign w:val="center"/>
          </w:tcPr>
          <w:p w14:paraId="7AA2E9A6">
            <w:pPr>
              <w:rPr>
                <w:rFonts w:ascii="仿宋" w:hAnsi="仿宋" w:eastAsia="仿宋" w:cs="仿宋"/>
                <w:color w:val="auto"/>
                <w:spacing w:val="-1"/>
                <w:highlight w:val="none"/>
              </w:rPr>
            </w:pPr>
          </w:p>
        </w:tc>
      </w:tr>
      <w:tr w14:paraId="2CDF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095C202">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57B10E0F">
            <w:pPr>
              <w:rPr>
                <w:rFonts w:ascii="仿宋" w:hAnsi="仿宋" w:eastAsia="仿宋" w:cs="仿宋"/>
                <w:color w:val="auto"/>
                <w:spacing w:val="-1"/>
                <w:highlight w:val="none"/>
              </w:rPr>
            </w:pPr>
          </w:p>
        </w:tc>
        <w:tc>
          <w:tcPr>
            <w:tcW w:w="2477" w:type="dxa"/>
            <w:vAlign w:val="center"/>
          </w:tcPr>
          <w:p w14:paraId="32A67878">
            <w:pPr>
              <w:rPr>
                <w:rFonts w:ascii="仿宋" w:hAnsi="仿宋" w:eastAsia="仿宋" w:cs="仿宋"/>
                <w:color w:val="auto"/>
                <w:spacing w:val="-1"/>
                <w:highlight w:val="none"/>
              </w:rPr>
            </w:pPr>
          </w:p>
        </w:tc>
        <w:tc>
          <w:tcPr>
            <w:tcW w:w="2454" w:type="dxa"/>
            <w:vAlign w:val="center"/>
          </w:tcPr>
          <w:p w14:paraId="20788BC2">
            <w:pPr>
              <w:rPr>
                <w:rFonts w:ascii="仿宋" w:hAnsi="仿宋" w:eastAsia="仿宋" w:cs="仿宋"/>
                <w:color w:val="auto"/>
                <w:spacing w:val="-1"/>
                <w:highlight w:val="none"/>
              </w:rPr>
            </w:pPr>
          </w:p>
        </w:tc>
        <w:tc>
          <w:tcPr>
            <w:tcW w:w="1130" w:type="dxa"/>
            <w:vAlign w:val="center"/>
          </w:tcPr>
          <w:p w14:paraId="72D7AEBF">
            <w:pPr>
              <w:rPr>
                <w:rFonts w:ascii="仿宋" w:hAnsi="仿宋" w:eastAsia="仿宋" w:cs="仿宋"/>
                <w:color w:val="auto"/>
                <w:spacing w:val="-1"/>
                <w:highlight w:val="none"/>
              </w:rPr>
            </w:pPr>
          </w:p>
        </w:tc>
      </w:tr>
      <w:tr w14:paraId="13B4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591836">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1BA6A490">
            <w:pPr>
              <w:rPr>
                <w:rFonts w:ascii="仿宋" w:hAnsi="仿宋" w:eastAsia="仿宋" w:cs="仿宋"/>
                <w:color w:val="auto"/>
                <w:spacing w:val="-1"/>
                <w:highlight w:val="none"/>
              </w:rPr>
            </w:pPr>
          </w:p>
        </w:tc>
        <w:tc>
          <w:tcPr>
            <w:tcW w:w="2477" w:type="dxa"/>
            <w:vAlign w:val="center"/>
          </w:tcPr>
          <w:p w14:paraId="1C275747">
            <w:pPr>
              <w:rPr>
                <w:rFonts w:ascii="仿宋" w:hAnsi="仿宋" w:eastAsia="仿宋" w:cs="仿宋"/>
                <w:color w:val="auto"/>
                <w:spacing w:val="-1"/>
                <w:highlight w:val="none"/>
              </w:rPr>
            </w:pPr>
          </w:p>
        </w:tc>
        <w:tc>
          <w:tcPr>
            <w:tcW w:w="2454" w:type="dxa"/>
            <w:vAlign w:val="center"/>
          </w:tcPr>
          <w:p w14:paraId="5857145E">
            <w:pPr>
              <w:rPr>
                <w:rFonts w:ascii="仿宋" w:hAnsi="仿宋" w:eastAsia="仿宋" w:cs="仿宋"/>
                <w:color w:val="auto"/>
                <w:spacing w:val="-1"/>
                <w:highlight w:val="none"/>
              </w:rPr>
            </w:pPr>
          </w:p>
        </w:tc>
        <w:tc>
          <w:tcPr>
            <w:tcW w:w="1130" w:type="dxa"/>
            <w:vAlign w:val="center"/>
          </w:tcPr>
          <w:p w14:paraId="00CE98B5">
            <w:pPr>
              <w:rPr>
                <w:rFonts w:ascii="仿宋" w:hAnsi="仿宋" w:eastAsia="仿宋" w:cs="仿宋"/>
                <w:color w:val="auto"/>
                <w:spacing w:val="-1"/>
                <w:highlight w:val="none"/>
              </w:rPr>
            </w:pPr>
          </w:p>
        </w:tc>
      </w:tr>
      <w:tr w14:paraId="0BCC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895AE17">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4908339A">
            <w:pPr>
              <w:rPr>
                <w:rFonts w:ascii="仿宋" w:hAnsi="仿宋" w:eastAsia="仿宋" w:cs="仿宋"/>
                <w:color w:val="auto"/>
                <w:spacing w:val="-1"/>
                <w:highlight w:val="none"/>
              </w:rPr>
            </w:pPr>
          </w:p>
        </w:tc>
        <w:tc>
          <w:tcPr>
            <w:tcW w:w="2477" w:type="dxa"/>
            <w:vAlign w:val="center"/>
          </w:tcPr>
          <w:p w14:paraId="664FE6DB">
            <w:pPr>
              <w:rPr>
                <w:rFonts w:ascii="仿宋" w:hAnsi="仿宋" w:eastAsia="仿宋" w:cs="仿宋"/>
                <w:color w:val="auto"/>
                <w:spacing w:val="-1"/>
                <w:highlight w:val="none"/>
              </w:rPr>
            </w:pPr>
          </w:p>
        </w:tc>
        <w:tc>
          <w:tcPr>
            <w:tcW w:w="2454" w:type="dxa"/>
            <w:vAlign w:val="center"/>
          </w:tcPr>
          <w:p w14:paraId="0F27DFA1">
            <w:pPr>
              <w:rPr>
                <w:rFonts w:ascii="仿宋" w:hAnsi="仿宋" w:eastAsia="仿宋" w:cs="仿宋"/>
                <w:color w:val="auto"/>
                <w:spacing w:val="-1"/>
                <w:highlight w:val="none"/>
              </w:rPr>
            </w:pPr>
          </w:p>
        </w:tc>
        <w:tc>
          <w:tcPr>
            <w:tcW w:w="1130" w:type="dxa"/>
            <w:vAlign w:val="center"/>
          </w:tcPr>
          <w:p w14:paraId="6A4B2BCB">
            <w:pPr>
              <w:rPr>
                <w:rFonts w:ascii="仿宋" w:hAnsi="仿宋" w:eastAsia="仿宋" w:cs="仿宋"/>
                <w:color w:val="auto"/>
                <w:spacing w:val="-1"/>
                <w:highlight w:val="none"/>
              </w:rPr>
            </w:pPr>
          </w:p>
        </w:tc>
      </w:tr>
      <w:tr w14:paraId="196F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9A64CD0">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5BEB1EA6">
            <w:pPr>
              <w:rPr>
                <w:rFonts w:ascii="仿宋" w:hAnsi="仿宋" w:eastAsia="仿宋" w:cs="仿宋"/>
                <w:color w:val="auto"/>
                <w:spacing w:val="-1"/>
                <w:highlight w:val="none"/>
              </w:rPr>
            </w:pPr>
          </w:p>
        </w:tc>
        <w:tc>
          <w:tcPr>
            <w:tcW w:w="2477" w:type="dxa"/>
            <w:vAlign w:val="center"/>
          </w:tcPr>
          <w:p w14:paraId="08F8E950">
            <w:pPr>
              <w:rPr>
                <w:rFonts w:ascii="仿宋" w:hAnsi="仿宋" w:eastAsia="仿宋" w:cs="仿宋"/>
                <w:color w:val="auto"/>
                <w:spacing w:val="-1"/>
                <w:highlight w:val="none"/>
              </w:rPr>
            </w:pPr>
          </w:p>
        </w:tc>
        <w:tc>
          <w:tcPr>
            <w:tcW w:w="2454" w:type="dxa"/>
            <w:vAlign w:val="center"/>
          </w:tcPr>
          <w:p w14:paraId="53E2A4DC">
            <w:pPr>
              <w:rPr>
                <w:rFonts w:ascii="仿宋" w:hAnsi="仿宋" w:eastAsia="仿宋" w:cs="仿宋"/>
                <w:color w:val="auto"/>
                <w:spacing w:val="-1"/>
                <w:highlight w:val="none"/>
              </w:rPr>
            </w:pPr>
          </w:p>
        </w:tc>
        <w:tc>
          <w:tcPr>
            <w:tcW w:w="1130" w:type="dxa"/>
            <w:vAlign w:val="center"/>
          </w:tcPr>
          <w:p w14:paraId="110EFB93">
            <w:pPr>
              <w:rPr>
                <w:rFonts w:ascii="仿宋" w:hAnsi="仿宋" w:eastAsia="仿宋" w:cs="仿宋"/>
                <w:color w:val="auto"/>
                <w:spacing w:val="-1"/>
                <w:highlight w:val="none"/>
              </w:rPr>
            </w:pPr>
          </w:p>
        </w:tc>
      </w:tr>
      <w:tr w14:paraId="65F8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65830DE">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4F0B9DE1">
            <w:pPr>
              <w:rPr>
                <w:rFonts w:ascii="仿宋" w:hAnsi="仿宋" w:eastAsia="仿宋" w:cs="仿宋"/>
                <w:color w:val="auto"/>
                <w:spacing w:val="-1"/>
                <w:highlight w:val="none"/>
              </w:rPr>
            </w:pPr>
          </w:p>
        </w:tc>
        <w:tc>
          <w:tcPr>
            <w:tcW w:w="2477" w:type="dxa"/>
            <w:vAlign w:val="center"/>
          </w:tcPr>
          <w:p w14:paraId="77DACD05">
            <w:pPr>
              <w:rPr>
                <w:rFonts w:ascii="仿宋" w:hAnsi="仿宋" w:eastAsia="仿宋" w:cs="仿宋"/>
                <w:color w:val="auto"/>
                <w:spacing w:val="-1"/>
                <w:highlight w:val="none"/>
              </w:rPr>
            </w:pPr>
          </w:p>
        </w:tc>
        <w:tc>
          <w:tcPr>
            <w:tcW w:w="2454" w:type="dxa"/>
            <w:vAlign w:val="center"/>
          </w:tcPr>
          <w:p w14:paraId="636CA889">
            <w:pPr>
              <w:rPr>
                <w:rFonts w:ascii="仿宋" w:hAnsi="仿宋" w:eastAsia="仿宋" w:cs="仿宋"/>
                <w:color w:val="auto"/>
                <w:spacing w:val="-1"/>
                <w:highlight w:val="none"/>
              </w:rPr>
            </w:pPr>
          </w:p>
        </w:tc>
        <w:tc>
          <w:tcPr>
            <w:tcW w:w="1130" w:type="dxa"/>
            <w:vAlign w:val="center"/>
          </w:tcPr>
          <w:p w14:paraId="4EF36714">
            <w:pPr>
              <w:rPr>
                <w:rFonts w:ascii="仿宋" w:hAnsi="仿宋" w:eastAsia="仿宋" w:cs="仿宋"/>
                <w:color w:val="auto"/>
                <w:spacing w:val="-1"/>
                <w:highlight w:val="none"/>
              </w:rPr>
            </w:pPr>
          </w:p>
        </w:tc>
      </w:tr>
      <w:tr w14:paraId="5E59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C5C71F">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1DDEA7D1">
            <w:pPr>
              <w:rPr>
                <w:rFonts w:ascii="仿宋" w:hAnsi="仿宋" w:eastAsia="仿宋" w:cs="仿宋"/>
                <w:color w:val="auto"/>
                <w:spacing w:val="-1"/>
                <w:highlight w:val="none"/>
              </w:rPr>
            </w:pPr>
          </w:p>
        </w:tc>
        <w:tc>
          <w:tcPr>
            <w:tcW w:w="2477" w:type="dxa"/>
            <w:vAlign w:val="center"/>
          </w:tcPr>
          <w:p w14:paraId="3ECCCADE">
            <w:pPr>
              <w:rPr>
                <w:rFonts w:ascii="仿宋" w:hAnsi="仿宋" w:eastAsia="仿宋" w:cs="仿宋"/>
                <w:color w:val="auto"/>
                <w:spacing w:val="-1"/>
                <w:highlight w:val="none"/>
              </w:rPr>
            </w:pPr>
          </w:p>
        </w:tc>
        <w:tc>
          <w:tcPr>
            <w:tcW w:w="2454" w:type="dxa"/>
            <w:vAlign w:val="center"/>
          </w:tcPr>
          <w:p w14:paraId="1793DBBF">
            <w:pPr>
              <w:rPr>
                <w:rFonts w:ascii="仿宋" w:hAnsi="仿宋" w:eastAsia="仿宋" w:cs="仿宋"/>
                <w:color w:val="auto"/>
                <w:spacing w:val="-1"/>
                <w:highlight w:val="none"/>
              </w:rPr>
            </w:pPr>
          </w:p>
        </w:tc>
        <w:tc>
          <w:tcPr>
            <w:tcW w:w="1130" w:type="dxa"/>
            <w:vAlign w:val="center"/>
          </w:tcPr>
          <w:p w14:paraId="17D257C6">
            <w:pPr>
              <w:rPr>
                <w:rFonts w:ascii="仿宋" w:hAnsi="仿宋" w:eastAsia="仿宋" w:cs="仿宋"/>
                <w:color w:val="auto"/>
                <w:spacing w:val="-1"/>
                <w:highlight w:val="none"/>
              </w:rPr>
            </w:pPr>
          </w:p>
        </w:tc>
      </w:tr>
      <w:tr w14:paraId="40B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D1A2052">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4DE2BA66">
            <w:pPr>
              <w:rPr>
                <w:rFonts w:ascii="仿宋" w:hAnsi="仿宋" w:eastAsia="仿宋" w:cs="仿宋"/>
                <w:color w:val="auto"/>
                <w:spacing w:val="-1"/>
                <w:highlight w:val="none"/>
              </w:rPr>
            </w:pPr>
          </w:p>
        </w:tc>
        <w:tc>
          <w:tcPr>
            <w:tcW w:w="2477" w:type="dxa"/>
            <w:vAlign w:val="center"/>
          </w:tcPr>
          <w:p w14:paraId="2CA2F54F">
            <w:pPr>
              <w:rPr>
                <w:rFonts w:ascii="仿宋" w:hAnsi="仿宋" w:eastAsia="仿宋" w:cs="仿宋"/>
                <w:color w:val="auto"/>
                <w:spacing w:val="-1"/>
                <w:highlight w:val="none"/>
              </w:rPr>
            </w:pPr>
          </w:p>
        </w:tc>
        <w:tc>
          <w:tcPr>
            <w:tcW w:w="2454" w:type="dxa"/>
            <w:vAlign w:val="center"/>
          </w:tcPr>
          <w:p w14:paraId="59798F03">
            <w:pPr>
              <w:rPr>
                <w:rFonts w:ascii="仿宋" w:hAnsi="仿宋" w:eastAsia="仿宋" w:cs="仿宋"/>
                <w:color w:val="auto"/>
                <w:spacing w:val="-1"/>
                <w:highlight w:val="none"/>
              </w:rPr>
            </w:pPr>
          </w:p>
        </w:tc>
        <w:tc>
          <w:tcPr>
            <w:tcW w:w="1130" w:type="dxa"/>
            <w:vAlign w:val="center"/>
          </w:tcPr>
          <w:p w14:paraId="15304D5E">
            <w:pPr>
              <w:rPr>
                <w:rFonts w:ascii="仿宋" w:hAnsi="仿宋" w:eastAsia="仿宋" w:cs="仿宋"/>
                <w:color w:val="auto"/>
                <w:spacing w:val="-1"/>
                <w:highlight w:val="none"/>
              </w:rPr>
            </w:pPr>
          </w:p>
        </w:tc>
      </w:tr>
      <w:tr w14:paraId="1A5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45EEC69">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63071777">
            <w:pPr>
              <w:rPr>
                <w:rFonts w:ascii="仿宋" w:hAnsi="仿宋" w:eastAsia="仿宋" w:cs="仿宋"/>
                <w:color w:val="auto"/>
                <w:spacing w:val="-1"/>
                <w:highlight w:val="none"/>
              </w:rPr>
            </w:pPr>
          </w:p>
        </w:tc>
        <w:tc>
          <w:tcPr>
            <w:tcW w:w="2477" w:type="dxa"/>
            <w:vAlign w:val="center"/>
          </w:tcPr>
          <w:p w14:paraId="366EB2AA">
            <w:pPr>
              <w:rPr>
                <w:rFonts w:ascii="仿宋" w:hAnsi="仿宋" w:eastAsia="仿宋" w:cs="仿宋"/>
                <w:color w:val="auto"/>
                <w:spacing w:val="-1"/>
                <w:highlight w:val="none"/>
              </w:rPr>
            </w:pPr>
          </w:p>
        </w:tc>
        <w:tc>
          <w:tcPr>
            <w:tcW w:w="2454" w:type="dxa"/>
            <w:vAlign w:val="center"/>
          </w:tcPr>
          <w:p w14:paraId="78C03AEB">
            <w:pPr>
              <w:rPr>
                <w:rFonts w:ascii="仿宋" w:hAnsi="仿宋" w:eastAsia="仿宋" w:cs="仿宋"/>
                <w:color w:val="auto"/>
                <w:spacing w:val="-1"/>
                <w:highlight w:val="none"/>
              </w:rPr>
            </w:pPr>
          </w:p>
        </w:tc>
        <w:tc>
          <w:tcPr>
            <w:tcW w:w="1130" w:type="dxa"/>
            <w:vAlign w:val="center"/>
          </w:tcPr>
          <w:p w14:paraId="40BE57FD">
            <w:pPr>
              <w:rPr>
                <w:rFonts w:ascii="仿宋" w:hAnsi="仿宋" w:eastAsia="仿宋" w:cs="仿宋"/>
                <w:color w:val="auto"/>
                <w:spacing w:val="-1"/>
                <w:highlight w:val="none"/>
              </w:rPr>
            </w:pPr>
          </w:p>
        </w:tc>
      </w:tr>
      <w:tr w14:paraId="419A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58C85E">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003DD442">
            <w:pPr>
              <w:rPr>
                <w:rFonts w:ascii="仿宋" w:hAnsi="仿宋" w:eastAsia="仿宋" w:cs="仿宋"/>
                <w:color w:val="auto"/>
                <w:spacing w:val="-1"/>
                <w:highlight w:val="none"/>
              </w:rPr>
            </w:pPr>
          </w:p>
        </w:tc>
        <w:tc>
          <w:tcPr>
            <w:tcW w:w="2477" w:type="dxa"/>
            <w:vAlign w:val="center"/>
          </w:tcPr>
          <w:p w14:paraId="1AD0A6E1">
            <w:pPr>
              <w:rPr>
                <w:rFonts w:ascii="仿宋" w:hAnsi="仿宋" w:eastAsia="仿宋" w:cs="仿宋"/>
                <w:color w:val="auto"/>
                <w:spacing w:val="-1"/>
                <w:highlight w:val="none"/>
              </w:rPr>
            </w:pPr>
          </w:p>
        </w:tc>
        <w:tc>
          <w:tcPr>
            <w:tcW w:w="2454" w:type="dxa"/>
            <w:vAlign w:val="center"/>
          </w:tcPr>
          <w:p w14:paraId="05D5349D">
            <w:pPr>
              <w:rPr>
                <w:rFonts w:ascii="仿宋" w:hAnsi="仿宋" w:eastAsia="仿宋" w:cs="仿宋"/>
                <w:color w:val="auto"/>
                <w:spacing w:val="-1"/>
                <w:highlight w:val="none"/>
              </w:rPr>
            </w:pPr>
          </w:p>
        </w:tc>
        <w:tc>
          <w:tcPr>
            <w:tcW w:w="1130" w:type="dxa"/>
            <w:vAlign w:val="center"/>
          </w:tcPr>
          <w:p w14:paraId="7832AEA7">
            <w:pPr>
              <w:rPr>
                <w:rFonts w:ascii="仿宋" w:hAnsi="仿宋" w:eastAsia="仿宋" w:cs="仿宋"/>
                <w:color w:val="auto"/>
                <w:spacing w:val="-1"/>
                <w:highlight w:val="none"/>
              </w:rPr>
            </w:pPr>
          </w:p>
        </w:tc>
      </w:tr>
      <w:tr w14:paraId="3B5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595EED7">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410A2BEB">
            <w:pPr>
              <w:rPr>
                <w:rFonts w:ascii="仿宋" w:hAnsi="仿宋" w:eastAsia="仿宋" w:cs="仿宋"/>
                <w:color w:val="auto"/>
                <w:spacing w:val="-1"/>
                <w:highlight w:val="none"/>
              </w:rPr>
            </w:pPr>
          </w:p>
        </w:tc>
        <w:tc>
          <w:tcPr>
            <w:tcW w:w="2477" w:type="dxa"/>
            <w:vAlign w:val="center"/>
          </w:tcPr>
          <w:p w14:paraId="05DFA994">
            <w:pPr>
              <w:rPr>
                <w:rFonts w:ascii="仿宋" w:hAnsi="仿宋" w:eastAsia="仿宋" w:cs="仿宋"/>
                <w:color w:val="auto"/>
                <w:spacing w:val="-1"/>
                <w:highlight w:val="none"/>
              </w:rPr>
            </w:pPr>
          </w:p>
        </w:tc>
        <w:tc>
          <w:tcPr>
            <w:tcW w:w="2454" w:type="dxa"/>
            <w:vAlign w:val="center"/>
          </w:tcPr>
          <w:p w14:paraId="7D4E3CD2">
            <w:pPr>
              <w:rPr>
                <w:rFonts w:ascii="仿宋" w:hAnsi="仿宋" w:eastAsia="仿宋" w:cs="仿宋"/>
                <w:color w:val="auto"/>
                <w:spacing w:val="-1"/>
                <w:highlight w:val="none"/>
              </w:rPr>
            </w:pPr>
          </w:p>
        </w:tc>
        <w:tc>
          <w:tcPr>
            <w:tcW w:w="1130" w:type="dxa"/>
            <w:vAlign w:val="center"/>
          </w:tcPr>
          <w:p w14:paraId="133AFBCF">
            <w:pPr>
              <w:rPr>
                <w:rFonts w:ascii="仿宋" w:hAnsi="仿宋" w:eastAsia="仿宋" w:cs="仿宋"/>
                <w:color w:val="auto"/>
                <w:spacing w:val="-1"/>
                <w:highlight w:val="none"/>
              </w:rPr>
            </w:pPr>
          </w:p>
        </w:tc>
      </w:tr>
      <w:tr w14:paraId="4C9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7D4004">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26FF96E4">
            <w:pPr>
              <w:rPr>
                <w:rFonts w:ascii="仿宋" w:hAnsi="仿宋" w:eastAsia="仿宋" w:cs="仿宋"/>
                <w:color w:val="auto"/>
                <w:spacing w:val="-1"/>
                <w:highlight w:val="none"/>
              </w:rPr>
            </w:pPr>
          </w:p>
        </w:tc>
        <w:tc>
          <w:tcPr>
            <w:tcW w:w="2477" w:type="dxa"/>
            <w:vAlign w:val="center"/>
          </w:tcPr>
          <w:p w14:paraId="51EA3744">
            <w:pPr>
              <w:rPr>
                <w:rFonts w:ascii="仿宋" w:hAnsi="仿宋" w:eastAsia="仿宋" w:cs="仿宋"/>
                <w:color w:val="auto"/>
                <w:spacing w:val="-1"/>
                <w:highlight w:val="none"/>
              </w:rPr>
            </w:pPr>
          </w:p>
        </w:tc>
        <w:tc>
          <w:tcPr>
            <w:tcW w:w="2454" w:type="dxa"/>
            <w:vAlign w:val="center"/>
          </w:tcPr>
          <w:p w14:paraId="50A610D8">
            <w:pPr>
              <w:rPr>
                <w:rFonts w:ascii="仿宋" w:hAnsi="仿宋" w:eastAsia="仿宋" w:cs="仿宋"/>
                <w:color w:val="auto"/>
                <w:spacing w:val="-1"/>
                <w:highlight w:val="none"/>
              </w:rPr>
            </w:pPr>
          </w:p>
        </w:tc>
        <w:tc>
          <w:tcPr>
            <w:tcW w:w="1130" w:type="dxa"/>
            <w:vAlign w:val="center"/>
          </w:tcPr>
          <w:p w14:paraId="2EF3A56C">
            <w:pPr>
              <w:rPr>
                <w:rFonts w:ascii="仿宋" w:hAnsi="仿宋" w:eastAsia="仿宋" w:cs="仿宋"/>
                <w:color w:val="auto"/>
                <w:spacing w:val="-1"/>
                <w:highlight w:val="none"/>
              </w:rPr>
            </w:pPr>
          </w:p>
        </w:tc>
      </w:tr>
    </w:tbl>
    <w:p w14:paraId="32440528">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注：请在“偏离说明”栏内扼要说明偏离情况，如无偏离则不需列明。</w:t>
      </w:r>
    </w:p>
    <w:p w14:paraId="09CCAF7A">
      <w:pPr>
        <w:pStyle w:val="2"/>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6379EB66">
      <w:pPr>
        <w:pStyle w:val="2"/>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031D504">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25A87FD9">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58E308AF">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FEBD30D">
      <w:pPr>
        <w:pStyle w:val="35"/>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8701BD7">
      <w:pPr>
        <w:pStyle w:val="35"/>
        <w:spacing w:after="0"/>
        <w:ind w:firstLine="420"/>
        <w:jc w:val="center"/>
        <w:rPr>
          <w:rFonts w:ascii="仿宋" w:hAnsi="仿宋" w:eastAsia="仿宋" w:cs="仿宋"/>
          <w:color w:val="auto"/>
          <w:sz w:val="36"/>
          <w:szCs w:val="36"/>
          <w:highlight w:val="none"/>
        </w:rPr>
      </w:pPr>
    </w:p>
    <w:p w14:paraId="6B9B0BEB">
      <w:pPr>
        <w:pStyle w:val="36"/>
        <w:tabs>
          <w:tab w:val="left" w:pos="826"/>
        </w:tabs>
        <w:spacing w:line="470" w:lineRule="exact"/>
        <w:ind w:firstLine="0"/>
        <w:jc w:val="center"/>
        <w:rPr>
          <w:rFonts w:ascii="仿宋" w:hAnsi="仿宋" w:eastAsia="仿宋" w:cs="仿宋"/>
          <w:color w:val="auto"/>
          <w:sz w:val="21"/>
          <w:szCs w:val="21"/>
          <w:highlight w:val="none"/>
        </w:rPr>
      </w:pPr>
    </w:p>
    <w:p w14:paraId="78A15029">
      <w:pPr>
        <w:pStyle w:val="36"/>
        <w:tabs>
          <w:tab w:val="left" w:pos="826"/>
        </w:tabs>
        <w:spacing w:line="470" w:lineRule="exact"/>
        <w:ind w:firstLine="0"/>
        <w:jc w:val="center"/>
        <w:rPr>
          <w:rFonts w:ascii="仿宋" w:hAnsi="仿宋" w:eastAsia="仿宋" w:cs="仿宋"/>
          <w:color w:val="auto"/>
          <w:sz w:val="21"/>
          <w:szCs w:val="21"/>
          <w:highlight w:val="none"/>
        </w:rPr>
      </w:pPr>
    </w:p>
    <w:p w14:paraId="3401F05E">
      <w:pPr>
        <w:pStyle w:val="36"/>
        <w:tabs>
          <w:tab w:val="left" w:pos="826"/>
        </w:tabs>
        <w:spacing w:line="470" w:lineRule="exact"/>
        <w:ind w:firstLine="0"/>
        <w:jc w:val="center"/>
        <w:rPr>
          <w:rFonts w:ascii="仿宋" w:hAnsi="仿宋" w:eastAsia="仿宋" w:cs="仿宋"/>
          <w:color w:val="auto"/>
          <w:sz w:val="21"/>
          <w:szCs w:val="21"/>
          <w:highlight w:val="none"/>
        </w:rPr>
      </w:pPr>
    </w:p>
    <w:p w14:paraId="40161181">
      <w:pPr>
        <w:jc w:val="center"/>
        <w:rPr>
          <w:rFonts w:hint="eastAsia" w:ascii="仿宋" w:hAnsi="仿宋" w:eastAsia="仿宋" w:cs="仿宋"/>
          <w:b/>
          <w:bCs/>
          <w:color w:val="auto"/>
          <w:sz w:val="30"/>
          <w:szCs w:val="30"/>
          <w:highlight w:val="none"/>
          <w:lang w:eastAsia="zh-CN"/>
        </w:rPr>
      </w:pPr>
    </w:p>
    <w:p w14:paraId="5D4FD5F8">
      <w:pPr>
        <w:jc w:val="center"/>
        <w:rPr>
          <w:rFonts w:hint="eastAsia" w:ascii="仿宋" w:hAnsi="仿宋" w:eastAsia="仿宋" w:cs="仿宋"/>
          <w:b/>
          <w:bCs/>
          <w:color w:val="auto"/>
          <w:sz w:val="30"/>
          <w:szCs w:val="30"/>
          <w:highlight w:val="none"/>
          <w:lang w:eastAsia="zh-CN"/>
        </w:rPr>
      </w:pPr>
    </w:p>
    <w:p w14:paraId="5EC216FA">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30F5887A">
      <w:pPr>
        <w:pStyle w:val="2"/>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DFD93E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AC66721">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68FB1276">
            <w:pPr>
              <w:rPr>
                <w:rFonts w:ascii="仿宋" w:hAnsi="仿宋" w:eastAsia="仿宋" w:cs="仿宋"/>
                <w:color w:val="auto"/>
                <w:highlight w:val="none"/>
              </w:rPr>
            </w:pPr>
          </w:p>
        </w:tc>
      </w:tr>
      <w:tr w14:paraId="78A49B3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1A3E794">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65F61153">
            <w:pPr>
              <w:rPr>
                <w:rFonts w:ascii="仿宋" w:hAnsi="仿宋" w:eastAsia="仿宋" w:cs="仿宋"/>
                <w:color w:val="auto"/>
                <w:highlight w:val="none"/>
              </w:rPr>
            </w:pPr>
          </w:p>
        </w:tc>
      </w:tr>
      <w:tr w14:paraId="161F91A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F0CB78D">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62D1DF88">
            <w:pPr>
              <w:rPr>
                <w:rFonts w:ascii="仿宋" w:hAnsi="仿宋" w:eastAsia="仿宋" w:cs="仿宋"/>
                <w:color w:val="auto"/>
                <w:highlight w:val="none"/>
              </w:rPr>
            </w:pPr>
          </w:p>
        </w:tc>
      </w:tr>
      <w:tr w14:paraId="5ABA685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67811C8">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09F4278">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697E8753">
            <w:pPr>
              <w:pStyle w:val="39"/>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781B6DC">
            <w:pPr>
              <w:rPr>
                <w:rFonts w:ascii="仿宋" w:hAnsi="仿宋" w:eastAsia="仿宋" w:cs="仿宋"/>
                <w:color w:val="auto"/>
                <w:highlight w:val="none"/>
              </w:rPr>
            </w:pPr>
          </w:p>
        </w:tc>
      </w:tr>
      <w:tr w14:paraId="6701B4E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C8D98DD">
            <w:pPr>
              <w:pStyle w:val="39"/>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0DA979A7">
            <w:pPr>
              <w:rPr>
                <w:rFonts w:ascii="仿宋" w:hAnsi="仿宋" w:eastAsia="仿宋" w:cs="仿宋"/>
                <w:color w:val="auto"/>
                <w:highlight w:val="none"/>
              </w:rPr>
            </w:pPr>
          </w:p>
        </w:tc>
      </w:tr>
      <w:tr w14:paraId="77E8EB1F">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38B8F94">
            <w:pPr>
              <w:pStyle w:val="39"/>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A2CF0B4">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58CC27D">
            <w:pPr>
              <w:pStyle w:val="39"/>
              <w:kinsoku w:val="0"/>
              <w:overflowPunct w:val="0"/>
              <w:spacing w:before="4"/>
              <w:rPr>
                <w:rFonts w:ascii="仿宋" w:hAnsi="仿宋" w:eastAsia="仿宋" w:cs="仿宋"/>
                <w:b/>
                <w:bCs/>
                <w:color w:val="auto"/>
                <w:sz w:val="20"/>
                <w:szCs w:val="20"/>
                <w:highlight w:val="none"/>
              </w:rPr>
            </w:pPr>
          </w:p>
          <w:p w14:paraId="4CF603B8">
            <w:pPr>
              <w:pStyle w:val="39"/>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8ED9EDF">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1DC7795">
            <w:pPr>
              <w:pStyle w:val="39"/>
              <w:kinsoku w:val="0"/>
              <w:overflowPunct w:val="0"/>
              <w:spacing w:before="4"/>
              <w:rPr>
                <w:rFonts w:ascii="仿宋" w:hAnsi="仿宋" w:eastAsia="仿宋" w:cs="仿宋"/>
                <w:b/>
                <w:bCs/>
                <w:color w:val="auto"/>
                <w:sz w:val="20"/>
                <w:szCs w:val="20"/>
                <w:highlight w:val="none"/>
              </w:rPr>
            </w:pPr>
          </w:p>
          <w:p w14:paraId="3920DCC8">
            <w:pPr>
              <w:pStyle w:val="39"/>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80A9EA2">
            <w:pPr>
              <w:rPr>
                <w:rFonts w:ascii="仿宋" w:hAnsi="仿宋" w:eastAsia="仿宋" w:cs="仿宋"/>
                <w:color w:val="auto"/>
                <w:highlight w:val="none"/>
              </w:rPr>
            </w:pPr>
          </w:p>
        </w:tc>
      </w:tr>
      <w:tr w14:paraId="13F44FDD">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5E486CD">
            <w:pPr>
              <w:pStyle w:val="39"/>
              <w:kinsoku w:val="0"/>
              <w:overflowPunct w:val="0"/>
              <w:rPr>
                <w:rFonts w:ascii="仿宋" w:hAnsi="仿宋" w:eastAsia="仿宋" w:cs="仿宋"/>
                <w:b/>
                <w:bCs/>
                <w:color w:val="auto"/>
                <w:highlight w:val="none"/>
              </w:rPr>
            </w:pPr>
          </w:p>
          <w:p w14:paraId="6194C2F6">
            <w:pPr>
              <w:pStyle w:val="39"/>
              <w:kinsoku w:val="0"/>
              <w:overflowPunct w:val="0"/>
              <w:rPr>
                <w:rFonts w:ascii="仿宋" w:hAnsi="仿宋" w:eastAsia="仿宋" w:cs="仿宋"/>
                <w:b/>
                <w:bCs/>
                <w:color w:val="auto"/>
                <w:highlight w:val="none"/>
              </w:rPr>
            </w:pPr>
          </w:p>
          <w:p w14:paraId="2FF4D15B">
            <w:pPr>
              <w:pStyle w:val="39"/>
              <w:kinsoku w:val="0"/>
              <w:overflowPunct w:val="0"/>
              <w:rPr>
                <w:rFonts w:ascii="仿宋" w:hAnsi="仿宋" w:eastAsia="仿宋" w:cs="仿宋"/>
                <w:b/>
                <w:bCs/>
                <w:color w:val="auto"/>
                <w:highlight w:val="none"/>
              </w:rPr>
            </w:pPr>
          </w:p>
          <w:p w14:paraId="5D729F79">
            <w:pPr>
              <w:pStyle w:val="39"/>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E3D6D8C">
            <w:pPr>
              <w:pStyle w:val="39"/>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7541BAF3">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0A410531">
            <w:pPr>
              <w:pStyle w:val="39"/>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2C4058C0">
            <w:pPr>
              <w:rPr>
                <w:rFonts w:ascii="仿宋" w:hAnsi="仿宋" w:eastAsia="仿宋" w:cs="仿宋"/>
                <w:color w:val="auto"/>
                <w:highlight w:val="none"/>
              </w:rPr>
            </w:pPr>
          </w:p>
        </w:tc>
      </w:tr>
      <w:tr w14:paraId="54203BD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B3A3896">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3ACB395">
            <w:pPr>
              <w:pStyle w:val="39"/>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3225473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FB98FC4">
            <w:pPr>
              <w:pStyle w:val="39"/>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F813BD2">
            <w:pPr>
              <w:pStyle w:val="39"/>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60EF08E5">
            <w:pPr>
              <w:pStyle w:val="39"/>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C252443">
            <w:pPr>
              <w:pStyle w:val="39"/>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730144E">
            <w:pPr>
              <w:pStyle w:val="39"/>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491E6E10">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66E48AA">
            <w:pPr>
              <w:pStyle w:val="39"/>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F0FDF34">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ED2BE91">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B4C60F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DB8C030">
            <w:pPr>
              <w:rPr>
                <w:rFonts w:ascii="仿宋" w:hAnsi="仿宋" w:eastAsia="仿宋" w:cs="仿宋"/>
                <w:color w:val="auto"/>
                <w:highlight w:val="none"/>
              </w:rPr>
            </w:pPr>
          </w:p>
        </w:tc>
      </w:tr>
      <w:tr w14:paraId="6F393F77">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0062C53">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E6053B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A263167">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2BBC85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C7B225F">
            <w:pPr>
              <w:rPr>
                <w:rFonts w:ascii="仿宋" w:hAnsi="仿宋" w:eastAsia="仿宋" w:cs="仿宋"/>
                <w:color w:val="auto"/>
                <w:highlight w:val="none"/>
              </w:rPr>
            </w:pPr>
          </w:p>
        </w:tc>
      </w:tr>
      <w:tr w14:paraId="6C2FE60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6C743AA">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1884259">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657D25D">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02119E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7132424">
            <w:pPr>
              <w:rPr>
                <w:rFonts w:ascii="仿宋" w:hAnsi="仿宋" w:eastAsia="仿宋" w:cs="仿宋"/>
                <w:color w:val="auto"/>
                <w:highlight w:val="none"/>
              </w:rPr>
            </w:pPr>
          </w:p>
        </w:tc>
      </w:tr>
      <w:tr w14:paraId="6116D0E7">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625B3B0">
            <w:pPr>
              <w:pStyle w:val="39"/>
              <w:kinsoku w:val="0"/>
              <w:overflowPunct w:val="0"/>
              <w:spacing w:before="1"/>
              <w:rPr>
                <w:rFonts w:ascii="仿宋" w:hAnsi="仿宋" w:eastAsia="仿宋" w:cs="仿宋"/>
                <w:b/>
                <w:bCs/>
                <w:color w:val="auto"/>
                <w:sz w:val="23"/>
                <w:szCs w:val="23"/>
                <w:highlight w:val="none"/>
              </w:rPr>
            </w:pPr>
          </w:p>
          <w:p w14:paraId="1A99C4F2">
            <w:pPr>
              <w:pStyle w:val="39"/>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1E06CF8">
            <w:pPr>
              <w:rPr>
                <w:rFonts w:ascii="仿宋" w:hAnsi="仿宋" w:eastAsia="仿宋" w:cs="仿宋"/>
                <w:color w:val="auto"/>
                <w:highlight w:val="none"/>
              </w:rPr>
            </w:pPr>
          </w:p>
        </w:tc>
      </w:tr>
    </w:tbl>
    <w:p w14:paraId="4677B4A7">
      <w:pPr>
        <w:pStyle w:val="36"/>
        <w:spacing w:line="440" w:lineRule="exact"/>
        <w:ind w:firstLine="0"/>
        <w:jc w:val="both"/>
        <w:rPr>
          <w:rFonts w:ascii="仿宋" w:hAnsi="仿宋" w:eastAsia="仿宋" w:cs="仿宋"/>
          <w:b/>
          <w:color w:val="auto"/>
          <w:sz w:val="30"/>
          <w:szCs w:val="30"/>
          <w:highlight w:val="none"/>
        </w:rPr>
      </w:pPr>
    </w:p>
    <w:p w14:paraId="101C24D5">
      <w:pPr>
        <w:pStyle w:val="36"/>
        <w:spacing w:line="440" w:lineRule="exact"/>
        <w:ind w:firstLine="0"/>
        <w:jc w:val="both"/>
        <w:rPr>
          <w:rFonts w:ascii="仿宋" w:hAnsi="仿宋" w:eastAsia="仿宋" w:cs="仿宋"/>
          <w:b/>
          <w:color w:val="auto"/>
          <w:sz w:val="30"/>
          <w:szCs w:val="30"/>
          <w:highlight w:val="none"/>
        </w:rPr>
      </w:pPr>
    </w:p>
    <w:p w14:paraId="05772BCF">
      <w:pPr>
        <w:pStyle w:val="36"/>
        <w:spacing w:line="440" w:lineRule="exact"/>
        <w:ind w:firstLine="0"/>
        <w:jc w:val="both"/>
        <w:rPr>
          <w:rFonts w:ascii="仿宋" w:hAnsi="仿宋" w:eastAsia="仿宋" w:cs="仿宋"/>
          <w:b/>
          <w:color w:val="auto"/>
          <w:sz w:val="30"/>
          <w:szCs w:val="30"/>
          <w:highlight w:val="none"/>
        </w:rPr>
      </w:pPr>
    </w:p>
    <w:p w14:paraId="4CCC675D">
      <w:pPr>
        <w:pStyle w:val="36"/>
        <w:spacing w:line="440" w:lineRule="exact"/>
        <w:ind w:firstLine="0"/>
        <w:jc w:val="both"/>
        <w:rPr>
          <w:rFonts w:ascii="仿宋" w:hAnsi="仿宋" w:eastAsia="仿宋" w:cs="仿宋"/>
          <w:b/>
          <w:color w:val="auto"/>
          <w:sz w:val="30"/>
          <w:szCs w:val="30"/>
          <w:highlight w:val="none"/>
        </w:rPr>
      </w:pPr>
    </w:p>
    <w:p w14:paraId="519C2899">
      <w:pPr>
        <w:pStyle w:val="36"/>
        <w:spacing w:line="440" w:lineRule="exact"/>
        <w:ind w:firstLine="0"/>
        <w:jc w:val="both"/>
        <w:rPr>
          <w:rFonts w:ascii="仿宋" w:hAnsi="仿宋" w:eastAsia="仿宋" w:cs="仿宋"/>
          <w:b/>
          <w:color w:val="auto"/>
          <w:sz w:val="30"/>
          <w:szCs w:val="30"/>
          <w:highlight w:val="none"/>
        </w:rPr>
      </w:pPr>
    </w:p>
    <w:p w14:paraId="2032F6D7">
      <w:pPr>
        <w:pStyle w:val="36"/>
        <w:spacing w:line="440" w:lineRule="exact"/>
        <w:ind w:firstLine="0"/>
        <w:jc w:val="both"/>
        <w:rPr>
          <w:rFonts w:ascii="仿宋" w:hAnsi="仿宋" w:eastAsia="仿宋" w:cs="仿宋"/>
          <w:b/>
          <w:color w:val="auto"/>
          <w:sz w:val="30"/>
          <w:szCs w:val="30"/>
          <w:highlight w:val="none"/>
        </w:rPr>
      </w:pPr>
    </w:p>
    <w:p w14:paraId="5A843A66">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Cs/>
          <w:color w:val="auto"/>
          <w:sz w:val="36"/>
          <w:szCs w:val="36"/>
          <w:lang w:eastAsia="zh-CN"/>
        </w:rPr>
        <w:t>8、</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12"/>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2AA02BC1">
      <w:pPr>
        <w:pStyle w:val="15"/>
        <w:rPr>
          <w:rFonts w:ascii="仿宋" w:hAnsi="仿宋" w:eastAsia="仿宋" w:cs="仿宋"/>
          <w:color w:val="auto"/>
          <w:highlight w:val="none"/>
          <w:lang w:eastAsia="zh-CN"/>
        </w:rPr>
      </w:pPr>
    </w:p>
    <w:p w14:paraId="3F37A89D">
      <w:pPr>
        <w:pStyle w:val="15"/>
        <w:rPr>
          <w:rFonts w:ascii="仿宋" w:hAnsi="仿宋" w:eastAsia="仿宋" w:cs="仿宋"/>
          <w:color w:val="auto"/>
          <w:highlight w:val="none"/>
          <w:lang w:eastAsia="zh-CN"/>
        </w:rPr>
      </w:pPr>
    </w:p>
    <w:p w14:paraId="62434A57">
      <w:pPr>
        <w:pStyle w:val="15"/>
        <w:rPr>
          <w:rFonts w:ascii="仿宋" w:hAnsi="仿宋" w:eastAsia="仿宋" w:cs="仿宋"/>
          <w:color w:val="auto"/>
          <w:highlight w:val="none"/>
          <w:lang w:eastAsia="zh-CN"/>
        </w:rPr>
      </w:pPr>
    </w:p>
    <w:p w14:paraId="2CCD6854">
      <w:pPr>
        <w:pStyle w:val="15"/>
        <w:rPr>
          <w:rFonts w:ascii="仿宋" w:hAnsi="仿宋" w:eastAsia="仿宋" w:cs="仿宋"/>
          <w:color w:val="auto"/>
          <w:highlight w:val="none"/>
          <w:lang w:eastAsia="zh-CN"/>
        </w:rPr>
      </w:pPr>
    </w:p>
    <w:p w14:paraId="7B407772">
      <w:pPr>
        <w:pStyle w:val="15"/>
        <w:rPr>
          <w:rFonts w:ascii="仿宋" w:hAnsi="仿宋" w:eastAsia="仿宋" w:cs="仿宋"/>
          <w:color w:val="auto"/>
          <w:highlight w:val="none"/>
          <w:lang w:eastAsia="zh-CN"/>
        </w:rPr>
      </w:pPr>
    </w:p>
    <w:p w14:paraId="53BB49AC">
      <w:pPr>
        <w:pStyle w:val="15"/>
        <w:rPr>
          <w:rFonts w:ascii="仿宋" w:hAnsi="仿宋" w:eastAsia="仿宋" w:cs="仿宋"/>
          <w:color w:val="auto"/>
          <w:highlight w:val="none"/>
          <w:lang w:eastAsia="zh-CN"/>
        </w:rPr>
      </w:pPr>
    </w:p>
    <w:p w14:paraId="18FA7658">
      <w:pPr>
        <w:pStyle w:val="15"/>
        <w:rPr>
          <w:rFonts w:ascii="仿宋" w:hAnsi="仿宋" w:eastAsia="仿宋" w:cs="仿宋"/>
          <w:color w:val="auto"/>
          <w:highlight w:val="none"/>
          <w:lang w:eastAsia="zh-CN"/>
        </w:rPr>
      </w:pPr>
    </w:p>
    <w:p w14:paraId="3C53BBB3">
      <w:pPr>
        <w:pStyle w:val="15"/>
        <w:rPr>
          <w:rFonts w:ascii="仿宋" w:hAnsi="仿宋" w:eastAsia="仿宋" w:cs="仿宋"/>
          <w:color w:val="auto"/>
          <w:highlight w:val="none"/>
          <w:lang w:eastAsia="zh-CN"/>
        </w:rPr>
      </w:pPr>
    </w:p>
    <w:p w14:paraId="38353832">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34B0BAA8">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001A6F7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0A90B31A">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9</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07E52249">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31F76404">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5D7AA9B9">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0CF5005D">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76BD9C18">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562BC047">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20DC4C5D">
      <w:pPr>
        <w:pStyle w:val="4"/>
        <w:numPr>
          <w:ilvl w:val="1"/>
          <w:numId w:val="0"/>
        </w:numPr>
        <w:spacing w:line="240" w:lineRule="atLeast"/>
        <w:jc w:val="left"/>
        <w:rPr>
          <w:rFonts w:ascii="仿宋" w:hAnsi="仿宋" w:eastAsia="仿宋" w:cs="仿宋"/>
          <w:bCs/>
          <w:color w:val="auto"/>
          <w:sz w:val="24"/>
          <w:highlight w:val="none"/>
          <w:lang w:eastAsia="zh-CN"/>
        </w:rPr>
      </w:pPr>
    </w:p>
    <w:p w14:paraId="54CA9FAA">
      <w:pPr>
        <w:pStyle w:val="4"/>
        <w:numPr>
          <w:ilvl w:val="1"/>
          <w:numId w:val="0"/>
        </w:numPr>
        <w:spacing w:line="240" w:lineRule="atLeast"/>
        <w:jc w:val="left"/>
        <w:rPr>
          <w:rFonts w:ascii="仿宋" w:hAnsi="仿宋" w:eastAsia="仿宋" w:cs="仿宋"/>
          <w:bCs/>
          <w:color w:val="auto"/>
          <w:sz w:val="24"/>
          <w:highlight w:val="none"/>
          <w:lang w:eastAsia="zh-CN"/>
        </w:rPr>
      </w:pPr>
    </w:p>
    <w:p w14:paraId="704C543C">
      <w:pPr>
        <w:pStyle w:val="4"/>
        <w:numPr>
          <w:ilvl w:val="1"/>
          <w:numId w:val="0"/>
        </w:numPr>
        <w:spacing w:line="240" w:lineRule="atLeast"/>
        <w:jc w:val="left"/>
        <w:rPr>
          <w:rFonts w:ascii="仿宋" w:hAnsi="仿宋" w:eastAsia="仿宋" w:cs="仿宋"/>
          <w:bCs/>
          <w:color w:val="auto"/>
          <w:sz w:val="24"/>
          <w:highlight w:val="none"/>
          <w:lang w:eastAsia="zh-CN"/>
        </w:rPr>
      </w:pPr>
    </w:p>
    <w:p w14:paraId="5111939A">
      <w:pPr>
        <w:rPr>
          <w:rFonts w:ascii="仿宋" w:hAnsi="仿宋" w:eastAsia="仿宋" w:cs="仿宋"/>
          <w:b/>
          <w:bCs/>
          <w:color w:val="auto"/>
          <w:highlight w:val="none"/>
          <w:lang w:eastAsia="zh-CN"/>
        </w:rPr>
      </w:pPr>
    </w:p>
    <w:p w14:paraId="427FC832">
      <w:pPr>
        <w:pStyle w:val="31"/>
        <w:rPr>
          <w:rFonts w:ascii="仿宋" w:hAnsi="仿宋" w:eastAsia="仿宋" w:cs="仿宋"/>
          <w:b/>
          <w:bCs/>
          <w:color w:val="auto"/>
          <w:highlight w:val="none"/>
          <w:lang w:eastAsia="zh-CN"/>
        </w:rPr>
      </w:pPr>
    </w:p>
    <w:p w14:paraId="333A2C85">
      <w:pPr>
        <w:pStyle w:val="31"/>
        <w:rPr>
          <w:rFonts w:ascii="仿宋" w:hAnsi="仿宋" w:eastAsia="仿宋" w:cs="仿宋"/>
          <w:b/>
          <w:bCs/>
          <w:color w:val="auto"/>
          <w:highlight w:val="none"/>
          <w:lang w:eastAsia="zh-CN"/>
        </w:rPr>
      </w:pPr>
    </w:p>
    <w:p w14:paraId="1D9CC700">
      <w:pPr>
        <w:pStyle w:val="31"/>
        <w:rPr>
          <w:rFonts w:ascii="仿宋" w:hAnsi="仿宋" w:eastAsia="仿宋" w:cs="仿宋"/>
          <w:b/>
          <w:bCs/>
          <w:color w:val="auto"/>
          <w:highlight w:val="none"/>
          <w:lang w:eastAsia="zh-CN"/>
        </w:rPr>
      </w:pPr>
    </w:p>
    <w:p w14:paraId="0AEB4649">
      <w:pPr>
        <w:pStyle w:val="31"/>
        <w:rPr>
          <w:rFonts w:ascii="仿宋" w:hAnsi="仿宋" w:eastAsia="仿宋" w:cs="仿宋"/>
          <w:b/>
          <w:bCs/>
          <w:color w:val="auto"/>
          <w:highlight w:val="none"/>
          <w:lang w:eastAsia="zh-CN"/>
        </w:rPr>
      </w:pPr>
    </w:p>
    <w:p w14:paraId="1E312000">
      <w:pPr>
        <w:pStyle w:val="31"/>
        <w:rPr>
          <w:rFonts w:ascii="仿宋" w:hAnsi="仿宋" w:eastAsia="仿宋" w:cs="仿宋"/>
          <w:b/>
          <w:bCs/>
          <w:color w:val="auto"/>
          <w:highlight w:val="none"/>
          <w:lang w:eastAsia="zh-CN"/>
        </w:rPr>
      </w:pPr>
    </w:p>
    <w:p w14:paraId="391861AF">
      <w:pPr>
        <w:pStyle w:val="31"/>
        <w:rPr>
          <w:rFonts w:ascii="仿宋" w:hAnsi="仿宋" w:eastAsia="仿宋" w:cs="仿宋"/>
          <w:b/>
          <w:bCs/>
          <w:color w:val="auto"/>
          <w:highlight w:val="none"/>
          <w:lang w:eastAsia="zh-CN"/>
        </w:rPr>
      </w:pPr>
    </w:p>
    <w:p w14:paraId="5E0D23A8">
      <w:pPr>
        <w:pStyle w:val="31"/>
        <w:rPr>
          <w:rFonts w:ascii="仿宋" w:hAnsi="仿宋" w:eastAsia="仿宋" w:cs="仿宋"/>
          <w:b/>
          <w:bCs/>
          <w:color w:val="auto"/>
          <w:highlight w:val="none"/>
          <w:lang w:eastAsia="zh-CN"/>
        </w:rPr>
      </w:pPr>
    </w:p>
    <w:p w14:paraId="2CF8D74A">
      <w:pPr>
        <w:pStyle w:val="31"/>
        <w:rPr>
          <w:rFonts w:ascii="仿宋" w:hAnsi="仿宋" w:eastAsia="仿宋" w:cs="仿宋"/>
          <w:b/>
          <w:bCs/>
          <w:color w:val="auto"/>
          <w:highlight w:val="none"/>
          <w:lang w:eastAsia="zh-CN"/>
        </w:rPr>
      </w:pPr>
    </w:p>
    <w:p w14:paraId="3A49F802">
      <w:pPr>
        <w:pStyle w:val="31"/>
        <w:rPr>
          <w:rFonts w:ascii="仿宋" w:hAnsi="仿宋" w:eastAsia="仿宋" w:cs="仿宋"/>
          <w:b/>
          <w:bCs/>
          <w:color w:val="auto"/>
          <w:highlight w:val="none"/>
          <w:lang w:eastAsia="zh-CN"/>
        </w:rPr>
      </w:pPr>
    </w:p>
    <w:p w14:paraId="017160A5">
      <w:pPr>
        <w:pStyle w:val="31"/>
        <w:rPr>
          <w:rFonts w:ascii="仿宋" w:hAnsi="仿宋" w:eastAsia="仿宋" w:cs="仿宋"/>
          <w:b/>
          <w:bCs/>
          <w:color w:val="auto"/>
          <w:highlight w:val="none"/>
          <w:lang w:eastAsia="zh-CN"/>
        </w:rPr>
      </w:pPr>
    </w:p>
    <w:p w14:paraId="63D9BCE8">
      <w:pPr>
        <w:pStyle w:val="31"/>
        <w:rPr>
          <w:rFonts w:ascii="仿宋" w:hAnsi="仿宋" w:eastAsia="仿宋" w:cs="仿宋"/>
          <w:b/>
          <w:bCs/>
          <w:color w:val="auto"/>
          <w:highlight w:val="none"/>
          <w:lang w:eastAsia="zh-CN"/>
        </w:rPr>
      </w:pPr>
    </w:p>
    <w:p w14:paraId="19870D61">
      <w:pPr>
        <w:pStyle w:val="31"/>
        <w:rPr>
          <w:rFonts w:ascii="仿宋" w:hAnsi="仿宋" w:eastAsia="仿宋" w:cs="仿宋"/>
          <w:b/>
          <w:bCs/>
          <w:color w:val="auto"/>
          <w:highlight w:val="none"/>
          <w:lang w:eastAsia="zh-CN"/>
        </w:rPr>
      </w:pPr>
    </w:p>
    <w:p w14:paraId="47A4472A">
      <w:pPr>
        <w:pStyle w:val="31"/>
        <w:rPr>
          <w:rFonts w:ascii="仿宋" w:hAnsi="仿宋" w:eastAsia="仿宋" w:cs="仿宋"/>
          <w:b/>
          <w:bCs/>
          <w:color w:val="auto"/>
          <w:highlight w:val="none"/>
          <w:lang w:eastAsia="zh-CN"/>
        </w:rPr>
      </w:pPr>
    </w:p>
    <w:p w14:paraId="2D76CAB4">
      <w:pPr>
        <w:pStyle w:val="31"/>
        <w:rPr>
          <w:rFonts w:ascii="仿宋" w:hAnsi="仿宋" w:eastAsia="仿宋" w:cs="仿宋"/>
          <w:b/>
          <w:bCs/>
          <w:color w:val="auto"/>
          <w:highlight w:val="none"/>
          <w:lang w:eastAsia="zh-CN"/>
        </w:rPr>
      </w:pPr>
    </w:p>
    <w:p w14:paraId="39E18ECA">
      <w:pPr>
        <w:pStyle w:val="31"/>
        <w:rPr>
          <w:rFonts w:ascii="仿宋" w:hAnsi="仿宋" w:eastAsia="仿宋" w:cs="仿宋"/>
          <w:b/>
          <w:bCs/>
          <w:color w:val="auto"/>
          <w:highlight w:val="none"/>
          <w:lang w:eastAsia="zh-CN"/>
        </w:rPr>
      </w:pPr>
    </w:p>
    <w:p w14:paraId="0063D97D">
      <w:pPr>
        <w:pStyle w:val="31"/>
        <w:rPr>
          <w:rFonts w:ascii="仿宋" w:hAnsi="仿宋" w:eastAsia="仿宋" w:cs="仿宋"/>
          <w:b/>
          <w:bCs/>
          <w:color w:val="auto"/>
          <w:highlight w:val="none"/>
          <w:lang w:eastAsia="zh-CN"/>
        </w:rPr>
      </w:pPr>
    </w:p>
    <w:p w14:paraId="306A7475">
      <w:pPr>
        <w:pStyle w:val="31"/>
        <w:rPr>
          <w:rFonts w:ascii="仿宋" w:hAnsi="仿宋" w:eastAsia="仿宋" w:cs="仿宋"/>
          <w:b/>
          <w:bCs/>
          <w:color w:val="auto"/>
          <w:highlight w:val="none"/>
          <w:lang w:eastAsia="zh-CN"/>
        </w:rPr>
      </w:pPr>
    </w:p>
    <w:p w14:paraId="6941F8EE">
      <w:pPr>
        <w:pStyle w:val="31"/>
        <w:rPr>
          <w:rFonts w:ascii="仿宋" w:hAnsi="仿宋" w:eastAsia="仿宋" w:cs="仿宋"/>
          <w:b/>
          <w:bCs/>
          <w:color w:val="auto"/>
          <w:highlight w:val="none"/>
          <w:lang w:eastAsia="zh-CN"/>
        </w:rPr>
      </w:pPr>
    </w:p>
    <w:p w14:paraId="41DE8070">
      <w:pPr>
        <w:pStyle w:val="4"/>
        <w:numPr>
          <w:ilvl w:val="1"/>
          <w:numId w:val="0"/>
        </w:numPr>
        <w:spacing w:line="240" w:lineRule="atLeast"/>
        <w:jc w:val="left"/>
        <w:rPr>
          <w:rFonts w:ascii="仿宋" w:hAnsi="仿宋" w:eastAsia="仿宋" w:cs="仿宋"/>
          <w:bCs/>
          <w:color w:val="auto"/>
          <w:sz w:val="24"/>
          <w:highlight w:val="none"/>
          <w:lang w:eastAsia="zh-CN"/>
        </w:rPr>
      </w:pPr>
    </w:p>
    <w:p w14:paraId="6661CB75">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lang w:eastAsia="zh-CN"/>
        </w:rPr>
        <w:t>、评分标准和细则中技术部分证明材料（格式自拟</w:t>
      </w:r>
      <w:r>
        <w:rPr>
          <w:rFonts w:hint="eastAsia" w:ascii="仿宋" w:hAnsi="仿宋" w:eastAsia="仿宋" w:cs="仿宋"/>
          <w:color w:val="auto"/>
          <w:sz w:val="36"/>
          <w:szCs w:val="36"/>
          <w:highlight w:val="none"/>
          <w:lang w:eastAsia="zh-CN"/>
        </w:rPr>
        <w:t>）</w:t>
      </w:r>
    </w:p>
    <w:p w14:paraId="28F8957E">
      <w:pPr>
        <w:pStyle w:val="4"/>
        <w:numPr>
          <w:ilvl w:val="1"/>
          <w:numId w:val="0"/>
        </w:numPr>
        <w:spacing w:line="240" w:lineRule="atLeast"/>
        <w:ind w:left="616" w:leftChars="257"/>
        <w:rPr>
          <w:rFonts w:ascii="仿宋" w:hAnsi="仿宋" w:eastAsia="仿宋" w:cs="仿宋"/>
          <w:color w:val="auto"/>
          <w:sz w:val="24"/>
          <w:highlight w:val="none"/>
          <w:lang w:eastAsia="zh-CN"/>
        </w:rPr>
      </w:pPr>
    </w:p>
    <w:p w14:paraId="327EA42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122D4E04">
      <w:pPr>
        <w:pStyle w:val="9"/>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BE3ED4C">
      <w:pPr>
        <w:pStyle w:val="5"/>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67B5B12B">
      <w:pPr>
        <w:rPr>
          <w:rFonts w:ascii="仿宋" w:hAnsi="仿宋" w:eastAsia="仿宋" w:cs="仿宋"/>
          <w:color w:val="auto"/>
          <w:highlight w:val="none"/>
          <w:lang w:eastAsia="zh-CN"/>
        </w:rPr>
      </w:pPr>
    </w:p>
    <w:p w14:paraId="5ADDF7CD">
      <w:pPr>
        <w:pStyle w:val="4"/>
        <w:numPr>
          <w:ilvl w:val="1"/>
          <w:numId w:val="0"/>
        </w:numPr>
        <w:spacing w:line="240" w:lineRule="atLeast"/>
        <w:ind w:left="616" w:leftChars="257"/>
        <w:rPr>
          <w:rFonts w:ascii="仿宋" w:hAnsi="仿宋" w:eastAsia="仿宋" w:cs="仿宋"/>
          <w:color w:val="auto"/>
          <w:sz w:val="24"/>
          <w:highlight w:val="none"/>
          <w:lang w:eastAsia="zh-CN"/>
        </w:rPr>
      </w:pPr>
    </w:p>
    <w:p w14:paraId="5937E317">
      <w:pPr>
        <w:tabs>
          <w:tab w:val="left" w:pos="3600"/>
        </w:tabs>
        <w:adjustRightInd w:val="0"/>
        <w:snapToGrid w:val="0"/>
        <w:spacing w:line="440" w:lineRule="exact"/>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lang w:eastAsia="zh-CN"/>
        </w:rPr>
        <w:t>、评分标准和细则中商务部分证明材料（格式自拟）</w:t>
      </w:r>
    </w:p>
    <w:p w14:paraId="6A9713E7">
      <w:pPr>
        <w:pStyle w:val="9"/>
        <w:tabs>
          <w:tab w:val="left" w:pos="5580"/>
        </w:tabs>
        <w:spacing w:line="240" w:lineRule="atLeast"/>
        <w:rPr>
          <w:rFonts w:ascii="仿宋" w:hAnsi="仿宋" w:eastAsia="仿宋" w:cs="仿宋"/>
          <w:color w:val="auto"/>
          <w:highlight w:val="none"/>
          <w:lang w:eastAsia="zh-CN"/>
        </w:rPr>
      </w:pPr>
    </w:p>
    <w:p w14:paraId="2C57F4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要求的其他资格证明文件（主要包括：组织实施保障；供货、安装、调试方案；</w:t>
      </w:r>
      <w:r>
        <w:rPr>
          <w:rFonts w:hint="eastAsia" w:ascii="仿宋" w:hAnsi="仿宋" w:eastAsia="仿宋" w:cs="仿宋"/>
          <w:color w:val="auto"/>
          <w:highlight w:val="none"/>
          <w:lang w:val="en-US" w:eastAsia="zh-CN"/>
        </w:rPr>
        <w:t>售后服务方案</w:t>
      </w:r>
      <w:r>
        <w:rPr>
          <w:rFonts w:hint="eastAsia" w:ascii="仿宋" w:hAnsi="仿宋" w:eastAsia="仿宋" w:cs="仿宋"/>
          <w:color w:val="auto"/>
          <w:highlight w:val="none"/>
          <w:lang w:eastAsia="zh-CN"/>
        </w:rPr>
        <w:t>；培训方案等）。</w:t>
      </w:r>
    </w:p>
    <w:p w14:paraId="5715B7F1">
      <w:pPr>
        <w:pStyle w:val="9"/>
        <w:tabs>
          <w:tab w:val="left" w:pos="5580"/>
        </w:tabs>
        <w:spacing w:line="240" w:lineRule="atLeast"/>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75AB0171">
      <w:pPr>
        <w:pStyle w:val="4"/>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329B3919">
      <w:pPr>
        <w:pStyle w:val="4"/>
        <w:numPr>
          <w:ilvl w:val="1"/>
          <w:numId w:val="0"/>
        </w:numPr>
        <w:spacing w:line="240" w:lineRule="atLeast"/>
        <w:jc w:val="left"/>
        <w:rPr>
          <w:rFonts w:ascii="仿宋" w:hAnsi="仿宋" w:eastAsia="仿宋" w:cs="仿宋"/>
          <w:bCs/>
          <w:color w:val="auto"/>
          <w:sz w:val="24"/>
          <w:highlight w:val="none"/>
          <w:lang w:eastAsia="zh-CN"/>
        </w:rPr>
      </w:pPr>
    </w:p>
    <w:p w14:paraId="054DA188">
      <w:pPr>
        <w:pStyle w:val="4"/>
        <w:numPr>
          <w:ilvl w:val="1"/>
          <w:numId w:val="0"/>
        </w:numPr>
        <w:spacing w:line="240" w:lineRule="atLeast"/>
        <w:jc w:val="left"/>
        <w:rPr>
          <w:rFonts w:ascii="仿宋" w:hAnsi="仿宋" w:eastAsia="仿宋" w:cs="仿宋"/>
          <w:bCs/>
          <w:color w:val="auto"/>
          <w:sz w:val="24"/>
          <w:highlight w:val="none"/>
          <w:lang w:eastAsia="zh-CN"/>
        </w:rPr>
      </w:pPr>
    </w:p>
    <w:p w14:paraId="59CFFC1A">
      <w:pPr>
        <w:rPr>
          <w:rFonts w:ascii="仿宋" w:hAnsi="仿宋" w:eastAsia="仿宋" w:cs="仿宋"/>
          <w:color w:val="auto"/>
          <w:highlight w:val="none"/>
          <w:lang w:eastAsia="zh-CN"/>
        </w:rPr>
      </w:pPr>
    </w:p>
    <w:p w14:paraId="1C52C800">
      <w:pPr>
        <w:pStyle w:val="4"/>
        <w:numPr>
          <w:ilvl w:val="1"/>
          <w:numId w:val="0"/>
        </w:numPr>
        <w:spacing w:line="240" w:lineRule="atLeast"/>
        <w:jc w:val="left"/>
        <w:rPr>
          <w:rFonts w:ascii="仿宋" w:hAnsi="仿宋" w:eastAsia="仿宋" w:cs="仿宋"/>
          <w:bCs/>
          <w:color w:val="auto"/>
          <w:sz w:val="24"/>
          <w:highlight w:val="none"/>
          <w:lang w:eastAsia="zh-CN"/>
        </w:rPr>
      </w:pPr>
    </w:p>
    <w:p w14:paraId="40F043D0">
      <w:pPr>
        <w:pStyle w:val="4"/>
        <w:numPr>
          <w:ilvl w:val="1"/>
          <w:numId w:val="0"/>
        </w:numPr>
        <w:spacing w:line="240" w:lineRule="atLeast"/>
        <w:jc w:val="left"/>
        <w:rPr>
          <w:rFonts w:ascii="仿宋" w:hAnsi="仿宋" w:eastAsia="仿宋" w:cs="仿宋"/>
          <w:bCs/>
          <w:color w:val="auto"/>
          <w:sz w:val="24"/>
          <w:highlight w:val="none"/>
          <w:lang w:eastAsia="zh-CN"/>
        </w:rPr>
      </w:pPr>
    </w:p>
    <w:p w14:paraId="52D6A8D7">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47E86804">
      <w:pPr>
        <w:pStyle w:val="9"/>
        <w:tabs>
          <w:tab w:val="left" w:pos="5580"/>
        </w:tabs>
        <w:spacing w:line="240" w:lineRule="atLeast"/>
        <w:ind w:firstLine="480" w:firstLineChars="200"/>
        <w:rPr>
          <w:rFonts w:ascii="仿宋" w:hAnsi="仿宋" w:eastAsia="仿宋" w:cs="仿宋"/>
          <w:color w:val="auto"/>
          <w:highlight w:val="none"/>
          <w:lang w:eastAsia="zh-CN"/>
        </w:rPr>
      </w:pPr>
    </w:p>
    <w:p w14:paraId="2547B419">
      <w:pPr>
        <w:pStyle w:val="9"/>
        <w:tabs>
          <w:tab w:val="left" w:pos="5580"/>
        </w:tabs>
        <w:spacing w:line="240" w:lineRule="atLeas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352C1B12">
      <w:pPr>
        <w:pStyle w:val="10"/>
        <w:rPr>
          <w:rFonts w:hint="eastAsia" w:ascii="仿宋" w:hAnsi="仿宋" w:eastAsia="仿宋" w:cs="仿宋"/>
          <w:color w:val="auto"/>
          <w:highlight w:val="none"/>
          <w:lang w:eastAsia="zh-CN"/>
        </w:rPr>
      </w:pPr>
    </w:p>
    <w:p w14:paraId="4C8C7C63">
      <w:pPr>
        <w:rPr>
          <w:rFonts w:hint="eastAsia" w:ascii="仿宋" w:hAnsi="仿宋" w:eastAsia="仿宋" w:cs="仿宋"/>
          <w:color w:val="auto"/>
          <w:highlight w:val="none"/>
          <w:lang w:eastAsia="zh-CN"/>
        </w:rPr>
      </w:pPr>
    </w:p>
    <w:p w14:paraId="00C29EC7">
      <w:pPr>
        <w:pStyle w:val="2"/>
        <w:numPr>
          <w:ilvl w:val="0"/>
          <w:numId w:val="0"/>
        </w:numPr>
        <w:ind w:leftChars="0"/>
        <w:rPr>
          <w:lang w:eastAsia="zh-CN"/>
        </w:rPr>
      </w:pPr>
    </w:p>
    <w:p w14:paraId="50283912">
      <w:pPr>
        <w:rPr>
          <w:rFonts w:hint="eastAsia" w:ascii="仿宋" w:hAnsi="仿宋" w:eastAsia="仿宋" w:cs="仿宋"/>
          <w:color w:val="auto"/>
          <w:highlight w:val="none"/>
          <w:lang w:eastAsia="zh-CN"/>
        </w:rPr>
      </w:pPr>
    </w:p>
    <w:p w14:paraId="5C73AEBF">
      <w:pPr>
        <w:pStyle w:val="2"/>
        <w:numPr>
          <w:ilvl w:val="0"/>
          <w:numId w:val="0"/>
        </w:numPr>
        <w:ind w:leftChars="0"/>
        <w:rPr>
          <w:lang w:eastAsia="zh-CN"/>
        </w:rPr>
      </w:pPr>
    </w:p>
    <w:p w14:paraId="4FAFD916">
      <w:pPr>
        <w:pStyle w:val="2"/>
        <w:numPr>
          <w:ilvl w:val="0"/>
          <w:numId w:val="0"/>
        </w:numPr>
        <w:ind w:leftChars="0"/>
        <w:rPr>
          <w:lang w:eastAsia="zh-CN"/>
        </w:rPr>
      </w:pPr>
    </w:p>
    <w:p w14:paraId="403AD78D">
      <w:pPr>
        <w:rPr>
          <w:rFonts w:hint="eastAsia" w:ascii="仿宋" w:hAnsi="仿宋" w:eastAsia="仿宋" w:cs="仿宋"/>
          <w:color w:val="auto"/>
          <w:highlight w:val="none"/>
          <w:lang w:eastAsia="zh-CN"/>
        </w:rPr>
      </w:pPr>
    </w:p>
    <w:p w14:paraId="21CD92A3">
      <w:pPr>
        <w:pStyle w:val="2"/>
        <w:numPr>
          <w:ilvl w:val="0"/>
          <w:numId w:val="0"/>
        </w:numPr>
        <w:ind w:leftChars="0"/>
        <w:rPr>
          <w:lang w:eastAsia="zh-CN"/>
        </w:rPr>
      </w:pPr>
    </w:p>
    <w:p w14:paraId="3BD6AECD">
      <w:pPr>
        <w:rPr>
          <w:rFonts w:hint="eastAsia" w:ascii="仿宋" w:hAnsi="仿宋" w:eastAsia="仿宋" w:cs="仿宋"/>
          <w:color w:val="auto"/>
          <w:highlight w:val="none"/>
          <w:lang w:eastAsia="zh-CN"/>
        </w:rPr>
      </w:pPr>
    </w:p>
    <w:p w14:paraId="49647873">
      <w:pPr>
        <w:spacing w:line="760" w:lineRule="exact"/>
        <w:jc w:val="center"/>
        <w:rPr>
          <w:rFonts w:hint="eastAsia" w:ascii="仿宋" w:hAnsi="仿宋" w:eastAsia="仿宋" w:cs="仿宋"/>
          <w:b/>
          <w:bCs/>
          <w:color w:val="auto"/>
          <w:sz w:val="36"/>
          <w:szCs w:val="36"/>
          <w:highlight w:val="none"/>
          <w:lang w:val="en-US" w:eastAsia="zh-CN"/>
        </w:rPr>
      </w:pPr>
    </w:p>
    <w:p w14:paraId="67D2E9DA">
      <w:pPr>
        <w:spacing w:line="760" w:lineRule="exact"/>
        <w:jc w:val="center"/>
        <w:rPr>
          <w:rFonts w:hint="eastAsia" w:ascii="仿宋" w:hAnsi="仿宋" w:eastAsia="仿宋" w:cs="仿宋"/>
          <w:b/>
          <w:bCs/>
          <w:color w:val="auto"/>
          <w:sz w:val="36"/>
          <w:szCs w:val="36"/>
          <w:highlight w:val="none"/>
          <w:lang w:val="en-US" w:eastAsia="zh-CN"/>
        </w:rPr>
      </w:pPr>
    </w:p>
    <w:p w14:paraId="74D1C4BD">
      <w:pPr>
        <w:spacing w:line="760" w:lineRule="exact"/>
        <w:jc w:val="center"/>
        <w:rPr>
          <w:rFonts w:hint="eastAsia" w:ascii="仿宋" w:hAnsi="仿宋" w:eastAsia="仿宋" w:cs="仿宋"/>
          <w:b/>
          <w:bCs/>
          <w:color w:val="auto"/>
          <w:sz w:val="36"/>
          <w:szCs w:val="36"/>
          <w:highlight w:val="none"/>
          <w:lang w:val="en-US" w:eastAsia="zh-CN"/>
        </w:rPr>
      </w:pPr>
    </w:p>
    <w:p w14:paraId="1B3646E1">
      <w:pPr>
        <w:spacing w:line="760" w:lineRule="exact"/>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阿图什市人民医院2024年医疗设备采购项目（5包）</w:t>
      </w:r>
    </w:p>
    <w:p w14:paraId="0EF73733">
      <w:pPr>
        <w:spacing w:line="760" w:lineRule="exact"/>
        <w:jc w:val="center"/>
        <w:rPr>
          <w:rFonts w:hint="default"/>
          <w:color w:val="auto"/>
          <w:sz w:val="22"/>
          <w:szCs w:val="22"/>
          <w:highlight w:val="none"/>
          <w:lang w:val="en-US"/>
        </w:rPr>
      </w:pPr>
      <w:r>
        <w:rPr>
          <w:rFonts w:hint="eastAsia" w:ascii="仿宋" w:hAnsi="仿宋" w:eastAsia="仿宋" w:cs="仿宋"/>
          <w:b/>
          <w:bCs/>
          <w:color w:val="auto"/>
          <w:sz w:val="36"/>
          <w:szCs w:val="36"/>
          <w:highlight w:val="none"/>
          <w:lang w:eastAsia="zh-CN"/>
        </w:rPr>
        <w:t>项目编号：</w:t>
      </w:r>
      <w:r>
        <w:rPr>
          <w:rFonts w:hint="eastAsia" w:ascii="仿宋" w:hAnsi="仿宋" w:eastAsia="仿宋" w:cs="仿宋"/>
          <w:b/>
          <w:bCs/>
          <w:color w:val="auto"/>
          <w:sz w:val="36"/>
          <w:szCs w:val="36"/>
          <w:highlight w:val="none"/>
          <w:lang w:val="en-US" w:eastAsia="zh-CN"/>
        </w:rPr>
        <w:t>ATSCG-2024062</w:t>
      </w:r>
    </w:p>
    <w:p w14:paraId="47310EC6">
      <w:pPr>
        <w:pStyle w:val="27"/>
        <w:rPr>
          <w:rFonts w:ascii="仿宋" w:hAnsi="仿宋" w:eastAsia="仿宋" w:cs="仿宋"/>
          <w:color w:val="auto"/>
          <w:highlight w:val="none"/>
        </w:rPr>
      </w:pPr>
    </w:p>
    <w:p w14:paraId="09D7C4C5">
      <w:pPr>
        <w:pStyle w:val="27"/>
        <w:rPr>
          <w:rFonts w:ascii="仿宋" w:hAnsi="仿宋" w:eastAsia="仿宋" w:cs="仿宋"/>
          <w:color w:val="auto"/>
          <w:highlight w:val="none"/>
        </w:rPr>
      </w:pPr>
    </w:p>
    <w:p w14:paraId="49C13FF3">
      <w:pPr>
        <w:pStyle w:val="27"/>
        <w:rPr>
          <w:rFonts w:ascii="仿宋" w:hAnsi="仿宋" w:eastAsia="仿宋" w:cs="仿宋"/>
          <w:color w:val="auto"/>
          <w:highlight w:val="none"/>
        </w:rPr>
      </w:pPr>
    </w:p>
    <w:p w14:paraId="0AD60849">
      <w:pPr>
        <w:pStyle w:val="27"/>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72576" behindDoc="1" locked="0" layoutInCell="1" allowOverlap="1">
            <wp:simplePos x="0" y="0"/>
            <wp:positionH relativeFrom="column">
              <wp:posOffset>1657985</wp:posOffset>
            </wp:positionH>
            <wp:positionV relativeFrom="page">
              <wp:posOffset>2870835</wp:posOffset>
            </wp:positionV>
            <wp:extent cx="2440940" cy="2383155"/>
            <wp:effectExtent l="0" t="0" r="16510" b="17145"/>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8"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23C272C9">
      <w:pPr>
        <w:pStyle w:val="27"/>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15C8A977">
      <w:pPr>
        <w:pStyle w:val="27"/>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56B132EF">
      <w:pPr>
        <w:pStyle w:val="27"/>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00EA8719">
      <w:pPr>
        <w:pStyle w:val="27"/>
        <w:rPr>
          <w:rFonts w:ascii="仿宋" w:hAnsi="仿宋" w:eastAsia="仿宋" w:cs="仿宋"/>
          <w:color w:val="auto"/>
          <w:highlight w:val="none"/>
        </w:rPr>
      </w:pPr>
    </w:p>
    <w:p w14:paraId="7B13AA40">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采购单位：阿图什市人民医院   </w:t>
      </w:r>
    </w:p>
    <w:p w14:paraId="474CC994">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 董女士</w:t>
      </w:r>
    </w:p>
    <w:p w14:paraId="7B2012A9">
      <w:pPr>
        <w:spacing w:line="7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联系电话：18399756593</w:t>
      </w:r>
    </w:p>
    <w:p w14:paraId="18A167A5">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61CAC499">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人：朱先生</w:t>
      </w:r>
    </w:p>
    <w:p w14:paraId="6857ECDE">
      <w:pPr>
        <w:spacing w:line="700" w:lineRule="exact"/>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w:t>
      </w: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18609088999</w:t>
      </w:r>
    </w:p>
    <w:p w14:paraId="7E8A1946">
      <w:pPr>
        <w:pStyle w:val="31"/>
        <w:rPr>
          <w:rFonts w:ascii="仿宋" w:hAnsi="仿宋" w:eastAsia="仿宋" w:cs="仿宋"/>
          <w:b/>
          <w:color w:val="auto"/>
          <w:sz w:val="36"/>
          <w:szCs w:val="36"/>
          <w:highlight w:val="none"/>
          <w:lang w:eastAsia="zh-CN"/>
        </w:rPr>
      </w:pPr>
    </w:p>
    <w:p w14:paraId="6FEE6D24">
      <w:pPr>
        <w:jc w:val="center"/>
        <w:rPr>
          <w:rFonts w:hint="eastAsia" w:ascii="仿宋" w:hAnsi="仿宋" w:eastAsia="仿宋" w:cs="仿宋"/>
          <w:b/>
          <w:color w:val="auto"/>
          <w:sz w:val="36"/>
          <w:szCs w:val="36"/>
          <w:highlight w:val="none"/>
          <w:lang w:eastAsia="zh-CN"/>
        </w:rPr>
      </w:pPr>
    </w:p>
    <w:p w14:paraId="38E2E09A">
      <w:pPr>
        <w:jc w:val="center"/>
        <w:rPr>
          <w:rFonts w:hint="eastAsia" w:ascii="仿宋" w:hAnsi="仿宋" w:eastAsia="仿宋" w:cs="仿宋"/>
          <w:b/>
          <w:color w:val="auto"/>
          <w:sz w:val="36"/>
          <w:szCs w:val="36"/>
          <w:highlight w:val="none"/>
          <w:lang w:eastAsia="zh-CN"/>
        </w:rPr>
      </w:pPr>
    </w:p>
    <w:p w14:paraId="73B6DEA4">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4F70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59255BA2">
            <w:pPr>
              <w:spacing w:line="500" w:lineRule="exact"/>
              <w:jc w:val="both"/>
              <w:rPr>
                <w:rFonts w:ascii="仿宋" w:hAnsi="仿宋" w:eastAsia="仿宋" w:cs="仿宋"/>
                <w:color w:val="auto"/>
                <w:highlight w:val="none"/>
                <w:lang w:eastAsia="zh-CN"/>
              </w:rPr>
            </w:pPr>
          </w:p>
          <w:p w14:paraId="4A6CC7B0">
            <w:pPr>
              <w:spacing w:line="500" w:lineRule="exact"/>
              <w:jc w:val="both"/>
              <w:rPr>
                <w:rFonts w:ascii="仿宋" w:hAnsi="仿宋" w:eastAsia="仿宋" w:cs="仿宋"/>
                <w:color w:val="auto"/>
                <w:sz w:val="32"/>
                <w:szCs w:val="32"/>
                <w:highlight w:val="none"/>
                <w:lang w:eastAsia="zh-CN"/>
              </w:rPr>
            </w:pPr>
          </w:p>
          <w:p w14:paraId="34B13E93">
            <w:pPr>
              <w:spacing w:line="500" w:lineRule="exact"/>
              <w:jc w:val="both"/>
              <w:rPr>
                <w:rFonts w:ascii="仿宋" w:hAnsi="仿宋" w:eastAsia="仿宋" w:cs="仿宋"/>
                <w:color w:val="auto"/>
                <w:sz w:val="32"/>
                <w:szCs w:val="32"/>
                <w:highlight w:val="none"/>
                <w:lang w:eastAsia="zh-CN"/>
              </w:rPr>
            </w:pPr>
          </w:p>
          <w:p w14:paraId="140C3D04">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采购单位：阿图什市人民医院    </w:t>
            </w:r>
            <w:r>
              <w:rPr>
                <w:rFonts w:hint="eastAsia" w:ascii="仿宋" w:hAnsi="仿宋" w:eastAsia="仿宋" w:cs="仿宋"/>
                <w:color w:val="auto"/>
                <w:w w:val="95"/>
                <w:sz w:val="32"/>
                <w:szCs w:val="32"/>
                <w:highlight w:val="none"/>
                <w:lang w:eastAsia="zh-CN"/>
              </w:rPr>
              <w:t>（盖章）</w:t>
            </w:r>
          </w:p>
          <w:p w14:paraId="6F4E22E4">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4D72F7AD">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24F5CA84">
            <w:pPr>
              <w:spacing w:line="500" w:lineRule="exact"/>
              <w:jc w:val="both"/>
              <w:rPr>
                <w:rFonts w:ascii="仿宋" w:hAnsi="仿宋" w:eastAsia="仿宋" w:cs="仿宋"/>
                <w:color w:val="auto"/>
                <w:sz w:val="32"/>
                <w:szCs w:val="32"/>
                <w:highlight w:val="none"/>
                <w:lang w:eastAsia="zh-CN"/>
              </w:rPr>
            </w:pPr>
          </w:p>
          <w:p w14:paraId="6388258B">
            <w:pPr>
              <w:spacing w:line="500" w:lineRule="exact"/>
              <w:jc w:val="both"/>
              <w:rPr>
                <w:rFonts w:ascii="仿宋" w:hAnsi="仿宋" w:eastAsia="仿宋" w:cs="仿宋"/>
                <w:color w:val="auto"/>
                <w:sz w:val="32"/>
                <w:szCs w:val="32"/>
                <w:highlight w:val="none"/>
                <w:lang w:eastAsia="zh-CN"/>
              </w:rPr>
            </w:pPr>
          </w:p>
          <w:p w14:paraId="0986B50D">
            <w:pPr>
              <w:spacing w:line="500" w:lineRule="exact"/>
              <w:ind w:left="3520" w:hanging="3520" w:hangingChars="1100"/>
              <w:jc w:val="both"/>
              <w:rPr>
                <w:rFonts w:ascii="仿宋" w:hAnsi="仿宋" w:eastAsia="仿宋" w:cs="仿宋"/>
                <w:color w:val="auto"/>
                <w:sz w:val="32"/>
                <w:szCs w:val="32"/>
                <w:highlight w:val="none"/>
                <w:lang w:eastAsia="zh-CN"/>
              </w:rPr>
            </w:pPr>
          </w:p>
          <w:p w14:paraId="740B65AF">
            <w:pPr>
              <w:spacing w:line="500" w:lineRule="exact"/>
              <w:ind w:left="2560" w:hanging="2240" w:hangingChars="8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采购项目名称：</w:t>
            </w:r>
            <w:r>
              <w:rPr>
                <w:rFonts w:hint="eastAsia" w:ascii="仿宋" w:hAnsi="仿宋" w:eastAsia="仿宋" w:cs="仿宋"/>
                <w:color w:val="auto"/>
                <w:sz w:val="28"/>
                <w:szCs w:val="28"/>
                <w:highlight w:val="none"/>
                <w:lang w:val="en-US" w:eastAsia="zh-CN"/>
              </w:rPr>
              <w:t>阿图什市人民医院2024年医疗设备采购项目（5包）</w:t>
            </w:r>
          </w:p>
          <w:p w14:paraId="76C1225A">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p>
          <w:p w14:paraId="59DE4128">
            <w:pPr>
              <w:spacing w:line="500" w:lineRule="exact"/>
              <w:jc w:val="both"/>
              <w:rPr>
                <w:rFonts w:ascii="仿宋" w:hAnsi="仿宋" w:eastAsia="仿宋" w:cs="仿宋"/>
                <w:color w:val="auto"/>
                <w:sz w:val="32"/>
                <w:szCs w:val="32"/>
                <w:highlight w:val="none"/>
                <w:lang w:eastAsia="zh-CN"/>
              </w:rPr>
            </w:pPr>
          </w:p>
          <w:p w14:paraId="0E14E98B">
            <w:pPr>
              <w:spacing w:line="500" w:lineRule="exact"/>
              <w:jc w:val="both"/>
              <w:rPr>
                <w:rFonts w:ascii="仿宋" w:hAnsi="仿宋" w:eastAsia="仿宋" w:cs="仿宋"/>
                <w:color w:val="auto"/>
                <w:sz w:val="32"/>
                <w:szCs w:val="32"/>
                <w:highlight w:val="none"/>
                <w:lang w:eastAsia="zh-CN"/>
              </w:rPr>
            </w:pPr>
          </w:p>
          <w:p w14:paraId="412689A5">
            <w:pPr>
              <w:pStyle w:val="31"/>
              <w:jc w:val="both"/>
              <w:rPr>
                <w:rFonts w:ascii="仿宋" w:hAnsi="仿宋" w:eastAsia="仿宋" w:cs="仿宋"/>
                <w:color w:val="auto"/>
                <w:sz w:val="32"/>
                <w:szCs w:val="32"/>
                <w:highlight w:val="none"/>
                <w:lang w:eastAsia="zh-CN"/>
              </w:rPr>
            </w:pPr>
          </w:p>
          <w:p w14:paraId="71BCE77B">
            <w:pPr>
              <w:pStyle w:val="31"/>
              <w:jc w:val="both"/>
              <w:rPr>
                <w:rFonts w:ascii="仿宋" w:hAnsi="仿宋" w:eastAsia="仿宋" w:cs="仿宋"/>
                <w:color w:val="auto"/>
                <w:sz w:val="32"/>
                <w:szCs w:val="32"/>
                <w:highlight w:val="none"/>
                <w:lang w:eastAsia="zh-CN"/>
              </w:rPr>
            </w:pPr>
          </w:p>
          <w:p w14:paraId="261504E4">
            <w:pPr>
              <w:pStyle w:val="31"/>
              <w:jc w:val="both"/>
              <w:rPr>
                <w:rFonts w:ascii="仿宋" w:hAnsi="仿宋" w:eastAsia="仿宋" w:cs="仿宋"/>
                <w:color w:val="auto"/>
                <w:sz w:val="32"/>
                <w:szCs w:val="32"/>
                <w:highlight w:val="none"/>
                <w:lang w:eastAsia="zh-CN"/>
              </w:rPr>
            </w:pPr>
          </w:p>
          <w:p w14:paraId="37BD1812">
            <w:pPr>
              <w:pStyle w:val="31"/>
              <w:jc w:val="both"/>
              <w:rPr>
                <w:rFonts w:ascii="仿宋" w:hAnsi="仿宋" w:eastAsia="仿宋" w:cs="仿宋"/>
                <w:color w:val="auto"/>
                <w:sz w:val="32"/>
                <w:szCs w:val="32"/>
                <w:highlight w:val="none"/>
                <w:lang w:eastAsia="zh-CN"/>
              </w:rPr>
            </w:pPr>
          </w:p>
          <w:p w14:paraId="55908FF8">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66AE4F4">
            <w:pPr>
              <w:pStyle w:val="5"/>
              <w:jc w:val="both"/>
              <w:outlineLvl w:val="2"/>
              <w:rPr>
                <w:rFonts w:ascii="仿宋" w:hAnsi="仿宋" w:eastAsia="仿宋" w:cs="仿宋"/>
                <w:color w:val="auto"/>
                <w:highlight w:val="none"/>
                <w:lang w:eastAsia="zh-CN"/>
              </w:rPr>
            </w:pPr>
          </w:p>
          <w:p w14:paraId="573B2D60">
            <w:pPr>
              <w:jc w:val="both"/>
              <w:rPr>
                <w:color w:val="auto"/>
                <w:highlight w:val="none"/>
                <w:lang w:eastAsia="zh-CN"/>
              </w:rPr>
            </w:pPr>
          </w:p>
          <w:p w14:paraId="7E67C26B">
            <w:pPr>
              <w:pStyle w:val="5"/>
              <w:jc w:val="center"/>
              <w:outlineLvl w:val="2"/>
              <w:rPr>
                <w:rFonts w:ascii="仿宋" w:hAnsi="仿宋" w:eastAsia="仿宋" w:cs="仿宋"/>
                <w:b w:val="0"/>
                <w:bCs w:val="0"/>
                <w:color w:val="auto"/>
                <w:highlight w:val="none"/>
              </w:rPr>
            </w:pPr>
            <w:r>
              <w:rPr>
                <w:rFonts w:hint="eastAsia" w:ascii="仿宋" w:hAnsi="仿宋" w:eastAsia="仿宋" w:cs="仿宋"/>
                <w:b w:val="0"/>
                <w:bCs w:val="0"/>
                <w:color w:val="auto"/>
                <w:highlight w:val="none"/>
              </w:rPr>
              <w:t>日  期：20</w:t>
            </w:r>
            <w:r>
              <w:rPr>
                <w:rFonts w:hint="eastAsia" w:ascii="仿宋" w:hAnsi="仿宋" w:eastAsia="仿宋" w:cs="仿宋"/>
                <w:b w:val="0"/>
                <w:bCs w:val="0"/>
                <w:color w:val="auto"/>
                <w:highlight w:val="none"/>
                <w:lang w:eastAsia="zh-CN"/>
              </w:rPr>
              <w:t>2</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7</w:t>
            </w:r>
            <w:r>
              <w:rPr>
                <w:rFonts w:hint="eastAsia" w:ascii="仿宋" w:hAnsi="仿宋" w:eastAsia="仿宋" w:cs="仿宋"/>
                <w:b w:val="0"/>
                <w:bCs w:val="0"/>
                <w:color w:val="auto"/>
                <w:highlight w:val="none"/>
              </w:rPr>
              <w:t>月</w:t>
            </w:r>
          </w:p>
          <w:p w14:paraId="68FDEEAA">
            <w:pPr>
              <w:pStyle w:val="5"/>
              <w:jc w:val="both"/>
              <w:outlineLvl w:val="2"/>
              <w:rPr>
                <w:rFonts w:ascii="仿宋" w:hAnsi="仿宋" w:eastAsia="仿宋" w:cs="仿宋"/>
                <w:color w:val="auto"/>
                <w:highlight w:val="none"/>
              </w:rPr>
            </w:pPr>
          </w:p>
        </w:tc>
      </w:tr>
    </w:tbl>
    <w:p w14:paraId="25FC44A4">
      <w:pPr>
        <w:spacing w:line="240" w:lineRule="exact"/>
        <w:rPr>
          <w:rFonts w:ascii="仿宋" w:hAnsi="仿宋" w:eastAsia="仿宋" w:cs="仿宋"/>
          <w:color w:val="auto"/>
          <w:sz w:val="44"/>
          <w:szCs w:val="44"/>
          <w:highlight w:val="none"/>
          <w:lang w:eastAsia="zh-CN"/>
        </w:rPr>
        <w:sectPr>
          <w:headerReference r:id="rId9" w:type="default"/>
          <w:footerReference r:id="rId10" w:type="default"/>
          <w:pgSz w:w="11906" w:h="16838"/>
          <w:pgMar w:top="1440" w:right="1519" w:bottom="1440" w:left="1519" w:header="851" w:footer="992" w:gutter="0"/>
          <w:pgNumType w:start="1"/>
          <w:cols w:space="720" w:num="1"/>
          <w:docGrid w:type="linesAndChars" w:linePitch="312" w:charSpace="0"/>
        </w:sectPr>
      </w:pPr>
    </w:p>
    <w:p w14:paraId="0D266BBA">
      <w:pPr>
        <w:pStyle w:val="33"/>
        <w:spacing w:before="0" w:line="360" w:lineRule="auto"/>
        <w:jc w:val="both"/>
        <w:rPr>
          <w:rFonts w:ascii="仿宋" w:hAnsi="仿宋" w:eastAsia="仿宋" w:cs="仿宋"/>
          <w:color w:val="auto"/>
          <w:sz w:val="44"/>
          <w:szCs w:val="44"/>
          <w:highlight w:val="none"/>
          <w:lang w:val="zh-CN"/>
        </w:rPr>
      </w:pPr>
    </w:p>
    <w:p w14:paraId="6DF5AC32">
      <w:pPr>
        <w:pStyle w:val="33"/>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42683881">
      <w:pPr>
        <w:widowControl/>
        <w:rPr>
          <w:rFonts w:ascii="仿宋" w:hAnsi="仿宋" w:eastAsia="仿宋" w:cs="仿宋"/>
          <w:color w:val="auto"/>
          <w:sz w:val="30"/>
          <w:szCs w:val="30"/>
          <w:highlight w:val="none"/>
        </w:rPr>
      </w:pPr>
    </w:p>
    <w:p w14:paraId="4DDFF45F">
      <w:pPr>
        <w:numPr>
          <w:ilvl w:val="0"/>
          <w:numId w:val="2"/>
        </w:numPr>
        <w:spacing w:line="600" w:lineRule="auto"/>
        <w:jc w:val="both"/>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招标公告</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eastAsia="zh-CN"/>
        </w:rPr>
        <w:t>1</w:t>
      </w:r>
    </w:p>
    <w:p w14:paraId="75F7C9DB">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供应商须知</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p>
    <w:p w14:paraId="131E0E07">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评标办法</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38</w:t>
      </w:r>
    </w:p>
    <w:p w14:paraId="39DA600D">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技术规格数量及质量要求</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46</w:t>
      </w:r>
    </w:p>
    <w:p w14:paraId="22FD7EFD">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第五部分      合同（参考）</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60</w:t>
      </w:r>
    </w:p>
    <w:p w14:paraId="22568E34">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第六部分      投标文件格式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66</w:t>
      </w:r>
    </w:p>
    <w:p w14:paraId="072D5D7F">
      <w:pPr>
        <w:pStyle w:val="2"/>
        <w:numPr>
          <w:ilvl w:val="0"/>
          <w:numId w:val="0"/>
        </w:numPr>
        <w:spacing w:line="480" w:lineRule="auto"/>
        <w:rPr>
          <w:rFonts w:ascii="仿宋" w:hAnsi="仿宋" w:eastAsia="仿宋" w:cs="仿宋"/>
          <w:color w:val="auto"/>
          <w:highlight w:val="none"/>
          <w:lang w:eastAsia="zh-CN"/>
        </w:rPr>
      </w:pPr>
    </w:p>
    <w:p w14:paraId="15865DBB">
      <w:pPr>
        <w:spacing w:line="480" w:lineRule="auto"/>
        <w:rPr>
          <w:rFonts w:ascii="仿宋" w:hAnsi="仿宋" w:eastAsia="仿宋" w:cs="仿宋"/>
          <w:color w:val="auto"/>
          <w:highlight w:val="none"/>
          <w:lang w:eastAsia="zh-CN"/>
        </w:rPr>
      </w:pPr>
    </w:p>
    <w:p w14:paraId="24B4B898">
      <w:pPr>
        <w:pStyle w:val="5"/>
        <w:rPr>
          <w:rFonts w:ascii="仿宋" w:hAnsi="仿宋" w:eastAsia="仿宋" w:cs="仿宋"/>
          <w:color w:val="auto"/>
          <w:highlight w:val="none"/>
          <w:lang w:eastAsia="zh-CN"/>
        </w:rPr>
      </w:pPr>
    </w:p>
    <w:p w14:paraId="64B689E2">
      <w:pPr>
        <w:rPr>
          <w:rFonts w:ascii="仿宋" w:hAnsi="仿宋" w:eastAsia="仿宋" w:cs="仿宋"/>
          <w:color w:val="auto"/>
          <w:highlight w:val="none"/>
          <w:lang w:eastAsia="zh-CN"/>
        </w:rPr>
      </w:pPr>
    </w:p>
    <w:p w14:paraId="178D0A66">
      <w:pPr>
        <w:pStyle w:val="5"/>
        <w:rPr>
          <w:rFonts w:ascii="仿宋" w:hAnsi="仿宋" w:eastAsia="仿宋" w:cs="仿宋"/>
          <w:color w:val="auto"/>
          <w:highlight w:val="none"/>
          <w:lang w:eastAsia="zh-CN"/>
        </w:rPr>
      </w:pPr>
    </w:p>
    <w:p w14:paraId="692DD94C">
      <w:pPr>
        <w:rPr>
          <w:rFonts w:ascii="仿宋" w:hAnsi="仿宋" w:eastAsia="仿宋" w:cs="仿宋"/>
          <w:color w:val="auto"/>
          <w:highlight w:val="none"/>
          <w:lang w:eastAsia="zh-CN"/>
        </w:rPr>
      </w:pPr>
    </w:p>
    <w:p w14:paraId="5DFAAFB4">
      <w:pPr>
        <w:pStyle w:val="5"/>
        <w:rPr>
          <w:rFonts w:ascii="仿宋" w:hAnsi="仿宋" w:eastAsia="仿宋" w:cs="仿宋"/>
          <w:color w:val="auto"/>
          <w:highlight w:val="none"/>
          <w:lang w:eastAsia="zh-CN"/>
        </w:rPr>
      </w:pPr>
    </w:p>
    <w:p w14:paraId="7C07ECC9">
      <w:pPr>
        <w:rPr>
          <w:rFonts w:ascii="仿宋" w:hAnsi="仿宋" w:eastAsia="仿宋" w:cs="仿宋"/>
          <w:color w:val="auto"/>
          <w:highlight w:val="none"/>
          <w:lang w:eastAsia="zh-CN"/>
        </w:rPr>
      </w:pPr>
    </w:p>
    <w:p w14:paraId="25734AB7">
      <w:pPr>
        <w:pStyle w:val="5"/>
        <w:rPr>
          <w:rFonts w:ascii="仿宋" w:hAnsi="仿宋" w:eastAsia="仿宋" w:cs="仿宋"/>
          <w:color w:val="auto"/>
          <w:highlight w:val="none"/>
          <w:lang w:eastAsia="zh-CN"/>
        </w:rPr>
      </w:pPr>
    </w:p>
    <w:p w14:paraId="2A5427CA">
      <w:pPr>
        <w:pStyle w:val="34"/>
        <w:keepNext/>
        <w:keepLines/>
        <w:spacing w:before="120" w:after="300"/>
        <w:jc w:val="both"/>
        <w:rPr>
          <w:rFonts w:ascii="仿宋" w:hAnsi="仿宋" w:eastAsia="仿宋" w:cs="仿宋"/>
          <w:b/>
          <w:bCs/>
          <w:color w:val="auto"/>
          <w:highlight w:val="none"/>
        </w:rPr>
        <w:sectPr>
          <w:footerReference r:id="rId11" w:type="default"/>
          <w:pgSz w:w="11906" w:h="16838"/>
          <w:pgMar w:top="1440" w:right="1080" w:bottom="1440" w:left="1080" w:header="851" w:footer="992" w:gutter="0"/>
          <w:pgNumType w:start="1"/>
          <w:cols w:space="720" w:num="1"/>
          <w:docGrid w:type="linesAndChars" w:linePitch="312" w:charSpace="0"/>
        </w:sectPr>
      </w:pPr>
    </w:p>
    <w:p w14:paraId="343D38C1">
      <w:pPr>
        <w:pStyle w:val="34"/>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2ED3155B">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阿图什市人民医院2024年医疗设备采购项目（3包、5包）</w:t>
      </w:r>
    </w:p>
    <w:p w14:paraId="47145A2F">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公开招标公告</w:t>
      </w:r>
    </w:p>
    <w:tbl>
      <w:tblPr>
        <w:tblStyle w:val="22"/>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1"/>
      </w:tblGrid>
      <w:tr w14:paraId="300C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071" w:type="dxa"/>
            <w:noWrap w:val="0"/>
            <w:vAlign w:val="top"/>
          </w:tcPr>
          <w:p w14:paraId="296BB51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6E34C23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val="en-US" w:eastAsia="zh-CN"/>
              </w:rPr>
              <w:t>阿图什市人民医院2024年医疗设备采购项目</w:t>
            </w:r>
            <w:r>
              <w:rPr>
                <w:rFonts w:hint="eastAsia" w:ascii="仿宋" w:hAnsi="仿宋" w:eastAsia="仿宋" w:cs="仿宋"/>
                <w:b w:val="0"/>
                <w:bCs w:val="0"/>
                <w:i w:val="0"/>
                <w:iCs w:val="0"/>
                <w:caps w:val="0"/>
                <w:color w:val="auto"/>
                <w:spacing w:val="0"/>
                <w:sz w:val="24"/>
                <w:szCs w:val="24"/>
                <w:lang w:eastAsia="zh-CN"/>
              </w:rPr>
              <w:t>招标项目的潜在投标人应在政采云平台线上获取获取招标文件，并于</w:t>
            </w:r>
            <w:r>
              <w:rPr>
                <w:rFonts w:hint="eastAsia" w:ascii="仿宋" w:hAnsi="仿宋" w:eastAsia="仿宋" w:cs="仿宋"/>
                <w:b w:val="0"/>
                <w:bCs w:val="0"/>
                <w:i w:val="0"/>
                <w:iCs w:val="0"/>
                <w:caps w:val="0"/>
                <w:color w:val="auto"/>
                <w:spacing w:val="0"/>
                <w:sz w:val="24"/>
                <w:szCs w:val="24"/>
                <w:u w:val="single"/>
                <w:lang w:eastAsia="zh-CN"/>
              </w:rPr>
              <w:t>2024年</w:t>
            </w:r>
            <w:r>
              <w:rPr>
                <w:rFonts w:hint="eastAsia" w:ascii="仿宋" w:hAnsi="仿宋" w:eastAsia="仿宋" w:cs="仿宋"/>
                <w:b w:val="0"/>
                <w:bCs w:val="0"/>
                <w:i w:val="0"/>
                <w:iCs w:val="0"/>
                <w:caps w:val="0"/>
                <w:color w:val="auto"/>
                <w:spacing w:val="0"/>
                <w:sz w:val="24"/>
                <w:szCs w:val="24"/>
                <w:u w:val="single"/>
                <w:lang w:val="en-US" w:eastAsia="zh-CN"/>
              </w:rPr>
              <w:t xml:space="preserve"> 7 </w:t>
            </w:r>
            <w:r>
              <w:rPr>
                <w:rFonts w:hint="eastAsia" w:ascii="仿宋" w:hAnsi="仿宋" w:eastAsia="仿宋" w:cs="仿宋"/>
                <w:b w:val="0"/>
                <w:bCs w:val="0"/>
                <w:i w:val="0"/>
                <w:iCs w:val="0"/>
                <w:caps w:val="0"/>
                <w:color w:val="auto"/>
                <w:spacing w:val="0"/>
                <w:sz w:val="24"/>
                <w:szCs w:val="24"/>
                <w:u w:val="single"/>
                <w:lang w:eastAsia="zh-CN"/>
              </w:rPr>
              <w:t>月</w:t>
            </w:r>
            <w:r>
              <w:rPr>
                <w:rFonts w:hint="eastAsia" w:ascii="仿宋" w:hAnsi="仿宋" w:eastAsia="仿宋" w:cs="仿宋"/>
                <w:b w:val="0"/>
                <w:bCs w:val="0"/>
                <w:i w:val="0"/>
                <w:iCs w:val="0"/>
                <w:caps w:val="0"/>
                <w:color w:val="auto"/>
                <w:spacing w:val="0"/>
                <w:sz w:val="24"/>
                <w:szCs w:val="24"/>
                <w:u w:val="single"/>
                <w:lang w:val="en-US" w:eastAsia="zh-CN"/>
              </w:rPr>
              <w:t xml:space="preserve"> 29 </w:t>
            </w:r>
            <w:r>
              <w:rPr>
                <w:rFonts w:hint="eastAsia" w:ascii="仿宋" w:hAnsi="仿宋" w:eastAsia="仿宋" w:cs="仿宋"/>
                <w:b w:val="0"/>
                <w:bCs w:val="0"/>
                <w:i w:val="0"/>
                <w:iCs w:val="0"/>
                <w:caps w:val="0"/>
                <w:color w:val="auto"/>
                <w:spacing w:val="0"/>
                <w:sz w:val="24"/>
                <w:szCs w:val="24"/>
                <w:u w:val="single"/>
                <w:lang w:eastAsia="zh-CN"/>
              </w:rPr>
              <w:t>日 10:</w:t>
            </w:r>
            <w:r>
              <w:rPr>
                <w:rFonts w:hint="eastAsia" w:ascii="仿宋" w:hAnsi="仿宋" w:eastAsia="仿宋" w:cs="仿宋"/>
                <w:b w:val="0"/>
                <w:bCs w:val="0"/>
                <w:i w:val="0"/>
                <w:iCs w:val="0"/>
                <w:caps w:val="0"/>
                <w:color w:val="auto"/>
                <w:spacing w:val="0"/>
                <w:sz w:val="24"/>
                <w:szCs w:val="24"/>
                <w:u w:val="single"/>
                <w:lang w:val="en-US" w:eastAsia="zh-CN"/>
              </w:rPr>
              <w:t>15</w:t>
            </w:r>
            <w:r>
              <w:rPr>
                <w:rFonts w:hint="eastAsia" w:ascii="仿宋" w:hAnsi="仿宋" w:eastAsia="仿宋" w:cs="仿宋"/>
                <w:b w:val="0"/>
                <w:bCs w:val="0"/>
                <w:i w:val="0"/>
                <w:iCs w:val="0"/>
                <w:caps w:val="0"/>
                <w:color w:val="auto"/>
                <w:spacing w:val="0"/>
                <w:sz w:val="24"/>
                <w:szCs w:val="24"/>
                <w:lang w:eastAsia="zh-CN"/>
              </w:rPr>
              <w:t>（北京时间）前递交投标文件。</w:t>
            </w:r>
          </w:p>
        </w:tc>
      </w:tr>
    </w:tbl>
    <w:p w14:paraId="7A9E785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6E84994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i w:val="0"/>
          <w:iCs w:val="0"/>
          <w:caps w:val="0"/>
          <w:color w:val="FF0000"/>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val="en-US" w:eastAsia="zh-CN"/>
        </w:rPr>
        <w:t>ATSCG-2024062</w:t>
      </w:r>
    </w:p>
    <w:p w14:paraId="4DCCA68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1200" w:right="0" w:hanging="1215" w:hangingChars="5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i w:val="0"/>
          <w:iCs w:val="0"/>
          <w:caps w:val="0"/>
          <w:color w:val="000000"/>
          <w:spacing w:val="0"/>
          <w:sz w:val="24"/>
          <w:szCs w:val="24"/>
          <w:lang w:val="en-US" w:eastAsia="zh-CN"/>
        </w:rPr>
        <w:t>阿图什市人民医院2024年医疗设备采购项目（3包、5包）</w:t>
      </w:r>
    </w:p>
    <w:p w14:paraId="173A2B4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采购方式：公开</w:t>
      </w:r>
      <w:r>
        <w:rPr>
          <w:rFonts w:hint="eastAsia" w:ascii="仿宋" w:hAnsi="仿宋" w:eastAsia="仿宋" w:cs="仿宋"/>
          <w:i w:val="0"/>
          <w:iCs w:val="0"/>
          <w:caps w:val="0"/>
          <w:color w:val="auto"/>
          <w:spacing w:val="0"/>
          <w:sz w:val="24"/>
          <w:szCs w:val="24"/>
        </w:rPr>
        <w:t>招标</w:t>
      </w:r>
    </w:p>
    <w:p w14:paraId="04F7F54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2977000</w:t>
      </w:r>
    </w:p>
    <w:p w14:paraId="3F2B988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1094000,1883000</w:t>
      </w:r>
    </w:p>
    <w:p w14:paraId="031B7E3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7FB27AF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标项一  </w:t>
      </w:r>
    </w:p>
    <w:p w14:paraId="2122EE4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val="en-US" w:eastAsia="zh-CN"/>
        </w:rPr>
        <w:t>阿图什市人民医院2024年医疗设备采购项目（3包）</w:t>
      </w:r>
    </w:p>
    <w:p w14:paraId="03E95D1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lang w:val="en-US" w:eastAsia="zh-CN"/>
        </w:rPr>
        <w:t>1</w:t>
      </w:r>
    </w:p>
    <w:p w14:paraId="295DC08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1094000</w:t>
      </w:r>
    </w:p>
    <w:p w14:paraId="26963EA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eastAsia="zh-CN"/>
        </w:rPr>
        <w:t>红光治疗仪、电针治疗仪、</w:t>
      </w:r>
      <w:r>
        <w:rPr>
          <w:rFonts w:hint="eastAsia" w:ascii="仿宋" w:hAnsi="仿宋" w:eastAsia="仿宋" w:cs="仿宋"/>
          <w:i w:val="0"/>
          <w:iCs w:val="0"/>
          <w:caps w:val="0"/>
          <w:color w:val="000000"/>
          <w:spacing w:val="0"/>
          <w:sz w:val="24"/>
          <w:szCs w:val="24"/>
          <w:lang w:val="en-US" w:eastAsia="zh-CN"/>
        </w:rPr>
        <w:t>艾灸烟雾净化器</w:t>
      </w:r>
    </w:p>
    <w:p w14:paraId="24CFB2B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超短波治疗仪、语言认知康复训练系统、电动牵引床、胎儿/母亲监护仪、立式灭菌器</w:t>
      </w:r>
    </w:p>
    <w:p w14:paraId="33E7B25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、超级低温冰箱、全自动生化分析仪</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（具体内容详见采购清单)</w:t>
      </w:r>
    </w:p>
    <w:p w14:paraId="07A28B8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528FFF5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标项二</w:t>
      </w:r>
    </w:p>
    <w:p w14:paraId="3E593D6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val="en-US" w:eastAsia="zh-CN"/>
        </w:rPr>
        <w:t>阿图什市人民医院2024年医疗设备采购项目（5包）</w:t>
      </w:r>
    </w:p>
    <w:p w14:paraId="3A05A4F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lang w:val="en-US" w:eastAsia="zh-CN"/>
        </w:rPr>
        <w:t>1</w:t>
      </w:r>
    </w:p>
    <w:p w14:paraId="5D0D201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1883000</w:t>
      </w:r>
    </w:p>
    <w:p w14:paraId="09B8191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val="en-US" w:eastAsia="zh-CN"/>
        </w:rPr>
        <w:t>全自动血液分析、全自动血凝分析仪</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全自动化学发光免疫分析仪、荧光免疫定量检测仪、生物安全柜、UPS、超低温冷冻储存柜、医用冷藏冷冻箱、尿液化学分析仪、超净工作台</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（具体内容详见采购清单)</w:t>
      </w:r>
    </w:p>
    <w:p w14:paraId="2CA035C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6710B77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合同履约期限：标项 1、2，自合同签订之日起</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天内完成供货</w:t>
      </w:r>
      <w:r>
        <w:rPr>
          <w:rFonts w:hint="eastAsia" w:ascii="仿宋" w:hAnsi="仿宋" w:eastAsia="仿宋" w:cs="仿宋"/>
          <w:i w:val="0"/>
          <w:iCs w:val="0"/>
          <w:caps w:val="0"/>
          <w:color w:val="auto"/>
          <w:spacing w:val="0"/>
          <w:sz w:val="24"/>
          <w:szCs w:val="24"/>
          <w:lang w:eastAsia="zh-CN"/>
        </w:rPr>
        <w:t>并调试安装完成投入使用。</w:t>
      </w:r>
    </w:p>
    <w:p w14:paraId="168A081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243"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195B415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7B493BA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6A110F9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000000"/>
          <w:spacing w:val="0"/>
          <w:sz w:val="24"/>
          <w:szCs w:val="24"/>
        </w:rPr>
        <w:t>2.落实政府采购政策需满足的资格要求：标项1、2：</w:t>
      </w:r>
      <w:r>
        <w:rPr>
          <w:rFonts w:hint="eastAsia" w:ascii="仿宋" w:hAnsi="仿宋" w:eastAsia="仿宋" w:cs="仿宋"/>
          <w:b w:val="0"/>
          <w:bCs w:val="0"/>
          <w:i w:val="0"/>
          <w:iCs w:val="0"/>
          <w:caps w:val="0"/>
          <w:color w:val="auto"/>
          <w:spacing w:val="0"/>
          <w:sz w:val="24"/>
          <w:szCs w:val="24"/>
          <w:lang w:val="en-US" w:eastAsia="zh-CN"/>
        </w:rPr>
        <w:t>本项目为非专门面向中小企业。</w:t>
      </w:r>
    </w:p>
    <w:p w14:paraId="4110C5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3.本项目的特定资格要求：【标项1、2】</w:t>
      </w:r>
    </w:p>
    <w:p w14:paraId="32D2FDB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r>
        <w:rPr>
          <w:rFonts w:hint="eastAsia" w:ascii="仿宋" w:hAnsi="仿宋" w:eastAsia="仿宋" w:cs="仿宋"/>
          <w:b w:val="0"/>
          <w:bCs w:val="0"/>
          <w:i w:val="0"/>
          <w:iCs w:val="0"/>
          <w:caps w:val="0"/>
          <w:color w:val="000000"/>
          <w:spacing w:val="0"/>
          <w:sz w:val="24"/>
          <w:szCs w:val="24"/>
          <w:lang w:val="en-US" w:eastAsia="zh-CN"/>
        </w:rPr>
        <w:tab/>
      </w:r>
    </w:p>
    <w:p w14:paraId="4BE16F6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5E886CF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163945D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val="0"/>
          <w:i w:val="0"/>
          <w:iCs w:val="0"/>
          <w:caps w:val="0"/>
          <w:color w:val="000000"/>
          <w:spacing w:val="0"/>
          <w:sz w:val="24"/>
          <w:szCs w:val="24"/>
          <w:lang w:eastAsia="zh-CN"/>
        </w:rPr>
        <w:t>；</w:t>
      </w:r>
    </w:p>
    <w:p w14:paraId="51C4538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须提供有效的《医疗器械生产许可证》或《医疗器械经营许可证》（二类医疗器械需提供医疗器械备案凭证）</w:t>
      </w:r>
      <w:r>
        <w:rPr>
          <w:rFonts w:hint="eastAsia" w:ascii="仿宋" w:hAnsi="仿宋" w:eastAsia="仿宋" w:cs="仿宋"/>
          <w:b w:val="0"/>
          <w:bCs w:val="0"/>
          <w:i w:val="0"/>
          <w:iCs w:val="0"/>
          <w:caps w:val="0"/>
          <w:color w:val="000000"/>
          <w:spacing w:val="0"/>
          <w:sz w:val="24"/>
          <w:szCs w:val="24"/>
          <w:lang w:eastAsia="zh-CN"/>
        </w:rPr>
        <w:t>；</w:t>
      </w:r>
    </w:p>
    <w:p w14:paraId="5D01135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三、获取招标文件</w:t>
      </w:r>
    </w:p>
    <w:p w14:paraId="2B5BD335">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7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8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7</w:t>
      </w:r>
      <w:r>
        <w:rPr>
          <w:rFonts w:hint="eastAsia" w:ascii="仿宋" w:hAnsi="仿宋" w:eastAsia="仿宋" w:cs="仿宋"/>
          <w:color w:val="auto"/>
          <w:sz w:val="24"/>
          <w:szCs w:val="24"/>
          <w:u w:val="single"/>
          <w:lang w:eastAsia="zh-CN"/>
        </w:rPr>
        <w:t xml:space="preserve"> 月</w:t>
      </w:r>
      <w:r>
        <w:rPr>
          <w:rFonts w:hint="eastAsia" w:ascii="仿宋" w:hAnsi="仿宋" w:eastAsia="仿宋" w:cs="仿宋"/>
          <w:color w:val="auto"/>
          <w:sz w:val="24"/>
          <w:szCs w:val="24"/>
          <w:u w:val="single"/>
          <w:lang w:val="en-US" w:eastAsia="zh-CN"/>
        </w:rPr>
        <w:t xml:space="preserve"> 15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65EE7B0A">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地点：政采云平台线上获取</w:t>
      </w:r>
    </w:p>
    <w:p w14:paraId="5AC500C8">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762E8F27">
      <w:pPr>
        <w:keepNext w:val="0"/>
        <w:keepLines w:val="0"/>
        <w:pageBreakBefore w:val="0"/>
        <w:widowControl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17406136">
      <w:pPr>
        <w:keepNext w:val="0"/>
        <w:keepLines w:val="0"/>
        <w:pageBreakBefore w:val="0"/>
        <w:kinsoku/>
        <w:wordWrap/>
        <w:overflowPunct/>
        <w:topLinePunct w:val="0"/>
        <w:autoSpaceDE/>
        <w:autoSpaceDN/>
        <w:bidi w:val="0"/>
        <w:adjustRightInd/>
        <w:snapToGrid/>
        <w:spacing w:line="310" w:lineRule="exact"/>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四、提交投标文件截止时间、开标时间和地点</w:t>
      </w:r>
    </w:p>
    <w:p w14:paraId="489C2450">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截止时间：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4</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7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 29</w:t>
      </w:r>
      <w:r>
        <w:rPr>
          <w:rFonts w:hint="eastAsia" w:ascii="仿宋" w:hAnsi="仿宋" w:eastAsia="仿宋" w:cs="仿宋"/>
          <w:color w:val="auto"/>
          <w:kern w:val="2"/>
          <w:sz w:val="24"/>
          <w:szCs w:val="24"/>
          <w:u w:val="single"/>
          <w:lang w:eastAsia="zh-CN" w:bidi="ar-SA"/>
        </w:rPr>
        <w:t xml:space="preserve"> 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single"/>
          <w:lang w:eastAsia="zh-CN" w:bidi="ar-SA"/>
        </w:rPr>
        <w:t xml:space="preserve"> </w:t>
      </w:r>
      <w:r>
        <w:rPr>
          <w:rFonts w:hint="eastAsia" w:ascii="仿宋" w:hAnsi="仿宋" w:eastAsia="仿宋" w:cs="仿宋"/>
          <w:color w:val="auto"/>
          <w:kern w:val="2"/>
          <w:sz w:val="24"/>
          <w:szCs w:val="24"/>
          <w:lang w:eastAsia="zh-CN" w:bidi="ar-SA"/>
        </w:rPr>
        <w:t>（北京时间）</w:t>
      </w:r>
    </w:p>
    <w:p w14:paraId="1789A265">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投标地点：政府采购云平台（www.zcygov.cn）供应商应于递交投标文件截止时间之前将电子投标文件上传到“政采云”平台。</w:t>
      </w:r>
    </w:p>
    <w:p w14:paraId="53FAD24C">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4</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7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29 </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none"/>
          <w:lang w:eastAsia="zh-CN" w:bidi="ar-SA"/>
        </w:rPr>
        <w:t>（北</w:t>
      </w:r>
      <w:r>
        <w:rPr>
          <w:rFonts w:hint="eastAsia" w:ascii="仿宋" w:hAnsi="仿宋" w:eastAsia="仿宋" w:cs="仿宋"/>
          <w:color w:val="auto"/>
          <w:kern w:val="2"/>
          <w:sz w:val="24"/>
          <w:szCs w:val="24"/>
          <w:lang w:eastAsia="zh-CN" w:bidi="ar-SA"/>
        </w:rPr>
        <w:t>京时间）</w:t>
      </w:r>
    </w:p>
    <w:p w14:paraId="752BC7BA">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开标地点：投标人登录政采云平台https://www.zcygov.cn/，进入“项目采购-开标评标-右边选择对应项目点击“进入项目”进入开标大厅。</w:t>
      </w:r>
    </w:p>
    <w:p w14:paraId="164968E0">
      <w:pPr>
        <w:keepNext w:val="0"/>
        <w:keepLines w:val="0"/>
        <w:pageBreakBefore w:val="0"/>
        <w:kinsoku/>
        <w:wordWrap/>
        <w:overflowPunct/>
        <w:topLinePunct w:val="0"/>
        <w:autoSpaceDE/>
        <w:autoSpaceDN/>
        <w:bidi w:val="0"/>
        <w:adjustRightInd/>
        <w:snapToGrid/>
        <w:spacing w:line="31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五、公告期限</w:t>
      </w:r>
    </w:p>
    <w:p w14:paraId="2BA714C6">
      <w:pPr>
        <w:keepNext w:val="0"/>
        <w:keepLines w:val="0"/>
        <w:pageBreakBefore w:val="0"/>
        <w:kinsoku/>
        <w:wordWrap/>
        <w:overflowPunct/>
        <w:topLinePunct w:val="0"/>
        <w:autoSpaceDE/>
        <w:autoSpaceDN/>
        <w:bidi w:val="0"/>
        <w:adjustRightInd/>
        <w:snapToGrid/>
        <w:spacing w:line="310" w:lineRule="exact"/>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自本公告发布之日起5个工作日</w:t>
      </w:r>
    </w:p>
    <w:p w14:paraId="1C559F81">
      <w:pPr>
        <w:keepNext w:val="0"/>
        <w:keepLines w:val="0"/>
        <w:pageBreakBefore w:val="0"/>
        <w:kinsoku/>
        <w:wordWrap/>
        <w:overflowPunct/>
        <w:topLinePunct w:val="0"/>
        <w:autoSpaceDE/>
        <w:autoSpaceDN/>
        <w:bidi w:val="0"/>
        <w:adjustRightInd/>
        <w:snapToGrid/>
        <w:spacing w:line="31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六、其他补充事宜</w:t>
      </w:r>
    </w:p>
    <w:p w14:paraId="2237843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972" w:firstLineChars="4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14:paraId="53C7430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七、对本次采购提出询问，请按以下方式联系</w:t>
      </w:r>
    </w:p>
    <w:p w14:paraId="00FB7CA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56B5A5B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eastAsia="zh-CN"/>
        </w:rPr>
        <w:t>阿图什市人民医院</w:t>
      </w:r>
    </w:p>
    <w:p w14:paraId="4CEA8E8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址：阿图什市</w:t>
      </w:r>
    </w:p>
    <w:p w14:paraId="007828C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联系方式：18399756593</w:t>
      </w:r>
    </w:p>
    <w:p w14:paraId="4E34764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15D948C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14:paraId="03DC196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14:paraId="006643D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14:paraId="793BB6B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w:t>
      </w:r>
    </w:p>
    <w:p w14:paraId="609DA3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阿图什市人民医院2024年医疗设备采购项目（3包、5包）</w:t>
      </w:r>
    </w:p>
    <w:p w14:paraId="496369E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更正公告</w:t>
      </w:r>
    </w:p>
    <w:p w14:paraId="288C96A3">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firstLine="0"/>
        <w:jc w:val="both"/>
        <w:textAlignment w:val="auto"/>
        <w:rPr>
          <w:rFonts w:hint="eastAsia" w:ascii="仿宋" w:hAnsi="仿宋" w:eastAsia="仿宋" w:cs="仿宋"/>
          <w:i w:val="0"/>
          <w:iCs w:val="0"/>
          <w:caps w:val="0"/>
          <w:color w:val="000000"/>
          <w:spacing w:val="0"/>
          <w:sz w:val="22"/>
          <w:szCs w:val="22"/>
        </w:rPr>
      </w:pPr>
      <w:r>
        <w:rPr>
          <w:rStyle w:val="24"/>
          <w:rFonts w:hint="eastAsia" w:ascii="仿宋" w:hAnsi="仿宋" w:eastAsia="仿宋" w:cs="仿宋"/>
          <w:i w:val="0"/>
          <w:iCs w:val="0"/>
          <w:caps w:val="0"/>
          <w:color w:val="000000"/>
          <w:spacing w:val="0"/>
          <w:sz w:val="22"/>
          <w:szCs w:val="22"/>
        </w:rPr>
        <w:t>一、项目基本情况</w:t>
      </w:r>
    </w:p>
    <w:p w14:paraId="62CDD81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default" w:ascii="仿宋" w:hAnsi="仿宋" w:eastAsia="仿宋" w:cs="仿宋"/>
          <w:i w:val="0"/>
          <w:iCs w:val="0"/>
          <w:caps w:val="0"/>
          <w:color w:val="000000"/>
          <w:spacing w:val="0"/>
          <w:sz w:val="22"/>
          <w:szCs w:val="22"/>
          <w:lang w:val="en-US"/>
        </w:rPr>
      </w:pPr>
      <w:r>
        <w:rPr>
          <w:rFonts w:ascii="仿宋" w:hAnsi="仿宋" w:eastAsia="仿宋" w:cs="仿宋"/>
          <w:i w:val="0"/>
          <w:iCs w:val="0"/>
          <w:caps w:val="0"/>
          <w:color w:val="000000"/>
          <w:spacing w:val="0"/>
          <w:sz w:val="22"/>
          <w:szCs w:val="22"/>
        </w:rPr>
        <w:t>原公告的采购项目编号：</w:t>
      </w:r>
      <w:r>
        <w:rPr>
          <w:rFonts w:hint="eastAsia" w:ascii="仿宋" w:hAnsi="仿宋" w:eastAsia="仿宋" w:cs="仿宋"/>
          <w:i w:val="0"/>
          <w:iCs w:val="0"/>
          <w:caps w:val="0"/>
          <w:color w:val="000000"/>
          <w:spacing w:val="0"/>
          <w:sz w:val="22"/>
          <w:szCs w:val="22"/>
          <w:lang w:val="en-US" w:eastAsia="zh-CN"/>
        </w:rPr>
        <w:t>ATSCG-2024062</w:t>
      </w:r>
    </w:p>
    <w:p w14:paraId="17F9EF0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rPr>
        <w:t>原公告的采购项目名称：</w:t>
      </w:r>
      <w:r>
        <w:rPr>
          <w:rFonts w:hint="eastAsia" w:ascii="仿宋" w:hAnsi="仿宋" w:eastAsia="仿宋" w:cs="仿宋"/>
          <w:i w:val="0"/>
          <w:iCs w:val="0"/>
          <w:caps w:val="0"/>
          <w:color w:val="000000"/>
          <w:spacing w:val="0"/>
          <w:sz w:val="22"/>
          <w:szCs w:val="22"/>
          <w:lang w:val="en-US" w:eastAsia="zh-CN"/>
        </w:rPr>
        <w:t>阿图什市人民医院2024年医疗设备采购项目（3包、5包）</w:t>
      </w:r>
    </w:p>
    <w:p w14:paraId="14CBD7F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i w:val="0"/>
          <w:iCs w:val="0"/>
          <w:caps w:val="0"/>
          <w:color w:val="000000"/>
          <w:spacing w:val="0"/>
          <w:sz w:val="22"/>
          <w:szCs w:val="22"/>
        </w:rPr>
      </w:pPr>
      <w:r>
        <w:rPr>
          <w:rFonts w:hint="eastAsia" w:ascii="仿宋" w:hAnsi="仿宋" w:eastAsia="仿宋" w:cs="仿宋"/>
          <w:i w:val="0"/>
          <w:iCs w:val="0"/>
          <w:caps w:val="0"/>
          <w:color w:val="000000"/>
          <w:spacing w:val="0"/>
          <w:sz w:val="22"/>
          <w:szCs w:val="22"/>
        </w:rPr>
        <w:t>首次公告日期：202</w:t>
      </w:r>
      <w:r>
        <w:rPr>
          <w:rFonts w:hint="eastAsia" w:ascii="仿宋" w:hAnsi="仿宋" w:eastAsia="仿宋" w:cs="仿宋"/>
          <w:i w:val="0"/>
          <w:iCs w:val="0"/>
          <w:caps w:val="0"/>
          <w:color w:val="000000"/>
          <w:spacing w:val="0"/>
          <w:sz w:val="22"/>
          <w:szCs w:val="22"/>
          <w:lang w:val="en-US" w:eastAsia="zh-CN"/>
        </w:rPr>
        <w:t>4</w:t>
      </w:r>
      <w:r>
        <w:rPr>
          <w:rFonts w:hint="eastAsia" w:ascii="仿宋" w:hAnsi="仿宋" w:eastAsia="仿宋" w:cs="仿宋"/>
          <w:i w:val="0"/>
          <w:iCs w:val="0"/>
          <w:caps w:val="0"/>
          <w:color w:val="000000"/>
          <w:spacing w:val="0"/>
          <w:sz w:val="22"/>
          <w:szCs w:val="22"/>
        </w:rPr>
        <w:t>年</w:t>
      </w:r>
      <w:r>
        <w:rPr>
          <w:rFonts w:hint="eastAsia" w:ascii="仿宋" w:hAnsi="仿宋" w:eastAsia="仿宋" w:cs="仿宋"/>
          <w:i w:val="0"/>
          <w:iCs w:val="0"/>
          <w:caps w:val="0"/>
          <w:color w:val="000000"/>
          <w:spacing w:val="0"/>
          <w:sz w:val="22"/>
          <w:szCs w:val="22"/>
          <w:lang w:val="en-US" w:eastAsia="zh-CN"/>
        </w:rPr>
        <w:t>7</w:t>
      </w:r>
      <w:r>
        <w:rPr>
          <w:rFonts w:hint="eastAsia" w:ascii="仿宋" w:hAnsi="仿宋" w:eastAsia="仿宋" w:cs="仿宋"/>
          <w:i w:val="0"/>
          <w:iCs w:val="0"/>
          <w:caps w:val="0"/>
          <w:color w:val="000000"/>
          <w:spacing w:val="0"/>
          <w:sz w:val="22"/>
          <w:szCs w:val="22"/>
        </w:rPr>
        <w:t>月</w:t>
      </w:r>
      <w:r>
        <w:rPr>
          <w:rFonts w:hint="eastAsia" w:ascii="仿宋" w:hAnsi="仿宋" w:eastAsia="仿宋" w:cs="仿宋"/>
          <w:i w:val="0"/>
          <w:iCs w:val="0"/>
          <w:caps w:val="0"/>
          <w:color w:val="000000"/>
          <w:spacing w:val="0"/>
          <w:sz w:val="22"/>
          <w:szCs w:val="22"/>
          <w:lang w:val="en-US" w:eastAsia="zh-CN"/>
        </w:rPr>
        <w:t>5</w:t>
      </w:r>
      <w:r>
        <w:rPr>
          <w:rFonts w:hint="eastAsia" w:ascii="仿宋" w:hAnsi="仿宋" w:eastAsia="仿宋" w:cs="仿宋"/>
          <w:i w:val="0"/>
          <w:iCs w:val="0"/>
          <w:caps w:val="0"/>
          <w:color w:val="000000"/>
          <w:spacing w:val="0"/>
          <w:sz w:val="22"/>
          <w:szCs w:val="22"/>
        </w:rPr>
        <w:t>日</w:t>
      </w:r>
    </w:p>
    <w:p w14:paraId="5EA4A0B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i w:val="0"/>
          <w:iCs w:val="0"/>
          <w:caps w:val="0"/>
          <w:color w:val="000000"/>
          <w:spacing w:val="0"/>
          <w:sz w:val="22"/>
          <w:szCs w:val="22"/>
        </w:rPr>
      </w:pPr>
      <w:r>
        <w:rPr>
          <w:rStyle w:val="24"/>
          <w:rFonts w:hint="eastAsia" w:ascii="仿宋" w:hAnsi="仿宋" w:eastAsia="仿宋" w:cs="仿宋"/>
          <w:i w:val="0"/>
          <w:iCs w:val="0"/>
          <w:caps w:val="0"/>
          <w:color w:val="000000"/>
          <w:spacing w:val="0"/>
          <w:sz w:val="22"/>
          <w:szCs w:val="22"/>
        </w:rPr>
        <w:t>二、更正信息</w:t>
      </w:r>
      <w:bookmarkStart w:id="87" w:name="_GoBack"/>
      <w:bookmarkEnd w:id="87"/>
    </w:p>
    <w:p w14:paraId="753EB1C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eastAsia="仿宋"/>
          <w:b w:val="0"/>
          <w:bCs w:val="0"/>
          <w:sz w:val="22"/>
          <w:szCs w:val="22"/>
          <w:lang w:val="en-US" w:eastAsia="zh-CN"/>
        </w:rPr>
      </w:pPr>
      <w:r>
        <w:rPr>
          <w:rFonts w:ascii="仿宋" w:hAnsi="仿宋" w:eastAsia="仿宋" w:cs="仿宋"/>
          <w:b w:val="0"/>
          <w:bCs w:val="0"/>
          <w:i w:val="0"/>
          <w:iCs w:val="0"/>
          <w:caps w:val="0"/>
          <w:color w:val="000000"/>
          <w:spacing w:val="0"/>
          <w:sz w:val="22"/>
          <w:szCs w:val="22"/>
        </w:rPr>
        <w:t>更正事项：</w:t>
      </w:r>
      <w:r>
        <w:rPr>
          <w:rFonts w:hint="eastAsia" w:ascii="仿宋" w:hAnsi="仿宋" w:eastAsia="仿宋" w:cs="仿宋"/>
          <w:b w:val="0"/>
          <w:bCs w:val="0"/>
          <w:i w:val="0"/>
          <w:iCs w:val="0"/>
          <w:caps w:val="0"/>
          <w:color w:val="000000"/>
          <w:spacing w:val="0"/>
          <w:sz w:val="22"/>
          <w:szCs w:val="22"/>
          <w:lang w:eastAsia="zh-CN"/>
        </w:rPr>
        <w:t>采购公告、</w:t>
      </w:r>
      <w:r>
        <w:rPr>
          <w:rFonts w:hint="eastAsia" w:ascii="仿宋" w:hAnsi="仿宋" w:eastAsia="仿宋" w:cs="仿宋"/>
          <w:b w:val="0"/>
          <w:bCs w:val="0"/>
          <w:i w:val="0"/>
          <w:iCs w:val="0"/>
          <w:caps w:val="0"/>
          <w:color w:val="000000"/>
          <w:spacing w:val="0"/>
          <w:sz w:val="22"/>
          <w:szCs w:val="22"/>
        </w:rPr>
        <w:t>采购</w:t>
      </w:r>
      <w:r>
        <w:rPr>
          <w:rFonts w:hint="eastAsia" w:ascii="仿宋" w:hAnsi="仿宋" w:eastAsia="仿宋" w:cs="仿宋"/>
          <w:b w:val="0"/>
          <w:bCs w:val="0"/>
          <w:i w:val="0"/>
          <w:iCs w:val="0"/>
          <w:caps w:val="0"/>
          <w:color w:val="000000"/>
          <w:spacing w:val="0"/>
          <w:sz w:val="22"/>
          <w:szCs w:val="22"/>
          <w:lang w:val="en-US" w:eastAsia="zh-CN"/>
        </w:rPr>
        <w:t>文件</w:t>
      </w:r>
    </w:p>
    <w:p w14:paraId="669BF68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b w:val="0"/>
          <w:bCs w:val="0"/>
          <w:i w:val="0"/>
          <w:iCs w:val="0"/>
          <w:caps w:val="0"/>
          <w:color w:val="000000"/>
          <w:spacing w:val="0"/>
          <w:sz w:val="22"/>
          <w:szCs w:val="22"/>
        </w:rPr>
      </w:pPr>
      <w:r>
        <w:rPr>
          <w:rFonts w:hint="eastAsia" w:ascii="仿宋" w:hAnsi="仿宋" w:eastAsia="仿宋" w:cs="仿宋"/>
          <w:b w:val="0"/>
          <w:bCs w:val="0"/>
          <w:i w:val="0"/>
          <w:iCs w:val="0"/>
          <w:caps w:val="0"/>
          <w:color w:val="000000"/>
          <w:spacing w:val="0"/>
          <w:sz w:val="22"/>
          <w:szCs w:val="22"/>
        </w:rPr>
        <w:t>更正内容：</w:t>
      </w:r>
    </w:p>
    <w:tbl>
      <w:tblPr>
        <w:tblStyle w:val="2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516"/>
        <w:gridCol w:w="2827"/>
        <w:gridCol w:w="2994"/>
      </w:tblGrid>
      <w:tr w14:paraId="0C68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25" w:type="dxa"/>
            <w:noWrap w:val="0"/>
            <w:vAlign w:val="center"/>
          </w:tcPr>
          <w:p w14:paraId="6BBCECCF">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序号</w:t>
            </w:r>
          </w:p>
        </w:tc>
        <w:tc>
          <w:tcPr>
            <w:tcW w:w="3516" w:type="dxa"/>
            <w:noWrap w:val="0"/>
            <w:vAlign w:val="center"/>
          </w:tcPr>
          <w:p w14:paraId="4E05EBF6">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更正项</w:t>
            </w:r>
          </w:p>
        </w:tc>
        <w:tc>
          <w:tcPr>
            <w:tcW w:w="2827" w:type="dxa"/>
            <w:noWrap w:val="0"/>
            <w:vAlign w:val="center"/>
          </w:tcPr>
          <w:p w14:paraId="4037A753">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更正前内容</w:t>
            </w:r>
          </w:p>
        </w:tc>
        <w:tc>
          <w:tcPr>
            <w:tcW w:w="2994" w:type="dxa"/>
            <w:noWrap w:val="0"/>
            <w:vAlign w:val="center"/>
          </w:tcPr>
          <w:p w14:paraId="6CF1CBEA">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000000"/>
                <w:spacing w:val="0"/>
                <w:sz w:val="22"/>
                <w:szCs w:val="22"/>
                <w:highlight w:val="none"/>
                <w:vertAlign w:val="baseline"/>
              </w:rPr>
            </w:pPr>
            <w:r>
              <w:rPr>
                <w:rFonts w:hint="eastAsia" w:ascii="仿宋" w:hAnsi="仿宋" w:eastAsia="仿宋" w:cs="仿宋"/>
                <w:i w:val="0"/>
                <w:iCs w:val="0"/>
                <w:caps w:val="0"/>
                <w:color w:val="000000"/>
                <w:spacing w:val="0"/>
                <w:kern w:val="0"/>
                <w:sz w:val="22"/>
                <w:szCs w:val="22"/>
                <w:highlight w:val="none"/>
                <w:lang w:val="en-US" w:eastAsia="zh-CN" w:bidi="ar"/>
              </w:rPr>
              <w:t>更正后内容</w:t>
            </w:r>
          </w:p>
        </w:tc>
      </w:tr>
      <w:tr w14:paraId="2753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25" w:type="dxa"/>
            <w:noWrap w:val="0"/>
            <w:vAlign w:val="center"/>
          </w:tcPr>
          <w:p w14:paraId="067D76B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1</w:t>
            </w:r>
          </w:p>
        </w:tc>
        <w:tc>
          <w:tcPr>
            <w:tcW w:w="3516" w:type="dxa"/>
            <w:noWrap w:val="0"/>
            <w:vAlign w:val="center"/>
          </w:tcPr>
          <w:p w14:paraId="721A7A4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p>
          <w:p w14:paraId="5A4F10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阿图什市人民医院2024年医疗设备采购项目（3包）</w:t>
            </w:r>
          </w:p>
          <w:p w14:paraId="0B17E31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第四部分 技术规格、数量及质量要求</w:t>
            </w:r>
          </w:p>
        </w:tc>
        <w:tc>
          <w:tcPr>
            <w:tcW w:w="2827" w:type="dxa"/>
            <w:noWrap w:val="0"/>
            <w:vAlign w:val="center"/>
          </w:tcPr>
          <w:p w14:paraId="6BF415B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见原招标文件第四部分技术规格、数量及质量要求</w:t>
            </w:r>
          </w:p>
        </w:tc>
        <w:tc>
          <w:tcPr>
            <w:tcW w:w="2994" w:type="dxa"/>
            <w:noWrap w:val="0"/>
            <w:vAlign w:val="center"/>
          </w:tcPr>
          <w:p w14:paraId="6A0A98D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详见更正后采购文件第四部分技术规格、数量及质量要求</w:t>
            </w:r>
          </w:p>
        </w:tc>
      </w:tr>
      <w:tr w14:paraId="2D94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25" w:type="dxa"/>
            <w:noWrap w:val="0"/>
            <w:vAlign w:val="center"/>
          </w:tcPr>
          <w:p w14:paraId="2997C94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2</w:t>
            </w:r>
          </w:p>
        </w:tc>
        <w:tc>
          <w:tcPr>
            <w:tcW w:w="3516" w:type="dxa"/>
            <w:noWrap w:val="0"/>
            <w:vAlign w:val="center"/>
          </w:tcPr>
          <w:p w14:paraId="150EF5EC">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阿图什市人民医院2024年医疗设备采购项目（5包）</w:t>
            </w:r>
          </w:p>
          <w:p w14:paraId="01D483D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第四部分 技术规格、数量及质量要求</w:t>
            </w:r>
          </w:p>
        </w:tc>
        <w:tc>
          <w:tcPr>
            <w:tcW w:w="2827" w:type="dxa"/>
            <w:noWrap w:val="0"/>
            <w:vAlign w:val="center"/>
          </w:tcPr>
          <w:p w14:paraId="3E44BB8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见原招标文件第四部分技术规格、数量及质量要求</w:t>
            </w:r>
          </w:p>
        </w:tc>
        <w:tc>
          <w:tcPr>
            <w:tcW w:w="2994" w:type="dxa"/>
            <w:noWrap w:val="0"/>
            <w:vAlign w:val="center"/>
          </w:tcPr>
          <w:p w14:paraId="328BC8EB">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详见更正后采购文件第四部分技术规格、数量及质量要求</w:t>
            </w:r>
          </w:p>
        </w:tc>
      </w:tr>
      <w:tr w14:paraId="0E33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25" w:type="dxa"/>
            <w:noWrap w:val="0"/>
            <w:vAlign w:val="center"/>
          </w:tcPr>
          <w:p w14:paraId="27E2B6A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eastAsia" w:ascii="仿宋" w:hAnsi="仿宋" w:eastAsia="仿宋" w:cs="仿宋"/>
                <w:i w:val="0"/>
                <w:iCs w:val="0"/>
                <w:caps w:val="0"/>
                <w:color w:val="000000"/>
                <w:spacing w:val="0"/>
                <w:sz w:val="22"/>
                <w:szCs w:val="22"/>
                <w:highlight w:val="none"/>
                <w:vertAlign w:val="baseline"/>
                <w:lang w:val="en-US" w:eastAsia="zh-CN"/>
              </w:rPr>
              <w:t>3</w:t>
            </w:r>
          </w:p>
        </w:tc>
        <w:tc>
          <w:tcPr>
            <w:tcW w:w="3516" w:type="dxa"/>
            <w:noWrap w:val="0"/>
            <w:vAlign w:val="center"/>
          </w:tcPr>
          <w:p w14:paraId="4D619511">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（3包、5包）投标截止时间（开标时间）</w:t>
            </w:r>
          </w:p>
        </w:tc>
        <w:tc>
          <w:tcPr>
            <w:tcW w:w="2827" w:type="dxa"/>
            <w:noWrap w:val="0"/>
            <w:vAlign w:val="center"/>
          </w:tcPr>
          <w:p w14:paraId="28DE73F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投标截止时间（开标时间）：2024年7月29日上</w:t>
            </w:r>
            <w:r>
              <w:rPr>
                <w:rFonts w:hint="eastAsia" w:ascii="仿宋" w:hAnsi="仿宋" w:eastAsia="仿宋" w:cs="仿宋"/>
                <w:i w:val="0"/>
                <w:iCs w:val="0"/>
                <w:caps w:val="0"/>
                <w:color w:val="000000"/>
                <w:spacing w:val="0"/>
                <w:sz w:val="22"/>
                <w:szCs w:val="22"/>
                <w:highlight w:val="none"/>
                <w:vertAlign w:val="baseline"/>
                <w:lang w:val="en-US" w:eastAsia="zh-CN"/>
              </w:rPr>
              <w:t>午</w:t>
            </w:r>
            <w:r>
              <w:rPr>
                <w:rFonts w:hint="default" w:ascii="仿宋" w:hAnsi="仿宋" w:eastAsia="仿宋" w:cs="仿宋"/>
                <w:i w:val="0"/>
                <w:iCs w:val="0"/>
                <w:caps w:val="0"/>
                <w:color w:val="000000"/>
                <w:spacing w:val="0"/>
                <w:sz w:val="22"/>
                <w:szCs w:val="22"/>
                <w:highlight w:val="none"/>
                <w:vertAlign w:val="baseline"/>
                <w:lang w:val="en-US" w:eastAsia="zh-CN"/>
              </w:rPr>
              <w:t>10时15分（北京时间）</w:t>
            </w:r>
          </w:p>
        </w:tc>
        <w:tc>
          <w:tcPr>
            <w:tcW w:w="2994" w:type="dxa"/>
            <w:noWrap w:val="0"/>
            <w:vAlign w:val="center"/>
          </w:tcPr>
          <w:p w14:paraId="73678C2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default" w:ascii="仿宋" w:hAnsi="仿宋" w:eastAsia="仿宋" w:cs="仿宋"/>
                <w:i w:val="0"/>
                <w:iCs w:val="0"/>
                <w:caps w:val="0"/>
                <w:color w:val="000000"/>
                <w:spacing w:val="0"/>
                <w:sz w:val="22"/>
                <w:szCs w:val="22"/>
                <w:highlight w:val="none"/>
                <w:vertAlign w:val="baseline"/>
                <w:lang w:val="en-US" w:eastAsia="zh-CN"/>
              </w:rPr>
            </w:pPr>
            <w:r>
              <w:rPr>
                <w:rFonts w:hint="default" w:ascii="仿宋" w:hAnsi="仿宋" w:eastAsia="仿宋" w:cs="仿宋"/>
                <w:i w:val="0"/>
                <w:iCs w:val="0"/>
                <w:caps w:val="0"/>
                <w:color w:val="000000"/>
                <w:spacing w:val="0"/>
                <w:sz w:val="22"/>
                <w:szCs w:val="22"/>
                <w:highlight w:val="none"/>
                <w:vertAlign w:val="baseline"/>
                <w:lang w:val="en-US" w:eastAsia="zh-CN"/>
              </w:rPr>
              <w:t>投标截止时间（开标时间）：2024年</w:t>
            </w:r>
            <w:r>
              <w:rPr>
                <w:rFonts w:hint="eastAsia" w:ascii="仿宋" w:hAnsi="仿宋" w:eastAsia="仿宋" w:cs="仿宋"/>
                <w:i w:val="0"/>
                <w:iCs w:val="0"/>
                <w:caps w:val="0"/>
                <w:color w:val="000000"/>
                <w:spacing w:val="0"/>
                <w:sz w:val="22"/>
                <w:szCs w:val="22"/>
                <w:highlight w:val="none"/>
                <w:vertAlign w:val="baseline"/>
                <w:lang w:val="en-US" w:eastAsia="zh-CN"/>
              </w:rPr>
              <w:t xml:space="preserve">8 </w:t>
            </w:r>
            <w:r>
              <w:rPr>
                <w:rFonts w:hint="default" w:ascii="仿宋" w:hAnsi="仿宋" w:eastAsia="仿宋" w:cs="仿宋"/>
                <w:i w:val="0"/>
                <w:iCs w:val="0"/>
                <w:caps w:val="0"/>
                <w:color w:val="000000"/>
                <w:spacing w:val="0"/>
                <w:sz w:val="22"/>
                <w:szCs w:val="22"/>
                <w:highlight w:val="none"/>
                <w:vertAlign w:val="baseline"/>
                <w:lang w:val="en-US" w:eastAsia="zh-CN"/>
              </w:rPr>
              <w:t>月</w:t>
            </w:r>
            <w:r>
              <w:rPr>
                <w:rFonts w:hint="eastAsia" w:ascii="仿宋" w:hAnsi="仿宋" w:eastAsia="仿宋" w:cs="仿宋"/>
                <w:i w:val="0"/>
                <w:iCs w:val="0"/>
                <w:caps w:val="0"/>
                <w:color w:val="000000"/>
                <w:spacing w:val="0"/>
                <w:sz w:val="22"/>
                <w:szCs w:val="22"/>
                <w:highlight w:val="none"/>
                <w:vertAlign w:val="baseline"/>
                <w:lang w:val="en-US" w:eastAsia="zh-CN"/>
              </w:rPr>
              <w:t>12</w:t>
            </w:r>
            <w:r>
              <w:rPr>
                <w:rFonts w:hint="default" w:ascii="仿宋" w:hAnsi="仿宋" w:eastAsia="仿宋" w:cs="仿宋"/>
                <w:i w:val="0"/>
                <w:iCs w:val="0"/>
                <w:caps w:val="0"/>
                <w:color w:val="000000"/>
                <w:spacing w:val="0"/>
                <w:sz w:val="22"/>
                <w:szCs w:val="22"/>
                <w:highlight w:val="none"/>
                <w:vertAlign w:val="baseline"/>
                <w:lang w:val="en-US" w:eastAsia="zh-CN"/>
              </w:rPr>
              <w:t xml:space="preserve"> 日上</w:t>
            </w:r>
            <w:r>
              <w:rPr>
                <w:rFonts w:hint="eastAsia" w:ascii="仿宋" w:hAnsi="仿宋" w:eastAsia="仿宋" w:cs="仿宋"/>
                <w:i w:val="0"/>
                <w:iCs w:val="0"/>
                <w:caps w:val="0"/>
                <w:color w:val="000000"/>
                <w:spacing w:val="0"/>
                <w:sz w:val="22"/>
                <w:szCs w:val="22"/>
                <w:highlight w:val="none"/>
                <w:vertAlign w:val="baseline"/>
                <w:lang w:val="en-US" w:eastAsia="zh-CN"/>
              </w:rPr>
              <w:t>午</w:t>
            </w:r>
            <w:r>
              <w:rPr>
                <w:rFonts w:hint="default" w:ascii="仿宋" w:hAnsi="仿宋" w:eastAsia="仿宋" w:cs="仿宋"/>
                <w:i w:val="0"/>
                <w:iCs w:val="0"/>
                <w:caps w:val="0"/>
                <w:color w:val="000000"/>
                <w:spacing w:val="0"/>
                <w:sz w:val="22"/>
                <w:szCs w:val="22"/>
                <w:highlight w:val="none"/>
                <w:vertAlign w:val="baseline"/>
                <w:lang w:val="en-US" w:eastAsia="zh-CN"/>
              </w:rPr>
              <w:t>10时15分（北京时间）</w:t>
            </w:r>
          </w:p>
        </w:tc>
      </w:tr>
    </w:tbl>
    <w:p w14:paraId="4C1A0A41">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仿宋" w:hAnsi="仿宋" w:eastAsia="仿宋" w:cs="仿宋"/>
          <w:b w:val="0"/>
          <w:bCs w:val="0"/>
          <w:i w:val="0"/>
          <w:iCs w:val="0"/>
          <w:caps w:val="0"/>
          <w:color w:val="000000"/>
          <w:spacing w:val="0"/>
          <w:kern w:val="0"/>
          <w:sz w:val="21"/>
          <w:szCs w:val="21"/>
          <w:lang w:val="en-US" w:eastAsia="zh-CN" w:bidi="ar"/>
        </w:rPr>
      </w:pPr>
      <w:r>
        <w:rPr>
          <w:rFonts w:hint="eastAsia" w:ascii="仿宋" w:hAnsi="仿宋" w:eastAsia="仿宋" w:cs="仿宋"/>
          <w:b w:val="0"/>
          <w:bCs w:val="0"/>
          <w:i w:val="0"/>
          <w:iCs w:val="0"/>
          <w:caps w:val="0"/>
          <w:color w:val="000000"/>
          <w:spacing w:val="0"/>
          <w:kern w:val="0"/>
          <w:sz w:val="21"/>
          <w:szCs w:val="21"/>
          <w:lang w:val="en-US" w:eastAsia="zh-CN" w:bidi="ar"/>
        </w:rPr>
        <w:t>更正日期：</w:t>
      </w:r>
      <w:r>
        <w:rPr>
          <w:rFonts w:hint="eastAsia" w:ascii="仿宋" w:hAnsi="仿宋" w:eastAsia="仿宋" w:cs="仿宋"/>
          <w:b w:val="0"/>
          <w:bCs w:val="0"/>
          <w:i w:val="0"/>
          <w:iCs w:val="0"/>
          <w:caps w:val="0"/>
          <w:color w:val="000000"/>
          <w:spacing w:val="0"/>
          <w:kern w:val="0"/>
          <w:sz w:val="21"/>
          <w:szCs w:val="21"/>
          <w:highlight w:val="none"/>
          <w:lang w:val="en-US" w:eastAsia="zh-CN" w:bidi="ar"/>
        </w:rPr>
        <w:t>2024年7月25日</w:t>
      </w:r>
    </w:p>
    <w:p w14:paraId="2655E2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aps w:val="0"/>
          <w:color w:val="000000"/>
          <w:spacing w:val="0"/>
          <w:kern w:val="0"/>
          <w:sz w:val="21"/>
          <w:szCs w:val="21"/>
          <w:lang w:val="en-US" w:eastAsia="zh-CN" w:bidi="ar"/>
        </w:rPr>
      </w:pPr>
      <w:r>
        <w:rPr>
          <w:rFonts w:hint="eastAsia" w:ascii="仿宋" w:hAnsi="仿宋" w:eastAsia="仿宋" w:cs="仿宋"/>
          <w:b/>
          <w:bCs/>
          <w:i w:val="0"/>
          <w:iCs w:val="0"/>
          <w:caps w:val="0"/>
          <w:color w:val="000000"/>
          <w:spacing w:val="0"/>
          <w:kern w:val="0"/>
          <w:sz w:val="21"/>
          <w:szCs w:val="21"/>
          <w:lang w:val="en-US" w:eastAsia="zh-CN" w:bidi="ar"/>
        </w:rPr>
        <w:t>三、其他补充事宜</w:t>
      </w:r>
    </w:p>
    <w:p w14:paraId="16034873">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仿宋" w:hAnsi="仿宋" w:eastAsia="仿宋" w:cs="仿宋"/>
          <w:b w:val="0"/>
          <w:bCs w:val="0"/>
          <w:i w:val="0"/>
          <w:iCs w:val="0"/>
          <w:caps w:val="0"/>
          <w:color w:val="000000"/>
          <w:spacing w:val="0"/>
          <w:kern w:val="0"/>
          <w:sz w:val="21"/>
          <w:szCs w:val="21"/>
          <w:lang w:val="en-US" w:eastAsia="zh-CN" w:bidi="ar"/>
        </w:rPr>
      </w:pPr>
      <w:r>
        <w:rPr>
          <w:rFonts w:hint="eastAsia" w:ascii="仿宋" w:hAnsi="仿宋" w:eastAsia="仿宋" w:cs="仿宋"/>
          <w:b w:val="0"/>
          <w:bCs w:val="0"/>
          <w:i w:val="0"/>
          <w:iCs w:val="0"/>
          <w:caps w:val="0"/>
          <w:color w:val="000000"/>
          <w:spacing w:val="0"/>
          <w:kern w:val="0"/>
          <w:sz w:val="21"/>
          <w:szCs w:val="21"/>
          <w:lang w:val="en-US" w:eastAsia="zh-CN" w:bidi="ar"/>
        </w:rPr>
        <w:t xml:space="preserve">具体详见更正后采购文件。 </w:t>
      </w:r>
    </w:p>
    <w:p w14:paraId="61873E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aps w:val="0"/>
          <w:color w:val="000000"/>
          <w:spacing w:val="0"/>
          <w:kern w:val="0"/>
          <w:sz w:val="21"/>
          <w:szCs w:val="21"/>
          <w:lang w:val="en-US" w:eastAsia="zh-CN" w:bidi="ar"/>
        </w:rPr>
      </w:pPr>
      <w:r>
        <w:rPr>
          <w:rFonts w:hint="eastAsia" w:ascii="仿宋" w:hAnsi="仿宋" w:eastAsia="仿宋" w:cs="仿宋"/>
          <w:b/>
          <w:bCs/>
          <w:i w:val="0"/>
          <w:iCs w:val="0"/>
          <w:caps w:val="0"/>
          <w:color w:val="000000"/>
          <w:spacing w:val="0"/>
          <w:kern w:val="0"/>
          <w:sz w:val="21"/>
          <w:szCs w:val="21"/>
          <w:lang w:val="en-US" w:eastAsia="zh-CN" w:bidi="ar"/>
        </w:rPr>
        <w:t>四、对本次采购提出询问，请按以下方式联系。</w:t>
      </w:r>
    </w:p>
    <w:p w14:paraId="0F6DEC4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1.采购人信息</w:t>
      </w:r>
    </w:p>
    <w:p w14:paraId="5720A5B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名 称：</w:t>
      </w:r>
      <w:r>
        <w:rPr>
          <w:rFonts w:hint="eastAsia" w:ascii="仿宋" w:hAnsi="仿宋" w:eastAsia="仿宋" w:cs="仿宋"/>
          <w:i w:val="0"/>
          <w:iCs w:val="0"/>
          <w:caps w:val="0"/>
          <w:color w:val="000000"/>
          <w:spacing w:val="0"/>
          <w:sz w:val="21"/>
          <w:szCs w:val="21"/>
          <w:lang w:eastAsia="zh-CN"/>
        </w:rPr>
        <w:t>阿图什市人民医院</w:t>
      </w:r>
    </w:p>
    <w:p w14:paraId="40D1763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地 址：阿图什市</w:t>
      </w:r>
    </w:p>
    <w:p w14:paraId="30EDF7F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联系方式：18399756593</w:t>
      </w:r>
    </w:p>
    <w:p w14:paraId="53AD4E6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2.采购代理机构信息</w:t>
      </w:r>
    </w:p>
    <w:p w14:paraId="78FFAC0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名 称：鼎建项目管理有限公司　　　　　　　　   　</w:t>
      </w:r>
    </w:p>
    <w:p w14:paraId="5DA838A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地 址：阿图什市光明北路12号博格拉A座四楼　  　</w:t>
      </w:r>
    </w:p>
    <w:p w14:paraId="1DB925E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项目联系人：朱先生</w:t>
      </w:r>
    </w:p>
    <w:p w14:paraId="4A7E156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26" w:firstLineChars="200"/>
        <w:jc w:val="left"/>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电  话：18609088999</w:t>
      </w:r>
    </w:p>
    <w:p w14:paraId="464B8A58">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2210B15B">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1"/>
        <w:tblW w:w="9365" w:type="dxa"/>
        <w:jc w:val="center"/>
        <w:tblLayout w:type="fixed"/>
        <w:tblCellMar>
          <w:top w:w="0" w:type="dxa"/>
          <w:left w:w="108" w:type="dxa"/>
          <w:bottom w:w="0" w:type="dxa"/>
          <w:right w:w="108" w:type="dxa"/>
        </w:tblCellMar>
      </w:tblPr>
      <w:tblGrid>
        <w:gridCol w:w="558"/>
        <w:gridCol w:w="1691"/>
        <w:gridCol w:w="7116"/>
      </w:tblGrid>
      <w:tr w14:paraId="3CAB5D1C">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929313B">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29C5C647">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116" w:type="dxa"/>
            <w:tcBorders>
              <w:top w:val="single" w:color="auto" w:sz="4" w:space="0"/>
              <w:left w:val="single" w:color="auto" w:sz="4" w:space="0"/>
              <w:bottom w:val="single" w:color="auto" w:sz="4" w:space="0"/>
              <w:right w:val="single" w:color="auto" w:sz="4" w:space="0"/>
            </w:tcBorders>
            <w:vAlign w:val="center"/>
          </w:tcPr>
          <w:p w14:paraId="471BB4F2">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4622D2BE">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799F193">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14:paraId="4BFB8F25">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827F7E5">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1D5C57F7">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569E9B6D">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14:paraId="71A4A62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eastAsia" w:ascii="仿宋" w:hAnsi="仿宋" w:eastAsia="仿宋" w:cs="仿宋"/>
                <w:color w:val="auto"/>
                <w:highlight w:val="none"/>
                <w:lang w:val="en-US" w:eastAsia="zh-CN"/>
              </w:rPr>
              <w:t>阿图什市人民医院2024年医疗设备采购项目（5包）</w:t>
            </w:r>
          </w:p>
          <w:p w14:paraId="79DD029C">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lang w:val="en-US" w:eastAsia="zh-CN"/>
              </w:rPr>
              <w:t>ATSCG-2024062</w:t>
            </w:r>
          </w:p>
          <w:p w14:paraId="61495D6A">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采购内容：</w:t>
            </w:r>
            <w:r>
              <w:rPr>
                <w:rFonts w:hint="eastAsia" w:ascii="仿宋" w:hAnsi="仿宋" w:eastAsia="仿宋" w:cs="仿宋"/>
                <w:color w:val="auto"/>
                <w:highlight w:val="none"/>
                <w:lang w:val="en-US" w:eastAsia="zh-CN"/>
              </w:rPr>
              <w:t>全自动血液分析、全自动血凝分析仪</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全自动化学发光免疫分析仪、荧光免疫定量检测仪、生物安全柜、UPS、超低温冷冻储存柜、医用冷藏冷冻箱、尿液化学分析仪、超净工作台</w:t>
            </w:r>
            <w:r>
              <w:rPr>
                <w:rFonts w:hint="eastAsia" w:ascii="仿宋" w:hAnsi="仿宋" w:eastAsia="仿宋" w:cs="仿宋"/>
                <w:color w:val="auto"/>
                <w:highlight w:val="none"/>
                <w:lang w:eastAsia="zh-CN"/>
              </w:rPr>
              <w:t>；（具体内容详见采购清单)</w:t>
            </w:r>
          </w:p>
          <w:p w14:paraId="7370E17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货</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期：自合同签订之日起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天内完成供货并调试安装完成投入使用。</w:t>
            </w:r>
          </w:p>
        </w:tc>
      </w:tr>
      <w:tr w14:paraId="5AB16C55">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80AA71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14:paraId="57AFABB5">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14:paraId="15FB7B18">
            <w:pPr>
              <w:spacing w:line="360" w:lineRule="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名  称：阿图什市人民医院</w:t>
            </w:r>
          </w:p>
          <w:p w14:paraId="5158AC85">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联系人：董女士</w:t>
            </w:r>
            <w:r>
              <w:rPr>
                <w:rFonts w:hint="eastAsia" w:ascii="仿宋" w:hAnsi="仿宋" w:eastAsia="仿宋" w:cs="仿宋"/>
                <w:color w:val="0000FF"/>
                <w:highlight w:val="none"/>
                <w:lang w:eastAsia="zh-CN"/>
              </w:rPr>
              <w:t xml:space="preserve"> </w:t>
            </w:r>
            <w:r>
              <w:rPr>
                <w:rFonts w:hint="eastAsia" w:ascii="仿宋" w:hAnsi="仿宋" w:eastAsia="仿宋" w:cs="仿宋"/>
                <w:color w:val="auto"/>
                <w:highlight w:val="none"/>
                <w:lang w:eastAsia="zh-CN"/>
              </w:rPr>
              <w:t xml:space="preserve">    电  话：18399756593</w:t>
            </w:r>
          </w:p>
        </w:tc>
      </w:tr>
      <w:tr w14:paraId="218A30E8">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AF12BB3">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14:paraId="162FFB4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14:paraId="3268F7A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称：鼎建项目管理有限公司</w:t>
            </w:r>
          </w:p>
          <w:p w14:paraId="779F8D6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址：阿图什市光明北路12号博格拉A座四楼</w:t>
            </w:r>
          </w:p>
          <w:p w14:paraId="63070F9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联系人：朱</w:t>
            </w:r>
            <w:r>
              <w:rPr>
                <w:rFonts w:hint="eastAsia" w:ascii="仿宋" w:hAnsi="仿宋" w:eastAsia="仿宋" w:cs="仿宋"/>
                <w:color w:val="auto"/>
                <w:kern w:val="2"/>
                <w:highlight w:val="none"/>
                <w:lang w:eastAsia="zh-CN" w:bidi="ar-SA"/>
              </w:rPr>
              <w:t>先生</w:t>
            </w:r>
            <w:r>
              <w:rPr>
                <w:rFonts w:hint="eastAsia" w:ascii="仿宋" w:hAnsi="仿宋" w:eastAsia="仿宋" w:cs="仿宋"/>
                <w:color w:val="auto"/>
                <w:highlight w:val="none"/>
                <w:lang w:eastAsia="zh-CN"/>
              </w:rPr>
              <w:t xml:space="preserve">     电  话：</w:t>
            </w:r>
            <w:r>
              <w:rPr>
                <w:rFonts w:hint="eastAsia" w:ascii="仿宋" w:hAnsi="仿宋" w:eastAsia="仿宋" w:cs="仿宋"/>
                <w:color w:val="auto"/>
                <w:highlight w:val="none"/>
                <w:lang w:val="en-US" w:eastAsia="zh-CN"/>
              </w:rPr>
              <w:t>18609088999</w:t>
            </w:r>
          </w:p>
        </w:tc>
      </w:tr>
      <w:tr w14:paraId="6FBFBE88">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197B7B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14:paraId="3CB9CDA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14:paraId="350539B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采购单位指定地点</w:t>
            </w:r>
          </w:p>
        </w:tc>
      </w:tr>
      <w:tr w14:paraId="779E872F">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6A24CB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14:paraId="40FAA6B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14:paraId="3F8BE0E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4E01137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2.落实政府采购政策需满足的资格要求：</w:t>
            </w:r>
            <w:r>
              <w:rPr>
                <w:rFonts w:hint="eastAsia" w:ascii="仿宋" w:hAnsi="仿宋" w:eastAsia="仿宋" w:cs="仿宋"/>
                <w:color w:val="auto"/>
                <w:highlight w:val="none"/>
                <w:lang w:val="en-US" w:eastAsia="zh-CN"/>
              </w:rPr>
              <w:t>本项目为非专门面向中小企业。 </w:t>
            </w:r>
          </w:p>
          <w:p w14:paraId="3BA2644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w:t>
            </w:r>
          </w:p>
          <w:p w14:paraId="1BF7911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（1）具备三证合一营业执照副本；</w:t>
            </w:r>
            <w:r>
              <w:rPr>
                <w:rFonts w:hint="eastAsia" w:ascii="仿宋" w:hAnsi="仿宋" w:eastAsia="仿宋" w:cs="仿宋"/>
                <w:color w:val="auto"/>
                <w:highlight w:val="none"/>
                <w:lang w:val="en-US" w:eastAsia="zh-CN"/>
              </w:rPr>
              <w:tab/>
            </w:r>
          </w:p>
          <w:p w14:paraId="350E2DD5">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（2）法定代表人投标需提供法定代表人资格证明书，委托代理人投标需提供法定代表人授权委托书；</w:t>
            </w:r>
          </w:p>
          <w:p w14:paraId="11597E80">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）投标企业须提供投标人（被授权在职人员）近6个月内任意一个月有效的社保证明；</w:t>
            </w:r>
          </w:p>
          <w:p w14:paraId="0F60383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4B611F05">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投标企业</w:t>
            </w:r>
            <w:r>
              <w:rPr>
                <w:rFonts w:hint="eastAsia" w:ascii="仿宋" w:hAnsi="仿宋" w:eastAsia="仿宋" w:cs="仿宋"/>
                <w:color w:val="auto"/>
                <w:highlight w:val="none"/>
                <w:lang w:eastAsia="zh-CN"/>
              </w:rPr>
              <w:t>须提供有效的《医疗器械生产许可证》或《医疗器械经营许可证》（二类医疗器械需提供医疗器械备案凭证）；</w:t>
            </w:r>
          </w:p>
          <w:p w14:paraId="3414EB1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4.本项目不接受联合体投标；</w:t>
            </w:r>
          </w:p>
        </w:tc>
      </w:tr>
      <w:tr w14:paraId="52F2040F">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ADE0C2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14:paraId="165C1223">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采购人是否采购进口产品</w:t>
            </w:r>
          </w:p>
        </w:tc>
        <w:tc>
          <w:tcPr>
            <w:tcW w:w="7116" w:type="dxa"/>
            <w:tcBorders>
              <w:top w:val="single" w:color="auto" w:sz="4" w:space="0"/>
              <w:left w:val="single" w:color="auto" w:sz="4" w:space="0"/>
              <w:bottom w:val="single" w:color="auto" w:sz="4" w:space="0"/>
              <w:right w:val="single" w:color="auto" w:sz="4" w:space="0"/>
            </w:tcBorders>
            <w:vAlign w:val="center"/>
          </w:tcPr>
          <w:p w14:paraId="61E856B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否</w:t>
            </w:r>
          </w:p>
        </w:tc>
      </w:tr>
      <w:tr w14:paraId="096A00BE">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69FFAE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14:paraId="4A2DDB05">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14:paraId="0673E274">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江苏援疆资金</w:t>
            </w:r>
          </w:p>
        </w:tc>
      </w:tr>
      <w:tr w14:paraId="20518286">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A887F1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14:paraId="04EB66F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14:paraId="7084544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公开招标(本项目采用网上电子招投标)  </w:t>
            </w:r>
          </w:p>
        </w:tc>
      </w:tr>
      <w:tr w14:paraId="2A3969FF">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654144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14:paraId="2BFAF83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14:paraId="0CF5B6F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1、查询渠道：信用中国（网址：http://www.creditchina.gov.cn）、中国政府采购网(网址：http://www.ccgp.gov.cn）。</w:t>
            </w:r>
          </w:p>
          <w:p w14:paraId="5FFC183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2、截止时点：开标后评标前。</w:t>
            </w:r>
          </w:p>
          <w:p w14:paraId="6C5A1C2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3、信用信息查询记录和证据留存的具体方式：由采购组织机构在规定查询时间内打印信用信息查询记录并归入项目档案。</w:t>
            </w:r>
          </w:p>
          <w:p w14:paraId="2F5584C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F6EA668">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597C90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14:paraId="39DEDB5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14:paraId="657F503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■不接受</w:t>
            </w:r>
          </w:p>
          <w:p w14:paraId="5BCD4CE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□接  受</w:t>
            </w:r>
          </w:p>
        </w:tc>
      </w:tr>
      <w:tr w14:paraId="4854CBFA">
        <w:tblPrEx>
          <w:tblCellMar>
            <w:top w:w="0" w:type="dxa"/>
            <w:left w:w="108" w:type="dxa"/>
            <w:bottom w:w="0" w:type="dxa"/>
            <w:right w:w="108" w:type="dxa"/>
          </w:tblCellMar>
        </w:tblPrEx>
        <w:trPr>
          <w:trHeight w:val="8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001F9D7">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14:paraId="4B02D65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14:paraId="647D7D3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8</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u w:val="single"/>
                <w:lang w:eastAsia="zh-CN"/>
              </w:rPr>
              <w:t>上午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lang w:eastAsia="zh-CN"/>
              </w:rPr>
              <w:t>分</w:t>
            </w:r>
            <w:r>
              <w:rPr>
                <w:rFonts w:hint="eastAsia" w:ascii="仿宋" w:hAnsi="仿宋" w:eastAsia="仿宋" w:cs="仿宋"/>
                <w:color w:val="auto"/>
                <w:highlight w:val="none"/>
                <w:lang w:eastAsia="zh-CN"/>
              </w:rPr>
              <w:t>（北京时间）</w:t>
            </w:r>
          </w:p>
        </w:tc>
      </w:tr>
      <w:tr w14:paraId="749C5480">
        <w:tblPrEx>
          <w:tblCellMar>
            <w:top w:w="0" w:type="dxa"/>
            <w:left w:w="108" w:type="dxa"/>
            <w:bottom w:w="0" w:type="dxa"/>
            <w:right w:w="108" w:type="dxa"/>
          </w:tblCellMar>
        </w:tblPrEx>
        <w:trPr>
          <w:trHeight w:val="47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549EF08">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14:paraId="0457071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14:paraId="76C944A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60 天</w:t>
            </w:r>
          </w:p>
        </w:tc>
      </w:tr>
      <w:tr w14:paraId="0A771BD0">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68EDB7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14:paraId="2E801C95">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14:paraId="3CFD8D7D">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6AD6CC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53560D0E">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w:t>
            </w:r>
            <w:r>
              <w:rPr>
                <w:rFonts w:hint="eastAsia" w:ascii="仿宋" w:hAnsi="仿宋" w:eastAsia="仿宋" w:cs="仿宋"/>
                <w:color w:val="auto"/>
                <w:lang w:eastAsia="zh-CN"/>
              </w:rPr>
              <w:t>（</w:t>
            </w:r>
            <w:r>
              <w:rPr>
                <w:rFonts w:hint="eastAsia" w:ascii="仿宋" w:hAnsi="仿宋" w:eastAsia="仿宋" w:cs="仿宋"/>
                <w:color w:val="auto"/>
                <w:lang w:val="en-US" w:eastAsia="zh-CN"/>
              </w:rPr>
              <w:t>5包</w:t>
            </w:r>
            <w:r>
              <w:rPr>
                <w:rFonts w:hint="eastAsia" w:ascii="仿宋" w:hAnsi="仿宋" w:eastAsia="仿宋" w:cs="仿宋"/>
                <w:color w:val="auto"/>
                <w:lang w:eastAsia="zh-CN"/>
              </w:rPr>
              <w:t>）：</w:t>
            </w:r>
            <w:r>
              <w:rPr>
                <w:rFonts w:hint="eastAsia" w:ascii="仿宋" w:hAnsi="仿宋" w:eastAsia="仿宋" w:cs="仿宋"/>
                <w:color w:val="auto"/>
                <w:lang w:val="en-US" w:eastAsia="zh-CN"/>
              </w:rPr>
              <w:t>35000.00元（叁万伍仟元整）</w:t>
            </w:r>
          </w:p>
          <w:p w14:paraId="20C1BD1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619BBC1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40859F9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169BB22D">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6F95BE7E">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140EC9CE">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553EF8F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联系人：王女士</w:t>
            </w:r>
          </w:p>
          <w:p w14:paraId="44496CE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电话：0908-4231187  </w:t>
            </w:r>
          </w:p>
          <w:p w14:paraId="56DC79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（备注：必须写清楚xx项目保证金）</w:t>
            </w:r>
          </w:p>
          <w:p w14:paraId="2C03DF2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3550A8AF">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4598A7E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2、中标企业：需提供已签订合同复印件一份，复印件每页需加盖企业鲜章（并携带合同原件，由中心工作人员核对后退还）。</w:t>
            </w:r>
          </w:p>
          <w:p w14:paraId="0C928F9E">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064015B3">
            <w:pPr>
              <w:numPr>
                <w:ilvl w:val="0"/>
                <w:numId w:val="0"/>
              </w:numPr>
              <w:shd w:val="clear" w:color="auto" w:fill="auto"/>
              <w:spacing w:line="360" w:lineRule="auto"/>
              <w:jc w:val="left"/>
              <w:rPr>
                <w:color w:val="auto"/>
                <w:highlight w:val="none"/>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eastAsia="zh-CN"/>
              </w:rPr>
              <w:t xml:space="preserve"> </w:t>
            </w:r>
          </w:p>
        </w:tc>
      </w:tr>
      <w:tr w14:paraId="0C3CC6D8">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75FA16">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14:paraId="2D4E2D4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14:paraId="7C3B09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■不允许</w:t>
            </w:r>
          </w:p>
          <w:p w14:paraId="4C95FF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sym w:font="Wingdings 2" w:char="00A3"/>
            </w:r>
            <w:r>
              <w:rPr>
                <w:rFonts w:hint="eastAsia" w:ascii="仿宋" w:hAnsi="仿宋" w:eastAsia="仿宋" w:cs="仿宋"/>
                <w:color w:val="auto"/>
                <w:highlight w:val="none"/>
                <w:lang w:eastAsia="zh-CN"/>
              </w:rPr>
              <w:t>允  许</w:t>
            </w:r>
          </w:p>
        </w:tc>
      </w:tr>
      <w:tr w14:paraId="13ABC728">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CDA18AF">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14:paraId="646F601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14:paraId="7257C53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u w:val="none"/>
                <w:lang w:eastAsia="zh-CN"/>
              </w:rPr>
              <w:t>时间：</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 7</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8</w:t>
            </w:r>
            <w:r>
              <w:rPr>
                <w:rFonts w:hint="eastAsia" w:ascii="仿宋" w:hAnsi="仿宋" w:eastAsia="仿宋" w:cs="仿宋"/>
                <w:color w:val="auto"/>
                <w:highlight w:val="none"/>
                <w:u w:val="single"/>
                <w:lang w:eastAsia="zh-CN"/>
              </w:rPr>
              <w:t>日至202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 7</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15 </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lang w:eastAsia="zh-CN"/>
              </w:rPr>
              <w:t>，每天上午10:00至</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，下午16:</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至</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（北京时间，节假日除外）</w:t>
            </w:r>
          </w:p>
          <w:p w14:paraId="409757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地点：政采云平台线上获取</w:t>
            </w:r>
          </w:p>
          <w:p w14:paraId="1AAC054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方式：供应商登录政采云平台https://www.zcygov.cn/在线申请获取采购文件（进入“项目采购”应用，在获取采购文件菜单中选择项目，申请获取采购文件）</w:t>
            </w:r>
          </w:p>
        </w:tc>
      </w:tr>
      <w:tr w14:paraId="702785CB">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1749EC7">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14:paraId="1CA01465">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14:paraId="04C8C11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电子投标文件包括“电子加密投标文件”和“备份投标文件”，在投标文件编制完成后同时生成。</w:t>
            </w:r>
          </w:p>
          <w:p w14:paraId="1BCB84A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1、“电子加密投标文件”是指通过“政采云电子交易客户端”完成投标文件编制后生成并加密的数据电文形式的投标文件。</w:t>
            </w:r>
          </w:p>
          <w:p w14:paraId="19FC71C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28E0E3B">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2E8185A">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14:paraId="31B194E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14:paraId="236E6FA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1、一份电子加密标书（“.jmbs”格式），一份备份标书文件（“.bfbs”格式）。</w:t>
            </w:r>
          </w:p>
          <w:p w14:paraId="611C2EE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2、每份电子投标文件应包括资格证明文件和商务及技术文件两部分。</w:t>
            </w:r>
          </w:p>
        </w:tc>
      </w:tr>
      <w:tr w14:paraId="3DF9E471">
        <w:tblPrEx>
          <w:tblCellMar>
            <w:top w:w="0" w:type="dxa"/>
            <w:left w:w="108" w:type="dxa"/>
            <w:bottom w:w="0" w:type="dxa"/>
            <w:right w:w="108" w:type="dxa"/>
          </w:tblCellMar>
        </w:tblPrEx>
        <w:trPr>
          <w:trHeight w:val="395" w:hRule="atLeast"/>
          <w:jc w:val="center"/>
        </w:trPr>
        <w:tc>
          <w:tcPr>
            <w:tcW w:w="558" w:type="dxa"/>
            <w:vMerge w:val="restart"/>
            <w:tcBorders>
              <w:top w:val="single" w:color="auto" w:sz="4" w:space="0"/>
              <w:left w:val="single" w:color="auto" w:sz="4" w:space="0"/>
              <w:right w:val="single" w:color="auto" w:sz="4" w:space="0"/>
            </w:tcBorders>
            <w:vAlign w:val="center"/>
          </w:tcPr>
          <w:p w14:paraId="61A6DAC6">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91" w:type="dxa"/>
            <w:vMerge w:val="restart"/>
            <w:tcBorders>
              <w:top w:val="single" w:color="auto" w:sz="4" w:space="0"/>
              <w:left w:val="single" w:color="auto" w:sz="4" w:space="0"/>
              <w:right w:val="single" w:color="auto" w:sz="4" w:space="0"/>
            </w:tcBorders>
            <w:vAlign w:val="center"/>
          </w:tcPr>
          <w:p w14:paraId="3B785A2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14:paraId="09690FB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787D46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a.供应商未能在投标截止时间前成功上传电子加密投标文件的投标无效。</w:t>
            </w:r>
          </w:p>
          <w:p w14:paraId="7C0A669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b.供应商成功上传电子加密投标文件后，可自行打印投标文件接收回执。</w:t>
            </w:r>
          </w:p>
        </w:tc>
      </w:tr>
      <w:tr w14:paraId="78911287">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14:paraId="4B161D66">
            <w:pPr>
              <w:spacing w:line="360" w:lineRule="auto"/>
              <w:jc w:val="center"/>
              <w:rPr>
                <w:rFonts w:ascii="仿宋" w:hAnsi="仿宋" w:eastAsia="仿宋" w:cs="仿宋"/>
                <w:color w:val="auto"/>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5C623E74">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0F698B6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），“备份投标文件”由供应商自愿提供，招标文件 不作强制性要求；如不提供或未按要求提供的，当电子投标文件无法解密时，将导致无备份投标文件而失去投标资格。</w:t>
            </w:r>
          </w:p>
          <w:p w14:paraId="407620B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391D64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93F0B7C">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F3C95BD">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14:paraId="20282C0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14:paraId="30BDA880">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评标委员会由招标人依法组建；采购人代表1人，评审专家4人，共5人。</w:t>
            </w:r>
          </w:p>
          <w:p w14:paraId="6798E2D3">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评标专家确定方式：评标委员会由招标人在开标前从政采云专家库中随机抽取</w:t>
            </w:r>
          </w:p>
        </w:tc>
      </w:tr>
      <w:tr w14:paraId="7CC9F47F">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4244DE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14:paraId="1AF35E8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14:paraId="383B3B52">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eastAsia="zh-CN"/>
              </w:rPr>
              <w:t>是</w:t>
            </w:r>
          </w:p>
        </w:tc>
      </w:tr>
      <w:tr w14:paraId="27D9F70F">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B16C176">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14:paraId="0CCF84E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14:paraId="483F5A6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8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6904DFE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投标地点：新疆政府采购云平台（www.zcygov.cn）</w:t>
            </w:r>
          </w:p>
        </w:tc>
      </w:tr>
      <w:tr w14:paraId="6A620EAB">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3AC74B68">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691" w:type="dxa"/>
            <w:tcBorders>
              <w:top w:val="single" w:color="auto" w:sz="4" w:space="0"/>
              <w:left w:val="single" w:color="auto" w:sz="4" w:space="0"/>
              <w:right w:val="single" w:color="auto" w:sz="4" w:space="0"/>
            </w:tcBorders>
            <w:vAlign w:val="center"/>
          </w:tcPr>
          <w:p w14:paraId="0B97DA3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开标时间和地点</w:t>
            </w:r>
          </w:p>
        </w:tc>
        <w:tc>
          <w:tcPr>
            <w:tcW w:w="7116" w:type="dxa"/>
            <w:tcBorders>
              <w:top w:val="single" w:color="auto" w:sz="4" w:space="0"/>
              <w:left w:val="single" w:color="auto" w:sz="4" w:space="0"/>
              <w:right w:val="single" w:color="auto" w:sz="4" w:space="0"/>
            </w:tcBorders>
            <w:vAlign w:val="center"/>
          </w:tcPr>
          <w:p w14:paraId="7A210AD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8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1564BE6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开标地点：新疆政府采购云平台（www.zcygov.cn）         </w:t>
            </w:r>
          </w:p>
        </w:tc>
      </w:tr>
      <w:tr w14:paraId="10001694">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7F02B046">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691" w:type="dxa"/>
            <w:vMerge w:val="restart"/>
            <w:tcBorders>
              <w:top w:val="single" w:color="auto" w:sz="4" w:space="0"/>
              <w:left w:val="single" w:color="auto" w:sz="4" w:space="0"/>
              <w:right w:val="single" w:color="auto" w:sz="4" w:space="0"/>
            </w:tcBorders>
            <w:vAlign w:val="center"/>
          </w:tcPr>
          <w:p w14:paraId="642B0E93">
            <w:pPr>
              <w:spacing w:line="360"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重要说明</w:t>
            </w:r>
          </w:p>
        </w:tc>
        <w:tc>
          <w:tcPr>
            <w:tcW w:w="7116" w:type="dxa"/>
            <w:tcBorders>
              <w:top w:val="single" w:color="auto" w:sz="4" w:space="0"/>
              <w:left w:val="single" w:color="auto" w:sz="4" w:space="0"/>
              <w:right w:val="single" w:color="auto" w:sz="4" w:space="0"/>
            </w:tcBorders>
            <w:vAlign w:val="center"/>
          </w:tcPr>
          <w:p w14:paraId="544282D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1.本项目采用全流程不见面电子开评标，投标供应商需要使用CA加密设备，供应商可通过新疆数字证书认证中心官网（https://www.xjca.com.cn/）或下载“新疆政务通”APP自行进行申领。</w:t>
            </w:r>
          </w:p>
          <w:p w14:paraId="40CEE7C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2.本项目实行网上投标，采用加密电子投标文件(供应商须使用CA加密设备通过政采云电子投标客户端制作投标文件)。若供应商参与投标，自行承担投标一切费用。</w:t>
            </w:r>
          </w:p>
          <w:p w14:paraId="0D80167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5A8B6E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9039D0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5.供应商在开标时须使用制作加密电子投标文件所使用的CA锁及电脑，电脑须提前配置好浏览器（建议使用谷歌浏览器），以便开标时解锁。</w:t>
            </w:r>
          </w:p>
          <w:p w14:paraId="2767B590">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eastAsia="zh-CN"/>
              </w:rPr>
              <w:fldChar w:fldCharType="end"/>
            </w:r>
          </w:p>
          <w:p w14:paraId="349F02E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7.为了保证开评标顺利进行，政采云线上开标功能完全实现，供应商开标所使用的电脑设备须具有视频及语音功能。</w:t>
            </w:r>
          </w:p>
        </w:tc>
      </w:tr>
      <w:tr w14:paraId="651BB6EA">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00B435C4">
            <w:pPr>
              <w:spacing w:line="360" w:lineRule="auto"/>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519A38CA">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2506A1D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1、电子招投标情况说明：</w:t>
            </w:r>
          </w:p>
          <w:p w14:paraId="066496E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（1）电子招投标：本项目以数据电文形式，依托“政府采购云平台（www.zcygov.cn）”进行招投标活动。</w:t>
            </w:r>
          </w:p>
          <w:p w14:paraId="68A6F74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DB2EFC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（3）招标文件 的获取：使用账号登录或者短信验证码或者使用CA登录政采云平台；进入“项目采购”应用，在获取招标文件 菜单中选择项目，获取招标文件 。</w:t>
            </w:r>
          </w:p>
          <w:p w14:paraId="282EC6A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（4）投标文件的制作：在“政采云电子交易客户端”中完成“填写基本信息”、“导入投标文件”、“标书关联”、“标书检查”、“电子签名”、“生成电子标书”等操作。</w:t>
            </w:r>
          </w:p>
          <w:p w14:paraId="35607B4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传输递交：供应商在投标截止时间前将加密的投标文件上传至政府采购云平台，还可以在投标截止时间前以电子邮件方式提供备份投标文件1份（接收人邮箱：3265613387@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1BA1D04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55B2DD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（7）具体操作指南：详见政采云平台“服务中心-帮助文档-项目采购-操作流程-电子招投标-政府采购项目电子交易管理操作指南-供应商”。</w:t>
            </w:r>
          </w:p>
          <w:p w14:paraId="6BF1B97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（8）供应商在进行上述操作时，如遇技术问题可登录政采云（https://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仿宋" w:hAnsi="仿宋" w:eastAsia="仿宋" w:cs="仿宋"/>
                <w:color w:val="auto"/>
                <w:highlight w:val="none"/>
                <w:lang w:eastAsia="zh-CN"/>
              </w:rPr>
              <w:t>www.zcygov.cn/</w:t>
            </w:r>
            <w:r>
              <w:rPr>
                <w:rFonts w:hint="eastAsia" w:ascii="仿宋" w:hAnsi="仿宋" w:eastAsia="仿宋" w:cs="仿宋"/>
                <w:color w:val="auto"/>
                <w:highlight w:val="none"/>
                <w:lang w:eastAsia="zh-CN"/>
              </w:rPr>
              <w:fldChar w:fldCharType="end"/>
            </w:r>
            <w:r>
              <w:rPr>
                <w:rFonts w:hint="eastAsia" w:ascii="仿宋" w:hAnsi="仿宋" w:eastAsia="仿宋" w:cs="仿宋"/>
                <w:color w:val="auto"/>
                <w:highlight w:val="none"/>
                <w:lang w:eastAsia="zh-CN"/>
              </w:rPr>
              <w:t>），点击右侧咨询小采，获取采小蜜智能服务管家帮助，或拨打政采云服务热线 95763 获取热线服务帮助。</w:t>
            </w:r>
          </w:p>
          <w:p w14:paraId="005F76C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温馨提醒：供应商应提前上传，以便在上传时遇到技术问题，有充足的时间请教平台的技术人员。</w:t>
            </w:r>
          </w:p>
          <w:p w14:paraId="1D6E36C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5363070C">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158AA84">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24</w:t>
            </w:r>
          </w:p>
        </w:tc>
        <w:tc>
          <w:tcPr>
            <w:tcW w:w="1691" w:type="dxa"/>
            <w:tcBorders>
              <w:top w:val="single" w:color="auto" w:sz="4" w:space="0"/>
              <w:left w:val="single" w:color="auto" w:sz="4" w:space="0"/>
              <w:bottom w:val="single" w:color="auto" w:sz="4" w:space="0"/>
              <w:right w:val="single" w:color="auto" w:sz="4" w:space="0"/>
            </w:tcBorders>
            <w:vAlign w:val="center"/>
          </w:tcPr>
          <w:p w14:paraId="3E86C47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14:paraId="404787C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克州公共资源交易中心网、新疆政府采购网，公示期为一个工作日。</w:t>
            </w:r>
          </w:p>
        </w:tc>
      </w:tr>
      <w:tr w14:paraId="0C05280E">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60C06C7">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2A3D544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招标代理服务费</w:t>
            </w:r>
          </w:p>
        </w:tc>
      </w:tr>
      <w:tr w14:paraId="4E23189B">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E773389">
            <w:pPr>
              <w:spacing w:line="360" w:lineRule="auto"/>
              <w:rPr>
                <w:rFonts w:ascii="仿宋" w:hAnsi="仿宋" w:eastAsia="仿宋" w:cs="仿宋"/>
                <w:color w:val="auto"/>
                <w:sz w:val="21"/>
                <w:szCs w:val="21"/>
                <w:highlight w:val="none"/>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322E8401">
            <w:pPr>
              <w:spacing w:line="360" w:lineRule="auto"/>
              <w:ind w:firstLine="486"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eastAsia="zh-CN"/>
              </w:rPr>
              <w:t>本项目招标代理服务费：（</w:t>
            </w:r>
            <w:r>
              <w:rPr>
                <w:rFonts w:hint="eastAsia" w:ascii="仿宋" w:hAnsi="仿宋" w:eastAsia="仿宋" w:cs="仿宋"/>
                <w:color w:val="auto"/>
                <w:highlight w:val="none"/>
                <w:lang w:val="en-US" w:eastAsia="zh-CN"/>
              </w:rPr>
              <w:t>5包</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:26043.00元；</w:t>
            </w:r>
            <w:r>
              <w:rPr>
                <w:rFonts w:hint="eastAsia" w:ascii="仿宋" w:hAnsi="仿宋" w:eastAsia="仿宋" w:cs="仿宋"/>
                <w:color w:val="auto"/>
                <w:highlight w:val="none"/>
                <w:lang w:eastAsia="zh-CN"/>
              </w:rPr>
              <w:t>中标单位在领取本采购项目中标通知书时交纳代理服务费</w:t>
            </w:r>
          </w:p>
        </w:tc>
      </w:tr>
      <w:tr w14:paraId="57B7128F">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7E6E260">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351C14B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评标办法：本项目采用综合评分法</w:t>
            </w:r>
          </w:p>
        </w:tc>
      </w:tr>
      <w:tr w14:paraId="6858C3AF">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74C8F29">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70B3271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不管投标结果如何，供应商均应承担自己投标所需一切费用。</w:t>
            </w:r>
          </w:p>
        </w:tc>
      </w:tr>
      <w:tr w14:paraId="5EA862F5">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8623C79">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28</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7B4BFA6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本次招标预算价：</w:t>
            </w:r>
            <w:r>
              <w:rPr>
                <w:rFonts w:hint="eastAsia" w:ascii="仿宋" w:hAnsi="仿宋" w:eastAsia="仿宋" w:cs="仿宋"/>
                <w:b/>
                <w:bCs/>
                <w:color w:val="auto"/>
                <w:highlight w:val="none"/>
                <w:u w:val="single"/>
                <w:lang w:val="en-US" w:eastAsia="zh-CN"/>
              </w:rPr>
              <w:t>（5包）:1883000.00元</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lang w:eastAsia="zh-CN"/>
              </w:rPr>
              <w:t>投标总报价超过采购预算价的按废标处理。</w:t>
            </w:r>
          </w:p>
        </w:tc>
      </w:tr>
      <w:tr w14:paraId="2650D1AD">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7BDECC43">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34AE420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14:paraId="57F04DB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525081DD">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710C7C76">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4075A179">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555E647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4AB9129B">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491CC57E">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077F7EF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432489B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5CC0D09C">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59125B62">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91" w:type="dxa"/>
            <w:vMerge w:val="restart"/>
            <w:tcBorders>
              <w:top w:val="single" w:color="auto" w:sz="4" w:space="0"/>
              <w:left w:val="single" w:color="auto" w:sz="4" w:space="0"/>
              <w:right w:val="single" w:color="auto" w:sz="4" w:space="0"/>
            </w:tcBorders>
            <w:vAlign w:val="center"/>
          </w:tcPr>
          <w:p w14:paraId="0960D3A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14:paraId="6C72764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1）支持中小企业发展：给予小型和微型企业产品的价格10%-20%的扣除，用扣除后的价格参与评审，</w:t>
            </w:r>
            <w:r>
              <w:rPr>
                <w:rFonts w:hint="eastAsia" w:ascii="仿宋" w:hAnsi="仿宋" w:eastAsia="仿宋" w:cs="仿宋"/>
                <w:b/>
                <w:bCs/>
                <w:color w:val="auto"/>
                <w:highlight w:val="none"/>
                <w:u w:val="single"/>
                <w:lang w:eastAsia="zh-CN"/>
              </w:rPr>
              <w:t>本项目具体扣除比例为10%</w:t>
            </w:r>
            <w:r>
              <w:rPr>
                <w:rFonts w:hint="eastAsia" w:ascii="仿宋" w:hAnsi="仿宋" w:eastAsia="仿宋" w:cs="仿宋"/>
                <w:color w:val="auto"/>
                <w:highlight w:val="none"/>
                <w:lang w:eastAsia="zh-CN"/>
              </w:rPr>
              <w:t>。用扣除后的价格参与评审。残疾人福利性单位视同小型、微型企业，享受同等价格扣除，但同时属于残疾人福利性单位和小微企业的，不重复价格扣除。</w:t>
            </w:r>
          </w:p>
        </w:tc>
      </w:tr>
      <w:tr w14:paraId="1D531EFF">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7F29E2FB">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47C9F965">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64A0B43B">
            <w:pPr>
              <w:spacing w:line="360" w:lineRule="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78598859">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26AFBC54">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3739137A">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4B499D23">
            <w:pPr>
              <w:numPr>
                <w:ilvl w:val="0"/>
                <w:numId w:val="4"/>
              </w:numPr>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本项目货物所属行业：工业</w:t>
            </w:r>
          </w:p>
        </w:tc>
      </w:tr>
      <w:tr w14:paraId="0A477C0A">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bottom w:val="single" w:color="auto" w:sz="4" w:space="0"/>
              <w:right w:val="single" w:color="auto" w:sz="4" w:space="0"/>
            </w:tcBorders>
            <w:vAlign w:val="center"/>
          </w:tcPr>
          <w:p w14:paraId="6838623C">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75742F4A">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518D49CA">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着重提醒：投标供应商在提供《中小企业声明函》时，必须将招标文件采购标的物全部列入《中小企业声明函》，否则不享受扣除价格政策。</w:t>
            </w:r>
          </w:p>
        </w:tc>
      </w:tr>
      <w:tr w14:paraId="16737828">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E74A58C">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691" w:type="dxa"/>
            <w:tcBorders>
              <w:top w:val="single" w:color="auto" w:sz="4" w:space="0"/>
              <w:left w:val="single" w:color="auto" w:sz="4" w:space="0"/>
              <w:bottom w:val="single" w:color="auto" w:sz="4" w:space="0"/>
              <w:right w:val="single" w:color="auto" w:sz="4" w:space="0"/>
            </w:tcBorders>
            <w:vAlign w:val="center"/>
          </w:tcPr>
          <w:p w14:paraId="3F672334">
            <w:pPr>
              <w:spacing w:line="360" w:lineRule="auto"/>
              <w:jc w:val="center"/>
              <w:rPr>
                <w:rFonts w:ascii="仿宋" w:hAnsi="仿宋" w:eastAsia="仿宋" w:cs="仿宋"/>
                <w:color w:val="auto"/>
                <w:highlight w:val="none"/>
                <w:lang w:val="zh-CN" w:eastAsia="zh-CN"/>
              </w:rPr>
            </w:pPr>
          </w:p>
          <w:p w14:paraId="3F79D5DA">
            <w:pPr>
              <w:spacing w:line="360" w:lineRule="auto"/>
              <w:jc w:val="center"/>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146AA834">
            <w:pPr>
              <w:spacing w:line="360" w:lineRule="auto"/>
              <w:jc w:val="center"/>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7DAFA49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263F54A3">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14:paraId="4561D068">
            <w:pPr>
              <w:spacing w:line="360" w:lineRule="auto"/>
              <w:ind w:firstLine="729"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14:paraId="6F340B6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1、着重提醒各供应商注意，并认真查看招标文件中的每一个条款及要求，因误读招标文件而造成的后果，招标人概不负责。</w:t>
            </w:r>
          </w:p>
          <w:p w14:paraId="20666EF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2、供应商使用相同IP地址的，一经发现，相关部门将进一步核实，查实后按串通投标处理。</w:t>
            </w:r>
          </w:p>
          <w:p w14:paraId="6872D27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3、为保证本项目质量，良好的售后服务，最低报价不作为中标的唯一依据。</w:t>
            </w:r>
          </w:p>
          <w:p w14:paraId="5E6B929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8E655B0">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2FFB7C3F">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4343738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、其它：</w:t>
            </w:r>
          </w:p>
          <w:p w14:paraId="160B0D1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4D7E872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07552D6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56474372">
            <w:pPr>
              <w:spacing w:line="360" w:lineRule="auto"/>
              <w:rPr>
                <w:rFonts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）招标文件中如出现前后不一致情况，均以前附表内容为准。</w:t>
            </w:r>
          </w:p>
        </w:tc>
      </w:tr>
    </w:tbl>
    <w:p w14:paraId="5F4D3F3B">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034066DE">
      <w:pPr>
        <w:spacing w:line="340" w:lineRule="exact"/>
        <w:jc w:val="center"/>
        <w:outlineLvl w:val="2"/>
        <w:rPr>
          <w:rFonts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p>
    <w:p w14:paraId="291DA870">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1414705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26D6E4C0">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722C55CF">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5AB31649">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05014000">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6B6D32C0">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05657B3F">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6755CFE7">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0A3ADD4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74A9C66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2DF043AC">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334C5BD5">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1413EEF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592CD60E">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743898D1">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个包。</w:t>
      </w:r>
    </w:p>
    <w:p w14:paraId="3DF3FAE5">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565460F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0556AA7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0809B58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1A966FAE">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03B2B45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44E0499D">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3CC8AB70">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57FED25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2ED0DC4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538385A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61714D1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284B775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30FA2CEF">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 踏勘现场</w:t>
      </w:r>
    </w:p>
    <w:p w14:paraId="1E7CB91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415DEBE7">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39D1D8DC">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72AAB1E">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p>
    <w:p w14:paraId="58A8C5B2">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p>
    <w:p w14:paraId="4F121263">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037433D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3748E88D">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6F77B425">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2506B71E">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3C7E744A">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6B1F4955">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0144EB55">
      <w:pPr>
        <w:pStyle w:val="8"/>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55B905DC">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10147D73">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7B52B4DF">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54DD614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03F82B47">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34B87254">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0E26465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20639E54">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1FC15F7F">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16E0D00A">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114A7AC7">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259A0742">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p>
    <w:p w14:paraId="06481A23">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（二）招标文件</w:t>
      </w:r>
    </w:p>
    <w:p w14:paraId="596A1A4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5E63C51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6FC5CCFB">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52411F8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6B39193D">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71E71290">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19320662">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629C425D">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177921EC">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167BCA18">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6F632F0F">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第七章  招标单位、招标代理机构对本文件的确认</w:t>
      </w:r>
    </w:p>
    <w:p w14:paraId="3F2FE76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05E63ACD">
      <w:pPr>
        <w:pStyle w:val="9"/>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517CB5DB">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6DF46310">
      <w:pPr>
        <w:spacing w:line="44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40EE30E9">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395B6D5B">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D913DBE">
      <w:pPr>
        <w:wordWrap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5EB68F08">
      <w:pPr>
        <w:spacing w:line="40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2D8E4762">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5BB64404">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2E191307">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2C756B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2EEEA1B5">
      <w:pPr>
        <w:spacing w:line="440" w:lineRule="exact"/>
        <w:ind w:firstLine="42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采购文件中应明确样品送检方式、检测费用支付方法、供应商在规定时间内无法提供第三方权威检测机构检测报告的处理方式。（采购人根据项目需求按上述要求自行描述）</w:t>
      </w:r>
    </w:p>
    <w:p w14:paraId="5D5F049F">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p>
    <w:p w14:paraId="0ACB5CCA">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1B2A5664">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49A9AB3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00A2BA60">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0526A06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1D226DD">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54BD4A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0A024753">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5C906237">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2C74FA1F">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64F89762">
      <w:pPr>
        <w:spacing w:line="440" w:lineRule="exact"/>
        <w:ind w:firstLine="356"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2B4EEA75">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0EF1DDBE">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2E10BEB3">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8315F24">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8、投标企业须提供有效的《医疗器械生产许可证》或《医疗器械经营许可证》（二类医疗器械需提供医疗器械备案凭证）；</w:t>
      </w:r>
    </w:p>
    <w:p w14:paraId="07885EF9">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 xml:space="preserve">、供应商须知资料表要求的其他资格证明文件; </w:t>
      </w:r>
    </w:p>
    <w:p w14:paraId="43A20749">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46A88F7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2EDAEF0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4070BF00">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1D2D2A8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6C92285F">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22E8E96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365046E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04D5B6E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lang w:eastAsia="zh-CN"/>
        </w:rPr>
        <w:t>8、</w:t>
      </w:r>
      <w:r>
        <w:rPr>
          <w:rFonts w:hint="eastAsia" w:ascii="仿宋" w:hAnsi="仿宋" w:eastAsia="仿宋" w:cs="仿宋"/>
          <w:bCs/>
          <w:color w:val="auto"/>
          <w:szCs w:val="21"/>
          <w:highlight w:val="none"/>
          <w:lang w:eastAsia="zh-CN"/>
        </w:rPr>
        <w:t>中小企业声明函(货物)</w:t>
      </w:r>
    </w:p>
    <w:p w14:paraId="1B86BAC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14:paraId="030CE48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14:paraId="0F31FF28">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、评分标准和细则中商务部分证明材料（格式自拟）</w:t>
      </w:r>
    </w:p>
    <w:p w14:paraId="324B753F">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0AC9E5F9">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240F478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1BDF269D">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0300FB6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18483141">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（3）对采购文件格式可更改的例外情况：采购文件第六部分附件格式要求中明确规定表格中行数不够用时可按相同格式增加行数，其他一切内容和格式不得更改。 </w:t>
      </w:r>
    </w:p>
    <w:p w14:paraId="6181CA3A">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4B447B18">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4157672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04E0D09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22.1投标报价文件中的单价和总价全部采用人民币表示。</w:t>
      </w:r>
    </w:p>
    <w:p w14:paraId="7C7AC5A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22.2投标报价表上应清楚地标明供应商拟提供货物的名称、型号、生产厂家、数量、单价和总价。</w:t>
      </w:r>
    </w:p>
    <w:p w14:paraId="70DFB01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1E1FBCD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386DEFE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22.5投标报价的价格是货物交货地验收价格，其总价即为履行合同的固定总价。</w:t>
      </w:r>
    </w:p>
    <w:p w14:paraId="32A1658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22.6技术要求中规定的安装、调试和培训费用应包括在投标价格中。投标文件报价为含税价，招标人不再为此次招标支付任何费用。</w:t>
      </w:r>
    </w:p>
    <w:p w14:paraId="4BEF0E8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22.7投标报价应由法定代表人或被授权人签署。</w:t>
      </w:r>
    </w:p>
    <w:p w14:paraId="20D3739F">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22.8</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752D12F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22.9如投标文件中未列明全面实现投标货物功能而必须配置的配套或辅助设施及相应技术措施的费用，这些费用将被视为已包含在总投标价中。</w:t>
      </w:r>
    </w:p>
    <w:p w14:paraId="73ECCC00">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22.10总投标价中不得包含采购文件要求以外的内容，否则，在评标时不予核减，但在授予合同时，招标人有权将这部分价格从其中标价格中扣除。</w:t>
      </w:r>
    </w:p>
    <w:p w14:paraId="798C9029">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2894B438">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22.12供应商不得对从第三方采购货物的随机备品、备件另行收费，否则在计算评标价时这部分费用将不予扣除，在授予合同时将从中标价格中扣除该部分费用。</w:t>
      </w:r>
    </w:p>
    <w:p w14:paraId="2D85F20C">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1C222409">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3954FEE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24EF54BB">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543CF17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23B588BD">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2543257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1FC6D465">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245946D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33BC9540">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78920DE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6E92215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3C5513E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03DDE46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42C5F412">
      <w:pPr>
        <w:pStyle w:val="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（四）投标文件的制作、上传及递交要求</w:t>
      </w:r>
    </w:p>
    <w:p w14:paraId="72055B9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77D2EEBC">
      <w:pPr>
        <w:pStyle w:val="6"/>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35592896">
      <w:pPr>
        <w:pStyle w:val="6"/>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715D3467">
      <w:pPr>
        <w:pStyle w:val="6"/>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7CDA5534">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5B02BD5C">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19CCA1CF">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58E417FF">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12979CC5">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229A17D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53EE4336">
      <w:pPr>
        <w:pStyle w:val="6"/>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0A00A3F0">
      <w:pPr>
        <w:pStyle w:val="6"/>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08C96B13">
      <w:pPr>
        <w:pStyle w:val="6"/>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4EA769BF">
      <w:pPr>
        <w:pStyle w:val="6"/>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01048D22">
      <w:pPr>
        <w:pStyle w:val="6"/>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eastAsia="zh-CN" w:bidi="zh-CN"/>
        </w:rPr>
        <w:t>3265613387@qq.com</w:t>
      </w:r>
      <w:r>
        <w:rPr>
          <w:rStyle w:val="25"/>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5"/>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7729D0FD">
      <w:pPr>
        <w:pStyle w:val="6"/>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7892119">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1D0DC65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159D6B2C">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2804FB55">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5422D694">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415374ED">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68DBE92">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p>
    <w:p w14:paraId="1145F1B1">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6E6B44C0">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29.1开标邀请</w:t>
      </w:r>
    </w:p>
    <w:p w14:paraId="3945878C">
      <w:pPr>
        <w:pStyle w:val="9"/>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40FCD224">
      <w:pPr>
        <w:pStyle w:val="9"/>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7A16D7BA">
      <w:pPr>
        <w:pStyle w:val="9"/>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5"/>
          <w:rFonts w:hint="eastAsia" w:ascii="仿宋" w:hAnsi="仿宋" w:eastAsia="仿宋" w:cs="仿宋"/>
          <w:color w:val="auto"/>
          <w:szCs w:val="24"/>
          <w:highlight w:val="none"/>
          <w:u w:val="none"/>
        </w:rPr>
        <w:t>www.zcygov.cn</w:t>
      </w:r>
      <w:r>
        <w:rPr>
          <w:rStyle w:val="25"/>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1D681805">
      <w:pPr>
        <w:pStyle w:val="9"/>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E064D2A">
      <w:pPr>
        <w:snapToGrid w:val="0"/>
        <w:spacing w:line="360" w:lineRule="auto"/>
        <w:ind w:firstLine="486" w:firstLineChars="200"/>
        <w:outlineLvl w:val="2"/>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p>
    <w:p w14:paraId="6539628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4242AA5B">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1D936FD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200FB1F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《政府采购活动现场确认声明书》，供应商应在20分钟内通过邮件形式将经签署的《政府采购活动现场确认声明书》发送至采购代理机构指定邮箱3265613387@qq.com ，逾期发送或未发送的视为无异议</w:t>
      </w:r>
      <w:r>
        <w:rPr>
          <w:rFonts w:hint="eastAsia" w:ascii="仿宋" w:hAnsi="仿宋" w:eastAsia="仿宋" w:cs="仿宋"/>
          <w:color w:val="auto"/>
          <w:highlight w:val="none"/>
          <w:lang w:eastAsia="zh-CN"/>
        </w:rPr>
        <w:t>。</w:t>
      </w:r>
    </w:p>
    <w:p w14:paraId="2DA1AB11">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717118EE">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22FF3534">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2D8814F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5139E77E">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42419C38">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483106AF">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185F14C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226151C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65D476FD">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0D14BB2">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5343ED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0257775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4424E9A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09A955E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31.1评标委员会由采购人或采购代理机构依法组建，成员由采购人代表1人和评审专家4人，成员人数为5人，其中评审专家不少于成员总数的三分之二。</w:t>
      </w:r>
    </w:p>
    <w:p w14:paraId="758CA6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p>
    <w:p w14:paraId="46591C3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0F82D12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7EA527E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7425B08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16D8FAA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161D12F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7D4CDBE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5701CD6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1A04354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2E5E2F4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2B0A508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224D4A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6DE07A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2144A38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0B9463F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613175B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w:t>
      </w:r>
    </w:p>
    <w:p w14:paraId="1F26AB5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B94F43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38458A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77C00E77">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7AC2CD40">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73573027">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7875776A">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1F6E2EE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F74F33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071FCCA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36039CD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4C2FE7D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60659E6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21AE33F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4C85F37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0036A0C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6B1C355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6B23535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7CB1091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E656AF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7EBD83F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096C362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3D04A71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81065C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5B3329E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50367E8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14D2406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37C533D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0E2E3DC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单价金额小数点或者百分比有明显错位的，以开标一览表的总价为准，并修改单价；</w:t>
      </w:r>
    </w:p>
    <w:p w14:paraId="140CB53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71C0C1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C1BE0C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56ECF9F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1DA074D8">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295BB82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02191C7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62C2CF1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456A6B9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72DC05E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6609CD5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18C11B5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77D9A7E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D1F5C8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6586BDE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40EF0BF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123F870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3F04B2B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3C8618F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05BCED7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06CDA9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4279A90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0DFF5A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2ACD40B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3F7E058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71AF167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557FAFB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2E4987F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28A6452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0E4BE41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21EBA57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F87DD9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2D7550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43FB17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26C1305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34FA7EB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25BDB14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6E20AA9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7AFB1F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64D5905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7FE88B4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568559FA">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45AC680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41.1采购结果确认（确定中标供应商）</w:t>
      </w:r>
    </w:p>
    <w:p w14:paraId="44B239E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05E701F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2FD4D92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63DC8CDF">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克州公共资源交易中心网、新疆政府采购网（www.</w:t>
      </w:r>
      <w:r>
        <w:rPr>
          <w:rFonts w:hint="eastAsia" w:ascii="仿宋" w:hAnsi="仿宋" w:eastAsia="仿宋" w:cs="仿宋"/>
          <w:b/>
          <w:bCs/>
          <w:color w:val="auto"/>
          <w:szCs w:val="21"/>
          <w:highlight w:val="none"/>
          <w:lang w:val="en-US" w:eastAsia="zh-CN"/>
        </w:rPr>
        <w:t>z</w:t>
      </w:r>
      <w:r>
        <w:rPr>
          <w:rFonts w:hint="eastAsia" w:ascii="仿宋" w:hAnsi="仿宋" w:eastAsia="仿宋" w:cs="仿宋"/>
          <w:b/>
          <w:bCs/>
          <w:color w:val="auto"/>
          <w:szCs w:val="21"/>
          <w:highlight w:val="none"/>
          <w:lang w:eastAsia="zh-CN"/>
        </w:rPr>
        <w:t>jzfcg.gov.cn）上公告采购结果，中标公告期限为1个工作日。</w:t>
      </w:r>
    </w:p>
    <w:p w14:paraId="0C705B7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7875651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4977A38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0A46C8D9">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p>
    <w:p w14:paraId="3644C7E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43．履约保证金</w:t>
      </w:r>
    </w:p>
    <w:p w14:paraId="64EEFCF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中标供应商在签订合同后10个工作日内向采购人缴纳不超过</w:t>
      </w:r>
      <w:r>
        <w:rPr>
          <w:rFonts w:hint="eastAsia" w:ascii="仿宋" w:hAnsi="仿宋" w:eastAsia="仿宋" w:cs="仿宋"/>
          <w:color w:val="auto"/>
          <w:szCs w:val="21"/>
          <w:highlight w:val="none"/>
          <w:u w:val="single"/>
          <w:lang w:eastAsia="zh-CN"/>
        </w:rPr>
        <w:t>中标价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7FD8275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2BD09F5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7F31112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44．签订合同及公告</w:t>
      </w:r>
    </w:p>
    <w:p w14:paraId="1ABBEA4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46CC503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1E72A0B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6668F39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7F45E61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42CDAB50">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p>
    <w:p w14:paraId="16F47965">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7804C6EF">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266001F8">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66BEA435">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40368575">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2194C86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64F2C61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6F6F6BF3">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3E0270D8">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9B7F3DB">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7708552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3EAA7A7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29FD042">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76AF2EB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0FE7717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054800E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21D9E3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15DBB5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4D0F66E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01F2AC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49.5供应商有下列情形之一的，采购代理机构将报告克州财政局，将其列入不良行为记录名单：</w:t>
      </w:r>
    </w:p>
    <w:p w14:paraId="1DBF1B2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6A9E3B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791D64B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2F00913">
      <w:pPr>
        <w:spacing w:line="360" w:lineRule="exact"/>
        <w:jc w:val="center"/>
        <w:rPr>
          <w:rFonts w:ascii="仿宋" w:hAnsi="仿宋" w:eastAsia="仿宋" w:cs="仿宋"/>
          <w:color w:val="auto"/>
          <w:sz w:val="30"/>
          <w:szCs w:val="30"/>
          <w:highlight w:val="none"/>
          <w:lang w:eastAsia="zh-CN"/>
        </w:rPr>
      </w:pPr>
    </w:p>
    <w:p w14:paraId="414E3C86">
      <w:pPr>
        <w:pStyle w:val="31"/>
        <w:rPr>
          <w:rFonts w:ascii="仿宋" w:hAnsi="仿宋" w:eastAsia="仿宋" w:cs="仿宋"/>
          <w:color w:val="auto"/>
          <w:sz w:val="30"/>
          <w:szCs w:val="30"/>
          <w:highlight w:val="none"/>
          <w:lang w:eastAsia="zh-CN"/>
        </w:rPr>
      </w:pPr>
    </w:p>
    <w:p w14:paraId="108457E0">
      <w:pPr>
        <w:pStyle w:val="31"/>
        <w:rPr>
          <w:rFonts w:ascii="仿宋" w:hAnsi="仿宋" w:eastAsia="仿宋" w:cs="仿宋"/>
          <w:color w:val="auto"/>
          <w:sz w:val="30"/>
          <w:szCs w:val="30"/>
          <w:highlight w:val="none"/>
          <w:lang w:eastAsia="zh-CN"/>
        </w:rPr>
      </w:pPr>
    </w:p>
    <w:p w14:paraId="67CABA00">
      <w:pPr>
        <w:pStyle w:val="31"/>
        <w:rPr>
          <w:rFonts w:ascii="仿宋" w:hAnsi="仿宋" w:eastAsia="仿宋" w:cs="仿宋"/>
          <w:color w:val="auto"/>
          <w:sz w:val="30"/>
          <w:szCs w:val="30"/>
          <w:highlight w:val="none"/>
          <w:lang w:eastAsia="zh-CN"/>
        </w:rPr>
      </w:pPr>
    </w:p>
    <w:p w14:paraId="44311A2F">
      <w:pPr>
        <w:pStyle w:val="31"/>
        <w:rPr>
          <w:rFonts w:ascii="仿宋" w:hAnsi="仿宋" w:eastAsia="仿宋" w:cs="仿宋"/>
          <w:color w:val="auto"/>
          <w:sz w:val="30"/>
          <w:szCs w:val="30"/>
          <w:highlight w:val="none"/>
          <w:lang w:eastAsia="zh-CN"/>
        </w:rPr>
      </w:pPr>
    </w:p>
    <w:p w14:paraId="5EC353B7">
      <w:pPr>
        <w:pStyle w:val="31"/>
        <w:rPr>
          <w:rFonts w:ascii="仿宋" w:hAnsi="仿宋" w:eastAsia="仿宋" w:cs="仿宋"/>
          <w:color w:val="auto"/>
          <w:sz w:val="30"/>
          <w:szCs w:val="30"/>
          <w:highlight w:val="none"/>
          <w:lang w:eastAsia="zh-CN"/>
        </w:rPr>
      </w:pPr>
    </w:p>
    <w:p w14:paraId="32BE0D46">
      <w:pPr>
        <w:pStyle w:val="31"/>
        <w:rPr>
          <w:rFonts w:ascii="仿宋" w:hAnsi="仿宋" w:eastAsia="仿宋" w:cs="仿宋"/>
          <w:color w:val="auto"/>
          <w:sz w:val="30"/>
          <w:szCs w:val="30"/>
          <w:highlight w:val="none"/>
          <w:lang w:eastAsia="zh-CN"/>
        </w:rPr>
      </w:pPr>
    </w:p>
    <w:p w14:paraId="25E49F31">
      <w:pPr>
        <w:pStyle w:val="31"/>
        <w:rPr>
          <w:rFonts w:ascii="仿宋" w:hAnsi="仿宋" w:eastAsia="仿宋" w:cs="仿宋"/>
          <w:color w:val="auto"/>
          <w:sz w:val="30"/>
          <w:szCs w:val="30"/>
          <w:highlight w:val="none"/>
          <w:lang w:eastAsia="zh-CN"/>
        </w:rPr>
      </w:pPr>
    </w:p>
    <w:p w14:paraId="7EC9197F">
      <w:pPr>
        <w:pStyle w:val="31"/>
        <w:rPr>
          <w:rFonts w:ascii="仿宋" w:hAnsi="仿宋" w:eastAsia="仿宋" w:cs="仿宋"/>
          <w:color w:val="auto"/>
          <w:sz w:val="30"/>
          <w:szCs w:val="30"/>
          <w:highlight w:val="none"/>
          <w:lang w:eastAsia="zh-CN"/>
        </w:rPr>
      </w:pPr>
    </w:p>
    <w:p w14:paraId="506B374A">
      <w:pPr>
        <w:pStyle w:val="31"/>
        <w:rPr>
          <w:rFonts w:ascii="仿宋" w:hAnsi="仿宋" w:eastAsia="仿宋" w:cs="仿宋"/>
          <w:color w:val="auto"/>
          <w:sz w:val="30"/>
          <w:szCs w:val="30"/>
          <w:highlight w:val="none"/>
          <w:lang w:eastAsia="zh-CN"/>
        </w:rPr>
      </w:pPr>
    </w:p>
    <w:p w14:paraId="51C0B7B3">
      <w:pPr>
        <w:pStyle w:val="31"/>
        <w:rPr>
          <w:rFonts w:ascii="仿宋" w:hAnsi="仿宋" w:eastAsia="仿宋" w:cs="仿宋"/>
          <w:color w:val="auto"/>
          <w:sz w:val="30"/>
          <w:szCs w:val="30"/>
          <w:highlight w:val="none"/>
          <w:lang w:eastAsia="zh-CN"/>
        </w:rPr>
      </w:pPr>
    </w:p>
    <w:p w14:paraId="679C465E">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42AD2170">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6A72F8A8">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73895DC5">
      <w:pPr>
        <w:spacing w:line="400" w:lineRule="exact"/>
        <w:rPr>
          <w:rFonts w:ascii="仿宋" w:hAnsi="仿宋" w:eastAsia="仿宋" w:cs="仿宋"/>
          <w:color w:val="auto"/>
          <w:highlight w:val="none"/>
          <w:lang w:eastAsia="zh-CN"/>
        </w:rPr>
      </w:pPr>
    </w:p>
    <w:p w14:paraId="469B3B57">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44D6CF2">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15A275F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61C3B3A">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3D038375">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74E41635">
      <w:pPr>
        <w:spacing w:line="40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4F0F79DC">
      <w:pPr>
        <w:spacing w:line="400" w:lineRule="exact"/>
        <w:ind w:firstLine="486" w:firstLineChars="200"/>
        <w:rPr>
          <w:rFonts w:ascii="仿宋" w:hAnsi="仿宋" w:eastAsia="仿宋" w:cs="仿宋"/>
          <w:color w:val="auto"/>
          <w:highlight w:val="none"/>
          <w:lang w:eastAsia="zh-CN"/>
        </w:rPr>
      </w:pPr>
    </w:p>
    <w:p w14:paraId="4849245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4B4F70B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D4C1E8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18A0B69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4044CE6">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42D7620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184D7E5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68DA78A4">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4E40921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6E4439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4574CD13">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5A273D58">
      <w:pPr>
        <w:spacing w:line="400" w:lineRule="exact"/>
        <w:jc w:val="center"/>
        <w:rPr>
          <w:rFonts w:ascii="仿宋" w:hAnsi="仿宋" w:eastAsia="仿宋" w:cs="仿宋"/>
          <w:color w:val="auto"/>
          <w:highlight w:val="none"/>
          <w:lang w:eastAsia="zh-CN"/>
        </w:rPr>
      </w:pPr>
    </w:p>
    <w:p w14:paraId="49EC284E">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0A44242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715B5141">
      <w:pPr>
        <w:spacing w:line="400" w:lineRule="exact"/>
        <w:ind w:firstLine="3888"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358FBD4C">
      <w:pPr>
        <w:spacing w:line="400" w:lineRule="exact"/>
        <w:rPr>
          <w:rFonts w:ascii="仿宋" w:hAnsi="仿宋" w:eastAsia="仿宋" w:cs="仿宋"/>
          <w:color w:val="auto"/>
          <w:highlight w:val="none"/>
          <w:lang w:eastAsia="zh-CN"/>
        </w:rPr>
      </w:pPr>
    </w:p>
    <w:p w14:paraId="0F269998">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481A52DA">
      <w:pPr>
        <w:ind w:left="5783" w:hanging="5814" w:hangingChars="1800"/>
        <w:jc w:val="center"/>
        <w:outlineLvl w:val="0"/>
        <w:rPr>
          <w:rFonts w:hint="eastAsia" w:ascii="仿宋" w:hAnsi="仿宋" w:eastAsia="仿宋" w:cs="仿宋"/>
          <w:b/>
          <w:bCs/>
          <w:color w:val="auto"/>
          <w:sz w:val="32"/>
          <w:szCs w:val="32"/>
          <w:highlight w:val="none"/>
          <w:lang w:eastAsia="zh-CN"/>
        </w:rPr>
      </w:pPr>
    </w:p>
    <w:p w14:paraId="5546C6EE">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p>
    <w:p w14:paraId="0B1D350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12FB83D6">
      <w:pPr>
        <w:numPr>
          <w:ilvl w:val="0"/>
          <w:numId w:val="5"/>
        </w:numPr>
        <w:spacing w:line="400" w:lineRule="exact"/>
        <w:ind w:left="4626" w:leftChars="304" w:hanging="3888" w:hangingChars="1600"/>
        <w:outlineLvl w:val="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质疑前置及时间要求</w:t>
      </w:r>
    </w:p>
    <w:p w14:paraId="2BEB3FC2">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2FC9666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89C3D34">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5CC9DD7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E49AA4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2416AA28">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二、书面方式</w:t>
      </w:r>
    </w:p>
    <w:p w14:paraId="4EF26518">
      <w:pPr>
        <w:spacing w:line="400" w:lineRule="exact"/>
        <w:ind w:left="3780" w:hanging="3834"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15F2AF6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0A6379CD">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313833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7A2366CF">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4B385F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663EA301">
      <w:pPr>
        <w:numPr>
          <w:ilvl w:val="0"/>
          <w:numId w:val="6"/>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2FB4780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370403CC">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F09B3B5">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33271A0A">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09C62A55">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76362BCA">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568A80FE">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429FFA9E">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31DA1827">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614C8B0F">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297F95B0">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F4EB88E">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三、虚假、恶意投诉法律责任</w:t>
      </w:r>
    </w:p>
    <w:p w14:paraId="4DF0D7C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0A6DFB6A">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4ECCE2C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729FEC1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3A848255">
      <w:pPr>
        <w:spacing w:line="400" w:lineRule="exact"/>
        <w:rPr>
          <w:rFonts w:ascii="仿宋" w:hAnsi="仿宋" w:eastAsia="仿宋" w:cs="仿宋"/>
          <w:color w:val="auto"/>
          <w:sz w:val="21"/>
          <w:szCs w:val="21"/>
          <w:highlight w:val="none"/>
          <w:lang w:eastAsia="zh-CN"/>
        </w:rPr>
      </w:pPr>
    </w:p>
    <w:p w14:paraId="6151A19B">
      <w:pPr>
        <w:spacing w:line="400" w:lineRule="exact"/>
        <w:rPr>
          <w:rFonts w:ascii="仿宋" w:hAnsi="仿宋" w:eastAsia="仿宋" w:cs="仿宋"/>
          <w:color w:val="auto"/>
          <w:sz w:val="21"/>
          <w:szCs w:val="21"/>
          <w:highlight w:val="none"/>
          <w:lang w:eastAsia="zh-CN"/>
        </w:rPr>
      </w:pPr>
    </w:p>
    <w:p w14:paraId="0840266C">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76023083">
      <w:pPr>
        <w:jc w:val="right"/>
        <w:rPr>
          <w:rFonts w:ascii="仿宋" w:hAnsi="仿宋" w:eastAsia="仿宋" w:cs="仿宋"/>
          <w:color w:val="auto"/>
          <w:sz w:val="32"/>
          <w:szCs w:val="32"/>
          <w:highlight w:val="none"/>
          <w:lang w:eastAsia="zh-CN"/>
        </w:rPr>
      </w:pPr>
    </w:p>
    <w:p w14:paraId="2293F463">
      <w:pPr>
        <w:spacing w:line="540" w:lineRule="exact"/>
        <w:jc w:val="center"/>
        <w:rPr>
          <w:rFonts w:ascii="仿宋" w:hAnsi="仿宋" w:eastAsia="仿宋" w:cs="仿宋"/>
          <w:b/>
          <w:bCs/>
          <w:color w:val="auto"/>
          <w:sz w:val="44"/>
          <w:szCs w:val="44"/>
          <w:highlight w:val="none"/>
          <w:lang w:eastAsia="zh-CN"/>
        </w:rPr>
      </w:pPr>
    </w:p>
    <w:p w14:paraId="0ECF326A">
      <w:pPr>
        <w:spacing w:line="540" w:lineRule="exact"/>
        <w:jc w:val="center"/>
        <w:rPr>
          <w:rFonts w:ascii="仿宋" w:hAnsi="仿宋" w:eastAsia="仿宋" w:cs="仿宋"/>
          <w:b/>
          <w:bCs/>
          <w:color w:val="auto"/>
          <w:sz w:val="44"/>
          <w:szCs w:val="44"/>
          <w:highlight w:val="none"/>
          <w:lang w:eastAsia="zh-CN"/>
        </w:rPr>
      </w:pPr>
    </w:p>
    <w:p w14:paraId="5936F79F">
      <w:pPr>
        <w:spacing w:line="540" w:lineRule="exact"/>
        <w:jc w:val="center"/>
        <w:rPr>
          <w:rFonts w:ascii="仿宋" w:hAnsi="仿宋" w:eastAsia="仿宋" w:cs="仿宋"/>
          <w:b/>
          <w:bCs/>
          <w:color w:val="auto"/>
          <w:sz w:val="44"/>
          <w:szCs w:val="44"/>
          <w:highlight w:val="none"/>
          <w:lang w:eastAsia="zh-CN"/>
        </w:rPr>
      </w:pPr>
    </w:p>
    <w:p w14:paraId="40F947D8">
      <w:pPr>
        <w:spacing w:line="540" w:lineRule="exact"/>
        <w:jc w:val="center"/>
        <w:rPr>
          <w:rFonts w:ascii="仿宋" w:hAnsi="仿宋" w:eastAsia="仿宋" w:cs="仿宋"/>
          <w:b/>
          <w:bCs/>
          <w:color w:val="auto"/>
          <w:sz w:val="44"/>
          <w:szCs w:val="44"/>
          <w:highlight w:val="none"/>
          <w:lang w:eastAsia="zh-CN"/>
        </w:rPr>
      </w:pPr>
    </w:p>
    <w:p w14:paraId="554F031C">
      <w:pPr>
        <w:spacing w:line="540" w:lineRule="exact"/>
        <w:jc w:val="center"/>
        <w:rPr>
          <w:rFonts w:ascii="仿宋" w:hAnsi="仿宋" w:eastAsia="仿宋" w:cs="仿宋"/>
          <w:b/>
          <w:bCs/>
          <w:color w:val="auto"/>
          <w:sz w:val="44"/>
          <w:szCs w:val="44"/>
          <w:highlight w:val="none"/>
          <w:lang w:eastAsia="zh-CN"/>
        </w:rPr>
      </w:pPr>
    </w:p>
    <w:p w14:paraId="1E23BD95">
      <w:pPr>
        <w:spacing w:line="540" w:lineRule="exact"/>
        <w:jc w:val="center"/>
        <w:rPr>
          <w:rFonts w:ascii="仿宋" w:hAnsi="仿宋" w:eastAsia="仿宋" w:cs="仿宋"/>
          <w:b/>
          <w:bCs/>
          <w:color w:val="auto"/>
          <w:sz w:val="44"/>
          <w:szCs w:val="44"/>
          <w:highlight w:val="none"/>
          <w:lang w:eastAsia="zh-CN"/>
        </w:rPr>
      </w:pPr>
    </w:p>
    <w:p w14:paraId="1A7F1435">
      <w:pPr>
        <w:spacing w:line="540" w:lineRule="exact"/>
        <w:jc w:val="center"/>
        <w:rPr>
          <w:rFonts w:ascii="仿宋" w:hAnsi="仿宋" w:eastAsia="仿宋" w:cs="仿宋"/>
          <w:b/>
          <w:bCs/>
          <w:color w:val="auto"/>
          <w:sz w:val="44"/>
          <w:szCs w:val="44"/>
          <w:highlight w:val="none"/>
          <w:lang w:eastAsia="zh-CN"/>
        </w:rPr>
      </w:pPr>
    </w:p>
    <w:p w14:paraId="45556681">
      <w:pPr>
        <w:spacing w:line="540" w:lineRule="exact"/>
        <w:jc w:val="center"/>
        <w:rPr>
          <w:rFonts w:ascii="仿宋" w:hAnsi="仿宋" w:eastAsia="仿宋" w:cs="仿宋"/>
          <w:b/>
          <w:bCs/>
          <w:color w:val="auto"/>
          <w:sz w:val="44"/>
          <w:szCs w:val="44"/>
          <w:highlight w:val="none"/>
          <w:lang w:eastAsia="zh-CN"/>
        </w:rPr>
      </w:pPr>
    </w:p>
    <w:p w14:paraId="1E5A03B2">
      <w:pPr>
        <w:spacing w:line="540" w:lineRule="exact"/>
        <w:jc w:val="center"/>
        <w:rPr>
          <w:rFonts w:ascii="仿宋" w:hAnsi="仿宋" w:eastAsia="仿宋" w:cs="仿宋"/>
          <w:b/>
          <w:bCs/>
          <w:color w:val="auto"/>
          <w:sz w:val="44"/>
          <w:szCs w:val="44"/>
          <w:highlight w:val="none"/>
          <w:lang w:eastAsia="zh-CN"/>
        </w:rPr>
      </w:pPr>
    </w:p>
    <w:p w14:paraId="226EF509">
      <w:pPr>
        <w:pStyle w:val="29"/>
        <w:rPr>
          <w:rFonts w:ascii="仿宋" w:hAnsi="仿宋" w:eastAsia="仿宋" w:cs="仿宋"/>
          <w:b/>
          <w:bCs/>
          <w:color w:val="auto"/>
          <w:sz w:val="44"/>
          <w:szCs w:val="44"/>
          <w:highlight w:val="none"/>
          <w:lang w:eastAsia="zh-CN"/>
        </w:rPr>
      </w:pPr>
    </w:p>
    <w:p w14:paraId="3B68B0CD">
      <w:pPr>
        <w:pStyle w:val="29"/>
        <w:rPr>
          <w:rFonts w:ascii="仿宋" w:hAnsi="仿宋" w:eastAsia="仿宋" w:cs="仿宋"/>
          <w:b/>
          <w:bCs/>
          <w:color w:val="auto"/>
          <w:sz w:val="44"/>
          <w:szCs w:val="44"/>
          <w:highlight w:val="none"/>
          <w:lang w:eastAsia="zh-CN"/>
        </w:rPr>
      </w:pPr>
    </w:p>
    <w:p w14:paraId="3CD166C7">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2A156DF4">
      <w:pPr>
        <w:adjustRightInd w:val="0"/>
        <w:snapToGrid w:val="0"/>
        <w:spacing w:beforeLines="100"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14:paraId="7732D739">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76FC8D9E">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A81DC9B">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39FDF62">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6B226E6F">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265A83F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E0B8048">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14:paraId="53CAECF3">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11C07FF">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1DFBBC7">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50C5A3A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0AD41004">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14:paraId="35D5B520">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679361F8">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684DEF4B">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7181772A">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0BF7F2DF">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34595903">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14:paraId="75A4B6B0">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383C9E9F">
      <w:pPr>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3604846D">
      <w:pPr>
        <w:spacing w:line="540" w:lineRule="exact"/>
        <w:ind w:firstLine="486"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65601652">
      <w:pPr>
        <w:spacing w:line="540" w:lineRule="exact"/>
        <w:ind w:firstLine="426" w:firstLineChars="200"/>
        <w:rPr>
          <w:rFonts w:ascii="仿宋" w:hAnsi="仿宋" w:eastAsia="仿宋" w:cs="仿宋"/>
          <w:b/>
          <w:bCs/>
          <w:color w:val="auto"/>
          <w:sz w:val="21"/>
          <w:szCs w:val="21"/>
          <w:highlight w:val="none"/>
          <w:lang w:eastAsia="zh-CN"/>
        </w:rPr>
      </w:pPr>
    </w:p>
    <w:p w14:paraId="616AD2CB">
      <w:pPr>
        <w:pageBreakBefore/>
        <w:spacing w:line="440" w:lineRule="exact"/>
        <w:jc w:val="center"/>
        <w:outlineLvl w:val="0"/>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第三部分  评标办法</w:t>
      </w:r>
    </w:p>
    <w:p w14:paraId="66D1A648">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  总  则</w:t>
      </w:r>
    </w:p>
    <w:p w14:paraId="6A1354BF">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52E0FBA9">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450B0585">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787610B9">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687CCAF9">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1.4评标按照招标文件规定的内容进行，采取符合招标文件要求的最低评标价法；</w:t>
      </w:r>
    </w:p>
    <w:p w14:paraId="701B3B77">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4EB7E2D8">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2B40636A">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评标委员会由采购人代表1人和有关技术、经济等方面的专家4人组成，成员人数为5人。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197E6FE">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380D82F">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77A4E66D">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32E5B4C9">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6186742C">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793F4DD4">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2A68EEC9">
      <w:pPr>
        <w:pStyle w:val="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3C719A5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435119D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27BD4E75">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31F6825B">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5A840AA0">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107E83AE">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15E5315F">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49076E61">
      <w:pPr>
        <w:keepNext w:val="0"/>
        <w:keepLines w:val="0"/>
        <w:pageBreakBefore w:val="0"/>
        <w:tabs>
          <w:tab w:val="left" w:pos="1547"/>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136F3E3D">
      <w:pPr>
        <w:pStyle w:val="16"/>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04BC400A">
      <w:pPr>
        <w:keepNext w:val="0"/>
        <w:keepLines w:val="0"/>
        <w:pageBreakBefore w:val="0"/>
        <w:tabs>
          <w:tab w:val="left" w:pos="72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75C1958A">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w:t>
      </w:r>
      <w:r>
        <w:rPr>
          <w:rFonts w:hint="eastAsia" w:ascii="仿宋" w:hAnsi="仿宋" w:eastAsia="仿宋" w:cs="仿宋"/>
          <w:color w:val="auto"/>
          <w:szCs w:val="21"/>
          <w:highlight w:val="none"/>
          <w:lang w:val="zh-CN" w:eastAsia="zh-CN" w:bidi="ar-SA"/>
        </w:rPr>
        <w:t>技术指标、参数响应情况</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组织实施保障</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供货、安装、调试方案</w:t>
      </w:r>
      <w:r>
        <w:rPr>
          <w:rFonts w:hint="eastAsia" w:ascii="仿宋" w:hAnsi="仿宋" w:eastAsia="仿宋" w:cs="仿宋"/>
          <w:color w:val="auto"/>
          <w:szCs w:val="21"/>
          <w:highlight w:val="none"/>
          <w:lang w:eastAsia="zh-CN" w:bidi="ar-SA"/>
        </w:rPr>
        <w:t>；交货期；</w:t>
      </w:r>
      <w:r>
        <w:rPr>
          <w:rFonts w:hint="eastAsia" w:ascii="仿宋" w:hAnsi="仿宋" w:eastAsia="仿宋" w:cs="仿宋"/>
          <w:color w:val="auto"/>
          <w:szCs w:val="21"/>
          <w:highlight w:val="none"/>
          <w:lang w:val="en-US" w:eastAsia="zh-CN" w:bidi="ar-SA"/>
        </w:rPr>
        <w:t>售后服务方案；培训方案</w:t>
      </w:r>
      <w:r>
        <w:rPr>
          <w:rFonts w:hint="eastAsia" w:ascii="仿宋" w:hAnsi="仿宋" w:eastAsia="仿宋" w:cs="仿宋"/>
          <w:color w:val="auto"/>
          <w:szCs w:val="21"/>
          <w:highlight w:val="none"/>
          <w:lang w:eastAsia="zh-CN" w:bidi="ar-SA"/>
        </w:rPr>
        <w:t>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7CCEBC6D">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p>
    <w:p w14:paraId="795662ED">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3AC3C301">
      <w:pPr>
        <w:spacing w:line="400" w:lineRule="exact"/>
        <w:ind w:firstLine="356" w:firstLineChars="147"/>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tbl>
      <w:tblPr>
        <w:tblStyle w:val="21"/>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45F8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36AE6706">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5F42561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727E6A67">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0215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26A95369">
            <w:pPr>
              <w:rPr>
                <w:rFonts w:ascii="仿宋" w:hAnsi="仿宋" w:eastAsia="仿宋" w:cs="仿宋"/>
                <w:color w:val="auto"/>
                <w:sz w:val="18"/>
                <w:szCs w:val="21"/>
                <w:highlight w:val="none"/>
              </w:rPr>
            </w:pPr>
          </w:p>
        </w:tc>
        <w:tc>
          <w:tcPr>
            <w:tcW w:w="8157" w:type="dxa"/>
            <w:gridSpan w:val="2"/>
            <w:vMerge w:val="continue"/>
          </w:tcPr>
          <w:p w14:paraId="41C0398D">
            <w:pPr>
              <w:rPr>
                <w:rFonts w:ascii="仿宋" w:hAnsi="仿宋" w:eastAsia="仿宋" w:cs="仿宋"/>
                <w:color w:val="auto"/>
                <w:sz w:val="18"/>
                <w:szCs w:val="21"/>
                <w:highlight w:val="none"/>
              </w:rPr>
            </w:pPr>
          </w:p>
        </w:tc>
        <w:tc>
          <w:tcPr>
            <w:tcW w:w="525" w:type="dxa"/>
            <w:vAlign w:val="center"/>
          </w:tcPr>
          <w:p w14:paraId="5DA3A968">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0CC43947">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4E5F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167AC747">
            <w:pPr>
              <w:jc w:val="center"/>
              <w:rPr>
                <w:rFonts w:ascii="仿宋" w:hAnsi="仿宋" w:eastAsia="仿宋" w:cs="仿宋"/>
                <w:color w:val="auto"/>
                <w:szCs w:val="21"/>
                <w:highlight w:val="none"/>
                <w:lang w:eastAsia="zh-CN"/>
              </w:rPr>
            </w:pPr>
          </w:p>
        </w:tc>
        <w:tc>
          <w:tcPr>
            <w:tcW w:w="495" w:type="dxa"/>
            <w:vAlign w:val="center"/>
          </w:tcPr>
          <w:p w14:paraId="1401C7C5">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072A34D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25" w:type="dxa"/>
          </w:tcPr>
          <w:p w14:paraId="05507D63">
            <w:pPr>
              <w:rPr>
                <w:rFonts w:ascii="仿宋" w:hAnsi="仿宋" w:eastAsia="仿宋" w:cs="仿宋"/>
                <w:color w:val="auto"/>
                <w:szCs w:val="21"/>
                <w:highlight w:val="none"/>
                <w:lang w:eastAsia="zh-CN"/>
              </w:rPr>
            </w:pPr>
          </w:p>
        </w:tc>
        <w:tc>
          <w:tcPr>
            <w:tcW w:w="568" w:type="dxa"/>
          </w:tcPr>
          <w:p w14:paraId="39F1D706">
            <w:pPr>
              <w:rPr>
                <w:rFonts w:ascii="仿宋" w:hAnsi="仿宋" w:eastAsia="仿宋" w:cs="仿宋"/>
                <w:color w:val="auto"/>
                <w:szCs w:val="21"/>
                <w:highlight w:val="none"/>
                <w:lang w:eastAsia="zh-CN"/>
              </w:rPr>
            </w:pPr>
          </w:p>
        </w:tc>
      </w:tr>
      <w:tr w14:paraId="1C3F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AEE54BE">
            <w:pPr>
              <w:rPr>
                <w:rFonts w:ascii="仿宋" w:hAnsi="仿宋" w:eastAsia="仿宋" w:cs="仿宋"/>
                <w:color w:val="auto"/>
                <w:highlight w:val="none"/>
                <w:lang w:eastAsia="zh-CN"/>
              </w:rPr>
            </w:pPr>
          </w:p>
        </w:tc>
        <w:tc>
          <w:tcPr>
            <w:tcW w:w="495" w:type="dxa"/>
            <w:vAlign w:val="center"/>
          </w:tcPr>
          <w:p w14:paraId="5FF9C48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662" w:type="dxa"/>
            <w:vAlign w:val="center"/>
          </w:tcPr>
          <w:p w14:paraId="45C7AF1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7F0F4A1B">
            <w:pPr>
              <w:rPr>
                <w:rFonts w:ascii="仿宋" w:hAnsi="仿宋" w:eastAsia="仿宋" w:cs="仿宋"/>
                <w:color w:val="auto"/>
                <w:szCs w:val="21"/>
                <w:highlight w:val="none"/>
                <w:lang w:eastAsia="zh-CN"/>
              </w:rPr>
            </w:pPr>
          </w:p>
        </w:tc>
        <w:tc>
          <w:tcPr>
            <w:tcW w:w="568" w:type="dxa"/>
          </w:tcPr>
          <w:p w14:paraId="6F20F314">
            <w:pPr>
              <w:rPr>
                <w:rFonts w:ascii="仿宋" w:hAnsi="仿宋" w:eastAsia="仿宋" w:cs="仿宋"/>
                <w:color w:val="auto"/>
                <w:szCs w:val="21"/>
                <w:highlight w:val="none"/>
                <w:lang w:eastAsia="zh-CN"/>
              </w:rPr>
            </w:pPr>
          </w:p>
        </w:tc>
      </w:tr>
      <w:tr w14:paraId="27CB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14:paraId="5474F0C2">
            <w:pPr>
              <w:rPr>
                <w:rFonts w:ascii="仿宋" w:hAnsi="仿宋" w:eastAsia="仿宋" w:cs="仿宋"/>
                <w:color w:val="auto"/>
                <w:highlight w:val="none"/>
                <w:lang w:eastAsia="zh-CN"/>
              </w:rPr>
            </w:pPr>
          </w:p>
        </w:tc>
        <w:tc>
          <w:tcPr>
            <w:tcW w:w="495" w:type="dxa"/>
            <w:vAlign w:val="center"/>
          </w:tcPr>
          <w:p w14:paraId="747006B4">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662" w:type="dxa"/>
            <w:vAlign w:val="center"/>
          </w:tcPr>
          <w:p w14:paraId="29EF392B">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72BEB904">
            <w:pPr>
              <w:rPr>
                <w:rFonts w:ascii="仿宋" w:hAnsi="仿宋" w:eastAsia="仿宋" w:cs="仿宋"/>
                <w:color w:val="auto"/>
                <w:szCs w:val="21"/>
                <w:highlight w:val="none"/>
                <w:lang w:eastAsia="zh-CN"/>
              </w:rPr>
            </w:pPr>
          </w:p>
        </w:tc>
        <w:tc>
          <w:tcPr>
            <w:tcW w:w="568" w:type="dxa"/>
          </w:tcPr>
          <w:p w14:paraId="7AA67CB6">
            <w:pPr>
              <w:rPr>
                <w:rFonts w:ascii="仿宋" w:hAnsi="仿宋" w:eastAsia="仿宋" w:cs="仿宋"/>
                <w:color w:val="auto"/>
                <w:szCs w:val="21"/>
                <w:highlight w:val="none"/>
                <w:lang w:eastAsia="zh-CN"/>
              </w:rPr>
            </w:pPr>
          </w:p>
        </w:tc>
      </w:tr>
      <w:tr w14:paraId="49CB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3068AF93">
            <w:pPr>
              <w:rPr>
                <w:rFonts w:ascii="仿宋" w:hAnsi="仿宋" w:eastAsia="仿宋" w:cs="仿宋"/>
                <w:color w:val="auto"/>
                <w:highlight w:val="none"/>
                <w:lang w:eastAsia="zh-CN"/>
              </w:rPr>
            </w:pPr>
          </w:p>
        </w:tc>
        <w:tc>
          <w:tcPr>
            <w:tcW w:w="495" w:type="dxa"/>
            <w:vAlign w:val="center"/>
          </w:tcPr>
          <w:p w14:paraId="17E71208">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662" w:type="dxa"/>
            <w:vAlign w:val="center"/>
          </w:tcPr>
          <w:p w14:paraId="42D5B0E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25" w:type="dxa"/>
          </w:tcPr>
          <w:p w14:paraId="7456628A">
            <w:pPr>
              <w:rPr>
                <w:rFonts w:ascii="仿宋" w:hAnsi="仿宋" w:eastAsia="仿宋" w:cs="仿宋"/>
                <w:color w:val="auto"/>
                <w:szCs w:val="21"/>
                <w:highlight w:val="none"/>
                <w:lang w:eastAsia="zh-CN"/>
              </w:rPr>
            </w:pPr>
          </w:p>
        </w:tc>
        <w:tc>
          <w:tcPr>
            <w:tcW w:w="568" w:type="dxa"/>
          </w:tcPr>
          <w:p w14:paraId="1320BBE8">
            <w:pPr>
              <w:rPr>
                <w:rFonts w:ascii="仿宋" w:hAnsi="仿宋" w:eastAsia="仿宋" w:cs="仿宋"/>
                <w:color w:val="auto"/>
                <w:szCs w:val="21"/>
                <w:highlight w:val="none"/>
                <w:lang w:eastAsia="zh-CN"/>
              </w:rPr>
            </w:pPr>
          </w:p>
        </w:tc>
      </w:tr>
      <w:tr w14:paraId="75C7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7539062E">
            <w:pPr>
              <w:rPr>
                <w:rFonts w:ascii="仿宋" w:hAnsi="仿宋" w:eastAsia="仿宋" w:cs="仿宋"/>
                <w:color w:val="auto"/>
                <w:highlight w:val="none"/>
                <w:lang w:eastAsia="zh-CN"/>
              </w:rPr>
            </w:pPr>
          </w:p>
        </w:tc>
        <w:tc>
          <w:tcPr>
            <w:tcW w:w="495" w:type="dxa"/>
            <w:vAlign w:val="center"/>
          </w:tcPr>
          <w:p w14:paraId="74FCEF6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662" w:type="dxa"/>
            <w:vAlign w:val="center"/>
          </w:tcPr>
          <w:p w14:paraId="243DA754">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25" w:type="dxa"/>
          </w:tcPr>
          <w:p w14:paraId="6678539A">
            <w:pPr>
              <w:rPr>
                <w:rFonts w:ascii="仿宋" w:hAnsi="仿宋" w:eastAsia="仿宋" w:cs="仿宋"/>
                <w:color w:val="auto"/>
                <w:szCs w:val="21"/>
                <w:highlight w:val="none"/>
                <w:lang w:eastAsia="zh-CN"/>
              </w:rPr>
            </w:pPr>
          </w:p>
        </w:tc>
        <w:tc>
          <w:tcPr>
            <w:tcW w:w="568" w:type="dxa"/>
          </w:tcPr>
          <w:p w14:paraId="7442A267">
            <w:pPr>
              <w:rPr>
                <w:rFonts w:ascii="仿宋" w:hAnsi="仿宋" w:eastAsia="仿宋" w:cs="仿宋"/>
                <w:color w:val="auto"/>
                <w:szCs w:val="21"/>
                <w:highlight w:val="none"/>
                <w:lang w:eastAsia="zh-CN"/>
              </w:rPr>
            </w:pPr>
          </w:p>
        </w:tc>
      </w:tr>
      <w:tr w14:paraId="142F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6B75657F">
            <w:pPr>
              <w:jc w:val="center"/>
              <w:rPr>
                <w:rFonts w:ascii="仿宋" w:hAnsi="仿宋" w:eastAsia="仿宋" w:cs="仿宋"/>
                <w:color w:val="auto"/>
                <w:szCs w:val="21"/>
                <w:highlight w:val="none"/>
                <w:lang w:eastAsia="zh-CN"/>
              </w:rPr>
            </w:pPr>
          </w:p>
        </w:tc>
        <w:tc>
          <w:tcPr>
            <w:tcW w:w="495" w:type="dxa"/>
          </w:tcPr>
          <w:p w14:paraId="675AB299">
            <w:pPr>
              <w:spacing w:line="4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662" w:type="dxa"/>
          </w:tcPr>
          <w:p w14:paraId="69F1D519">
            <w:pPr>
              <w:rPr>
                <w:rFonts w:hint="eastAsia" w:ascii="仿宋" w:hAnsi="仿宋" w:eastAsia="仿宋" w:cs="仿宋"/>
                <w:color w:val="auto"/>
                <w:highlight w:val="none"/>
                <w:lang w:eastAsia="zh-CN"/>
              </w:rPr>
            </w:pP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须提供有效的《医疗器械生产许可证》或《医疗器械经营许可证》（二类医疗器械需提供医疗器械备案凭证）</w:t>
            </w:r>
          </w:p>
        </w:tc>
        <w:tc>
          <w:tcPr>
            <w:tcW w:w="1093" w:type="dxa"/>
            <w:gridSpan w:val="2"/>
          </w:tcPr>
          <w:p w14:paraId="692354AC">
            <w:pPr>
              <w:rPr>
                <w:rFonts w:ascii="仿宋" w:hAnsi="仿宋" w:eastAsia="仿宋" w:cs="仿宋"/>
                <w:color w:val="auto"/>
                <w:szCs w:val="21"/>
                <w:highlight w:val="none"/>
                <w:lang w:eastAsia="zh-CN"/>
              </w:rPr>
            </w:pPr>
          </w:p>
        </w:tc>
      </w:tr>
      <w:tr w14:paraId="1EFA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23C4459F">
            <w:pPr>
              <w:jc w:val="center"/>
              <w:rPr>
                <w:rFonts w:ascii="仿宋" w:hAnsi="仿宋" w:eastAsia="仿宋" w:cs="仿宋"/>
                <w:color w:val="auto"/>
                <w:szCs w:val="21"/>
                <w:highlight w:val="none"/>
                <w:lang w:eastAsia="zh-CN"/>
              </w:rPr>
            </w:pPr>
          </w:p>
        </w:tc>
        <w:tc>
          <w:tcPr>
            <w:tcW w:w="495" w:type="dxa"/>
          </w:tcPr>
          <w:p w14:paraId="1E11704B">
            <w:pPr>
              <w:spacing w:line="440" w:lineRule="exact"/>
              <w:rPr>
                <w:rFonts w:ascii="仿宋" w:hAnsi="仿宋" w:eastAsia="仿宋" w:cs="仿宋"/>
                <w:color w:val="auto"/>
                <w:szCs w:val="21"/>
                <w:highlight w:val="none"/>
                <w:lang w:eastAsia="zh-CN"/>
              </w:rPr>
            </w:pPr>
          </w:p>
        </w:tc>
        <w:tc>
          <w:tcPr>
            <w:tcW w:w="7662" w:type="dxa"/>
          </w:tcPr>
          <w:p w14:paraId="2C3A4A15">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213C8F42">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627DE32F">
            <w:pPr>
              <w:rPr>
                <w:rFonts w:ascii="仿宋" w:hAnsi="仿宋" w:eastAsia="仿宋" w:cs="仿宋"/>
                <w:color w:val="auto"/>
                <w:szCs w:val="21"/>
                <w:highlight w:val="none"/>
                <w:lang w:eastAsia="zh-CN"/>
              </w:rPr>
            </w:pPr>
          </w:p>
        </w:tc>
      </w:tr>
    </w:tbl>
    <w:p w14:paraId="105D4633">
      <w:pPr>
        <w:spacing w:line="400" w:lineRule="exact"/>
        <w:ind w:firstLine="585" w:firstLineChars="24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24608D3A">
      <w:pPr>
        <w:spacing w:beforeLines="50" w:line="440" w:lineRule="exact"/>
        <w:ind w:firstLine="356" w:firstLineChars="147"/>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6B0D8E31">
      <w:pPr>
        <w:spacing w:line="440" w:lineRule="exact"/>
        <w:ind w:firstLine="364" w:firstLineChars="15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37838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1003B4C0">
            <w:pPr>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69D77E37">
            <w:pPr>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22D659F9">
            <w:pPr>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4E835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739DEBA4">
            <w:pPr>
              <w:rPr>
                <w:rFonts w:ascii="仿宋" w:hAnsi="仿宋" w:eastAsia="仿宋" w:cs="仿宋"/>
                <w:color w:val="auto"/>
                <w:highlight w:val="none"/>
              </w:rPr>
            </w:pPr>
          </w:p>
        </w:tc>
        <w:tc>
          <w:tcPr>
            <w:tcW w:w="6975" w:type="dxa"/>
            <w:gridSpan w:val="2"/>
            <w:vMerge w:val="continue"/>
            <w:tcBorders>
              <w:bottom w:val="single" w:color="auto" w:sz="4" w:space="0"/>
            </w:tcBorders>
          </w:tcPr>
          <w:p w14:paraId="3138853A">
            <w:pPr>
              <w:rPr>
                <w:rFonts w:ascii="仿宋" w:hAnsi="仿宋" w:eastAsia="仿宋" w:cs="仿宋"/>
                <w:color w:val="auto"/>
                <w:highlight w:val="none"/>
              </w:rPr>
            </w:pPr>
          </w:p>
        </w:tc>
        <w:tc>
          <w:tcPr>
            <w:tcW w:w="749" w:type="dxa"/>
            <w:vAlign w:val="center"/>
          </w:tcPr>
          <w:p w14:paraId="2B4F6065">
            <w:pPr>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0BCD986C">
            <w:pPr>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522D2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2096EC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395D81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5587BE9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98A668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7B24F867">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4D1CB36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57FF6500">
            <w:pPr>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1DFBA272">
            <w:pPr>
              <w:jc w:val="center"/>
              <w:rPr>
                <w:rFonts w:ascii="仿宋" w:hAnsi="仿宋" w:eastAsia="仿宋" w:cs="仿宋"/>
                <w:b/>
                <w:color w:val="auto"/>
                <w:szCs w:val="21"/>
                <w:highlight w:val="none"/>
                <w:lang w:eastAsia="zh-CN"/>
              </w:rPr>
            </w:pPr>
          </w:p>
        </w:tc>
      </w:tr>
      <w:tr w14:paraId="4CB0D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0989FE5D">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43F45B36">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42A21F66">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63D4E45D">
            <w:pPr>
              <w:rPr>
                <w:rFonts w:ascii="仿宋" w:hAnsi="仿宋" w:eastAsia="仿宋" w:cs="仿宋"/>
                <w:color w:val="auto"/>
                <w:szCs w:val="21"/>
                <w:highlight w:val="none"/>
                <w:lang w:eastAsia="zh-CN"/>
              </w:rPr>
            </w:pPr>
          </w:p>
        </w:tc>
        <w:tc>
          <w:tcPr>
            <w:tcW w:w="617" w:type="dxa"/>
            <w:tcBorders>
              <w:right w:val="single" w:color="auto" w:sz="4" w:space="0"/>
            </w:tcBorders>
          </w:tcPr>
          <w:p w14:paraId="33DE9B32">
            <w:pPr>
              <w:rPr>
                <w:rFonts w:ascii="仿宋" w:hAnsi="仿宋" w:eastAsia="仿宋" w:cs="仿宋"/>
                <w:color w:val="auto"/>
                <w:szCs w:val="21"/>
                <w:highlight w:val="none"/>
                <w:lang w:eastAsia="zh-CN"/>
              </w:rPr>
            </w:pPr>
          </w:p>
        </w:tc>
      </w:tr>
      <w:tr w14:paraId="4C256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820B1ED">
            <w:pPr>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C99EF07">
            <w:pPr>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597EA199">
            <w:pPr>
              <w:widowControl/>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A21B8CB">
            <w:pPr>
              <w:rPr>
                <w:rFonts w:ascii="仿宋" w:hAnsi="仿宋" w:eastAsia="仿宋" w:cs="仿宋"/>
                <w:color w:val="auto"/>
                <w:szCs w:val="21"/>
                <w:highlight w:val="none"/>
              </w:rPr>
            </w:pPr>
          </w:p>
        </w:tc>
        <w:tc>
          <w:tcPr>
            <w:tcW w:w="617" w:type="dxa"/>
            <w:tcBorders>
              <w:right w:val="single" w:color="auto" w:sz="4" w:space="0"/>
            </w:tcBorders>
          </w:tcPr>
          <w:p w14:paraId="00DE8E42">
            <w:pPr>
              <w:rPr>
                <w:rFonts w:ascii="仿宋" w:hAnsi="仿宋" w:eastAsia="仿宋" w:cs="仿宋"/>
                <w:color w:val="auto"/>
                <w:szCs w:val="21"/>
                <w:highlight w:val="none"/>
              </w:rPr>
            </w:pPr>
          </w:p>
        </w:tc>
      </w:tr>
      <w:tr w14:paraId="5332C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0ED29B19">
            <w:pPr>
              <w:rPr>
                <w:rFonts w:ascii="仿宋" w:hAnsi="仿宋" w:eastAsia="仿宋" w:cs="仿宋"/>
                <w:color w:val="auto"/>
                <w:highlight w:val="none"/>
              </w:rPr>
            </w:pPr>
          </w:p>
        </w:tc>
        <w:tc>
          <w:tcPr>
            <w:tcW w:w="597" w:type="dxa"/>
            <w:tcBorders>
              <w:left w:val="single" w:color="auto" w:sz="4" w:space="0"/>
            </w:tcBorders>
            <w:vAlign w:val="center"/>
          </w:tcPr>
          <w:p w14:paraId="5430188D">
            <w:pPr>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108CB0A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33B5A497">
            <w:pPr>
              <w:rPr>
                <w:rFonts w:ascii="仿宋" w:hAnsi="仿宋" w:eastAsia="仿宋" w:cs="仿宋"/>
                <w:color w:val="auto"/>
                <w:szCs w:val="21"/>
                <w:highlight w:val="none"/>
                <w:lang w:eastAsia="zh-CN"/>
              </w:rPr>
            </w:pPr>
          </w:p>
        </w:tc>
        <w:tc>
          <w:tcPr>
            <w:tcW w:w="617" w:type="dxa"/>
            <w:tcBorders>
              <w:right w:val="single" w:color="auto" w:sz="4" w:space="0"/>
            </w:tcBorders>
          </w:tcPr>
          <w:p w14:paraId="1D60904A">
            <w:pPr>
              <w:rPr>
                <w:rFonts w:ascii="仿宋" w:hAnsi="仿宋" w:eastAsia="仿宋" w:cs="仿宋"/>
                <w:color w:val="auto"/>
                <w:szCs w:val="21"/>
                <w:highlight w:val="none"/>
                <w:lang w:eastAsia="zh-CN"/>
              </w:rPr>
            </w:pPr>
          </w:p>
        </w:tc>
      </w:tr>
      <w:tr w14:paraId="0EC40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1B51C7CC">
            <w:pPr>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3C0F3EA">
            <w:pPr>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A515CB2">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p w14:paraId="49D014FB">
            <w:pPr>
              <w:widowControl/>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left w:val="single" w:color="auto" w:sz="4" w:space="0"/>
              <w:bottom w:val="single" w:color="auto" w:sz="4" w:space="0"/>
            </w:tcBorders>
          </w:tcPr>
          <w:p w14:paraId="3C5784DD">
            <w:pPr>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7335FF50">
            <w:pPr>
              <w:rPr>
                <w:rFonts w:ascii="仿宋" w:hAnsi="仿宋" w:eastAsia="仿宋" w:cs="仿宋"/>
                <w:color w:val="auto"/>
                <w:szCs w:val="21"/>
                <w:highlight w:val="none"/>
                <w:lang w:eastAsia="zh-CN"/>
              </w:rPr>
            </w:pPr>
          </w:p>
        </w:tc>
      </w:tr>
      <w:tr w14:paraId="47E5B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3FA4ACA">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98AB88D">
            <w:pPr>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28280FB4">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p w14:paraId="1F4E0B3A">
            <w:pPr>
              <w:widowControl/>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top w:val="single" w:color="auto" w:sz="4" w:space="0"/>
              <w:left w:val="single" w:color="auto" w:sz="4" w:space="0"/>
              <w:bottom w:val="single" w:color="auto" w:sz="4" w:space="0"/>
              <w:right w:val="single" w:color="auto" w:sz="4" w:space="0"/>
            </w:tcBorders>
          </w:tcPr>
          <w:p w14:paraId="28FCBB4C">
            <w:pPr>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3020C40A">
            <w:pPr>
              <w:rPr>
                <w:rFonts w:ascii="仿宋" w:hAnsi="仿宋" w:eastAsia="仿宋" w:cs="仿宋"/>
                <w:color w:val="auto"/>
                <w:szCs w:val="21"/>
                <w:highlight w:val="none"/>
                <w:lang w:eastAsia="zh-CN"/>
              </w:rPr>
            </w:pPr>
          </w:p>
        </w:tc>
      </w:tr>
      <w:tr w14:paraId="5B6AA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0EFA0C7D">
            <w:pPr>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5ECF0A29">
            <w:pPr>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3B6B238B">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7BFC4B9D">
            <w:pPr>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6E447D80">
            <w:pPr>
              <w:rPr>
                <w:rFonts w:ascii="仿宋" w:hAnsi="仿宋" w:eastAsia="仿宋" w:cs="仿宋"/>
                <w:color w:val="auto"/>
                <w:szCs w:val="21"/>
                <w:highlight w:val="none"/>
                <w:lang w:eastAsia="zh-CN"/>
              </w:rPr>
            </w:pPr>
          </w:p>
        </w:tc>
      </w:tr>
      <w:tr w14:paraId="2BB2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7E98A98">
            <w:pPr>
              <w:rPr>
                <w:rFonts w:ascii="仿宋" w:hAnsi="仿宋" w:eastAsia="仿宋" w:cs="仿宋"/>
                <w:color w:val="auto"/>
                <w:highlight w:val="none"/>
                <w:lang w:eastAsia="zh-CN"/>
              </w:rPr>
            </w:pPr>
          </w:p>
        </w:tc>
        <w:tc>
          <w:tcPr>
            <w:tcW w:w="597" w:type="dxa"/>
            <w:tcBorders>
              <w:left w:val="single" w:color="auto" w:sz="4" w:space="0"/>
            </w:tcBorders>
            <w:vAlign w:val="center"/>
          </w:tcPr>
          <w:p w14:paraId="6B151384">
            <w:pPr>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48A0EE9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5D922D65">
            <w:pPr>
              <w:rPr>
                <w:rFonts w:ascii="仿宋" w:hAnsi="仿宋" w:eastAsia="仿宋" w:cs="仿宋"/>
                <w:color w:val="auto"/>
                <w:szCs w:val="21"/>
                <w:highlight w:val="none"/>
                <w:lang w:eastAsia="zh-CN"/>
              </w:rPr>
            </w:pPr>
          </w:p>
        </w:tc>
        <w:tc>
          <w:tcPr>
            <w:tcW w:w="617" w:type="dxa"/>
            <w:tcBorders>
              <w:right w:val="single" w:color="auto" w:sz="4" w:space="0"/>
            </w:tcBorders>
          </w:tcPr>
          <w:p w14:paraId="1043BB26">
            <w:pPr>
              <w:rPr>
                <w:rFonts w:ascii="仿宋" w:hAnsi="仿宋" w:eastAsia="仿宋" w:cs="仿宋"/>
                <w:color w:val="auto"/>
                <w:szCs w:val="21"/>
                <w:highlight w:val="none"/>
                <w:lang w:eastAsia="zh-CN"/>
              </w:rPr>
            </w:pPr>
          </w:p>
        </w:tc>
      </w:tr>
      <w:tr w14:paraId="183B2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56F90CF">
            <w:pPr>
              <w:rPr>
                <w:rFonts w:ascii="仿宋" w:hAnsi="仿宋" w:eastAsia="仿宋" w:cs="仿宋"/>
                <w:color w:val="auto"/>
                <w:highlight w:val="none"/>
                <w:lang w:eastAsia="zh-CN"/>
              </w:rPr>
            </w:pPr>
          </w:p>
        </w:tc>
        <w:tc>
          <w:tcPr>
            <w:tcW w:w="597" w:type="dxa"/>
            <w:tcBorders>
              <w:left w:val="single" w:color="auto" w:sz="4" w:space="0"/>
            </w:tcBorders>
            <w:vAlign w:val="center"/>
          </w:tcPr>
          <w:p w14:paraId="20A30F9C">
            <w:pPr>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3B3A1F4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11625DAB">
            <w:pPr>
              <w:rPr>
                <w:rFonts w:ascii="仿宋" w:hAnsi="仿宋" w:eastAsia="仿宋" w:cs="仿宋"/>
                <w:color w:val="auto"/>
                <w:szCs w:val="21"/>
                <w:highlight w:val="none"/>
                <w:lang w:eastAsia="zh-CN"/>
              </w:rPr>
            </w:pPr>
          </w:p>
        </w:tc>
        <w:tc>
          <w:tcPr>
            <w:tcW w:w="617" w:type="dxa"/>
            <w:tcBorders>
              <w:right w:val="single" w:color="auto" w:sz="4" w:space="0"/>
            </w:tcBorders>
          </w:tcPr>
          <w:p w14:paraId="6C2297C9">
            <w:pPr>
              <w:rPr>
                <w:rFonts w:ascii="仿宋" w:hAnsi="仿宋" w:eastAsia="仿宋" w:cs="仿宋"/>
                <w:color w:val="auto"/>
                <w:szCs w:val="21"/>
                <w:highlight w:val="none"/>
                <w:lang w:eastAsia="zh-CN"/>
              </w:rPr>
            </w:pPr>
          </w:p>
        </w:tc>
      </w:tr>
      <w:tr w14:paraId="4ED9C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4285ABE0">
            <w:pPr>
              <w:rPr>
                <w:rFonts w:ascii="仿宋" w:hAnsi="仿宋" w:eastAsia="仿宋" w:cs="仿宋"/>
                <w:color w:val="auto"/>
                <w:highlight w:val="none"/>
                <w:lang w:eastAsia="zh-CN"/>
              </w:rPr>
            </w:pPr>
          </w:p>
        </w:tc>
        <w:tc>
          <w:tcPr>
            <w:tcW w:w="597" w:type="dxa"/>
            <w:tcBorders>
              <w:left w:val="single" w:color="auto" w:sz="4" w:space="0"/>
            </w:tcBorders>
            <w:vAlign w:val="center"/>
          </w:tcPr>
          <w:p w14:paraId="19FB14B2">
            <w:pPr>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0DA54B56">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976A819">
            <w:pPr>
              <w:rPr>
                <w:rFonts w:ascii="仿宋" w:hAnsi="仿宋" w:eastAsia="仿宋" w:cs="仿宋"/>
                <w:color w:val="auto"/>
                <w:szCs w:val="21"/>
                <w:highlight w:val="none"/>
                <w:lang w:eastAsia="zh-CN"/>
              </w:rPr>
            </w:pPr>
          </w:p>
        </w:tc>
        <w:tc>
          <w:tcPr>
            <w:tcW w:w="617" w:type="dxa"/>
            <w:tcBorders>
              <w:right w:val="single" w:color="auto" w:sz="4" w:space="0"/>
            </w:tcBorders>
          </w:tcPr>
          <w:p w14:paraId="421EFBD7">
            <w:pPr>
              <w:rPr>
                <w:rFonts w:ascii="仿宋" w:hAnsi="仿宋" w:eastAsia="仿宋" w:cs="仿宋"/>
                <w:color w:val="auto"/>
                <w:szCs w:val="21"/>
                <w:highlight w:val="none"/>
                <w:lang w:eastAsia="zh-CN"/>
              </w:rPr>
            </w:pPr>
          </w:p>
        </w:tc>
      </w:tr>
      <w:tr w14:paraId="16CFD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1A2B423F">
            <w:pPr>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03DDD0C9">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4235D680">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50FB26A4">
            <w:pPr>
              <w:rPr>
                <w:rFonts w:ascii="仿宋" w:hAnsi="仿宋" w:eastAsia="仿宋" w:cs="仿宋"/>
                <w:color w:val="auto"/>
                <w:szCs w:val="21"/>
                <w:highlight w:val="none"/>
                <w:lang w:eastAsia="zh-CN"/>
              </w:rPr>
            </w:pPr>
          </w:p>
        </w:tc>
      </w:tr>
    </w:tbl>
    <w:p w14:paraId="0A154122">
      <w:pPr>
        <w:rPr>
          <w:rFonts w:ascii="仿宋" w:hAnsi="仿宋" w:eastAsia="仿宋" w:cs="仿宋"/>
          <w:color w:val="auto"/>
          <w:highlight w:val="none"/>
          <w:lang w:eastAsia="zh-CN"/>
        </w:rPr>
      </w:pPr>
    </w:p>
    <w:p w14:paraId="11EA0D97">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1B4AF261">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20D7AD7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0B758FF2">
      <w:pPr>
        <w:keepNext w:val="0"/>
        <w:keepLines w:val="0"/>
        <w:pageBreakBefore w:val="0"/>
        <w:widowControl w:val="0"/>
        <w:kinsoku/>
        <w:wordWrap/>
        <w:overflowPunct/>
        <w:topLinePunct w:val="0"/>
        <w:bidi w:val="0"/>
        <w:snapToGrid/>
        <w:spacing w:line="36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576A740D">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3200ABD8">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p>
    <w:p w14:paraId="005B6EEA">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2E15EC0B">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7395282">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96E311F">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6E1ECF1">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2CCFF0C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294A726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05DD1E2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0434D3B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0F3613B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单价金额小数点或者百分比有明显错位的，以开标一览表的总价为准，并修改单价；</w:t>
      </w:r>
    </w:p>
    <w:p w14:paraId="36B7F12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0DDB6FC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F8340B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39945DC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4760B31B">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F231C0B">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 比较与评价</w:t>
      </w:r>
    </w:p>
    <w:p w14:paraId="6B79FBC4">
      <w:pPr>
        <w:keepNext w:val="0"/>
        <w:keepLines w:val="0"/>
        <w:pageBreakBefore w:val="0"/>
        <w:widowControl w:val="0"/>
        <w:tabs>
          <w:tab w:val="left" w:pos="720"/>
        </w:tabs>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0BCFAD2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132DBCF4">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69C62C83">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394D4BE4">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15807195">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0763CAB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05495A7B">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0F14105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20CF00B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38940F8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445AAA2A">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5BFFD29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30D09C8B">
      <w:pPr>
        <w:pStyle w:val="6"/>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36BCA58C">
      <w:pPr>
        <w:pStyle w:val="6"/>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（5包）评分标准</w:t>
      </w:r>
    </w:p>
    <w:tbl>
      <w:tblPr>
        <w:tblStyle w:val="21"/>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1"/>
        <w:gridCol w:w="7183"/>
      </w:tblGrid>
      <w:tr w14:paraId="64A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7" w:type="dxa"/>
            <w:noWrap w:val="0"/>
            <w:vAlign w:val="center"/>
          </w:tcPr>
          <w:p w14:paraId="493D63B2">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841" w:type="dxa"/>
            <w:noWrap w:val="0"/>
            <w:vAlign w:val="center"/>
          </w:tcPr>
          <w:p w14:paraId="1E7F8AD5">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183" w:type="dxa"/>
            <w:noWrap w:val="0"/>
            <w:vAlign w:val="center"/>
          </w:tcPr>
          <w:p w14:paraId="79AED1C7">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14:paraId="24EA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47" w:type="dxa"/>
            <w:noWrap w:val="0"/>
            <w:vAlign w:val="center"/>
          </w:tcPr>
          <w:p w14:paraId="3BE3DF29">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14:paraId="0C7E136F">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1841" w:type="dxa"/>
            <w:noWrap w:val="0"/>
            <w:vAlign w:val="center"/>
          </w:tcPr>
          <w:p w14:paraId="055AFEBD">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7183" w:type="dxa"/>
            <w:noWrap w:val="0"/>
            <w:vAlign w:val="top"/>
          </w:tcPr>
          <w:p w14:paraId="24A871D9">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价格分应当采用低价优先法计算，满足招标文件要求且报价最低的为评审基准价，价格得分=（评审基准价/投标报价）×价格权值×100</w:t>
            </w:r>
          </w:p>
          <w:p w14:paraId="14392A8D">
            <w:pPr>
              <w:spacing w:line="440" w:lineRule="exact"/>
              <w:rPr>
                <w:rFonts w:hint="default"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bidi="ar-SA"/>
              </w:rPr>
              <w:t>注：投标报价超过采购预算价的按废标处理。</w:t>
            </w:r>
          </w:p>
        </w:tc>
      </w:tr>
      <w:tr w14:paraId="64E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47" w:type="dxa"/>
            <w:vMerge w:val="restart"/>
            <w:noWrap w:val="0"/>
            <w:vAlign w:val="center"/>
          </w:tcPr>
          <w:p w14:paraId="7EAC258A">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14:paraId="11B8C94C">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70</w:t>
            </w:r>
            <w:r>
              <w:rPr>
                <w:rFonts w:hint="eastAsia" w:ascii="仿宋" w:hAnsi="仿宋" w:eastAsia="仿宋" w:cs="仿宋"/>
                <w:color w:val="auto"/>
                <w:sz w:val="24"/>
                <w:szCs w:val="24"/>
                <w:lang w:eastAsia="zh-CN" w:bidi="ar-SA"/>
              </w:rPr>
              <w:t>分）</w:t>
            </w:r>
          </w:p>
          <w:p w14:paraId="303862DE">
            <w:pPr>
              <w:spacing w:line="440" w:lineRule="exact"/>
              <w:ind w:firstLine="623" w:firstLineChars="257"/>
              <w:jc w:val="center"/>
              <w:rPr>
                <w:rFonts w:ascii="仿宋" w:hAnsi="仿宋" w:eastAsia="仿宋" w:cs="仿宋"/>
                <w:color w:val="auto"/>
                <w:sz w:val="24"/>
                <w:szCs w:val="24"/>
                <w:lang w:eastAsia="zh-CN" w:bidi="ar-SA"/>
              </w:rPr>
            </w:pPr>
          </w:p>
          <w:p w14:paraId="6279AA83">
            <w:pPr>
              <w:spacing w:line="440" w:lineRule="exact"/>
              <w:ind w:firstLine="623" w:firstLineChars="257"/>
              <w:jc w:val="center"/>
              <w:rPr>
                <w:rFonts w:ascii="仿宋" w:hAnsi="仿宋" w:eastAsia="仿宋" w:cs="仿宋"/>
                <w:color w:val="auto"/>
                <w:sz w:val="24"/>
                <w:szCs w:val="24"/>
                <w:lang w:eastAsia="zh-CN" w:bidi="ar-SA"/>
              </w:rPr>
            </w:pPr>
          </w:p>
        </w:tc>
        <w:tc>
          <w:tcPr>
            <w:tcW w:w="1841" w:type="dxa"/>
            <w:noWrap w:val="0"/>
            <w:vAlign w:val="center"/>
          </w:tcPr>
          <w:p w14:paraId="3CF66853">
            <w:pPr>
              <w:spacing w:line="440" w:lineRule="exact"/>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eastAsia="zh-CN" w:bidi="ar-SA"/>
              </w:rPr>
              <w:t>技术指标、参数响应情况</w:t>
            </w:r>
          </w:p>
          <w:p w14:paraId="04EC9FAC">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40</w:t>
            </w:r>
            <w:r>
              <w:rPr>
                <w:rFonts w:hint="eastAsia" w:ascii="仿宋" w:hAnsi="仿宋" w:eastAsia="仿宋" w:cs="仿宋"/>
                <w:color w:val="auto"/>
                <w:sz w:val="24"/>
                <w:szCs w:val="24"/>
                <w:lang w:eastAsia="zh-CN" w:bidi="ar-SA"/>
              </w:rPr>
              <w:t>分）</w:t>
            </w:r>
          </w:p>
        </w:tc>
        <w:tc>
          <w:tcPr>
            <w:tcW w:w="7183" w:type="dxa"/>
            <w:noWrap w:val="0"/>
            <w:vAlign w:val="top"/>
          </w:tcPr>
          <w:p w14:paraId="4130F500">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以招标文件的技术参数要求为基准，提供详细技术偏离表。根据所投产品的配置与性能指标的响应程度打分：带</w:t>
            </w:r>
            <w:r>
              <w:rPr>
                <w:rFonts w:hint="eastAsia" w:ascii="仿宋" w:hAnsi="仿宋" w:eastAsia="仿宋" w:cs="仿宋"/>
                <w:b w:val="0"/>
                <w:bCs w:val="0"/>
                <w:color w:val="auto"/>
                <w:sz w:val="24"/>
                <w:szCs w:val="24"/>
                <w:highlight w:val="none"/>
                <w:lang w:val="en-US" w:eastAsia="zh-CN"/>
              </w:rPr>
              <w:t>“★”参数是重要参数，不允许出现负偏离，出现负偏离按废标处理；</w:t>
            </w:r>
          </w:p>
          <w:p w14:paraId="42FBE310">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所投产品技术参数全部满足的得</w:t>
            </w:r>
            <w:r>
              <w:rPr>
                <w:rFonts w:hint="eastAsia" w:ascii="仿宋" w:hAnsi="仿宋" w:eastAsia="仿宋" w:cs="仿宋"/>
                <w:b w:val="0"/>
                <w:bCs w:val="0"/>
                <w:color w:val="auto"/>
                <w:sz w:val="24"/>
                <w:szCs w:val="24"/>
                <w:highlight w:val="none"/>
                <w:lang w:val="en-US" w:eastAsia="zh-CN"/>
              </w:rPr>
              <w:t>35</w:t>
            </w:r>
            <w:r>
              <w:rPr>
                <w:rFonts w:hint="eastAsia" w:ascii="仿宋" w:hAnsi="仿宋" w:eastAsia="仿宋" w:cs="仿宋"/>
                <w:b w:val="0"/>
                <w:bCs w:val="0"/>
                <w:color w:val="auto"/>
                <w:sz w:val="24"/>
                <w:szCs w:val="24"/>
                <w:highlight w:val="none"/>
                <w:lang w:eastAsia="zh-CN"/>
              </w:rPr>
              <w:t>分；</w:t>
            </w:r>
          </w:p>
          <w:p w14:paraId="2765B1C2">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技术参数指标每优于招标文件要求的一项加</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分，最多加</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分；</w:t>
            </w:r>
          </w:p>
          <w:p w14:paraId="3EC2EF9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243" w:leftChars="0" w:hanging="243" w:hangingChars="1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3、非“★”参数为普通参数每负偏离一项扣2分，扣完为止。 </w:t>
            </w:r>
          </w:p>
          <w:p w14:paraId="64F0E54E">
            <w:pPr>
              <w:rPr>
                <w:rFonts w:ascii="仿宋" w:hAnsi="仿宋" w:eastAsia="仿宋" w:cs="仿宋"/>
                <w:color w:val="auto"/>
                <w:sz w:val="24"/>
                <w:szCs w:val="24"/>
                <w:lang w:eastAsia="zh-CN" w:bidi="ar-SA"/>
              </w:rPr>
            </w:pPr>
            <w:r>
              <w:rPr>
                <w:rFonts w:hint="eastAsia" w:ascii="仿宋" w:hAnsi="仿宋" w:eastAsia="仿宋" w:cs="仿宋"/>
                <w:b/>
                <w:bCs/>
                <w:color w:val="auto"/>
                <w:sz w:val="24"/>
                <w:szCs w:val="24"/>
                <w:highlight w:val="none"/>
                <w:lang w:eastAsia="zh-CN"/>
              </w:rPr>
              <w:t>（注：正偏离的需提供相关证明材料，不提供的不加分）</w:t>
            </w:r>
          </w:p>
        </w:tc>
      </w:tr>
      <w:tr w14:paraId="5D2F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47" w:type="dxa"/>
            <w:vMerge w:val="continue"/>
            <w:noWrap w:val="0"/>
            <w:vAlign w:val="center"/>
          </w:tcPr>
          <w:p w14:paraId="350E7CAC">
            <w:pPr>
              <w:spacing w:line="440" w:lineRule="exact"/>
              <w:ind w:firstLine="623" w:firstLineChars="257"/>
              <w:jc w:val="center"/>
              <w:rPr>
                <w:rFonts w:ascii="仿宋" w:hAnsi="仿宋" w:eastAsia="仿宋" w:cs="仿宋"/>
                <w:color w:val="auto"/>
                <w:sz w:val="24"/>
                <w:szCs w:val="24"/>
                <w:lang w:eastAsia="zh-CN" w:bidi="ar-SA"/>
              </w:rPr>
            </w:pPr>
          </w:p>
        </w:tc>
        <w:tc>
          <w:tcPr>
            <w:tcW w:w="1841" w:type="dxa"/>
            <w:noWrap w:val="0"/>
            <w:vAlign w:val="center"/>
          </w:tcPr>
          <w:p w14:paraId="51F4896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组织实施保障</w:t>
            </w:r>
          </w:p>
          <w:p w14:paraId="24AFFAA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7183" w:type="dxa"/>
            <w:noWrap w:val="0"/>
            <w:vAlign w:val="top"/>
          </w:tcPr>
          <w:p w14:paraId="1014AF1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1、供应商拟投入本项目的设备安装及维修保养专业技术人员2人的基础上，每增加1人得1分，最高得3分。</w:t>
            </w:r>
          </w:p>
          <w:p w14:paraId="6BB6224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（须提供人员身份证、聘用合同、专业技术能力证明材料，未提供或提供资料不全不得分）</w:t>
            </w:r>
          </w:p>
          <w:p w14:paraId="14CBAFC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2、本项目要求质保期内每年设备巡检不小于4次，每年每增加1次得1分,最高得2分。</w:t>
            </w:r>
          </w:p>
        </w:tc>
      </w:tr>
      <w:tr w14:paraId="441A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47" w:type="dxa"/>
            <w:vMerge w:val="continue"/>
            <w:noWrap w:val="0"/>
            <w:vAlign w:val="center"/>
          </w:tcPr>
          <w:p w14:paraId="6D09CB79">
            <w:pPr>
              <w:spacing w:line="440" w:lineRule="exact"/>
              <w:ind w:firstLine="623" w:firstLineChars="257"/>
              <w:jc w:val="center"/>
              <w:rPr>
                <w:rFonts w:ascii="仿宋" w:hAnsi="仿宋" w:eastAsia="仿宋" w:cs="仿宋"/>
                <w:color w:val="auto"/>
                <w:sz w:val="24"/>
                <w:szCs w:val="24"/>
                <w:lang w:eastAsia="zh-CN" w:bidi="ar-SA"/>
              </w:rPr>
            </w:pPr>
          </w:p>
        </w:tc>
        <w:tc>
          <w:tcPr>
            <w:tcW w:w="1841" w:type="dxa"/>
            <w:noWrap w:val="0"/>
            <w:vAlign w:val="center"/>
          </w:tcPr>
          <w:p w14:paraId="2281FD7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供货、安装、调试方案</w:t>
            </w:r>
          </w:p>
          <w:p w14:paraId="726915F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(7分)</w:t>
            </w:r>
          </w:p>
        </w:tc>
        <w:tc>
          <w:tcPr>
            <w:tcW w:w="7183" w:type="dxa"/>
            <w:noWrap w:val="0"/>
            <w:vAlign w:val="top"/>
          </w:tcPr>
          <w:p w14:paraId="39D0E55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货、安装、调试方案计划详细有针对性、供货进度保证措施合理且切实可行，产品安装、调试的技术保证措施完善，方案整体强的得7分；方案计划详细、供货进度保证措施合理，方案整体较好的得5分；方案计划一般、供货进度保证措施一般的得2分；未提供不得分。</w:t>
            </w:r>
          </w:p>
        </w:tc>
      </w:tr>
      <w:tr w14:paraId="77DE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47" w:type="dxa"/>
            <w:vMerge w:val="continue"/>
            <w:noWrap w:val="0"/>
            <w:vAlign w:val="center"/>
          </w:tcPr>
          <w:p w14:paraId="5D119B61">
            <w:pPr>
              <w:spacing w:line="440" w:lineRule="exact"/>
              <w:ind w:firstLine="623" w:firstLineChars="257"/>
              <w:rPr>
                <w:rFonts w:ascii="仿宋" w:hAnsi="仿宋" w:eastAsia="仿宋" w:cs="仿宋"/>
                <w:color w:val="auto"/>
                <w:sz w:val="24"/>
                <w:szCs w:val="24"/>
                <w:lang w:eastAsia="zh-CN" w:bidi="ar-SA"/>
              </w:rPr>
            </w:pPr>
          </w:p>
        </w:tc>
        <w:tc>
          <w:tcPr>
            <w:tcW w:w="1841" w:type="dxa"/>
            <w:noWrap w:val="0"/>
            <w:vAlign w:val="center"/>
          </w:tcPr>
          <w:p w14:paraId="610163A9">
            <w:pPr>
              <w:spacing w:line="440" w:lineRule="exact"/>
              <w:jc w:val="both"/>
              <w:rPr>
                <w:rFonts w:hint="eastAsia" w:ascii="仿宋" w:hAnsi="仿宋" w:eastAsia="仿宋" w:cs="仿宋"/>
                <w:color w:val="auto"/>
                <w:sz w:val="24"/>
                <w:szCs w:val="24"/>
                <w:lang w:eastAsia="zh-CN" w:bidi="ar-SA"/>
              </w:rPr>
            </w:pPr>
            <w:r>
              <w:rPr>
                <w:rFonts w:hint="eastAsia" w:ascii="仿宋" w:hAnsi="仿宋" w:eastAsia="仿宋"/>
                <w:b w:val="0"/>
                <w:color w:val="auto"/>
                <w:sz w:val="24"/>
                <w:szCs w:val="24"/>
                <w:highlight w:val="none"/>
                <w:lang w:eastAsia="zh-CN"/>
              </w:rPr>
              <w:t>交货期（</w:t>
            </w:r>
            <w:r>
              <w:rPr>
                <w:rFonts w:hint="eastAsia" w:ascii="仿宋" w:hAnsi="仿宋" w:eastAsia="仿宋"/>
                <w:b w:val="0"/>
                <w:color w:val="auto"/>
                <w:sz w:val="24"/>
                <w:szCs w:val="24"/>
                <w:highlight w:val="none"/>
                <w:lang w:val="en-US" w:eastAsia="zh-CN"/>
              </w:rPr>
              <w:t>3分</w:t>
            </w:r>
            <w:r>
              <w:rPr>
                <w:rFonts w:hint="eastAsia" w:ascii="仿宋" w:hAnsi="仿宋" w:eastAsia="仿宋"/>
                <w:b w:val="0"/>
                <w:color w:val="auto"/>
                <w:sz w:val="24"/>
                <w:szCs w:val="24"/>
                <w:highlight w:val="none"/>
                <w:lang w:eastAsia="zh-CN"/>
              </w:rPr>
              <w:t>）</w:t>
            </w:r>
          </w:p>
        </w:tc>
        <w:tc>
          <w:tcPr>
            <w:tcW w:w="7183" w:type="dxa"/>
            <w:noWrap w:val="0"/>
            <w:vAlign w:val="top"/>
          </w:tcPr>
          <w:p w14:paraId="68260346">
            <w:pPr>
              <w:spacing w:line="440" w:lineRule="exact"/>
              <w:rPr>
                <w:rFonts w:hint="eastAsia"/>
                <w:color w:val="auto"/>
                <w:sz w:val="24"/>
                <w:szCs w:val="24"/>
                <w:lang w:eastAsia="zh-CN"/>
              </w:rPr>
            </w:pPr>
            <w:r>
              <w:rPr>
                <w:rFonts w:hint="eastAsia" w:ascii="仿宋" w:hAnsi="仿宋" w:eastAsia="仿宋" w:cs="仿宋"/>
                <w:color w:val="auto"/>
                <w:kern w:val="2"/>
                <w:sz w:val="24"/>
                <w:szCs w:val="24"/>
                <w:highlight w:val="none"/>
                <w:lang w:val="en-US" w:eastAsia="zh-CN" w:bidi="ar-SA"/>
              </w:rPr>
              <w:t>供货期满足招标文件基础上，每提前5天的加1分，最多加3分。</w:t>
            </w:r>
          </w:p>
        </w:tc>
      </w:tr>
      <w:tr w14:paraId="7248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7" w:type="dxa"/>
            <w:vMerge w:val="continue"/>
            <w:noWrap w:val="0"/>
            <w:vAlign w:val="center"/>
          </w:tcPr>
          <w:p w14:paraId="42FD89CC">
            <w:pPr>
              <w:spacing w:line="440" w:lineRule="exact"/>
              <w:ind w:firstLine="623" w:firstLineChars="257"/>
              <w:rPr>
                <w:rFonts w:ascii="仿宋" w:hAnsi="仿宋" w:eastAsia="仿宋" w:cs="仿宋"/>
                <w:color w:val="auto"/>
                <w:sz w:val="24"/>
                <w:szCs w:val="24"/>
                <w:lang w:eastAsia="zh-CN" w:bidi="ar-SA"/>
              </w:rPr>
            </w:pPr>
          </w:p>
        </w:tc>
        <w:tc>
          <w:tcPr>
            <w:tcW w:w="1841" w:type="dxa"/>
            <w:noWrap w:val="0"/>
            <w:vAlign w:val="center"/>
          </w:tcPr>
          <w:p w14:paraId="3C82E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售后服务方案</w:t>
            </w:r>
          </w:p>
          <w:p w14:paraId="2D3F42C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（10分）</w:t>
            </w:r>
          </w:p>
        </w:tc>
        <w:tc>
          <w:tcPr>
            <w:tcW w:w="7183" w:type="dxa"/>
            <w:noWrap w:val="0"/>
            <w:vAlign w:val="top"/>
          </w:tcPr>
          <w:p w14:paraId="4B2A41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各供应商应提供详细的售后服务方案、服务体系、服务范围以及故障解决方案、响应时间、应急处理方案、专业技术人员保障、售后服务电话、质保期满后的后续维修服务等内容进行综合评价，评标委员会将根据各供应商提供的资料，从全面性、可操作性等进行打分。</w:t>
            </w:r>
          </w:p>
          <w:p w14:paraId="540CA6F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1.售后服务方案具体详细、合理可行，能为采购人提供技术协作保障的，得 10分； </w:t>
            </w:r>
          </w:p>
          <w:p w14:paraId="45A4F9E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2.售后服务方案较详细，合理性、可行性较好，能为采购人提供一定保障，得6分； </w:t>
            </w:r>
          </w:p>
          <w:p w14:paraId="6701A17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3.售后服务方案较详细，合理性、可行性一般，保障性一般的， 得 3分； </w:t>
            </w:r>
          </w:p>
          <w:p w14:paraId="1F910B3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4.售后服务方案过于简单，无法为采购人提供保障，得 0 分。</w:t>
            </w:r>
          </w:p>
        </w:tc>
      </w:tr>
      <w:tr w14:paraId="135F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247" w:type="dxa"/>
            <w:vMerge w:val="continue"/>
            <w:noWrap w:val="0"/>
            <w:vAlign w:val="center"/>
          </w:tcPr>
          <w:p w14:paraId="20AF4E20">
            <w:pPr>
              <w:spacing w:line="440" w:lineRule="exact"/>
              <w:ind w:firstLine="623" w:firstLineChars="257"/>
              <w:rPr>
                <w:rFonts w:ascii="仿宋" w:hAnsi="仿宋" w:eastAsia="仿宋" w:cs="仿宋"/>
                <w:color w:val="auto"/>
                <w:sz w:val="24"/>
                <w:szCs w:val="24"/>
                <w:lang w:eastAsia="zh-CN" w:bidi="ar-SA"/>
              </w:rPr>
            </w:pPr>
          </w:p>
        </w:tc>
        <w:tc>
          <w:tcPr>
            <w:tcW w:w="1841" w:type="dxa"/>
            <w:noWrap w:val="0"/>
            <w:vAlign w:val="center"/>
          </w:tcPr>
          <w:p w14:paraId="0E653389">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p w14:paraId="411AA27C">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c>
          <w:tcPr>
            <w:tcW w:w="7183" w:type="dxa"/>
            <w:noWrap w:val="0"/>
            <w:vAlign w:val="top"/>
          </w:tcPr>
          <w:p w14:paraId="31958A2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从①培训内容；②培训方式；③培训覆盖面；④预期培训效果等方面对投标人提供的培训方案进行评价，方案完整、针对性全面的得5分；合理可行的得3分；一般的得1分。（未提供不得分）</w:t>
            </w:r>
          </w:p>
        </w:tc>
      </w:tr>
    </w:tbl>
    <w:p w14:paraId="39EC87C6">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45B8E91F">
      <w:pPr>
        <w:pStyle w:val="43"/>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30336030">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满足招标文件技术要求且投标价格最低的投标报价为评标基准价，其价格分为满分。其他供应商的价格分别按照下列公式计算： 投标报价得分=（评标基准价/投标报价）×价格权重。</w:t>
      </w:r>
    </w:p>
    <w:p w14:paraId="7976AD27">
      <w:pPr>
        <w:spacing w:beforeLines="50" w:line="400" w:lineRule="exact"/>
        <w:jc w:val="center"/>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p>
    <w:p w14:paraId="3549834F">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34664451">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p w14:paraId="3E19C33B">
      <w:pPr>
        <w:snapToGrid w:val="0"/>
        <w:spacing w:line="40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2D9D0A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72699B25">
      <w:pPr>
        <w:snapToGrid w:val="0"/>
        <w:spacing w:line="400" w:lineRule="exact"/>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7B00519E">
      <w:pPr>
        <w:snapToGrid w:val="0"/>
        <w:spacing w:line="40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744EA7F9">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10B32E56">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78F03F2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16452B6F">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7E0AE64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24E18CF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32F3197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5CBE597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28BC984A">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7450C73">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57E39B7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8CB4A20">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47D2A241">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F3DF971">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3283AC99">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35EBFDB5">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3409A4A7">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5713F6BA">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56B3A396">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630F93E8">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7D59F2D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573B71C8">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04DD3086">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(4)投标报价超出规定的投标限价或公布的采购预算的；注：供应商的投标报价各项单价均不得高于招标文件给定的单价最高限价，否则，其投标文件将按无效投标处理。</w:t>
      </w:r>
    </w:p>
    <w:p w14:paraId="5D71510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1841E64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78E90214">
      <w:pPr>
        <w:widowControl/>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62E825DF">
      <w:pPr>
        <w:widowControl/>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0909E3F6">
      <w:pPr>
        <w:tabs>
          <w:tab w:val="left" w:pos="1123"/>
        </w:tabs>
        <w:snapToGrid w:val="0"/>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235ABB8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311D038E">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3BA90241">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029CFDC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1556CE13">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3F1B2FC5">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0C60EF70">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1E7B5314">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2DC67B7D">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222C6597">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eastAsia="zh-CN"/>
        </w:rPr>
        <w:t>第四部分 技术规格、数量及质量要求</w:t>
      </w:r>
    </w:p>
    <w:p w14:paraId="0CA268E1">
      <w:pPr>
        <w:spacing w:line="760"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（5包）参数</w:t>
      </w:r>
    </w:p>
    <w:tbl>
      <w:tblPr>
        <w:tblStyle w:val="21"/>
        <w:tblW w:w="5501" w:type="pct"/>
        <w:tblInd w:w="-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270"/>
        <w:gridCol w:w="6822"/>
        <w:gridCol w:w="708"/>
        <w:gridCol w:w="690"/>
      </w:tblGrid>
      <w:tr w14:paraId="14E7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681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98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0AF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 品 参 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34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EF8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r>
      <w:tr w14:paraId="2C68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3A6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C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全自动血液分析</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F4E8">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CN"/>
              </w:rPr>
              <w:t>功</w:t>
            </w:r>
            <w:r>
              <w:rPr>
                <w:rFonts w:hint="eastAsia" w:ascii="仿宋" w:hAnsi="仿宋" w:eastAsia="仿宋" w:cs="仿宋"/>
                <w:b/>
                <w:bCs/>
                <w:i w:val="0"/>
                <w:iCs w:val="0"/>
                <w:color w:val="000000"/>
                <w:sz w:val="24"/>
                <w:szCs w:val="24"/>
                <w:u w:val="none"/>
                <w:lang w:val="zh-TW" w:eastAsia="zh-TW"/>
              </w:rPr>
              <w:t>能配置及技术参数：</w:t>
            </w:r>
          </w:p>
          <w:p w14:paraId="6D4D71D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单机检测速度：CBC＋DIFF＋NRBC ≥105个样本/</w:t>
            </w:r>
            <w:bookmarkStart w:id="85" w:name="OLE_LINK6"/>
            <w:bookmarkStart w:id="86" w:name="OLE_LINK5"/>
            <w:r>
              <w:rPr>
                <w:rFonts w:hint="eastAsia" w:ascii="仿宋" w:hAnsi="仿宋" w:eastAsia="仿宋" w:cs="仿宋"/>
                <w:i w:val="0"/>
                <w:iCs w:val="0"/>
                <w:color w:val="000000"/>
                <w:sz w:val="24"/>
                <w:szCs w:val="24"/>
                <w:u w:val="none"/>
              </w:rPr>
              <w:t>小时；CBC＋DIFF＋NRBC＋CRP ≥100样本/小时</w:t>
            </w:r>
            <w:bookmarkEnd w:id="85"/>
            <w:bookmarkEnd w:id="86"/>
            <w:r>
              <w:rPr>
                <w:rFonts w:hint="eastAsia" w:ascii="仿宋" w:hAnsi="仿宋" w:eastAsia="仿宋" w:cs="仿宋"/>
                <w:i w:val="0"/>
                <w:iCs w:val="0"/>
                <w:color w:val="000000"/>
                <w:sz w:val="24"/>
                <w:szCs w:val="24"/>
                <w:u w:val="none"/>
              </w:rPr>
              <w:t>。检测方法及原理：血液分析采用半导体激光法、鞘流电阻抗法、荧光染色法和流式细胞技术原理，CRP检测采用胶乳增强免疫散射比浊法</w:t>
            </w:r>
          </w:p>
          <w:p w14:paraId="2DAC4A1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进样方式及用血量：静脉血和末梢全血均可自动批量进样或手动进样；末梢全血检测CD+CRP用血量≤45μl，预稀释模式CD+CRP用血量≤30μl。</w:t>
            </w:r>
          </w:p>
          <w:p w14:paraId="5BF8A44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报告参数≥32个</w:t>
            </w:r>
            <w:r>
              <w:rPr>
                <w:rFonts w:hint="eastAsia" w:ascii="仿宋" w:hAnsi="仿宋" w:eastAsia="仿宋" w:cs="仿宋"/>
                <w:i w:val="0"/>
                <w:iCs w:val="0"/>
                <w:color w:val="000000"/>
                <w:sz w:val="24"/>
                <w:szCs w:val="24"/>
                <w:u w:val="none"/>
                <w:lang w:eastAsia="zh-CN"/>
              </w:rPr>
              <w:t>。</w:t>
            </w:r>
          </w:p>
          <w:p w14:paraId="14332FF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三维散点图≥3个。</w:t>
            </w:r>
          </w:p>
          <w:p w14:paraId="61E9D4A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标配自动进样器，自动进样器内轨标配回退功能，可选配开放进样或封闭进样装置。</w:t>
            </w:r>
          </w:p>
          <w:p w14:paraId="56A7AF0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末梢全血自动批量检测模式支持以下功能：自动扫码进样、自动混匀、异常标本自动回退复检；自动混匀功能可适配主流末梢全血采血管。</w:t>
            </w:r>
          </w:p>
          <w:p w14:paraId="2991716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末梢全血预稀释模式也能进行白细胞五分类、有核红细胞和CRP检测，有急诊插入功能。</w:t>
            </w:r>
          </w:p>
          <w:p w14:paraId="76C3265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具有全自动体液细胞计数和对体液中的白细胞进行分类的功能； </w:t>
            </w:r>
          </w:p>
          <w:p w14:paraId="414C74B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具有低值白细胞检测功能，如遇白细胞低值时自动增加计数颗粒数量来保证检测结果的准确性，无需二次折返检测。</w:t>
            </w:r>
          </w:p>
          <w:p w14:paraId="4D04270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配备原厂中文报告及数据处理系统，血液分析仪主机自带10寸彩色液晶触摸屏。</w:t>
            </w:r>
          </w:p>
          <w:p w14:paraId="7C706842">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血液分析线性范围（静脉血）：白细胞：（0-500）</w:t>
            </w:r>
            <w:r>
              <w:rPr>
                <w:rFonts w:hint="eastAsia" w:ascii="仿宋" w:hAnsi="仿宋" w:eastAsia="仿宋" w:cs="仿宋"/>
                <w:sz w:val="24"/>
                <w:szCs w:val="24"/>
              </w:rPr>
              <w:sym w:font="Symbol" w:char="F0B4"/>
            </w:r>
            <w:r>
              <w:rPr>
                <w:rFonts w:hint="eastAsia" w:ascii="仿宋" w:hAnsi="仿宋" w:eastAsia="仿宋" w:cs="仿宋"/>
                <w:sz w:val="24"/>
                <w:szCs w:val="24"/>
              </w:rPr>
              <w:t xml:space="preserve"> 10</w:t>
            </w:r>
            <w:r>
              <w:rPr>
                <w:rFonts w:hint="eastAsia" w:ascii="仿宋" w:hAnsi="仿宋" w:eastAsia="仿宋" w:cs="仿宋"/>
                <w:sz w:val="24"/>
                <w:szCs w:val="24"/>
                <w:vertAlign w:val="superscript"/>
              </w:rPr>
              <w:t>9</w:t>
            </w:r>
            <w:r>
              <w:rPr>
                <w:rFonts w:hint="eastAsia" w:ascii="仿宋" w:hAnsi="仿宋" w:eastAsia="仿宋" w:cs="仿宋"/>
                <w:sz w:val="24"/>
                <w:szCs w:val="24"/>
              </w:rPr>
              <w:t>/L，红细胞：（0-8.6）</w:t>
            </w:r>
            <w:r>
              <w:rPr>
                <w:rFonts w:hint="eastAsia" w:ascii="仿宋" w:hAnsi="仿宋" w:eastAsia="仿宋" w:cs="仿宋"/>
                <w:sz w:val="24"/>
                <w:szCs w:val="24"/>
              </w:rPr>
              <w:sym w:font="Symbol" w:char="F0B4"/>
            </w:r>
            <w:r>
              <w:rPr>
                <w:rFonts w:hint="eastAsia" w:ascii="仿宋" w:hAnsi="仿宋" w:eastAsia="仿宋" w:cs="仿宋"/>
                <w:sz w:val="24"/>
                <w:szCs w:val="24"/>
              </w:rPr>
              <w:t xml:space="preserve"> 10</w:t>
            </w:r>
            <w:r>
              <w:rPr>
                <w:rFonts w:hint="eastAsia" w:ascii="仿宋" w:hAnsi="仿宋" w:eastAsia="仿宋" w:cs="仿宋"/>
                <w:sz w:val="24"/>
                <w:szCs w:val="24"/>
                <w:vertAlign w:val="superscript"/>
              </w:rPr>
              <w:t>12</w:t>
            </w:r>
            <w:r>
              <w:rPr>
                <w:rFonts w:hint="eastAsia" w:ascii="仿宋" w:hAnsi="仿宋" w:eastAsia="仿宋" w:cs="仿宋"/>
                <w:sz w:val="24"/>
                <w:szCs w:val="24"/>
              </w:rPr>
              <w:t>/L，血小板：（0-5000）</w:t>
            </w:r>
            <w:r>
              <w:rPr>
                <w:rFonts w:hint="eastAsia" w:ascii="仿宋" w:hAnsi="仿宋" w:eastAsia="仿宋" w:cs="仿宋"/>
                <w:sz w:val="24"/>
                <w:szCs w:val="24"/>
              </w:rPr>
              <w:sym w:font="Symbol" w:char="F0B4"/>
            </w:r>
            <w:r>
              <w:rPr>
                <w:rFonts w:hint="eastAsia" w:ascii="仿宋" w:hAnsi="仿宋" w:eastAsia="仿宋" w:cs="仿宋"/>
                <w:sz w:val="24"/>
                <w:szCs w:val="24"/>
              </w:rPr>
              <w:t xml:space="preserve"> 10</w:t>
            </w:r>
            <w:r>
              <w:rPr>
                <w:rFonts w:hint="eastAsia" w:ascii="仿宋" w:hAnsi="仿宋" w:eastAsia="仿宋" w:cs="仿宋"/>
                <w:sz w:val="24"/>
                <w:szCs w:val="24"/>
                <w:vertAlign w:val="superscript"/>
              </w:rPr>
              <w:t>9</w:t>
            </w:r>
            <w:r>
              <w:rPr>
                <w:rFonts w:hint="eastAsia" w:ascii="仿宋" w:hAnsi="仿宋" w:eastAsia="仿宋" w:cs="仿宋"/>
                <w:sz w:val="24"/>
                <w:szCs w:val="24"/>
              </w:rPr>
              <w:t>/L，血红蛋白：0-260g/L。</w:t>
            </w:r>
          </w:p>
          <w:p w14:paraId="36DA20FB">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血液模式空白计数要求：白细胞≤0.1 </w:t>
            </w:r>
            <w:r>
              <w:rPr>
                <w:rFonts w:hint="eastAsia" w:ascii="仿宋" w:hAnsi="仿宋" w:eastAsia="仿宋" w:cs="仿宋"/>
                <w:sz w:val="24"/>
                <w:szCs w:val="24"/>
              </w:rPr>
              <w:sym w:font="Symbol" w:char="F0B4"/>
            </w:r>
            <w:r>
              <w:rPr>
                <w:rFonts w:hint="eastAsia" w:ascii="仿宋" w:hAnsi="仿宋" w:eastAsia="仿宋" w:cs="仿宋"/>
                <w:sz w:val="24"/>
                <w:szCs w:val="24"/>
              </w:rPr>
              <w:t xml:space="preserve"> 10</w:t>
            </w:r>
            <w:r>
              <w:rPr>
                <w:rFonts w:hint="eastAsia" w:ascii="仿宋" w:hAnsi="仿宋" w:eastAsia="仿宋" w:cs="仿宋"/>
                <w:sz w:val="24"/>
                <w:szCs w:val="24"/>
                <w:vertAlign w:val="superscript"/>
              </w:rPr>
              <w:t>9</w:t>
            </w:r>
            <w:r>
              <w:rPr>
                <w:rFonts w:hint="eastAsia" w:ascii="仿宋" w:hAnsi="仿宋" w:eastAsia="仿宋" w:cs="仿宋"/>
                <w:sz w:val="24"/>
                <w:szCs w:val="24"/>
              </w:rPr>
              <w:t xml:space="preserve">/L，红细胞≤0.02 </w:t>
            </w:r>
            <w:r>
              <w:rPr>
                <w:rFonts w:hint="eastAsia" w:ascii="仿宋" w:hAnsi="仿宋" w:eastAsia="仿宋" w:cs="仿宋"/>
                <w:sz w:val="24"/>
                <w:szCs w:val="24"/>
              </w:rPr>
              <w:sym w:font="Symbol" w:char="F0B4"/>
            </w:r>
            <w:r>
              <w:rPr>
                <w:rFonts w:hint="eastAsia" w:ascii="仿宋" w:hAnsi="仿宋" w:eastAsia="仿宋" w:cs="仿宋"/>
                <w:sz w:val="24"/>
                <w:szCs w:val="24"/>
              </w:rPr>
              <w:t>10</w:t>
            </w:r>
            <w:r>
              <w:rPr>
                <w:rFonts w:hint="eastAsia" w:ascii="仿宋" w:hAnsi="仿宋" w:eastAsia="仿宋" w:cs="仿宋"/>
                <w:sz w:val="24"/>
                <w:szCs w:val="24"/>
                <w:vertAlign w:val="superscript"/>
              </w:rPr>
              <w:t>12</w:t>
            </w:r>
            <w:r>
              <w:rPr>
                <w:rFonts w:hint="eastAsia" w:ascii="仿宋" w:hAnsi="仿宋" w:eastAsia="仿宋" w:cs="仿宋"/>
                <w:sz w:val="24"/>
                <w:szCs w:val="24"/>
              </w:rPr>
              <w:t>/L，血红蛋白≤1g/L</w:t>
            </w:r>
            <w:r>
              <w:rPr>
                <w:rFonts w:hint="eastAsia" w:ascii="仿宋" w:hAnsi="仿宋" w:eastAsia="仿宋" w:cs="仿宋"/>
                <w:sz w:val="24"/>
                <w:szCs w:val="24"/>
                <w:lang w:eastAsia="zh-CN"/>
              </w:rPr>
              <w:t>，</w:t>
            </w:r>
            <w:r>
              <w:rPr>
                <w:rFonts w:hint="eastAsia" w:ascii="仿宋" w:hAnsi="仿宋" w:eastAsia="仿宋" w:cs="仿宋"/>
                <w:sz w:val="24"/>
                <w:szCs w:val="24"/>
              </w:rPr>
              <w:t xml:space="preserve">阻抗法血小板≤5 </w:t>
            </w:r>
            <w:r>
              <w:rPr>
                <w:rFonts w:hint="eastAsia" w:ascii="仿宋" w:hAnsi="仿宋" w:eastAsia="仿宋" w:cs="仿宋"/>
                <w:sz w:val="24"/>
                <w:szCs w:val="24"/>
              </w:rPr>
              <w:sym w:font="Symbol" w:char="F0B4"/>
            </w:r>
            <w:r>
              <w:rPr>
                <w:rFonts w:hint="eastAsia" w:ascii="仿宋" w:hAnsi="仿宋" w:eastAsia="仿宋" w:cs="仿宋"/>
                <w:sz w:val="24"/>
                <w:szCs w:val="24"/>
              </w:rPr>
              <w:t>10</w:t>
            </w:r>
            <w:r>
              <w:rPr>
                <w:rFonts w:hint="eastAsia" w:ascii="仿宋" w:hAnsi="仿宋" w:eastAsia="仿宋" w:cs="仿宋"/>
                <w:sz w:val="24"/>
                <w:szCs w:val="24"/>
                <w:vertAlign w:val="superscript"/>
              </w:rPr>
              <w:t>9</w:t>
            </w:r>
            <w:r>
              <w:rPr>
                <w:rFonts w:hint="eastAsia" w:ascii="仿宋" w:hAnsi="仿宋" w:eastAsia="仿宋" w:cs="仿宋"/>
                <w:sz w:val="24"/>
                <w:szCs w:val="24"/>
              </w:rPr>
              <w:t>/L。</w:t>
            </w:r>
          </w:p>
          <w:p w14:paraId="20917190">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CRP线性范围：0.2~310mg/L。</w:t>
            </w:r>
          </w:p>
          <w:p w14:paraId="7E557028">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可根据医院的发展需求升级成血液分析流水线。</w:t>
            </w:r>
          </w:p>
          <w:p w14:paraId="52A7EEFA">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能提供原厂配套的CFDA注册的质控物和校准物，并提供校准物溯源性文件。</w:t>
            </w:r>
          </w:p>
          <w:p w14:paraId="396514C7">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设备质保期三年，三年内免费保养维修。</w:t>
            </w:r>
          </w:p>
          <w:p w14:paraId="5DF69FC8">
            <w:pPr>
              <w:keepNext w:val="0"/>
              <w:keepLines w:val="0"/>
              <w:widowControl/>
              <w:numPr>
                <w:ilvl w:val="0"/>
                <w:numId w:val="0"/>
              </w:numPr>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与医院</w:t>
            </w:r>
            <w:r>
              <w:rPr>
                <w:rFonts w:hint="eastAsia" w:ascii="仿宋" w:hAnsi="仿宋" w:eastAsia="仿宋" w:cs="仿宋"/>
                <w:i w:val="0"/>
                <w:iCs w:val="0"/>
                <w:color w:val="000000"/>
                <w:sz w:val="24"/>
                <w:szCs w:val="24"/>
                <w:u w:val="none"/>
                <w:lang w:val="en-US" w:eastAsia="zh-CN"/>
              </w:rPr>
              <w:t>LIS和HIS系统接口连接。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A1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7C69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E74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2FF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全自动血凝分析仪</w:t>
            </w:r>
          </w:p>
          <w:p w14:paraId="19825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35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588E61F8">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、检测原理</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可以对凝血凝固法、发色底物法、免疫比浊法项目进行检测。</w:t>
            </w:r>
          </w:p>
          <w:p w14:paraId="07A5CAF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测试项目</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PT、APTT、FIB、TT、D-Dimer、FDP、AT Ⅲ等。</w:t>
            </w:r>
          </w:p>
          <w:p w14:paraId="05DFC53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最大速度</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检测速度PT≥400 T/h。</w:t>
            </w:r>
          </w:p>
          <w:p w14:paraId="5F4A70E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综合速度</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四项≥175T/h，五项≥150 T/h，六项≥150 T/h。</w:t>
            </w:r>
          </w:p>
          <w:p w14:paraId="432D11B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检测通道</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8个检测通道，并且同时适用凝固法、发色底物法、免疫比浊法项目。</w:t>
            </w:r>
          </w:p>
          <w:p w14:paraId="330E7FE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样本位</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样本位≥62个，采用自动进样器连续加载进样。</w:t>
            </w:r>
          </w:p>
          <w:p w14:paraId="1267EE6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样本扫描</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具有内置条码扫描装置，可以实时扫描样本的条码信息；样本支持随意放入，旋转扫码。</w:t>
            </w:r>
          </w:p>
          <w:p w14:paraId="07C7DBD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样本量预检</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自定义样本量范围，对样本量进行自动检查。</w:t>
            </w:r>
          </w:p>
          <w:p w14:paraId="1CD66D5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样本质量核查</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对每个样本进行HIL质量核查；质量核查不消耗反应杯；凝块检测。</w:t>
            </w:r>
          </w:p>
          <w:p w14:paraId="2C076FA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试剂位</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30个冷藏试剂腔位，冷藏位具有旋转混匀功能。</w:t>
            </w:r>
          </w:p>
          <w:p w14:paraId="0EB8B05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封闭试剂仓</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试剂仓封闭设计，避免试剂使用过程中直接曝露在空气中，减少挥发。</w:t>
            </w:r>
          </w:p>
          <w:p w14:paraId="22D4558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试剂溯源</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每个联杯试剂上配置RFID（射频识别），实现使用全流程的溯源管理</w:t>
            </w:r>
            <w:r>
              <w:rPr>
                <w:rFonts w:hint="eastAsia" w:ascii="仿宋" w:hAnsi="仿宋" w:eastAsia="仿宋" w:cs="仿宋"/>
                <w:i w:val="0"/>
                <w:iCs w:val="0"/>
                <w:color w:val="000000"/>
                <w:sz w:val="24"/>
                <w:szCs w:val="24"/>
                <w:u w:val="none"/>
                <w:lang w:eastAsia="zh-CN"/>
              </w:rPr>
              <w:t>。</w:t>
            </w:r>
          </w:p>
          <w:p w14:paraId="7756801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急诊检测</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独立急诊专用进样通道，急诊响应时间≤30秒。</w:t>
            </w:r>
          </w:p>
          <w:p w14:paraId="3C9E349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rPr>
              <w:t>自动复检</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独立自动缓存区，支持自动复检；不额外消耗存储复检样本用反应杯。</w:t>
            </w:r>
          </w:p>
          <w:p w14:paraId="422F580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15、</w:t>
            </w:r>
            <w:r>
              <w:rPr>
                <w:rFonts w:hint="eastAsia" w:ascii="仿宋" w:hAnsi="仿宋" w:eastAsia="仿宋" w:cs="仿宋"/>
                <w:i w:val="0"/>
                <w:iCs w:val="0"/>
                <w:color w:val="000000"/>
                <w:sz w:val="24"/>
                <w:szCs w:val="24"/>
                <w:u w:val="none"/>
              </w:rPr>
              <w:t>反应杯</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500个反应杯容量，倾倒式随时加载。</w:t>
            </w:r>
          </w:p>
          <w:p w14:paraId="0939122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w:t>
            </w:r>
            <w:r>
              <w:rPr>
                <w:rFonts w:hint="eastAsia" w:ascii="仿宋" w:hAnsi="仿宋" w:eastAsia="仿宋" w:cs="仿宋"/>
                <w:i w:val="0"/>
                <w:iCs w:val="0"/>
                <w:color w:val="000000"/>
                <w:sz w:val="24"/>
                <w:szCs w:val="24"/>
                <w:u w:val="none"/>
              </w:rPr>
              <w:t>预约开关机</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xml:space="preserve">预设时间，自动完成开机及自检，节省时间，提前进入备测状态。 </w:t>
            </w:r>
          </w:p>
          <w:p w14:paraId="3C92F75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17、</w:t>
            </w:r>
            <w:r>
              <w:rPr>
                <w:rFonts w:hint="eastAsia" w:ascii="仿宋" w:hAnsi="仿宋" w:eastAsia="仿宋" w:cs="仿宋"/>
                <w:i w:val="0"/>
                <w:iCs w:val="0"/>
                <w:color w:val="000000"/>
                <w:sz w:val="24"/>
                <w:szCs w:val="24"/>
                <w:u w:val="none"/>
              </w:rPr>
              <w:t>APTT纠正试验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支持APTT纠正实验7步检测全自动化，且满足2h在机自动孵育。检测流程及结果报告完全遵循专家共识。</w:t>
            </w:r>
          </w:p>
          <w:p w14:paraId="3ED44B8B">
            <w:pPr>
              <w:pStyle w:val="2"/>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18、</w:t>
            </w:r>
            <w:r>
              <w:rPr>
                <w:rFonts w:hint="eastAsia" w:ascii="仿宋" w:hAnsi="仿宋" w:eastAsia="仿宋" w:cs="仿宋"/>
                <w:i w:val="0"/>
                <w:iCs w:val="0"/>
                <w:color w:val="000000"/>
                <w:sz w:val="24"/>
                <w:szCs w:val="24"/>
                <w:u w:val="none"/>
              </w:rPr>
              <w:t>占地面积</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≤0.56平方米。</w:t>
            </w:r>
          </w:p>
          <w:p w14:paraId="088B522D">
            <w:pPr>
              <w:pStyle w:val="2"/>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设备质保期三年，三年内免费保养维修。</w:t>
            </w:r>
          </w:p>
          <w:p w14:paraId="662548F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highlight w:val="none"/>
                <w:lang w:eastAsia="zh-CN"/>
              </w:rPr>
              <w:t>与医院</w:t>
            </w:r>
            <w:r>
              <w:rPr>
                <w:rFonts w:hint="eastAsia" w:ascii="仿宋" w:hAnsi="仿宋" w:eastAsia="仿宋" w:cs="仿宋"/>
                <w:sz w:val="24"/>
                <w:szCs w:val="24"/>
                <w:highlight w:val="none"/>
                <w:lang w:val="en-US" w:eastAsia="zh-CN"/>
              </w:rPr>
              <w:t>LIS和HIS系统端口连接。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4E1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5939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A6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全自动化学发光免疫分析仪</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56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3BCFE2B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仪器类型：全自动管式化学发光。</w:t>
            </w:r>
          </w:p>
          <w:p w14:paraId="4E51C60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发光原理：吖啶酯直接化学发光。</w:t>
            </w:r>
          </w:p>
          <w:p w14:paraId="0FF19F57">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分析速度：单个分析模块最少可达100T/h。</w:t>
            </w:r>
          </w:p>
          <w:p w14:paraId="4D4FCED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检测时间：正常模式30分钟内出首个结果；急诊模式，15分钟出首个结果。</w:t>
            </w:r>
          </w:p>
          <w:p w14:paraId="2DA9BC97">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分析方法：夹心法、间接法、捕获法和竞争法等。</w:t>
            </w:r>
          </w:p>
          <w:p w14:paraId="5B23BD7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进样轨道：可同时加载不少于50个样本，需采用轨道式进样</w:t>
            </w:r>
            <w:r>
              <w:rPr>
                <w:rFonts w:hint="eastAsia" w:ascii="仿宋" w:hAnsi="仿宋" w:eastAsia="仿宋" w:cs="仿宋"/>
                <w:i w:val="0"/>
                <w:iCs w:val="0"/>
                <w:color w:val="000000"/>
                <w:sz w:val="24"/>
                <w:szCs w:val="24"/>
                <w:u w:val="none"/>
                <w:lang w:eastAsia="zh-CN"/>
              </w:rPr>
              <w:t>。</w:t>
            </w:r>
          </w:p>
          <w:p w14:paraId="532338C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试剂仓：单个分析模块不少于15个试剂位，可独立冷藏。</w:t>
            </w:r>
          </w:p>
          <w:p w14:paraId="64E6843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急诊通道：设有独立样本位，即到即检</w:t>
            </w:r>
            <w:r>
              <w:rPr>
                <w:rFonts w:hint="eastAsia" w:ascii="仿宋" w:hAnsi="仿宋" w:eastAsia="仿宋" w:cs="仿宋"/>
                <w:i w:val="0"/>
                <w:iCs w:val="0"/>
                <w:color w:val="000000"/>
                <w:sz w:val="24"/>
                <w:szCs w:val="24"/>
                <w:u w:val="none"/>
                <w:lang w:eastAsia="zh-CN"/>
              </w:rPr>
              <w:t>。</w:t>
            </w:r>
          </w:p>
          <w:p w14:paraId="592BE486">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加样方式：一次性吸样头加样。</w:t>
            </w:r>
          </w:p>
          <w:p w14:paraId="2209604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样本类型：血清，血浆和尿液。</w:t>
            </w:r>
          </w:p>
          <w:p w14:paraId="6C0863B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校准方式：自动校准无需人工注册，试剂采用2点或3点校准。</w:t>
            </w:r>
          </w:p>
          <w:p w14:paraId="1769BA9A">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质控：软件带有质控监测功能</w:t>
            </w:r>
            <w:r>
              <w:rPr>
                <w:rFonts w:hint="eastAsia" w:ascii="仿宋" w:hAnsi="仿宋" w:eastAsia="仿宋" w:cs="仿宋"/>
                <w:i w:val="0"/>
                <w:iCs w:val="0"/>
                <w:color w:val="000000"/>
                <w:sz w:val="24"/>
                <w:szCs w:val="24"/>
                <w:u w:val="none"/>
                <w:lang w:eastAsia="zh-CN"/>
              </w:rPr>
              <w:t>。</w:t>
            </w:r>
          </w:p>
          <w:p w14:paraId="46A87D1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传染病项目齐全，可满足结核感染T细胞、甲肝、丁肝、戊肝、乙肝全定量等获得批文的项目</w:t>
            </w:r>
            <w:r>
              <w:rPr>
                <w:rFonts w:hint="eastAsia" w:ascii="仿宋" w:hAnsi="仿宋" w:eastAsia="仿宋" w:cs="仿宋"/>
                <w:i w:val="0"/>
                <w:iCs w:val="0"/>
                <w:color w:val="000000"/>
                <w:sz w:val="24"/>
                <w:szCs w:val="24"/>
                <w:u w:val="none"/>
                <w:lang w:eastAsia="zh-CN"/>
              </w:rPr>
              <w:t>。</w:t>
            </w:r>
          </w:p>
          <w:p w14:paraId="3F50F8C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rPr>
              <w:t>可适用急诊检测，急诊项目能够15min出结果，包括CK-MB、NBNP 、Hs-cTnT、Myo、PCT、IL-6等急诊获得批文的项目。</w:t>
            </w:r>
          </w:p>
          <w:p w14:paraId="55BA4EEC">
            <w:pPr>
              <w:pStyle w:val="2"/>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i w:val="0"/>
                <w:iCs w:val="0"/>
                <w:color w:val="000000"/>
                <w:sz w:val="24"/>
                <w:szCs w:val="24"/>
                <w:u w:val="none"/>
                <w:lang w:val="en-US" w:eastAsia="zh-CN" w:bidi="en-US"/>
              </w:rPr>
            </w:pPr>
            <w:r>
              <w:rPr>
                <w:rFonts w:hint="eastAsia" w:ascii="仿宋" w:hAnsi="仿宋" w:eastAsia="仿宋" w:cs="仿宋"/>
                <w:i w:val="0"/>
                <w:iCs w:val="0"/>
                <w:color w:val="000000"/>
                <w:sz w:val="24"/>
                <w:szCs w:val="24"/>
                <w:u w:val="none"/>
                <w:lang w:val="en-US" w:eastAsia="zh-CN" w:bidi="en-US"/>
              </w:rPr>
              <w:t>15、电脑操作：中英文触摸屏，可随机或连续操作，物联网功能，实现人机对话。</w:t>
            </w:r>
          </w:p>
          <w:p w14:paraId="032E5B3E">
            <w:pPr>
              <w:pStyle w:val="2"/>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400" w:lineRule="atLeast"/>
              <w:ind w:leftChars="0"/>
              <w:textAlignment w:val="auto"/>
              <w:outlineLvl w:val="9"/>
              <w:rPr>
                <w:rFonts w:hint="eastAsia" w:ascii="仿宋" w:hAnsi="仿宋" w:eastAsia="仿宋" w:cs="仿宋"/>
                <w:i w:val="0"/>
                <w:iCs w:val="0"/>
                <w:color w:val="000000"/>
                <w:sz w:val="24"/>
                <w:szCs w:val="24"/>
                <w:u w:val="none"/>
                <w:lang w:val="en-US" w:eastAsia="zh-CN" w:bidi="en-US"/>
              </w:rPr>
            </w:pPr>
            <w:r>
              <w:rPr>
                <w:rFonts w:hint="eastAsia" w:ascii="仿宋" w:hAnsi="仿宋" w:eastAsia="仿宋" w:cs="仿宋"/>
                <w:i w:val="0"/>
                <w:iCs w:val="0"/>
                <w:color w:val="000000"/>
                <w:sz w:val="24"/>
                <w:szCs w:val="24"/>
                <w:u w:val="none"/>
                <w:lang w:val="en-US" w:eastAsia="zh-CN" w:bidi="en-US"/>
              </w:rPr>
              <w:t>设备质保期三年，三年内免费保养维修。</w:t>
            </w:r>
          </w:p>
          <w:p w14:paraId="40ECB11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en-US"/>
              </w:rPr>
              <w:t>与医院LIS和HIS系统端口连接。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0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C2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5397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58E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5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荧光免疫定量检测仪</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96D8">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2847A3A1">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测试方法</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采用干式免疫层析法</w:t>
            </w:r>
            <w:r>
              <w:rPr>
                <w:rFonts w:hint="eastAsia" w:ascii="仿宋" w:hAnsi="仿宋" w:eastAsia="仿宋" w:cs="仿宋"/>
                <w:i w:val="0"/>
                <w:iCs w:val="0"/>
                <w:color w:val="000000"/>
                <w:sz w:val="24"/>
                <w:szCs w:val="24"/>
                <w:u w:val="none"/>
                <w:lang w:eastAsia="zh-CN"/>
              </w:rPr>
              <w:t>。</w:t>
            </w:r>
          </w:p>
          <w:p w14:paraId="1FCACFE6">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测试项目</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cTnI、高敏cTnI、cTnT、NT-proBNP、BNP、cTnI/Myo/CK-MB、H-FABP、Lp-PLA2、D-Dimer、PCT、CRP、IL-6、SAA、HBP、RF、ASO等检测项目，大于等于42项检测项目提供注册证书。</w:t>
            </w:r>
          </w:p>
          <w:p w14:paraId="40D889FB">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最大测试速度：150T/H</w:t>
            </w: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lang w:eastAsia="zh-CN"/>
              </w:rPr>
              <w:t>。</w:t>
            </w:r>
          </w:p>
          <w:p w14:paraId="71B6CF43">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测试位：</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48个</w:t>
            </w:r>
            <w:r>
              <w:rPr>
                <w:rFonts w:hint="eastAsia" w:ascii="仿宋" w:hAnsi="仿宋" w:eastAsia="仿宋" w:cs="仿宋"/>
                <w:i w:val="0"/>
                <w:iCs w:val="0"/>
                <w:color w:val="000000"/>
                <w:sz w:val="24"/>
                <w:szCs w:val="24"/>
                <w:highlight w:val="none"/>
                <w:u w:val="none"/>
                <w:lang w:eastAsia="zh-CN"/>
              </w:rPr>
              <w:t>。</w:t>
            </w:r>
          </w:p>
          <w:p w14:paraId="566A732C">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试剂位：</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3个（无需冷藏）</w:t>
            </w:r>
            <w:r>
              <w:rPr>
                <w:rFonts w:hint="eastAsia" w:ascii="仿宋" w:hAnsi="仿宋" w:eastAsia="仿宋" w:cs="仿宋"/>
                <w:i w:val="0"/>
                <w:iCs w:val="0"/>
                <w:color w:val="000000"/>
                <w:sz w:val="24"/>
                <w:szCs w:val="24"/>
                <w:highlight w:val="none"/>
                <w:u w:val="none"/>
                <w:lang w:eastAsia="zh-CN"/>
              </w:rPr>
              <w:t>。</w:t>
            </w:r>
          </w:p>
          <w:p w14:paraId="50628C38">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样本类型；血清、血浆、全血、尿液、末梢</w:t>
            </w:r>
            <w:r>
              <w:rPr>
                <w:rFonts w:hint="eastAsia" w:ascii="仿宋" w:hAnsi="仿宋" w:eastAsia="仿宋" w:cs="仿宋"/>
                <w:i w:val="0"/>
                <w:iCs w:val="0"/>
                <w:color w:val="000000"/>
                <w:sz w:val="24"/>
                <w:szCs w:val="24"/>
                <w:u w:val="none"/>
                <w:lang w:eastAsia="zh-CN"/>
              </w:rPr>
              <w:t>。</w:t>
            </w:r>
          </w:p>
          <w:p w14:paraId="34AF24EE">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首个检测结果时间：最快10分钟出结果，crp出结果3min</w:t>
            </w:r>
            <w:r>
              <w:rPr>
                <w:rFonts w:hint="eastAsia" w:ascii="仿宋" w:hAnsi="仿宋" w:eastAsia="仿宋" w:cs="仿宋"/>
                <w:i w:val="0"/>
                <w:iCs w:val="0"/>
                <w:color w:val="000000"/>
                <w:sz w:val="24"/>
                <w:szCs w:val="24"/>
                <w:u w:val="none"/>
                <w:lang w:eastAsia="zh-CN"/>
              </w:rPr>
              <w:t>。</w:t>
            </w:r>
          </w:p>
          <w:p w14:paraId="267960EC">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试剂储存条件；常温保存，无需冷藏。</w:t>
            </w:r>
          </w:p>
          <w:p w14:paraId="08BCD065">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空白计数：仪器检测空白质控板电压必须小于100mV。</w:t>
            </w:r>
          </w:p>
          <w:p w14:paraId="18F939AD">
            <w:pPr>
              <w:keepNext w:val="0"/>
              <w:keepLines w:val="0"/>
              <w:widowControl/>
              <w:numPr>
                <w:ilvl w:val="0"/>
                <w:numId w:val="13"/>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线性：在0-3200 mV量程内仪器线性要求r≥0.95。</w:t>
            </w:r>
          </w:p>
          <w:p w14:paraId="5BDA884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11、重复性：仪器重复测量的变异系数CV≤2%。</w:t>
            </w:r>
            <w:r>
              <w:rPr>
                <w:rFonts w:hint="eastAsia" w:ascii="仿宋" w:hAnsi="仿宋" w:eastAsia="仿宋" w:cs="仿宋"/>
                <w:i w:val="0"/>
                <w:iCs w:val="0"/>
                <w:color w:val="000000"/>
                <w:sz w:val="24"/>
                <w:szCs w:val="24"/>
                <w:u w:val="none"/>
              </w:rPr>
              <w:br w:type="textWrapping"/>
            </w:r>
            <w:r>
              <w:rPr>
                <w:rFonts w:hint="eastAsia" w:ascii="仿宋" w:hAnsi="仿宋" w:eastAsia="仿宋" w:cs="仿宋"/>
                <w:i w:val="0"/>
                <w:iCs w:val="0"/>
                <w:color w:val="000000"/>
                <w:sz w:val="24"/>
                <w:szCs w:val="24"/>
                <w:u w:val="none"/>
              </w:rPr>
              <w:t>12、稳定性：仪器1小时内测量同一个浓度的质控卡电压变化应不超过±2%。</w:t>
            </w:r>
          </w:p>
          <w:p w14:paraId="0FB7035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13、加样系统；试剂项目自动识别、一次性tip头自动加样、自动打印结果。</w:t>
            </w:r>
          </w:p>
          <w:p w14:paraId="325E6D0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14、质控；仪器对试剂项目进行自动校准，且所有项目都有质控试剂可不定期进行质控。</w:t>
            </w:r>
          </w:p>
          <w:p w14:paraId="0A6D3D88">
            <w:pPr>
              <w:keepNext w:val="0"/>
              <w:keepLines w:val="0"/>
              <w:widowControl/>
              <w:numPr>
                <w:ilvl w:val="0"/>
                <w:numId w:val="14"/>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显示器：10.4英寸液晶显示屏</w:t>
            </w:r>
            <w:r>
              <w:rPr>
                <w:rFonts w:hint="eastAsia" w:ascii="仿宋" w:hAnsi="仿宋" w:eastAsia="仿宋" w:cs="仿宋"/>
                <w:i w:val="0"/>
                <w:iCs w:val="0"/>
                <w:color w:val="000000"/>
                <w:sz w:val="24"/>
                <w:szCs w:val="24"/>
                <w:u w:val="none"/>
                <w:lang w:eastAsia="zh-CN"/>
              </w:rPr>
              <w:t>。</w:t>
            </w:r>
          </w:p>
          <w:p w14:paraId="42BD8452">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打印机；仪器自带打印机。</w:t>
            </w:r>
          </w:p>
          <w:p w14:paraId="762A8956">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打印纸规格：80mm*80mm</w:t>
            </w:r>
            <w:r>
              <w:rPr>
                <w:rFonts w:hint="eastAsia" w:ascii="仿宋" w:hAnsi="仿宋" w:eastAsia="仿宋" w:cs="仿宋"/>
                <w:i w:val="0"/>
                <w:iCs w:val="0"/>
                <w:color w:val="000000"/>
                <w:sz w:val="24"/>
                <w:szCs w:val="24"/>
                <w:highlight w:val="none"/>
                <w:u w:val="none"/>
                <w:lang w:eastAsia="zh-CN"/>
              </w:rPr>
              <w:t>。</w:t>
            </w:r>
          </w:p>
          <w:p w14:paraId="2A7AF3D5">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机身尺寸：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639mm（长）*562mm(宽）*728mm（高）</w:t>
            </w:r>
            <w:r>
              <w:rPr>
                <w:rFonts w:hint="eastAsia" w:ascii="仿宋" w:hAnsi="仿宋" w:eastAsia="仿宋" w:cs="仿宋"/>
                <w:i w:val="0"/>
                <w:iCs w:val="0"/>
                <w:color w:val="000000"/>
                <w:sz w:val="24"/>
                <w:szCs w:val="24"/>
                <w:highlight w:val="none"/>
                <w:u w:val="none"/>
                <w:lang w:eastAsia="zh-CN"/>
              </w:rPr>
              <w:t>。</w:t>
            </w:r>
          </w:p>
          <w:p w14:paraId="379D5C6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19、</w:t>
            </w:r>
            <w:r>
              <w:rPr>
                <w:rFonts w:hint="eastAsia" w:ascii="仿宋" w:hAnsi="仿宋" w:eastAsia="仿宋" w:cs="仿宋"/>
                <w:i w:val="0"/>
                <w:iCs w:val="0"/>
                <w:color w:val="000000"/>
                <w:sz w:val="24"/>
                <w:szCs w:val="24"/>
                <w:u w:val="none"/>
              </w:rPr>
              <w:t>信息化数据管理系统；拥有实时样本管动态全程跟踪功能；接口软件能够与医院现有LIS和HIS系统连接</w:t>
            </w:r>
            <w:r>
              <w:rPr>
                <w:rFonts w:hint="eastAsia" w:ascii="仿宋" w:hAnsi="仿宋" w:eastAsia="仿宋" w:cs="仿宋"/>
                <w:i w:val="0"/>
                <w:iCs w:val="0"/>
                <w:color w:val="000000"/>
                <w:sz w:val="24"/>
                <w:szCs w:val="24"/>
                <w:u w:val="none"/>
                <w:lang w:eastAsia="zh-CN"/>
              </w:rPr>
              <w:t>。</w:t>
            </w:r>
          </w:p>
          <w:p w14:paraId="264517A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设备质保期三年，三年内免费保养维修。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0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D9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43DE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C44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9B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生物安全柜</w:t>
            </w:r>
          </w:p>
          <w:p w14:paraId="7CFDE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9CF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2A814C68">
            <w:pPr>
              <w:keepNext w:val="0"/>
              <w:keepLines w:val="0"/>
              <w:widowControl/>
              <w:numPr>
                <w:ilvl w:val="0"/>
                <w:numId w:val="15"/>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安全柜基本参数：</w:t>
            </w:r>
          </w:p>
          <w:p w14:paraId="3FEA4B52">
            <w:pPr>
              <w:keepNext w:val="0"/>
              <w:keepLines w:val="0"/>
              <w:widowControl/>
              <w:numPr>
                <w:ilvl w:val="0"/>
                <w:numId w:val="16"/>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分类：B2型，100%外排</w:t>
            </w:r>
            <w:r>
              <w:rPr>
                <w:rFonts w:hint="eastAsia" w:ascii="仿宋" w:hAnsi="仿宋" w:eastAsia="仿宋" w:cs="仿宋"/>
                <w:i w:val="0"/>
                <w:iCs w:val="0"/>
                <w:color w:val="000000"/>
                <w:sz w:val="24"/>
                <w:szCs w:val="24"/>
                <w:u w:val="none"/>
                <w:lang w:eastAsia="zh-CN"/>
              </w:rPr>
              <w:t>。</w:t>
            </w:r>
          </w:p>
          <w:p w14:paraId="71C173BA">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外部尺寸：≥（L×D×H）1500mm×760mm×2250mm</w:t>
            </w:r>
            <w:r>
              <w:rPr>
                <w:rFonts w:hint="eastAsia" w:ascii="仿宋" w:hAnsi="仿宋" w:eastAsia="仿宋" w:cs="仿宋"/>
                <w:i w:val="0"/>
                <w:iCs w:val="0"/>
                <w:color w:val="000000"/>
                <w:sz w:val="24"/>
                <w:szCs w:val="24"/>
                <w:u w:val="none"/>
                <w:lang w:eastAsia="zh-CN"/>
              </w:rPr>
              <w:t>。</w:t>
            </w:r>
          </w:p>
          <w:p w14:paraId="4BA97B4E">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 xml:space="preserve">内部尺寸：≥（L×D×H）1350mm ×600mm×660mm </w:t>
            </w:r>
            <w:r>
              <w:rPr>
                <w:rFonts w:hint="eastAsia" w:ascii="仿宋" w:hAnsi="仿宋" w:eastAsia="仿宋" w:cs="仿宋"/>
                <w:i w:val="0"/>
                <w:iCs w:val="0"/>
                <w:color w:val="000000"/>
                <w:sz w:val="24"/>
                <w:szCs w:val="24"/>
                <w:u w:val="none"/>
                <w:lang w:eastAsia="zh-CN"/>
              </w:rPr>
              <w:t>。</w:t>
            </w:r>
          </w:p>
          <w:p w14:paraId="5B9968C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（4）台面距离地面高度：750mm（尺寸可根据要求订制修改）</w:t>
            </w:r>
            <w:r>
              <w:rPr>
                <w:rFonts w:hint="eastAsia" w:ascii="仿宋" w:hAnsi="仿宋" w:eastAsia="仿宋" w:cs="仿宋"/>
                <w:i w:val="0"/>
                <w:iCs w:val="0"/>
                <w:color w:val="000000"/>
                <w:sz w:val="24"/>
                <w:szCs w:val="24"/>
                <w:u w:val="none"/>
                <w:lang w:eastAsia="zh-CN"/>
              </w:rPr>
              <w:t>。</w:t>
            </w:r>
          </w:p>
          <w:p w14:paraId="109CB56F">
            <w:pPr>
              <w:keepNext w:val="0"/>
              <w:keepLines w:val="0"/>
              <w:widowControl/>
              <w:numPr>
                <w:ilvl w:val="0"/>
                <w:numId w:val="17"/>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风速</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xml:space="preserve">平均下降风速：0.33±0.025m/s 平均吸入口风速：0.53±0.025m/s </w:t>
            </w:r>
            <w:r>
              <w:rPr>
                <w:rFonts w:hint="eastAsia" w:ascii="仿宋" w:hAnsi="仿宋" w:eastAsia="仿宋" w:cs="仿宋"/>
                <w:i w:val="0"/>
                <w:iCs w:val="0"/>
                <w:color w:val="000000"/>
                <w:sz w:val="24"/>
                <w:szCs w:val="24"/>
                <w:u w:val="none"/>
                <w:lang w:eastAsia="zh-CN"/>
              </w:rPr>
              <w:t>。</w:t>
            </w:r>
          </w:p>
          <w:p w14:paraId="32AEC0B6">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系统排风总量：1270 m3/h</w:t>
            </w:r>
            <w:r>
              <w:rPr>
                <w:rFonts w:hint="eastAsia" w:ascii="仿宋" w:hAnsi="仿宋" w:eastAsia="仿宋" w:cs="仿宋"/>
                <w:i w:val="0"/>
                <w:iCs w:val="0"/>
                <w:color w:val="000000"/>
                <w:sz w:val="24"/>
                <w:szCs w:val="24"/>
                <w:u w:val="none"/>
                <w:lang w:eastAsia="zh-CN"/>
              </w:rPr>
              <w:t>。</w:t>
            </w:r>
          </w:p>
          <w:p w14:paraId="35DA2A5F">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额定功率：1800W（包含操作区插座负载500W）</w:t>
            </w:r>
            <w:r>
              <w:rPr>
                <w:rFonts w:hint="eastAsia" w:ascii="仿宋" w:hAnsi="仿宋" w:eastAsia="仿宋" w:cs="仿宋"/>
                <w:i w:val="0"/>
                <w:iCs w:val="0"/>
                <w:color w:val="000000"/>
                <w:sz w:val="24"/>
                <w:szCs w:val="24"/>
                <w:u w:val="none"/>
                <w:lang w:eastAsia="zh-CN"/>
              </w:rPr>
              <w:t>。</w:t>
            </w:r>
          </w:p>
          <w:p w14:paraId="4261F8CD">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噪音等级：≤67dB（A）</w:t>
            </w:r>
            <w:r>
              <w:rPr>
                <w:rFonts w:hint="eastAsia" w:ascii="仿宋" w:hAnsi="仿宋" w:eastAsia="仿宋" w:cs="仿宋"/>
                <w:i w:val="0"/>
                <w:iCs w:val="0"/>
                <w:color w:val="000000"/>
                <w:sz w:val="24"/>
                <w:szCs w:val="24"/>
                <w:u w:val="none"/>
                <w:lang w:eastAsia="zh-CN"/>
              </w:rPr>
              <w:t>。</w:t>
            </w:r>
          </w:p>
          <w:p w14:paraId="7C0B450A">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照明：≥1000lx</w:t>
            </w:r>
            <w:r>
              <w:rPr>
                <w:rFonts w:hint="eastAsia" w:ascii="仿宋" w:hAnsi="仿宋" w:eastAsia="仿宋" w:cs="仿宋"/>
                <w:i w:val="0"/>
                <w:iCs w:val="0"/>
                <w:color w:val="000000"/>
                <w:sz w:val="24"/>
                <w:szCs w:val="24"/>
                <w:u w:val="none"/>
                <w:lang w:eastAsia="zh-CN"/>
              </w:rPr>
              <w:t>。</w:t>
            </w:r>
          </w:p>
          <w:p w14:paraId="7FA86AC1">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过滤效率：送风和排风过滤器均</w:t>
            </w:r>
            <w:r>
              <w:rPr>
                <w:rFonts w:hint="eastAsia" w:ascii="仿宋" w:hAnsi="仿宋" w:eastAsia="仿宋" w:cs="仿宋"/>
                <w:i w:val="0"/>
                <w:iCs w:val="0"/>
                <w:color w:val="000000"/>
                <w:sz w:val="24"/>
                <w:szCs w:val="24"/>
                <w:highlight w:val="none"/>
                <w:u w:val="none"/>
              </w:rPr>
              <w:t>采用</w:t>
            </w:r>
            <w:r>
              <w:rPr>
                <w:rFonts w:hint="eastAsia" w:ascii="仿宋" w:hAnsi="仿宋" w:eastAsia="仿宋" w:cs="仿宋"/>
                <w:i w:val="0"/>
                <w:iCs w:val="0"/>
                <w:color w:val="000000"/>
                <w:sz w:val="24"/>
                <w:szCs w:val="24"/>
                <w:u w:val="none"/>
              </w:rPr>
              <w:t>硼硅酸盐玻璃纤维材质的ULPA高效过滤器，对0.12μm颗粒过滤效率≥99.9995%</w:t>
            </w:r>
          </w:p>
          <w:p w14:paraId="5DB7391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使用人数：1-2人</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br w:type="textWrapping"/>
            </w:r>
            <w:r>
              <w:rPr>
                <w:rFonts w:hint="eastAsia" w:ascii="仿宋" w:hAnsi="仿宋" w:eastAsia="仿宋" w:cs="仿宋"/>
                <w:i w:val="0"/>
                <w:iCs w:val="0"/>
                <w:color w:val="000000"/>
                <w:sz w:val="24"/>
                <w:szCs w:val="24"/>
                <w:u w:val="none"/>
              </w:rPr>
              <w:t>2、生物安全性：</w:t>
            </w:r>
          </w:p>
          <w:p w14:paraId="33FBA990">
            <w:pPr>
              <w:keepNext w:val="0"/>
              <w:keepLines w:val="0"/>
              <w:widowControl/>
              <w:numPr>
                <w:ilvl w:val="0"/>
                <w:numId w:val="18"/>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人员安全性：用碘化钾（KI）法测试，前窗操作口的保护因子应不小于1×105</w:t>
            </w:r>
            <w:r>
              <w:rPr>
                <w:rFonts w:hint="eastAsia" w:ascii="仿宋" w:hAnsi="仿宋" w:eastAsia="仿宋" w:cs="仿宋"/>
                <w:i w:val="0"/>
                <w:iCs w:val="0"/>
                <w:color w:val="000000"/>
                <w:sz w:val="24"/>
                <w:szCs w:val="24"/>
                <w:u w:val="none"/>
                <w:lang w:eastAsia="zh-CN"/>
              </w:rPr>
              <w:t>。</w:t>
            </w:r>
          </w:p>
          <w:p w14:paraId="324DAC16">
            <w:pPr>
              <w:keepNext w:val="0"/>
              <w:keepLines w:val="0"/>
              <w:widowControl/>
              <w:numPr>
                <w:ilvl w:val="0"/>
                <w:numId w:val="18"/>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产品安全性：菌落数≤5CFU/次</w:t>
            </w:r>
          </w:p>
          <w:p w14:paraId="5EF9DD7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（3） 交叉污染安全性：菌落数≤2CFU/次</w:t>
            </w:r>
            <w:r>
              <w:rPr>
                <w:rFonts w:hint="eastAsia" w:ascii="仿宋" w:hAnsi="仿宋" w:eastAsia="仿宋" w:cs="仿宋"/>
                <w:i w:val="0"/>
                <w:iCs w:val="0"/>
                <w:color w:val="000000"/>
                <w:sz w:val="24"/>
                <w:szCs w:val="24"/>
                <w:u w:val="none"/>
                <w:lang w:eastAsia="zh-CN"/>
              </w:rPr>
              <w:t>。</w:t>
            </w:r>
          </w:p>
          <w:p w14:paraId="0010F41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设备质保期三年，三年内免费保养维修。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2C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r>
      <w:tr w14:paraId="1B08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646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2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UPS</w:t>
            </w:r>
          </w:p>
          <w:p w14:paraId="36FBCC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1F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智慧星系列在线式UPS,具备完善的检测、保护功能；体积小、重量轻、工作效率高。人性化设计的监控软件，方便地对UPS实现集中监控及远程监控。采用LED和LCD显示面板，用户可直观了解UPS的运行状态。</w:t>
            </w:r>
          </w:p>
          <w:p w14:paraId="74C09F9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三进三出在线式（输入380V输出380V）</w:t>
            </w:r>
          </w:p>
          <w:p w14:paraId="798737D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1.全智能型双变换在线式结构；</w:t>
            </w:r>
          </w:p>
          <w:p w14:paraId="6EAFD5F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2.电源输入端采用功率因数校正技术（PFC）使输入功因数可以达到0.99以上</w:t>
            </w:r>
          </w:p>
          <w:p w14:paraId="5F75B1C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3.无论在市电模式或电与电之间的切换是完全没有转换时间的，有效保证了负载运行可靠性</w:t>
            </w:r>
          </w:p>
          <w:p w14:paraId="57851A2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4.超宽广的输入电压范围，在各种恶劣的电力环境下都为您的贵重设备提供完善保护；</w:t>
            </w:r>
          </w:p>
          <w:p w14:paraId="2DC0A0D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5.接近90%的满载运转效率，轻松实现节能环保，有效减少电费的支出；</w:t>
            </w:r>
          </w:p>
          <w:p w14:paraId="14F9F3F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6.强大的过载能力，110-125%的负载可正常运行10分钟，125-150%负载可正常运行1分钟；</w:t>
            </w:r>
          </w:p>
          <w:p w14:paraId="53D236A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7.具有输出短路保护功能；</w:t>
            </w:r>
          </w:p>
          <w:p w14:paraId="3336400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8.完善的EMC电磁兼容设计，给您的设备提供一个干净的电力环境；</w:t>
            </w:r>
          </w:p>
          <w:p w14:paraId="5180A5E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9.微机控制：创新的软件程序控制方式，可靠性高；</w:t>
            </w:r>
          </w:p>
          <w:p w14:paraId="2FB06EB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10.开机自诊断功能；</w:t>
            </w:r>
          </w:p>
          <w:p w14:paraId="4A90978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11.冷启动功能；</w:t>
            </w:r>
          </w:p>
          <w:p w14:paraId="645901D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12.自动开关机功能；</w:t>
            </w:r>
          </w:p>
          <w:p w14:paraId="79D21A0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13.标配RS232通讯接口，具有SNMP插槽，可实现UPS远程监控功能，通过TCP/IP或Internet进行UPS网络远程监控；</w:t>
            </w:r>
          </w:p>
          <w:p w14:paraId="693AF4F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14.N+1并联冗余设计：采用数字控制技术，轻松实现并联扩容和并联冗余功能；</w:t>
            </w:r>
          </w:p>
          <w:p w14:paraId="0808017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15.在市电和设备之间提供供电全自动无缝切换供电。</w:t>
            </w:r>
          </w:p>
          <w:p w14:paraId="600D0332">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输入</w:t>
            </w:r>
          </w:p>
          <w:p w14:paraId="44BAFE9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额定电压：380VA±25%三相+N+地线</w:t>
            </w:r>
          </w:p>
          <w:p w14:paraId="33DB0CE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电压范围：305-478-VAC</w:t>
            </w:r>
          </w:p>
          <w:p w14:paraId="3757888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旁路电压范围：380VA±25%</w:t>
            </w:r>
          </w:p>
          <w:p w14:paraId="35B50BE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频 率：46HZ-54HZ or56HZ-64HZ</w:t>
            </w:r>
          </w:p>
          <w:p w14:paraId="7A9E4DE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功率因数：</w:t>
            </w:r>
            <w:r>
              <w:rPr>
                <w:rFonts w:hint="eastAsia" w:ascii="仿宋" w:hAnsi="仿宋" w:eastAsia="仿宋" w:cs="仿宋"/>
                <w:i w:val="0"/>
                <w:iCs w:val="0"/>
                <w:color w:val="000000"/>
                <w:sz w:val="24"/>
                <w:szCs w:val="24"/>
                <w:highlight w:val="none"/>
                <w:u w:val="none"/>
                <w:lang w:eastAsia="zh-CN"/>
              </w:rPr>
              <w:t>≥0.99@额</w:t>
            </w:r>
            <w:r>
              <w:rPr>
                <w:rFonts w:hint="eastAsia" w:ascii="仿宋" w:hAnsi="仿宋" w:eastAsia="仿宋" w:cs="仿宋"/>
                <w:i w:val="0"/>
                <w:iCs w:val="0"/>
                <w:color w:val="000000"/>
                <w:sz w:val="24"/>
                <w:szCs w:val="24"/>
                <w:u w:val="none"/>
                <w:lang w:eastAsia="zh-CN"/>
              </w:rPr>
              <w:t>定电压（100%负载）</w:t>
            </w:r>
          </w:p>
          <w:p w14:paraId="61D1576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谐波失真：＜3%</w:t>
            </w:r>
          </w:p>
          <w:p w14:paraId="0C542DA3">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输出</w:t>
            </w:r>
          </w:p>
          <w:p w14:paraId="4AC89FA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电 压：3x380V /400V /415V(3ph+N</w:t>
            </w:r>
          </w:p>
          <w:p w14:paraId="51051A1C">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频率范围（同步校正）：46HZ-54</w:t>
            </w:r>
            <w:r>
              <w:rPr>
                <w:rFonts w:hint="eastAsia" w:ascii="仿宋" w:hAnsi="仿宋" w:eastAsia="仿宋" w:cs="仿宋"/>
                <w:i w:val="0"/>
                <w:iCs w:val="0"/>
                <w:color w:val="000000"/>
                <w:sz w:val="24"/>
                <w:szCs w:val="24"/>
                <w:highlight w:val="none"/>
                <w:u w:val="none"/>
                <w:lang w:eastAsia="zh-CN"/>
              </w:rPr>
              <w:t>HZ@5</w:t>
            </w:r>
            <w:r>
              <w:rPr>
                <w:rFonts w:hint="eastAsia" w:ascii="仿宋" w:hAnsi="仿宋" w:eastAsia="仿宋" w:cs="仿宋"/>
                <w:i w:val="0"/>
                <w:iCs w:val="0"/>
                <w:color w:val="000000"/>
                <w:sz w:val="24"/>
                <w:szCs w:val="24"/>
                <w:u w:val="none"/>
                <w:lang w:eastAsia="zh-CN"/>
              </w:rPr>
              <w:t>0HZ系统或56HZ-64H</w:t>
            </w:r>
            <w:r>
              <w:rPr>
                <w:rFonts w:hint="eastAsia" w:ascii="仿宋" w:hAnsi="仿宋" w:eastAsia="仿宋" w:cs="仿宋"/>
                <w:i w:val="0"/>
                <w:iCs w:val="0"/>
                <w:color w:val="000000"/>
                <w:sz w:val="24"/>
                <w:szCs w:val="24"/>
                <w:highlight w:val="none"/>
                <w:u w:val="none"/>
                <w:lang w:eastAsia="zh-CN"/>
              </w:rPr>
              <w:t>Z@6</w:t>
            </w:r>
            <w:r>
              <w:rPr>
                <w:rFonts w:hint="eastAsia" w:ascii="仿宋" w:hAnsi="仿宋" w:eastAsia="仿宋" w:cs="仿宋"/>
                <w:i w:val="0"/>
                <w:iCs w:val="0"/>
                <w:color w:val="000000"/>
                <w:sz w:val="24"/>
                <w:szCs w:val="24"/>
                <w:u w:val="none"/>
                <w:lang w:eastAsia="zh-CN"/>
              </w:rPr>
              <w:t>0HZ</w:t>
            </w:r>
            <w:r>
              <w:rPr>
                <w:rFonts w:hint="eastAsia" w:ascii="仿宋" w:hAnsi="仿宋" w:eastAsia="仿宋" w:cs="仿宋"/>
                <w:b/>
                <w:bCs/>
                <w:i w:val="0"/>
                <w:iCs w:val="0"/>
                <w:color w:val="000000"/>
                <w:sz w:val="24"/>
                <w:szCs w:val="24"/>
                <w:u w:val="none"/>
                <w:lang w:eastAsia="zh-CN"/>
              </w:rPr>
              <w:t>系统</w:t>
            </w:r>
          </w:p>
          <w:p w14:paraId="59F1683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频率范围（电池模式）：50HZ±0.1HZ或60HZ±0.1</w:t>
            </w:r>
          </w:p>
          <w:p w14:paraId="3807464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浪涌比率：3:1（最大）</w:t>
            </w:r>
          </w:p>
          <w:p w14:paraId="130DDF5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功率因数：0.9</w:t>
            </w:r>
          </w:p>
          <w:p w14:paraId="3131030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波形失真：≤2%THD（线性负载）≤5%THD（整流总谐波）</w:t>
            </w:r>
          </w:p>
          <w:p w14:paraId="63D37EAA">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转换时间</w:t>
            </w:r>
          </w:p>
          <w:p w14:paraId="2B1E6F8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交流到直流：0ms</w:t>
            </w:r>
          </w:p>
          <w:p w14:paraId="650F5BD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逆变至旁路：0ms</w:t>
            </w:r>
          </w:p>
          <w:p w14:paraId="3DFF8A5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波 形：纯正弦波</w:t>
            </w:r>
          </w:p>
          <w:p w14:paraId="4C38C923">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效率</w:t>
            </w:r>
          </w:p>
          <w:p w14:paraId="4E6D627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整机效率：市电模式≥95%，电池模式≥92%</w:t>
            </w:r>
          </w:p>
          <w:p w14:paraId="617E386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过载能力：110-125%的负载可正常运行10分钟，125-150%负载可正常运行1分钟</w:t>
            </w:r>
          </w:p>
          <w:p w14:paraId="22AB5AD4">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电池</w:t>
            </w:r>
          </w:p>
          <w:p w14:paraId="391BA68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 xml:space="preserve">电池类型：阀控密封免维护电池12V，续电30分钟 </w:t>
            </w:r>
          </w:p>
          <w:p w14:paraId="3CE1A1A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电池数量：16-20可调整，32只64只96只等</w:t>
            </w:r>
          </w:p>
          <w:p w14:paraId="608BB82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 xml:space="preserve">额定直流电压：±192V-380V 可调28-32只 默认为12V32只 </w:t>
            </w:r>
          </w:p>
          <w:p w14:paraId="4C146A1C">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充电时间：9小时充至90%</w:t>
            </w:r>
          </w:p>
          <w:p w14:paraId="54DA5D65">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警告</w:t>
            </w:r>
          </w:p>
          <w:p w14:paraId="65DADEE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电池模式：每4秒响一次</w:t>
            </w:r>
          </w:p>
          <w:p w14:paraId="5050438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电池电量低：每1秒响一次</w:t>
            </w:r>
          </w:p>
          <w:p w14:paraId="69AB392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过载：每0.5秒响一次</w:t>
            </w:r>
          </w:p>
          <w:p w14:paraId="0B8AE12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错误：连续蜂鸣</w:t>
            </w:r>
          </w:p>
          <w:p w14:paraId="544C3447">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噪音</w:t>
            </w:r>
          </w:p>
          <w:p w14:paraId="2F709B5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 xml:space="preserve">噪音：＜58Dba </w:t>
            </w:r>
          </w:p>
          <w:p w14:paraId="5264C9EA">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环境</w:t>
            </w:r>
          </w:p>
          <w:p w14:paraId="1458D29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湿度 温度：0-95%R</w:t>
            </w:r>
            <w:r>
              <w:rPr>
                <w:rFonts w:hint="eastAsia" w:ascii="仿宋" w:hAnsi="仿宋" w:eastAsia="仿宋" w:cs="仿宋"/>
                <w:i w:val="0"/>
                <w:iCs w:val="0"/>
                <w:color w:val="000000"/>
                <w:sz w:val="24"/>
                <w:szCs w:val="24"/>
                <w:highlight w:val="none"/>
                <w:u w:val="none"/>
                <w:lang w:eastAsia="zh-CN"/>
              </w:rPr>
              <w:t>H@0-</w:t>
            </w:r>
            <w:r>
              <w:rPr>
                <w:rFonts w:hint="eastAsia" w:ascii="仿宋" w:hAnsi="仿宋" w:eastAsia="仿宋" w:cs="仿宋"/>
                <w:i w:val="0"/>
                <w:iCs w:val="0"/>
                <w:color w:val="000000"/>
                <w:sz w:val="24"/>
                <w:szCs w:val="24"/>
                <w:u w:val="none"/>
                <w:lang w:eastAsia="zh-CN"/>
              </w:rPr>
              <w:t>40℃（不结露）</w:t>
            </w:r>
          </w:p>
          <w:p w14:paraId="6E906CCF">
            <w:pPr>
              <w:keepNext w:val="0"/>
              <w:keepLines w:val="0"/>
              <w:widowControl/>
              <w:numPr>
                <w:ilvl w:val="0"/>
                <w:numId w:val="0"/>
              </w:numPr>
              <w:suppressLineNumbers w:val="0"/>
              <w:ind w:leftChars="0"/>
              <w:jc w:val="left"/>
              <w:textAlignment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控制管理</w:t>
            </w:r>
          </w:p>
          <w:p w14:paraId="459F51D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 xml:space="preserve">RS-232/485/SNMP可选USB：支持Windows2000/2003/XP/Vista/2008Windows7/8,Linux,Unix,andMAC 兼容发电机输入 </w:t>
            </w:r>
          </w:p>
          <w:p w14:paraId="2B8A2312">
            <w:pPr>
              <w:keepNext w:val="0"/>
              <w:keepLines w:val="0"/>
              <w:widowControl/>
              <w:numPr>
                <w:ilvl w:val="0"/>
                <w:numId w:val="0"/>
              </w:numPr>
              <w:suppressLineNumbers w:val="0"/>
              <w:ind w:leftChars="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可选SNMP</w:t>
            </w:r>
            <w:r>
              <w:rPr>
                <w:rFonts w:hint="eastAsia" w:ascii="仿宋" w:hAnsi="仿宋" w:eastAsia="仿宋" w:cs="仿宋"/>
                <w:i w:val="0"/>
                <w:iCs w:val="0"/>
                <w:color w:val="000000"/>
                <w:sz w:val="24"/>
                <w:szCs w:val="24"/>
                <w:u w:val="none"/>
                <w:lang w:val="en-US" w:eastAsia="zh-CN"/>
              </w:rPr>
              <w:t>:电池管理支持SNMP管理与网络管理</w:t>
            </w:r>
          </w:p>
          <w:p w14:paraId="0A93AC5C">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u w:val="none"/>
                <w:lang w:eastAsia="zh-CN"/>
              </w:rPr>
              <w:t>设备质保期三年以上，三年内免费保养维修。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F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A0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2320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1CA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32A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超低温冷冻储存柜</w:t>
            </w:r>
          </w:p>
          <w:p w14:paraId="0C1BE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FE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4D1BCAE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 xml:space="preserve">规格：有效容积≥390L，单门，立式； </w:t>
            </w:r>
          </w:p>
          <w:p w14:paraId="18B0366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 xml:space="preserve">箱体材料：优质结构钢板，表面耐腐蚀，易清洁； </w:t>
            </w:r>
          </w:p>
          <w:p w14:paraId="2F068DF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 xml:space="preserve">内胆材料：镀锌板喷涂，抗腐蚀，使用寿命长，清洗方便； </w:t>
            </w:r>
          </w:p>
          <w:p w14:paraId="0BAB8BA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温度控制：高精度温度控制系统，适用范围在-40℃～-86℃范围内，控温精度0.1℃；</w:t>
            </w:r>
          </w:p>
          <w:p w14:paraId="30A46D1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尺寸要求：宽度≤800mm；</w:t>
            </w:r>
          </w:p>
          <w:p w14:paraId="051E4AA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保护功能：具备开机延时和停机间隔保护功能，确保运行可靠；屏幕锁定和密码保护功能，防止随意调整运行参数； </w:t>
            </w:r>
          </w:p>
          <w:p w14:paraId="3CBF606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屏显功能：≥7英寸LCD液晶触摸屏，显示精度0.1℃，动态显示运行温度、设定温度、电压值、环境温度、报警状态、时间等参数信息；</w:t>
            </w:r>
          </w:p>
          <w:p w14:paraId="7D17819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报警模式：具备高低温报警、传感器故障报警、高环温报警、开门报警、电压异常、断电报警、电池电量低报警、系统故障等声光报警； </w:t>
            </w:r>
          </w:p>
          <w:p w14:paraId="0628BAC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制冷系统：高效压缩机，低噪音风机，节能高效；</w:t>
            </w:r>
          </w:p>
          <w:p w14:paraId="0956E16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 xml:space="preserve">数据存储与导出：标配USB数据导出接口，可用于箱内温度数据记录、运行曲线及操作记录导出，可保存温度数据≥10年； </w:t>
            </w:r>
          </w:p>
          <w:p w14:paraId="03B713D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 xml:space="preserve">蓄电池：配置大容量电池，断电状态可持续为温度报警、USB端口供电； </w:t>
            </w:r>
          </w:p>
          <w:p w14:paraId="00C2B3F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安全控制：双锁结构设计,自带暗锁，可用挂锁，保证用户存储物品安全性，可选配电磁锁、刷卡、指纹、人脸识别；</w:t>
            </w:r>
          </w:p>
          <w:p w14:paraId="382FC9C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 xml:space="preserve">箱体保温：高性能航空绝热材料+硬质聚氨酯保温层，箱体发泡层厚度≥130mm,保温板厚度≥20mm，绝热保温效果好； </w:t>
            </w:r>
          </w:p>
          <w:p w14:paraId="7FC1E2B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rPr>
              <w:t>储存容量：2英寸标准冻存盒可存储≥300个，2ml标准冻存管≥30000支；</w:t>
            </w:r>
          </w:p>
          <w:p w14:paraId="735452B3">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15、</w:t>
            </w:r>
            <w:r>
              <w:rPr>
                <w:rFonts w:hint="eastAsia" w:ascii="仿宋" w:hAnsi="仿宋" w:eastAsia="仿宋" w:cs="仿宋"/>
                <w:i w:val="0"/>
                <w:iCs w:val="0"/>
                <w:color w:val="000000"/>
                <w:sz w:val="24"/>
                <w:szCs w:val="24"/>
                <w:u w:val="none"/>
              </w:rPr>
              <w:t>制冷工质：无氟环保制冷工质，制冷剂用量符合国家安全标准；空载降温时间：</w:t>
            </w:r>
          </w:p>
          <w:p w14:paraId="336789BA">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w:t>
            </w:r>
            <w:r>
              <w:rPr>
                <w:rFonts w:hint="eastAsia" w:ascii="仿宋" w:hAnsi="仿宋" w:eastAsia="仿宋" w:cs="仿宋"/>
                <w:i w:val="0"/>
                <w:iCs w:val="0"/>
                <w:color w:val="000000"/>
                <w:sz w:val="24"/>
                <w:szCs w:val="24"/>
                <w:u w:val="none"/>
              </w:rPr>
              <w:t xml:space="preserve">25℃环温时，空载降温到-80℃时间≤300分钟； </w:t>
            </w:r>
          </w:p>
          <w:p w14:paraId="6A0B881C">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断电回温时间：25℃环温，空载稳定运行断电回温至-50℃时间≥170min；</w:t>
            </w:r>
          </w:p>
          <w:p w14:paraId="420AEFC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18、</w:t>
            </w:r>
            <w:r>
              <w:rPr>
                <w:rFonts w:hint="eastAsia" w:ascii="仿宋" w:hAnsi="仿宋" w:eastAsia="仿宋" w:cs="仿宋"/>
                <w:i w:val="0"/>
                <w:iCs w:val="0"/>
                <w:color w:val="000000"/>
                <w:sz w:val="24"/>
                <w:szCs w:val="24"/>
                <w:u w:val="none"/>
              </w:rPr>
              <w:t xml:space="preserve">测试孔：箱体侧面标配≥2个温度测试孔，方便测试温度； </w:t>
            </w:r>
          </w:p>
          <w:p w14:paraId="45DF91B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19、</w:t>
            </w:r>
            <w:r>
              <w:rPr>
                <w:rFonts w:hint="eastAsia" w:ascii="仿宋" w:hAnsi="仿宋" w:eastAsia="仿宋" w:cs="仿宋"/>
                <w:i w:val="0"/>
                <w:iCs w:val="0"/>
                <w:color w:val="000000"/>
                <w:sz w:val="24"/>
                <w:szCs w:val="24"/>
                <w:u w:val="none"/>
              </w:rPr>
              <w:t xml:space="preserve">可连接WiFi，具备样本存取管理系统、温度数据表格、使用人、数据曲线查阅功能，数据格式加密功能，留言板功能； </w:t>
            </w:r>
          </w:p>
          <w:p w14:paraId="0268BC1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20、</w:t>
            </w:r>
            <w:r>
              <w:rPr>
                <w:rFonts w:hint="eastAsia" w:ascii="仿宋" w:hAnsi="仿宋" w:eastAsia="仿宋" w:cs="仿宋"/>
                <w:i w:val="0"/>
                <w:iCs w:val="0"/>
                <w:color w:val="000000"/>
                <w:sz w:val="24"/>
                <w:szCs w:val="24"/>
                <w:u w:val="none"/>
              </w:rPr>
              <w:t xml:space="preserve">万向脚轮+固定脚设计，移动、固定更方便。 </w:t>
            </w:r>
          </w:p>
          <w:p w14:paraId="58A1B97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21、</w:t>
            </w:r>
            <w:r>
              <w:rPr>
                <w:rFonts w:hint="eastAsia" w:ascii="仿宋" w:hAnsi="仿宋" w:eastAsia="仿宋" w:cs="仿宋"/>
                <w:i w:val="0"/>
                <w:iCs w:val="0"/>
                <w:color w:val="000000"/>
                <w:sz w:val="24"/>
                <w:szCs w:val="24"/>
                <w:u w:val="none"/>
              </w:rPr>
              <w:t>整机原厂免费质保：五年</w:t>
            </w:r>
            <w:r>
              <w:rPr>
                <w:rFonts w:hint="eastAsia" w:ascii="仿宋" w:hAnsi="仿宋" w:eastAsia="仿宋" w:cs="仿宋"/>
                <w:i w:val="0"/>
                <w:iCs w:val="0"/>
                <w:color w:val="000000"/>
                <w:sz w:val="24"/>
                <w:szCs w:val="24"/>
                <w:u w:val="none"/>
                <w:lang w:eastAsia="zh-CN"/>
              </w:rPr>
              <w:t>。</w:t>
            </w:r>
          </w:p>
          <w:p w14:paraId="69FE796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设备自带双锁。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6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6B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25A5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E2F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3B3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医用冷藏冷冻箱</w:t>
            </w:r>
          </w:p>
          <w:p w14:paraId="0A9D1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FB2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en-US" w:eastAsia="zh-TW"/>
              </w:rPr>
            </w:pPr>
            <w:r>
              <w:rPr>
                <w:rFonts w:hint="eastAsia" w:ascii="仿宋" w:hAnsi="仿宋" w:eastAsia="仿宋" w:cs="仿宋"/>
                <w:b/>
                <w:bCs/>
                <w:i w:val="0"/>
                <w:iCs w:val="0"/>
                <w:color w:val="000000"/>
                <w:sz w:val="24"/>
                <w:szCs w:val="24"/>
                <w:u w:val="none"/>
                <w:lang w:val="en-US" w:eastAsia="zh-TW"/>
              </w:rPr>
              <w:t>功能配置及技术参数：</w:t>
            </w:r>
          </w:p>
          <w:p w14:paraId="02AEE6D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lang w:val="en-US"/>
              </w:rPr>
              <w:t>工作条件：环境温度16~32℃，环境湿度：20~80%RH</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rPr>
              <w:t xml:space="preserve">电压：198~242V，频率：(50±1)Hz。 </w:t>
            </w:r>
          </w:p>
          <w:p w14:paraId="3D74B9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sz w:val="24"/>
                <w:szCs w:val="24"/>
                <w:highlight w:val="none"/>
                <w:u w:val="none"/>
                <w:lang w:val="en-US" w:eastAsia="zh-CN"/>
              </w:rPr>
              <w:t>2、</w:t>
            </w:r>
            <w:r>
              <w:rPr>
                <w:rFonts w:hint="eastAsia" w:ascii="仿宋" w:hAnsi="仿宋" w:eastAsia="仿宋" w:cs="仿宋"/>
                <w:i w:val="0"/>
                <w:iCs w:val="0"/>
                <w:color w:val="000000"/>
                <w:sz w:val="24"/>
                <w:szCs w:val="24"/>
                <w:highlight w:val="none"/>
                <w:u w:val="none"/>
                <w:lang w:val="en-US"/>
              </w:rPr>
              <w:t xml:space="preserve">样式：立式，双门。 </w:t>
            </w:r>
          </w:p>
          <w:p w14:paraId="0B9C13A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lang w:val="en-US"/>
              </w:rPr>
              <w:t>有效容积：≥300L（冷藏≥186L、冷冻≥114L）</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rPr>
              <w:t xml:space="preserve"> </w:t>
            </w:r>
          </w:p>
          <w:p w14:paraId="4924E2F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lang w:val="en-US"/>
              </w:rPr>
              <w:t xml:space="preserve">外部尺寸（宽*深*高mm）：≥700*640*1826 </w:t>
            </w:r>
            <w:r>
              <w:rPr>
                <w:rFonts w:hint="eastAsia" w:ascii="仿宋" w:hAnsi="仿宋" w:eastAsia="仿宋" w:cs="仿宋"/>
                <w:i w:val="0"/>
                <w:iCs w:val="0"/>
                <w:color w:val="000000"/>
                <w:sz w:val="24"/>
                <w:szCs w:val="24"/>
                <w:u w:val="none"/>
                <w:lang w:val="en-US" w:eastAsia="zh-CN"/>
              </w:rPr>
              <w:t>。</w:t>
            </w:r>
          </w:p>
          <w:p w14:paraId="5C99E08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lang w:val="en-US"/>
              </w:rPr>
              <w:t xml:space="preserve">内部尺寸（宽*深*高mm）：冷藏为≥600*510*657,冷冻为≥500*460*535 </w:t>
            </w:r>
            <w:r>
              <w:rPr>
                <w:rFonts w:hint="eastAsia" w:ascii="仿宋" w:hAnsi="仿宋" w:eastAsia="仿宋" w:cs="仿宋"/>
                <w:i w:val="0"/>
                <w:iCs w:val="0"/>
                <w:color w:val="000000"/>
                <w:sz w:val="24"/>
                <w:szCs w:val="24"/>
                <w:u w:val="none"/>
                <w:lang w:val="en-US" w:eastAsia="zh-CN"/>
              </w:rPr>
              <w:t>。</w:t>
            </w:r>
          </w:p>
          <w:p w14:paraId="4DFD84F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lang w:val="en-US"/>
              </w:rPr>
              <w:t xml:space="preserve">净重/毛重（KG）：≥87/95 </w:t>
            </w:r>
            <w:r>
              <w:rPr>
                <w:rFonts w:hint="eastAsia" w:ascii="仿宋" w:hAnsi="仿宋" w:eastAsia="仿宋" w:cs="仿宋"/>
                <w:i w:val="0"/>
                <w:iCs w:val="0"/>
                <w:color w:val="000000"/>
                <w:sz w:val="24"/>
                <w:szCs w:val="24"/>
                <w:u w:val="none"/>
                <w:lang w:val="en-US" w:eastAsia="zh-CN"/>
              </w:rPr>
              <w:t>。</w:t>
            </w:r>
          </w:p>
          <w:p w14:paraId="6E57869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lang w:val="en-US"/>
              </w:rPr>
              <w:t xml:space="preserve">内部结构：冷藏室3层钢丝搁架，冷冻室3个ABS抽屉，便于存放物品。 </w:t>
            </w:r>
          </w:p>
          <w:p w14:paraId="1E387D7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lang w:val="en-US"/>
              </w:rPr>
              <w:t xml:space="preserve">箱体底部配四个脚轮，带有锁定装置，便于移动和安放。 </w:t>
            </w:r>
          </w:p>
          <w:p w14:paraId="67A38C5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lang w:val="en-US"/>
              </w:rPr>
              <w:t xml:space="preserve">无CFC 聚氨酯发泡技术，加厚保温层，保温效果好，冷藏室保温层厚度≥50mm, 冷冻室保温层厚度≥100 mm。 </w:t>
            </w:r>
          </w:p>
          <w:p w14:paraId="25809C2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lang w:val="en-US"/>
              </w:rPr>
              <w:t xml:space="preserve">有带钥匙的锁门装置 </w:t>
            </w:r>
            <w:r>
              <w:rPr>
                <w:rFonts w:hint="eastAsia" w:ascii="仿宋" w:hAnsi="仿宋" w:eastAsia="仿宋" w:cs="仿宋"/>
                <w:i w:val="0"/>
                <w:iCs w:val="0"/>
                <w:color w:val="000000"/>
                <w:sz w:val="24"/>
                <w:szCs w:val="24"/>
                <w:u w:val="none"/>
                <w:lang w:val="en-US" w:eastAsia="zh-CN"/>
              </w:rPr>
              <w:t>。</w:t>
            </w:r>
          </w:p>
          <w:p w14:paraId="5E3061D2">
            <w:pPr>
              <w:keepNext w:val="0"/>
              <w:keepLines w:val="0"/>
              <w:widowControl/>
              <w:suppressLineNumbers w:val="0"/>
              <w:jc w:val="left"/>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设备质保期三年，三年内免费保养维修。</w:t>
            </w:r>
          </w:p>
          <w:p w14:paraId="160E36A8">
            <w:pPr>
              <w:pStyle w:val="2"/>
              <w:numPr>
                <w:ilvl w:val="0"/>
                <w:numId w:val="0"/>
              </w:numPr>
              <w:tabs>
                <w:tab w:val="left" w:pos="780"/>
              </w:tabs>
              <w:ind w:leftChars="0"/>
              <w:rPr>
                <w:rFonts w:hint="eastAsia"/>
                <w:lang w:val="en-US" w:eastAsia="zh-CN"/>
              </w:rPr>
            </w:pPr>
            <w:r>
              <w:rPr>
                <w:rFonts w:hint="eastAsia" w:ascii="仿宋" w:hAnsi="仿宋" w:eastAsia="仿宋" w:cs="仿宋"/>
                <w:sz w:val="24"/>
                <w:szCs w:val="24"/>
                <w:highlight w:val="none"/>
                <w:lang w:eastAsia="zh-CN"/>
              </w:rPr>
              <w:t>冷链系统端口连接。自带双锁。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65D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r>
      <w:tr w14:paraId="73C1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3AA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EBF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尿液化学分析仪</w:t>
            </w:r>
          </w:p>
          <w:p w14:paraId="3DCF7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1D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1680186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1、项</w:t>
            </w:r>
            <w:r>
              <w:rPr>
                <w:rFonts w:hint="eastAsia" w:ascii="仿宋" w:hAnsi="仿宋" w:eastAsia="仿宋" w:cs="仿宋"/>
                <w:i w:val="0"/>
                <w:iCs w:val="0"/>
                <w:color w:val="000000"/>
                <w:sz w:val="24"/>
                <w:szCs w:val="24"/>
                <w:u w:val="none"/>
              </w:rPr>
              <w:t>目(十项或十一项可选)：PH值、亚硝酸盐、蛋白质、尿比重、维生素C、隐血、葡萄糖、胆红素、尿胆素原、酮体、白细胞共11项</w:t>
            </w:r>
            <w:r>
              <w:rPr>
                <w:rFonts w:hint="eastAsia" w:ascii="仿宋" w:hAnsi="仿宋" w:eastAsia="仿宋" w:cs="仿宋"/>
                <w:i w:val="0"/>
                <w:iCs w:val="0"/>
                <w:color w:val="000000"/>
                <w:sz w:val="24"/>
                <w:szCs w:val="24"/>
                <w:u w:val="none"/>
                <w:lang w:eastAsia="zh-CN"/>
              </w:rPr>
              <w:t>。</w:t>
            </w:r>
          </w:p>
          <w:p w14:paraId="60E41F9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测量原理：用球面积分仪测量反射率。</w:t>
            </w:r>
          </w:p>
          <w:p w14:paraId="21ACC58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测量波长：550nm、620nm、720nm。</w:t>
            </w:r>
          </w:p>
          <w:p w14:paraId="6980C62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★测量速度：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600/小时。</w:t>
            </w:r>
          </w:p>
          <w:p w14:paraId="69C70DD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测量光源：</w:t>
            </w:r>
            <w:r>
              <w:rPr>
                <w:rFonts w:hint="eastAsia" w:ascii="仿宋" w:hAnsi="仿宋" w:eastAsia="仿宋" w:cs="仿宋"/>
                <w:i w:val="0"/>
                <w:iCs w:val="0"/>
                <w:color w:val="000000"/>
                <w:sz w:val="24"/>
                <w:szCs w:val="24"/>
                <w:highlight w:val="none"/>
                <w:u w:val="none"/>
              </w:rPr>
              <w:t>高效长寿发光管。</w:t>
            </w:r>
          </w:p>
          <w:p w14:paraId="5437173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进样方式：具有试纸条自动感应进样，废试纸条自动收集功能。</w:t>
            </w:r>
          </w:p>
          <w:p w14:paraId="40670E1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屏幕显示：设有中英文操作界面；显示全部测量数据、测量时间、数值及打印输出。</w:t>
            </w:r>
          </w:p>
          <w:p w14:paraId="041FC88C">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储存功能：可储存2000个标本数据，供随时翻阅。</w:t>
            </w:r>
          </w:p>
          <w:p w14:paraId="01F125E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反应时间：单条反应时间60秒，连续进样反应时间6秒。</w:t>
            </w:r>
          </w:p>
          <w:p w14:paraId="2B7D36E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故障诊断：仪器具有自诊功能，误操作和错误类别均有提示。</w:t>
            </w:r>
          </w:p>
          <w:p w14:paraId="0F71D07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自动校对：具有开机自动校对功能，不需额外校正。</w:t>
            </w:r>
          </w:p>
          <w:p w14:paraId="145072A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试纸灵敏度调整：具有对某一检测项目或全部项目进行灵敏度微调的功能。</w:t>
            </w:r>
          </w:p>
          <w:p w14:paraId="3BA4C4A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进样感应灵敏度调整：可根据使用环境不同而调节进样感应灵敏度。</w:t>
            </w:r>
          </w:p>
          <w:p w14:paraId="16A06B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报告方式：可选择报告半定量浓度或+/-系统，单位可选择SI单位、传统单位，并可注明异常值</w:t>
            </w:r>
          </w:p>
          <w:p w14:paraId="60909721">
            <w:pPr>
              <w:keepNext w:val="0"/>
              <w:keepLines w:val="0"/>
              <w:widowControl/>
              <w:suppressLineNumbers w:val="0"/>
              <w:jc w:val="left"/>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设备质保期三年，三年内免费保养维修。</w:t>
            </w:r>
          </w:p>
          <w:p w14:paraId="085A1C6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与医院LIS和HIS系统</w:t>
            </w:r>
            <w:r>
              <w:rPr>
                <w:rFonts w:hint="eastAsia" w:ascii="仿宋" w:hAnsi="仿宋" w:eastAsia="仿宋" w:cs="仿宋"/>
                <w:i w:val="0"/>
                <w:iCs w:val="0"/>
                <w:color w:val="000000"/>
                <w:sz w:val="24"/>
                <w:szCs w:val="24"/>
                <w:u w:val="none"/>
                <w:lang w:eastAsia="zh-CN"/>
              </w:rPr>
              <w:t>端口</w:t>
            </w:r>
            <w:r>
              <w:rPr>
                <w:rFonts w:hint="eastAsia" w:ascii="仿宋" w:hAnsi="仿宋" w:eastAsia="仿宋" w:cs="仿宋"/>
                <w:i w:val="0"/>
                <w:iCs w:val="0"/>
                <w:color w:val="000000"/>
                <w:sz w:val="24"/>
                <w:szCs w:val="24"/>
                <w:u w:val="none"/>
              </w:rPr>
              <w:t>连接</w:t>
            </w:r>
            <w:r>
              <w:rPr>
                <w:rFonts w:hint="eastAsia" w:ascii="仿宋" w:hAnsi="仿宋" w:eastAsia="仿宋" w:cs="仿宋"/>
                <w:i w:val="0"/>
                <w:iCs w:val="0"/>
                <w:color w:val="000000"/>
                <w:sz w:val="24"/>
                <w:szCs w:val="24"/>
                <w:u w:val="none"/>
                <w:lang w:eastAsia="zh-CN"/>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0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322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4EF6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DF0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超净工作台</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8949">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4DD55B11">
            <w:pPr>
              <w:keepNext w:val="0"/>
              <w:keepLines w:val="0"/>
              <w:widowControl/>
              <w:numPr>
                <w:ilvl w:val="1"/>
                <w:numId w:val="19"/>
              </w:numPr>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外部尺寸: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1060</w:t>
            </w:r>
            <w:r>
              <w:rPr>
                <w:rFonts w:hint="eastAsia" w:ascii="仿宋" w:hAnsi="仿宋" w:eastAsia="仿宋" w:cs="仿宋"/>
                <w:i w:val="0"/>
                <w:iCs w:val="0"/>
                <w:color w:val="000000"/>
                <w:sz w:val="24"/>
                <w:szCs w:val="24"/>
                <w:highlight w:val="none"/>
                <w:u w:val="none"/>
              </w:rPr>
              <w:t>mm×</w:t>
            </w:r>
            <w:r>
              <w:rPr>
                <w:rFonts w:hint="eastAsia" w:ascii="仿宋" w:hAnsi="仿宋" w:eastAsia="仿宋" w:cs="仿宋"/>
                <w:i w:val="0"/>
                <w:iCs w:val="0"/>
                <w:color w:val="000000"/>
                <w:sz w:val="24"/>
                <w:szCs w:val="24"/>
                <w:highlight w:val="none"/>
                <w:u w:val="none"/>
                <w:lang w:val="en-US" w:eastAsia="zh-CN"/>
              </w:rPr>
              <w:t>620</w:t>
            </w:r>
            <w:r>
              <w:rPr>
                <w:rFonts w:hint="eastAsia" w:ascii="仿宋" w:hAnsi="仿宋" w:eastAsia="仿宋" w:cs="仿宋"/>
                <w:i w:val="0"/>
                <w:iCs w:val="0"/>
                <w:color w:val="000000"/>
                <w:sz w:val="24"/>
                <w:szCs w:val="24"/>
                <w:highlight w:val="none"/>
                <w:u w:val="none"/>
              </w:rPr>
              <w:t>mm×1</w:t>
            </w:r>
            <w:r>
              <w:rPr>
                <w:rFonts w:hint="eastAsia" w:ascii="仿宋" w:hAnsi="仿宋" w:eastAsia="仿宋" w:cs="仿宋"/>
                <w:i w:val="0"/>
                <w:iCs w:val="0"/>
                <w:color w:val="000000"/>
                <w:sz w:val="24"/>
                <w:szCs w:val="24"/>
                <w:highlight w:val="none"/>
                <w:u w:val="none"/>
                <w:lang w:val="en-US" w:eastAsia="zh-CN"/>
              </w:rPr>
              <w:t>85</w:t>
            </w:r>
            <w:r>
              <w:rPr>
                <w:rFonts w:hint="eastAsia" w:ascii="仿宋" w:hAnsi="仿宋" w:eastAsia="仿宋" w:cs="仿宋"/>
                <w:i w:val="0"/>
                <w:iCs w:val="0"/>
                <w:color w:val="000000"/>
                <w:sz w:val="24"/>
                <w:szCs w:val="24"/>
                <w:highlight w:val="none"/>
                <w:u w:val="none"/>
              </w:rPr>
              <w:t>0mm；</w:t>
            </w:r>
          </w:p>
          <w:p w14:paraId="5FF84BC6">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内部尺寸: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935</w:t>
            </w:r>
            <w:r>
              <w:rPr>
                <w:rFonts w:hint="eastAsia" w:ascii="仿宋" w:hAnsi="仿宋" w:eastAsia="仿宋" w:cs="仿宋"/>
                <w:i w:val="0"/>
                <w:iCs w:val="0"/>
                <w:color w:val="000000"/>
                <w:sz w:val="24"/>
                <w:szCs w:val="24"/>
                <w:highlight w:val="none"/>
                <w:u w:val="none"/>
              </w:rPr>
              <w:t>mm ×</w:t>
            </w:r>
            <w:r>
              <w:rPr>
                <w:rFonts w:hint="eastAsia" w:ascii="仿宋" w:hAnsi="仿宋" w:eastAsia="仿宋" w:cs="仿宋"/>
                <w:i w:val="0"/>
                <w:iCs w:val="0"/>
                <w:color w:val="000000"/>
                <w:sz w:val="24"/>
                <w:szCs w:val="24"/>
                <w:highlight w:val="none"/>
                <w:u w:val="none"/>
                <w:lang w:val="en-US" w:eastAsia="zh-CN"/>
              </w:rPr>
              <w:t>530</w:t>
            </w:r>
            <w:r>
              <w:rPr>
                <w:rFonts w:hint="eastAsia" w:ascii="仿宋" w:hAnsi="仿宋" w:eastAsia="仿宋" w:cs="仿宋"/>
                <w:i w:val="0"/>
                <w:iCs w:val="0"/>
                <w:color w:val="000000"/>
                <w:sz w:val="24"/>
                <w:szCs w:val="24"/>
                <w:highlight w:val="none"/>
                <w:u w:val="none"/>
              </w:rPr>
              <w:t>mm×6</w:t>
            </w:r>
            <w:r>
              <w:rPr>
                <w:rFonts w:hint="eastAsia" w:ascii="仿宋" w:hAnsi="仿宋" w:eastAsia="仿宋" w:cs="仿宋"/>
                <w:i w:val="0"/>
                <w:iCs w:val="0"/>
                <w:color w:val="000000"/>
                <w:sz w:val="24"/>
                <w:szCs w:val="24"/>
                <w:highlight w:val="none"/>
                <w:u w:val="none"/>
                <w:lang w:val="en-US" w:eastAsia="zh-CN"/>
              </w:rPr>
              <w:t>50</w:t>
            </w:r>
            <w:r>
              <w:rPr>
                <w:rFonts w:hint="eastAsia" w:ascii="仿宋" w:hAnsi="仿宋" w:eastAsia="仿宋" w:cs="仿宋"/>
                <w:i w:val="0"/>
                <w:iCs w:val="0"/>
                <w:color w:val="000000"/>
                <w:sz w:val="24"/>
                <w:szCs w:val="24"/>
                <w:highlight w:val="none"/>
                <w:u w:val="none"/>
              </w:rPr>
              <w:t>mm；</w:t>
            </w:r>
          </w:p>
          <w:p w14:paraId="6F5135A9">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过滤器尺寸：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900</w:t>
            </w:r>
            <w:r>
              <w:rPr>
                <w:rFonts w:hint="eastAsia" w:ascii="仿宋" w:hAnsi="仿宋" w:eastAsia="仿宋" w:cs="仿宋"/>
                <w:i w:val="0"/>
                <w:iCs w:val="0"/>
                <w:color w:val="000000"/>
                <w:sz w:val="24"/>
                <w:szCs w:val="24"/>
                <w:highlight w:val="none"/>
                <w:u w:val="none"/>
              </w:rPr>
              <w:t>mm×4</w:t>
            </w:r>
            <w:r>
              <w:rPr>
                <w:rFonts w:hint="eastAsia" w:ascii="仿宋" w:hAnsi="仿宋" w:eastAsia="仿宋" w:cs="仿宋"/>
                <w:i w:val="0"/>
                <w:iCs w:val="0"/>
                <w:color w:val="000000"/>
                <w:sz w:val="24"/>
                <w:szCs w:val="24"/>
                <w:highlight w:val="none"/>
                <w:u w:val="none"/>
                <w:lang w:val="en-US" w:eastAsia="zh-CN"/>
              </w:rPr>
              <w:t>5</w:t>
            </w:r>
            <w:r>
              <w:rPr>
                <w:rFonts w:hint="eastAsia" w:ascii="仿宋" w:hAnsi="仿宋" w:eastAsia="仿宋" w:cs="仿宋"/>
                <w:i w:val="0"/>
                <w:iCs w:val="0"/>
                <w:color w:val="000000"/>
                <w:sz w:val="24"/>
                <w:szCs w:val="24"/>
                <w:highlight w:val="none"/>
                <w:u w:val="none"/>
              </w:rPr>
              <w:t>0mm×69mm；</w:t>
            </w:r>
          </w:p>
          <w:p w14:paraId="4786C70F">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额定功率：</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6</w:t>
            </w:r>
            <w:r>
              <w:rPr>
                <w:rFonts w:hint="eastAsia" w:ascii="仿宋" w:hAnsi="仿宋" w:eastAsia="仿宋" w:cs="仿宋"/>
                <w:i w:val="0"/>
                <w:iCs w:val="0"/>
                <w:color w:val="000000"/>
                <w:sz w:val="24"/>
                <w:szCs w:val="24"/>
                <w:highlight w:val="none"/>
                <w:u w:val="none"/>
              </w:rPr>
              <w:t>50W；</w:t>
            </w:r>
          </w:p>
          <w:p w14:paraId="7B5BC9D7">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气流流速：0.30～0.45m/s；</w:t>
            </w:r>
          </w:p>
          <w:p w14:paraId="2FCE4264">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紫外灯功率：</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20</w:t>
            </w:r>
            <w:r>
              <w:rPr>
                <w:rFonts w:hint="eastAsia" w:ascii="仿宋" w:hAnsi="仿宋" w:eastAsia="仿宋" w:cs="仿宋"/>
                <w:i w:val="0"/>
                <w:iCs w:val="0"/>
                <w:color w:val="000000"/>
                <w:sz w:val="24"/>
                <w:szCs w:val="24"/>
                <w:highlight w:val="none"/>
                <w:u w:val="none"/>
              </w:rPr>
              <w:t>W；</w:t>
            </w:r>
          </w:p>
          <w:p w14:paraId="581DC2D0">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LED日光灯功率：</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12</w:t>
            </w:r>
            <w:r>
              <w:rPr>
                <w:rFonts w:hint="eastAsia" w:ascii="仿宋" w:hAnsi="仿宋" w:eastAsia="仿宋" w:cs="仿宋"/>
                <w:i w:val="0"/>
                <w:iCs w:val="0"/>
                <w:color w:val="000000"/>
                <w:sz w:val="24"/>
                <w:szCs w:val="24"/>
                <w:highlight w:val="none"/>
                <w:u w:val="none"/>
              </w:rPr>
              <w:t>W；</w:t>
            </w:r>
          </w:p>
          <w:p w14:paraId="33331ED6">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前窗玻璃最大开口高度：400mm；</w:t>
            </w:r>
          </w:p>
          <w:p w14:paraId="314CD6A6">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前窗玻璃开口安全操作高度：200-350mm；</w:t>
            </w:r>
          </w:p>
          <w:p w14:paraId="762DAB36">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噪音≤65dB(A)；</w:t>
            </w:r>
          </w:p>
          <w:p w14:paraId="0C99B770">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风机型号：转速:</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2460 RPM，流量：</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750 m³/h，功率90W；</w:t>
            </w:r>
          </w:p>
          <w:p w14:paraId="0CDCDAA1">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产品安全性：菌落数≤0.5CFU/30min；</w:t>
            </w:r>
          </w:p>
          <w:p w14:paraId="5B7C9701">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u w:val="none"/>
              </w:rPr>
              <w:t>照明：</w:t>
            </w:r>
            <w:r>
              <w:rPr>
                <w:rFonts w:hint="eastAsia" w:ascii="仿宋" w:hAnsi="仿宋" w:eastAsia="仿宋" w:cs="仿宋"/>
                <w:i w:val="0"/>
                <w:iCs w:val="0"/>
                <w:color w:val="000000"/>
                <w:sz w:val="24"/>
                <w:szCs w:val="24"/>
                <w:highlight w:val="none"/>
                <w:u w:val="none"/>
              </w:rPr>
              <w:t>≥300lx；</w:t>
            </w:r>
          </w:p>
          <w:p w14:paraId="49F01E4B">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毛重：</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185</w:t>
            </w:r>
            <w:r>
              <w:rPr>
                <w:rFonts w:hint="eastAsia" w:ascii="仿宋" w:hAnsi="仿宋" w:eastAsia="仿宋" w:cs="仿宋"/>
                <w:i w:val="0"/>
                <w:iCs w:val="0"/>
                <w:color w:val="000000"/>
                <w:sz w:val="24"/>
                <w:szCs w:val="24"/>
                <w:highlight w:val="none"/>
                <w:u w:val="none"/>
              </w:rPr>
              <w:t>KG；</w:t>
            </w:r>
          </w:p>
          <w:p w14:paraId="241AC4A1">
            <w:pPr>
              <w:keepNext w:val="0"/>
              <w:keepLines w:val="0"/>
              <w:widowControl/>
              <w:numPr>
                <w:ilvl w:val="1"/>
                <w:numId w:val="19"/>
              </w:numPr>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木包装外尺寸：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12</w:t>
            </w:r>
            <w:r>
              <w:rPr>
                <w:rFonts w:hint="eastAsia" w:ascii="仿宋" w:hAnsi="仿宋" w:eastAsia="仿宋" w:cs="仿宋"/>
                <w:i w:val="0"/>
                <w:iCs w:val="0"/>
                <w:color w:val="000000"/>
                <w:sz w:val="24"/>
                <w:szCs w:val="24"/>
                <w:highlight w:val="none"/>
                <w:u w:val="none"/>
              </w:rPr>
              <w:t>40mm ×9</w:t>
            </w:r>
            <w:r>
              <w:rPr>
                <w:rFonts w:hint="eastAsia" w:ascii="仿宋" w:hAnsi="仿宋" w:eastAsia="仿宋" w:cs="仿宋"/>
                <w:i w:val="0"/>
                <w:iCs w:val="0"/>
                <w:color w:val="000000"/>
                <w:sz w:val="24"/>
                <w:szCs w:val="24"/>
                <w:highlight w:val="none"/>
                <w:u w:val="none"/>
                <w:lang w:val="en-US" w:eastAsia="zh-CN"/>
              </w:rPr>
              <w:t>0</w:t>
            </w:r>
            <w:r>
              <w:rPr>
                <w:rFonts w:hint="eastAsia" w:ascii="仿宋" w:hAnsi="仿宋" w:eastAsia="仿宋" w:cs="仿宋"/>
                <w:i w:val="0"/>
                <w:iCs w:val="0"/>
                <w:color w:val="000000"/>
                <w:sz w:val="24"/>
                <w:szCs w:val="24"/>
                <w:highlight w:val="none"/>
                <w:u w:val="none"/>
              </w:rPr>
              <w:t>0mm×1350mm；</w:t>
            </w:r>
          </w:p>
          <w:p w14:paraId="0D3EFA5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u w:val="none"/>
                <w:lang w:val="en-US" w:eastAsia="zh-CN"/>
              </w:rPr>
              <w:t>1.16洁净等级：ISO5级（ISO Class5）；</w:t>
            </w:r>
          </w:p>
          <w:p w14:paraId="47B52BD5">
            <w:pPr>
              <w:keepNext w:val="0"/>
              <w:keepLines w:val="0"/>
              <w:widowControl/>
              <w:numPr>
                <w:ilvl w:val="0"/>
                <w:numId w:val="15"/>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结构特点</w:t>
            </w:r>
          </w:p>
          <w:p w14:paraId="3B040E7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 洁净台分类：垂直层流、单面操作；</w:t>
            </w:r>
          </w:p>
          <w:p w14:paraId="11447AE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 过滤效率:过滤器均采用无隔板高效过滤器，对直径0.3μm颗粒过滤效率为99.99</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w:t>
            </w:r>
          </w:p>
          <w:p w14:paraId="26A7DBC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 具有预过滤器，能够有效拦截大的颗粒物及杂质，有效延长高效过滤器的使用寿命；</w:t>
            </w:r>
          </w:p>
          <w:p w14:paraId="7D82083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 xml:space="preserve"> 工作区台面</w:t>
            </w:r>
            <w:r>
              <w:rPr>
                <w:rFonts w:hint="eastAsia" w:ascii="仿宋" w:hAnsi="仿宋" w:eastAsia="仿宋" w:cs="仿宋"/>
                <w:i w:val="0"/>
                <w:iCs w:val="0"/>
                <w:color w:val="000000"/>
                <w:sz w:val="24"/>
                <w:szCs w:val="24"/>
                <w:u w:val="none"/>
                <w:lang w:eastAsia="zh-CN"/>
              </w:rPr>
              <w:t>选用优质</w:t>
            </w:r>
            <w:r>
              <w:rPr>
                <w:rFonts w:hint="eastAsia" w:ascii="仿宋" w:hAnsi="仿宋" w:eastAsia="仿宋" w:cs="仿宋"/>
                <w:i w:val="0"/>
                <w:iCs w:val="0"/>
                <w:color w:val="000000"/>
                <w:sz w:val="24"/>
                <w:szCs w:val="24"/>
                <w:u w:val="none"/>
                <w:lang w:val="en-US" w:eastAsia="zh-CN"/>
              </w:rPr>
              <w:t>304</w:t>
            </w:r>
            <w:r>
              <w:rPr>
                <w:rFonts w:hint="eastAsia" w:ascii="仿宋" w:hAnsi="仿宋" w:eastAsia="仿宋" w:cs="仿宋"/>
                <w:i w:val="0"/>
                <w:iCs w:val="0"/>
                <w:color w:val="000000"/>
                <w:sz w:val="24"/>
                <w:szCs w:val="24"/>
                <w:u w:val="none"/>
              </w:rPr>
              <w:t>不锈钢材质，美观</w:t>
            </w:r>
            <w:r>
              <w:rPr>
                <w:rFonts w:hint="eastAsia" w:ascii="仿宋" w:hAnsi="仿宋" w:eastAsia="仿宋" w:cs="仿宋"/>
                <w:i w:val="0"/>
                <w:iCs w:val="0"/>
                <w:color w:val="000000"/>
                <w:sz w:val="24"/>
                <w:szCs w:val="24"/>
                <w:u w:val="none"/>
                <w:lang w:eastAsia="zh-CN"/>
              </w:rPr>
              <w:t>、易清理、</w:t>
            </w:r>
            <w:r>
              <w:rPr>
                <w:rFonts w:hint="eastAsia" w:ascii="仿宋" w:hAnsi="仿宋" w:eastAsia="仿宋" w:cs="仿宋"/>
                <w:i w:val="0"/>
                <w:iCs w:val="0"/>
                <w:color w:val="000000"/>
                <w:sz w:val="24"/>
                <w:szCs w:val="24"/>
                <w:u w:val="none"/>
              </w:rPr>
              <w:t>耐腐蚀；</w:t>
            </w:r>
          </w:p>
          <w:p w14:paraId="3C91FD4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 xml:space="preserve"> </w:t>
            </w:r>
            <w:r>
              <w:rPr>
                <w:rFonts w:hint="eastAsia" w:ascii="仿宋" w:hAnsi="仿宋" w:eastAsia="仿宋" w:cs="仿宋"/>
                <w:i w:val="0"/>
                <w:iCs w:val="0"/>
                <w:color w:val="000000"/>
                <w:sz w:val="24"/>
                <w:szCs w:val="24"/>
                <w:u w:val="none"/>
                <w:lang w:eastAsia="zh-CN"/>
              </w:rPr>
              <w:t>箱体采用优质冷轧钢板静电喷涂，美观、稳定性好</w:t>
            </w:r>
            <w:r>
              <w:rPr>
                <w:rFonts w:hint="eastAsia" w:ascii="仿宋" w:hAnsi="仿宋" w:eastAsia="仿宋" w:cs="仿宋"/>
                <w:i w:val="0"/>
                <w:iCs w:val="0"/>
                <w:color w:val="000000"/>
                <w:sz w:val="24"/>
                <w:szCs w:val="24"/>
                <w:u w:val="none"/>
              </w:rPr>
              <w:t>；</w:t>
            </w:r>
          </w:p>
          <w:p w14:paraId="03D1C35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 控制面板采用轻触式开关，按键由风机键、照明键、紫外键、电源键、插座键、风量减小键、风量增大键组成，易于操作；显示屏显示内容有：风机的风速、显示时间、紫外灯的工作时间、过滤器的工作时间；</w:t>
            </w:r>
          </w:p>
          <w:p w14:paraId="3BF726C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 xml:space="preserve"> 洁净台前视窗是采用5mm厚钢化玻璃的手动视窗，玻璃门-配重结构，上下开启灵活方便，行程范围内任意高度悬停；</w:t>
            </w:r>
          </w:p>
          <w:p w14:paraId="74DC533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 紫外灯与风机、日光灯互锁功能，即当风机、日光灯工作时，紫外灯无法开启，保护操作人员；</w:t>
            </w:r>
          </w:p>
          <w:p w14:paraId="64D83BE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 xml:space="preserve"> 具有紫外灯、风机预约定时功能；</w:t>
            </w:r>
          </w:p>
          <w:p w14:paraId="761466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w:t>
            </w:r>
            <w:r>
              <w:rPr>
                <w:rFonts w:hint="eastAsia" w:ascii="仿宋" w:hAnsi="仿宋" w:eastAsia="仿宋" w:cs="仿宋"/>
                <w:i w:val="0"/>
                <w:iCs w:val="0"/>
                <w:color w:val="000000"/>
                <w:sz w:val="24"/>
                <w:szCs w:val="24"/>
                <w:u w:val="none"/>
                <w:lang w:val="en-US" w:eastAsia="zh-CN"/>
              </w:rPr>
              <w:t>0</w:t>
            </w:r>
            <w:r>
              <w:rPr>
                <w:rFonts w:hint="eastAsia" w:ascii="仿宋" w:hAnsi="仿宋" w:eastAsia="仿宋" w:cs="仿宋"/>
                <w:i w:val="0"/>
                <w:iCs w:val="0"/>
                <w:color w:val="000000"/>
                <w:sz w:val="24"/>
                <w:szCs w:val="24"/>
                <w:u w:val="none"/>
              </w:rPr>
              <w:t xml:space="preserve"> 具有压力单位转换功能，进行PA和m/s之间的单位切换；</w:t>
            </w:r>
            <w:r>
              <w:rPr>
                <w:rFonts w:hint="eastAsia" w:ascii="仿宋" w:hAnsi="仿宋" w:eastAsia="仿宋" w:cs="仿宋"/>
                <w:sz w:val="24"/>
                <w:szCs w:val="24"/>
                <w:highlight w:val="none"/>
                <w:lang w:eastAsia="zh-CN"/>
              </w:rPr>
              <w:t>设备质保期三年，三年内免费保养维修。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9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59F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r>
    </w:tbl>
    <w:p w14:paraId="63E0ACF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商务要求：</w:t>
      </w:r>
    </w:p>
    <w:p w14:paraId="2F2F10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b w:val="0"/>
          <w:bCs w:val="0"/>
          <w:color w:val="auto"/>
          <w:highlight w:val="none"/>
          <w:lang w:eastAsia="zh-CN"/>
        </w:rPr>
        <w:t>自合同签订之日起</w:t>
      </w:r>
      <w:r>
        <w:rPr>
          <w:rFonts w:hint="eastAsia" w:ascii="仿宋" w:hAnsi="仿宋" w:eastAsia="仿宋" w:cs="仿宋"/>
          <w:b w:val="0"/>
          <w:bCs w:val="0"/>
          <w:color w:val="auto"/>
          <w:highlight w:val="none"/>
          <w:lang w:val="en-US" w:eastAsia="zh-CN"/>
        </w:rPr>
        <w:t>30</w:t>
      </w:r>
      <w:r>
        <w:rPr>
          <w:rFonts w:hint="eastAsia" w:ascii="仿宋" w:hAnsi="仿宋" w:eastAsia="仿宋" w:cs="仿宋"/>
          <w:b w:val="0"/>
          <w:bCs w:val="0"/>
          <w:color w:val="auto"/>
          <w:highlight w:val="none"/>
          <w:lang w:eastAsia="zh-CN"/>
        </w:rPr>
        <w:t>天内完成供货并调试安装完成投入使用。</w:t>
      </w:r>
    </w:p>
    <w:p w14:paraId="171D80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43FCFEE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2EA2509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6B9FF1D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23E054A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highlight w:val="none"/>
          <w:lang w:val="en-US" w:eastAsia="zh-CN"/>
        </w:rPr>
        <w:t>1、质保期：详见技术参数。</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u w:val="none"/>
          <w:lang w:val="en-US" w:eastAsia="zh-CN"/>
        </w:rPr>
        <w:t xml:space="preserve"> </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lang w:val="en-US" w:eastAsia="zh-CN"/>
        </w:rPr>
        <w:t xml:space="preserve">                </w:t>
      </w:r>
    </w:p>
    <w:p w14:paraId="7D92FD0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72F7BCE2">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0087823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04E9E9F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1EF9320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1.2质保期内，当采购人遇到使用及技术问题电话咨询不能解决的，须在12小时内到达现场进行处理。    </w:t>
      </w:r>
    </w:p>
    <w:p w14:paraId="33D8E43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1.3质保期内，设备出现故障，乙方须在</w:t>
      </w:r>
      <w:r>
        <w:rPr>
          <w:rFonts w:hint="eastAsia" w:ascii="仿宋" w:hAnsi="仿宋" w:eastAsia="仿宋" w:cs="仿宋"/>
          <w:b w:val="0"/>
          <w:bCs w:val="0"/>
          <w:color w:val="auto"/>
          <w:highlight w:val="none"/>
          <w:lang w:val="en-US" w:eastAsia="zh-CN"/>
        </w:rPr>
        <w:t>30分钟内响应，2小时内到达现场进行处理，一般4小时内解决故障问题，重大故障48小时内解决故障问题</w:t>
      </w:r>
      <w:r>
        <w:rPr>
          <w:rFonts w:hint="eastAsia" w:ascii="仿宋" w:hAnsi="仿宋" w:eastAsia="仿宋" w:cs="仿宋"/>
          <w:b w:val="0"/>
          <w:bCs w:val="0"/>
          <w:color w:val="auto"/>
          <w:highlight w:val="none"/>
          <w:lang w:eastAsia="zh-CN"/>
        </w:rPr>
        <w:t>。每年提供不少于4次回访。</w:t>
      </w:r>
    </w:p>
    <w:p w14:paraId="3216C6D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726EB4F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5C20794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5237701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65ADA35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420D36E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2EF4387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 安装、现场培训：免费安装并现场培训相关人员至掌握仪器设备操作及日常维护，</w:t>
      </w:r>
    </w:p>
    <w:p w14:paraId="169C7F4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4、新购设备随仪器配备必要的维修工具，工具能满足实验室维护人员对设备的 </w:t>
      </w:r>
    </w:p>
    <w:p w14:paraId="04EA2B4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正常维护、维修。</w:t>
      </w:r>
    </w:p>
    <w:p w14:paraId="360C4DD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231CB7B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7D7DDB5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7、质保期过后，采购人需要继续由原投标人提供售后服务的，该投标人和制造 </w:t>
      </w:r>
    </w:p>
    <w:p w14:paraId="72B7F72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商应以优惠价格提供售后服务。</w:t>
      </w:r>
    </w:p>
    <w:p w14:paraId="72FA147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8、供应商拟投入本项目的设备安装及维修保养专业技术人员2人。</w:t>
      </w:r>
    </w:p>
    <w:p w14:paraId="076A844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b/>
          <w:bCs/>
          <w:color w:val="auto"/>
          <w:highlight w:val="none"/>
          <w:lang w:val="en-US" w:eastAsia="zh-CN"/>
        </w:rPr>
      </w:pPr>
      <w:r>
        <w:rPr>
          <w:rFonts w:hint="eastAsia" w:ascii="仿宋" w:hAnsi="仿宋" w:eastAsia="仿宋" w:cs="仿宋"/>
          <w:b w:val="0"/>
          <w:bCs w:val="0"/>
          <w:color w:val="auto"/>
          <w:highlight w:val="none"/>
          <w:lang w:val="en-US" w:eastAsia="zh-CN"/>
        </w:rPr>
        <w:t>9、</w:t>
      </w:r>
      <w:r>
        <w:rPr>
          <w:rFonts w:hint="eastAsia" w:ascii="仿宋" w:hAnsi="仿宋" w:eastAsia="仿宋" w:cs="仿宋"/>
          <w:color w:val="auto"/>
          <w:sz w:val="24"/>
          <w:szCs w:val="24"/>
          <w:lang w:val="en-US" w:eastAsia="zh-CN" w:bidi="ar-SA"/>
        </w:rPr>
        <w:t>质保期内每年设备巡检不小于4次。</w:t>
      </w:r>
    </w:p>
    <w:p w14:paraId="293BD8C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7A96483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2BE0ED5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2、供应商提供的产品型号、规格等特性需与投标文件、合同规定内容完全一致，且满足采购方提出的采购需求。</w:t>
      </w:r>
    </w:p>
    <w:p w14:paraId="67EBD20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p>
    <w:p w14:paraId="1C5D277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6930F350">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67A03EE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甲乙双方签订合同约定。</w:t>
      </w:r>
    </w:p>
    <w:p w14:paraId="0F5F412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604DC87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4675530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（九）其他</w:t>
      </w:r>
    </w:p>
    <w:p w14:paraId="5A3885E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2D3D59F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3E42A8E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4C95C94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3A94F0A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p>
    <w:p w14:paraId="2B4F5CBC">
      <w:pPr>
        <w:keepNext w:val="0"/>
        <w:keepLines w:val="0"/>
        <w:pageBreakBefore w:val="0"/>
        <w:widowControl w:val="0"/>
        <w:kinsoku/>
        <w:wordWrap/>
        <w:overflowPunct/>
        <w:topLinePunct w:val="0"/>
        <w:autoSpaceDE/>
        <w:autoSpaceDN/>
        <w:bidi w:val="0"/>
        <w:adjustRightInd/>
        <w:snapToGrid/>
        <w:spacing w:line="360" w:lineRule="exact"/>
        <w:ind w:firstLine="606" w:firstLineChars="200"/>
        <w:textAlignment w:val="auto"/>
        <w:rPr>
          <w:rFonts w:ascii="仿宋" w:hAnsi="仿宋" w:eastAsia="仿宋" w:cs="仿宋"/>
          <w:b/>
          <w:color w:val="auto"/>
          <w:sz w:val="30"/>
          <w:szCs w:val="30"/>
          <w:highlight w:val="none"/>
          <w:lang w:eastAsia="zh-CN"/>
        </w:rPr>
      </w:pPr>
    </w:p>
    <w:p w14:paraId="71220A07">
      <w:pPr>
        <w:spacing w:line="480" w:lineRule="exact"/>
        <w:jc w:val="center"/>
        <w:outlineLvl w:val="1"/>
        <w:rPr>
          <w:rFonts w:hint="eastAsia" w:ascii="仿宋" w:hAnsi="仿宋" w:eastAsia="仿宋" w:cs="仿宋"/>
          <w:b/>
          <w:color w:val="auto"/>
          <w:sz w:val="30"/>
          <w:szCs w:val="30"/>
          <w:highlight w:val="none"/>
          <w:lang w:eastAsia="zh-CN"/>
        </w:rPr>
      </w:pPr>
    </w:p>
    <w:p w14:paraId="7A78D368">
      <w:pPr>
        <w:pStyle w:val="6"/>
        <w:rPr>
          <w:rFonts w:hint="eastAsia" w:ascii="仿宋" w:hAnsi="仿宋" w:eastAsia="仿宋" w:cs="仿宋"/>
          <w:b/>
          <w:color w:val="auto"/>
          <w:sz w:val="30"/>
          <w:szCs w:val="30"/>
          <w:highlight w:val="none"/>
          <w:lang w:eastAsia="zh-CN"/>
        </w:rPr>
      </w:pPr>
    </w:p>
    <w:p w14:paraId="4660B706">
      <w:pPr>
        <w:pStyle w:val="7"/>
        <w:rPr>
          <w:rFonts w:hint="eastAsia" w:ascii="仿宋" w:hAnsi="仿宋" w:eastAsia="仿宋" w:cs="仿宋"/>
          <w:b/>
          <w:color w:val="auto"/>
          <w:sz w:val="30"/>
          <w:szCs w:val="30"/>
          <w:highlight w:val="none"/>
          <w:lang w:eastAsia="zh-CN"/>
        </w:rPr>
      </w:pPr>
    </w:p>
    <w:p w14:paraId="7283399C">
      <w:pPr>
        <w:rPr>
          <w:rFonts w:hint="eastAsia" w:ascii="仿宋" w:hAnsi="仿宋" w:eastAsia="仿宋" w:cs="仿宋"/>
          <w:b/>
          <w:color w:val="auto"/>
          <w:sz w:val="30"/>
          <w:szCs w:val="30"/>
          <w:highlight w:val="none"/>
          <w:lang w:eastAsia="zh-CN"/>
        </w:rPr>
      </w:pPr>
    </w:p>
    <w:p w14:paraId="47D71D72">
      <w:pPr>
        <w:pStyle w:val="6"/>
        <w:rPr>
          <w:rFonts w:hint="eastAsia" w:ascii="仿宋" w:hAnsi="仿宋" w:eastAsia="仿宋" w:cs="仿宋"/>
          <w:b/>
          <w:color w:val="auto"/>
          <w:sz w:val="30"/>
          <w:szCs w:val="30"/>
          <w:highlight w:val="none"/>
          <w:lang w:eastAsia="zh-CN"/>
        </w:rPr>
      </w:pPr>
    </w:p>
    <w:p w14:paraId="37866CA9">
      <w:pPr>
        <w:pStyle w:val="7"/>
        <w:rPr>
          <w:rFonts w:hint="eastAsia" w:ascii="仿宋" w:hAnsi="仿宋" w:eastAsia="仿宋" w:cs="仿宋"/>
          <w:b/>
          <w:color w:val="auto"/>
          <w:sz w:val="30"/>
          <w:szCs w:val="30"/>
          <w:highlight w:val="none"/>
          <w:lang w:eastAsia="zh-CN"/>
        </w:rPr>
      </w:pPr>
    </w:p>
    <w:p w14:paraId="5ABBF200">
      <w:pPr>
        <w:rPr>
          <w:rFonts w:hint="eastAsia" w:ascii="仿宋" w:hAnsi="仿宋" w:eastAsia="仿宋" w:cs="仿宋"/>
          <w:b/>
          <w:color w:val="auto"/>
          <w:sz w:val="30"/>
          <w:szCs w:val="30"/>
          <w:highlight w:val="none"/>
          <w:lang w:eastAsia="zh-CN"/>
        </w:rPr>
      </w:pPr>
    </w:p>
    <w:p w14:paraId="27E92440">
      <w:pPr>
        <w:spacing w:line="480" w:lineRule="exact"/>
        <w:jc w:val="center"/>
        <w:outlineLvl w:val="1"/>
        <w:rPr>
          <w:rFonts w:hint="eastAsia" w:ascii="仿宋" w:hAnsi="仿宋" w:eastAsia="仿宋" w:cs="仿宋"/>
          <w:b/>
          <w:color w:val="auto"/>
          <w:sz w:val="30"/>
          <w:szCs w:val="30"/>
          <w:highlight w:val="none"/>
          <w:lang w:eastAsia="zh-CN"/>
        </w:rPr>
      </w:pPr>
    </w:p>
    <w:p w14:paraId="3A3DD2A6">
      <w:pPr>
        <w:spacing w:line="480" w:lineRule="exact"/>
        <w:jc w:val="center"/>
        <w:outlineLvl w:val="1"/>
        <w:rPr>
          <w:rFonts w:hint="eastAsia" w:ascii="仿宋" w:hAnsi="仿宋" w:eastAsia="仿宋" w:cs="仿宋"/>
          <w:b/>
          <w:color w:val="auto"/>
          <w:sz w:val="30"/>
          <w:szCs w:val="30"/>
          <w:highlight w:val="none"/>
          <w:lang w:eastAsia="zh-CN"/>
        </w:rPr>
      </w:pPr>
    </w:p>
    <w:p w14:paraId="5386CD11">
      <w:pPr>
        <w:spacing w:line="480" w:lineRule="exact"/>
        <w:jc w:val="center"/>
        <w:outlineLvl w:val="1"/>
        <w:rPr>
          <w:rFonts w:hint="eastAsia" w:ascii="仿宋" w:hAnsi="仿宋" w:eastAsia="仿宋" w:cs="仿宋"/>
          <w:b/>
          <w:color w:val="auto"/>
          <w:sz w:val="30"/>
          <w:szCs w:val="30"/>
          <w:highlight w:val="none"/>
          <w:lang w:eastAsia="zh-CN"/>
        </w:rPr>
      </w:pPr>
    </w:p>
    <w:p w14:paraId="78ADD326">
      <w:pPr>
        <w:spacing w:line="480" w:lineRule="exact"/>
        <w:jc w:val="center"/>
        <w:outlineLvl w:val="1"/>
        <w:rPr>
          <w:rFonts w:hint="eastAsia" w:ascii="仿宋" w:hAnsi="仿宋" w:eastAsia="仿宋" w:cs="仿宋"/>
          <w:b/>
          <w:color w:val="auto"/>
          <w:sz w:val="30"/>
          <w:szCs w:val="30"/>
          <w:highlight w:val="none"/>
          <w:lang w:eastAsia="zh-CN"/>
        </w:rPr>
      </w:pPr>
    </w:p>
    <w:p w14:paraId="7C6AE634">
      <w:pPr>
        <w:spacing w:line="480" w:lineRule="exact"/>
        <w:jc w:val="center"/>
        <w:outlineLvl w:val="1"/>
        <w:rPr>
          <w:rFonts w:hint="eastAsia" w:ascii="仿宋" w:hAnsi="仿宋" w:eastAsia="仿宋" w:cs="仿宋"/>
          <w:b/>
          <w:color w:val="auto"/>
          <w:sz w:val="30"/>
          <w:szCs w:val="30"/>
          <w:highlight w:val="none"/>
          <w:lang w:eastAsia="zh-CN"/>
        </w:rPr>
      </w:pPr>
    </w:p>
    <w:p w14:paraId="2FFABCB8">
      <w:pPr>
        <w:spacing w:line="480" w:lineRule="exact"/>
        <w:jc w:val="center"/>
        <w:outlineLvl w:val="1"/>
        <w:rPr>
          <w:rFonts w:hint="eastAsia" w:ascii="仿宋" w:hAnsi="仿宋" w:eastAsia="仿宋" w:cs="仿宋"/>
          <w:b/>
          <w:color w:val="auto"/>
          <w:sz w:val="30"/>
          <w:szCs w:val="30"/>
          <w:highlight w:val="none"/>
          <w:lang w:eastAsia="zh-CN"/>
        </w:rPr>
      </w:pPr>
    </w:p>
    <w:p w14:paraId="0DBC5B12">
      <w:pPr>
        <w:spacing w:line="480" w:lineRule="exact"/>
        <w:jc w:val="center"/>
        <w:outlineLvl w:val="1"/>
        <w:rPr>
          <w:rFonts w:hint="eastAsia" w:ascii="仿宋" w:hAnsi="仿宋" w:eastAsia="仿宋" w:cs="仿宋"/>
          <w:b/>
          <w:color w:val="auto"/>
          <w:sz w:val="30"/>
          <w:szCs w:val="30"/>
          <w:highlight w:val="none"/>
          <w:lang w:eastAsia="zh-CN"/>
        </w:rPr>
      </w:pPr>
    </w:p>
    <w:p w14:paraId="3DBA489A">
      <w:pPr>
        <w:spacing w:line="480" w:lineRule="exact"/>
        <w:jc w:val="center"/>
        <w:outlineLvl w:val="1"/>
        <w:rPr>
          <w:rFonts w:hint="eastAsia" w:ascii="仿宋" w:hAnsi="仿宋" w:eastAsia="仿宋" w:cs="仿宋"/>
          <w:b/>
          <w:color w:val="auto"/>
          <w:sz w:val="30"/>
          <w:szCs w:val="30"/>
          <w:highlight w:val="none"/>
          <w:lang w:eastAsia="zh-CN"/>
        </w:rPr>
      </w:pPr>
    </w:p>
    <w:p w14:paraId="385CA98F">
      <w:pPr>
        <w:spacing w:line="480" w:lineRule="exact"/>
        <w:jc w:val="center"/>
        <w:outlineLvl w:val="1"/>
        <w:rPr>
          <w:rFonts w:hint="eastAsia" w:ascii="仿宋" w:hAnsi="仿宋" w:eastAsia="仿宋" w:cs="仿宋"/>
          <w:b/>
          <w:color w:val="auto"/>
          <w:sz w:val="30"/>
          <w:szCs w:val="30"/>
          <w:highlight w:val="none"/>
          <w:lang w:eastAsia="zh-CN"/>
        </w:rPr>
      </w:pPr>
    </w:p>
    <w:p w14:paraId="49D9F5C9">
      <w:pPr>
        <w:spacing w:line="480" w:lineRule="exact"/>
        <w:jc w:val="center"/>
        <w:outlineLvl w:val="1"/>
        <w:rPr>
          <w:rFonts w:hint="eastAsia" w:ascii="仿宋" w:hAnsi="仿宋" w:eastAsia="仿宋" w:cs="仿宋"/>
          <w:b/>
          <w:color w:val="auto"/>
          <w:sz w:val="30"/>
          <w:szCs w:val="30"/>
          <w:highlight w:val="none"/>
          <w:lang w:eastAsia="zh-CN"/>
        </w:rPr>
      </w:pPr>
    </w:p>
    <w:p w14:paraId="2FB68755">
      <w:pPr>
        <w:spacing w:line="480" w:lineRule="exact"/>
        <w:jc w:val="center"/>
        <w:outlineLvl w:val="1"/>
        <w:rPr>
          <w:rFonts w:hint="eastAsia" w:ascii="仿宋" w:hAnsi="仿宋" w:eastAsia="仿宋" w:cs="仿宋"/>
          <w:b/>
          <w:color w:val="auto"/>
          <w:sz w:val="30"/>
          <w:szCs w:val="30"/>
          <w:highlight w:val="none"/>
          <w:lang w:eastAsia="zh-CN"/>
        </w:rPr>
      </w:pPr>
    </w:p>
    <w:p w14:paraId="16654853">
      <w:pPr>
        <w:spacing w:line="480" w:lineRule="exact"/>
        <w:jc w:val="center"/>
        <w:outlineLvl w:val="1"/>
        <w:rPr>
          <w:rFonts w:hint="eastAsia" w:ascii="仿宋" w:hAnsi="仿宋" w:eastAsia="仿宋" w:cs="仿宋"/>
          <w:b/>
          <w:color w:val="auto"/>
          <w:sz w:val="30"/>
          <w:szCs w:val="30"/>
          <w:highlight w:val="none"/>
          <w:lang w:eastAsia="zh-CN"/>
        </w:rPr>
      </w:pPr>
    </w:p>
    <w:p w14:paraId="5306055F">
      <w:pPr>
        <w:spacing w:line="480" w:lineRule="exact"/>
        <w:jc w:val="center"/>
        <w:outlineLvl w:val="1"/>
        <w:rPr>
          <w:rFonts w:hint="eastAsia" w:ascii="仿宋" w:hAnsi="仿宋" w:eastAsia="仿宋" w:cs="仿宋"/>
          <w:b/>
          <w:color w:val="auto"/>
          <w:sz w:val="30"/>
          <w:szCs w:val="30"/>
          <w:highlight w:val="none"/>
          <w:lang w:eastAsia="zh-CN"/>
        </w:rPr>
      </w:pPr>
    </w:p>
    <w:p w14:paraId="3C79D8CA">
      <w:pPr>
        <w:spacing w:line="480" w:lineRule="exact"/>
        <w:jc w:val="center"/>
        <w:outlineLvl w:val="1"/>
        <w:rPr>
          <w:rFonts w:hint="eastAsia" w:ascii="仿宋" w:hAnsi="仿宋" w:eastAsia="仿宋" w:cs="仿宋"/>
          <w:b/>
          <w:color w:val="auto"/>
          <w:sz w:val="30"/>
          <w:szCs w:val="30"/>
          <w:highlight w:val="none"/>
          <w:lang w:eastAsia="zh-CN"/>
        </w:rPr>
      </w:pPr>
    </w:p>
    <w:p w14:paraId="720E8B26">
      <w:pPr>
        <w:spacing w:line="480" w:lineRule="exact"/>
        <w:jc w:val="center"/>
        <w:outlineLvl w:val="1"/>
        <w:rPr>
          <w:rFonts w:hint="eastAsia" w:ascii="仿宋" w:hAnsi="仿宋" w:eastAsia="仿宋" w:cs="仿宋"/>
          <w:b/>
          <w:color w:val="auto"/>
          <w:sz w:val="30"/>
          <w:szCs w:val="30"/>
          <w:highlight w:val="none"/>
          <w:lang w:eastAsia="zh-CN"/>
        </w:rPr>
      </w:pPr>
    </w:p>
    <w:p w14:paraId="793021E9">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p>
    <w:p w14:paraId="74D69172">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p>
    <w:p w14:paraId="5CFAB419">
      <w:pPr>
        <w:keepNext w:val="0"/>
        <w:keepLines w:val="0"/>
        <w:pageBreakBefore w:val="0"/>
        <w:widowControl/>
        <w:numPr>
          <w:ilvl w:val="0"/>
          <w:numId w:val="11"/>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0"/>
          <w:szCs w:val="30"/>
          <w:highlight w:val="none"/>
        </w:rPr>
        <w:t>合同协议书</w:t>
      </w:r>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1BD0CEAE">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C907F9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5EFFB7D3">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37AAC6CC">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284B734F">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为中标人。按照中华人民共和国合同法的规定，买卖双方同意按照下述的条款和条件，签署本合同。</w:t>
      </w:r>
    </w:p>
    <w:p w14:paraId="16CBD8E2">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2256FB42">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4ABC80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4B244AF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FEFC72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2013C58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2A9B2D2E">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57D614F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highlight w:val="none"/>
          <w:lang w:eastAsia="zh-CN"/>
        </w:rPr>
        <w:t>甲乙双方签订合同约定。</w:t>
      </w:r>
    </w:p>
    <w:p w14:paraId="1E805B1A">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335D23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0FA9CA8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70F9E1C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01B95CD1">
      <w:pPr>
        <w:pStyle w:val="8"/>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292517FA">
      <w:pPr>
        <w:pStyle w:val="8"/>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30E9E583">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10B145CA">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6CDD6F9A">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1D7729D7">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09E244B1">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16AFCC81">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5E31293">
      <w:pPr>
        <w:pStyle w:val="8"/>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574DBDE5">
      <w:pPr>
        <w:pStyle w:val="8"/>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7FA73686">
      <w:pPr>
        <w:pStyle w:val="8"/>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177652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78EE960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CCBC10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7F37EE94">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049A08AB">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62A05FD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323FB7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0899D2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64D251D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686D988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6415D7D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699937A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C8022EF">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0544352C">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179BEE81">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127445B">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C577B8D">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66AF2FE8">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D77599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8377A2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1999629">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4D7CF3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27C362D">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2E0C3F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47B0B7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023D907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4C19F5B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3F7B2D2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28F1EFC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16865F0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1415546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69E54A6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4861B7F2">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64873EA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3B210A4E">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1B32467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27AFB68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64CA97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65D4338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792BCEF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7DB8D9C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3F15109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44A5A4C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6FA96B8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1CD83FD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B59AA21">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444AF37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4CEC844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4B45027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6B6F9FE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AF56CE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607A4594">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95477A6">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1D4F405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5DDBA7F9">
      <w:pPr>
        <w:pStyle w:val="6"/>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22639C6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64866B7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085A36C3">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2F52CB5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508BE05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18292A0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671E3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4D4DACD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7764219">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6E82743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6D47C86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2816E23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70DA7F0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E4DA8C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6A63D2E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72AA93F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29B5137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3228432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403DE5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3280CF5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D003CA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0E3BFBA7">
      <w:pPr>
        <w:pStyle w:val="6"/>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48A8C7A2">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1D7A2FF">
      <w:pPr>
        <w:pStyle w:val="6"/>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6A9110B1">
      <w:pPr>
        <w:pStyle w:val="6"/>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D450EF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44B27CC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5A054C34">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7C0E9265">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34B371F">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C965B7B">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D51C267">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453F872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121113F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1D04A0A3">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E6329D1">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1698760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59049D6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2222B09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D91ACB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4B57D59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6695A28">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7EF12FA9">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5F668F1C">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B92DC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0B3C1904">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275D633B">
      <w:pPr>
        <w:spacing w:line="440" w:lineRule="exact"/>
        <w:ind w:firstLine="60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本合同未尽事宜应按《中华人民共和国政府采购法》、《中华人民共和国合同法》、《中华人民共和国产品质量法》之规定解释。</w:t>
      </w:r>
    </w:p>
    <w:p w14:paraId="406CE78C">
      <w:pPr>
        <w:pStyle w:val="2"/>
        <w:numPr>
          <w:ilvl w:val="0"/>
          <w:numId w:val="0"/>
        </w:numPr>
        <w:rPr>
          <w:rFonts w:ascii="仿宋" w:hAnsi="仿宋" w:eastAsia="仿宋" w:cs="仿宋"/>
          <w:color w:val="auto"/>
          <w:sz w:val="24"/>
          <w:highlight w:val="none"/>
          <w:lang w:eastAsia="zh-CN"/>
        </w:rPr>
      </w:pPr>
    </w:p>
    <w:p w14:paraId="72F65645">
      <w:pPr>
        <w:rPr>
          <w:rFonts w:ascii="仿宋" w:hAnsi="仿宋" w:eastAsia="仿宋" w:cs="仿宋"/>
          <w:b/>
          <w:bCs/>
          <w:color w:val="auto"/>
          <w:highlight w:val="none"/>
          <w:lang w:eastAsia="zh-CN"/>
        </w:rPr>
      </w:pPr>
    </w:p>
    <w:p w14:paraId="1D859226">
      <w:pPr>
        <w:rPr>
          <w:rFonts w:ascii="仿宋" w:hAnsi="仿宋" w:eastAsia="仿宋" w:cs="仿宋"/>
          <w:color w:val="auto"/>
          <w:highlight w:val="none"/>
          <w:lang w:eastAsia="zh-CN"/>
        </w:rPr>
      </w:pPr>
    </w:p>
    <w:p w14:paraId="2CEADF8B">
      <w:pPr>
        <w:pStyle w:val="34"/>
        <w:keepNext/>
        <w:keepLines/>
        <w:spacing w:before="0" w:after="1160"/>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rPr>
        <w:t>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3D7C803B">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r>
        <w:rPr>
          <w:rFonts w:hint="eastAsia" w:ascii="仿宋" w:hAnsi="仿宋" w:eastAsia="仿宋" w:cs="仿宋"/>
          <w:b/>
          <w:bCs/>
          <w:color w:val="auto"/>
          <w:sz w:val="28"/>
          <w:szCs w:val="28"/>
          <w:highlight w:val="none"/>
          <w:bdr w:val="single" w:color="auto" w:sz="4" w:space="0"/>
          <w:lang w:eastAsia="zh-CN"/>
        </w:rPr>
        <w:t>正/副 本</w:t>
      </w:r>
    </w:p>
    <w:p w14:paraId="16F28782">
      <w:pPr>
        <w:adjustRightInd w:val="0"/>
        <w:snapToGrid w:val="0"/>
        <w:spacing w:line="360" w:lineRule="auto"/>
        <w:jc w:val="center"/>
        <w:rPr>
          <w:rFonts w:ascii="仿宋" w:hAnsi="仿宋" w:eastAsia="仿宋" w:cs="仿宋"/>
          <w:b/>
          <w:caps/>
          <w:color w:val="auto"/>
          <w:highlight w:val="none"/>
          <w:lang w:eastAsia="zh-CN"/>
        </w:rPr>
      </w:pPr>
    </w:p>
    <w:p w14:paraId="5A5DD6CE">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284A75E2">
      <w:pPr>
        <w:adjustRightInd w:val="0"/>
        <w:snapToGrid w:val="0"/>
        <w:spacing w:line="360" w:lineRule="auto"/>
        <w:jc w:val="both"/>
        <w:rPr>
          <w:rFonts w:ascii="仿宋" w:hAnsi="仿宋" w:eastAsia="仿宋" w:cs="仿宋"/>
          <w:bCs/>
          <w:color w:val="auto"/>
          <w:sz w:val="32"/>
          <w:szCs w:val="32"/>
          <w:highlight w:val="none"/>
          <w:lang w:eastAsia="zh-CN"/>
        </w:rPr>
      </w:pPr>
    </w:p>
    <w:p w14:paraId="10893324">
      <w:pPr>
        <w:adjustRightInd w:val="0"/>
        <w:snapToGrid w:val="0"/>
        <w:spacing w:line="360" w:lineRule="auto"/>
        <w:jc w:val="center"/>
        <w:rPr>
          <w:rFonts w:ascii="仿宋" w:hAnsi="仿宋" w:eastAsia="仿宋" w:cs="仿宋"/>
          <w:bCs/>
          <w:color w:val="auto"/>
          <w:sz w:val="32"/>
          <w:szCs w:val="32"/>
          <w:highlight w:val="none"/>
          <w:lang w:eastAsia="zh-CN"/>
        </w:rPr>
      </w:pPr>
    </w:p>
    <w:p w14:paraId="0294B6AA">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11AE77E0">
      <w:pPr>
        <w:adjustRightInd w:val="0"/>
        <w:snapToGrid w:val="0"/>
        <w:spacing w:line="360" w:lineRule="auto"/>
        <w:jc w:val="center"/>
        <w:rPr>
          <w:rFonts w:ascii="仿宋" w:hAnsi="仿宋" w:eastAsia="仿宋" w:cs="仿宋"/>
          <w:bCs/>
          <w:color w:val="auto"/>
          <w:sz w:val="32"/>
          <w:szCs w:val="32"/>
          <w:highlight w:val="none"/>
          <w:lang w:eastAsia="zh-CN"/>
        </w:rPr>
      </w:pPr>
    </w:p>
    <w:p w14:paraId="15DD4598">
      <w:pPr>
        <w:adjustRightInd w:val="0"/>
        <w:snapToGrid w:val="0"/>
        <w:spacing w:line="360" w:lineRule="auto"/>
        <w:jc w:val="both"/>
        <w:rPr>
          <w:rFonts w:ascii="仿宋" w:hAnsi="仿宋" w:eastAsia="仿宋" w:cs="仿宋"/>
          <w:bCs/>
          <w:color w:val="auto"/>
          <w:sz w:val="32"/>
          <w:szCs w:val="32"/>
          <w:highlight w:val="none"/>
          <w:lang w:eastAsia="zh-CN"/>
        </w:rPr>
      </w:pPr>
    </w:p>
    <w:p w14:paraId="5505845A">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832242845"/>
          <w:lang w:eastAsia="zh-CN"/>
        </w:rPr>
        <w:t>供应商名称（公章）：</w:t>
      </w:r>
    </w:p>
    <w:p w14:paraId="390E450E">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4B968CD8">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437855695"/>
          <w:lang w:eastAsia="zh-CN"/>
        </w:rPr>
        <w:t>法定代表人（签章或盖章）</w:t>
      </w:r>
      <w:r>
        <w:rPr>
          <w:rFonts w:hint="eastAsia" w:ascii="仿宋" w:hAnsi="仿宋" w:eastAsia="仿宋" w:cs="仿宋"/>
          <w:b/>
          <w:caps/>
          <w:color w:val="auto"/>
          <w:spacing w:val="-1"/>
          <w:w w:val="77"/>
          <w:kern w:val="0"/>
          <w:sz w:val="28"/>
          <w:szCs w:val="28"/>
          <w:highlight w:val="none"/>
          <w:fitText w:val="2810" w:id="437855695"/>
          <w:lang w:eastAsia="zh-CN"/>
        </w:rPr>
        <w:t>：</w:t>
      </w:r>
    </w:p>
    <w:p w14:paraId="20681FED">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5432466B">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198329145"/>
          <w:lang w:eastAsia="zh-CN"/>
        </w:rPr>
        <w:t>供应商地址</w:t>
      </w:r>
      <w:r>
        <w:rPr>
          <w:rFonts w:hint="eastAsia" w:ascii="仿宋" w:hAnsi="仿宋" w:eastAsia="仿宋" w:cs="仿宋"/>
          <w:b/>
          <w:caps/>
          <w:color w:val="auto"/>
          <w:spacing w:val="0"/>
          <w:kern w:val="0"/>
          <w:sz w:val="28"/>
          <w:szCs w:val="28"/>
          <w:highlight w:val="none"/>
          <w:fitText w:val="2810" w:id="198329145"/>
          <w:lang w:eastAsia="zh-CN"/>
        </w:rPr>
        <w:t>：</w:t>
      </w:r>
    </w:p>
    <w:p w14:paraId="35E992AE">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4EEAFC8B">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160179273"/>
          <w:lang w:eastAsia="zh-CN"/>
        </w:rPr>
        <w:t>联系人</w:t>
      </w:r>
      <w:r>
        <w:rPr>
          <w:rFonts w:hint="eastAsia" w:ascii="仿宋" w:hAnsi="仿宋" w:eastAsia="仿宋" w:cs="仿宋"/>
          <w:b/>
          <w:caps/>
          <w:color w:val="auto"/>
          <w:spacing w:val="2"/>
          <w:kern w:val="0"/>
          <w:sz w:val="28"/>
          <w:szCs w:val="28"/>
          <w:highlight w:val="none"/>
          <w:fitText w:val="2810" w:id="160179273"/>
          <w:lang w:eastAsia="zh-CN"/>
        </w:rPr>
        <w:t>：</w:t>
      </w:r>
    </w:p>
    <w:p w14:paraId="744D2912">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14E1FFA4">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1735622013"/>
          <w:lang w:eastAsia="zh-CN"/>
        </w:rPr>
        <w:t>联系电话</w:t>
      </w:r>
      <w:r>
        <w:rPr>
          <w:rFonts w:hint="eastAsia" w:ascii="仿宋" w:hAnsi="仿宋" w:eastAsia="仿宋" w:cs="仿宋"/>
          <w:b/>
          <w:caps/>
          <w:color w:val="auto"/>
          <w:spacing w:val="1"/>
          <w:kern w:val="0"/>
          <w:sz w:val="28"/>
          <w:szCs w:val="28"/>
          <w:highlight w:val="none"/>
          <w:fitText w:val="2810" w:id="1735622013"/>
          <w:lang w:eastAsia="zh-CN"/>
        </w:rPr>
        <w:t>：</w:t>
      </w:r>
    </w:p>
    <w:p w14:paraId="29E81A42">
      <w:pPr>
        <w:adjustRightInd w:val="0"/>
        <w:snapToGrid w:val="0"/>
        <w:spacing w:line="360" w:lineRule="auto"/>
        <w:jc w:val="center"/>
        <w:rPr>
          <w:rFonts w:ascii="仿宋" w:hAnsi="仿宋" w:eastAsia="仿宋" w:cs="仿宋"/>
          <w:b/>
          <w:caps/>
          <w:color w:val="auto"/>
          <w:sz w:val="28"/>
          <w:szCs w:val="28"/>
          <w:highlight w:val="none"/>
          <w:lang w:eastAsia="zh-CN"/>
        </w:rPr>
      </w:pPr>
    </w:p>
    <w:p w14:paraId="36C85BEC">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03ADDB62">
      <w:pPr>
        <w:pStyle w:val="36"/>
        <w:spacing w:after="340" w:line="240" w:lineRule="auto"/>
        <w:ind w:firstLine="0"/>
        <w:rPr>
          <w:rFonts w:ascii="仿宋" w:hAnsi="仿宋" w:eastAsia="仿宋" w:cs="仿宋"/>
          <w:color w:val="auto"/>
          <w:highlight w:val="none"/>
        </w:rPr>
      </w:pPr>
    </w:p>
    <w:p w14:paraId="43C2C862">
      <w:pPr>
        <w:pStyle w:val="4"/>
        <w:spacing w:line="240" w:lineRule="atLeast"/>
        <w:rPr>
          <w:rFonts w:ascii="仿宋" w:hAnsi="仿宋" w:eastAsia="仿宋" w:cs="仿宋"/>
          <w:bCs/>
          <w:color w:val="auto"/>
          <w:sz w:val="24"/>
          <w:highlight w:val="none"/>
          <w:lang w:eastAsia="zh-CN"/>
        </w:rPr>
      </w:pPr>
    </w:p>
    <w:p w14:paraId="2B1D4769">
      <w:pPr>
        <w:pStyle w:val="4"/>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p>
    <w:p w14:paraId="0DDBD3E7">
      <w:pPr>
        <w:spacing w:line="240" w:lineRule="atLeast"/>
        <w:ind w:left="717" w:hanging="716" w:hangingChars="295"/>
        <w:jc w:val="center"/>
        <w:rPr>
          <w:rFonts w:ascii="仿宋" w:hAnsi="仿宋" w:eastAsia="仿宋" w:cs="仿宋"/>
          <w:color w:val="auto"/>
          <w:highlight w:val="none"/>
          <w:lang w:eastAsia="zh-CN"/>
        </w:rPr>
      </w:pPr>
    </w:p>
    <w:p w14:paraId="799DD74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1、法人或者非法人组织的营业执照等证明文件复印件（须加盖本单位章）或自然人的身份证明复印件;</w:t>
      </w:r>
    </w:p>
    <w:p w14:paraId="5E8226C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498C8898">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3、法定代表人授权书；</w:t>
      </w:r>
    </w:p>
    <w:p w14:paraId="2D4191DA">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0AF7F4CF">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212FA314">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0D74C4F">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7F4AB03E">
      <w:pPr>
        <w:tabs>
          <w:tab w:val="left" w:pos="5580"/>
        </w:tabs>
        <w:spacing w:line="500" w:lineRule="atLeast"/>
        <w:ind w:left="1" w:firstLine="571" w:firstLineChars="23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须提供有效的《医疗器械生产许可证》或《医疗器械经营许可证》（二类医疗器械需提供医疗器械备案凭证）</w:t>
      </w:r>
      <w:r>
        <w:rPr>
          <w:rFonts w:hint="eastAsia" w:ascii="仿宋" w:hAnsi="仿宋" w:eastAsia="仿宋" w:cs="仿宋"/>
          <w:b w:val="0"/>
          <w:bCs w:val="0"/>
          <w:i w:val="0"/>
          <w:iCs w:val="0"/>
          <w:caps w:val="0"/>
          <w:color w:val="auto"/>
          <w:spacing w:val="0"/>
          <w:sz w:val="24"/>
          <w:szCs w:val="24"/>
          <w:lang w:eastAsia="zh-CN"/>
        </w:rPr>
        <w:t>；</w:t>
      </w:r>
    </w:p>
    <w:p w14:paraId="25C033DF">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、供应商须知资料表要求的其他资格证明文件;</w:t>
      </w:r>
    </w:p>
    <w:p w14:paraId="78AB47AD">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2129200B">
      <w:pPr>
        <w:pStyle w:val="31"/>
        <w:rPr>
          <w:rFonts w:ascii="仿宋" w:hAnsi="仿宋" w:eastAsia="仿宋" w:cs="仿宋"/>
          <w:b/>
          <w:bCs/>
          <w:color w:val="auto"/>
          <w:sz w:val="36"/>
          <w:szCs w:val="36"/>
          <w:highlight w:val="none"/>
          <w:lang w:eastAsia="zh-CN"/>
        </w:rPr>
      </w:pPr>
    </w:p>
    <w:p w14:paraId="60904F84">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2595F03F">
      <w:pPr>
        <w:rPr>
          <w:rFonts w:hint="eastAsia" w:ascii="仿宋" w:hAnsi="仿宋" w:eastAsia="仿宋" w:cs="仿宋"/>
          <w:b/>
          <w:bCs/>
          <w:color w:val="auto"/>
          <w:sz w:val="36"/>
          <w:szCs w:val="36"/>
          <w:highlight w:val="none"/>
          <w:lang w:eastAsia="zh-CN"/>
        </w:rPr>
      </w:pPr>
    </w:p>
    <w:p w14:paraId="107CF3A7">
      <w:pPr>
        <w:pStyle w:val="6"/>
        <w:rPr>
          <w:rFonts w:hint="eastAsia" w:ascii="仿宋" w:hAnsi="仿宋" w:eastAsia="仿宋" w:cs="仿宋"/>
          <w:b/>
          <w:bCs/>
          <w:color w:val="auto"/>
          <w:sz w:val="36"/>
          <w:szCs w:val="36"/>
          <w:highlight w:val="none"/>
          <w:lang w:eastAsia="zh-CN"/>
        </w:rPr>
      </w:pPr>
    </w:p>
    <w:p w14:paraId="66B41E00">
      <w:pPr>
        <w:pStyle w:val="7"/>
        <w:rPr>
          <w:rFonts w:hint="eastAsia" w:ascii="仿宋" w:hAnsi="仿宋" w:eastAsia="仿宋" w:cs="仿宋"/>
          <w:b/>
          <w:bCs/>
          <w:color w:val="auto"/>
          <w:sz w:val="36"/>
          <w:szCs w:val="36"/>
          <w:highlight w:val="none"/>
          <w:lang w:eastAsia="zh-CN"/>
        </w:rPr>
      </w:pPr>
    </w:p>
    <w:p w14:paraId="72BD0E71">
      <w:pPr>
        <w:rPr>
          <w:rFonts w:hint="eastAsia" w:ascii="仿宋" w:hAnsi="仿宋" w:eastAsia="仿宋" w:cs="仿宋"/>
          <w:b/>
          <w:bCs/>
          <w:color w:val="auto"/>
          <w:sz w:val="36"/>
          <w:szCs w:val="36"/>
          <w:highlight w:val="none"/>
          <w:lang w:eastAsia="zh-CN"/>
        </w:rPr>
      </w:pPr>
    </w:p>
    <w:p w14:paraId="1FD6B628">
      <w:pPr>
        <w:pStyle w:val="6"/>
        <w:rPr>
          <w:rFonts w:hint="eastAsia" w:ascii="仿宋" w:hAnsi="仿宋" w:eastAsia="仿宋" w:cs="仿宋"/>
          <w:b/>
          <w:bCs/>
          <w:color w:val="auto"/>
          <w:sz w:val="36"/>
          <w:szCs w:val="36"/>
          <w:highlight w:val="none"/>
          <w:lang w:eastAsia="zh-CN"/>
        </w:rPr>
      </w:pPr>
    </w:p>
    <w:p w14:paraId="23EFDFC9">
      <w:pPr>
        <w:pStyle w:val="7"/>
        <w:rPr>
          <w:rFonts w:hint="eastAsia" w:ascii="仿宋" w:hAnsi="仿宋" w:eastAsia="仿宋" w:cs="仿宋"/>
          <w:b/>
          <w:bCs/>
          <w:color w:val="auto"/>
          <w:sz w:val="36"/>
          <w:szCs w:val="36"/>
          <w:highlight w:val="none"/>
          <w:lang w:eastAsia="zh-CN"/>
        </w:rPr>
      </w:pPr>
    </w:p>
    <w:p w14:paraId="1E4C7D5E">
      <w:pPr>
        <w:rPr>
          <w:rFonts w:hint="eastAsia" w:ascii="仿宋" w:hAnsi="仿宋" w:eastAsia="仿宋" w:cs="仿宋"/>
          <w:b/>
          <w:bCs/>
          <w:color w:val="auto"/>
          <w:sz w:val="36"/>
          <w:szCs w:val="36"/>
          <w:highlight w:val="none"/>
          <w:lang w:eastAsia="zh-CN"/>
        </w:rPr>
      </w:pPr>
    </w:p>
    <w:p w14:paraId="6FA7697A">
      <w:pPr>
        <w:pStyle w:val="6"/>
        <w:rPr>
          <w:rFonts w:hint="eastAsia"/>
          <w:color w:val="auto"/>
          <w:highlight w:val="none"/>
          <w:lang w:eastAsia="zh-CN"/>
        </w:rPr>
      </w:pPr>
    </w:p>
    <w:p w14:paraId="4E184C22">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1B6C400A">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法人或者非法人组织的营业执照等证明文件或自然人的身份证明</w:t>
      </w:r>
    </w:p>
    <w:p w14:paraId="1A0DD173">
      <w:pPr>
        <w:pStyle w:val="9"/>
        <w:tabs>
          <w:tab w:val="left" w:pos="5580"/>
        </w:tabs>
        <w:spacing w:line="400" w:lineRule="exact"/>
        <w:ind w:left="1164" w:leftChars="257" w:hanging="540"/>
        <w:jc w:val="center"/>
        <w:rPr>
          <w:rFonts w:ascii="仿宋" w:hAnsi="仿宋" w:eastAsia="仿宋" w:cs="仿宋"/>
          <w:b/>
          <w:color w:val="auto"/>
          <w:highlight w:val="none"/>
          <w:lang w:eastAsia="zh-CN"/>
        </w:rPr>
      </w:pPr>
    </w:p>
    <w:p w14:paraId="139F8ABC">
      <w:pPr>
        <w:pStyle w:val="9"/>
        <w:tabs>
          <w:tab w:val="left" w:pos="5580"/>
        </w:tabs>
        <w:spacing w:line="400" w:lineRule="exact"/>
        <w:ind w:left="1164" w:leftChars="257" w:hanging="540"/>
        <w:rPr>
          <w:rFonts w:ascii="仿宋" w:hAnsi="仿宋" w:eastAsia="仿宋" w:cs="仿宋"/>
          <w:b/>
          <w:color w:val="auto"/>
          <w:highlight w:val="none"/>
          <w:lang w:eastAsia="zh-CN"/>
        </w:rPr>
      </w:pPr>
    </w:p>
    <w:p w14:paraId="14449DD2">
      <w:pPr>
        <w:pStyle w:val="9"/>
        <w:tabs>
          <w:tab w:val="left" w:pos="5580"/>
        </w:tabs>
        <w:spacing w:line="400" w:lineRule="exact"/>
        <w:ind w:left="1164" w:leftChars="257" w:hanging="540"/>
        <w:rPr>
          <w:rFonts w:ascii="仿宋" w:hAnsi="仿宋" w:eastAsia="仿宋" w:cs="仿宋"/>
          <w:b/>
          <w:color w:val="auto"/>
          <w:highlight w:val="none"/>
          <w:lang w:eastAsia="zh-CN"/>
        </w:rPr>
      </w:pPr>
    </w:p>
    <w:p w14:paraId="33F45C88">
      <w:pPr>
        <w:pStyle w:val="9"/>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7ED7C8F7">
      <w:pPr>
        <w:pStyle w:val="9"/>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37F717B3">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25123EF6">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B1BB8D5">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9048F17">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15098E8">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19BE7F1">
      <w:pPr>
        <w:pStyle w:val="2"/>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1A3240E8">
      <w:pPr>
        <w:rPr>
          <w:rFonts w:ascii="仿宋" w:hAnsi="仿宋" w:eastAsia="仿宋" w:cs="仿宋"/>
          <w:b/>
          <w:bCs/>
          <w:color w:val="auto"/>
          <w:sz w:val="36"/>
          <w:szCs w:val="36"/>
          <w:highlight w:val="none"/>
          <w:lang w:eastAsia="zh-CN"/>
        </w:rPr>
      </w:pPr>
    </w:p>
    <w:p w14:paraId="64D62228">
      <w:pPr>
        <w:pStyle w:val="31"/>
        <w:rPr>
          <w:rFonts w:ascii="仿宋" w:hAnsi="仿宋" w:eastAsia="仿宋" w:cs="仿宋"/>
          <w:b/>
          <w:bCs/>
          <w:color w:val="auto"/>
          <w:sz w:val="36"/>
          <w:szCs w:val="36"/>
          <w:highlight w:val="none"/>
          <w:lang w:eastAsia="zh-CN"/>
        </w:rPr>
      </w:pPr>
    </w:p>
    <w:p w14:paraId="5712448F">
      <w:pPr>
        <w:pStyle w:val="31"/>
        <w:rPr>
          <w:rFonts w:ascii="仿宋" w:hAnsi="仿宋" w:eastAsia="仿宋" w:cs="仿宋"/>
          <w:b/>
          <w:bCs/>
          <w:color w:val="auto"/>
          <w:sz w:val="36"/>
          <w:szCs w:val="36"/>
          <w:highlight w:val="none"/>
          <w:lang w:eastAsia="zh-CN"/>
        </w:rPr>
      </w:pPr>
    </w:p>
    <w:p w14:paraId="3AE62DA4">
      <w:pPr>
        <w:pStyle w:val="31"/>
        <w:rPr>
          <w:rFonts w:ascii="仿宋" w:hAnsi="仿宋" w:eastAsia="仿宋" w:cs="仿宋"/>
          <w:b/>
          <w:bCs/>
          <w:color w:val="auto"/>
          <w:sz w:val="36"/>
          <w:szCs w:val="36"/>
          <w:highlight w:val="none"/>
          <w:lang w:eastAsia="zh-CN"/>
        </w:rPr>
      </w:pPr>
    </w:p>
    <w:p w14:paraId="396D5C91">
      <w:pPr>
        <w:pStyle w:val="31"/>
        <w:rPr>
          <w:rFonts w:ascii="仿宋" w:hAnsi="仿宋" w:eastAsia="仿宋" w:cs="仿宋"/>
          <w:b/>
          <w:bCs/>
          <w:color w:val="auto"/>
          <w:sz w:val="36"/>
          <w:szCs w:val="36"/>
          <w:highlight w:val="none"/>
          <w:lang w:eastAsia="zh-CN"/>
        </w:rPr>
      </w:pPr>
    </w:p>
    <w:p w14:paraId="4390EA5B">
      <w:pPr>
        <w:pStyle w:val="31"/>
        <w:rPr>
          <w:rFonts w:ascii="仿宋" w:hAnsi="仿宋" w:eastAsia="仿宋" w:cs="仿宋"/>
          <w:b/>
          <w:bCs/>
          <w:color w:val="auto"/>
          <w:sz w:val="36"/>
          <w:szCs w:val="36"/>
          <w:highlight w:val="none"/>
          <w:lang w:eastAsia="zh-CN"/>
        </w:rPr>
      </w:pPr>
    </w:p>
    <w:p w14:paraId="7EB6FE28">
      <w:pPr>
        <w:pStyle w:val="31"/>
        <w:rPr>
          <w:rFonts w:ascii="仿宋" w:hAnsi="仿宋" w:eastAsia="仿宋" w:cs="仿宋"/>
          <w:b/>
          <w:bCs/>
          <w:color w:val="auto"/>
          <w:sz w:val="36"/>
          <w:szCs w:val="36"/>
          <w:highlight w:val="none"/>
          <w:lang w:eastAsia="zh-CN"/>
        </w:rPr>
      </w:pPr>
    </w:p>
    <w:p w14:paraId="4881E17D">
      <w:pPr>
        <w:pStyle w:val="31"/>
        <w:rPr>
          <w:rFonts w:ascii="仿宋" w:hAnsi="仿宋" w:eastAsia="仿宋" w:cs="仿宋"/>
          <w:b/>
          <w:bCs/>
          <w:color w:val="auto"/>
          <w:sz w:val="36"/>
          <w:szCs w:val="36"/>
          <w:highlight w:val="none"/>
          <w:lang w:eastAsia="zh-CN"/>
        </w:rPr>
      </w:pPr>
    </w:p>
    <w:p w14:paraId="20F979BF">
      <w:pPr>
        <w:pStyle w:val="31"/>
        <w:rPr>
          <w:rFonts w:ascii="仿宋" w:hAnsi="仿宋" w:eastAsia="仿宋" w:cs="仿宋"/>
          <w:b/>
          <w:bCs/>
          <w:color w:val="auto"/>
          <w:sz w:val="36"/>
          <w:szCs w:val="36"/>
          <w:highlight w:val="none"/>
          <w:lang w:eastAsia="zh-CN"/>
        </w:rPr>
      </w:pPr>
    </w:p>
    <w:p w14:paraId="54C5D35C">
      <w:pPr>
        <w:pStyle w:val="31"/>
        <w:rPr>
          <w:rFonts w:ascii="仿宋" w:hAnsi="仿宋" w:eastAsia="仿宋" w:cs="仿宋"/>
          <w:b/>
          <w:bCs/>
          <w:color w:val="auto"/>
          <w:sz w:val="36"/>
          <w:szCs w:val="36"/>
          <w:highlight w:val="none"/>
          <w:lang w:eastAsia="zh-CN"/>
        </w:rPr>
      </w:pPr>
    </w:p>
    <w:p w14:paraId="25088B02">
      <w:pPr>
        <w:pStyle w:val="31"/>
        <w:rPr>
          <w:rFonts w:ascii="仿宋" w:hAnsi="仿宋" w:eastAsia="仿宋" w:cs="仿宋"/>
          <w:b/>
          <w:bCs/>
          <w:color w:val="auto"/>
          <w:sz w:val="36"/>
          <w:szCs w:val="36"/>
          <w:highlight w:val="none"/>
          <w:lang w:eastAsia="zh-CN"/>
        </w:rPr>
      </w:pPr>
    </w:p>
    <w:p w14:paraId="1199AFBF">
      <w:pPr>
        <w:pStyle w:val="31"/>
        <w:rPr>
          <w:rFonts w:ascii="仿宋" w:hAnsi="仿宋" w:eastAsia="仿宋" w:cs="仿宋"/>
          <w:b/>
          <w:bCs/>
          <w:color w:val="auto"/>
          <w:sz w:val="36"/>
          <w:szCs w:val="36"/>
          <w:highlight w:val="none"/>
          <w:lang w:eastAsia="zh-CN"/>
        </w:rPr>
      </w:pPr>
    </w:p>
    <w:p w14:paraId="6C0D6F4C">
      <w:pPr>
        <w:pStyle w:val="31"/>
        <w:rPr>
          <w:rFonts w:ascii="仿宋" w:hAnsi="仿宋" w:eastAsia="仿宋" w:cs="仿宋"/>
          <w:b/>
          <w:bCs/>
          <w:color w:val="auto"/>
          <w:sz w:val="36"/>
          <w:szCs w:val="36"/>
          <w:highlight w:val="none"/>
          <w:lang w:eastAsia="zh-CN"/>
        </w:rPr>
      </w:pPr>
    </w:p>
    <w:p w14:paraId="14E5F90C">
      <w:pPr>
        <w:pStyle w:val="31"/>
        <w:rPr>
          <w:rFonts w:ascii="仿宋" w:hAnsi="仿宋" w:eastAsia="仿宋" w:cs="仿宋"/>
          <w:b/>
          <w:bCs/>
          <w:color w:val="auto"/>
          <w:sz w:val="36"/>
          <w:szCs w:val="36"/>
          <w:highlight w:val="none"/>
          <w:lang w:eastAsia="zh-CN"/>
        </w:rPr>
      </w:pPr>
    </w:p>
    <w:p w14:paraId="19D3A4C0">
      <w:pPr>
        <w:pStyle w:val="31"/>
        <w:rPr>
          <w:rFonts w:ascii="仿宋" w:hAnsi="仿宋" w:eastAsia="仿宋" w:cs="仿宋"/>
          <w:b/>
          <w:bCs/>
          <w:color w:val="auto"/>
          <w:sz w:val="36"/>
          <w:szCs w:val="36"/>
          <w:highlight w:val="none"/>
          <w:lang w:eastAsia="zh-CN"/>
        </w:rPr>
      </w:pPr>
    </w:p>
    <w:p w14:paraId="54CEBC2A">
      <w:pPr>
        <w:pStyle w:val="31"/>
        <w:rPr>
          <w:rFonts w:ascii="仿宋" w:hAnsi="仿宋" w:eastAsia="仿宋" w:cs="仿宋"/>
          <w:b/>
          <w:bCs/>
          <w:color w:val="auto"/>
          <w:sz w:val="36"/>
          <w:szCs w:val="36"/>
          <w:highlight w:val="none"/>
          <w:lang w:eastAsia="zh-CN"/>
        </w:rPr>
      </w:pPr>
    </w:p>
    <w:p w14:paraId="097AE253">
      <w:pPr>
        <w:pStyle w:val="31"/>
        <w:ind w:firstLine="0"/>
        <w:rPr>
          <w:rFonts w:ascii="仿宋" w:hAnsi="仿宋" w:eastAsia="仿宋" w:cs="仿宋"/>
          <w:b/>
          <w:bCs/>
          <w:color w:val="auto"/>
          <w:sz w:val="36"/>
          <w:szCs w:val="36"/>
          <w:highlight w:val="none"/>
          <w:lang w:eastAsia="zh-CN"/>
        </w:rPr>
      </w:pPr>
    </w:p>
    <w:p w14:paraId="25FB3ACB">
      <w:pPr>
        <w:pStyle w:val="2"/>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4694ECC7">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4A22C4F8">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5D334CA9">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D71A4B0">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126958A5">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0B91A1D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4E334FD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4385F59C">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24F2F7EA">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6FF4518A">
      <w:pPr>
        <w:pStyle w:val="2"/>
        <w:numPr>
          <w:ilvl w:val="0"/>
          <w:numId w:val="0"/>
        </w:numPr>
        <w:kinsoku w:val="0"/>
        <w:overflowPunct w:val="0"/>
        <w:rPr>
          <w:rFonts w:ascii="仿宋" w:hAnsi="仿宋" w:eastAsia="仿宋" w:cs="仿宋"/>
          <w:color w:val="auto"/>
          <w:sz w:val="20"/>
          <w:szCs w:val="20"/>
          <w:highlight w:val="none"/>
        </w:rPr>
      </w:pPr>
      <w:r>
        <w:rPr>
          <w:color w:val="auto"/>
          <w:sz w:val="25"/>
          <w:highlight w:val="none"/>
        </w:rPr>
        <mc:AlternateContent>
          <mc:Choice Requires="wps">
            <w:drawing>
              <wp:anchor distT="0" distB="0" distL="114300" distR="114300" simplePos="0" relativeHeight="251669504"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D45D053">
                            <w:pPr>
                              <w:jc w:val="center"/>
                              <w:rPr>
                                <w:rFonts w:hint="eastAsia" w:ascii="仿宋" w:hAnsi="仿宋" w:eastAsia="仿宋" w:cs="仿宋"/>
                                <w:sz w:val="24"/>
                                <w:szCs w:val="24"/>
                              </w:rPr>
                            </w:pPr>
                          </w:p>
                          <w:p w14:paraId="3863E5E3">
                            <w:pPr>
                              <w:jc w:val="center"/>
                              <w:rPr>
                                <w:rFonts w:hint="eastAsia" w:ascii="仿宋" w:hAnsi="仿宋" w:eastAsia="仿宋" w:cs="仿宋"/>
                                <w:sz w:val="24"/>
                                <w:szCs w:val="24"/>
                              </w:rPr>
                            </w:pPr>
                          </w:p>
                          <w:p w14:paraId="1A9FE8A3">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4DBC7A9E"/>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9504;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537/1wAAAAoBAAAPAAAAAAAAAAEAIAAAACIAAABkcnMvZG93bnJldi54bWxQSwECFAAUAAAACACH&#10;TuJAoXd05CUCAABZBAAADgAAAAAAAAABACAAAAAmAQAAZHJzL2Uyb0RvYy54bWxQSwUGAAAAAAYA&#10;BgBZAQAAvQUAAAAA&#10;">
                <v:fill on="t" focussize="0,0"/>
                <v:stroke color="#000000" joinstyle="round"/>
                <v:imagedata o:title=""/>
                <o:lock v:ext="edit" aspectratio="f"/>
                <v:textbox>
                  <w:txbxContent>
                    <w:p w14:paraId="7D45D053">
                      <w:pPr>
                        <w:jc w:val="center"/>
                        <w:rPr>
                          <w:rFonts w:hint="eastAsia" w:ascii="仿宋" w:hAnsi="仿宋" w:eastAsia="仿宋" w:cs="仿宋"/>
                          <w:sz w:val="24"/>
                          <w:szCs w:val="24"/>
                        </w:rPr>
                      </w:pPr>
                    </w:p>
                    <w:p w14:paraId="3863E5E3">
                      <w:pPr>
                        <w:jc w:val="center"/>
                        <w:rPr>
                          <w:rFonts w:hint="eastAsia" w:ascii="仿宋" w:hAnsi="仿宋" w:eastAsia="仿宋" w:cs="仿宋"/>
                          <w:sz w:val="24"/>
                          <w:szCs w:val="24"/>
                        </w:rPr>
                      </w:pPr>
                    </w:p>
                    <w:p w14:paraId="1A9FE8A3">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4DBC7A9E"/>
                  </w:txbxContent>
                </v:textbox>
                <w10:wrap type="square"/>
              </v:roundrect>
            </w:pict>
          </mc:Fallback>
        </mc:AlternateContent>
      </w:r>
    </w:p>
    <w:p w14:paraId="24155607">
      <w:pPr>
        <w:pStyle w:val="2"/>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75648"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821" y="-78"/>
                    <wp:lineTo x="-46" y="1388"/>
                    <wp:lineTo x="-46" y="19860"/>
                    <wp:lineTo x="648" y="21326"/>
                    <wp:lineTo x="20773" y="21326"/>
                    <wp:lineTo x="21467" y="19860"/>
                    <wp:lineTo x="21467" y="1388"/>
                    <wp:lineTo x="20600" y="-78"/>
                    <wp:lineTo x="821" y="-78"/>
                  </wp:wrapPolygon>
                </wp:wrapTight>
                <wp:docPr id="12"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261CCE1">
                            <w:pPr>
                              <w:jc w:val="center"/>
                              <w:rPr>
                                <w:rFonts w:hint="eastAsia" w:ascii="仿宋" w:hAnsi="仿宋" w:eastAsia="仿宋" w:cs="仿宋"/>
                                <w:sz w:val="24"/>
                                <w:szCs w:val="24"/>
                              </w:rPr>
                            </w:pPr>
                          </w:p>
                          <w:p w14:paraId="17EA3284">
                            <w:pPr>
                              <w:jc w:val="center"/>
                              <w:rPr>
                                <w:rFonts w:hint="eastAsia" w:ascii="仿宋" w:hAnsi="仿宋" w:eastAsia="仿宋" w:cs="仿宋"/>
                                <w:sz w:val="24"/>
                                <w:szCs w:val="24"/>
                              </w:rPr>
                            </w:pPr>
                          </w:p>
                          <w:p w14:paraId="6D32D6B3">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7B895AF"/>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40832;mso-width-relative:page;mso-height-relative:page;" fillcolor="#FFFFFF" filled="t" stroked="t" coordsize="21600,21600" wrapcoords="821 -78 -46 1388 -46 19860 648 21326 20773 21326 21467 19860 21467 1388 20600 -78 821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sLkK+CMCAABZ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Cw&#10;uQr4IwIAAFkEAAAOAAAAAAAAAAEAIAAAACQBAABkcnMvZTJvRG9jLnhtbFBLBQYAAAAABgAGAFkB&#10;AAC5BQAAAAA=&#10;">
                <v:fill on="t" focussize="0,0"/>
                <v:stroke color="#000000" joinstyle="round"/>
                <v:imagedata o:title=""/>
                <o:lock v:ext="edit" aspectratio="f"/>
                <v:textbox>
                  <w:txbxContent>
                    <w:p w14:paraId="0261CCE1">
                      <w:pPr>
                        <w:jc w:val="center"/>
                        <w:rPr>
                          <w:rFonts w:hint="eastAsia" w:ascii="仿宋" w:hAnsi="仿宋" w:eastAsia="仿宋" w:cs="仿宋"/>
                          <w:sz w:val="24"/>
                          <w:szCs w:val="24"/>
                        </w:rPr>
                      </w:pPr>
                    </w:p>
                    <w:p w14:paraId="17EA3284">
                      <w:pPr>
                        <w:jc w:val="center"/>
                        <w:rPr>
                          <w:rFonts w:hint="eastAsia" w:ascii="仿宋" w:hAnsi="仿宋" w:eastAsia="仿宋" w:cs="仿宋"/>
                          <w:sz w:val="24"/>
                          <w:szCs w:val="24"/>
                        </w:rPr>
                      </w:pPr>
                    </w:p>
                    <w:p w14:paraId="6D32D6B3">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7B895AF"/>
                  </w:txbxContent>
                </v:textbox>
                <w10:wrap type="tight"/>
              </v:roundrect>
            </w:pict>
          </mc:Fallback>
        </mc:AlternateContent>
      </w:r>
    </w:p>
    <w:p w14:paraId="67217D53">
      <w:pPr>
        <w:pStyle w:val="2"/>
        <w:numPr>
          <w:ilvl w:val="0"/>
          <w:numId w:val="0"/>
        </w:numPr>
        <w:kinsoku w:val="0"/>
        <w:overflowPunct w:val="0"/>
        <w:spacing w:line="200" w:lineRule="atLeast"/>
        <w:rPr>
          <w:rFonts w:ascii="仿宋" w:hAnsi="仿宋" w:eastAsia="仿宋" w:cs="仿宋"/>
          <w:color w:val="auto"/>
          <w:sz w:val="20"/>
          <w:szCs w:val="20"/>
          <w:highlight w:val="none"/>
        </w:rPr>
      </w:pPr>
    </w:p>
    <w:p w14:paraId="69C0FEC5">
      <w:pPr>
        <w:wordWrap w:val="0"/>
        <w:spacing w:line="420" w:lineRule="exact"/>
        <w:ind w:firstLine="486" w:firstLineChars="200"/>
        <w:jc w:val="right"/>
        <w:rPr>
          <w:rFonts w:ascii="仿宋" w:hAnsi="仿宋" w:eastAsia="仿宋" w:cs="仿宋"/>
          <w:color w:val="auto"/>
          <w:highlight w:val="none"/>
        </w:rPr>
      </w:pPr>
    </w:p>
    <w:p w14:paraId="27D396FD">
      <w:pPr>
        <w:pStyle w:val="2"/>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2131ABC1">
      <w:pPr>
        <w:pStyle w:val="2"/>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803AA68">
      <w:pPr>
        <w:pStyle w:val="2"/>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52A3B863">
      <w:pPr>
        <w:pStyle w:val="2"/>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1A46E05C">
      <w:pPr>
        <w:pStyle w:val="2"/>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1B19AA11">
      <w:pPr>
        <w:pStyle w:val="2"/>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26FC3B54">
      <w:pPr>
        <w:pStyle w:val="2"/>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23F5A723">
      <w:pPr>
        <w:pStyle w:val="2"/>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3、授权委托书</w:t>
      </w:r>
    </w:p>
    <w:p w14:paraId="495AD880">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5EF20FD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6B60367A">
      <w:pPr>
        <w:adjustRightInd w:val="0"/>
        <w:snapToGrid w:val="0"/>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328483DD">
      <w:pPr>
        <w:pStyle w:val="2"/>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777755FF">
      <w:pPr>
        <w:pStyle w:val="2"/>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highlight w:val="none"/>
        </w:rPr>
      </w:pPr>
      <w:r>
        <w:rPr>
          <w:color w:val="auto"/>
          <w:sz w:val="18"/>
          <w:highlight w:val="none"/>
        </w:rPr>
        <mc:AlternateContent>
          <mc:Choice Requires="wps">
            <w:drawing>
              <wp:anchor distT="0" distB="0" distL="114300" distR="114300" simplePos="0" relativeHeight="251674624"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1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367CEAC">
                            <w:pPr>
                              <w:jc w:val="center"/>
                              <w:rPr>
                                <w:rFonts w:hint="eastAsia" w:ascii="仿宋" w:hAnsi="仿宋" w:eastAsia="仿宋" w:cs="仿宋"/>
                                <w:sz w:val="24"/>
                                <w:szCs w:val="24"/>
                              </w:rPr>
                            </w:pPr>
                          </w:p>
                          <w:p w14:paraId="7D05690D">
                            <w:pPr>
                              <w:jc w:val="center"/>
                              <w:rPr>
                                <w:rFonts w:hint="eastAsia" w:ascii="仿宋" w:hAnsi="仿宋" w:eastAsia="仿宋" w:cs="仿宋"/>
                                <w:sz w:val="24"/>
                                <w:szCs w:val="24"/>
                              </w:rPr>
                            </w:pPr>
                          </w:p>
                          <w:p w14:paraId="628E528C">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26DAC061"/>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7462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xs6xvJQIAAFk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ifOK1wAAAAoBAAAPAAAAAAAAAAEAIAAAACIAAABkcnMvZG93bnJldi54bWxQSwECFAAUAAAACACH&#10;TuJAcbOsbyUCAABZBAAADgAAAAAAAAABACAAAAAmAQAAZHJzL2Uyb0RvYy54bWxQSwUGAAAAAAYA&#10;BgBZAQAAvQUAAAAA&#10;">
                <v:fill on="t" focussize="0,0"/>
                <v:stroke color="#000000" joinstyle="round"/>
                <v:imagedata o:title=""/>
                <o:lock v:ext="edit" aspectratio="f"/>
                <v:textbox>
                  <w:txbxContent>
                    <w:p w14:paraId="6367CEAC">
                      <w:pPr>
                        <w:jc w:val="center"/>
                        <w:rPr>
                          <w:rFonts w:hint="eastAsia" w:ascii="仿宋" w:hAnsi="仿宋" w:eastAsia="仿宋" w:cs="仿宋"/>
                          <w:sz w:val="24"/>
                          <w:szCs w:val="24"/>
                        </w:rPr>
                      </w:pPr>
                    </w:p>
                    <w:p w14:paraId="7D05690D">
                      <w:pPr>
                        <w:jc w:val="center"/>
                        <w:rPr>
                          <w:rFonts w:hint="eastAsia" w:ascii="仿宋" w:hAnsi="仿宋" w:eastAsia="仿宋" w:cs="仿宋"/>
                          <w:sz w:val="24"/>
                          <w:szCs w:val="24"/>
                        </w:rPr>
                      </w:pPr>
                    </w:p>
                    <w:p w14:paraId="628E528C">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26DAC061"/>
                  </w:txbxContent>
                </v:textbox>
                <w10:wrap type="square"/>
              </v:roundrect>
            </w:pict>
          </mc:Fallback>
        </mc:AlternateContent>
      </w:r>
      <w:r>
        <w:rPr>
          <w:rFonts w:hint="default"/>
          <w:color w:val="auto"/>
          <w:sz w:val="18"/>
          <w:highlight w:val="none"/>
          <w:lang w:val="en-US"/>
        </w:rPr>
        <mc:AlternateContent>
          <mc:Choice Requires="wps">
            <w:drawing>
              <wp:anchor distT="0" distB="0" distL="114300" distR="114300" simplePos="0" relativeHeight="251670528"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652" y="-70"/>
                    <wp:lineTo x="-40" y="1134"/>
                    <wp:lineTo x="-40" y="20095"/>
                    <wp:lineTo x="652" y="21299"/>
                    <wp:lineTo x="20723" y="21299"/>
                    <wp:lineTo x="21415" y="20095"/>
                    <wp:lineTo x="21415" y="1134"/>
                    <wp:lineTo x="20723" y="-70"/>
                    <wp:lineTo x="652" y="-70"/>
                  </wp:wrapPolygon>
                </wp:wrapTight>
                <wp:docPr id="15"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32FB5B3">
                            <w:pPr>
                              <w:jc w:val="center"/>
                              <w:rPr>
                                <w:rFonts w:hint="eastAsia" w:ascii="仿宋" w:hAnsi="仿宋" w:eastAsia="仿宋" w:cs="仿宋"/>
                                <w:sz w:val="24"/>
                                <w:szCs w:val="24"/>
                              </w:rPr>
                            </w:pPr>
                          </w:p>
                          <w:p w14:paraId="1594AD1B">
                            <w:pPr>
                              <w:jc w:val="center"/>
                              <w:rPr>
                                <w:rFonts w:hint="eastAsia" w:ascii="仿宋" w:hAnsi="仿宋" w:eastAsia="仿宋" w:cs="仿宋"/>
                                <w:sz w:val="24"/>
                                <w:szCs w:val="24"/>
                              </w:rPr>
                            </w:pPr>
                          </w:p>
                          <w:p w14:paraId="38B0BC58">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47A82C8">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45952;mso-width-relative:page;mso-height-relative:page;" fillcolor="#FFFFFF" filled="t" stroked="t" coordsize="21600,21600" wrapcoords="652 -70 -40 1134 -40 20095 652 21299 20723 21299 21415 20095 21415 1134 20723 -70 652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PdgflyMCAABZ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A9&#10;2B+XIwIAAFkEAAAOAAAAAAAAAAEAIAAAACQBAABkcnMvZTJvRG9jLnhtbFBLBQYAAAAABgAGAFkB&#10;AAC5BQAAAAA=&#10;">
                <v:fill on="t" focussize="0,0"/>
                <v:stroke color="#000000" joinstyle="round"/>
                <v:imagedata o:title=""/>
                <o:lock v:ext="edit" aspectratio="f"/>
                <v:textbox>
                  <w:txbxContent>
                    <w:p w14:paraId="732FB5B3">
                      <w:pPr>
                        <w:jc w:val="center"/>
                        <w:rPr>
                          <w:rFonts w:hint="eastAsia" w:ascii="仿宋" w:hAnsi="仿宋" w:eastAsia="仿宋" w:cs="仿宋"/>
                          <w:sz w:val="24"/>
                          <w:szCs w:val="24"/>
                        </w:rPr>
                      </w:pPr>
                    </w:p>
                    <w:p w14:paraId="1594AD1B">
                      <w:pPr>
                        <w:jc w:val="center"/>
                        <w:rPr>
                          <w:rFonts w:hint="eastAsia" w:ascii="仿宋" w:hAnsi="仿宋" w:eastAsia="仿宋" w:cs="仿宋"/>
                          <w:sz w:val="24"/>
                          <w:szCs w:val="24"/>
                        </w:rPr>
                      </w:pPr>
                    </w:p>
                    <w:p w14:paraId="38B0BC58">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47A82C8">
                      <w:pPr>
                        <w:rPr>
                          <w:rFonts w:hint="eastAsia"/>
                          <w:lang w:val="en-US" w:eastAsia="zh-CN"/>
                        </w:rPr>
                      </w:pPr>
                    </w:p>
                  </w:txbxContent>
                </v:textbox>
                <w10:wrap type="tight"/>
              </v:roundrect>
            </w:pict>
          </mc:Fallback>
        </mc:AlternateContent>
      </w:r>
      <w:r>
        <w:rPr>
          <w:color w:val="auto"/>
          <w:sz w:val="18"/>
          <w:highlight w:val="none"/>
        </w:rPr>
        <mc:AlternateContent>
          <mc:Choice Requires="wps">
            <w:drawing>
              <wp:anchor distT="0" distB="0" distL="114300" distR="114300" simplePos="0" relativeHeight="25167564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1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352E260">
                            <w:pPr>
                              <w:jc w:val="center"/>
                              <w:rPr>
                                <w:rFonts w:hint="eastAsia" w:ascii="仿宋" w:hAnsi="仿宋" w:eastAsia="仿宋" w:cs="仿宋"/>
                                <w:sz w:val="24"/>
                                <w:szCs w:val="24"/>
                              </w:rPr>
                            </w:pPr>
                          </w:p>
                          <w:p w14:paraId="080AE9B5">
                            <w:pPr>
                              <w:jc w:val="center"/>
                              <w:rPr>
                                <w:rFonts w:hint="eastAsia" w:ascii="仿宋" w:hAnsi="仿宋" w:eastAsia="仿宋" w:cs="仿宋"/>
                                <w:sz w:val="24"/>
                                <w:szCs w:val="24"/>
                              </w:rPr>
                            </w:pPr>
                          </w:p>
                          <w:p w14:paraId="3912226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39E3438"/>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7564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p9flIkAgAAWQ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McW&#10;ydYAAAALAQAADwAAAAAAAAABACAAAAAiAAAAZHJzL2Rvd25yZXYueG1sUEsBAhQAFAAAAAgAh07i&#10;QLp9flIkAgAAWQQAAA4AAAAAAAAAAQAgAAAAJQEAAGRycy9lMm9Eb2MueG1sUEsFBgAAAAAGAAYA&#10;WQEAALsFAAAAAA==&#10;">
                <v:fill on="t" focussize="0,0"/>
                <v:stroke color="#000000" joinstyle="round"/>
                <v:imagedata o:title=""/>
                <o:lock v:ext="edit" aspectratio="f"/>
                <v:textbox>
                  <w:txbxContent>
                    <w:p w14:paraId="6352E260">
                      <w:pPr>
                        <w:jc w:val="center"/>
                        <w:rPr>
                          <w:rFonts w:hint="eastAsia" w:ascii="仿宋" w:hAnsi="仿宋" w:eastAsia="仿宋" w:cs="仿宋"/>
                          <w:sz w:val="24"/>
                          <w:szCs w:val="24"/>
                        </w:rPr>
                      </w:pPr>
                    </w:p>
                    <w:p w14:paraId="080AE9B5">
                      <w:pPr>
                        <w:jc w:val="center"/>
                        <w:rPr>
                          <w:rFonts w:hint="eastAsia" w:ascii="仿宋" w:hAnsi="仿宋" w:eastAsia="仿宋" w:cs="仿宋"/>
                          <w:sz w:val="24"/>
                          <w:szCs w:val="24"/>
                        </w:rPr>
                      </w:pPr>
                    </w:p>
                    <w:p w14:paraId="3912226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39E3438"/>
                  </w:txbxContent>
                </v:textbox>
                <w10:wrap type="square"/>
              </v:roundrect>
            </w:pict>
          </mc:Fallback>
        </mc:AlternateContent>
      </w:r>
      <w:r>
        <w:rPr>
          <w:color w:val="auto"/>
          <w:sz w:val="18"/>
          <w:highlight w:val="none"/>
        </w:rPr>
        <mc:AlternateContent>
          <mc:Choice Requires="wps">
            <w:drawing>
              <wp:anchor distT="0" distB="0" distL="114300" distR="114300" simplePos="0" relativeHeight="251673600"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17"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3029F09">
                            <w:pPr>
                              <w:jc w:val="center"/>
                              <w:rPr>
                                <w:rFonts w:hint="eastAsia" w:ascii="仿宋" w:hAnsi="仿宋" w:eastAsia="仿宋" w:cs="仿宋"/>
                                <w:sz w:val="24"/>
                                <w:szCs w:val="24"/>
                              </w:rPr>
                            </w:pPr>
                          </w:p>
                          <w:p w14:paraId="75F7BBEF">
                            <w:pPr>
                              <w:jc w:val="center"/>
                              <w:rPr>
                                <w:rFonts w:hint="eastAsia" w:ascii="仿宋" w:hAnsi="仿宋" w:eastAsia="仿宋" w:cs="仿宋"/>
                                <w:sz w:val="24"/>
                                <w:szCs w:val="24"/>
                              </w:rPr>
                            </w:pPr>
                          </w:p>
                          <w:p w14:paraId="368814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73A96FA5"/>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7360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FRf&#10;LtMiAgAAWQQAAA4AAAAAAAAAAQAgAAAAJAEAAGRycy9lMm9Eb2MueG1sUEsFBgAAAAAGAAYAWQEA&#10;ALgFAAAAAA==&#10;">
                <v:fill on="t" focussize="0,0"/>
                <v:stroke color="#000000" joinstyle="round"/>
                <v:imagedata o:title=""/>
                <o:lock v:ext="edit" aspectratio="f"/>
                <v:textbox>
                  <w:txbxContent>
                    <w:p w14:paraId="03029F09">
                      <w:pPr>
                        <w:jc w:val="center"/>
                        <w:rPr>
                          <w:rFonts w:hint="eastAsia" w:ascii="仿宋" w:hAnsi="仿宋" w:eastAsia="仿宋" w:cs="仿宋"/>
                          <w:sz w:val="24"/>
                          <w:szCs w:val="24"/>
                        </w:rPr>
                      </w:pPr>
                    </w:p>
                    <w:p w14:paraId="75F7BBEF">
                      <w:pPr>
                        <w:jc w:val="center"/>
                        <w:rPr>
                          <w:rFonts w:hint="eastAsia" w:ascii="仿宋" w:hAnsi="仿宋" w:eastAsia="仿宋" w:cs="仿宋"/>
                          <w:sz w:val="24"/>
                          <w:szCs w:val="24"/>
                        </w:rPr>
                      </w:pPr>
                    </w:p>
                    <w:p w14:paraId="368814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73A96FA5"/>
                  </w:txbxContent>
                </v:textbox>
                <w10:wrap type="square"/>
              </v:roundrect>
            </w:pict>
          </mc:Fallback>
        </mc:AlternateContent>
      </w:r>
    </w:p>
    <w:p w14:paraId="423E6A16">
      <w:pPr>
        <w:pStyle w:val="2"/>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117B37BC">
      <w:pPr>
        <w:rPr>
          <w:rFonts w:ascii="仿宋" w:hAnsi="仿宋" w:eastAsia="仿宋" w:cs="仿宋"/>
          <w:color w:val="auto"/>
          <w:sz w:val="18"/>
          <w:szCs w:val="20"/>
          <w:highlight w:val="none"/>
        </w:rPr>
      </w:pPr>
    </w:p>
    <w:p w14:paraId="120665C5">
      <w:pPr>
        <w:pStyle w:val="31"/>
        <w:rPr>
          <w:rFonts w:ascii="仿宋" w:hAnsi="仿宋" w:eastAsia="仿宋" w:cs="仿宋"/>
          <w:color w:val="auto"/>
          <w:sz w:val="18"/>
          <w:szCs w:val="20"/>
          <w:highlight w:val="none"/>
        </w:rPr>
      </w:pPr>
    </w:p>
    <w:p w14:paraId="2056A8A1">
      <w:pPr>
        <w:pStyle w:val="31"/>
        <w:rPr>
          <w:rFonts w:ascii="仿宋" w:hAnsi="仿宋" w:eastAsia="仿宋" w:cs="仿宋"/>
          <w:color w:val="auto"/>
          <w:sz w:val="18"/>
          <w:szCs w:val="20"/>
          <w:highlight w:val="none"/>
        </w:rPr>
      </w:pPr>
    </w:p>
    <w:p w14:paraId="58A0A00E">
      <w:pPr>
        <w:pStyle w:val="31"/>
        <w:rPr>
          <w:rFonts w:ascii="仿宋" w:hAnsi="仿宋" w:eastAsia="仿宋" w:cs="仿宋"/>
          <w:color w:val="auto"/>
          <w:sz w:val="18"/>
          <w:szCs w:val="20"/>
          <w:highlight w:val="none"/>
        </w:rPr>
      </w:pPr>
    </w:p>
    <w:p w14:paraId="56E69B0B">
      <w:pPr>
        <w:pStyle w:val="31"/>
        <w:rPr>
          <w:rFonts w:ascii="仿宋" w:hAnsi="仿宋" w:eastAsia="仿宋" w:cs="仿宋"/>
          <w:color w:val="auto"/>
          <w:sz w:val="18"/>
          <w:szCs w:val="20"/>
          <w:highlight w:val="none"/>
        </w:rPr>
      </w:pPr>
    </w:p>
    <w:p w14:paraId="08CF910C">
      <w:pPr>
        <w:pStyle w:val="2"/>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3CEA94FC">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402F10E9">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5D55264E">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2AAC3522">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663A7D5A">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1988DBB5">
      <w:pPr>
        <w:pStyle w:val="31"/>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179C9EE2">
      <w:pPr>
        <w:pStyle w:val="4"/>
        <w:spacing w:line="2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4、参加政府采购活动前3年内在经营活动中没有重大违法记录的书面声明</w:t>
      </w:r>
    </w:p>
    <w:p w14:paraId="6B0C8A0C">
      <w:pPr>
        <w:pStyle w:val="9"/>
        <w:tabs>
          <w:tab w:val="left" w:pos="5580"/>
        </w:tabs>
        <w:spacing w:line="240" w:lineRule="atLeast"/>
        <w:ind w:left="1164" w:leftChars="257" w:hanging="540"/>
        <w:jc w:val="center"/>
        <w:rPr>
          <w:rFonts w:ascii="仿宋" w:hAnsi="仿宋" w:eastAsia="仿宋" w:cs="仿宋"/>
          <w:b/>
          <w:color w:val="auto"/>
          <w:highlight w:val="none"/>
          <w:lang w:eastAsia="zh-CN"/>
        </w:rPr>
      </w:pPr>
    </w:p>
    <w:p w14:paraId="611A7C84">
      <w:pPr>
        <w:pStyle w:val="9"/>
        <w:tabs>
          <w:tab w:val="left" w:pos="5580"/>
        </w:tabs>
        <w:spacing w:line="240" w:lineRule="atLeast"/>
        <w:ind w:left="1164" w:leftChars="257" w:hanging="540"/>
        <w:rPr>
          <w:rFonts w:ascii="仿宋" w:hAnsi="仿宋" w:eastAsia="仿宋" w:cs="仿宋"/>
          <w:color w:val="auto"/>
          <w:highlight w:val="none"/>
          <w:lang w:eastAsia="zh-CN"/>
        </w:rPr>
      </w:pPr>
    </w:p>
    <w:p w14:paraId="066B4BFB">
      <w:pPr>
        <w:pStyle w:val="9"/>
        <w:tabs>
          <w:tab w:val="left" w:pos="5580"/>
        </w:tabs>
        <w:spacing w:line="240" w:lineRule="atLeast"/>
        <w:ind w:left="1164" w:leftChars="257" w:hanging="540"/>
        <w:rPr>
          <w:rFonts w:ascii="仿宋" w:hAnsi="仿宋" w:eastAsia="仿宋" w:cs="仿宋"/>
          <w:color w:val="auto"/>
          <w:highlight w:val="none"/>
          <w:lang w:eastAsia="zh-CN"/>
        </w:rPr>
      </w:pPr>
    </w:p>
    <w:p w14:paraId="2A7404CD">
      <w:pPr>
        <w:pStyle w:val="9"/>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312338D8">
      <w:pPr>
        <w:pStyle w:val="9"/>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2E7DF589">
      <w:pPr>
        <w:pStyle w:val="9"/>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0868AE6">
      <w:pPr>
        <w:pStyle w:val="5"/>
        <w:rPr>
          <w:rFonts w:ascii="仿宋" w:hAnsi="仿宋" w:eastAsia="仿宋" w:cs="仿宋"/>
          <w:color w:val="auto"/>
          <w:sz w:val="36"/>
          <w:szCs w:val="36"/>
          <w:highlight w:val="none"/>
          <w:lang w:eastAsia="zh-CN"/>
        </w:rPr>
      </w:pPr>
    </w:p>
    <w:p w14:paraId="5F130774">
      <w:pPr>
        <w:rPr>
          <w:rFonts w:ascii="仿宋" w:hAnsi="仿宋" w:eastAsia="仿宋" w:cs="仿宋"/>
          <w:b/>
          <w:bCs/>
          <w:color w:val="auto"/>
          <w:sz w:val="36"/>
          <w:szCs w:val="36"/>
          <w:highlight w:val="none"/>
          <w:lang w:eastAsia="zh-CN"/>
        </w:rPr>
      </w:pPr>
    </w:p>
    <w:p w14:paraId="19FC51B4">
      <w:pPr>
        <w:pStyle w:val="5"/>
        <w:rPr>
          <w:rFonts w:ascii="仿宋" w:hAnsi="仿宋" w:eastAsia="仿宋" w:cs="仿宋"/>
          <w:color w:val="auto"/>
          <w:sz w:val="36"/>
          <w:szCs w:val="36"/>
          <w:highlight w:val="none"/>
          <w:lang w:eastAsia="zh-CN"/>
        </w:rPr>
      </w:pPr>
    </w:p>
    <w:p w14:paraId="2ACA4BA8">
      <w:pPr>
        <w:rPr>
          <w:rFonts w:ascii="仿宋" w:hAnsi="仿宋" w:eastAsia="仿宋" w:cs="仿宋"/>
          <w:b/>
          <w:bCs/>
          <w:color w:val="auto"/>
          <w:sz w:val="36"/>
          <w:szCs w:val="36"/>
          <w:highlight w:val="none"/>
          <w:lang w:eastAsia="zh-CN"/>
        </w:rPr>
      </w:pPr>
    </w:p>
    <w:p w14:paraId="7347F315">
      <w:pPr>
        <w:pStyle w:val="5"/>
        <w:rPr>
          <w:rFonts w:ascii="仿宋" w:hAnsi="仿宋" w:eastAsia="仿宋" w:cs="仿宋"/>
          <w:color w:val="auto"/>
          <w:sz w:val="36"/>
          <w:szCs w:val="36"/>
          <w:highlight w:val="none"/>
          <w:lang w:eastAsia="zh-CN"/>
        </w:rPr>
      </w:pPr>
    </w:p>
    <w:p w14:paraId="555E8C99">
      <w:pPr>
        <w:rPr>
          <w:rFonts w:ascii="仿宋" w:hAnsi="仿宋" w:eastAsia="仿宋" w:cs="仿宋"/>
          <w:b/>
          <w:bCs/>
          <w:color w:val="auto"/>
          <w:sz w:val="36"/>
          <w:szCs w:val="36"/>
          <w:highlight w:val="none"/>
          <w:lang w:eastAsia="zh-CN"/>
        </w:rPr>
      </w:pPr>
    </w:p>
    <w:p w14:paraId="12C2D3DC">
      <w:pPr>
        <w:pStyle w:val="5"/>
        <w:rPr>
          <w:rFonts w:ascii="仿宋" w:hAnsi="仿宋" w:eastAsia="仿宋" w:cs="仿宋"/>
          <w:color w:val="auto"/>
          <w:sz w:val="36"/>
          <w:szCs w:val="36"/>
          <w:highlight w:val="none"/>
          <w:lang w:eastAsia="zh-CN"/>
        </w:rPr>
      </w:pPr>
    </w:p>
    <w:p w14:paraId="7BFBEB0F">
      <w:pPr>
        <w:rPr>
          <w:rFonts w:ascii="仿宋" w:hAnsi="仿宋" w:eastAsia="仿宋" w:cs="仿宋"/>
          <w:b/>
          <w:bCs/>
          <w:color w:val="auto"/>
          <w:sz w:val="36"/>
          <w:szCs w:val="36"/>
          <w:highlight w:val="none"/>
          <w:lang w:eastAsia="zh-CN"/>
        </w:rPr>
      </w:pPr>
    </w:p>
    <w:p w14:paraId="7759AA5B">
      <w:pPr>
        <w:pStyle w:val="5"/>
        <w:rPr>
          <w:rFonts w:ascii="仿宋" w:hAnsi="仿宋" w:eastAsia="仿宋" w:cs="仿宋"/>
          <w:color w:val="auto"/>
          <w:sz w:val="36"/>
          <w:szCs w:val="36"/>
          <w:highlight w:val="none"/>
          <w:lang w:eastAsia="zh-CN"/>
        </w:rPr>
      </w:pPr>
    </w:p>
    <w:p w14:paraId="617583C2">
      <w:pPr>
        <w:rPr>
          <w:rFonts w:ascii="仿宋" w:hAnsi="仿宋" w:eastAsia="仿宋" w:cs="仿宋"/>
          <w:b/>
          <w:bCs/>
          <w:color w:val="auto"/>
          <w:sz w:val="36"/>
          <w:szCs w:val="36"/>
          <w:highlight w:val="none"/>
          <w:lang w:eastAsia="zh-CN"/>
        </w:rPr>
      </w:pPr>
    </w:p>
    <w:p w14:paraId="5B25D7D9">
      <w:pPr>
        <w:pStyle w:val="5"/>
        <w:rPr>
          <w:rFonts w:ascii="仿宋" w:hAnsi="仿宋" w:eastAsia="仿宋" w:cs="仿宋"/>
          <w:color w:val="auto"/>
          <w:sz w:val="36"/>
          <w:szCs w:val="36"/>
          <w:highlight w:val="none"/>
          <w:lang w:eastAsia="zh-CN"/>
        </w:rPr>
      </w:pPr>
    </w:p>
    <w:p w14:paraId="76EFD95A">
      <w:pPr>
        <w:rPr>
          <w:rFonts w:ascii="仿宋" w:hAnsi="仿宋" w:eastAsia="仿宋" w:cs="仿宋"/>
          <w:b/>
          <w:bCs/>
          <w:color w:val="auto"/>
          <w:sz w:val="36"/>
          <w:szCs w:val="36"/>
          <w:highlight w:val="none"/>
          <w:lang w:eastAsia="zh-CN"/>
        </w:rPr>
      </w:pPr>
    </w:p>
    <w:p w14:paraId="09CC8797">
      <w:pPr>
        <w:pStyle w:val="4"/>
        <w:spacing w:line="240" w:lineRule="atLeast"/>
        <w:rPr>
          <w:rFonts w:ascii="仿宋" w:hAnsi="仿宋" w:eastAsia="仿宋" w:cs="仿宋"/>
          <w:bCs/>
          <w:color w:val="auto"/>
          <w:sz w:val="36"/>
          <w:szCs w:val="36"/>
          <w:highlight w:val="none"/>
          <w:lang w:eastAsia="zh-CN"/>
        </w:rPr>
      </w:pPr>
    </w:p>
    <w:p w14:paraId="7D75126C">
      <w:pPr>
        <w:pStyle w:val="4"/>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756851D7">
      <w:pPr>
        <w:ind w:firstLine="486" w:firstLineChars="200"/>
        <w:rPr>
          <w:rFonts w:ascii="仿宋" w:hAnsi="仿宋" w:eastAsia="仿宋" w:cs="仿宋"/>
          <w:color w:val="auto"/>
          <w:highlight w:val="none"/>
          <w:lang w:eastAsia="zh-CN"/>
        </w:rPr>
      </w:pPr>
    </w:p>
    <w:p w14:paraId="014ABF62">
      <w:pPr>
        <w:pStyle w:val="6"/>
        <w:rPr>
          <w:rFonts w:ascii="仿宋" w:hAnsi="仿宋" w:eastAsia="仿宋" w:cs="仿宋"/>
          <w:color w:val="auto"/>
          <w:highlight w:val="none"/>
          <w:lang w:eastAsia="zh-CN"/>
        </w:rPr>
      </w:pPr>
    </w:p>
    <w:p w14:paraId="1BBF6FD8">
      <w:pPr>
        <w:pStyle w:val="6"/>
        <w:rPr>
          <w:rFonts w:ascii="仿宋" w:hAnsi="仿宋" w:eastAsia="仿宋" w:cs="仿宋"/>
          <w:color w:val="auto"/>
          <w:highlight w:val="none"/>
        </w:rPr>
      </w:pPr>
    </w:p>
    <w:p w14:paraId="02A55A48">
      <w:pPr>
        <w:spacing w:line="240" w:lineRule="atLeast"/>
        <w:ind w:left="1164" w:leftChars="257" w:hanging="540"/>
        <w:jc w:val="center"/>
        <w:rPr>
          <w:rFonts w:ascii="仿宋" w:hAnsi="仿宋" w:eastAsia="仿宋" w:cs="仿宋"/>
          <w:color w:val="auto"/>
          <w:highlight w:val="none"/>
        </w:rPr>
      </w:pPr>
    </w:p>
    <w:p w14:paraId="4E316A91">
      <w:pPr>
        <w:rPr>
          <w:rFonts w:ascii="仿宋" w:hAnsi="仿宋" w:eastAsia="仿宋" w:cs="仿宋"/>
          <w:color w:val="auto"/>
          <w:sz w:val="28"/>
          <w:szCs w:val="28"/>
          <w:highlight w:val="none"/>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F08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A4B2D62">
            <w:pPr>
              <w:rPr>
                <w:rFonts w:ascii="仿宋" w:hAnsi="仿宋" w:eastAsia="仿宋" w:cs="仿宋"/>
                <w:b/>
                <w:bCs/>
                <w:color w:val="auto"/>
                <w:sz w:val="30"/>
                <w:szCs w:val="30"/>
                <w:highlight w:val="none"/>
              </w:rPr>
            </w:pPr>
          </w:p>
          <w:p w14:paraId="459CDE17">
            <w:pPr>
              <w:jc w:val="center"/>
              <w:rPr>
                <w:rFonts w:ascii="仿宋" w:hAnsi="仿宋" w:eastAsia="仿宋" w:cs="仿宋"/>
                <w:b/>
                <w:bCs/>
                <w:color w:val="auto"/>
                <w:sz w:val="30"/>
                <w:szCs w:val="30"/>
                <w:highlight w:val="none"/>
              </w:rPr>
            </w:pPr>
          </w:p>
          <w:p w14:paraId="310B8222">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912468C">
      <w:pPr>
        <w:pStyle w:val="6"/>
        <w:rPr>
          <w:rFonts w:ascii="仿宋" w:hAnsi="仿宋" w:eastAsia="仿宋" w:cs="仿宋"/>
          <w:color w:val="auto"/>
          <w:highlight w:val="none"/>
        </w:rPr>
      </w:pPr>
    </w:p>
    <w:p w14:paraId="397B404A">
      <w:pPr>
        <w:pStyle w:val="6"/>
        <w:rPr>
          <w:rFonts w:ascii="仿宋" w:hAnsi="仿宋" w:eastAsia="仿宋" w:cs="仿宋"/>
          <w:color w:val="auto"/>
          <w:highlight w:val="none"/>
        </w:rPr>
      </w:pPr>
    </w:p>
    <w:p w14:paraId="5AC31729">
      <w:pPr>
        <w:pStyle w:val="6"/>
        <w:rPr>
          <w:rFonts w:ascii="仿宋" w:hAnsi="仿宋" w:eastAsia="仿宋" w:cs="仿宋"/>
          <w:color w:val="auto"/>
          <w:highlight w:val="none"/>
        </w:rPr>
      </w:pPr>
    </w:p>
    <w:p w14:paraId="56E58906">
      <w:pPr>
        <w:pStyle w:val="6"/>
        <w:rPr>
          <w:rFonts w:ascii="仿宋" w:hAnsi="仿宋" w:eastAsia="仿宋" w:cs="仿宋"/>
          <w:color w:val="auto"/>
          <w:highlight w:val="none"/>
        </w:rPr>
      </w:pPr>
    </w:p>
    <w:p w14:paraId="6713436E">
      <w:pPr>
        <w:pStyle w:val="6"/>
        <w:rPr>
          <w:rFonts w:ascii="仿宋" w:hAnsi="仿宋" w:eastAsia="仿宋" w:cs="仿宋"/>
          <w:color w:val="auto"/>
          <w:highlight w:val="none"/>
        </w:rPr>
      </w:pPr>
    </w:p>
    <w:p w14:paraId="3FD6221A">
      <w:pPr>
        <w:pStyle w:val="6"/>
        <w:rPr>
          <w:rFonts w:ascii="仿宋" w:hAnsi="仿宋" w:eastAsia="仿宋" w:cs="仿宋"/>
          <w:color w:val="auto"/>
          <w:highlight w:val="none"/>
        </w:rPr>
      </w:pPr>
    </w:p>
    <w:p w14:paraId="430671EA">
      <w:pPr>
        <w:rPr>
          <w:rFonts w:ascii="仿宋" w:hAnsi="仿宋" w:eastAsia="仿宋" w:cs="仿宋"/>
          <w:color w:val="auto"/>
          <w:highlight w:val="none"/>
        </w:rPr>
      </w:pPr>
    </w:p>
    <w:p w14:paraId="75F4235A">
      <w:pPr>
        <w:pStyle w:val="5"/>
        <w:rPr>
          <w:rFonts w:ascii="仿宋" w:hAnsi="仿宋" w:eastAsia="仿宋" w:cs="仿宋"/>
          <w:color w:val="auto"/>
          <w:highlight w:val="none"/>
        </w:rPr>
      </w:pPr>
    </w:p>
    <w:p w14:paraId="14380314">
      <w:pPr>
        <w:rPr>
          <w:rFonts w:ascii="仿宋" w:hAnsi="仿宋" w:eastAsia="仿宋" w:cs="仿宋"/>
          <w:color w:val="auto"/>
          <w:highlight w:val="none"/>
        </w:rPr>
      </w:pPr>
    </w:p>
    <w:p w14:paraId="20165DAD">
      <w:pPr>
        <w:rPr>
          <w:rFonts w:ascii="仿宋" w:hAnsi="仿宋" w:eastAsia="仿宋" w:cs="仿宋"/>
          <w:color w:val="auto"/>
          <w:highlight w:val="none"/>
        </w:rPr>
      </w:pPr>
    </w:p>
    <w:p w14:paraId="31631E85">
      <w:pPr>
        <w:rPr>
          <w:rFonts w:ascii="仿宋" w:hAnsi="仿宋" w:eastAsia="仿宋" w:cs="仿宋"/>
          <w:color w:val="auto"/>
          <w:highlight w:val="none"/>
        </w:rPr>
      </w:pPr>
    </w:p>
    <w:p w14:paraId="1839859E">
      <w:pPr>
        <w:jc w:val="center"/>
        <w:rPr>
          <w:rFonts w:ascii="仿宋" w:hAnsi="仿宋" w:eastAsia="仿宋" w:cs="仿宋"/>
          <w:color w:val="auto"/>
          <w:sz w:val="28"/>
          <w:szCs w:val="28"/>
          <w:highlight w:val="none"/>
        </w:rPr>
      </w:pPr>
    </w:p>
    <w:p w14:paraId="4F60A62B">
      <w:pPr>
        <w:jc w:val="center"/>
        <w:rPr>
          <w:rFonts w:ascii="仿宋" w:hAnsi="仿宋" w:eastAsia="仿宋" w:cs="仿宋"/>
          <w:color w:val="auto"/>
          <w:sz w:val="28"/>
          <w:szCs w:val="28"/>
          <w:highlight w:val="none"/>
        </w:rPr>
      </w:pPr>
    </w:p>
    <w:p w14:paraId="000D1FB7">
      <w:pPr>
        <w:jc w:val="center"/>
        <w:rPr>
          <w:rFonts w:ascii="仿宋" w:hAnsi="仿宋" w:eastAsia="仿宋" w:cs="仿宋"/>
          <w:color w:val="auto"/>
          <w:sz w:val="28"/>
          <w:szCs w:val="28"/>
          <w:highlight w:val="none"/>
        </w:rPr>
      </w:pPr>
    </w:p>
    <w:p w14:paraId="52EDDE64">
      <w:pPr>
        <w:jc w:val="center"/>
        <w:rPr>
          <w:rFonts w:ascii="仿宋" w:hAnsi="仿宋" w:eastAsia="仿宋" w:cs="仿宋"/>
          <w:color w:val="auto"/>
          <w:sz w:val="28"/>
          <w:szCs w:val="28"/>
          <w:highlight w:val="none"/>
        </w:rPr>
      </w:pPr>
    </w:p>
    <w:p w14:paraId="24EC74BF">
      <w:pPr>
        <w:jc w:val="center"/>
        <w:rPr>
          <w:rFonts w:ascii="仿宋" w:hAnsi="仿宋" w:eastAsia="仿宋" w:cs="仿宋"/>
          <w:color w:val="auto"/>
          <w:sz w:val="28"/>
          <w:szCs w:val="28"/>
          <w:highlight w:val="none"/>
        </w:rPr>
      </w:pPr>
    </w:p>
    <w:p w14:paraId="0252C56B">
      <w:pPr>
        <w:jc w:val="center"/>
        <w:rPr>
          <w:rFonts w:ascii="仿宋" w:hAnsi="仿宋" w:eastAsia="仿宋" w:cs="仿宋"/>
          <w:color w:val="auto"/>
          <w:sz w:val="28"/>
          <w:szCs w:val="28"/>
          <w:highlight w:val="none"/>
        </w:rPr>
      </w:pPr>
    </w:p>
    <w:p w14:paraId="41447B10">
      <w:pPr>
        <w:jc w:val="center"/>
        <w:rPr>
          <w:rFonts w:ascii="仿宋" w:hAnsi="仿宋" w:eastAsia="仿宋" w:cs="仿宋"/>
          <w:color w:val="auto"/>
          <w:sz w:val="28"/>
          <w:szCs w:val="28"/>
          <w:highlight w:val="none"/>
        </w:rPr>
      </w:pPr>
    </w:p>
    <w:p w14:paraId="1EBEEDF4">
      <w:pPr>
        <w:jc w:val="center"/>
        <w:rPr>
          <w:rFonts w:ascii="仿宋" w:hAnsi="仿宋" w:eastAsia="仿宋" w:cs="仿宋"/>
          <w:color w:val="auto"/>
          <w:sz w:val="28"/>
          <w:szCs w:val="28"/>
          <w:highlight w:val="none"/>
        </w:rPr>
      </w:pPr>
    </w:p>
    <w:p w14:paraId="763F2E85">
      <w:pPr>
        <w:spacing w:line="360" w:lineRule="auto"/>
        <w:jc w:val="both"/>
        <w:rPr>
          <w:rFonts w:ascii="仿宋" w:hAnsi="仿宋" w:eastAsia="仿宋" w:cs="仿宋"/>
          <w:b/>
          <w:bCs/>
          <w:color w:val="auto"/>
          <w:sz w:val="28"/>
          <w:szCs w:val="28"/>
          <w:highlight w:val="none"/>
          <w:lang w:eastAsia="zh-CN"/>
        </w:rPr>
      </w:pPr>
    </w:p>
    <w:p w14:paraId="4320D782">
      <w:pPr>
        <w:spacing w:line="360" w:lineRule="auto"/>
        <w:jc w:val="center"/>
        <w:rPr>
          <w:rFonts w:hint="eastAsia" w:ascii="仿宋" w:hAnsi="仿宋" w:eastAsia="仿宋" w:cs="仿宋"/>
          <w:b/>
          <w:bCs/>
          <w:color w:val="auto"/>
          <w:sz w:val="28"/>
          <w:szCs w:val="28"/>
          <w:highlight w:val="none"/>
          <w:lang w:eastAsia="zh-CN"/>
        </w:rPr>
      </w:pPr>
    </w:p>
    <w:p w14:paraId="4D54A0FB">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2F0CFA5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5129F6B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25C1D88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5B293F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483849C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3F54227F">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1BBEBD0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20B04F1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37C3C405">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51031EE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060392B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1526CD2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637560D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6F2A008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2A9A49EA">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2459E0A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29A69A9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55E3B6B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5C11AAC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5EDD1FF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693FDB4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3763E6B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7D67310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01EC09D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650913D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764E22D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7FDEE24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32F16F7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320AC979">
      <w:pPr>
        <w:spacing w:line="360" w:lineRule="auto"/>
        <w:ind w:firstLine="6439" w:firstLineChars="2650"/>
        <w:rPr>
          <w:rFonts w:ascii="仿宋" w:hAnsi="仿宋" w:eastAsia="仿宋" w:cs="仿宋"/>
          <w:color w:val="auto"/>
          <w:highlight w:val="none"/>
          <w:lang w:eastAsia="zh-CN"/>
        </w:rPr>
      </w:pPr>
    </w:p>
    <w:p w14:paraId="232316AC">
      <w:pPr>
        <w:spacing w:line="360" w:lineRule="auto"/>
        <w:ind w:firstLine="6439" w:firstLineChars="2650"/>
        <w:rPr>
          <w:rFonts w:ascii="仿宋" w:hAnsi="仿宋" w:eastAsia="仿宋" w:cs="仿宋"/>
          <w:color w:val="auto"/>
          <w:highlight w:val="none"/>
          <w:lang w:eastAsia="zh-CN"/>
        </w:rPr>
      </w:pPr>
    </w:p>
    <w:p w14:paraId="72420C3F">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360B52F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4C79DC8">
      <w:pPr>
        <w:spacing w:line="360" w:lineRule="auto"/>
        <w:ind w:firstLine="6318" w:firstLineChars="2600"/>
        <w:rPr>
          <w:rFonts w:ascii="仿宋" w:hAnsi="仿宋" w:eastAsia="仿宋" w:cs="仿宋"/>
          <w:color w:val="auto"/>
          <w:highlight w:val="none"/>
          <w:lang w:eastAsia="zh-CN"/>
        </w:rPr>
        <w:sectPr>
          <w:headerReference r:id="rId12" w:type="default"/>
          <w:footerReference r:id="rId13"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highlight w:val="none"/>
          <w:lang w:eastAsia="zh-CN"/>
        </w:rPr>
        <w:t>年     月      日</w:t>
      </w:r>
    </w:p>
    <w:p w14:paraId="2141E18C">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、投标企业须提供投标人（被授权在职人员）近6个月内任意一个月有效的社保证明；</w:t>
      </w:r>
    </w:p>
    <w:p w14:paraId="25AF4F33">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48350E81">
      <w:pPr>
        <w:pStyle w:val="31"/>
        <w:ind w:firstLine="0"/>
        <w:rPr>
          <w:rFonts w:ascii="仿宋" w:hAnsi="仿宋" w:eastAsia="仿宋" w:cs="仿宋"/>
          <w:color w:val="auto"/>
          <w:highlight w:val="none"/>
          <w:lang w:eastAsia="zh-CN"/>
        </w:rPr>
      </w:pPr>
    </w:p>
    <w:p w14:paraId="54F03965">
      <w:pPr>
        <w:pStyle w:val="31"/>
        <w:rPr>
          <w:rFonts w:ascii="仿宋" w:hAnsi="仿宋" w:eastAsia="仿宋" w:cs="仿宋"/>
          <w:color w:val="auto"/>
          <w:highlight w:val="none"/>
          <w:lang w:eastAsia="zh-CN"/>
        </w:rPr>
      </w:pPr>
    </w:p>
    <w:p w14:paraId="0978AFD4">
      <w:pPr>
        <w:pStyle w:val="31"/>
        <w:rPr>
          <w:rFonts w:ascii="仿宋" w:hAnsi="仿宋" w:eastAsia="仿宋" w:cs="仿宋"/>
          <w:color w:val="auto"/>
          <w:highlight w:val="none"/>
          <w:lang w:eastAsia="zh-CN"/>
        </w:rPr>
      </w:pPr>
    </w:p>
    <w:p w14:paraId="757DA0ED">
      <w:pPr>
        <w:pStyle w:val="31"/>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highlight w:val="none"/>
          <w:lang w:eastAsia="zh-CN"/>
        </w:rPr>
        <w:t>。</w:t>
      </w:r>
    </w:p>
    <w:p w14:paraId="1A0BF199">
      <w:pPr>
        <w:pStyle w:val="31"/>
        <w:rPr>
          <w:rFonts w:ascii="仿宋" w:hAnsi="仿宋" w:eastAsia="仿宋" w:cs="仿宋"/>
          <w:b/>
          <w:bCs/>
          <w:color w:val="auto"/>
          <w:highlight w:val="none"/>
          <w:lang w:eastAsia="zh-CN"/>
        </w:rPr>
      </w:pPr>
    </w:p>
    <w:p w14:paraId="531ABAAF">
      <w:pPr>
        <w:rPr>
          <w:rFonts w:ascii="仿宋" w:hAnsi="仿宋" w:eastAsia="仿宋" w:cs="仿宋"/>
          <w:color w:val="auto"/>
          <w:highlight w:val="none"/>
          <w:lang w:eastAsia="zh-CN"/>
        </w:rPr>
      </w:pPr>
    </w:p>
    <w:p w14:paraId="070C491E">
      <w:pPr>
        <w:spacing w:line="400" w:lineRule="exact"/>
        <w:ind w:firstLine="486"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8、投标企业须提供有效的《医疗器械生产许可证》或《医疗器械经营许可证》（二类医疗器械需提供医疗器械备案凭证）；</w:t>
      </w:r>
    </w:p>
    <w:p w14:paraId="284654B1">
      <w:pPr>
        <w:spacing w:line="400" w:lineRule="exact"/>
        <w:ind w:firstLine="486" w:firstLineChars="200"/>
        <w:rPr>
          <w:rFonts w:hint="eastAsia" w:ascii="仿宋" w:hAnsi="仿宋" w:eastAsia="仿宋" w:cs="仿宋"/>
          <w:b/>
          <w:bCs/>
          <w:color w:val="auto"/>
          <w:highlight w:val="none"/>
          <w:lang w:val="en-US" w:eastAsia="zh-CN"/>
        </w:rPr>
      </w:pPr>
    </w:p>
    <w:p w14:paraId="450BD897">
      <w:pPr>
        <w:spacing w:line="400" w:lineRule="exact"/>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lang w:eastAsia="zh-CN"/>
        </w:rPr>
        <w:t>、供应商须知资料表要求的其他资格证明文件</w:t>
      </w:r>
    </w:p>
    <w:p w14:paraId="59900A51">
      <w:pPr>
        <w:pStyle w:val="3"/>
        <w:spacing w:before="40" w:after="40" w:line="579" w:lineRule="auto"/>
        <w:jc w:val="both"/>
        <w:rPr>
          <w:rFonts w:hint="eastAsia" w:ascii="仿宋" w:hAnsi="仿宋" w:eastAsia="仿宋" w:cs="仿宋"/>
          <w:color w:val="auto"/>
          <w:sz w:val="32"/>
          <w:szCs w:val="32"/>
          <w:highlight w:val="none"/>
          <w:lang w:eastAsia="zh-CN"/>
        </w:rPr>
      </w:pPr>
    </w:p>
    <w:p w14:paraId="08A8D2E2">
      <w:pPr>
        <w:rPr>
          <w:rFonts w:hint="eastAsia" w:ascii="仿宋" w:hAnsi="仿宋" w:eastAsia="仿宋" w:cs="仿宋"/>
          <w:color w:val="auto"/>
          <w:sz w:val="32"/>
          <w:szCs w:val="32"/>
          <w:highlight w:val="none"/>
          <w:lang w:eastAsia="zh-CN"/>
        </w:rPr>
      </w:pPr>
    </w:p>
    <w:p w14:paraId="2463B927">
      <w:pPr>
        <w:pStyle w:val="5"/>
        <w:rPr>
          <w:rFonts w:hint="eastAsia" w:ascii="仿宋" w:hAnsi="仿宋" w:eastAsia="仿宋" w:cs="仿宋"/>
          <w:color w:val="auto"/>
          <w:sz w:val="32"/>
          <w:szCs w:val="32"/>
          <w:highlight w:val="none"/>
          <w:lang w:eastAsia="zh-CN"/>
        </w:rPr>
      </w:pPr>
    </w:p>
    <w:p w14:paraId="55F5A12E">
      <w:pPr>
        <w:rPr>
          <w:rFonts w:hint="eastAsia"/>
          <w:color w:val="auto"/>
          <w:highlight w:val="none"/>
          <w:lang w:eastAsia="zh-CN"/>
        </w:rPr>
      </w:pPr>
    </w:p>
    <w:p w14:paraId="770514E4">
      <w:pPr>
        <w:pStyle w:val="3"/>
        <w:spacing w:before="40" w:after="40" w:line="579" w:lineRule="auto"/>
        <w:jc w:val="center"/>
        <w:rPr>
          <w:rFonts w:hint="eastAsia" w:ascii="仿宋" w:hAnsi="仿宋" w:eastAsia="仿宋" w:cs="仿宋"/>
          <w:color w:val="auto"/>
          <w:sz w:val="32"/>
          <w:szCs w:val="32"/>
          <w:highlight w:val="none"/>
          <w:lang w:eastAsia="zh-CN"/>
        </w:rPr>
      </w:pPr>
    </w:p>
    <w:p w14:paraId="3286BE20">
      <w:pPr>
        <w:rPr>
          <w:rFonts w:hint="eastAsia" w:ascii="仿宋" w:hAnsi="仿宋" w:eastAsia="仿宋" w:cs="仿宋"/>
          <w:color w:val="auto"/>
          <w:sz w:val="32"/>
          <w:szCs w:val="32"/>
          <w:highlight w:val="none"/>
          <w:lang w:eastAsia="zh-CN"/>
        </w:rPr>
      </w:pPr>
    </w:p>
    <w:p w14:paraId="3C903E27">
      <w:pPr>
        <w:pStyle w:val="6"/>
        <w:rPr>
          <w:rFonts w:hint="eastAsia" w:ascii="仿宋" w:hAnsi="仿宋" w:eastAsia="仿宋" w:cs="仿宋"/>
          <w:color w:val="auto"/>
          <w:sz w:val="32"/>
          <w:szCs w:val="32"/>
          <w:highlight w:val="none"/>
          <w:lang w:eastAsia="zh-CN"/>
        </w:rPr>
      </w:pPr>
    </w:p>
    <w:p w14:paraId="7E68D8EE">
      <w:pPr>
        <w:pStyle w:val="7"/>
        <w:rPr>
          <w:rFonts w:hint="eastAsia" w:ascii="仿宋" w:hAnsi="仿宋" w:eastAsia="仿宋" w:cs="仿宋"/>
          <w:color w:val="auto"/>
          <w:sz w:val="32"/>
          <w:szCs w:val="32"/>
          <w:highlight w:val="none"/>
          <w:lang w:eastAsia="zh-CN"/>
        </w:rPr>
      </w:pPr>
    </w:p>
    <w:p w14:paraId="028E85AB">
      <w:pPr>
        <w:rPr>
          <w:rFonts w:hint="eastAsia" w:ascii="仿宋" w:hAnsi="仿宋" w:eastAsia="仿宋" w:cs="仿宋"/>
          <w:color w:val="auto"/>
          <w:sz w:val="32"/>
          <w:szCs w:val="32"/>
          <w:highlight w:val="none"/>
          <w:lang w:eastAsia="zh-CN"/>
        </w:rPr>
      </w:pPr>
    </w:p>
    <w:p w14:paraId="0AEA5976">
      <w:pPr>
        <w:pStyle w:val="29"/>
        <w:rPr>
          <w:rFonts w:hint="eastAsia"/>
          <w:color w:val="auto"/>
          <w:lang w:eastAsia="zh-CN"/>
        </w:rPr>
      </w:pPr>
    </w:p>
    <w:p w14:paraId="78B655C1">
      <w:pPr>
        <w:pStyle w:val="7"/>
        <w:rPr>
          <w:rFonts w:hint="eastAsia"/>
          <w:color w:val="auto"/>
          <w:highlight w:val="none"/>
          <w:lang w:eastAsia="zh-CN"/>
        </w:rPr>
      </w:pPr>
    </w:p>
    <w:p w14:paraId="62DD352D">
      <w:pPr>
        <w:pStyle w:val="3"/>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p>
    <w:p w14:paraId="4BA32639">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7B481941">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32DD88BF">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16412E7E">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4、投标分项报价表</w:t>
      </w:r>
    </w:p>
    <w:p w14:paraId="4EC6E021">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1CFE77D2">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008CDB7D">
      <w:pPr>
        <w:pStyle w:val="9"/>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62894D25">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eastAsia="zh-CN"/>
        </w:rPr>
        <w:t>8、中小企业声明函(货物)</w:t>
      </w:r>
    </w:p>
    <w:p w14:paraId="4BDE6117">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、《残疾人福利性单位声明函》</w:t>
      </w:r>
    </w:p>
    <w:p w14:paraId="5091B9F1">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、评分标准和细则中技术部分证明材料</w:t>
      </w:r>
    </w:p>
    <w:p w14:paraId="757D4EDE">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、评分标准和细则中商务部分证明材料（格式自拟）</w:t>
      </w:r>
    </w:p>
    <w:p w14:paraId="29BAD2FE">
      <w:pPr>
        <w:pStyle w:val="9"/>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、供应商认为有必要提供的其他证明材料（格式自拟）</w:t>
      </w:r>
    </w:p>
    <w:p w14:paraId="74E13144">
      <w:pPr>
        <w:pStyle w:val="9"/>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602D29B5">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0ED4A731">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77FB172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1C54773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招标文件的全部内容。</w:t>
      </w:r>
    </w:p>
    <w:p w14:paraId="0EE38CB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351E98D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5EC03C9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241E766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6F16D5C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4B22CD0">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37590E0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798264AC">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3E3C7FA2">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22C04FD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7FC8EAE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0F2F9DC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662F15E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3D129B5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47E459B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1D25307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1D3645A7">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686E7BA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07E9E3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72BE5FF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40DCE55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7260E3F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3035825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5A5363A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EDC259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37F742E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065D625">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4585E90C">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3202A59D">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08F0323">
      <w:pPr>
        <w:pStyle w:val="31"/>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5B7E3C8E">
      <w:pPr>
        <w:pStyle w:val="6"/>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303D4C3E">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25050F57">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p>
    <w:p w14:paraId="7A9E11D3">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169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1FA6FE4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vAlign w:val="center"/>
          </w:tcPr>
          <w:p w14:paraId="2E00F618">
            <w:pPr>
              <w:rPr>
                <w:rFonts w:ascii="仿宋" w:hAnsi="仿宋" w:eastAsia="仿宋" w:cs="仿宋"/>
                <w:color w:val="auto"/>
                <w:szCs w:val="21"/>
                <w:highlight w:val="none"/>
              </w:rPr>
            </w:pPr>
          </w:p>
        </w:tc>
      </w:tr>
      <w:tr w14:paraId="195E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53906D87">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vAlign w:val="center"/>
          </w:tcPr>
          <w:p w14:paraId="4EBFF5D9">
            <w:pPr>
              <w:jc w:val="center"/>
              <w:rPr>
                <w:rFonts w:ascii="仿宋" w:hAnsi="仿宋" w:eastAsia="仿宋" w:cs="仿宋"/>
                <w:color w:val="auto"/>
                <w:szCs w:val="21"/>
                <w:highlight w:val="none"/>
                <w:lang w:eastAsia="zh-CN"/>
              </w:rPr>
            </w:pPr>
          </w:p>
        </w:tc>
      </w:tr>
      <w:tr w14:paraId="1DBC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BBF63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39772602">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6447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5018A7C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7F58A5B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12805A41">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2620E3F9">
            <w:pPr>
              <w:jc w:val="center"/>
              <w:rPr>
                <w:rFonts w:ascii="仿宋" w:hAnsi="仿宋" w:eastAsia="仿宋" w:cs="仿宋"/>
                <w:color w:val="auto"/>
                <w:szCs w:val="21"/>
                <w:highlight w:val="none"/>
              </w:rPr>
            </w:pPr>
          </w:p>
        </w:tc>
      </w:tr>
      <w:tr w14:paraId="700C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2AB3109">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B7B9D12">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40B9369B">
            <w:pPr>
              <w:jc w:val="center"/>
              <w:rPr>
                <w:rFonts w:ascii="仿宋" w:hAnsi="仿宋" w:eastAsia="仿宋" w:cs="仿宋"/>
                <w:color w:val="auto"/>
                <w:szCs w:val="21"/>
                <w:highlight w:val="none"/>
              </w:rPr>
            </w:pPr>
          </w:p>
        </w:tc>
      </w:tr>
    </w:tbl>
    <w:p w14:paraId="4BEA72BC">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0156498">
      <w:pPr>
        <w:spacing w:line="5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auto"/>
          <w:highlight w:val="none"/>
          <w:lang w:eastAsia="zh-CN"/>
        </w:rPr>
        <w:t>。</w:t>
      </w:r>
    </w:p>
    <w:p w14:paraId="7BF9B6B5">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C2C618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3.投标总价为招标范围所列全部招标项目的报价总和，并应与投标报价明细表及分项价格表保持一致。</w:t>
      </w:r>
    </w:p>
    <w:p w14:paraId="1A0A02E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4.必须在投标文件中装订。</w:t>
      </w:r>
    </w:p>
    <w:p w14:paraId="05E6024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5.投标报价不得填报选择性报价。</w:t>
      </w:r>
    </w:p>
    <w:p w14:paraId="25DE4A9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0E349F37">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557C475D">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2DCC6FB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2925A438">
      <w:pPr>
        <w:pStyle w:val="4"/>
        <w:spacing w:line="240" w:lineRule="atLeast"/>
        <w:rPr>
          <w:rFonts w:ascii="宋体" w:hAnsi="宋体" w:eastAsia="宋体" w:cs="宋体"/>
          <w:bCs/>
          <w:color w:val="auto"/>
          <w:sz w:val="24"/>
          <w:highlight w:val="none"/>
          <w:lang w:eastAsia="zh-CN"/>
        </w:rPr>
      </w:pPr>
    </w:p>
    <w:p w14:paraId="712311C1">
      <w:pPr>
        <w:pStyle w:val="4"/>
        <w:spacing w:line="240" w:lineRule="atLeast"/>
        <w:rPr>
          <w:rFonts w:ascii="宋体" w:hAnsi="宋体" w:eastAsia="宋体" w:cs="宋体"/>
          <w:bCs/>
          <w:color w:val="auto"/>
          <w:sz w:val="24"/>
          <w:highlight w:val="none"/>
          <w:lang w:eastAsia="zh-CN"/>
        </w:rPr>
      </w:pPr>
    </w:p>
    <w:p w14:paraId="1DBF4C2C">
      <w:pPr>
        <w:pStyle w:val="34"/>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37089AB7">
      <w:pPr>
        <w:pStyle w:val="9"/>
        <w:spacing w:line="240" w:lineRule="atLeast"/>
        <w:ind w:left="1164" w:leftChars="257" w:hanging="540"/>
        <w:rPr>
          <w:rFonts w:ascii="仿宋" w:hAnsi="仿宋" w:eastAsia="仿宋" w:cs="仿宋"/>
          <w:color w:val="auto"/>
          <w:highlight w:val="none"/>
          <w:lang w:eastAsia="zh-CN"/>
        </w:rPr>
      </w:pPr>
    </w:p>
    <w:p w14:paraId="6CF31360">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E5AC85">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3BE8F9A6">
      <w:pPr>
        <w:pStyle w:val="9"/>
        <w:spacing w:line="240" w:lineRule="atLeast"/>
        <w:ind w:left="1164" w:leftChars="257" w:hanging="540"/>
        <w:rPr>
          <w:rFonts w:ascii="仿宋" w:hAnsi="仿宋" w:eastAsia="仿宋" w:cs="仿宋"/>
          <w:color w:val="auto"/>
          <w:highlight w:val="none"/>
          <w:lang w:eastAsia="zh-CN"/>
        </w:rPr>
      </w:pPr>
    </w:p>
    <w:tbl>
      <w:tblPr>
        <w:tblStyle w:val="21"/>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721E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1C18C8E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2A9FDE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6FDCAE0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4FA7949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4D0E64C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213AC54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55CA7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347E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628A70B4">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40F97AB">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2D93583">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6E7BFBE">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3708934B">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2CB5A4FF">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48BFB4D">
            <w:pPr>
              <w:pStyle w:val="9"/>
              <w:spacing w:line="240" w:lineRule="atLeast"/>
              <w:ind w:left="1164" w:leftChars="257" w:hanging="540"/>
              <w:rPr>
                <w:rFonts w:ascii="仿宋" w:hAnsi="仿宋" w:eastAsia="仿宋" w:cs="仿宋"/>
                <w:color w:val="auto"/>
                <w:highlight w:val="none"/>
                <w:lang w:eastAsia="zh-CN"/>
              </w:rPr>
            </w:pPr>
          </w:p>
        </w:tc>
      </w:tr>
      <w:tr w14:paraId="70B3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108ECEC">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A75183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6415F8C6">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3D4FC01">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30D04C98">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655BBB34">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27CE7AC">
            <w:pPr>
              <w:pStyle w:val="9"/>
              <w:spacing w:line="240" w:lineRule="atLeast"/>
              <w:ind w:left="1164" w:leftChars="257" w:hanging="540"/>
              <w:rPr>
                <w:rFonts w:ascii="仿宋" w:hAnsi="仿宋" w:eastAsia="仿宋" w:cs="仿宋"/>
                <w:color w:val="auto"/>
                <w:highlight w:val="none"/>
                <w:lang w:eastAsia="zh-CN"/>
              </w:rPr>
            </w:pPr>
          </w:p>
        </w:tc>
      </w:tr>
      <w:tr w14:paraId="4888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08A3B0A">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947D09E">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6117056">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E4FEEFF">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E94E6C0">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17005BC7">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398E7A4">
            <w:pPr>
              <w:pStyle w:val="9"/>
              <w:spacing w:line="240" w:lineRule="atLeast"/>
              <w:ind w:left="1164" w:leftChars="257" w:hanging="540"/>
              <w:rPr>
                <w:rFonts w:ascii="仿宋" w:hAnsi="仿宋" w:eastAsia="仿宋" w:cs="仿宋"/>
                <w:color w:val="auto"/>
                <w:highlight w:val="none"/>
                <w:lang w:eastAsia="zh-CN"/>
              </w:rPr>
            </w:pPr>
          </w:p>
        </w:tc>
      </w:tr>
      <w:tr w14:paraId="283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28A1CCF5">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3E539352">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4E136A80">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F69FEEB">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1C666F50">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07097172">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D1F6D5E">
            <w:pPr>
              <w:pStyle w:val="9"/>
              <w:spacing w:line="240" w:lineRule="atLeast"/>
              <w:ind w:left="1164" w:leftChars="257" w:hanging="540"/>
              <w:rPr>
                <w:rFonts w:ascii="仿宋" w:hAnsi="仿宋" w:eastAsia="仿宋" w:cs="仿宋"/>
                <w:color w:val="auto"/>
                <w:highlight w:val="none"/>
                <w:lang w:eastAsia="zh-CN"/>
              </w:rPr>
            </w:pPr>
          </w:p>
        </w:tc>
      </w:tr>
      <w:tr w14:paraId="4D35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79B20FE4">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33E21A5B">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6D6E5B6A">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10C8D53">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E5C9378">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2247DD60">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BED8998">
            <w:pPr>
              <w:pStyle w:val="9"/>
              <w:spacing w:line="240" w:lineRule="atLeast"/>
              <w:ind w:left="1164" w:leftChars="257" w:hanging="540"/>
              <w:rPr>
                <w:rFonts w:ascii="仿宋" w:hAnsi="仿宋" w:eastAsia="仿宋" w:cs="仿宋"/>
                <w:color w:val="auto"/>
                <w:highlight w:val="none"/>
                <w:lang w:eastAsia="zh-CN"/>
              </w:rPr>
            </w:pPr>
          </w:p>
        </w:tc>
      </w:tr>
      <w:tr w14:paraId="0B01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101DBC0">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FCE75BD">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52E1AAE9">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09171F86">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47B78A57">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582A9C3B">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6469F52">
            <w:pPr>
              <w:pStyle w:val="9"/>
              <w:spacing w:line="240" w:lineRule="atLeast"/>
              <w:ind w:left="1164" w:leftChars="257" w:hanging="540"/>
              <w:rPr>
                <w:rFonts w:ascii="仿宋" w:hAnsi="仿宋" w:eastAsia="仿宋" w:cs="仿宋"/>
                <w:color w:val="auto"/>
                <w:highlight w:val="none"/>
                <w:lang w:eastAsia="zh-CN"/>
              </w:rPr>
            </w:pPr>
          </w:p>
        </w:tc>
      </w:tr>
      <w:tr w14:paraId="1F69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0E8A29A">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32745852">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5D933B4B">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173410C">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7784D3D">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15EA300">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2AE31E04">
            <w:pPr>
              <w:pStyle w:val="9"/>
              <w:spacing w:line="240" w:lineRule="atLeast"/>
              <w:ind w:left="1164" w:leftChars="257" w:hanging="540"/>
              <w:rPr>
                <w:rFonts w:ascii="仿宋" w:hAnsi="仿宋" w:eastAsia="仿宋" w:cs="仿宋"/>
                <w:color w:val="auto"/>
                <w:highlight w:val="none"/>
                <w:lang w:eastAsia="zh-CN"/>
              </w:rPr>
            </w:pPr>
          </w:p>
        </w:tc>
      </w:tr>
      <w:tr w14:paraId="4FEA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7268BB29">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35A64DB">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C4591C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62CA76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6470C6E">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C90DA70">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43EE8194">
            <w:pPr>
              <w:pStyle w:val="9"/>
              <w:spacing w:line="240" w:lineRule="atLeast"/>
              <w:ind w:left="1164" w:leftChars="257" w:hanging="540"/>
              <w:rPr>
                <w:rFonts w:ascii="仿宋" w:hAnsi="仿宋" w:eastAsia="仿宋" w:cs="仿宋"/>
                <w:color w:val="auto"/>
                <w:highlight w:val="none"/>
                <w:lang w:eastAsia="zh-CN"/>
              </w:rPr>
            </w:pPr>
          </w:p>
        </w:tc>
      </w:tr>
    </w:tbl>
    <w:p w14:paraId="7A5658DB">
      <w:pPr>
        <w:pStyle w:val="9"/>
        <w:spacing w:line="240" w:lineRule="atLeast"/>
        <w:ind w:left="1164" w:leftChars="257" w:hanging="540"/>
        <w:rPr>
          <w:rFonts w:ascii="仿宋" w:hAnsi="仿宋" w:eastAsia="仿宋" w:cs="仿宋"/>
          <w:color w:val="auto"/>
          <w:highlight w:val="none"/>
        </w:rPr>
      </w:pPr>
    </w:p>
    <w:p w14:paraId="72516463">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9D0DA55">
      <w:pPr>
        <w:pStyle w:val="9"/>
        <w:tabs>
          <w:tab w:val="left" w:pos="5370"/>
        </w:tabs>
        <w:spacing w:line="240" w:lineRule="atLeast"/>
        <w:ind w:left="1164" w:leftChars="257" w:hanging="540"/>
        <w:rPr>
          <w:rFonts w:ascii="仿宋" w:hAnsi="仿宋" w:eastAsia="仿宋" w:cs="仿宋"/>
          <w:color w:val="auto"/>
          <w:highlight w:val="none"/>
          <w:lang w:eastAsia="zh-CN"/>
        </w:rPr>
      </w:pPr>
    </w:p>
    <w:p w14:paraId="6B46CA27">
      <w:pPr>
        <w:pStyle w:val="9"/>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234AE116">
      <w:pPr>
        <w:pStyle w:val="9"/>
        <w:spacing w:line="240" w:lineRule="atLeast"/>
        <w:ind w:left="1164" w:leftChars="257" w:hanging="540"/>
        <w:rPr>
          <w:rFonts w:ascii="仿宋" w:hAnsi="仿宋" w:eastAsia="仿宋" w:cs="仿宋"/>
          <w:color w:val="auto"/>
          <w:highlight w:val="none"/>
          <w:lang w:eastAsia="zh-CN"/>
        </w:rPr>
      </w:pPr>
    </w:p>
    <w:p w14:paraId="72726DDD">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02C72483">
      <w:pPr>
        <w:pStyle w:val="9"/>
        <w:spacing w:line="240" w:lineRule="atLeast"/>
        <w:ind w:left="1164" w:leftChars="257" w:hanging="540"/>
        <w:jc w:val="center"/>
        <w:rPr>
          <w:rFonts w:hAnsi="宋体" w:eastAsia="宋体" w:cs="宋体"/>
          <w:color w:val="auto"/>
          <w:highlight w:val="none"/>
          <w:lang w:eastAsia="zh-CN"/>
        </w:rPr>
      </w:pPr>
    </w:p>
    <w:p w14:paraId="55A91A62">
      <w:pPr>
        <w:pStyle w:val="9"/>
        <w:spacing w:line="240" w:lineRule="atLeast"/>
        <w:ind w:left="1164" w:leftChars="257" w:hanging="540"/>
        <w:jc w:val="center"/>
        <w:rPr>
          <w:rFonts w:hAnsi="宋体" w:eastAsia="宋体" w:cs="宋体"/>
          <w:color w:val="auto"/>
          <w:highlight w:val="none"/>
          <w:lang w:eastAsia="zh-CN"/>
        </w:rPr>
        <w:sectPr>
          <w:footerReference r:id="rId14" w:type="default"/>
          <w:pgSz w:w="11905" w:h="16838"/>
          <w:pgMar w:top="1440" w:right="1797" w:bottom="1440" w:left="1797" w:header="850" w:footer="992" w:gutter="0"/>
          <w:cols w:space="720" w:num="1"/>
          <w:docGrid w:type="linesAndChars" w:linePitch="325" w:charSpace="635"/>
        </w:sectPr>
      </w:pPr>
    </w:p>
    <w:p w14:paraId="42B28481">
      <w:pPr>
        <w:pStyle w:val="34"/>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投标报价明细表</w:t>
      </w:r>
    </w:p>
    <w:p w14:paraId="43872073">
      <w:pPr>
        <w:pStyle w:val="34"/>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44EE240F">
      <w:pPr>
        <w:pStyle w:val="34"/>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068EE636">
      <w:pPr>
        <w:pStyle w:val="9"/>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1"/>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044"/>
        <w:gridCol w:w="1323"/>
        <w:gridCol w:w="1070"/>
        <w:gridCol w:w="709"/>
        <w:gridCol w:w="708"/>
        <w:gridCol w:w="709"/>
        <w:gridCol w:w="816"/>
      </w:tblGrid>
      <w:tr w14:paraId="2E8B7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C90C6F8">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FC50BC3">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产品名称</w:t>
            </w:r>
          </w:p>
        </w:tc>
        <w:tc>
          <w:tcPr>
            <w:tcW w:w="1044" w:type="dxa"/>
            <w:tcBorders>
              <w:top w:val="single" w:color="auto" w:sz="4" w:space="0"/>
              <w:left w:val="single" w:color="auto" w:sz="4" w:space="0"/>
              <w:bottom w:val="single" w:color="auto" w:sz="4" w:space="0"/>
              <w:right w:val="single" w:color="auto" w:sz="4" w:space="0"/>
            </w:tcBorders>
            <w:vAlign w:val="center"/>
          </w:tcPr>
          <w:p w14:paraId="72D04980">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323" w:type="dxa"/>
            <w:tcBorders>
              <w:top w:val="single" w:color="auto" w:sz="4" w:space="0"/>
              <w:left w:val="single" w:color="auto" w:sz="4" w:space="0"/>
              <w:bottom w:val="single" w:color="auto" w:sz="4" w:space="0"/>
              <w:right w:val="single" w:color="auto" w:sz="4" w:space="0"/>
            </w:tcBorders>
            <w:vAlign w:val="center"/>
          </w:tcPr>
          <w:p w14:paraId="4DF8A398">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品牌/型号</w:t>
            </w:r>
          </w:p>
        </w:tc>
        <w:tc>
          <w:tcPr>
            <w:tcW w:w="1070" w:type="dxa"/>
            <w:tcBorders>
              <w:top w:val="single" w:color="auto" w:sz="4" w:space="0"/>
              <w:left w:val="single" w:color="auto" w:sz="4" w:space="0"/>
              <w:bottom w:val="single" w:color="auto" w:sz="4" w:space="0"/>
              <w:right w:val="single" w:color="auto" w:sz="4" w:space="0"/>
            </w:tcBorders>
            <w:vAlign w:val="center"/>
          </w:tcPr>
          <w:p w14:paraId="3AAA150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0A4953CF">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2F585F99">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4D536CEF">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30C230D9">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2B8DA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CF7B351">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7D1710B">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1337A06">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DCA1583">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7FB0A4A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322797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5B7B45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7578E6C">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5839467">
            <w:pPr>
              <w:spacing w:line="500" w:lineRule="exact"/>
              <w:jc w:val="center"/>
              <w:rPr>
                <w:rFonts w:ascii="仿宋" w:hAnsi="仿宋" w:eastAsia="仿宋" w:cs="仿宋"/>
                <w:color w:val="auto"/>
                <w:szCs w:val="21"/>
                <w:highlight w:val="none"/>
              </w:rPr>
            </w:pPr>
          </w:p>
        </w:tc>
      </w:tr>
      <w:tr w14:paraId="110BD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41816E9">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E5124F9">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679C31A">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CB74F5D">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474548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7B4D3B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C0456FD">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F8EBE8">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C97C11A">
            <w:pPr>
              <w:spacing w:line="500" w:lineRule="exact"/>
              <w:jc w:val="center"/>
              <w:rPr>
                <w:rFonts w:ascii="仿宋" w:hAnsi="仿宋" w:eastAsia="仿宋" w:cs="仿宋"/>
                <w:color w:val="auto"/>
                <w:szCs w:val="21"/>
                <w:highlight w:val="none"/>
              </w:rPr>
            </w:pPr>
          </w:p>
        </w:tc>
      </w:tr>
      <w:tr w14:paraId="3AAD2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1DC9B12">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CC8C17F">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F46EC82">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6A3DA48">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AB2F64B">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AA2EB8B">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B137FD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655F12C">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B20E54">
            <w:pPr>
              <w:spacing w:line="500" w:lineRule="exact"/>
              <w:jc w:val="center"/>
              <w:rPr>
                <w:rFonts w:ascii="仿宋" w:hAnsi="仿宋" w:eastAsia="仿宋" w:cs="仿宋"/>
                <w:color w:val="auto"/>
                <w:szCs w:val="21"/>
                <w:highlight w:val="none"/>
              </w:rPr>
            </w:pPr>
          </w:p>
        </w:tc>
      </w:tr>
      <w:tr w14:paraId="01CC4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C170C96">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788E7E5">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33E6FC1">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7D38D72">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91B7A3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AF01DE2">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70709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0389151">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0A1F629">
            <w:pPr>
              <w:spacing w:line="500" w:lineRule="exact"/>
              <w:jc w:val="center"/>
              <w:rPr>
                <w:rFonts w:ascii="仿宋" w:hAnsi="仿宋" w:eastAsia="仿宋" w:cs="仿宋"/>
                <w:color w:val="auto"/>
                <w:szCs w:val="21"/>
                <w:highlight w:val="none"/>
              </w:rPr>
            </w:pPr>
          </w:p>
        </w:tc>
      </w:tr>
      <w:tr w14:paraId="495DC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CC23239">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9E2894E">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6A5891F">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D4C3389">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42E4FB2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B1375AE">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66AA65A">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0ACE8CA">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8EABCE5">
            <w:pPr>
              <w:spacing w:line="500" w:lineRule="exact"/>
              <w:jc w:val="center"/>
              <w:rPr>
                <w:rFonts w:ascii="仿宋" w:hAnsi="仿宋" w:eastAsia="仿宋" w:cs="仿宋"/>
                <w:color w:val="auto"/>
                <w:szCs w:val="21"/>
                <w:highlight w:val="none"/>
              </w:rPr>
            </w:pPr>
          </w:p>
        </w:tc>
      </w:tr>
      <w:tr w14:paraId="01605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3AA6476">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751F4B6">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D93BA35">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F8D9CD7">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0BBFBC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6915AA9">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3C2CF7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CEB0C16">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2A8950D">
            <w:pPr>
              <w:spacing w:line="500" w:lineRule="exact"/>
              <w:jc w:val="center"/>
              <w:rPr>
                <w:rFonts w:ascii="仿宋" w:hAnsi="仿宋" w:eastAsia="仿宋" w:cs="仿宋"/>
                <w:color w:val="auto"/>
                <w:szCs w:val="21"/>
                <w:highlight w:val="none"/>
              </w:rPr>
            </w:pPr>
          </w:p>
        </w:tc>
      </w:tr>
      <w:tr w14:paraId="222FC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1D73445">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4D62ED6">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0663F513">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0614A63">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529270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BEEEFE">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A38E72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7C0B08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C724B91">
            <w:pPr>
              <w:spacing w:line="500" w:lineRule="exact"/>
              <w:jc w:val="center"/>
              <w:rPr>
                <w:rFonts w:ascii="仿宋" w:hAnsi="仿宋" w:eastAsia="仿宋" w:cs="仿宋"/>
                <w:color w:val="auto"/>
                <w:szCs w:val="21"/>
                <w:highlight w:val="none"/>
              </w:rPr>
            </w:pPr>
          </w:p>
        </w:tc>
      </w:tr>
    </w:tbl>
    <w:p w14:paraId="6ABFA109">
      <w:pPr>
        <w:pStyle w:val="38"/>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F5838F9">
      <w:pPr>
        <w:pStyle w:val="38"/>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报价总计价格必须与《</w:t>
      </w:r>
      <w:r>
        <w:rPr>
          <w:rFonts w:hint="eastAsia" w:ascii="仿宋" w:hAnsi="仿宋" w:eastAsia="仿宋" w:cs="仿宋"/>
          <w:color w:val="auto"/>
          <w:sz w:val="24"/>
          <w:szCs w:val="24"/>
          <w:highlight w:val="none"/>
          <w:lang w:eastAsia="zh-CN"/>
        </w:rPr>
        <w:t>投标报价单</w:t>
      </w:r>
      <w:r>
        <w:rPr>
          <w:rFonts w:hint="eastAsia" w:ascii="仿宋" w:hAnsi="仿宋" w:eastAsia="仿宋" w:cs="仿宋"/>
          <w:color w:val="auto"/>
          <w:sz w:val="24"/>
          <w:szCs w:val="24"/>
          <w:highlight w:val="none"/>
        </w:rPr>
        <w:t>》报价一致。</w:t>
      </w:r>
    </w:p>
    <w:p w14:paraId="68970C38">
      <w:pPr>
        <w:pStyle w:val="38"/>
        <w:tabs>
          <w:tab w:val="left" w:pos="490"/>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如果不提供详细的分项报价表将被视为没有实质性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0B84DAB2">
      <w:pPr>
        <w:pStyle w:val="38"/>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2CC14A56">
      <w:pPr>
        <w:pStyle w:val="38"/>
        <w:tabs>
          <w:tab w:val="left" w:pos="493"/>
        </w:tabs>
        <w:spacing w:line="317" w:lineRule="exact"/>
        <w:ind w:left="176"/>
        <w:rPr>
          <w:rFonts w:ascii="仿宋" w:hAnsi="仿宋" w:eastAsia="仿宋" w:cs="仿宋"/>
          <w:color w:val="auto"/>
          <w:sz w:val="20"/>
          <w:szCs w:val="20"/>
          <w:highlight w:val="none"/>
        </w:rPr>
      </w:pPr>
    </w:p>
    <w:p w14:paraId="1ED3ED18">
      <w:pPr>
        <w:pStyle w:val="38"/>
        <w:tabs>
          <w:tab w:val="left" w:pos="493"/>
        </w:tabs>
        <w:spacing w:line="317" w:lineRule="exact"/>
        <w:ind w:left="176"/>
        <w:rPr>
          <w:rFonts w:ascii="仿宋" w:hAnsi="仿宋" w:eastAsia="仿宋" w:cs="仿宋"/>
          <w:color w:val="auto"/>
          <w:sz w:val="20"/>
          <w:szCs w:val="20"/>
          <w:highlight w:val="none"/>
        </w:rPr>
      </w:pPr>
    </w:p>
    <w:p w14:paraId="62DF0A83">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21EED2BC">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1C5FBBA3">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7D458C44">
      <w:pPr>
        <w:pStyle w:val="2"/>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A8F242F">
      <w:pPr>
        <w:spacing w:line="360" w:lineRule="auto"/>
        <w:jc w:val="center"/>
        <w:rPr>
          <w:rFonts w:ascii="仿宋" w:hAnsi="仿宋" w:eastAsia="仿宋" w:cs="仿宋"/>
          <w:b/>
          <w:color w:val="auto"/>
          <w:sz w:val="36"/>
          <w:szCs w:val="36"/>
          <w:highlight w:val="none"/>
          <w:lang w:eastAsia="zh-CN"/>
        </w:rPr>
      </w:pPr>
    </w:p>
    <w:p w14:paraId="52D6A566">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技术条款偏离表</w:t>
      </w:r>
    </w:p>
    <w:tbl>
      <w:tblPr>
        <w:tblStyle w:val="2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549C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8E0A7AB">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7855D941">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45E30311">
            <w:pPr>
              <w:jc w:val="center"/>
              <w:rPr>
                <w:rFonts w:ascii="仿宋" w:hAnsi="仿宋" w:eastAsia="仿宋" w:cs="仿宋"/>
                <w:bCs/>
                <w:color w:val="auto"/>
                <w:highlight w:val="none"/>
              </w:rPr>
            </w:pPr>
            <w:r>
              <w:rPr>
                <w:rFonts w:hint="eastAsia" w:ascii="仿宋" w:hAnsi="仿宋" w:eastAsia="仿宋" w:cs="仿宋"/>
                <w:bCs/>
                <w:color w:val="auto"/>
                <w:highlight w:val="none"/>
              </w:rPr>
              <w:t>招标文件条目号</w:t>
            </w:r>
          </w:p>
        </w:tc>
        <w:tc>
          <w:tcPr>
            <w:tcW w:w="1326" w:type="dxa"/>
            <w:vAlign w:val="center"/>
          </w:tcPr>
          <w:p w14:paraId="6D308B89">
            <w:pPr>
              <w:jc w:val="center"/>
              <w:rPr>
                <w:rFonts w:ascii="仿宋" w:hAnsi="仿宋" w:eastAsia="仿宋" w:cs="仿宋"/>
                <w:bCs/>
                <w:color w:val="auto"/>
                <w:highlight w:val="none"/>
              </w:rPr>
            </w:pPr>
            <w:r>
              <w:rPr>
                <w:rFonts w:hint="eastAsia" w:ascii="仿宋" w:hAnsi="仿宋" w:eastAsia="仿宋" w:cs="仿宋"/>
                <w:bCs/>
                <w:color w:val="auto"/>
                <w:highlight w:val="none"/>
              </w:rPr>
              <w:t>招标文件要求规格</w:t>
            </w:r>
          </w:p>
        </w:tc>
        <w:tc>
          <w:tcPr>
            <w:tcW w:w="1326" w:type="dxa"/>
            <w:vAlign w:val="center"/>
          </w:tcPr>
          <w:p w14:paraId="4E4CE3EF">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277A59FC">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3FF25BC2">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7CAC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EA8FB47">
            <w:pPr>
              <w:jc w:val="center"/>
              <w:rPr>
                <w:rFonts w:ascii="仿宋" w:hAnsi="仿宋" w:eastAsia="仿宋" w:cs="仿宋"/>
                <w:b/>
                <w:bCs/>
                <w:color w:val="auto"/>
                <w:highlight w:val="none"/>
              </w:rPr>
            </w:pPr>
          </w:p>
        </w:tc>
        <w:tc>
          <w:tcPr>
            <w:tcW w:w="1357" w:type="dxa"/>
          </w:tcPr>
          <w:p w14:paraId="7507D2D9">
            <w:pPr>
              <w:jc w:val="center"/>
              <w:rPr>
                <w:rFonts w:ascii="仿宋" w:hAnsi="仿宋" w:eastAsia="仿宋" w:cs="仿宋"/>
                <w:b/>
                <w:bCs/>
                <w:color w:val="auto"/>
                <w:highlight w:val="none"/>
              </w:rPr>
            </w:pPr>
          </w:p>
        </w:tc>
        <w:tc>
          <w:tcPr>
            <w:tcW w:w="1326" w:type="dxa"/>
          </w:tcPr>
          <w:p w14:paraId="53118208">
            <w:pPr>
              <w:jc w:val="center"/>
              <w:rPr>
                <w:rFonts w:ascii="仿宋" w:hAnsi="仿宋" w:eastAsia="仿宋" w:cs="仿宋"/>
                <w:b/>
                <w:bCs/>
                <w:color w:val="auto"/>
                <w:highlight w:val="none"/>
              </w:rPr>
            </w:pPr>
          </w:p>
        </w:tc>
        <w:tc>
          <w:tcPr>
            <w:tcW w:w="1326" w:type="dxa"/>
          </w:tcPr>
          <w:p w14:paraId="25103EE5">
            <w:pPr>
              <w:jc w:val="center"/>
              <w:rPr>
                <w:rFonts w:ascii="仿宋" w:hAnsi="仿宋" w:eastAsia="仿宋" w:cs="仿宋"/>
                <w:b/>
                <w:bCs/>
                <w:color w:val="auto"/>
                <w:highlight w:val="none"/>
              </w:rPr>
            </w:pPr>
          </w:p>
        </w:tc>
        <w:tc>
          <w:tcPr>
            <w:tcW w:w="1326" w:type="dxa"/>
          </w:tcPr>
          <w:p w14:paraId="530C483A">
            <w:pPr>
              <w:jc w:val="center"/>
              <w:rPr>
                <w:rFonts w:ascii="仿宋" w:hAnsi="仿宋" w:eastAsia="仿宋" w:cs="仿宋"/>
                <w:b/>
                <w:bCs/>
                <w:color w:val="auto"/>
                <w:highlight w:val="none"/>
              </w:rPr>
            </w:pPr>
          </w:p>
        </w:tc>
        <w:tc>
          <w:tcPr>
            <w:tcW w:w="1327" w:type="dxa"/>
          </w:tcPr>
          <w:p w14:paraId="1732B247">
            <w:pPr>
              <w:jc w:val="center"/>
              <w:rPr>
                <w:rFonts w:ascii="仿宋" w:hAnsi="仿宋" w:eastAsia="仿宋" w:cs="仿宋"/>
                <w:b/>
                <w:bCs/>
                <w:color w:val="auto"/>
                <w:highlight w:val="none"/>
                <w:lang w:eastAsia="zh-CN"/>
              </w:rPr>
            </w:pPr>
            <w:r>
              <w:rPr>
                <w:rFonts w:hint="eastAsia" w:ascii="仿宋" w:hAnsi="仿宋" w:eastAsia="仿宋" w:cs="仿宋"/>
                <w:bCs/>
                <w:color w:val="auto"/>
                <w:highlight w:val="none"/>
                <w:lang w:eastAsia="zh-CN"/>
              </w:rPr>
              <w:t>如有正偏离需提供证明材料，证明材料附后(并注明页码)</w:t>
            </w:r>
          </w:p>
        </w:tc>
        <w:tc>
          <w:tcPr>
            <w:tcW w:w="1327" w:type="dxa"/>
          </w:tcPr>
          <w:p w14:paraId="426D6943">
            <w:pPr>
              <w:jc w:val="center"/>
              <w:rPr>
                <w:rFonts w:ascii="仿宋" w:hAnsi="仿宋" w:eastAsia="仿宋" w:cs="仿宋"/>
                <w:b/>
                <w:bCs/>
                <w:color w:val="auto"/>
                <w:highlight w:val="none"/>
                <w:lang w:eastAsia="zh-CN"/>
              </w:rPr>
            </w:pPr>
          </w:p>
        </w:tc>
      </w:tr>
      <w:tr w14:paraId="5AD98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D5FCBC2">
            <w:pPr>
              <w:jc w:val="center"/>
              <w:rPr>
                <w:rFonts w:ascii="仿宋" w:hAnsi="仿宋" w:eastAsia="仿宋" w:cs="仿宋"/>
                <w:b/>
                <w:bCs/>
                <w:color w:val="auto"/>
                <w:highlight w:val="none"/>
                <w:lang w:eastAsia="zh-CN"/>
              </w:rPr>
            </w:pPr>
          </w:p>
        </w:tc>
        <w:tc>
          <w:tcPr>
            <w:tcW w:w="1357" w:type="dxa"/>
          </w:tcPr>
          <w:p w14:paraId="09D3548B">
            <w:pPr>
              <w:jc w:val="center"/>
              <w:rPr>
                <w:rFonts w:ascii="仿宋" w:hAnsi="仿宋" w:eastAsia="仿宋" w:cs="仿宋"/>
                <w:b/>
                <w:bCs/>
                <w:color w:val="auto"/>
                <w:highlight w:val="none"/>
                <w:lang w:eastAsia="zh-CN"/>
              </w:rPr>
            </w:pPr>
          </w:p>
        </w:tc>
        <w:tc>
          <w:tcPr>
            <w:tcW w:w="1326" w:type="dxa"/>
          </w:tcPr>
          <w:p w14:paraId="270B7BE7">
            <w:pPr>
              <w:jc w:val="center"/>
              <w:rPr>
                <w:rFonts w:ascii="仿宋" w:hAnsi="仿宋" w:eastAsia="仿宋" w:cs="仿宋"/>
                <w:b/>
                <w:bCs/>
                <w:color w:val="auto"/>
                <w:highlight w:val="none"/>
                <w:lang w:eastAsia="zh-CN"/>
              </w:rPr>
            </w:pPr>
          </w:p>
        </w:tc>
        <w:tc>
          <w:tcPr>
            <w:tcW w:w="1326" w:type="dxa"/>
          </w:tcPr>
          <w:p w14:paraId="2EE978D6">
            <w:pPr>
              <w:jc w:val="center"/>
              <w:rPr>
                <w:rFonts w:ascii="仿宋" w:hAnsi="仿宋" w:eastAsia="仿宋" w:cs="仿宋"/>
                <w:b/>
                <w:bCs/>
                <w:color w:val="auto"/>
                <w:highlight w:val="none"/>
                <w:lang w:eastAsia="zh-CN"/>
              </w:rPr>
            </w:pPr>
          </w:p>
        </w:tc>
        <w:tc>
          <w:tcPr>
            <w:tcW w:w="1326" w:type="dxa"/>
          </w:tcPr>
          <w:p w14:paraId="1C51E631">
            <w:pPr>
              <w:jc w:val="center"/>
              <w:rPr>
                <w:rFonts w:ascii="仿宋" w:hAnsi="仿宋" w:eastAsia="仿宋" w:cs="仿宋"/>
                <w:b/>
                <w:bCs/>
                <w:color w:val="auto"/>
                <w:highlight w:val="none"/>
                <w:lang w:eastAsia="zh-CN"/>
              </w:rPr>
            </w:pPr>
          </w:p>
        </w:tc>
        <w:tc>
          <w:tcPr>
            <w:tcW w:w="1327" w:type="dxa"/>
          </w:tcPr>
          <w:p w14:paraId="398E6C0C">
            <w:pPr>
              <w:jc w:val="center"/>
              <w:rPr>
                <w:rFonts w:ascii="仿宋" w:hAnsi="仿宋" w:eastAsia="仿宋" w:cs="仿宋"/>
                <w:b/>
                <w:bCs/>
                <w:color w:val="auto"/>
                <w:highlight w:val="none"/>
                <w:lang w:eastAsia="zh-CN"/>
              </w:rPr>
            </w:pPr>
          </w:p>
        </w:tc>
        <w:tc>
          <w:tcPr>
            <w:tcW w:w="1327" w:type="dxa"/>
          </w:tcPr>
          <w:p w14:paraId="5D2CC6CF">
            <w:pPr>
              <w:jc w:val="center"/>
              <w:rPr>
                <w:rFonts w:ascii="仿宋" w:hAnsi="仿宋" w:eastAsia="仿宋" w:cs="仿宋"/>
                <w:b/>
                <w:bCs/>
                <w:color w:val="auto"/>
                <w:highlight w:val="none"/>
                <w:lang w:eastAsia="zh-CN"/>
              </w:rPr>
            </w:pPr>
          </w:p>
        </w:tc>
      </w:tr>
      <w:tr w14:paraId="3EC6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3C7A385">
            <w:pPr>
              <w:jc w:val="center"/>
              <w:rPr>
                <w:rFonts w:ascii="仿宋" w:hAnsi="仿宋" w:eastAsia="仿宋" w:cs="仿宋"/>
                <w:b/>
                <w:bCs/>
                <w:color w:val="auto"/>
                <w:highlight w:val="none"/>
                <w:lang w:eastAsia="zh-CN"/>
              </w:rPr>
            </w:pPr>
          </w:p>
        </w:tc>
        <w:tc>
          <w:tcPr>
            <w:tcW w:w="1357" w:type="dxa"/>
          </w:tcPr>
          <w:p w14:paraId="01B68941">
            <w:pPr>
              <w:jc w:val="center"/>
              <w:rPr>
                <w:rFonts w:ascii="仿宋" w:hAnsi="仿宋" w:eastAsia="仿宋" w:cs="仿宋"/>
                <w:b/>
                <w:bCs/>
                <w:color w:val="auto"/>
                <w:highlight w:val="none"/>
                <w:lang w:eastAsia="zh-CN"/>
              </w:rPr>
            </w:pPr>
          </w:p>
        </w:tc>
        <w:tc>
          <w:tcPr>
            <w:tcW w:w="1326" w:type="dxa"/>
          </w:tcPr>
          <w:p w14:paraId="7D68A55D">
            <w:pPr>
              <w:jc w:val="center"/>
              <w:rPr>
                <w:rFonts w:ascii="仿宋" w:hAnsi="仿宋" w:eastAsia="仿宋" w:cs="仿宋"/>
                <w:b/>
                <w:bCs/>
                <w:color w:val="auto"/>
                <w:highlight w:val="none"/>
                <w:lang w:eastAsia="zh-CN"/>
              </w:rPr>
            </w:pPr>
          </w:p>
        </w:tc>
        <w:tc>
          <w:tcPr>
            <w:tcW w:w="1326" w:type="dxa"/>
          </w:tcPr>
          <w:p w14:paraId="7074AFEA">
            <w:pPr>
              <w:jc w:val="center"/>
              <w:rPr>
                <w:rFonts w:ascii="仿宋" w:hAnsi="仿宋" w:eastAsia="仿宋" w:cs="仿宋"/>
                <w:b/>
                <w:bCs/>
                <w:color w:val="auto"/>
                <w:highlight w:val="none"/>
                <w:lang w:eastAsia="zh-CN"/>
              </w:rPr>
            </w:pPr>
          </w:p>
        </w:tc>
        <w:tc>
          <w:tcPr>
            <w:tcW w:w="1326" w:type="dxa"/>
          </w:tcPr>
          <w:p w14:paraId="2640EAAB">
            <w:pPr>
              <w:jc w:val="center"/>
              <w:rPr>
                <w:rFonts w:ascii="仿宋" w:hAnsi="仿宋" w:eastAsia="仿宋" w:cs="仿宋"/>
                <w:b/>
                <w:bCs/>
                <w:color w:val="auto"/>
                <w:highlight w:val="none"/>
                <w:lang w:eastAsia="zh-CN"/>
              </w:rPr>
            </w:pPr>
          </w:p>
        </w:tc>
        <w:tc>
          <w:tcPr>
            <w:tcW w:w="1327" w:type="dxa"/>
          </w:tcPr>
          <w:p w14:paraId="08C68F2C">
            <w:pPr>
              <w:jc w:val="center"/>
              <w:rPr>
                <w:rFonts w:ascii="仿宋" w:hAnsi="仿宋" w:eastAsia="仿宋" w:cs="仿宋"/>
                <w:b/>
                <w:bCs/>
                <w:color w:val="auto"/>
                <w:highlight w:val="none"/>
                <w:lang w:eastAsia="zh-CN"/>
              </w:rPr>
            </w:pPr>
          </w:p>
        </w:tc>
        <w:tc>
          <w:tcPr>
            <w:tcW w:w="1327" w:type="dxa"/>
          </w:tcPr>
          <w:p w14:paraId="19963164">
            <w:pPr>
              <w:jc w:val="center"/>
              <w:rPr>
                <w:rFonts w:ascii="仿宋" w:hAnsi="仿宋" w:eastAsia="仿宋" w:cs="仿宋"/>
                <w:b/>
                <w:bCs/>
                <w:color w:val="auto"/>
                <w:highlight w:val="none"/>
                <w:lang w:eastAsia="zh-CN"/>
              </w:rPr>
            </w:pPr>
          </w:p>
        </w:tc>
      </w:tr>
      <w:tr w14:paraId="45841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FADCE90">
            <w:pPr>
              <w:jc w:val="center"/>
              <w:rPr>
                <w:rFonts w:ascii="仿宋" w:hAnsi="仿宋" w:eastAsia="仿宋" w:cs="仿宋"/>
                <w:b/>
                <w:bCs/>
                <w:color w:val="auto"/>
                <w:highlight w:val="none"/>
                <w:lang w:eastAsia="zh-CN"/>
              </w:rPr>
            </w:pPr>
          </w:p>
        </w:tc>
        <w:tc>
          <w:tcPr>
            <w:tcW w:w="1357" w:type="dxa"/>
          </w:tcPr>
          <w:p w14:paraId="65C5FF06">
            <w:pPr>
              <w:jc w:val="center"/>
              <w:rPr>
                <w:rFonts w:ascii="仿宋" w:hAnsi="仿宋" w:eastAsia="仿宋" w:cs="仿宋"/>
                <w:b/>
                <w:bCs/>
                <w:color w:val="auto"/>
                <w:highlight w:val="none"/>
                <w:lang w:eastAsia="zh-CN"/>
              </w:rPr>
            </w:pPr>
          </w:p>
        </w:tc>
        <w:tc>
          <w:tcPr>
            <w:tcW w:w="1326" w:type="dxa"/>
          </w:tcPr>
          <w:p w14:paraId="45BE58B2">
            <w:pPr>
              <w:jc w:val="center"/>
              <w:rPr>
                <w:rFonts w:ascii="仿宋" w:hAnsi="仿宋" w:eastAsia="仿宋" w:cs="仿宋"/>
                <w:b/>
                <w:bCs/>
                <w:color w:val="auto"/>
                <w:highlight w:val="none"/>
                <w:lang w:eastAsia="zh-CN"/>
              </w:rPr>
            </w:pPr>
          </w:p>
        </w:tc>
        <w:tc>
          <w:tcPr>
            <w:tcW w:w="1326" w:type="dxa"/>
          </w:tcPr>
          <w:p w14:paraId="14593B38">
            <w:pPr>
              <w:jc w:val="center"/>
              <w:rPr>
                <w:rFonts w:ascii="仿宋" w:hAnsi="仿宋" w:eastAsia="仿宋" w:cs="仿宋"/>
                <w:b/>
                <w:bCs/>
                <w:color w:val="auto"/>
                <w:highlight w:val="none"/>
                <w:lang w:eastAsia="zh-CN"/>
              </w:rPr>
            </w:pPr>
          </w:p>
        </w:tc>
        <w:tc>
          <w:tcPr>
            <w:tcW w:w="1326" w:type="dxa"/>
          </w:tcPr>
          <w:p w14:paraId="25F4B2D2">
            <w:pPr>
              <w:jc w:val="center"/>
              <w:rPr>
                <w:rFonts w:ascii="仿宋" w:hAnsi="仿宋" w:eastAsia="仿宋" w:cs="仿宋"/>
                <w:b/>
                <w:bCs/>
                <w:color w:val="auto"/>
                <w:highlight w:val="none"/>
                <w:lang w:eastAsia="zh-CN"/>
              </w:rPr>
            </w:pPr>
          </w:p>
        </w:tc>
        <w:tc>
          <w:tcPr>
            <w:tcW w:w="1327" w:type="dxa"/>
          </w:tcPr>
          <w:p w14:paraId="7B991A6D">
            <w:pPr>
              <w:jc w:val="center"/>
              <w:rPr>
                <w:rFonts w:ascii="仿宋" w:hAnsi="仿宋" w:eastAsia="仿宋" w:cs="仿宋"/>
                <w:b/>
                <w:bCs/>
                <w:color w:val="auto"/>
                <w:highlight w:val="none"/>
                <w:lang w:eastAsia="zh-CN"/>
              </w:rPr>
            </w:pPr>
          </w:p>
        </w:tc>
        <w:tc>
          <w:tcPr>
            <w:tcW w:w="1327" w:type="dxa"/>
          </w:tcPr>
          <w:p w14:paraId="68ECABD4">
            <w:pPr>
              <w:jc w:val="center"/>
              <w:rPr>
                <w:rFonts w:ascii="仿宋" w:hAnsi="仿宋" w:eastAsia="仿宋" w:cs="仿宋"/>
                <w:b/>
                <w:bCs/>
                <w:color w:val="auto"/>
                <w:highlight w:val="none"/>
                <w:lang w:eastAsia="zh-CN"/>
              </w:rPr>
            </w:pPr>
          </w:p>
        </w:tc>
      </w:tr>
      <w:tr w14:paraId="0B1B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94C0179">
            <w:pPr>
              <w:jc w:val="center"/>
              <w:rPr>
                <w:rFonts w:ascii="仿宋" w:hAnsi="仿宋" w:eastAsia="仿宋" w:cs="仿宋"/>
                <w:b/>
                <w:bCs/>
                <w:color w:val="auto"/>
                <w:highlight w:val="none"/>
                <w:lang w:eastAsia="zh-CN"/>
              </w:rPr>
            </w:pPr>
          </w:p>
        </w:tc>
        <w:tc>
          <w:tcPr>
            <w:tcW w:w="1357" w:type="dxa"/>
          </w:tcPr>
          <w:p w14:paraId="47DBDB27">
            <w:pPr>
              <w:jc w:val="center"/>
              <w:rPr>
                <w:rFonts w:ascii="仿宋" w:hAnsi="仿宋" w:eastAsia="仿宋" w:cs="仿宋"/>
                <w:b/>
                <w:bCs/>
                <w:color w:val="auto"/>
                <w:highlight w:val="none"/>
                <w:lang w:eastAsia="zh-CN"/>
              </w:rPr>
            </w:pPr>
          </w:p>
        </w:tc>
        <w:tc>
          <w:tcPr>
            <w:tcW w:w="1326" w:type="dxa"/>
          </w:tcPr>
          <w:p w14:paraId="34DF81FC">
            <w:pPr>
              <w:jc w:val="center"/>
              <w:rPr>
                <w:rFonts w:ascii="仿宋" w:hAnsi="仿宋" w:eastAsia="仿宋" w:cs="仿宋"/>
                <w:b/>
                <w:bCs/>
                <w:color w:val="auto"/>
                <w:highlight w:val="none"/>
                <w:lang w:eastAsia="zh-CN"/>
              </w:rPr>
            </w:pPr>
          </w:p>
        </w:tc>
        <w:tc>
          <w:tcPr>
            <w:tcW w:w="1326" w:type="dxa"/>
          </w:tcPr>
          <w:p w14:paraId="3DC74BDC">
            <w:pPr>
              <w:jc w:val="center"/>
              <w:rPr>
                <w:rFonts w:ascii="仿宋" w:hAnsi="仿宋" w:eastAsia="仿宋" w:cs="仿宋"/>
                <w:b/>
                <w:bCs/>
                <w:color w:val="auto"/>
                <w:highlight w:val="none"/>
                <w:lang w:eastAsia="zh-CN"/>
              </w:rPr>
            </w:pPr>
          </w:p>
        </w:tc>
        <w:tc>
          <w:tcPr>
            <w:tcW w:w="1326" w:type="dxa"/>
          </w:tcPr>
          <w:p w14:paraId="0BC5D3FC">
            <w:pPr>
              <w:jc w:val="center"/>
              <w:rPr>
                <w:rFonts w:ascii="仿宋" w:hAnsi="仿宋" w:eastAsia="仿宋" w:cs="仿宋"/>
                <w:b/>
                <w:bCs/>
                <w:color w:val="auto"/>
                <w:highlight w:val="none"/>
                <w:lang w:eastAsia="zh-CN"/>
              </w:rPr>
            </w:pPr>
          </w:p>
        </w:tc>
        <w:tc>
          <w:tcPr>
            <w:tcW w:w="1327" w:type="dxa"/>
          </w:tcPr>
          <w:p w14:paraId="287C89A6">
            <w:pPr>
              <w:jc w:val="center"/>
              <w:rPr>
                <w:rFonts w:ascii="仿宋" w:hAnsi="仿宋" w:eastAsia="仿宋" w:cs="仿宋"/>
                <w:b/>
                <w:bCs/>
                <w:color w:val="auto"/>
                <w:highlight w:val="none"/>
                <w:lang w:eastAsia="zh-CN"/>
              </w:rPr>
            </w:pPr>
          </w:p>
        </w:tc>
        <w:tc>
          <w:tcPr>
            <w:tcW w:w="1327" w:type="dxa"/>
          </w:tcPr>
          <w:p w14:paraId="593D428A">
            <w:pPr>
              <w:jc w:val="center"/>
              <w:rPr>
                <w:rFonts w:ascii="仿宋" w:hAnsi="仿宋" w:eastAsia="仿宋" w:cs="仿宋"/>
                <w:b/>
                <w:bCs/>
                <w:color w:val="auto"/>
                <w:highlight w:val="none"/>
                <w:lang w:eastAsia="zh-CN"/>
              </w:rPr>
            </w:pPr>
          </w:p>
        </w:tc>
      </w:tr>
    </w:tbl>
    <w:p w14:paraId="7E29DF98">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14:paraId="05B4F45A">
      <w:pPr>
        <w:pStyle w:val="9"/>
        <w:tabs>
          <w:tab w:val="left" w:pos="5580"/>
        </w:tabs>
        <w:spacing w:line="360" w:lineRule="auto"/>
        <w:ind w:firstLine="3120" w:firstLineChars="1300"/>
        <w:rPr>
          <w:rFonts w:ascii="仿宋" w:hAnsi="仿宋" w:eastAsia="仿宋" w:cs="仿宋"/>
          <w:color w:val="auto"/>
          <w:highlight w:val="none"/>
          <w:lang w:eastAsia="zh-CN"/>
        </w:rPr>
      </w:pPr>
    </w:p>
    <w:p w14:paraId="3CE212F4">
      <w:pPr>
        <w:pStyle w:val="9"/>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9C5006D">
      <w:pPr>
        <w:pStyle w:val="9"/>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0120D526">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0E84BF10">
      <w:pPr>
        <w:pStyle w:val="5"/>
        <w:rPr>
          <w:rFonts w:ascii="仿宋" w:hAnsi="仿宋" w:eastAsia="仿宋" w:cs="仿宋"/>
          <w:color w:val="auto"/>
          <w:sz w:val="36"/>
          <w:szCs w:val="36"/>
          <w:highlight w:val="none"/>
          <w:lang w:eastAsia="zh-CN"/>
        </w:rPr>
      </w:pPr>
    </w:p>
    <w:p w14:paraId="45016294">
      <w:pPr>
        <w:rPr>
          <w:rFonts w:ascii="仿宋" w:hAnsi="仿宋" w:eastAsia="仿宋" w:cs="仿宋"/>
          <w:color w:val="auto"/>
          <w:highlight w:val="none"/>
          <w:lang w:eastAsia="zh-CN"/>
        </w:rPr>
      </w:pPr>
    </w:p>
    <w:p w14:paraId="4D15E938">
      <w:pPr>
        <w:pStyle w:val="35"/>
        <w:spacing w:after="0"/>
        <w:ind w:firstLine="420"/>
        <w:jc w:val="center"/>
        <w:rPr>
          <w:rFonts w:ascii="仿宋" w:hAnsi="仿宋" w:eastAsia="仿宋" w:cs="仿宋"/>
          <w:color w:val="auto"/>
          <w:sz w:val="36"/>
          <w:szCs w:val="36"/>
          <w:highlight w:val="none"/>
          <w:lang w:eastAsia="zh-CN"/>
        </w:rPr>
      </w:pPr>
    </w:p>
    <w:p w14:paraId="678DCB26">
      <w:pPr>
        <w:pStyle w:val="35"/>
        <w:spacing w:after="0"/>
        <w:ind w:firstLine="420"/>
        <w:jc w:val="center"/>
        <w:rPr>
          <w:rFonts w:ascii="仿宋" w:hAnsi="仿宋" w:eastAsia="仿宋" w:cs="仿宋"/>
          <w:color w:val="auto"/>
          <w:sz w:val="36"/>
          <w:szCs w:val="36"/>
          <w:highlight w:val="none"/>
          <w:lang w:eastAsia="zh-CN"/>
        </w:rPr>
      </w:pPr>
    </w:p>
    <w:p w14:paraId="3EAA67A6">
      <w:pPr>
        <w:pStyle w:val="35"/>
        <w:spacing w:after="0"/>
        <w:ind w:firstLine="420"/>
        <w:jc w:val="center"/>
        <w:rPr>
          <w:rFonts w:ascii="仿宋" w:hAnsi="仿宋" w:eastAsia="仿宋" w:cs="仿宋"/>
          <w:color w:val="auto"/>
          <w:sz w:val="36"/>
          <w:szCs w:val="36"/>
          <w:highlight w:val="none"/>
          <w:lang w:eastAsia="zh-CN"/>
        </w:rPr>
      </w:pPr>
    </w:p>
    <w:p w14:paraId="2A7F675F">
      <w:pPr>
        <w:pStyle w:val="35"/>
        <w:spacing w:after="0"/>
        <w:ind w:firstLine="420"/>
        <w:jc w:val="center"/>
        <w:rPr>
          <w:rFonts w:ascii="仿宋" w:hAnsi="仿宋" w:eastAsia="仿宋" w:cs="仿宋"/>
          <w:color w:val="auto"/>
          <w:sz w:val="36"/>
          <w:szCs w:val="36"/>
          <w:highlight w:val="none"/>
          <w:lang w:eastAsia="zh-CN"/>
        </w:rPr>
      </w:pPr>
    </w:p>
    <w:p w14:paraId="26801885">
      <w:pPr>
        <w:pStyle w:val="35"/>
        <w:spacing w:after="0"/>
        <w:ind w:firstLine="420"/>
        <w:jc w:val="center"/>
        <w:rPr>
          <w:rFonts w:ascii="仿宋" w:hAnsi="仿宋" w:eastAsia="仿宋" w:cs="仿宋"/>
          <w:color w:val="auto"/>
          <w:sz w:val="36"/>
          <w:szCs w:val="36"/>
          <w:highlight w:val="none"/>
          <w:lang w:eastAsia="zh-CN"/>
        </w:rPr>
      </w:pPr>
    </w:p>
    <w:p w14:paraId="580D054B">
      <w:pPr>
        <w:pStyle w:val="35"/>
        <w:spacing w:after="0"/>
        <w:ind w:firstLine="420"/>
        <w:jc w:val="center"/>
        <w:rPr>
          <w:rFonts w:ascii="仿宋" w:hAnsi="仿宋" w:eastAsia="仿宋" w:cs="仿宋"/>
          <w:color w:val="auto"/>
          <w:sz w:val="36"/>
          <w:szCs w:val="36"/>
          <w:highlight w:val="none"/>
          <w:lang w:eastAsia="zh-CN"/>
        </w:rPr>
      </w:pPr>
    </w:p>
    <w:p w14:paraId="06DA6F9F">
      <w:pPr>
        <w:pStyle w:val="35"/>
        <w:spacing w:after="0"/>
        <w:ind w:firstLine="420"/>
        <w:jc w:val="center"/>
        <w:rPr>
          <w:rFonts w:ascii="仿宋" w:hAnsi="仿宋" w:eastAsia="仿宋" w:cs="仿宋"/>
          <w:color w:val="auto"/>
          <w:sz w:val="36"/>
          <w:szCs w:val="36"/>
          <w:highlight w:val="none"/>
          <w:lang w:eastAsia="zh-CN"/>
        </w:rPr>
      </w:pPr>
    </w:p>
    <w:p w14:paraId="7DF61605">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6、商务条款偏离表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2273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EF8B4D">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tcPr>
          <w:p w14:paraId="710710DA">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招标文件条款号</w:t>
            </w:r>
          </w:p>
        </w:tc>
        <w:tc>
          <w:tcPr>
            <w:tcW w:w="2477" w:type="dxa"/>
          </w:tcPr>
          <w:p w14:paraId="559E8EF2">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32403DF5">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0A4B96AA">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55F0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3B25033">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6EC40FDD">
            <w:pPr>
              <w:rPr>
                <w:rFonts w:ascii="仿宋" w:hAnsi="仿宋" w:eastAsia="仿宋" w:cs="仿宋"/>
                <w:color w:val="auto"/>
                <w:spacing w:val="-1"/>
                <w:highlight w:val="none"/>
              </w:rPr>
            </w:pPr>
          </w:p>
        </w:tc>
        <w:tc>
          <w:tcPr>
            <w:tcW w:w="2477" w:type="dxa"/>
            <w:vAlign w:val="center"/>
          </w:tcPr>
          <w:p w14:paraId="72BC2F29">
            <w:pPr>
              <w:rPr>
                <w:rFonts w:ascii="仿宋" w:hAnsi="仿宋" w:eastAsia="仿宋" w:cs="仿宋"/>
                <w:color w:val="auto"/>
                <w:spacing w:val="-1"/>
                <w:highlight w:val="none"/>
              </w:rPr>
            </w:pPr>
          </w:p>
        </w:tc>
        <w:tc>
          <w:tcPr>
            <w:tcW w:w="2454" w:type="dxa"/>
            <w:vAlign w:val="center"/>
          </w:tcPr>
          <w:p w14:paraId="0B6D3D43">
            <w:pPr>
              <w:rPr>
                <w:rFonts w:ascii="仿宋" w:hAnsi="仿宋" w:eastAsia="仿宋" w:cs="仿宋"/>
                <w:color w:val="auto"/>
                <w:spacing w:val="-1"/>
                <w:highlight w:val="none"/>
              </w:rPr>
            </w:pPr>
          </w:p>
        </w:tc>
        <w:tc>
          <w:tcPr>
            <w:tcW w:w="1130" w:type="dxa"/>
            <w:vAlign w:val="center"/>
          </w:tcPr>
          <w:p w14:paraId="62481BA8">
            <w:pPr>
              <w:rPr>
                <w:rFonts w:ascii="仿宋" w:hAnsi="仿宋" w:eastAsia="仿宋" w:cs="仿宋"/>
                <w:color w:val="auto"/>
                <w:spacing w:val="-1"/>
                <w:highlight w:val="none"/>
              </w:rPr>
            </w:pPr>
          </w:p>
        </w:tc>
      </w:tr>
      <w:tr w14:paraId="311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44A6CF8">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4A6B9FA9">
            <w:pPr>
              <w:rPr>
                <w:rFonts w:ascii="仿宋" w:hAnsi="仿宋" w:eastAsia="仿宋" w:cs="仿宋"/>
                <w:color w:val="auto"/>
                <w:spacing w:val="-1"/>
                <w:highlight w:val="none"/>
              </w:rPr>
            </w:pPr>
          </w:p>
        </w:tc>
        <w:tc>
          <w:tcPr>
            <w:tcW w:w="2477" w:type="dxa"/>
            <w:vAlign w:val="center"/>
          </w:tcPr>
          <w:p w14:paraId="783F5155">
            <w:pPr>
              <w:rPr>
                <w:rFonts w:ascii="仿宋" w:hAnsi="仿宋" w:eastAsia="仿宋" w:cs="仿宋"/>
                <w:color w:val="auto"/>
                <w:spacing w:val="-1"/>
                <w:highlight w:val="none"/>
              </w:rPr>
            </w:pPr>
          </w:p>
        </w:tc>
        <w:tc>
          <w:tcPr>
            <w:tcW w:w="2454" w:type="dxa"/>
            <w:vAlign w:val="center"/>
          </w:tcPr>
          <w:p w14:paraId="2BAB0327">
            <w:pPr>
              <w:rPr>
                <w:rFonts w:ascii="仿宋" w:hAnsi="仿宋" w:eastAsia="仿宋" w:cs="仿宋"/>
                <w:color w:val="auto"/>
                <w:spacing w:val="-1"/>
                <w:highlight w:val="none"/>
              </w:rPr>
            </w:pPr>
          </w:p>
        </w:tc>
        <w:tc>
          <w:tcPr>
            <w:tcW w:w="1130" w:type="dxa"/>
            <w:vAlign w:val="center"/>
          </w:tcPr>
          <w:p w14:paraId="4D373793">
            <w:pPr>
              <w:rPr>
                <w:rFonts w:ascii="仿宋" w:hAnsi="仿宋" w:eastAsia="仿宋" w:cs="仿宋"/>
                <w:color w:val="auto"/>
                <w:spacing w:val="-1"/>
                <w:highlight w:val="none"/>
              </w:rPr>
            </w:pPr>
          </w:p>
        </w:tc>
      </w:tr>
      <w:tr w14:paraId="5435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AF1369B">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34AF4092">
            <w:pPr>
              <w:rPr>
                <w:rFonts w:ascii="仿宋" w:hAnsi="仿宋" w:eastAsia="仿宋" w:cs="仿宋"/>
                <w:color w:val="auto"/>
                <w:spacing w:val="-1"/>
                <w:highlight w:val="none"/>
              </w:rPr>
            </w:pPr>
          </w:p>
        </w:tc>
        <w:tc>
          <w:tcPr>
            <w:tcW w:w="2477" w:type="dxa"/>
            <w:vAlign w:val="center"/>
          </w:tcPr>
          <w:p w14:paraId="3E27D805">
            <w:pPr>
              <w:rPr>
                <w:rFonts w:ascii="仿宋" w:hAnsi="仿宋" w:eastAsia="仿宋" w:cs="仿宋"/>
                <w:color w:val="auto"/>
                <w:spacing w:val="-1"/>
                <w:highlight w:val="none"/>
              </w:rPr>
            </w:pPr>
          </w:p>
        </w:tc>
        <w:tc>
          <w:tcPr>
            <w:tcW w:w="2454" w:type="dxa"/>
            <w:vAlign w:val="center"/>
          </w:tcPr>
          <w:p w14:paraId="4289C773">
            <w:pPr>
              <w:rPr>
                <w:rFonts w:ascii="仿宋" w:hAnsi="仿宋" w:eastAsia="仿宋" w:cs="仿宋"/>
                <w:color w:val="auto"/>
                <w:spacing w:val="-1"/>
                <w:highlight w:val="none"/>
              </w:rPr>
            </w:pPr>
          </w:p>
        </w:tc>
        <w:tc>
          <w:tcPr>
            <w:tcW w:w="1130" w:type="dxa"/>
            <w:vAlign w:val="center"/>
          </w:tcPr>
          <w:p w14:paraId="49E4CE5C">
            <w:pPr>
              <w:rPr>
                <w:rFonts w:ascii="仿宋" w:hAnsi="仿宋" w:eastAsia="仿宋" w:cs="仿宋"/>
                <w:color w:val="auto"/>
                <w:spacing w:val="-1"/>
                <w:highlight w:val="none"/>
              </w:rPr>
            </w:pPr>
          </w:p>
        </w:tc>
      </w:tr>
      <w:tr w14:paraId="26D2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42E6411">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1FB48C1D">
            <w:pPr>
              <w:rPr>
                <w:rFonts w:ascii="仿宋" w:hAnsi="仿宋" w:eastAsia="仿宋" w:cs="仿宋"/>
                <w:color w:val="auto"/>
                <w:spacing w:val="-1"/>
                <w:highlight w:val="none"/>
              </w:rPr>
            </w:pPr>
          </w:p>
        </w:tc>
        <w:tc>
          <w:tcPr>
            <w:tcW w:w="2477" w:type="dxa"/>
            <w:vAlign w:val="center"/>
          </w:tcPr>
          <w:p w14:paraId="286F7BAC">
            <w:pPr>
              <w:rPr>
                <w:rFonts w:ascii="仿宋" w:hAnsi="仿宋" w:eastAsia="仿宋" w:cs="仿宋"/>
                <w:color w:val="auto"/>
                <w:spacing w:val="-1"/>
                <w:highlight w:val="none"/>
              </w:rPr>
            </w:pPr>
          </w:p>
        </w:tc>
        <w:tc>
          <w:tcPr>
            <w:tcW w:w="2454" w:type="dxa"/>
            <w:vAlign w:val="center"/>
          </w:tcPr>
          <w:p w14:paraId="114C9CB7">
            <w:pPr>
              <w:rPr>
                <w:rFonts w:ascii="仿宋" w:hAnsi="仿宋" w:eastAsia="仿宋" w:cs="仿宋"/>
                <w:color w:val="auto"/>
                <w:spacing w:val="-1"/>
                <w:highlight w:val="none"/>
              </w:rPr>
            </w:pPr>
          </w:p>
        </w:tc>
        <w:tc>
          <w:tcPr>
            <w:tcW w:w="1130" w:type="dxa"/>
            <w:vAlign w:val="center"/>
          </w:tcPr>
          <w:p w14:paraId="205E7267">
            <w:pPr>
              <w:rPr>
                <w:rFonts w:ascii="仿宋" w:hAnsi="仿宋" w:eastAsia="仿宋" w:cs="仿宋"/>
                <w:color w:val="auto"/>
                <w:spacing w:val="-1"/>
                <w:highlight w:val="none"/>
              </w:rPr>
            </w:pPr>
          </w:p>
        </w:tc>
      </w:tr>
      <w:tr w14:paraId="4D95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0B2A77D">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681BD45B">
            <w:pPr>
              <w:rPr>
                <w:rFonts w:ascii="仿宋" w:hAnsi="仿宋" w:eastAsia="仿宋" w:cs="仿宋"/>
                <w:color w:val="auto"/>
                <w:spacing w:val="-1"/>
                <w:highlight w:val="none"/>
              </w:rPr>
            </w:pPr>
          </w:p>
        </w:tc>
        <w:tc>
          <w:tcPr>
            <w:tcW w:w="2477" w:type="dxa"/>
            <w:vAlign w:val="center"/>
          </w:tcPr>
          <w:p w14:paraId="3E32B318">
            <w:pPr>
              <w:rPr>
                <w:rFonts w:ascii="仿宋" w:hAnsi="仿宋" w:eastAsia="仿宋" w:cs="仿宋"/>
                <w:color w:val="auto"/>
                <w:spacing w:val="-1"/>
                <w:highlight w:val="none"/>
              </w:rPr>
            </w:pPr>
          </w:p>
        </w:tc>
        <w:tc>
          <w:tcPr>
            <w:tcW w:w="2454" w:type="dxa"/>
            <w:vAlign w:val="center"/>
          </w:tcPr>
          <w:p w14:paraId="6E372E71">
            <w:pPr>
              <w:rPr>
                <w:rFonts w:ascii="仿宋" w:hAnsi="仿宋" w:eastAsia="仿宋" w:cs="仿宋"/>
                <w:color w:val="auto"/>
                <w:spacing w:val="-1"/>
                <w:highlight w:val="none"/>
              </w:rPr>
            </w:pPr>
          </w:p>
        </w:tc>
        <w:tc>
          <w:tcPr>
            <w:tcW w:w="1130" w:type="dxa"/>
            <w:vAlign w:val="center"/>
          </w:tcPr>
          <w:p w14:paraId="71BCCB2A">
            <w:pPr>
              <w:rPr>
                <w:rFonts w:ascii="仿宋" w:hAnsi="仿宋" w:eastAsia="仿宋" w:cs="仿宋"/>
                <w:color w:val="auto"/>
                <w:spacing w:val="-1"/>
                <w:highlight w:val="none"/>
              </w:rPr>
            </w:pPr>
          </w:p>
        </w:tc>
      </w:tr>
      <w:tr w14:paraId="05C9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7E093AE">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5A852476">
            <w:pPr>
              <w:rPr>
                <w:rFonts w:ascii="仿宋" w:hAnsi="仿宋" w:eastAsia="仿宋" w:cs="仿宋"/>
                <w:color w:val="auto"/>
                <w:spacing w:val="-1"/>
                <w:highlight w:val="none"/>
              </w:rPr>
            </w:pPr>
          </w:p>
        </w:tc>
        <w:tc>
          <w:tcPr>
            <w:tcW w:w="2477" w:type="dxa"/>
            <w:vAlign w:val="center"/>
          </w:tcPr>
          <w:p w14:paraId="3637C98A">
            <w:pPr>
              <w:rPr>
                <w:rFonts w:ascii="仿宋" w:hAnsi="仿宋" w:eastAsia="仿宋" w:cs="仿宋"/>
                <w:color w:val="auto"/>
                <w:spacing w:val="-1"/>
                <w:highlight w:val="none"/>
              </w:rPr>
            </w:pPr>
          </w:p>
        </w:tc>
        <w:tc>
          <w:tcPr>
            <w:tcW w:w="2454" w:type="dxa"/>
            <w:vAlign w:val="center"/>
          </w:tcPr>
          <w:p w14:paraId="37E2C632">
            <w:pPr>
              <w:rPr>
                <w:rFonts w:ascii="仿宋" w:hAnsi="仿宋" w:eastAsia="仿宋" w:cs="仿宋"/>
                <w:color w:val="auto"/>
                <w:spacing w:val="-1"/>
                <w:highlight w:val="none"/>
              </w:rPr>
            </w:pPr>
          </w:p>
        </w:tc>
        <w:tc>
          <w:tcPr>
            <w:tcW w:w="1130" w:type="dxa"/>
            <w:vAlign w:val="center"/>
          </w:tcPr>
          <w:p w14:paraId="4A493791">
            <w:pPr>
              <w:rPr>
                <w:rFonts w:ascii="仿宋" w:hAnsi="仿宋" w:eastAsia="仿宋" w:cs="仿宋"/>
                <w:color w:val="auto"/>
                <w:spacing w:val="-1"/>
                <w:highlight w:val="none"/>
              </w:rPr>
            </w:pPr>
          </w:p>
        </w:tc>
      </w:tr>
      <w:tr w14:paraId="1E8E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60D404D">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39DABFF2">
            <w:pPr>
              <w:rPr>
                <w:rFonts w:ascii="仿宋" w:hAnsi="仿宋" w:eastAsia="仿宋" w:cs="仿宋"/>
                <w:color w:val="auto"/>
                <w:spacing w:val="-1"/>
                <w:highlight w:val="none"/>
              </w:rPr>
            </w:pPr>
          </w:p>
        </w:tc>
        <w:tc>
          <w:tcPr>
            <w:tcW w:w="2477" w:type="dxa"/>
            <w:vAlign w:val="center"/>
          </w:tcPr>
          <w:p w14:paraId="4BE67843">
            <w:pPr>
              <w:rPr>
                <w:rFonts w:ascii="仿宋" w:hAnsi="仿宋" w:eastAsia="仿宋" w:cs="仿宋"/>
                <w:color w:val="auto"/>
                <w:spacing w:val="-1"/>
                <w:highlight w:val="none"/>
              </w:rPr>
            </w:pPr>
          </w:p>
        </w:tc>
        <w:tc>
          <w:tcPr>
            <w:tcW w:w="2454" w:type="dxa"/>
            <w:vAlign w:val="center"/>
          </w:tcPr>
          <w:p w14:paraId="4603D682">
            <w:pPr>
              <w:rPr>
                <w:rFonts w:ascii="仿宋" w:hAnsi="仿宋" w:eastAsia="仿宋" w:cs="仿宋"/>
                <w:color w:val="auto"/>
                <w:spacing w:val="-1"/>
                <w:highlight w:val="none"/>
              </w:rPr>
            </w:pPr>
          </w:p>
        </w:tc>
        <w:tc>
          <w:tcPr>
            <w:tcW w:w="1130" w:type="dxa"/>
            <w:vAlign w:val="center"/>
          </w:tcPr>
          <w:p w14:paraId="47139384">
            <w:pPr>
              <w:rPr>
                <w:rFonts w:ascii="仿宋" w:hAnsi="仿宋" w:eastAsia="仿宋" w:cs="仿宋"/>
                <w:color w:val="auto"/>
                <w:spacing w:val="-1"/>
                <w:highlight w:val="none"/>
              </w:rPr>
            </w:pPr>
          </w:p>
        </w:tc>
      </w:tr>
      <w:tr w14:paraId="68C5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798AD1">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5A18EED8">
            <w:pPr>
              <w:rPr>
                <w:rFonts w:ascii="仿宋" w:hAnsi="仿宋" w:eastAsia="仿宋" w:cs="仿宋"/>
                <w:color w:val="auto"/>
                <w:spacing w:val="-1"/>
                <w:highlight w:val="none"/>
              </w:rPr>
            </w:pPr>
          </w:p>
        </w:tc>
        <w:tc>
          <w:tcPr>
            <w:tcW w:w="2477" w:type="dxa"/>
            <w:vAlign w:val="center"/>
          </w:tcPr>
          <w:p w14:paraId="385E23E7">
            <w:pPr>
              <w:rPr>
                <w:rFonts w:ascii="仿宋" w:hAnsi="仿宋" w:eastAsia="仿宋" w:cs="仿宋"/>
                <w:color w:val="auto"/>
                <w:spacing w:val="-1"/>
                <w:highlight w:val="none"/>
              </w:rPr>
            </w:pPr>
          </w:p>
        </w:tc>
        <w:tc>
          <w:tcPr>
            <w:tcW w:w="2454" w:type="dxa"/>
            <w:vAlign w:val="center"/>
          </w:tcPr>
          <w:p w14:paraId="7D6A8E72">
            <w:pPr>
              <w:rPr>
                <w:rFonts w:ascii="仿宋" w:hAnsi="仿宋" w:eastAsia="仿宋" w:cs="仿宋"/>
                <w:color w:val="auto"/>
                <w:spacing w:val="-1"/>
                <w:highlight w:val="none"/>
              </w:rPr>
            </w:pPr>
          </w:p>
        </w:tc>
        <w:tc>
          <w:tcPr>
            <w:tcW w:w="1130" w:type="dxa"/>
            <w:vAlign w:val="center"/>
          </w:tcPr>
          <w:p w14:paraId="600AA29A">
            <w:pPr>
              <w:rPr>
                <w:rFonts w:ascii="仿宋" w:hAnsi="仿宋" w:eastAsia="仿宋" w:cs="仿宋"/>
                <w:color w:val="auto"/>
                <w:spacing w:val="-1"/>
                <w:highlight w:val="none"/>
              </w:rPr>
            </w:pPr>
          </w:p>
        </w:tc>
      </w:tr>
      <w:tr w14:paraId="45DE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53C3EF">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2D91DD7C">
            <w:pPr>
              <w:rPr>
                <w:rFonts w:ascii="仿宋" w:hAnsi="仿宋" w:eastAsia="仿宋" w:cs="仿宋"/>
                <w:color w:val="auto"/>
                <w:spacing w:val="-1"/>
                <w:highlight w:val="none"/>
              </w:rPr>
            </w:pPr>
          </w:p>
        </w:tc>
        <w:tc>
          <w:tcPr>
            <w:tcW w:w="2477" w:type="dxa"/>
            <w:vAlign w:val="center"/>
          </w:tcPr>
          <w:p w14:paraId="4D371C98">
            <w:pPr>
              <w:rPr>
                <w:rFonts w:ascii="仿宋" w:hAnsi="仿宋" w:eastAsia="仿宋" w:cs="仿宋"/>
                <w:color w:val="auto"/>
                <w:spacing w:val="-1"/>
                <w:highlight w:val="none"/>
              </w:rPr>
            </w:pPr>
          </w:p>
        </w:tc>
        <w:tc>
          <w:tcPr>
            <w:tcW w:w="2454" w:type="dxa"/>
            <w:vAlign w:val="center"/>
          </w:tcPr>
          <w:p w14:paraId="7060023F">
            <w:pPr>
              <w:rPr>
                <w:rFonts w:ascii="仿宋" w:hAnsi="仿宋" w:eastAsia="仿宋" w:cs="仿宋"/>
                <w:color w:val="auto"/>
                <w:spacing w:val="-1"/>
                <w:highlight w:val="none"/>
              </w:rPr>
            </w:pPr>
          </w:p>
        </w:tc>
        <w:tc>
          <w:tcPr>
            <w:tcW w:w="1130" w:type="dxa"/>
            <w:vAlign w:val="center"/>
          </w:tcPr>
          <w:p w14:paraId="46D7585F">
            <w:pPr>
              <w:rPr>
                <w:rFonts w:ascii="仿宋" w:hAnsi="仿宋" w:eastAsia="仿宋" w:cs="仿宋"/>
                <w:color w:val="auto"/>
                <w:spacing w:val="-1"/>
                <w:highlight w:val="none"/>
              </w:rPr>
            </w:pPr>
          </w:p>
        </w:tc>
      </w:tr>
      <w:tr w14:paraId="2CC4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FCAA717">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43C656C4">
            <w:pPr>
              <w:rPr>
                <w:rFonts w:ascii="仿宋" w:hAnsi="仿宋" w:eastAsia="仿宋" w:cs="仿宋"/>
                <w:color w:val="auto"/>
                <w:spacing w:val="-1"/>
                <w:highlight w:val="none"/>
              </w:rPr>
            </w:pPr>
          </w:p>
        </w:tc>
        <w:tc>
          <w:tcPr>
            <w:tcW w:w="2477" w:type="dxa"/>
            <w:vAlign w:val="center"/>
          </w:tcPr>
          <w:p w14:paraId="0524DCFD">
            <w:pPr>
              <w:rPr>
                <w:rFonts w:ascii="仿宋" w:hAnsi="仿宋" w:eastAsia="仿宋" w:cs="仿宋"/>
                <w:color w:val="auto"/>
                <w:spacing w:val="-1"/>
                <w:highlight w:val="none"/>
              </w:rPr>
            </w:pPr>
          </w:p>
        </w:tc>
        <w:tc>
          <w:tcPr>
            <w:tcW w:w="2454" w:type="dxa"/>
            <w:vAlign w:val="center"/>
          </w:tcPr>
          <w:p w14:paraId="7DC1D2D9">
            <w:pPr>
              <w:rPr>
                <w:rFonts w:ascii="仿宋" w:hAnsi="仿宋" w:eastAsia="仿宋" w:cs="仿宋"/>
                <w:color w:val="auto"/>
                <w:spacing w:val="-1"/>
                <w:highlight w:val="none"/>
              </w:rPr>
            </w:pPr>
          </w:p>
        </w:tc>
        <w:tc>
          <w:tcPr>
            <w:tcW w:w="1130" w:type="dxa"/>
            <w:vAlign w:val="center"/>
          </w:tcPr>
          <w:p w14:paraId="429DEBC6">
            <w:pPr>
              <w:rPr>
                <w:rFonts w:ascii="仿宋" w:hAnsi="仿宋" w:eastAsia="仿宋" w:cs="仿宋"/>
                <w:color w:val="auto"/>
                <w:spacing w:val="-1"/>
                <w:highlight w:val="none"/>
              </w:rPr>
            </w:pPr>
          </w:p>
        </w:tc>
      </w:tr>
      <w:tr w14:paraId="3399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3F9D340">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0EA4734A">
            <w:pPr>
              <w:rPr>
                <w:rFonts w:ascii="仿宋" w:hAnsi="仿宋" w:eastAsia="仿宋" w:cs="仿宋"/>
                <w:color w:val="auto"/>
                <w:spacing w:val="-1"/>
                <w:highlight w:val="none"/>
              </w:rPr>
            </w:pPr>
          </w:p>
        </w:tc>
        <w:tc>
          <w:tcPr>
            <w:tcW w:w="2477" w:type="dxa"/>
            <w:vAlign w:val="center"/>
          </w:tcPr>
          <w:p w14:paraId="3F1E6250">
            <w:pPr>
              <w:rPr>
                <w:rFonts w:ascii="仿宋" w:hAnsi="仿宋" w:eastAsia="仿宋" w:cs="仿宋"/>
                <w:color w:val="auto"/>
                <w:spacing w:val="-1"/>
                <w:highlight w:val="none"/>
              </w:rPr>
            </w:pPr>
          </w:p>
        </w:tc>
        <w:tc>
          <w:tcPr>
            <w:tcW w:w="2454" w:type="dxa"/>
            <w:vAlign w:val="center"/>
          </w:tcPr>
          <w:p w14:paraId="3DB58677">
            <w:pPr>
              <w:rPr>
                <w:rFonts w:ascii="仿宋" w:hAnsi="仿宋" w:eastAsia="仿宋" w:cs="仿宋"/>
                <w:color w:val="auto"/>
                <w:spacing w:val="-1"/>
                <w:highlight w:val="none"/>
              </w:rPr>
            </w:pPr>
          </w:p>
        </w:tc>
        <w:tc>
          <w:tcPr>
            <w:tcW w:w="1130" w:type="dxa"/>
            <w:vAlign w:val="center"/>
          </w:tcPr>
          <w:p w14:paraId="63552C05">
            <w:pPr>
              <w:rPr>
                <w:rFonts w:ascii="仿宋" w:hAnsi="仿宋" w:eastAsia="仿宋" w:cs="仿宋"/>
                <w:color w:val="auto"/>
                <w:spacing w:val="-1"/>
                <w:highlight w:val="none"/>
              </w:rPr>
            </w:pPr>
          </w:p>
        </w:tc>
      </w:tr>
      <w:tr w14:paraId="1CB3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CDC087B">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5E516DB9">
            <w:pPr>
              <w:rPr>
                <w:rFonts w:ascii="仿宋" w:hAnsi="仿宋" w:eastAsia="仿宋" w:cs="仿宋"/>
                <w:color w:val="auto"/>
                <w:spacing w:val="-1"/>
                <w:highlight w:val="none"/>
              </w:rPr>
            </w:pPr>
          </w:p>
        </w:tc>
        <w:tc>
          <w:tcPr>
            <w:tcW w:w="2477" w:type="dxa"/>
            <w:vAlign w:val="center"/>
          </w:tcPr>
          <w:p w14:paraId="5533143F">
            <w:pPr>
              <w:rPr>
                <w:rFonts w:ascii="仿宋" w:hAnsi="仿宋" w:eastAsia="仿宋" w:cs="仿宋"/>
                <w:color w:val="auto"/>
                <w:spacing w:val="-1"/>
                <w:highlight w:val="none"/>
              </w:rPr>
            </w:pPr>
          </w:p>
        </w:tc>
        <w:tc>
          <w:tcPr>
            <w:tcW w:w="2454" w:type="dxa"/>
            <w:vAlign w:val="center"/>
          </w:tcPr>
          <w:p w14:paraId="42113B15">
            <w:pPr>
              <w:rPr>
                <w:rFonts w:ascii="仿宋" w:hAnsi="仿宋" w:eastAsia="仿宋" w:cs="仿宋"/>
                <w:color w:val="auto"/>
                <w:spacing w:val="-1"/>
                <w:highlight w:val="none"/>
              </w:rPr>
            </w:pPr>
          </w:p>
        </w:tc>
        <w:tc>
          <w:tcPr>
            <w:tcW w:w="1130" w:type="dxa"/>
            <w:vAlign w:val="center"/>
          </w:tcPr>
          <w:p w14:paraId="48D58B7D">
            <w:pPr>
              <w:rPr>
                <w:rFonts w:ascii="仿宋" w:hAnsi="仿宋" w:eastAsia="仿宋" w:cs="仿宋"/>
                <w:color w:val="auto"/>
                <w:spacing w:val="-1"/>
                <w:highlight w:val="none"/>
              </w:rPr>
            </w:pPr>
          </w:p>
        </w:tc>
      </w:tr>
      <w:tr w14:paraId="635B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B8F2F44">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20044507">
            <w:pPr>
              <w:rPr>
                <w:rFonts w:ascii="仿宋" w:hAnsi="仿宋" w:eastAsia="仿宋" w:cs="仿宋"/>
                <w:color w:val="auto"/>
                <w:spacing w:val="-1"/>
                <w:highlight w:val="none"/>
              </w:rPr>
            </w:pPr>
          </w:p>
        </w:tc>
        <w:tc>
          <w:tcPr>
            <w:tcW w:w="2477" w:type="dxa"/>
            <w:vAlign w:val="center"/>
          </w:tcPr>
          <w:p w14:paraId="6B63CEAE">
            <w:pPr>
              <w:rPr>
                <w:rFonts w:ascii="仿宋" w:hAnsi="仿宋" w:eastAsia="仿宋" w:cs="仿宋"/>
                <w:color w:val="auto"/>
                <w:spacing w:val="-1"/>
                <w:highlight w:val="none"/>
              </w:rPr>
            </w:pPr>
          </w:p>
        </w:tc>
        <w:tc>
          <w:tcPr>
            <w:tcW w:w="2454" w:type="dxa"/>
            <w:vAlign w:val="center"/>
          </w:tcPr>
          <w:p w14:paraId="6C385750">
            <w:pPr>
              <w:rPr>
                <w:rFonts w:ascii="仿宋" w:hAnsi="仿宋" w:eastAsia="仿宋" w:cs="仿宋"/>
                <w:color w:val="auto"/>
                <w:spacing w:val="-1"/>
                <w:highlight w:val="none"/>
              </w:rPr>
            </w:pPr>
          </w:p>
        </w:tc>
        <w:tc>
          <w:tcPr>
            <w:tcW w:w="1130" w:type="dxa"/>
            <w:vAlign w:val="center"/>
          </w:tcPr>
          <w:p w14:paraId="15E4492A">
            <w:pPr>
              <w:rPr>
                <w:rFonts w:ascii="仿宋" w:hAnsi="仿宋" w:eastAsia="仿宋" w:cs="仿宋"/>
                <w:color w:val="auto"/>
                <w:spacing w:val="-1"/>
                <w:highlight w:val="none"/>
              </w:rPr>
            </w:pPr>
          </w:p>
        </w:tc>
      </w:tr>
      <w:tr w14:paraId="117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9E343E6">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15CC5E9B">
            <w:pPr>
              <w:rPr>
                <w:rFonts w:ascii="仿宋" w:hAnsi="仿宋" w:eastAsia="仿宋" w:cs="仿宋"/>
                <w:color w:val="auto"/>
                <w:spacing w:val="-1"/>
                <w:highlight w:val="none"/>
              </w:rPr>
            </w:pPr>
          </w:p>
        </w:tc>
        <w:tc>
          <w:tcPr>
            <w:tcW w:w="2477" w:type="dxa"/>
            <w:vAlign w:val="center"/>
          </w:tcPr>
          <w:p w14:paraId="69A5A524">
            <w:pPr>
              <w:rPr>
                <w:rFonts w:ascii="仿宋" w:hAnsi="仿宋" w:eastAsia="仿宋" w:cs="仿宋"/>
                <w:color w:val="auto"/>
                <w:spacing w:val="-1"/>
                <w:highlight w:val="none"/>
              </w:rPr>
            </w:pPr>
          </w:p>
        </w:tc>
        <w:tc>
          <w:tcPr>
            <w:tcW w:w="2454" w:type="dxa"/>
            <w:vAlign w:val="center"/>
          </w:tcPr>
          <w:p w14:paraId="2FC05E79">
            <w:pPr>
              <w:rPr>
                <w:rFonts w:ascii="仿宋" w:hAnsi="仿宋" w:eastAsia="仿宋" w:cs="仿宋"/>
                <w:color w:val="auto"/>
                <w:spacing w:val="-1"/>
                <w:highlight w:val="none"/>
              </w:rPr>
            </w:pPr>
          </w:p>
        </w:tc>
        <w:tc>
          <w:tcPr>
            <w:tcW w:w="1130" w:type="dxa"/>
            <w:vAlign w:val="center"/>
          </w:tcPr>
          <w:p w14:paraId="0ADC38E1">
            <w:pPr>
              <w:rPr>
                <w:rFonts w:ascii="仿宋" w:hAnsi="仿宋" w:eastAsia="仿宋" w:cs="仿宋"/>
                <w:color w:val="auto"/>
                <w:spacing w:val="-1"/>
                <w:highlight w:val="none"/>
              </w:rPr>
            </w:pPr>
          </w:p>
        </w:tc>
      </w:tr>
      <w:tr w14:paraId="4323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4A70213">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5ED94ABA">
            <w:pPr>
              <w:rPr>
                <w:rFonts w:ascii="仿宋" w:hAnsi="仿宋" w:eastAsia="仿宋" w:cs="仿宋"/>
                <w:color w:val="auto"/>
                <w:spacing w:val="-1"/>
                <w:highlight w:val="none"/>
              </w:rPr>
            </w:pPr>
          </w:p>
        </w:tc>
        <w:tc>
          <w:tcPr>
            <w:tcW w:w="2477" w:type="dxa"/>
            <w:vAlign w:val="center"/>
          </w:tcPr>
          <w:p w14:paraId="7AF2B2F1">
            <w:pPr>
              <w:rPr>
                <w:rFonts w:ascii="仿宋" w:hAnsi="仿宋" w:eastAsia="仿宋" w:cs="仿宋"/>
                <w:color w:val="auto"/>
                <w:spacing w:val="-1"/>
                <w:highlight w:val="none"/>
              </w:rPr>
            </w:pPr>
          </w:p>
        </w:tc>
        <w:tc>
          <w:tcPr>
            <w:tcW w:w="2454" w:type="dxa"/>
            <w:vAlign w:val="center"/>
          </w:tcPr>
          <w:p w14:paraId="73D3F3EF">
            <w:pPr>
              <w:rPr>
                <w:rFonts w:ascii="仿宋" w:hAnsi="仿宋" w:eastAsia="仿宋" w:cs="仿宋"/>
                <w:color w:val="auto"/>
                <w:spacing w:val="-1"/>
                <w:highlight w:val="none"/>
              </w:rPr>
            </w:pPr>
          </w:p>
        </w:tc>
        <w:tc>
          <w:tcPr>
            <w:tcW w:w="1130" w:type="dxa"/>
            <w:vAlign w:val="center"/>
          </w:tcPr>
          <w:p w14:paraId="248A9858">
            <w:pPr>
              <w:rPr>
                <w:rFonts w:ascii="仿宋" w:hAnsi="仿宋" w:eastAsia="仿宋" w:cs="仿宋"/>
                <w:color w:val="auto"/>
                <w:spacing w:val="-1"/>
                <w:highlight w:val="none"/>
              </w:rPr>
            </w:pPr>
          </w:p>
        </w:tc>
      </w:tr>
    </w:tbl>
    <w:p w14:paraId="0B4F0B34">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注：请在“偏离说明”栏内扼要说明偏离情况，如无偏离则不需列明。</w:t>
      </w:r>
    </w:p>
    <w:p w14:paraId="488A23FB">
      <w:pPr>
        <w:pStyle w:val="2"/>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2DD32C94">
      <w:pPr>
        <w:pStyle w:val="2"/>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572B2DE8">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5FF8831A">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75FBBF7D">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6010106">
      <w:pPr>
        <w:pStyle w:val="35"/>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3C81826F">
      <w:pPr>
        <w:pStyle w:val="35"/>
        <w:spacing w:after="0"/>
        <w:ind w:firstLine="420"/>
        <w:jc w:val="center"/>
        <w:rPr>
          <w:rFonts w:ascii="仿宋" w:hAnsi="仿宋" w:eastAsia="仿宋" w:cs="仿宋"/>
          <w:color w:val="auto"/>
          <w:sz w:val="36"/>
          <w:szCs w:val="36"/>
          <w:highlight w:val="none"/>
        </w:rPr>
      </w:pPr>
    </w:p>
    <w:p w14:paraId="0BB7E53A">
      <w:pPr>
        <w:pStyle w:val="36"/>
        <w:tabs>
          <w:tab w:val="left" w:pos="826"/>
        </w:tabs>
        <w:spacing w:line="470" w:lineRule="exact"/>
        <w:ind w:firstLine="0"/>
        <w:jc w:val="center"/>
        <w:rPr>
          <w:rFonts w:ascii="仿宋" w:hAnsi="仿宋" w:eastAsia="仿宋" w:cs="仿宋"/>
          <w:color w:val="auto"/>
          <w:sz w:val="21"/>
          <w:szCs w:val="21"/>
          <w:highlight w:val="none"/>
        </w:rPr>
      </w:pPr>
    </w:p>
    <w:p w14:paraId="13D9F350">
      <w:pPr>
        <w:pStyle w:val="36"/>
        <w:tabs>
          <w:tab w:val="left" w:pos="826"/>
        </w:tabs>
        <w:spacing w:line="470" w:lineRule="exact"/>
        <w:ind w:firstLine="0"/>
        <w:jc w:val="center"/>
        <w:rPr>
          <w:rFonts w:ascii="仿宋" w:hAnsi="仿宋" w:eastAsia="仿宋" w:cs="仿宋"/>
          <w:color w:val="auto"/>
          <w:sz w:val="21"/>
          <w:szCs w:val="21"/>
          <w:highlight w:val="none"/>
        </w:rPr>
      </w:pPr>
    </w:p>
    <w:p w14:paraId="7E9CE96C">
      <w:pPr>
        <w:pStyle w:val="36"/>
        <w:tabs>
          <w:tab w:val="left" w:pos="826"/>
        </w:tabs>
        <w:spacing w:line="470" w:lineRule="exact"/>
        <w:ind w:firstLine="0"/>
        <w:jc w:val="center"/>
        <w:rPr>
          <w:rFonts w:ascii="仿宋" w:hAnsi="仿宋" w:eastAsia="仿宋" w:cs="仿宋"/>
          <w:color w:val="auto"/>
          <w:sz w:val="21"/>
          <w:szCs w:val="21"/>
          <w:highlight w:val="none"/>
        </w:rPr>
      </w:pPr>
    </w:p>
    <w:p w14:paraId="5C081A63">
      <w:pPr>
        <w:jc w:val="center"/>
        <w:rPr>
          <w:rFonts w:hint="eastAsia" w:ascii="仿宋" w:hAnsi="仿宋" w:eastAsia="仿宋" w:cs="仿宋"/>
          <w:b/>
          <w:bCs/>
          <w:color w:val="auto"/>
          <w:sz w:val="30"/>
          <w:szCs w:val="30"/>
          <w:highlight w:val="none"/>
          <w:lang w:eastAsia="zh-CN"/>
        </w:rPr>
      </w:pPr>
    </w:p>
    <w:p w14:paraId="643F303F">
      <w:pPr>
        <w:jc w:val="center"/>
        <w:rPr>
          <w:rFonts w:hint="eastAsia" w:ascii="仿宋" w:hAnsi="仿宋" w:eastAsia="仿宋" w:cs="仿宋"/>
          <w:b/>
          <w:bCs/>
          <w:color w:val="auto"/>
          <w:sz w:val="30"/>
          <w:szCs w:val="30"/>
          <w:highlight w:val="none"/>
          <w:lang w:eastAsia="zh-CN"/>
        </w:rPr>
      </w:pPr>
    </w:p>
    <w:p w14:paraId="4FE2D7E4">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5A384A98">
      <w:pPr>
        <w:pStyle w:val="2"/>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2DA005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29AAC7B">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13AE1B39">
            <w:pPr>
              <w:rPr>
                <w:rFonts w:ascii="仿宋" w:hAnsi="仿宋" w:eastAsia="仿宋" w:cs="仿宋"/>
                <w:color w:val="auto"/>
                <w:highlight w:val="none"/>
              </w:rPr>
            </w:pPr>
          </w:p>
        </w:tc>
      </w:tr>
      <w:tr w14:paraId="5F0D86B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59CA948">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B123DAE">
            <w:pPr>
              <w:rPr>
                <w:rFonts w:ascii="仿宋" w:hAnsi="仿宋" w:eastAsia="仿宋" w:cs="仿宋"/>
                <w:color w:val="auto"/>
                <w:highlight w:val="none"/>
              </w:rPr>
            </w:pPr>
          </w:p>
        </w:tc>
      </w:tr>
      <w:tr w14:paraId="2FFB823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193B882">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0807E24">
            <w:pPr>
              <w:rPr>
                <w:rFonts w:ascii="仿宋" w:hAnsi="仿宋" w:eastAsia="仿宋" w:cs="仿宋"/>
                <w:color w:val="auto"/>
                <w:highlight w:val="none"/>
              </w:rPr>
            </w:pPr>
          </w:p>
        </w:tc>
      </w:tr>
      <w:tr w14:paraId="78C3022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282D23E">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4DF310B6">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14465D74">
            <w:pPr>
              <w:pStyle w:val="39"/>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2E590C63">
            <w:pPr>
              <w:rPr>
                <w:rFonts w:ascii="仿宋" w:hAnsi="仿宋" w:eastAsia="仿宋" w:cs="仿宋"/>
                <w:color w:val="auto"/>
                <w:highlight w:val="none"/>
              </w:rPr>
            </w:pPr>
          </w:p>
        </w:tc>
      </w:tr>
      <w:tr w14:paraId="73AB511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E612F45">
            <w:pPr>
              <w:pStyle w:val="39"/>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1B0C7E04">
            <w:pPr>
              <w:rPr>
                <w:rFonts w:ascii="仿宋" w:hAnsi="仿宋" w:eastAsia="仿宋" w:cs="仿宋"/>
                <w:color w:val="auto"/>
                <w:highlight w:val="none"/>
              </w:rPr>
            </w:pPr>
          </w:p>
        </w:tc>
      </w:tr>
      <w:tr w14:paraId="35195F3E">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F430B1D">
            <w:pPr>
              <w:pStyle w:val="39"/>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64E05E4">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AACF682">
            <w:pPr>
              <w:pStyle w:val="39"/>
              <w:kinsoku w:val="0"/>
              <w:overflowPunct w:val="0"/>
              <w:spacing w:before="4"/>
              <w:rPr>
                <w:rFonts w:ascii="仿宋" w:hAnsi="仿宋" w:eastAsia="仿宋" w:cs="仿宋"/>
                <w:b/>
                <w:bCs/>
                <w:color w:val="auto"/>
                <w:sz w:val="20"/>
                <w:szCs w:val="20"/>
                <w:highlight w:val="none"/>
              </w:rPr>
            </w:pPr>
          </w:p>
          <w:p w14:paraId="3B8198A2">
            <w:pPr>
              <w:pStyle w:val="39"/>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4F142C4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F774ED3">
            <w:pPr>
              <w:pStyle w:val="39"/>
              <w:kinsoku w:val="0"/>
              <w:overflowPunct w:val="0"/>
              <w:spacing w:before="4"/>
              <w:rPr>
                <w:rFonts w:ascii="仿宋" w:hAnsi="仿宋" w:eastAsia="仿宋" w:cs="仿宋"/>
                <w:b/>
                <w:bCs/>
                <w:color w:val="auto"/>
                <w:sz w:val="20"/>
                <w:szCs w:val="20"/>
                <w:highlight w:val="none"/>
              </w:rPr>
            </w:pPr>
          </w:p>
          <w:p w14:paraId="6A6A25AC">
            <w:pPr>
              <w:pStyle w:val="39"/>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3C049258">
            <w:pPr>
              <w:rPr>
                <w:rFonts w:ascii="仿宋" w:hAnsi="仿宋" w:eastAsia="仿宋" w:cs="仿宋"/>
                <w:color w:val="auto"/>
                <w:highlight w:val="none"/>
              </w:rPr>
            </w:pPr>
          </w:p>
        </w:tc>
      </w:tr>
      <w:tr w14:paraId="657570FE">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243E70A9">
            <w:pPr>
              <w:pStyle w:val="39"/>
              <w:kinsoku w:val="0"/>
              <w:overflowPunct w:val="0"/>
              <w:rPr>
                <w:rFonts w:ascii="仿宋" w:hAnsi="仿宋" w:eastAsia="仿宋" w:cs="仿宋"/>
                <w:b/>
                <w:bCs/>
                <w:color w:val="auto"/>
                <w:highlight w:val="none"/>
              </w:rPr>
            </w:pPr>
          </w:p>
          <w:p w14:paraId="7D47EC9C">
            <w:pPr>
              <w:pStyle w:val="39"/>
              <w:kinsoku w:val="0"/>
              <w:overflowPunct w:val="0"/>
              <w:rPr>
                <w:rFonts w:ascii="仿宋" w:hAnsi="仿宋" w:eastAsia="仿宋" w:cs="仿宋"/>
                <w:b/>
                <w:bCs/>
                <w:color w:val="auto"/>
                <w:highlight w:val="none"/>
              </w:rPr>
            </w:pPr>
          </w:p>
          <w:p w14:paraId="74CA1617">
            <w:pPr>
              <w:pStyle w:val="39"/>
              <w:kinsoku w:val="0"/>
              <w:overflowPunct w:val="0"/>
              <w:rPr>
                <w:rFonts w:ascii="仿宋" w:hAnsi="仿宋" w:eastAsia="仿宋" w:cs="仿宋"/>
                <w:b/>
                <w:bCs/>
                <w:color w:val="auto"/>
                <w:highlight w:val="none"/>
              </w:rPr>
            </w:pPr>
          </w:p>
          <w:p w14:paraId="2523CB05">
            <w:pPr>
              <w:pStyle w:val="39"/>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1B205C60">
            <w:pPr>
              <w:pStyle w:val="39"/>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69182B7A">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1AFF4D5D">
            <w:pPr>
              <w:pStyle w:val="39"/>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63D56553">
            <w:pPr>
              <w:rPr>
                <w:rFonts w:ascii="仿宋" w:hAnsi="仿宋" w:eastAsia="仿宋" w:cs="仿宋"/>
                <w:color w:val="auto"/>
                <w:highlight w:val="none"/>
              </w:rPr>
            </w:pPr>
          </w:p>
        </w:tc>
      </w:tr>
      <w:tr w14:paraId="3FB4E89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E833470">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317A3D7">
            <w:pPr>
              <w:pStyle w:val="39"/>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4ECEE34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A82913F">
            <w:pPr>
              <w:pStyle w:val="39"/>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179BAE7">
            <w:pPr>
              <w:pStyle w:val="39"/>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3497E148">
            <w:pPr>
              <w:pStyle w:val="39"/>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3AC2AE8D">
            <w:pPr>
              <w:pStyle w:val="39"/>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7A981B">
            <w:pPr>
              <w:pStyle w:val="39"/>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5C8AD239">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2CFCD9">
            <w:pPr>
              <w:pStyle w:val="39"/>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19621DF">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A7B228D">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DBB33E0">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B20E396">
            <w:pPr>
              <w:rPr>
                <w:rFonts w:ascii="仿宋" w:hAnsi="仿宋" w:eastAsia="仿宋" w:cs="仿宋"/>
                <w:color w:val="auto"/>
                <w:highlight w:val="none"/>
              </w:rPr>
            </w:pPr>
          </w:p>
        </w:tc>
      </w:tr>
      <w:tr w14:paraId="3FE32EC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C11E2CB">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7840694">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AC1C4D4">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E1EB08A">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E00498C">
            <w:pPr>
              <w:rPr>
                <w:rFonts w:ascii="仿宋" w:hAnsi="仿宋" w:eastAsia="仿宋" w:cs="仿宋"/>
                <w:color w:val="auto"/>
                <w:highlight w:val="none"/>
              </w:rPr>
            </w:pPr>
          </w:p>
        </w:tc>
      </w:tr>
      <w:tr w14:paraId="281DC92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4522028">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BECB604">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C19E0A1">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AFDBAB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F5BFF57">
            <w:pPr>
              <w:rPr>
                <w:rFonts w:ascii="仿宋" w:hAnsi="仿宋" w:eastAsia="仿宋" w:cs="仿宋"/>
                <w:color w:val="auto"/>
                <w:highlight w:val="none"/>
              </w:rPr>
            </w:pPr>
          </w:p>
        </w:tc>
      </w:tr>
      <w:tr w14:paraId="633D3261">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8F25273">
            <w:pPr>
              <w:pStyle w:val="39"/>
              <w:kinsoku w:val="0"/>
              <w:overflowPunct w:val="0"/>
              <w:spacing w:before="1"/>
              <w:rPr>
                <w:rFonts w:ascii="仿宋" w:hAnsi="仿宋" w:eastAsia="仿宋" w:cs="仿宋"/>
                <w:b/>
                <w:bCs/>
                <w:color w:val="auto"/>
                <w:sz w:val="23"/>
                <w:szCs w:val="23"/>
                <w:highlight w:val="none"/>
              </w:rPr>
            </w:pPr>
          </w:p>
          <w:p w14:paraId="51B49363">
            <w:pPr>
              <w:pStyle w:val="39"/>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256D0E9">
            <w:pPr>
              <w:rPr>
                <w:rFonts w:ascii="仿宋" w:hAnsi="仿宋" w:eastAsia="仿宋" w:cs="仿宋"/>
                <w:color w:val="auto"/>
                <w:highlight w:val="none"/>
              </w:rPr>
            </w:pPr>
          </w:p>
        </w:tc>
      </w:tr>
    </w:tbl>
    <w:p w14:paraId="3D3D5F79">
      <w:pPr>
        <w:pStyle w:val="36"/>
        <w:spacing w:line="440" w:lineRule="exact"/>
        <w:ind w:firstLine="0"/>
        <w:jc w:val="both"/>
        <w:rPr>
          <w:rFonts w:ascii="仿宋" w:hAnsi="仿宋" w:eastAsia="仿宋" w:cs="仿宋"/>
          <w:b/>
          <w:color w:val="auto"/>
          <w:sz w:val="30"/>
          <w:szCs w:val="30"/>
          <w:highlight w:val="none"/>
        </w:rPr>
      </w:pPr>
    </w:p>
    <w:p w14:paraId="0F5D523C">
      <w:pPr>
        <w:pStyle w:val="36"/>
        <w:spacing w:line="440" w:lineRule="exact"/>
        <w:ind w:firstLine="0"/>
        <w:jc w:val="both"/>
        <w:rPr>
          <w:rFonts w:ascii="仿宋" w:hAnsi="仿宋" w:eastAsia="仿宋" w:cs="仿宋"/>
          <w:b/>
          <w:color w:val="auto"/>
          <w:sz w:val="30"/>
          <w:szCs w:val="30"/>
          <w:highlight w:val="none"/>
        </w:rPr>
      </w:pPr>
    </w:p>
    <w:p w14:paraId="62A8D029">
      <w:pPr>
        <w:pStyle w:val="36"/>
        <w:spacing w:line="440" w:lineRule="exact"/>
        <w:ind w:firstLine="0"/>
        <w:jc w:val="both"/>
        <w:rPr>
          <w:rFonts w:ascii="仿宋" w:hAnsi="仿宋" w:eastAsia="仿宋" w:cs="仿宋"/>
          <w:b/>
          <w:color w:val="auto"/>
          <w:sz w:val="30"/>
          <w:szCs w:val="30"/>
          <w:highlight w:val="none"/>
        </w:rPr>
      </w:pPr>
    </w:p>
    <w:p w14:paraId="63495225">
      <w:pPr>
        <w:pStyle w:val="36"/>
        <w:spacing w:line="440" w:lineRule="exact"/>
        <w:ind w:firstLine="0"/>
        <w:jc w:val="both"/>
        <w:rPr>
          <w:rFonts w:ascii="仿宋" w:hAnsi="仿宋" w:eastAsia="仿宋" w:cs="仿宋"/>
          <w:b/>
          <w:color w:val="auto"/>
          <w:sz w:val="30"/>
          <w:szCs w:val="30"/>
          <w:highlight w:val="none"/>
        </w:rPr>
      </w:pPr>
    </w:p>
    <w:p w14:paraId="67F50EA0">
      <w:pPr>
        <w:pStyle w:val="36"/>
        <w:spacing w:line="440" w:lineRule="exact"/>
        <w:ind w:firstLine="0"/>
        <w:jc w:val="both"/>
        <w:rPr>
          <w:rFonts w:ascii="仿宋" w:hAnsi="仿宋" w:eastAsia="仿宋" w:cs="仿宋"/>
          <w:b/>
          <w:color w:val="auto"/>
          <w:sz w:val="30"/>
          <w:szCs w:val="30"/>
          <w:highlight w:val="none"/>
        </w:rPr>
      </w:pPr>
    </w:p>
    <w:p w14:paraId="2B2C6C1E">
      <w:pPr>
        <w:pStyle w:val="36"/>
        <w:spacing w:line="440" w:lineRule="exact"/>
        <w:ind w:firstLine="0"/>
        <w:jc w:val="both"/>
        <w:rPr>
          <w:rFonts w:ascii="仿宋" w:hAnsi="仿宋" w:eastAsia="仿宋" w:cs="仿宋"/>
          <w:b/>
          <w:color w:val="auto"/>
          <w:sz w:val="30"/>
          <w:szCs w:val="30"/>
          <w:highlight w:val="none"/>
        </w:rPr>
      </w:pPr>
    </w:p>
    <w:p w14:paraId="60D02D05">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1B470369">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Cs/>
          <w:color w:val="auto"/>
          <w:sz w:val="36"/>
          <w:szCs w:val="36"/>
          <w:lang w:eastAsia="zh-CN"/>
        </w:rPr>
        <w:t>8、</w:t>
      </w:r>
      <w:r>
        <w:rPr>
          <w:rFonts w:hint="eastAsia" w:ascii="仿宋" w:hAnsi="仿宋" w:eastAsia="仿宋" w:cs="仿宋"/>
          <w:b/>
          <w:color w:val="auto"/>
          <w:sz w:val="36"/>
          <w:szCs w:val="36"/>
          <w:highlight w:val="none"/>
          <w:lang w:eastAsia="zh-CN"/>
        </w:rPr>
        <w:t>中小企业声明函(货物)</w:t>
      </w:r>
    </w:p>
    <w:p w14:paraId="13933B8B">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C48835F">
      <w:pPr>
        <w:numPr>
          <w:ilvl w:val="0"/>
          <w:numId w:val="12"/>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359D7B7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5E26ACE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515183D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499AFBFA">
      <w:pPr>
        <w:spacing w:line="360" w:lineRule="auto"/>
        <w:ind w:firstLine="480" w:firstLineChars="200"/>
        <w:rPr>
          <w:rFonts w:ascii="仿宋" w:hAnsi="仿宋" w:eastAsia="仿宋" w:cs="仿宋"/>
          <w:color w:val="auto"/>
          <w:highlight w:val="none"/>
          <w:lang w:eastAsia="zh-CN"/>
        </w:rPr>
      </w:pPr>
    </w:p>
    <w:p w14:paraId="3CEF9671">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56F70193">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BE28888">
      <w:pPr>
        <w:spacing w:line="360" w:lineRule="auto"/>
        <w:ind w:firstLine="480" w:firstLineChars="200"/>
        <w:rPr>
          <w:rFonts w:ascii="仿宋" w:hAnsi="仿宋" w:eastAsia="仿宋" w:cs="仿宋"/>
          <w:color w:val="auto"/>
          <w:highlight w:val="none"/>
          <w:lang w:eastAsia="zh-CN"/>
        </w:rPr>
      </w:pPr>
    </w:p>
    <w:p w14:paraId="5BC3B0D2">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5391C04E">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138D10A">
      <w:pPr>
        <w:pStyle w:val="15"/>
        <w:rPr>
          <w:rFonts w:ascii="仿宋" w:hAnsi="仿宋" w:eastAsia="仿宋" w:cs="仿宋"/>
          <w:color w:val="auto"/>
          <w:highlight w:val="none"/>
          <w:lang w:eastAsia="zh-CN"/>
        </w:rPr>
      </w:pPr>
    </w:p>
    <w:p w14:paraId="03795D5A">
      <w:pPr>
        <w:pStyle w:val="15"/>
        <w:rPr>
          <w:rFonts w:ascii="仿宋" w:hAnsi="仿宋" w:eastAsia="仿宋" w:cs="仿宋"/>
          <w:color w:val="auto"/>
          <w:highlight w:val="none"/>
          <w:lang w:eastAsia="zh-CN"/>
        </w:rPr>
      </w:pPr>
    </w:p>
    <w:p w14:paraId="354F903C">
      <w:pPr>
        <w:pStyle w:val="15"/>
        <w:rPr>
          <w:rFonts w:ascii="仿宋" w:hAnsi="仿宋" w:eastAsia="仿宋" w:cs="仿宋"/>
          <w:color w:val="auto"/>
          <w:highlight w:val="none"/>
          <w:lang w:eastAsia="zh-CN"/>
        </w:rPr>
      </w:pPr>
    </w:p>
    <w:p w14:paraId="5959AAF7">
      <w:pPr>
        <w:pStyle w:val="15"/>
        <w:rPr>
          <w:rFonts w:ascii="仿宋" w:hAnsi="仿宋" w:eastAsia="仿宋" w:cs="仿宋"/>
          <w:color w:val="auto"/>
          <w:highlight w:val="none"/>
          <w:lang w:eastAsia="zh-CN"/>
        </w:rPr>
      </w:pPr>
    </w:p>
    <w:p w14:paraId="2A6A55D8">
      <w:pPr>
        <w:pStyle w:val="15"/>
        <w:rPr>
          <w:rFonts w:ascii="仿宋" w:hAnsi="仿宋" w:eastAsia="仿宋" w:cs="仿宋"/>
          <w:color w:val="auto"/>
          <w:highlight w:val="none"/>
          <w:lang w:eastAsia="zh-CN"/>
        </w:rPr>
      </w:pPr>
    </w:p>
    <w:p w14:paraId="534BE113">
      <w:pPr>
        <w:pStyle w:val="15"/>
        <w:rPr>
          <w:rFonts w:ascii="仿宋" w:hAnsi="仿宋" w:eastAsia="仿宋" w:cs="仿宋"/>
          <w:color w:val="auto"/>
          <w:highlight w:val="none"/>
          <w:lang w:eastAsia="zh-CN"/>
        </w:rPr>
      </w:pPr>
    </w:p>
    <w:p w14:paraId="3A3FE782">
      <w:pPr>
        <w:pStyle w:val="15"/>
        <w:rPr>
          <w:rFonts w:ascii="仿宋" w:hAnsi="仿宋" w:eastAsia="仿宋" w:cs="仿宋"/>
          <w:color w:val="auto"/>
          <w:highlight w:val="none"/>
          <w:lang w:eastAsia="zh-CN"/>
        </w:rPr>
      </w:pPr>
    </w:p>
    <w:p w14:paraId="1670ADBF">
      <w:pPr>
        <w:pStyle w:val="15"/>
        <w:rPr>
          <w:rFonts w:ascii="仿宋" w:hAnsi="仿宋" w:eastAsia="仿宋" w:cs="仿宋"/>
          <w:color w:val="auto"/>
          <w:highlight w:val="none"/>
          <w:lang w:eastAsia="zh-CN"/>
        </w:rPr>
      </w:pPr>
    </w:p>
    <w:p w14:paraId="0409C038">
      <w:pPr>
        <w:pStyle w:val="15"/>
        <w:rPr>
          <w:rFonts w:ascii="仿宋" w:hAnsi="仿宋" w:eastAsia="仿宋" w:cs="仿宋"/>
          <w:color w:val="auto"/>
          <w:highlight w:val="none"/>
          <w:lang w:eastAsia="zh-CN"/>
        </w:rPr>
      </w:pPr>
    </w:p>
    <w:p w14:paraId="76ECECBE">
      <w:pPr>
        <w:pStyle w:val="15"/>
        <w:rPr>
          <w:rFonts w:ascii="仿宋" w:hAnsi="仿宋" w:eastAsia="仿宋" w:cs="仿宋"/>
          <w:color w:val="auto"/>
          <w:highlight w:val="none"/>
          <w:lang w:eastAsia="zh-CN"/>
        </w:rPr>
      </w:pPr>
    </w:p>
    <w:p w14:paraId="439D501E">
      <w:pPr>
        <w:pStyle w:val="15"/>
        <w:rPr>
          <w:rFonts w:ascii="仿宋" w:hAnsi="仿宋" w:eastAsia="仿宋" w:cs="仿宋"/>
          <w:color w:val="auto"/>
          <w:highlight w:val="none"/>
          <w:lang w:eastAsia="zh-CN"/>
        </w:rPr>
      </w:pPr>
    </w:p>
    <w:p w14:paraId="08A256B4">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03EB8ADF">
      <w:pPr>
        <w:pStyle w:val="31"/>
        <w:rPr>
          <w:color w:val="auto"/>
          <w:highlight w:val="none"/>
          <w:lang w:eastAsia="zh-CN"/>
        </w:rPr>
      </w:pPr>
    </w:p>
    <w:p w14:paraId="2F5D0911">
      <w:pPr>
        <w:pStyle w:val="31"/>
        <w:rPr>
          <w:color w:val="auto"/>
          <w:highlight w:val="none"/>
          <w:lang w:eastAsia="zh-CN"/>
        </w:rPr>
      </w:pPr>
    </w:p>
    <w:p w14:paraId="1DB2F48F">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5265E381">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3922F94E">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9</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48015D11">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0004EFA0">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6EB5529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28DEEF99">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2A4105FE">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068DDBA6">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7F666FAF">
      <w:pPr>
        <w:pStyle w:val="4"/>
        <w:numPr>
          <w:ilvl w:val="1"/>
          <w:numId w:val="0"/>
        </w:numPr>
        <w:spacing w:line="240" w:lineRule="atLeast"/>
        <w:jc w:val="left"/>
        <w:rPr>
          <w:rFonts w:ascii="仿宋" w:hAnsi="仿宋" w:eastAsia="仿宋" w:cs="仿宋"/>
          <w:bCs/>
          <w:color w:val="auto"/>
          <w:sz w:val="24"/>
          <w:highlight w:val="none"/>
          <w:lang w:eastAsia="zh-CN"/>
        </w:rPr>
      </w:pPr>
    </w:p>
    <w:p w14:paraId="48A1D366">
      <w:pPr>
        <w:pStyle w:val="4"/>
        <w:numPr>
          <w:ilvl w:val="1"/>
          <w:numId w:val="0"/>
        </w:numPr>
        <w:spacing w:line="240" w:lineRule="atLeast"/>
        <w:jc w:val="left"/>
        <w:rPr>
          <w:rFonts w:ascii="仿宋" w:hAnsi="仿宋" w:eastAsia="仿宋" w:cs="仿宋"/>
          <w:bCs/>
          <w:color w:val="auto"/>
          <w:sz w:val="24"/>
          <w:highlight w:val="none"/>
          <w:lang w:eastAsia="zh-CN"/>
        </w:rPr>
      </w:pPr>
    </w:p>
    <w:p w14:paraId="68E7A5F0">
      <w:pPr>
        <w:pStyle w:val="4"/>
        <w:numPr>
          <w:ilvl w:val="1"/>
          <w:numId w:val="0"/>
        </w:numPr>
        <w:spacing w:line="240" w:lineRule="atLeast"/>
        <w:jc w:val="left"/>
        <w:rPr>
          <w:rFonts w:ascii="仿宋" w:hAnsi="仿宋" w:eastAsia="仿宋" w:cs="仿宋"/>
          <w:bCs/>
          <w:color w:val="auto"/>
          <w:sz w:val="24"/>
          <w:highlight w:val="none"/>
          <w:lang w:eastAsia="zh-CN"/>
        </w:rPr>
      </w:pPr>
    </w:p>
    <w:p w14:paraId="70D03C01">
      <w:pPr>
        <w:rPr>
          <w:rFonts w:ascii="仿宋" w:hAnsi="仿宋" w:eastAsia="仿宋" w:cs="仿宋"/>
          <w:b/>
          <w:bCs/>
          <w:color w:val="auto"/>
          <w:highlight w:val="none"/>
          <w:lang w:eastAsia="zh-CN"/>
        </w:rPr>
      </w:pPr>
    </w:p>
    <w:p w14:paraId="2E9E3E34">
      <w:pPr>
        <w:pStyle w:val="31"/>
        <w:rPr>
          <w:rFonts w:ascii="仿宋" w:hAnsi="仿宋" w:eastAsia="仿宋" w:cs="仿宋"/>
          <w:b/>
          <w:bCs/>
          <w:color w:val="auto"/>
          <w:highlight w:val="none"/>
          <w:lang w:eastAsia="zh-CN"/>
        </w:rPr>
      </w:pPr>
    </w:p>
    <w:p w14:paraId="5EE294DF">
      <w:pPr>
        <w:pStyle w:val="31"/>
        <w:rPr>
          <w:rFonts w:ascii="仿宋" w:hAnsi="仿宋" w:eastAsia="仿宋" w:cs="仿宋"/>
          <w:b/>
          <w:bCs/>
          <w:color w:val="auto"/>
          <w:highlight w:val="none"/>
          <w:lang w:eastAsia="zh-CN"/>
        </w:rPr>
      </w:pPr>
    </w:p>
    <w:p w14:paraId="2AA3848D">
      <w:pPr>
        <w:pStyle w:val="31"/>
        <w:rPr>
          <w:rFonts w:ascii="仿宋" w:hAnsi="仿宋" w:eastAsia="仿宋" w:cs="仿宋"/>
          <w:b/>
          <w:bCs/>
          <w:color w:val="auto"/>
          <w:highlight w:val="none"/>
          <w:lang w:eastAsia="zh-CN"/>
        </w:rPr>
      </w:pPr>
    </w:p>
    <w:p w14:paraId="0AD924A4">
      <w:pPr>
        <w:pStyle w:val="31"/>
        <w:rPr>
          <w:rFonts w:ascii="仿宋" w:hAnsi="仿宋" w:eastAsia="仿宋" w:cs="仿宋"/>
          <w:b/>
          <w:bCs/>
          <w:color w:val="auto"/>
          <w:highlight w:val="none"/>
          <w:lang w:eastAsia="zh-CN"/>
        </w:rPr>
      </w:pPr>
    </w:p>
    <w:p w14:paraId="33388C3C">
      <w:pPr>
        <w:pStyle w:val="31"/>
        <w:rPr>
          <w:rFonts w:ascii="仿宋" w:hAnsi="仿宋" w:eastAsia="仿宋" w:cs="仿宋"/>
          <w:b/>
          <w:bCs/>
          <w:color w:val="auto"/>
          <w:highlight w:val="none"/>
          <w:lang w:eastAsia="zh-CN"/>
        </w:rPr>
      </w:pPr>
    </w:p>
    <w:p w14:paraId="70CFB927">
      <w:pPr>
        <w:pStyle w:val="31"/>
        <w:rPr>
          <w:rFonts w:ascii="仿宋" w:hAnsi="仿宋" w:eastAsia="仿宋" w:cs="仿宋"/>
          <w:b/>
          <w:bCs/>
          <w:color w:val="auto"/>
          <w:highlight w:val="none"/>
          <w:lang w:eastAsia="zh-CN"/>
        </w:rPr>
      </w:pPr>
    </w:p>
    <w:p w14:paraId="41FE654C">
      <w:pPr>
        <w:pStyle w:val="31"/>
        <w:rPr>
          <w:rFonts w:ascii="仿宋" w:hAnsi="仿宋" w:eastAsia="仿宋" w:cs="仿宋"/>
          <w:b/>
          <w:bCs/>
          <w:color w:val="auto"/>
          <w:highlight w:val="none"/>
          <w:lang w:eastAsia="zh-CN"/>
        </w:rPr>
      </w:pPr>
    </w:p>
    <w:p w14:paraId="7053355E">
      <w:pPr>
        <w:pStyle w:val="31"/>
        <w:rPr>
          <w:rFonts w:ascii="仿宋" w:hAnsi="仿宋" w:eastAsia="仿宋" w:cs="仿宋"/>
          <w:b/>
          <w:bCs/>
          <w:color w:val="auto"/>
          <w:highlight w:val="none"/>
          <w:lang w:eastAsia="zh-CN"/>
        </w:rPr>
      </w:pPr>
    </w:p>
    <w:p w14:paraId="33FF1CAE">
      <w:pPr>
        <w:pStyle w:val="31"/>
        <w:rPr>
          <w:rFonts w:ascii="仿宋" w:hAnsi="仿宋" w:eastAsia="仿宋" w:cs="仿宋"/>
          <w:b/>
          <w:bCs/>
          <w:color w:val="auto"/>
          <w:highlight w:val="none"/>
          <w:lang w:eastAsia="zh-CN"/>
        </w:rPr>
      </w:pPr>
    </w:p>
    <w:p w14:paraId="0E5D3CC5">
      <w:pPr>
        <w:pStyle w:val="31"/>
        <w:rPr>
          <w:rFonts w:ascii="仿宋" w:hAnsi="仿宋" w:eastAsia="仿宋" w:cs="仿宋"/>
          <w:b/>
          <w:bCs/>
          <w:color w:val="auto"/>
          <w:highlight w:val="none"/>
          <w:lang w:eastAsia="zh-CN"/>
        </w:rPr>
      </w:pPr>
    </w:p>
    <w:p w14:paraId="162FCA1C">
      <w:pPr>
        <w:pStyle w:val="31"/>
        <w:rPr>
          <w:rFonts w:ascii="仿宋" w:hAnsi="仿宋" w:eastAsia="仿宋" w:cs="仿宋"/>
          <w:b/>
          <w:bCs/>
          <w:color w:val="auto"/>
          <w:highlight w:val="none"/>
          <w:lang w:eastAsia="zh-CN"/>
        </w:rPr>
      </w:pPr>
    </w:p>
    <w:p w14:paraId="56562DF9">
      <w:pPr>
        <w:pStyle w:val="31"/>
        <w:rPr>
          <w:rFonts w:ascii="仿宋" w:hAnsi="仿宋" w:eastAsia="仿宋" w:cs="仿宋"/>
          <w:b/>
          <w:bCs/>
          <w:color w:val="auto"/>
          <w:highlight w:val="none"/>
          <w:lang w:eastAsia="zh-CN"/>
        </w:rPr>
      </w:pPr>
    </w:p>
    <w:p w14:paraId="4BA404E7">
      <w:pPr>
        <w:pStyle w:val="31"/>
        <w:rPr>
          <w:rFonts w:ascii="仿宋" w:hAnsi="仿宋" w:eastAsia="仿宋" w:cs="仿宋"/>
          <w:b/>
          <w:bCs/>
          <w:color w:val="auto"/>
          <w:highlight w:val="none"/>
          <w:lang w:eastAsia="zh-CN"/>
        </w:rPr>
      </w:pPr>
    </w:p>
    <w:p w14:paraId="5D6B0139">
      <w:pPr>
        <w:pStyle w:val="31"/>
        <w:rPr>
          <w:rFonts w:ascii="仿宋" w:hAnsi="仿宋" w:eastAsia="仿宋" w:cs="仿宋"/>
          <w:b/>
          <w:bCs/>
          <w:color w:val="auto"/>
          <w:highlight w:val="none"/>
          <w:lang w:eastAsia="zh-CN"/>
        </w:rPr>
      </w:pPr>
    </w:p>
    <w:p w14:paraId="73FF1619">
      <w:pPr>
        <w:pStyle w:val="31"/>
        <w:rPr>
          <w:rFonts w:ascii="仿宋" w:hAnsi="仿宋" w:eastAsia="仿宋" w:cs="仿宋"/>
          <w:b/>
          <w:bCs/>
          <w:color w:val="auto"/>
          <w:highlight w:val="none"/>
          <w:lang w:eastAsia="zh-CN"/>
        </w:rPr>
      </w:pPr>
    </w:p>
    <w:p w14:paraId="2E7A50D4">
      <w:pPr>
        <w:pStyle w:val="31"/>
        <w:rPr>
          <w:rFonts w:ascii="仿宋" w:hAnsi="仿宋" w:eastAsia="仿宋" w:cs="仿宋"/>
          <w:b/>
          <w:bCs/>
          <w:color w:val="auto"/>
          <w:highlight w:val="none"/>
          <w:lang w:eastAsia="zh-CN"/>
        </w:rPr>
      </w:pPr>
    </w:p>
    <w:p w14:paraId="0A1BD578">
      <w:pPr>
        <w:pStyle w:val="31"/>
        <w:rPr>
          <w:rFonts w:ascii="仿宋" w:hAnsi="仿宋" w:eastAsia="仿宋" w:cs="仿宋"/>
          <w:b/>
          <w:bCs/>
          <w:color w:val="auto"/>
          <w:highlight w:val="none"/>
          <w:lang w:eastAsia="zh-CN"/>
        </w:rPr>
      </w:pPr>
    </w:p>
    <w:p w14:paraId="48CC66F8">
      <w:pPr>
        <w:pStyle w:val="31"/>
        <w:rPr>
          <w:rFonts w:ascii="仿宋" w:hAnsi="仿宋" w:eastAsia="仿宋" w:cs="仿宋"/>
          <w:b/>
          <w:bCs/>
          <w:color w:val="auto"/>
          <w:highlight w:val="none"/>
          <w:lang w:eastAsia="zh-CN"/>
        </w:rPr>
      </w:pPr>
    </w:p>
    <w:p w14:paraId="5290C5D0">
      <w:pPr>
        <w:pStyle w:val="4"/>
        <w:numPr>
          <w:ilvl w:val="1"/>
          <w:numId w:val="0"/>
        </w:numPr>
        <w:spacing w:line="240" w:lineRule="atLeast"/>
        <w:jc w:val="left"/>
        <w:rPr>
          <w:rFonts w:ascii="仿宋" w:hAnsi="仿宋" w:eastAsia="仿宋" w:cs="仿宋"/>
          <w:bCs/>
          <w:color w:val="auto"/>
          <w:sz w:val="24"/>
          <w:highlight w:val="none"/>
          <w:lang w:eastAsia="zh-CN"/>
        </w:rPr>
      </w:pPr>
    </w:p>
    <w:p w14:paraId="793746F4">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lang w:eastAsia="zh-CN"/>
        </w:rPr>
        <w:t>、评分标准和细则中技术部分证明材料（格式自拟</w:t>
      </w:r>
      <w:r>
        <w:rPr>
          <w:rFonts w:hint="eastAsia" w:ascii="仿宋" w:hAnsi="仿宋" w:eastAsia="仿宋" w:cs="仿宋"/>
          <w:color w:val="auto"/>
          <w:sz w:val="36"/>
          <w:szCs w:val="36"/>
          <w:highlight w:val="none"/>
          <w:lang w:eastAsia="zh-CN"/>
        </w:rPr>
        <w:t>）</w:t>
      </w:r>
    </w:p>
    <w:p w14:paraId="4E4437B5">
      <w:pPr>
        <w:pStyle w:val="4"/>
        <w:numPr>
          <w:ilvl w:val="1"/>
          <w:numId w:val="0"/>
        </w:numPr>
        <w:spacing w:line="240" w:lineRule="atLeast"/>
        <w:ind w:left="617" w:leftChars="257"/>
        <w:rPr>
          <w:rFonts w:ascii="仿宋" w:hAnsi="仿宋" w:eastAsia="仿宋" w:cs="仿宋"/>
          <w:color w:val="auto"/>
          <w:sz w:val="24"/>
          <w:highlight w:val="none"/>
          <w:lang w:eastAsia="zh-CN"/>
        </w:rPr>
      </w:pPr>
    </w:p>
    <w:p w14:paraId="6A47D42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267823DE">
      <w:pPr>
        <w:pStyle w:val="9"/>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02C56B45">
      <w:pPr>
        <w:pStyle w:val="5"/>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2B0D170B">
      <w:pPr>
        <w:rPr>
          <w:rFonts w:ascii="仿宋" w:hAnsi="仿宋" w:eastAsia="仿宋" w:cs="仿宋"/>
          <w:color w:val="auto"/>
          <w:highlight w:val="none"/>
          <w:lang w:eastAsia="zh-CN"/>
        </w:rPr>
      </w:pPr>
    </w:p>
    <w:p w14:paraId="57714294">
      <w:pPr>
        <w:pStyle w:val="4"/>
        <w:numPr>
          <w:ilvl w:val="1"/>
          <w:numId w:val="0"/>
        </w:numPr>
        <w:spacing w:line="240" w:lineRule="atLeast"/>
        <w:ind w:left="617" w:leftChars="257"/>
        <w:rPr>
          <w:rFonts w:ascii="仿宋" w:hAnsi="仿宋" w:eastAsia="仿宋" w:cs="仿宋"/>
          <w:color w:val="auto"/>
          <w:sz w:val="24"/>
          <w:highlight w:val="none"/>
          <w:lang w:eastAsia="zh-CN"/>
        </w:rPr>
      </w:pPr>
    </w:p>
    <w:p w14:paraId="0F4E0896">
      <w:pPr>
        <w:tabs>
          <w:tab w:val="left" w:pos="3600"/>
        </w:tabs>
        <w:adjustRightInd w:val="0"/>
        <w:snapToGrid w:val="0"/>
        <w:spacing w:line="440" w:lineRule="exact"/>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lang w:eastAsia="zh-CN"/>
        </w:rPr>
        <w:t>、评分标准和细则中商务部分证明材料（格式自拟）</w:t>
      </w:r>
    </w:p>
    <w:p w14:paraId="69DBA4BE">
      <w:pPr>
        <w:pStyle w:val="9"/>
        <w:tabs>
          <w:tab w:val="left" w:pos="5580"/>
        </w:tabs>
        <w:spacing w:line="240" w:lineRule="atLeast"/>
        <w:rPr>
          <w:rFonts w:ascii="仿宋" w:hAnsi="仿宋" w:eastAsia="仿宋" w:cs="仿宋"/>
          <w:color w:val="auto"/>
          <w:highlight w:val="none"/>
          <w:lang w:eastAsia="zh-CN"/>
        </w:rPr>
      </w:pPr>
    </w:p>
    <w:p w14:paraId="6A28F96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要求的其他资格证明文件（主要包括：组织实施保障；供货、安装、调试方案；</w:t>
      </w:r>
      <w:r>
        <w:rPr>
          <w:rFonts w:hint="eastAsia" w:ascii="仿宋" w:hAnsi="仿宋" w:eastAsia="仿宋" w:cs="仿宋"/>
          <w:color w:val="auto"/>
          <w:highlight w:val="none"/>
          <w:lang w:val="en-US" w:eastAsia="zh-CN"/>
        </w:rPr>
        <w:t>售后服务方案</w:t>
      </w:r>
      <w:r>
        <w:rPr>
          <w:rFonts w:hint="eastAsia" w:ascii="仿宋" w:hAnsi="仿宋" w:eastAsia="仿宋" w:cs="仿宋"/>
          <w:color w:val="auto"/>
          <w:highlight w:val="none"/>
          <w:lang w:eastAsia="zh-CN"/>
        </w:rPr>
        <w:t>；培训方案等）。</w:t>
      </w:r>
    </w:p>
    <w:p w14:paraId="6120B0EE">
      <w:pPr>
        <w:pStyle w:val="9"/>
        <w:tabs>
          <w:tab w:val="left" w:pos="5580"/>
        </w:tabs>
        <w:spacing w:line="240" w:lineRule="atLeast"/>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329586D2">
      <w:pPr>
        <w:pStyle w:val="4"/>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5BE4E6B5">
      <w:pPr>
        <w:pStyle w:val="4"/>
        <w:numPr>
          <w:ilvl w:val="1"/>
          <w:numId w:val="0"/>
        </w:numPr>
        <w:spacing w:line="240" w:lineRule="atLeast"/>
        <w:jc w:val="left"/>
        <w:rPr>
          <w:rFonts w:ascii="仿宋" w:hAnsi="仿宋" w:eastAsia="仿宋" w:cs="仿宋"/>
          <w:bCs/>
          <w:color w:val="auto"/>
          <w:sz w:val="24"/>
          <w:highlight w:val="none"/>
          <w:lang w:eastAsia="zh-CN"/>
        </w:rPr>
      </w:pPr>
    </w:p>
    <w:p w14:paraId="1542D3D7">
      <w:pPr>
        <w:pStyle w:val="4"/>
        <w:numPr>
          <w:ilvl w:val="1"/>
          <w:numId w:val="0"/>
        </w:numPr>
        <w:spacing w:line="240" w:lineRule="atLeast"/>
        <w:jc w:val="left"/>
        <w:rPr>
          <w:rFonts w:ascii="仿宋" w:hAnsi="仿宋" w:eastAsia="仿宋" w:cs="仿宋"/>
          <w:bCs/>
          <w:color w:val="auto"/>
          <w:sz w:val="24"/>
          <w:highlight w:val="none"/>
          <w:lang w:eastAsia="zh-CN"/>
        </w:rPr>
      </w:pPr>
    </w:p>
    <w:p w14:paraId="7A3C3FF4">
      <w:pPr>
        <w:rPr>
          <w:rFonts w:ascii="仿宋" w:hAnsi="仿宋" w:eastAsia="仿宋" w:cs="仿宋"/>
          <w:color w:val="auto"/>
          <w:highlight w:val="none"/>
          <w:lang w:eastAsia="zh-CN"/>
        </w:rPr>
      </w:pPr>
    </w:p>
    <w:p w14:paraId="3C0420EB">
      <w:pPr>
        <w:pStyle w:val="4"/>
        <w:numPr>
          <w:ilvl w:val="1"/>
          <w:numId w:val="0"/>
        </w:numPr>
        <w:spacing w:line="240" w:lineRule="atLeast"/>
        <w:jc w:val="left"/>
        <w:rPr>
          <w:rFonts w:ascii="仿宋" w:hAnsi="仿宋" w:eastAsia="仿宋" w:cs="仿宋"/>
          <w:bCs/>
          <w:color w:val="auto"/>
          <w:sz w:val="24"/>
          <w:highlight w:val="none"/>
          <w:lang w:eastAsia="zh-CN"/>
        </w:rPr>
      </w:pPr>
    </w:p>
    <w:p w14:paraId="551570F9">
      <w:pPr>
        <w:pStyle w:val="4"/>
        <w:numPr>
          <w:ilvl w:val="1"/>
          <w:numId w:val="0"/>
        </w:numPr>
        <w:spacing w:line="240" w:lineRule="atLeast"/>
        <w:jc w:val="left"/>
        <w:rPr>
          <w:rFonts w:ascii="仿宋" w:hAnsi="仿宋" w:eastAsia="仿宋" w:cs="仿宋"/>
          <w:bCs/>
          <w:color w:val="auto"/>
          <w:sz w:val="24"/>
          <w:highlight w:val="none"/>
          <w:lang w:eastAsia="zh-CN"/>
        </w:rPr>
      </w:pPr>
    </w:p>
    <w:p w14:paraId="3D2901EF">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7E647B30">
      <w:pPr>
        <w:pStyle w:val="9"/>
        <w:tabs>
          <w:tab w:val="left" w:pos="5580"/>
        </w:tabs>
        <w:spacing w:line="240" w:lineRule="atLeast"/>
        <w:ind w:firstLine="480" w:firstLineChars="200"/>
        <w:rPr>
          <w:rFonts w:ascii="仿宋" w:hAnsi="仿宋" w:eastAsia="仿宋" w:cs="仿宋"/>
          <w:color w:val="auto"/>
          <w:highlight w:val="none"/>
          <w:lang w:eastAsia="zh-CN"/>
        </w:rPr>
      </w:pPr>
    </w:p>
    <w:p w14:paraId="227F11CE">
      <w:pPr>
        <w:pStyle w:val="9"/>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64A077B4">
      <w:pPr>
        <w:pStyle w:val="10"/>
        <w:ind w:left="2880"/>
        <w:rPr>
          <w:color w:val="auto"/>
          <w:highlight w:val="none"/>
          <w:lang w:eastAsia="zh-CN"/>
        </w:rPr>
      </w:pPr>
    </w:p>
    <w:p w14:paraId="39179274">
      <w:pPr>
        <w:rPr>
          <w:color w:val="auto"/>
          <w:highlight w:val="none"/>
          <w:lang w:eastAsia="zh-CN"/>
        </w:rPr>
      </w:pPr>
    </w:p>
    <w:p w14:paraId="4D204DD4">
      <w:pPr>
        <w:rPr>
          <w:color w:val="auto"/>
          <w:highlight w:val="none"/>
          <w:lang w:eastAsia="zh-CN"/>
        </w:rPr>
      </w:pPr>
    </w:p>
    <w:p w14:paraId="3EC416CE">
      <w:pPr>
        <w:pStyle w:val="2"/>
        <w:numPr>
          <w:ilvl w:val="0"/>
          <w:numId w:val="0"/>
        </w:numPr>
        <w:ind w:leftChars="0"/>
        <w:rPr>
          <w:lang w:eastAsia="zh-CN"/>
        </w:rPr>
      </w:pPr>
    </w:p>
    <w:p w14:paraId="4619212A">
      <w:pPr>
        <w:rPr>
          <w:color w:val="auto"/>
          <w:highlight w:val="none"/>
          <w:lang w:eastAsia="zh-CN"/>
        </w:rPr>
      </w:pPr>
    </w:p>
    <w:p w14:paraId="26E716AB">
      <w:pPr>
        <w:rPr>
          <w:color w:val="auto"/>
          <w:highlight w:val="none"/>
          <w:lang w:eastAsia="zh-CN"/>
        </w:rPr>
      </w:pPr>
    </w:p>
    <w:p w14:paraId="2B026062">
      <w:pPr>
        <w:rPr>
          <w:color w:val="auto"/>
          <w:highlight w:val="none"/>
          <w:lang w:eastAsia="zh-CN"/>
        </w:rPr>
      </w:pPr>
    </w:p>
    <w:p w14:paraId="1F8F9AF5">
      <w:pPr>
        <w:rPr>
          <w:color w:val="auto"/>
          <w:highlight w:val="none"/>
          <w:lang w:eastAsia="zh-CN"/>
        </w:rPr>
      </w:pPr>
    </w:p>
    <w:p w14:paraId="6E755F00">
      <w:pPr>
        <w:rPr>
          <w:color w:val="auto"/>
          <w:highlight w:val="none"/>
          <w:lang w:eastAsia="zh-CN"/>
        </w:rPr>
      </w:pPr>
    </w:p>
    <w:p w14:paraId="715BB056">
      <w:pPr>
        <w:rPr>
          <w:color w:val="auto"/>
          <w:highlight w:val="none"/>
          <w:lang w:eastAsia="zh-CN"/>
        </w:rPr>
      </w:pPr>
    </w:p>
    <w:p w14:paraId="183D9FE8">
      <w:pPr>
        <w:rPr>
          <w:color w:val="auto"/>
          <w:highlight w:val="none"/>
          <w:lang w:eastAsia="zh-CN"/>
        </w:rPr>
      </w:pPr>
    </w:p>
    <w:p w14:paraId="389BFC55">
      <w:pPr>
        <w:rPr>
          <w:color w:val="auto"/>
          <w:highlight w:val="none"/>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3863">
    <w:pPr>
      <w:pStyle w:val="13"/>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3496C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1B3496C5"/>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F614">
    <w:pPr>
      <w:pStyle w:val="13"/>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7B7B58">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77B7B58">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6F0F">
    <w:pPr>
      <w:pStyle w:val="13"/>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54BBA3">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1A54BBA3">
                    <w:pPr>
                      <w:pStyle w:val="13"/>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E8AFCDC">
    <w:pPr>
      <w:pStyle w:val="13"/>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3"/>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3"/>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1D94E348">
                    <w:pPr>
                      <w:pStyle w:val="13"/>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3"/>
      <w:autoSpaceDE w:val="0"/>
      <w:autoSpaceDN w:val="0"/>
      <w:adjustRightInd w:val="0"/>
      <w:ind w:left="7200" w:hanging="7200" w:hangingChars="4000"/>
      <w:jc w:val="both"/>
    </w:pPr>
  </w:p>
  <w:p w14:paraId="0FECFD7F">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69F4">
    <w:pPr>
      <w:pStyle w:val="13"/>
      <w:ind w:right="360"/>
      <w:jc w:val="both"/>
    </w:pPr>
    <w:r>
      <w:rPr>
        <w:sz w:val="16"/>
        <w:lang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9BC680"/>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519BC680"/>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5A9C">
    <w:pPr>
      <w:pStyle w:val="13"/>
      <w:ind w:right="360"/>
      <w:jc w:val="both"/>
    </w:pPr>
    <w:r>
      <w:rPr>
        <w:sz w:val="16"/>
        <w:lang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0A5048">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160A5048">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49FD">
    <w:pPr>
      <w:pStyle w:val="13"/>
      <w:ind w:right="360"/>
      <w:jc w:val="both"/>
    </w:pPr>
    <w:r>
      <w:rPr>
        <w:sz w:val="13"/>
        <w:lang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3CAA9F">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LeRYyAgAAZ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Qt5FjICAABkBAAADgAAAAAAAAABACAAAAAfAQAAZHJzL2Uyb0RvYy54bWxQSwUG&#10;AAAAAAYABgBZAQAAwwUAAAAA&#10;">
              <v:fill on="f" focussize="0,0"/>
              <v:stroke on="f" weight="0.5pt"/>
              <v:imagedata o:title=""/>
              <o:lock v:ext="edit" aspectratio="f"/>
              <v:textbox inset="0mm,0mm,0mm,0mm" style="mso-fit-shape-to-text:t;">
                <w:txbxContent>
                  <w:p w14:paraId="3B3CAA9F">
                    <w:pPr>
                      <w:pStyle w:val="13"/>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69DC08BD">
    <w:pPr>
      <w:pStyle w:val="13"/>
      <w:tabs>
        <w:tab w:val="center" w:pos="4320"/>
        <w:tab w:val="right" w:pos="8640"/>
        <w:tab w:val="clear" w:pos="4153"/>
        <w:tab w:val="clear" w:pos="8306"/>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B818">
    <w:pPr>
      <w:pStyle w:val="13"/>
      <w:ind w:right="360"/>
      <w:jc w:val="both"/>
    </w:pPr>
    <w:r>
      <w:rPr>
        <w:sz w:val="24"/>
        <w:lang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747E84">
                          <w:pPr>
                            <w:pStyle w:val="13"/>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67747E84">
                    <w:pPr>
                      <w:pStyle w:val="13"/>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2989365C">
    <w:pPr>
      <w:pStyle w:val="13"/>
      <w:autoSpaceDE w:val="0"/>
      <w:autoSpaceDN w:val="0"/>
      <w:adjustRightInd w:val="0"/>
      <w:ind w:left="7200" w:hanging="7200" w:hangingChars="4000"/>
      <w:jc w:val="both"/>
    </w:pPr>
  </w:p>
  <w:p w14:paraId="442E2A42">
    <w:pPr>
      <w:pStyle w:val="13"/>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D506">
    <w:pPr>
      <w:pStyle w:val="1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E450A">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E7E450A">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8DCD">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6EDB">
    <w:pPr>
      <w:pStyle w:val="14"/>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4A7D">
    <w:pPr>
      <w:pStyle w:val="14"/>
      <w:pBdr>
        <w:bottom w:val="none" w:color="auto" w:sz="0" w:space="0"/>
      </w:pBdr>
      <w:tabs>
        <w:tab w:val="clear" w:pos="4153"/>
        <w:tab w:val="clear" w:pos="8306"/>
      </w:tabs>
      <w:rPr>
        <w:rFonts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3F61">
    <w:pPr>
      <w:pStyle w:val="14"/>
      <w:rPr>
        <w:rFonts w:ascii="宋体" w:hAnsi="宋体" w:eastAsia="宋体" w:cs="宋体"/>
        <w:sz w:val="20"/>
        <w:szCs w:val="20"/>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5246">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DAE7"/>
    <w:multiLevelType w:val="singleLevel"/>
    <w:tmpl w:val="91A1DAE7"/>
    <w:lvl w:ilvl="0" w:tentative="0">
      <w:start w:val="1"/>
      <w:numFmt w:val="chineseCounting"/>
      <w:suff w:val="space"/>
      <w:lvlText w:val="第%1部分"/>
      <w:lvlJc w:val="left"/>
      <w:rPr>
        <w:rFonts w:hint="eastAsia"/>
      </w:rPr>
    </w:lvl>
  </w:abstractNum>
  <w:abstractNum w:abstractNumId="1">
    <w:nsid w:val="AC732EAD"/>
    <w:multiLevelType w:val="singleLevel"/>
    <w:tmpl w:val="AC732EAD"/>
    <w:lvl w:ilvl="0" w:tentative="0">
      <w:start w:val="1"/>
      <w:numFmt w:val="decimal"/>
      <w:suff w:val="nothing"/>
      <w:lvlText w:val="（%1）"/>
      <w:lvlJc w:val="left"/>
    </w:lvl>
  </w:abstractNum>
  <w:abstractNum w:abstractNumId="2">
    <w:nsid w:val="ADBF06C9"/>
    <w:multiLevelType w:val="singleLevel"/>
    <w:tmpl w:val="ADBF06C9"/>
    <w:lvl w:ilvl="0" w:tentative="0">
      <w:start w:val="1"/>
      <w:numFmt w:val="decimal"/>
      <w:suff w:val="nothing"/>
      <w:lvlText w:val="（%1）"/>
      <w:lvlJc w:val="left"/>
    </w:lvl>
  </w:abstractNum>
  <w:abstractNum w:abstractNumId="3">
    <w:nsid w:val="C2FF9B51"/>
    <w:multiLevelType w:val="multilevel"/>
    <w:tmpl w:val="C2FF9B51"/>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CC4A71FF"/>
    <w:multiLevelType w:val="singleLevel"/>
    <w:tmpl w:val="CC4A71FF"/>
    <w:lvl w:ilvl="0" w:tentative="0">
      <w:start w:val="1"/>
      <w:numFmt w:val="decimal"/>
      <w:suff w:val="nothing"/>
      <w:lvlText w:val="%1、"/>
      <w:lvlJc w:val="left"/>
    </w:lvl>
  </w:abstractNum>
  <w:abstractNum w:abstractNumId="5">
    <w:nsid w:val="CF0DAD01"/>
    <w:multiLevelType w:val="singleLevel"/>
    <w:tmpl w:val="CF0DAD01"/>
    <w:lvl w:ilvl="0" w:tentative="0">
      <w:start w:val="1"/>
      <w:numFmt w:val="decimal"/>
      <w:suff w:val="space"/>
      <w:lvlText w:val="%1."/>
      <w:lvlJc w:val="left"/>
    </w:lvl>
  </w:abstractNum>
  <w:abstractNum w:abstractNumId="6">
    <w:nsid w:val="EE1D8441"/>
    <w:multiLevelType w:val="singleLevel"/>
    <w:tmpl w:val="EE1D8441"/>
    <w:lvl w:ilvl="0" w:tentative="0">
      <w:start w:val="18"/>
      <w:numFmt w:val="decimal"/>
      <w:suff w:val="nothing"/>
      <w:lvlText w:val="%1、"/>
      <w:lvlJc w:val="left"/>
    </w:lvl>
  </w:abstractNum>
  <w:abstractNum w:abstractNumId="7">
    <w:nsid w:val="EEE6FF17"/>
    <w:multiLevelType w:val="singleLevel"/>
    <w:tmpl w:val="EEE6FF17"/>
    <w:lvl w:ilvl="0" w:tentative="0">
      <w:start w:val="15"/>
      <w:numFmt w:val="decimal"/>
      <w:suff w:val="nothing"/>
      <w:lvlText w:val="%1、"/>
      <w:lvlJc w:val="left"/>
    </w:lvl>
  </w:abstractNum>
  <w:abstractNum w:abstractNumId="8">
    <w:nsid w:val="F70C3D45"/>
    <w:multiLevelType w:val="singleLevel"/>
    <w:tmpl w:val="F70C3D45"/>
    <w:lvl w:ilvl="0" w:tentative="0">
      <w:start w:val="1"/>
      <w:numFmt w:val="decimal"/>
      <w:suff w:val="nothing"/>
      <w:lvlText w:val="%1、"/>
      <w:lvlJc w:val="left"/>
    </w:lvl>
  </w:abstractNum>
  <w:abstractNum w:abstractNumId="9">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0">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169FF5D2"/>
    <w:multiLevelType w:val="singleLevel"/>
    <w:tmpl w:val="169FF5D2"/>
    <w:lvl w:ilvl="0" w:tentative="0">
      <w:start w:val="1"/>
      <w:numFmt w:val="decimal"/>
      <w:suff w:val="nothing"/>
      <w:lvlText w:val="%1、"/>
      <w:lvlJc w:val="left"/>
    </w:lvl>
  </w:abstractNum>
  <w:abstractNum w:abstractNumId="13">
    <w:nsid w:val="362DBD44"/>
    <w:multiLevelType w:val="singleLevel"/>
    <w:tmpl w:val="362DBD44"/>
    <w:lvl w:ilvl="0" w:tentative="0">
      <w:start w:val="5"/>
      <w:numFmt w:val="decimal"/>
      <w:suff w:val="nothing"/>
      <w:lvlText w:val="（%1）"/>
      <w:lvlJc w:val="left"/>
    </w:lvl>
  </w:abstractNum>
  <w:abstractNum w:abstractNumId="14">
    <w:nsid w:val="3CE944AE"/>
    <w:multiLevelType w:val="singleLevel"/>
    <w:tmpl w:val="3CE944AE"/>
    <w:lvl w:ilvl="0" w:tentative="0">
      <w:start w:val="3"/>
      <w:numFmt w:val="decimal"/>
      <w:suff w:val="nothing"/>
      <w:lvlText w:val="（%1）"/>
      <w:lvlJc w:val="left"/>
    </w:lvl>
  </w:abstractNum>
  <w:abstractNum w:abstractNumId="15">
    <w:nsid w:val="4326DB77"/>
    <w:multiLevelType w:val="singleLevel"/>
    <w:tmpl w:val="4326DB77"/>
    <w:lvl w:ilvl="0" w:tentative="0">
      <w:start w:val="3"/>
      <w:numFmt w:val="chineseCounting"/>
      <w:suff w:val="nothing"/>
      <w:lvlText w:val="%1、"/>
      <w:lvlJc w:val="left"/>
      <w:rPr>
        <w:rFonts w:hint="eastAsia"/>
      </w:rPr>
    </w:lvl>
  </w:abstractNum>
  <w:abstractNum w:abstractNumId="16">
    <w:nsid w:val="44E541D9"/>
    <w:multiLevelType w:val="singleLevel"/>
    <w:tmpl w:val="44E541D9"/>
    <w:lvl w:ilvl="0" w:tentative="0">
      <w:start w:val="1"/>
      <w:numFmt w:val="decimal"/>
      <w:suff w:val="nothing"/>
      <w:lvlText w:val="%1、"/>
      <w:lvlJc w:val="left"/>
    </w:lvl>
  </w:abstractNum>
  <w:abstractNum w:abstractNumId="17">
    <w:nsid w:val="55CD4C99"/>
    <w:multiLevelType w:val="singleLevel"/>
    <w:tmpl w:val="55CD4C99"/>
    <w:lvl w:ilvl="0" w:tentative="0">
      <w:start w:val="1"/>
      <w:numFmt w:val="chineseCounting"/>
      <w:suff w:val="nothing"/>
      <w:lvlText w:val="%1、"/>
      <w:lvlJc w:val="left"/>
    </w:lvl>
  </w:abstractNum>
  <w:abstractNum w:abstractNumId="1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0"/>
  </w:num>
  <w:num w:numId="3">
    <w:abstractNumId w:val="15"/>
  </w:num>
  <w:num w:numId="4">
    <w:abstractNumId w:val="14"/>
  </w:num>
  <w:num w:numId="5">
    <w:abstractNumId w:val="17"/>
  </w:num>
  <w:num w:numId="6">
    <w:abstractNumId w:val="11"/>
  </w:num>
  <w:num w:numId="7">
    <w:abstractNumId w:val="18"/>
  </w:num>
  <w:num w:numId="8">
    <w:abstractNumId w:val="12"/>
  </w:num>
  <w:num w:numId="9">
    <w:abstractNumId w:val="16"/>
  </w:num>
  <w:num w:numId="10">
    <w:abstractNumId w:val="6"/>
  </w:num>
  <w:num w:numId="11">
    <w:abstractNumId w:val="10"/>
  </w:num>
  <w:num w:numId="12">
    <w:abstractNumId w:val="5"/>
  </w:num>
  <w:num w:numId="13">
    <w:abstractNumId w:val="8"/>
  </w:num>
  <w:num w:numId="14">
    <w:abstractNumId w:val="7"/>
  </w:num>
  <w:num w:numId="15">
    <w:abstractNumId w:val="4"/>
  </w:num>
  <w:num w:numId="16">
    <w:abstractNumId w:val="1"/>
  </w:num>
  <w:num w:numId="17">
    <w:abstractNumId w:val="13"/>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0E7277"/>
    <w:rsid w:val="00153D08"/>
    <w:rsid w:val="001909B2"/>
    <w:rsid w:val="00232484"/>
    <w:rsid w:val="004259D8"/>
    <w:rsid w:val="00461E17"/>
    <w:rsid w:val="00471CA4"/>
    <w:rsid w:val="004E04E2"/>
    <w:rsid w:val="00562077"/>
    <w:rsid w:val="00597163"/>
    <w:rsid w:val="005D4E0B"/>
    <w:rsid w:val="00643BE3"/>
    <w:rsid w:val="006761BB"/>
    <w:rsid w:val="006D00E3"/>
    <w:rsid w:val="0076445C"/>
    <w:rsid w:val="008276FA"/>
    <w:rsid w:val="008849F7"/>
    <w:rsid w:val="008D1783"/>
    <w:rsid w:val="008D4A14"/>
    <w:rsid w:val="009143D6"/>
    <w:rsid w:val="00A329DF"/>
    <w:rsid w:val="00A75CA8"/>
    <w:rsid w:val="00AA277B"/>
    <w:rsid w:val="00AB0B74"/>
    <w:rsid w:val="00AF420A"/>
    <w:rsid w:val="00BA4013"/>
    <w:rsid w:val="00C26A7F"/>
    <w:rsid w:val="00C377E4"/>
    <w:rsid w:val="00C53164"/>
    <w:rsid w:val="00C57AF5"/>
    <w:rsid w:val="00C74FD6"/>
    <w:rsid w:val="00D00791"/>
    <w:rsid w:val="00D00D67"/>
    <w:rsid w:val="00D03DFD"/>
    <w:rsid w:val="00D84377"/>
    <w:rsid w:val="00DE0124"/>
    <w:rsid w:val="00E56748"/>
    <w:rsid w:val="00EB29FB"/>
    <w:rsid w:val="00ED05CA"/>
    <w:rsid w:val="00F050C2"/>
    <w:rsid w:val="00F5767A"/>
    <w:rsid w:val="00F70359"/>
    <w:rsid w:val="00FB6C7A"/>
    <w:rsid w:val="0123584C"/>
    <w:rsid w:val="014631E4"/>
    <w:rsid w:val="014F6266"/>
    <w:rsid w:val="019F0F2F"/>
    <w:rsid w:val="01BA3FA8"/>
    <w:rsid w:val="01E44B68"/>
    <w:rsid w:val="01EF3980"/>
    <w:rsid w:val="02315CB3"/>
    <w:rsid w:val="02614ACA"/>
    <w:rsid w:val="027D687D"/>
    <w:rsid w:val="02C54795"/>
    <w:rsid w:val="02E7054D"/>
    <w:rsid w:val="03120DC1"/>
    <w:rsid w:val="031374C5"/>
    <w:rsid w:val="03152839"/>
    <w:rsid w:val="03531E23"/>
    <w:rsid w:val="035508BA"/>
    <w:rsid w:val="03D270B5"/>
    <w:rsid w:val="03DF7ECE"/>
    <w:rsid w:val="03F318E6"/>
    <w:rsid w:val="042A106A"/>
    <w:rsid w:val="04700DA8"/>
    <w:rsid w:val="04770389"/>
    <w:rsid w:val="04C64537"/>
    <w:rsid w:val="04E11CA6"/>
    <w:rsid w:val="050F221F"/>
    <w:rsid w:val="051E7B81"/>
    <w:rsid w:val="052B11CF"/>
    <w:rsid w:val="0591547A"/>
    <w:rsid w:val="05CE725F"/>
    <w:rsid w:val="05D26519"/>
    <w:rsid w:val="05E43238"/>
    <w:rsid w:val="06141E47"/>
    <w:rsid w:val="062E44A1"/>
    <w:rsid w:val="06385AA9"/>
    <w:rsid w:val="063B7194"/>
    <w:rsid w:val="06426ED0"/>
    <w:rsid w:val="067376C2"/>
    <w:rsid w:val="068F23C3"/>
    <w:rsid w:val="06A20D46"/>
    <w:rsid w:val="07286AF1"/>
    <w:rsid w:val="072C60C0"/>
    <w:rsid w:val="073826E5"/>
    <w:rsid w:val="074F6B51"/>
    <w:rsid w:val="08253C96"/>
    <w:rsid w:val="08323FEC"/>
    <w:rsid w:val="085D5AE7"/>
    <w:rsid w:val="086504F8"/>
    <w:rsid w:val="088C7521"/>
    <w:rsid w:val="091D420B"/>
    <w:rsid w:val="09231976"/>
    <w:rsid w:val="093F2ABC"/>
    <w:rsid w:val="095073FA"/>
    <w:rsid w:val="099723FA"/>
    <w:rsid w:val="09B17236"/>
    <w:rsid w:val="09BB7723"/>
    <w:rsid w:val="09E92566"/>
    <w:rsid w:val="0A007485"/>
    <w:rsid w:val="0A226110"/>
    <w:rsid w:val="0A271261"/>
    <w:rsid w:val="0A622E54"/>
    <w:rsid w:val="0A982D0F"/>
    <w:rsid w:val="0AD41965"/>
    <w:rsid w:val="0AEC1713"/>
    <w:rsid w:val="0AF24265"/>
    <w:rsid w:val="0AFE7394"/>
    <w:rsid w:val="0B213EE8"/>
    <w:rsid w:val="0B2F3756"/>
    <w:rsid w:val="0B3D750A"/>
    <w:rsid w:val="0B4660A3"/>
    <w:rsid w:val="0B472137"/>
    <w:rsid w:val="0B641CFB"/>
    <w:rsid w:val="0B81389B"/>
    <w:rsid w:val="0B941400"/>
    <w:rsid w:val="0B9E39F1"/>
    <w:rsid w:val="0BB54396"/>
    <w:rsid w:val="0BE32F47"/>
    <w:rsid w:val="0BF26C44"/>
    <w:rsid w:val="0C1429D4"/>
    <w:rsid w:val="0CC0289C"/>
    <w:rsid w:val="0D2C2E5F"/>
    <w:rsid w:val="0D533015"/>
    <w:rsid w:val="0D625AD8"/>
    <w:rsid w:val="0D9030DE"/>
    <w:rsid w:val="0D9378B6"/>
    <w:rsid w:val="0DC43F13"/>
    <w:rsid w:val="0DE070F8"/>
    <w:rsid w:val="0E3E1813"/>
    <w:rsid w:val="0E8C1181"/>
    <w:rsid w:val="0F152C78"/>
    <w:rsid w:val="0F356E0A"/>
    <w:rsid w:val="0F387E64"/>
    <w:rsid w:val="0FA22205"/>
    <w:rsid w:val="0FB767C5"/>
    <w:rsid w:val="0FFE0D46"/>
    <w:rsid w:val="10015291"/>
    <w:rsid w:val="105F7F23"/>
    <w:rsid w:val="10685029"/>
    <w:rsid w:val="10B353ED"/>
    <w:rsid w:val="11352510"/>
    <w:rsid w:val="114227C7"/>
    <w:rsid w:val="114535BD"/>
    <w:rsid w:val="116457F1"/>
    <w:rsid w:val="117E5B88"/>
    <w:rsid w:val="11A43746"/>
    <w:rsid w:val="11BB42AC"/>
    <w:rsid w:val="11E12A09"/>
    <w:rsid w:val="12326DC2"/>
    <w:rsid w:val="12891287"/>
    <w:rsid w:val="1291653A"/>
    <w:rsid w:val="129526FC"/>
    <w:rsid w:val="12B559CF"/>
    <w:rsid w:val="12E23A01"/>
    <w:rsid w:val="12EE5F5A"/>
    <w:rsid w:val="13015F66"/>
    <w:rsid w:val="130308CA"/>
    <w:rsid w:val="1312560D"/>
    <w:rsid w:val="1326612C"/>
    <w:rsid w:val="132C218A"/>
    <w:rsid w:val="13651CF4"/>
    <w:rsid w:val="13D55805"/>
    <w:rsid w:val="13F84D28"/>
    <w:rsid w:val="142B46CE"/>
    <w:rsid w:val="14602089"/>
    <w:rsid w:val="14841E5F"/>
    <w:rsid w:val="14953EB8"/>
    <w:rsid w:val="149E7552"/>
    <w:rsid w:val="14B46A8F"/>
    <w:rsid w:val="14CD6092"/>
    <w:rsid w:val="14E153AA"/>
    <w:rsid w:val="15200D24"/>
    <w:rsid w:val="1525173B"/>
    <w:rsid w:val="153C6A85"/>
    <w:rsid w:val="156D1711"/>
    <w:rsid w:val="15787ABD"/>
    <w:rsid w:val="159F732A"/>
    <w:rsid w:val="15A00DC2"/>
    <w:rsid w:val="15C31338"/>
    <w:rsid w:val="15DA6B3C"/>
    <w:rsid w:val="15E839EB"/>
    <w:rsid w:val="16010E59"/>
    <w:rsid w:val="16105F47"/>
    <w:rsid w:val="1626576B"/>
    <w:rsid w:val="16533BFB"/>
    <w:rsid w:val="16635975"/>
    <w:rsid w:val="167B61DA"/>
    <w:rsid w:val="167C182F"/>
    <w:rsid w:val="16C61301"/>
    <w:rsid w:val="16DD57C1"/>
    <w:rsid w:val="16EA2C3C"/>
    <w:rsid w:val="171F0B4E"/>
    <w:rsid w:val="17214184"/>
    <w:rsid w:val="172577D0"/>
    <w:rsid w:val="1756362C"/>
    <w:rsid w:val="178644DD"/>
    <w:rsid w:val="17881C02"/>
    <w:rsid w:val="178E694D"/>
    <w:rsid w:val="17A34B99"/>
    <w:rsid w:val="17EB3771"/>
    <w:rsid w:val="185F31B6"/>
    <w:rsid w:val="1890511D"/>
    <w:rsid w:val="18C0381C"/>
    <w:rsid w:val="18CC2463"/>
    <w:rsid w:val="18DF7E53"/>
    <w:rsid w:val="18FE29CF"/>
    <w:rsid w:val="1910625E"/>
    <w:rsid w:val="193B7CAA"/>
    <w:rsid w:val="19445F08"/>
    <w:rsid w:val="1956601D"/>
    <w:rsid w:val="19791440"/>
    <w:rsid w:val="198D3D53"/>
    <w:rsid w:val="19D24BCD"/>
    <w:rsid w:val="19FA25FA"/>
    <w:rsid w:val="1A6A7BF0"/>
    <w:rsid w:val="1A6C043C"/>
    <w:rsid w:val="1AA14F3E"/>
    <w:rsid w:val="1ABB2559"/>
    <w:rsid w:val="1ACD57BB"/>
    <w:rsid w:val="1B2938B4"/>
    <w:rsid w:val="1B3867B7"/>
    <w:rsid w:val="1B3917D2"/>
    <w:rsid w:val="1B526E30"/>
    <w:rsid w:val="1B5A42F2"/>
    <w:rsid w:val="1B8F4956"/>
    <w:rsid w:val="1BA46EB4"/>
    <w:rsid w:val="1BE65325"/>
    <w:rsid w:val="1BF54431"/>
    <w:rsid w:val="1C770BAC"/>
    <w:rsid w:val="1C8812E8"/>
    <w:rsid w:val="1CBF4223"/>
    <w:rsid w:val="1CC048D1"/>
    <w:rsid w:val="1CFF3DC8"/>
    <w:rsid w:val="1D28001A"/>
    <w:rsid w:val="1D6F5759"/>
    <w:rsid w:val="1DDE4B7D"/>
    <w:rsid w:val="1E122A78"/>
    <w:rsid w:val="1E435DE1"/>
    <w:rsid w:val="1E4F61D8"/>
    <w:rsid w:val="1E6813A9"/>
    <w:rsid w:val="1E6D1634"/>
    <w:rsid w:val="1ECE4F82"/>
    <w:rsid w:val="1EE5064C"/>
    <w:rsid w:val="1F0321C6"/>
    <w:rsid w:val="1F0664F1"/>
    <w:rsid w:val="1F0E3240"/>
    <w:rsid w:val="1F401E27"/>
    <w:rsid w:val="1F5B26D6"/>
    <w:rsid w:val="1F6007D8"/>
    <w:rsid w:val="1F6976BD"/>
    <w:rsid w:val="1F6C3F34"/>
    <w:rsid w:val="1FB748C5"/>
    <w:rsid w:val="1FD60202"/>
    <w:rsid w:val="203828DD"/>
    <w:rsid w:val="20497A92"/>
    <w:rsid w:val="205D4216"/>
    <w:rsid w:val="2065265E"/>
    <w:rsid w:val="20746CEC"/>
    <w:rsid w:val="207D13AB"/>
    <w:rsid w:val="207F2647"/>
    <w:rsid w:val="209D4381"/>
    <w:rsid w:val="20CA76F9"/>
    <w:rsid w:val="20E00C0C"/>
    <w:rsid w:val="211A31D2"/>
    <w:rsid w:val="218454A5"/>
    <w:rsid w:val="21BF63F7"/>
    <w:rsid w:val="21C3099F"/>
    <w:rsid w:val="21F7470F"/>
    <w:rsid w:val="22086693"/>
    <w:rsid w:val="22561186"/>
    <w:rsid w:val="22810181"/>
    <w:rsid w:val="22965E6B"/>
    <w:rsid w:val="22AE28BF"/>
    <w:rsid w:val="22C75BE0"/>
    <w:rsid w:val="22D64075"/>
    <w:rsid w:val="22D700DE"/>
    <w:rsid w:val="22F917C9"/>
    <w:rsid w:val="23226B91"/>
    <w:rsid w:val="23463622"/>
    <w:rsid w:val="235B1AD6"/>
    <w:rsid w:val="235B27CC"/>
    <w:rsid w:val="2374294F"/>
    <w:rsid w:val="23874BA3"/>
    <w:rsid w:val="238D7E59"/>
    <w:rsid w:val="23B64790"/>
    <w:rsid w:val="23E07E45"/>
    <w:rsid w:val="2426737F"/>
    <w:rsid w:val="242C7FB7"/>
    <w:rsid w:val="245B2E54"/>
    <w:rsid w:val="24DB07AE"/>
    <w:rsid w:val="25002F8D"/>
    <w:rsid w:val="25546BA5"/>
    <w:rsid w:val="25550156"/>
    <w:rsid w:val="256D43FD"/>
    <w:rsid w:val="258D4BC1"/>
    <w:rsid w:val="25905517"/>
    <w:rsid w:val="25A24EBE"/>
    <w:rsid w:val="25BF6857"/>
    <w:rsid w:val="25D72429"/>
    <w:rsid w:val="25FB512C"/>
    <w:rsid w:val="262B2929"/>
    <w:rsid w:val="266939BE"/>
    <w:rsid w:val="267D2FA7"/>
    <w:rsid w:val="268B6833"/>
    <w:rsid w:val="26B733C2"/>
    <w:rsid w:val="26D37563"/>
    <w:rsid w:val="26DC54DA"/>
    <w:rsid w:val="274B4345"/>
    <w:rsid w:val="2759752E"/>
    <w:rsid w:val="27641FEC"/>
    <w:rsid w:val="27870033"/>
    <w:rsid w:val="280B656E"/>
    <w:rsid w:val="283D072F"/>
    <w:rsid w:val="283D6944"/>
    <w:rsid w:val="286536CA"/>
    <w:rsid w:val="286B44D3"/>
    <w:rsid w:val="28CE74FD"/>
    <w:rsid w:val="290F6532"/>
    <w:rsid w:val="291C049E"/>
    <w:rsid w:val="291F0973"/>
    <w:rsid w:val="29384AB9"/>
    <w:rsid w:val="293D4896"/>
    <w:rsid w:val="294E1863"/>
    <w:rsid w:val="29D31EBD"/>
    <w:rsid w:val="29EC3DAC"/>
    <w:rsid w:val="29F20F87"/>
    <w:rsid w:val="2A015314"/>
    <w:rsid w:val="2A2644A5"/>
    <w:rsid w:val="2A2953D2"/>
    <w:rsid w:val="2A5E151F"/>
    <w:rsid w:val="2A6F2C28"/>
    <w:rsid w:val="2A8F257B"/>
    <w:rsid w:val="2AB303AA"/>
    <w:rsid w:val="2AC9060F"/>
    <w:rsid w:val="2ADC5AFD"/>
    <w:rsid w:val="2AE56C24"/>
    <w:rsid w:val="2AF23A16"/>
    <w:rsid w:val="2AF552B4"/>
    <w:rsid w:val="2AF87E1A"/>
    <w:rsid w:val="2AF9470D"/>
    <w:rsid w:val="2B2A724C"/>
    <w:rsid w:val="2B3330A0"/>
    <w:rsid w:val="2B762634"/>
    <w:rsid w:val="2B97636B"/>
    <w:rsid w:val="2C302A48"/>
    <w:rsid w:val="2C560BEA"/>
    <w:rsid w:val="2CD70408"/>
    <w:rsid w:val="2CFB5024"/>
    <w:rsid w:val="2D1B0C53"/>
    <w:rsid w:val="2D261D28"/>
    <w:rsid w:val="2D380A40"/>
    <w:rsid w:val="2D7E66F1"/>
    <w:rsid w:val="2D95546D"/>
    <w:rsid w:val="2DA570F4"/>
    <w:rsid w:val="2DB43A1E"/>
    <w:rsid w:val="2DB85DC1"/>
    <w:rsid w:val="2DDB2F86"/>
    <w:rsid w:val="2DF1140A"/>
    <w:rsid w:val="2E1B0C2F"/>
    <w:rsid w:val="2E1E4B22"/>
    <w:rsid w:val="2E2D19AE"/>
    <w:rsid w:val="2E3662A3"/>
    <w:rsid w:val="2E764B34"/>
    <w:rsid w:val="2EB85F02"/>
    <w:rsid w:val="2ECB148D"/>
    <w:rsid w:val="2ECD73FA"/>
    <w:rsid w:val="2ED0014B"/>
    <w:rsid w:val="2ED161A3"/>
    <w:rsid w:val="2F265E4E"/>
    <w:rsid w:val="2FA50B1C"/>
    <w:rsid w:val="2FAD33C2"/>
    <w:rsid w:val="2FD815CC"/>
    <w:rsid w:val="301A16BC"/>
    <w:rsid w:val="301B400C"/>
    <w:rsid w:val="30486A4B"/>
    <w:rsid w:val="310E0297"/>
    <w:rsid w:val="313A1B8F"/>
    <w:rsid w:val="317653A0"/>
    <w:rsid w:val="31AF60BD"/>
    <w:rsid w:val="31B74D9F"/>
    <w:rsid w:val="31C54436"/>
    <w:rsid w:val="31DE4CF4"/>
    <w:rsid w:val="32387E25"/>
    <w:rsid w:val="325141C6"/>
    <w:rsid w:val="327E788B"/>
    <w:rsid w:val="32AD108D"/>
    <w:rsid w:val="32B435BE"/>
    <w:rsid w:val="32CD4B05"/>
    <w:rsid w:val="32F67E2E"/>
    <w:rsid w:val="3334517A"/>
    <w:rsid w:val="335B1D88"/>
    <w:rsid w:val="335C76C1"/>
    <w:rsid w:val="33711F29"/>
    <w:rsid w:val="337B3536"/>
    <w:rsid w:val="33F702EF"/>
    <w:rsid w:val="3464452F"/>
    <w:rsid w:val="34976726"/>
    <w:rsid w:val="34AC63E7"/>
    <w:rsid w:val="34F5482E"/>
    <w:rsid w:val="34F903B8"/>
    <w:rsid w:val="351A6043"/>
    <w:rsid w:val="35427B0F"/>
    <w:rsid w:val="356B5D1D"/>
    <w:rsid w:val="357F49FA"/>
    <w:rsid w:val="36394B26"/>
    <w:rsid w:val="36A4475E"/>
    <w:rsid w:val="36A45B26"/>
    <w:rsid w:val="36AA5E0A"/>
    <w:rsid w:val="36CA0C5E"/>
    <w:rsid w:val="36D05553"/>
    <w:rsid w:val="36E45212"/>
    <w:rsid w:val="37066C5A"/>
    <w:rsid w:val="371C74DF"/>
    <w:rsid w:val="37217B5C"/>
    <w:rsid w:val="372E04CB"/>
    <w:rsid w:val="374E6478"/>
    <w:rsid w:val="37520F41"/>
    <w:rsid w:val="3762161D"/>
    <w:rsid w:val="378679C0"/>
    <w:rsid w:val="378F65A8"/>
    <w:rsid w:val="37A05DB8"/>
    <w:rsid w:val="37A12630"/>
    <w:rsid w:val="37AC319E"/>
    <w:rsid w:val="37D44BCF"/>
    <w:rsid w:val="37DE58F5"/>
    <w:rsid w:val="37EF4145"/>
    <w:rsid w:val="38083993"/>
    <w:rsid w:val="38715716"/>
    <w:rsid w:val="38895400"/>
    <w:rsid w:val="38BD4DB8"/>
    <w:rsid w:val="38C13A06"/>
    <w:rsid w:val="38C56C0D"/>
    <w:rsid w:val="38DE52AC"/>
    <w:rsid w:val="393042D6"/>
    <w:rsid w:val="39A77BA6"/>
    <w:rsid w:val="39C07B4A"/>
    <w:rsid w:val="3A1273C6"/>
    <w:rsid w:val="3A1A05AE"/>
    <w:rsid w:val="3A5E2E76"/>
    <w:rsid w:val="3A68164F"/>
    <w:rsid w:val="3A6D6A80"/>
    <w:rsid w:val="3AE06945"/>
    <w:rsid w:val="3AFA401D"/>
    <w:rsid w:val="3AFE1F63"/>
    <w:rsid w:val="3B0A3EE9"/>
    <w:rsid w:val="3B1339F6"/>
    <w:rsid w:val="3B2A146C"/>
    <w:rsid w:val="3B7F7C46"/>
    <w:rsid w:val="3B941E1F"/>
    <w:rsid w:val="3BB30F9F"/>
    <w:rsid w:val="3BCC2061"/>
    <w:rsid w:val="3BDE19D1"/>
    <w:rsid w:val="3C851CFB"/>
    <w:rsid w:val="3C893FAF"/>
    <w:rsid w:val="3C946E63"/>
    <w:rsid w:val="3CA827C1"/>
    <w:rsid w:val="3CAD59EE"/>
    <w:rsid w:val="3CDA4418"/>
    <w:rsid w:val="3D145A6E"/>
    <w:rsid w:val="3D38095E"/>
    <w:rsid w:val="3D643600"/>
    <w:rsid w:val="3D723DD3"/>
    <w:rsid w:val="3D751F42"/>
    <w:rsid w:val="3DA87F4F"/>
    <w:rsid w:val="3DC2196D"/>
    <w:rsid w:val="3E246184"/>
    <w:rsid w:val="3E515CA9"/>
    <w:rsid w:val="3E7C7D6E"/>
    <w:rsid w:val="3F385E8A"/>
    <w:rsid w:val="3F6A3151"/>
    <w:rsid w:val="3F874C1D"/>
    <w:rsid w:val="3F973103"/>
    <w:rsid w:val="403F2E01"/>
    <w:rsid w:val="40814B23"/>
    <w:rsid w:val="408E72C3"/>
    <w:rsid w:val="408E7BCF"/>
    <w:rsid w:val="40AB15B8"/>
    <w:rsid w:val="40AD420F"/>
    <w:rsid w:val="40B26236"/>
    <w:rsid w:val="40BC6B48"/>
    <w:rsid w:val="40C14C05"/>
    <w:rsid w:val="40C764D4"/>
    <w:rsid w:val="410335BA"/>
    <w:rsid w:val="41042A54"/>
    <w:rsid w:val="413B181B"/>
    <w:rsid w:val="416359C8"/>
    <w:rsid w:val="41681350"/>
    <w:rsid w:val="416F668A"/>
    <w:rsid w:val="419378A9"/>
    <w:rsid w:val="419F6662"/>
    <w:rsid w:val="41A72D03"/>
    <w:rsid w:val="41BC55E0"/>
    <w:rsid w:val="41BF069E"/>
    <w:rsid w:val="420B7389"/>
    <w:rsid w:val="423563C7"/>
    <w:rsid w:val="42C57370"/>
    <w:rsid w:val="42DD6902"/>
    <w:rsid w:val="42FF450A"/>
    <w:rsid w:val="430832B2"/>
    <w:rsid w:val="43144276"/>
    <w:rsid w:val="43264088"/>
    <w:rsid w:val="43333AFF"/>
    <w:rsid w:val="434966C0"/>
    <w:rsid w:val="43603D96"/>
    <w:rsid w:val="437C4518"/>
    <w:rsid w:val="4383063C"/>
    <w:rsid w:val="43900453"/>
    <w:rsid w:val="43917E18"/>
    <w:rsid w:val="43AA4B1B"/>
    <w:rsid w:val="43C42B78"/>
    <w:rsid w:val="43CB7C06"/>
    <w:rsid w:val="43CE514A"/>
    <w:rsid w:val="43D2785E"/>
    <w:rsid w:val="43EB0B8A"/>
    <w:rsid w:val="43F26816"/>
    <w:rsid w:val="441E0010"/>
    <w:rsid w:val="44352E99"/>
    <w:rsid w:val="445769C9"/>
    <w:rsid w:val="445826E4"/>
    <w:rsid w:val="44637696"/>
    <w:rsid w:val="44740DA7"/>
    <w:rsid w:val="44881E95"/>
    <w:rsid w:val="44C7578F"/>
    <w:rsid w:val="44D31AB8"/>
    <w:rsid w:val="44D50E14"/>
    <w:rsid w:val="45111167"/>
    <w:rsid w:val="4517597F"/>
    <w:rsid w:val="45442C68"/>
    <w:rsid w:val="454815E5"/>
    <w:rsid w:val="455D72FE"/>
    <w:rsid w:val="457C2033"/>
    <w:rsid w:val="45F70027"/>
    <w:rsid w:val="4609638B"/>
    <w:rsid w:val="460F4A36"/>
    <w:rsid w:val="466A125B"/>
    <w:rsid w:val="467870A3"/>
    <w:rsid w:val="46994235"/>
    <w:rsid w:val="46A2549B"/>
    <w:rsid w:val="46A95479"/>
    <w:rsid w:val="46B856BC"/>
    <w:rsid w:val="46E25468"/>
    <w:rsid w:val="46F77B89"/>
    <w:rsid w:val="47263471"/>
    <w:rsid w:val="47367399"/>
    <w:rsid w:val="4743767B"/>
    <w:rsid w:val="4757256C"/>
    <w:rsid w:val="478A4765"/>
    <w:rsid w:val="47E90CDF"/>
    <w:rsid w:val="47F15329"/>
    <w:rsid w:val="481728B6"/>
    <w:rsid w:val="482657E1"/>
    <w:rsid w:val="487B3318"/>
    <w:rsid w:val="48887BC9"/>
    <w:rsid w:val="48A979B2"/>
    <w:rsid w:val="48AD4500"/>
    <w:rsid w:val="48B93029"/>
    <w:rsid w:val="49726A4B"/>
    <w:rsid w:val="498868D5"/>
    <w:rsid w:val="49984EFD"/>
    <w:rsid w:val="49B0569C"/>
    <w:rsid w:val="49F25ED2"/>
    <w:rsid w:val="4A076C56"/>
    <w:rsid w:val="4A431F7F"/>
    <w:rsid w:val="4A711501"/>
    <w:rsid w:val="4AAF0341"/>
    <w:rsid w:val="4ADB07DF"/>
    <w:rsid w:val="4ADE5F63"/>
    <w:rsid w:val="4AE253FD"/>
    <w:rsid w:val="4AE92373"/>
    <w:rsid w:val="4B053BA1"/>
    <w:rsid w:val="4B097E96"/>
    <w:rsid w:val="4B105AC6"/>
    <w:rsid w:val="4B140ACE"/>
    <w:rsid w:val="4B3D2633"/>
    <w:rsid w:val="4B54430C"/>
    <w:rsid w:val="4B796A62"/>
    <w:rsid w:val="4B7B64DF"/>
    <w:rsid w:val="4BA10E14"/>
    <w:rsid w:val="4BB73B85"/>
    <w:rsid w:val="4BF478AD"/>
    <w:rsid w:val="4C0513A3"/>
    <w:rsid w:val="4C17384D"/>
    <w:rsid w:val="4C257A37"/>
    <w:rsid w:val="4C552A37"/>
    <w:rsid w:val="4C64712B"/>
    <w:rsid w:val="4C700EF1"/>
    <w:rsid w:val="4C760354"/>
    <w:rsid w:val="4C891B35"/>
    <w:rsid w:val="4CE216E4"/>
    <w:rsid w:val="4D48432B"/>
    <w:rsid w:val="4D7F6F33"/>
    <w:rsid w:val="4DA62A1D"/>
    <w:rsid w:val="4DDE31B9"/>
    <w:rsid w:val="4DF50B78"/>
    <w:rsid w:val="4E314A0C"/>
    <w:rsid w:val="4E315D09"/>
    <w:rsid w:val="4E370904"/>
    <w:rsid w:val="4E6938E7"/>
    <w:rsid w:val="4E6A5759"/>
    <w:rsid w:val="4E6F0D56"/>
    <w:rsid w:val="4E701DC0"/>
    <w:rsid w:val="4E7E543D"/>
    <w:rsid w:val="4E93713A"/>
    <w:rsid w:val="4EBB21ED"/>
    <w:rsid w:val="4ECA741E"/>
    <w:rsid w:val="4F006719"/>
    <w:rsid w:val="4F2E489B"/>
    <w:rsid w:val="4F3E246C"/>
    <w:rsid w:val="4F4C72E9"/>
    <w:rsid w:val="4F5166AD"/>
    <w:rsid w:val="4F5D25FD"/>
    <w:rsid w:val="4F643265"/>
    <w:rsid w:val="4F741231"/>
    <w:rsid w:val="4FB41D44"/>
    <w:rsid w:val="4FB93303"/>
    <w:rsid w:val="4FBC32D6"/>
    <w:rsid w:val="50105D76"/>
    <w:rsid w:val="50BF6E81"/>
    <w:rsid w:val="50FF0870"/>
    <w:rsid w:val="511C3DE5"/>
    <w:rsid w:val="513D513B"/>
    <w:rsid w:val="513F080C"/>
    <w:rsid w:val="516A4D6F"/>
    <w:rsid w:val="518E2B89"/>
    <w:rsid w:val="51A206CC"/>
    <w:rsid w:val="51A86022"/>
    <w:rsid w:val="51FE3FDB"/>
    <w:rsid w:val="52654DCD"/>
    <w:rsid w:val="52993685"/>
    <w:rsid w:val="52D719EE"/>
    <w:rsid w:val="52DA541F"/>
    <w:rsid w:val="5306542C"/>
    <w:rsid w:val="530869B1"/>
    <w:rsid w:val="530A15C8"/>
    <w:rsid w:val="533662E6"/>
    <w:rsid w:val="53390376"/>
    <w:rsid w:val="533C1C56"/>
    <w:rsid w:val="5367505C"/>
    <w:rsid w:val="53796D79"/>
    <w:rsid w:val="53842532"/>
    <w:rsid w:val="53914B2C"/>
    <w:rsid w:val="53CE1EC8"/>
    <w:rsid w:val="53DC38BE"/>
    <w:rsid w:val="53E126F6"/>
    <w:rsid w:val="540A24A6"/>
    <w:rsid w:val="54105686"/>
    <w:rsid w:val="541D6439"/>
    <w:rsid w:val="542B59C0"/>
    <w:rsid w:val="5467032C"/>
    <w:rsid w:val="54695D7C"/>
    <w:rsid w:val="546A09A4"/>
    <w:rsid w:val="549E4143"/>
    <w:rsid w:val="54A77BD0"/>
    <w:rsid w:val="54B85022"/>
    <w:rsid w:val="54DE52B7"/>
    <w:rsid w:val="54E87AB4"/>
    <w:rsid w:val="552535BC"/>
    <w:rsid w:val="553813F1"/>
    <w:rsid w:val="557E3F74"/>
    <w:rsid w:val="55821076"/>
    <w:rsid w:val="55EC35D4"/>
    <w:rsid w:val="56292132"/>
    <w:rsid w:val="56493792"/>
    <w:rsid w:val="565010E3"/>
    <w:rsid w:val="56562A21"/>
    <w:rsid w:val="56777341"/>
    <w:rsid w:val="56D402F0"/>
    <w:rsid w:val="572F4B71"/>
    <w:rsid w:val="575329D5"/>
    <w:rsid w:val="57790E97"/>
    <w:rsid w:val="57B4461F"/>
    <w:rsid w:val="583F5C3D"/>
    <w:rsid w:val="5849381E"/>
    <w:rsid w:val="58647451"/>
    <w:rsid w:val="589A5311"/>
    <w:rsid w:val="589F66DB"/>
    <w:rsid w:val="5918680C"/>
    <w:rsid w:val="594015B1"/>
    <w:rsid w:val="59554FEC"/>
    <w:rsid w:val="595A0DC1"/>
    <w:rsid w:val="596D4A2C"/>
    <w:rsid w:val="599B0EFC"/>
    <w:rsid w:val="599C2C1B"/>
    <w:rsid w:val="599C7120"/>
    <w:rsid w:val="59B87DFF"/>
    <w:rsid w:val="59BD150F"/>
    <w:rsid w:val="59BD511F"/>
    <w:rsid w:val="59F2174F"/>
    <w:rsid w:val="59F63283"/>
    <w:rsid w:val="5A114800"/>
    <w:rsid w:val="5A130C2C"/>
    <w:rsid w:val="5A392A01"/>
    <w:rsid w:val="5A39563D"/>
    <w:rsid w:val="5A713DAF"/>
    <w:rsid w:val="5AE0581C"/>
    <w:rsid w:val="5AE96334"/>
    <w:rsid w:val="5B073D10"/>
    <w:rsid w:val="5B151649"/>
    <w:rsid w:val="5B2F3729"/>
    <w:rsid w:val="5B31213F"/>
    <w:rsid w:val="5B5F738D"/>
    <w:rsid w:val="5B990AF4"/>
    <w:rsid w:val="5BA54009"/>
    <w:rsid w:val="5BE43388"/>
    <w:rsid w:val="5C142F3C"/>
    <w:rsid w:val="5C643EC4"/>
    <w:rsid w:val="5C857737"/>
    <w:rsid w:val="5C8E0DA0"/>
    <w:rsid w:val="5CCF1148"/>
    <w:rsid w:val="5CD53D28"/>
    <w:rsid w:val="5CDE263F"/>
    <w:rsid w:val="5CE9389A"/>
    <w:rsid w:val="5CF718B7"/>
    <w:rsid w:val="5D0460DC"/>
    <w:rsid w:val="5D0F30F4"/>
    <w:rsid w:val="5D2366CB"/>
    <w:rsid w:val="5D3331A6"/>
    <w:rsid w:val="5D8A153C"/>
    <w:rsid w:val="5DE1497B"/>
    <w:rsid w:val="5E135BA1"/>
    <w:rsid w:val="5E1D1079"/>
    <w:rsid w:val="5E211941"/>
    <w:rsid w:val="5E3873B6"/>
    <w:rsid w:val="5E6D59C3"/>
    <w:rsid w:val="5E8537C2"/>
    <w:rsid w:val="5E9341CF"/>
    <w:rsid w:val="5E9C0CBE"/>
    <w:rsid w:val="5EDA6373"/>
    <w:rsid w:val="5EF46D8B"/>
    <w:rsid w:val="5EFC7693"/>
    <w:rsid w:val="5F182D44"/>
    <w:rsid w:val="5F1A6ABC"/>
    <w:rsid w:val="5F5A15AE"/>
    <w:rsid w:val="5F7E34EF"/>
    <w:rsid w:val="5F9C1BC7"/>
    <w:rsid w:val="5FC4513D"/>
    <w:rsid w:val="5FFB68ED"/>
    <w:rsid w:val="601F4136"/>
    <w:rsid w:val="6022031E"/>
    <w:rsid w:val="609355AC"/>
    <w:rsid w:val="60AA69DE"/>
    <w:rsid w:val="61183C2B"/>
    <w:rsid w:val="614150DB"/>
    <w:rsid w:val="6151078F"/>
    <w:rsid w:val="61695AD8"/>
    <w:rsid w:val="617D1400"/>
    <w:rsid w:val="6183303E"/>
    <w:rsid w:val="61903A3C"/>
    <w:rsid w:val="61C24BFD"/>
    <w:rsid w:val="61E3018A"/>
    <w:rsid w:val="620D46B6"/>
    <w:rsid w:val="62145A44"/>
    <w:rsid w:val="626004E0"/>
    <w:rsid w:val="634A483E"/>
    <w:rsid w:val="63674FF9"/>
    <w:rsid w:val="637A3FCD"/>
    <w:rsid w:val="6386335A"/>
    <w:rsid w:val="63B3128D"/>
    <w:rsid w:val="63C51B85"/>
    <w:rsid w:val="642B45E0"/>
    <w:rsid w:val="64366989"/>
    <w:rsid w:val="645760BC"/>
    <w:rsid w:val="64604EAC"/>
    <w:rsid w:val="64740A1C"/>
    <w:rsid w:val="64805FF8"/>
    <w:rsid w:val="64B734BA"/>
    <w:rsid w:val="64D7429C"/>
    <w:rsid w:val="65005685"/>
    <w:rsid w:val="653D443F"/>
    <w:rsid w:val="65434447"/>
    <w:rsid w:val="655069AC"/>
    <w:rsid w:val="65677A9C"/>
    <w:rsid w:val="656F7113"/>
    <w:rsid w:val="65D200F0"/>
    <w:rsid w:val="65F73581"/>
    <w:rsid w:val="65FA31A3"/>
    <w:rsid w:val="661A55B4"/>
    <w:rsid w:val="66457796"/>
    <w:rsid w:val="66A5387A"/>
    <w:rsid w:val="66C2621A"/>
    <w:rsid w:val="66FE060F"/>
    <w:rsid w:val="672744B9"/>
    <w:rsid w:val="67573E7B"/>
    <w:rsid w:val="6764746E"/>
    <w:rsid w:val="67656B1B"/>
    <w:rsid w:val="67780FA0"/>
    <w:rsid w:val="679542C8"/>
    <w:rsid w:val="67AE419D"/>
    <w:rsid w:val="67AF209E"/>
    <w:rsid w:val="67B22635"/>
    <w:rsid w:val="67B60664"/>
    <w:rsid w:val="67BE74C9"/>
    <w:rsid w:val="68286757"/>
    <w:rsid w:val="683769EB"/>
    <w:rsid w:val="683C6122"/>
    <w:rsid w:val="684F37DE"/>
    <w:rsid w:val="68AE714D"/>
    <w:rsid w:val="68B2669E"/>
    <w:rsid w:val="68CB6160"/>
    <w:rsid w:val="68E22B52"/>
    <w:rsid w:val="68EB131E"/>
    <w:rsid w:val="68EE3043"/>
    <w:rsid w:val="68F3373D"/>
    <w:rsid w:val="69182A19"/>
    <w:rsid w:val="69277887"/>
    <w:rsid w:val="69764EE6"/>
    <w:rsid w:val="698C50B9"/>
    <w:rsid w:val="698E1753"/>
    <w:rsid w:val="69B642C0"/>
    <w:rsid w:val="69D47128"/>
    <w:rsid w:val="69F07ED0"/>
    <w:rsid w:val="69FE3890"/>
    <w:rsid w:val="6A10379F"/>
    <w:rsid w:val="6A4F72AA"/>
    <w:rsid w:val="6A572F89"/>
    <w:rsid w:val="6A636242"/>
    <w:rsid w:val="6A7A0A2B"/>
    <w:rsid w:val="6A7F636D"/>
    <w:rsid w:val="6AB161D5"/>
    <w:rsid w:val="6AC67AF8"/>
    <w:rsid w:val="6ADE7537"/>
    <w:rsid w:val="6AF26B3F"/>
    <w:rsid w:val="6B133F99"/>
    <w:rsid w:val="6B221B0E"/>
    <w:rsid w:val="6B426B13"/>
    <w:rsid w:val="6B9419A4"/>
    <w:rsid w:val="6BC4672D"/>
    <w:rsid w:val="6C364F34"/>
    <w:rsid w:val="6C3A079D"/>
    <w:rsid w:val="6C3A4520"/>
    <w:rsid w:val="6C6204DD"/>
    <w:rsid w:val="6C7543E1"/>
    <w:rsid w:val="6C7D42B4"/>
    <w:rsid w:val="6C8A3E98"/>
    <w:rsid w:val="6C963B87"/>
    <w:rsid w:val="6CA96079"/>
    <w:rsid w:val="6CAC1F8A"/>
    <w:rsid w:val="6CAD0F6F"/>
    <w:rsid w:val="6CC81EA4"/>
    <w:rsid w:val="6D37776E"/>
    <w:rsid w:val="6D69517B"/>
    <w:rsid w:val="6D895E36"/>
    <w:rsid w:val="6DAA410D"/>
    <w:rsid w:val="6DD644F6"/>
    <w:rsid w:val="6EC8214A"/>
    <w:rsid w:val="6ED81058"/>
    <w:rsid w:val="6F1976C8"/>
    <w:rsid w:val="6F1D055D"/>
    <w:rsid w:val="6F4A0A27"/>
    <w:rsid w:val="6F634051"/>
    <w:rsid w:val="6F926779"/>
    <w:rsid w:val="6F9704AE"/>
    <w:rsid w:val="6F99134C"/>
    <w:rsid w:val="6FFC5967"/>
    <w:rsid w:val="70021CEB"/>
    <w:rsid w:val="703412AA"/>
    <w:rsid w:val="704838FD"/>
    <w:rsid w:val="7066454C"/>
    <w:rsid w:val="707F6878"/>
    <w:rsid w:val="709119F6"/>
    <w:rsid w:val="70AF41C5"/>
    <w:rsid w:val="70AF7F0C"/>
    <w:rsid w:val="70BC644D"/>
    <w:rsid w:val="70C42D2B"/>
    <w:rsid w:val="70D16063"/>
    <w:rsid w:val="70F562D7"/>
    <w:rsid w:val="713D64DC"/>
    <w:rsid w:val="714A1292"/>
    <w:rsid w:val="718720E0"/>
    <w:rsid w:val="71941D4C"/>
    <w:rsid w:val="71F7318A"/>
    <w:rsid w:val="720634E7"/>
    <w:rsid w:val="72094B9E"/>
    <w:rsid w:val="721A3870"/>
    <w:rsid w:val="724F3AC4"/>
    <w:rsid w:val="727464ED"/>
    <w:rsid w:val="72873F22"/>
    <w:rsid w:val="728E35F1"/>
    <w:rsid w:val="72DB435C"/>
    <w:rsid w:val="731750C1"/>
    <w:rsid w:val="737C6513"/>
    <w:rsid w:val="739641CD"/>
    <w:rsid w:val="73F76C73"/>
    <w:rsid w:val="740C0054"/>
    <w:rsid w:val="746135D3"/>
    <w:rsid w:val="746B42BA"/>
    <w:rsid w:val="74825670"/>
    <w:rsid w:val="748C3F25"/>
    <w:rsid w:val="74C104FD"/>
    <w:rsid w:val="753541F8"/>
    <w:rsid w:val="755B467D"/>
    <w:rsid w:val="75781DD0"/>
    <w:rsid w:val="75824D9D"/>
    <w:rsid w:val="75AB1C93"/>
    <w:rsid w:val="761107C1"/>
    <w:rsid w:val="761B163F"/>
    <w:rsid w:val="761F3505"/>
    <w:rsid w:val="76486327"/>
    <w:rsid w:val="76695DFA"/>
    <w:rsid w:val="76810114"/>
    <w:rsid w:val="768C6099"/>
    <w:rsid w:val="76B25246"/>
    <w:rsid w:val="76C23869"/>
    <w:rsid w:val="76E41762"/>
    <w:rsid w:val="76E46ECE"/>
    <w:rsid w:val="7717316E"/>
    <w:rsid w:val="77603777"/>
    <w:rsid w:val="77764653"/>
    <w:rsid w:val="77786406"/>
    <w:rsid w:val="77901BB9"/>
    <w:rsid w:val="779B3C6B"/>
    <w:rsid w:val="77AB5706"/>
    <w:rsid w:val="77BD3D54"/>
    <w:rsid w:val="77C7479C"/>
    <w:rsid w:val="787B3EF7"/>
    <w:rsid w:val="787D26D8"/>
    <w:rsid w:val="788E3223"/>
    <w:rsid w:val="78E06AB0"/>
    <w:rsid w:val="794A34AB"/>
    <w:rsid w:val="795805F1"/>
    <w:rsid w:val="7964353D"/>
    <w:rsid w:val="798E0318"/>
    <w:rsid w:val="79AF62F8"/>
    <w:rsid w:val="7A0D2DBC"/>
    <w:rsid w:val="7A1F0FD2"/>
    <w:rsid w:val="7A326EC1"/>
    <w:rsid w:val="7A721678"/>
    <w:rsid w:val="7AC415A1"/>
    <w:rsid w:val="7AD93877"/>
    <w:rsid w:val="7ADB3C24"/>
    <w:rsid w:val="7B047921"/>
    <w:rsid w:val="7BA84262"/>
    <w:rsid w:val="7BB65DCF"/>
    <w:rsid w:val="7BBF0CD4"/>
    <w:rsid w:val="7BF53DED"/>
    <w:rsid w:val="7BFC0690"/>
    <w:rsid w:val="7C10112E"/>
    <w:rsid w:val="7C1D50F5"/>
    <w:rsid w:val="7C3E04B9"/>
    <w:rsid w:val="7C6106D5"/>
    <w:rsid w:val="7C6151AF"/>
    <w:rsid w:val="7C867CD4"/>
    <w:rsid w:val="7CBD556F"/>
    <w:rsid w:val="7CC540BD"/>
    <w:rsid w:val="7D1E37C3"/>
    <w:rsid w:val="7D423759"/>
    <w:rsid w:val="7D695F1A"/>
    <w:rsid w:val="7D712C70"/>
    <w:rsid w:val="7D816BD7"/>
    <w:rsid w:val="7DD956AA"/>
    <w:rsid w:val="7E2D5B39"/>
    <w:rsid w:val="7E42351F"/>
    <w:rsid w:val="7E7E6C0F"/>
    <w:rsid w:val="7ED160D1"/>
    <w:rsid w:val="7EDB5E10"/>
    <w:rsid w:val="7EEE3521"/>
    <w:rsid w:val="7F2B4D67"/>
    <w:rsid w:val="7F9F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3">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numPr>
        <w:ilvl w:val="0"/>
        <w:numId w:val="1"/>
      </w:numPr>
      <w:tabs>
        <w:tab w:val="clear" w:pos="780"/>
      </w:tabs>
      <w:ind w:left="0" w:firstLine="0"/>
    </w:pPr>
    <w:rPr>
      <w:rFonts w:ascii="黑体" w:eastAsia="黑体"/>
      <w:sz w:val="22"/>
    </w:rPr>
  </w:style>
  <w:style w:type="paragraph" w:styleId="6">
    <w:name w:val="Normal Indent"/>
    <w:basedOn w:val="1"/>
    <w:next w:val="1"/>
    <w:autoRedefine/>
    <w:qFormat/>
    <w:uiPriority w:val="0"/>
    <w:pPr>
      <w:autoSpaceDE w:val="0"/>
      <w:autoSpaceDN w:val="0"/>
      <w:adjustRightInd w:val="0"/>
      <w:ind w:firstLine="420"/>
    </w:pPr>
    <w:rPr>
      <w:rFonts w:ascii="宋体"/>
      <w:szCs w:val="20"/>
    </w:rPr>
  </w:style>
  <w:style w:type="paragraph" w:styleId="7">
    <w:name w:val="toa heading"/>
    <w:basedOn w:val="1"/>
    <w:next w:val="1"/>
    <w:autoRedefine/>
    <w:qFormat/>
    <w:uiPriority w:val="0"/>
    <w:pPr>
      <w:spacing w:before="120"/>
    </w:pPr>
    <w:rPr>
      <w:rFonts w:ascii="Cambria" w:hAnsi="Cambria"/>
      <w:szCs w:val="20"/>
    </w:rPr>
  </w:style>
  <w:style w:type="paragraph" w:styleId="8">
    <w:name w:val="Body Text Indent"/>
    <w:basedOn w:val="1"/>
    <w:autoRedefine/>
    <w:qFormat/>
    <w:uiPriority w:val="0"/>
    <w:pPr>
      <w:spacing w:after="120"/>
      <w:ind w:left="200" w:leftChars="200"/>
    </w:pPr>
  </w:style>
  <w:style w:type="paragraph" w:styleId="9">
    <w:name w:val="Plain Text"/>
    <w:basedOn w:val="1"/>
    <w:next w:val="10"/>
    <w:autoRedefine/>
    <w:qFormat/>
    <w:uiPriority w:val="0"/>
    <w:rPr>
      <w:rFonts w:ascii="宋体"/>
      <w:szCs w:val="20"/>
      <w:u w:color="000000"/>
    </w:rPr>
  </w:style>
  <w:style w:type="paragraph" w:styleId="10">
    <w:name w:val="index 7"/>
    <w:basedOn w:val="1"/>
    <w:next w:val="1"/>
    <w:autoRedefine/>
    <w:qFormat/>
    <w:uiPriority w:val="0"/>
    <w:pPr>
      <w:ind w:left="1200" w:leftChars="1200"/>
    </w:pPr>
    <w:rPr>
      <w:color w:val="auto"/>
      <w:kern w:val="2"/>
    </w:rPr>
  </w:style>
  <w:style w:type="paragraph" w:styleId="11">
    <w:name w:val="Date"/>
    <w:basedOn w:val="1"/>
    <w:next w:val="1"/>
    <w:autoRedefine/>
    <w:qFormat/>
    <w:uiPriority w:val="0"/>
    <w:rPr>
      <w:rFonts w:ascii="Arial" w:hAnsi="Arial" w:eastAsia="仿宋_GB2312"/>
      <w:sz w:val="32"/>
      <w:szCs w:val="20"/>
      <w:u w:color="000000"/>
    </w:r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footnote text"/>
    <w:basedOn w:val="1"/>
    <w:autoRedefine/>
    <w:semiHidden/>
    <w:unhideWhenUsed/>
    <w:qFormat/>
    <w:uiPriority w:val="99"/>
    <w:pPr>
      <w:snapToGrid w:val="0"/>
    </w:pPr>
    <w:rPr>
      <w:sz w:val="18"/>
      <w:szCs w:val="18"/>
    </w:rPr>
  </w:style>
  <w:style w:type="paragraph" w:styleId="16">
    <w:name w:val="Body Text 2"/>
    <w:basedOn w:val="1"/>
    <w:autoRedefine/>
    <w:qFormat/>
    <w:uiPriority w:val="0"/>
    <w:pPr>
      <w:tabs>
        <w:tab w:val="left" w:pos="0"/>
      </w:tabs>
      <w:spacing w:line="400" w:lineRule="atLeast"/>
    </w:pPr>
    <w:rPr>
      <w:rFonts w:ascii="Arial" w:hAnsi="Arial"/>
    </w:rPr>
  </w:style>
  <w:style w:type="paragraph" w:styleId="17">
    <w:name w:val="Normal (Web)"/>
    <w:basedOn w:val="1"/>
    <w:autoRedefine/>
    <w:qFormat/>
    <w:uiPriority w:val="99"/>
    <w:pPr>
      <w:widowControl/>
    </w:pPr>
    <w:rPr>
      <w:rFonts w:ascii="宋体" w:hAnsi="宋体" w:eastAsia="宋体" w:cs="宋体"/>
    </w:rPr>
  </w:style>
  <w:style w:type="paragraph" w:styleId="18">
    <w:name w:val="Title"/>
    <w:basedOn w:val="1"/>
    <w:next w:val="1"/>
    <w:autoRedefine/>
    <w:qFormat/>
    <w:uiPriority w:val="0"/>
    <w:pPr>
      <w:spacing w:before="240" w:after="60"/>
      <w:jc w:val="center"/>
      <w:outlineLvl w:val="0"/>
    </w:pPr>
    <w:rPr>
      <w:rFonts w:ascii="Cambria" w:hAnsi="Cambria"/>
      <w:b/>
      <w:bCs/>
      <w:sz w:val="32"/>
      <w:szCs w:val="32"/>
    </w:rPr>
  </w:style>
  <w:style w:type="paragraph" w:styleId="19">
    <w:name w:val="Body Text First Indent"/>
    <w:basedOn w:val="2"/>
    <w:autoRedefine/>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paragraph" w:styleId="20">
    <w:name w:val="Body Text First Indent 2"/>
    <w:basedOn w:val="8"/>
    <w:next w:val="1"/>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autoRedefine/>
    <w:qFormat/>
    <w:uiPriority w:val="99"/>
    <w:rPr>
      <w:color w:val="0000FF"/>
      <w:u w:val="single"/>
    </w:rPr>
  </w:style>
  <w:style w:type="character" w:styleId="26">
    <w:name w:val="footnote reference"/>
    <w:basedOn w:val="23"/>
    <w:autoRedefine/>
    <w:semiHidden/>
    <w:unhideWhenUsed/>
    <w:qFormat/>
    <w:uiPriority w:val="99"/>
    <w:rPr>
      <w:vertAlign w:val="superscript"/>
    </w:rPr>
  </w:style>
  <w:style w:type="paragraph" w:customStyle="1" w:styleId="27">
    <w:name w:val="Default"/>
    <w:next w:val="2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大标题"/>
    <w:basedOn w:val="1"/>
    <w:next w:val="20"/>
    <w:autoRedefine/>
    <w:qFormat/>
    <w:uiPriority w:val="0"/>
    <w:pPr>
      <w:jc w:val="center"/>
    </w:pPr>
    <w:rPr>
      <w:rFonts w:ascii="Arial" w:hAnsi="Arial" w:eastAsia="宋体" w:cs="Times New Roman"/>
      <w:b/>
      <w:sz w:val="28"/>
      <w:szCs w:val="24"/>
    </w:rPr>
  </w:style>
  <w:style w:type="paragraph" w:customStyle="1" w:styleId="29">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0">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31">
    <w:name w:val="正文格式"/>
    <w:basedOn w:val="1"/>
    <w:autoRedefine/>
    <w:qFormat/>
    <w:uiPriority w:val="99"/>
    <w:pPr>
      <w:widowControl/>
      <w:adjustRightInd w:val="0"/>
      <w:snapToGrid w:val="0"/>
      <w:spacing w:line="400" w:lineRule="atLeast"/>
      <w:ind w:firstLine="482"/>
      <w:textAlignment w:val="baseline"/>
    </w:pPr>
  </w:style>
  <w:style w:type="paragraph" w:customStyle="1" w:styleId="32">
    <w:name w:val="文档正文"/>
    <w:basedOn w:val="6"/>
    <w:autoRedefine/>
    <w:qFormat/>
    <w:uiPriority w:val="0"/>
    <w:pPr>
      <w:spacing w:line="360" w:lineRule="auto"/>
    </w:pPr>
    <w:rPr>
      <w:rFonts w:hAnsi="宋体"/>
      <w:b/>
      <w:bCs/>
    </w:rPr>
  </w:style>
  <w:style w:type="paragraph" w:customStyle="1" w:styleId="33">
    <w:name w:val="_Style 2"/>
    <w:basedOn w:val="3"/>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4">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6">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Table caption|1"/>
    <w:basedOn w:val="1"/>
    <w:autoRedefine/>
    <w:qFormat/>
    <w:uiPriority w:val="0"/>
    <w:rPr>
      <w:rFonts w:ascii="宋体" w:hAnsi="宋体" w:eastAsia="宋体" w:cs="宋体"/>
      <w:sz w:val="22"/>
      <w:szCs w:val="22"/>
      <w:lang w:val="zh-TW" w:eastAsia="zh-TW" w:bidi="zh-TW"/>
    </w:rPr>
  </w:style>
  <w:style w:type="paragraph" w:customStyle="1" w:styleId="39">
    <w:name w:val="Table Paragraph"/>
    <w:basedOn w:val="1"/>
    <w:autoRedefine/>
    <w:qFormat/>
    <w:uiPriority w:val="1"/>
    <w:pPr>
      <w:autoSpaceDE w:val="0"/>
      <w:autoSpaceDN w:val="0"/>
      <w:adjustRightInd w:val="0"/>
    </w:pPr>
    <w:rPr>
      <w:rFonts w:eastAsia="宋体"/>
    </w:rPr>
  </w:style>
  <w:style w:type="paragraph" w:customStyle="1" w:styleId="40">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1">
    <w:name w:val="图例"/>
    <w:basedOn w:val="1"/>
    <w:autoRedefine/>
    <w:qFormat/>
    <w:uiPriority w:val="0"/>
    <w:pPr>
      <w:spacing w:before="120" w:after="120" w:line="360" w:lineRule="auto"/>
      <w:jc w:val="center"/>
    </w:pPr>
    <w:rPr>
      <w:rFonts w:eastAsia="仿宋_GB2312"/>
      <w:b/>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autoRedefine/>
    <w:qFormat/>
    <w:uiPriority w:val="0"/>
    <w:pPr>
      <w:ind w:left="525" w:hanging="525" w:hangingChars="250"/>
    </w:pPr>
    <w:rPr>
      <w:szCs w:val="20"/>
    </w:rPr>
  </w:style>
  <w:style w:type="character" w:customStyle="1" w:styleId="44">
    <w:name w:val="font11"/>
    <w:basedOn w:val="23"/>
    <w:autoRedefine/>
    <w:qFormat/>
    <w:uiPriority w:val="0"/>
    <w:rPr>
      <w:rFonts w:ascii="Calibri" w:hAnsi="Calibri" w:cs="Calibri"/>
      <w:color w:val="000000"/>
      <w:sz w:val="20"/>
      <w:szCs w:val="20"/>
      <w:u w:val="none"/>
    </w:rPr>
  </w:style>
  <w:style w:type="paragraph" w:styleId="45">
    <w:name w:val="List Paragraph"/>
    <w:basedOn w:val="1"/>
    <w:autoRedefine/>
    <w:qFormat/>
    <w:uiPriority w:val="0"/>
    <w:pPr>
      <w:widowControl/>
      <w:ind w:firstLine="420" w:firstLineChars="200"/>
    </w:pPr>
  </w:style>
  <w:style w:type="paragraph" w:customStyle="1" w:styleId="46">
    <w:name w:val="列出段落1"/>
    <w:basedOn w:val="1"/>
    <w:autoRedefine/>
    <w:qFormat/>
    <w:uiPriority w:val="34"/>
    <w:pPr>
      <w:ind w:firstLine="420" w:firstLineChars="200"/>
    </w:p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paragraph" w:customStyle="1" w:styleId="48">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49">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character" w:customStyle="1" w:styleId="50">
    <w:name w:val="font61"/>
    <w:basedOn w:val="23"/>
    <w:autoRedefine/>
    <w:qFormat/>
    <w:uiPriority w:val="0"/>
    <w:rPr>
      <w:rFonts w:hint="default" w:ascii="方正仿宋_GBK" w:hAnsi="方正仿宋_GBK" w:eastAsia="方正仿宋_GBK" w:cs="方正仿宋_GBK"/>
      <w:color w:val="000000"/>
      <w:sz w:val="18"/>
      <w:szCs w:val="18"/>
      <w:u w:val="none"/>
    </w:rPr>
  </w:style>
  <w:style w:type="character" w:customStyle="1" w:styleId="51">
    <w:name w:val="font121"/>
    <w:basedOn w:val="23"/>
    <w:autoRedefine/>
    <w:qFormat/>
    <w:uiPriority w:val="0"/>
    <w:rPr>
      <w:rFonts w:hint="eastAsia" w:ascii="宋体" w:hAnsi="宋体" w:eastAsia="宋体" w:cs="宋体"/>
      <w:color w:val="000000"/>
      <w:sz w:val="18"/>
      <w:szCs w:val="18"/>
      <w:u w:val="none"/>
    </w:rPr>
  </w:style>
  <w:style w:type="character" w:customStyle="1" w:styleId="52">
    <w:name w:val="font51"/>
    <w:basedOn w:val="23"/>
    <w:autoRedefine/>
    <w:qFormat/>
    <w:uiPriority w:val="0"/>
    <w:rPr>
      <w:rFonts w:hint="default" w:ascii="Arial" w:hAnsi="Arial" w:cs="Arial"/>
      <w:color w:val="000000"/>
      <w:sz w:val="18"/>
      <w:szCs w:val="18"/>
      <w:u w:val="none"/>
    </w:rPr>
  </w:style>
  <w:style w:type="character" w:customStyle="1" w:styleId="53">
    <w:name w:val="font31"/>
    <w:basedOn w:val="23"/>
    <w:autoRedefine/>
    <w:qFormat/>
    <w:uiPriority w:val="0"/>
    <w:rPr>
      <w:rFonts w:hint="eastAsia" w:ascii="宋体" w:hAnsi="宋体" w:eastAsia="宋体" w:cs="宋体"/>
      <w:color w:val="000000"/>
      <w:sz w:val="22"/>
      <w:szCs w:val="22"/>
      <w:u w:val="none"/>
    </w:rPr>
  </w:style>
  <w:style w:type="character" w:customStyle="1" w:styleId="54">
    <w:name w:val="font41"/>
    <w:basedOn w:val="23"/>
    <w:autoRedefine/>
    <w:qFormat/>
    <w:uiPriority w:val="0"/>
    <w:rPr>
      <w:rFonts w:hint="eastAsia" w:ascii="宋体" w:hAnsi="宋体" w:eastAsia="宋体" w:cs="宋体"/>
      <w:color w:val="000000"/>
      <w:sz w:val="18"/>
      <w:szCs w:val="18"/>
      <w:u w:val="none"/>
    </w:rPr>
  </w:style>
  <w:style w:type="character" w:customStyle="1" w:styleId="55">
    <w:name w:val="font01"/>
    <w:basedOn w:val="23"/>
    <w:autoRedefine/>
    <w:qFormat/>
    <w:uiPriority w:val="0"/>
    <w:rPr>
      <w:rFonts w:hint="eastAsia" w:ascii="宋体" w:hAnsi="宋体" w:eastAsia="宋体" w:cs="宋体"/>
      <w:color w:val="000000"/>
      <w:sz w:val="22"/>
      <w:szCs w:val="22"/>
      <w:u w:val="none"/>
    </w:rPr>
  </w:style>
  <w:style w:type="character" w:customStyle="1" w:styleId="56">
    <w:name w:val="font21"/>
    <w:basedOn w:val="23"/>
    <w:autoRedefine/>
    <w:qFormat/>
    <w:uiPriority w:val="0"/>
    <w:rPr>
      <w:rFonts w:hint="eastAsia" w:ascii="宋体" w:hAnsi="宋体" w:eastAsia="宋体" w:cs="宋体"/>
      <w:color w:val="00B050"/>
      <w:sz w:val="20"/>
      <w:szCs w:val="20"/>
      <w:u w:val="none"/>
    </w:rPr>
  </w:style>
  <w:style w:type="character" w:customStyle="1" w:styleId="57">
    <w:name w:val="font131"/>
    <w:basedOn w:val="23"/>
    <w:autoRedefine/>
    <w:qFormat/>
    <w:uiPriority w:val="0"/>
    <w:rPr>
      <w:rFonts w:hint="eastAsia" w:ascii="宋体" w:hAnsi="宋体" w:eastAsia="宋体" w:cs="宋体"/>
      <w:b/>
      <w:bCs/>
      <w:color w:val="000000"/>
      <w:sz w:val="18"/>
      <w:szCs w:val="18"/>
      <w:u w:val="none"/>
    </w:rPr>
  </w:style>
  <w:style w:type="character" w:customStyle="1" w:styleId="58">
    <w:name w:val="font141"/>
    <w:basedOn w:val="23"/>
    <w:autoRedefine/>
    <w:qFormat/>
    <w:uiPriority w:val="0"/>
    <w:rPr>
      <w:rFonts w:hint="eastAsia" w:ascii="宋体" w:hAnsi="宋体" w:eastAsia="宋体" w:cs="宋体"/>
      <w:color w:val="E54C5E"/>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171</Pages>
  <Words>93196</Words>
  <Characters>99367</Characters>
  <Lines>389</Lines>
  <Paragraphs>109</Paragraphs>
  <TotalTime>0</TotalTime>
  <ScaleCrop>false</ScaleCrop>
  <LinksUpToDate>false</LinksUpToDate>
  <CharactersWithSpaces>106499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2024-07-04T11:53:00Z</cp:lastPrinted>
  <dcterms:modified xsi:type="dcterms:W3CDTF">2024-07-25T11:45:37Z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39C15664E79D460482ED3A6CA852F926_13</vt:lpwstr>
  </property>
</Properties>
</file>