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41"/>
        <w:gridCol w:w="6520"/>
        <w:gridCol w:w="516"/>
        <w:gridCol w:w="876"/>
        <w:gridCol w:w="876"/>
      </w:tblGrid>
      <w:tr w14:paraId="0945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6" w:type="dxa"/>
          </w:tcPr>
          <w:p w14:paraId="0F105046">
            <w:pPr>
              <w:spacing w:after="0" w:line="240" w:lineRule="auto"/>
              <w:rPr>
                <w:rFonts w:hint="eastAsia"/>
              </w:rPr>
            </w:pPr>
            <w:bookmarkStart w:id="0" w:name="_Hlk199928203"/>
            <w:r>
              <w:rPr>
                <w:rFonts w:hint="eastAsia"/>
              </w:rPr>
              <w:t>序号</w:t>
            </w:r>
          </w:p>
        </w:tc>
        <w:tc>
          <w:tcPr>
            <w:tcW w:w="841" w:type="dxa"/>
          </w:tcPr>
          <w:p w14:paraId="7FE4542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520" w:type="dxa"/>
          </w:tcPr>
          <w:p w14:paraId="757D94B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516" w:type="dxa"/>
          </w:tcPr>
          <w:p w14:paraId="6DBF190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76" w:type="dxa"/>
          </w:tcPr>
          <w:p w14:paraId="0E24235D">
            <w:pPr>
              <w:spacing w:after="0"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</w:t>
            </w:r>
          </w:p>
          <w:p w14:paraId="572F2430"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位</w:t>
            </w:r>
          </w:p>
        </w:tc>
        <w:tc>
          <w:tcPr>
            <w:tcW w:w="876" w:type="dxa"/>
          </w:tcPr>
          <w:p w14:paraId="391172F1">
            <w:pPr>
              <w:spacing w:after="0"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</w:t>
            </w:r>
          </w:p>
          <w:p w14:paraId="468C23C6"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</w:t>
            </w:r>
          </w:p>
        </w:tc>
      </w:tr>
      <w:tr w14:paraId="3503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5" w:hRule="atLeast"/>
          <w:jc w:val="center"/>
        </w:trPr>
        <w:tc>
          <w:tcPr>
            <w:tcW w:w="436" w:type="dxa"/>
          </w:tcPr>
          <w:p w14:paraId="50DE32F8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428000BA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3973931D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174E691B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74C1C8FF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0BC7ADC9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14F1FAF0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539F2BEB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603E5CF7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24997910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0229FB83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3B329124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217E0DCF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07F4F3FC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75D1433F">
            <w:pPr>
              <w:spacing w:after="0" w:line="240" w:lineRule="auto"/>
              <w:jc w:val="center"/>
              <w:rPr>
                <w:rFonts w:hint="eastAsia"/>
              </w:rPr>
            </w:pPr>
          </w:p>
          <w:p w14:paraId="3E6A580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41" w:type="dxa"/>
          </w:tcPr>
          <w:p w14:paraId="37FC3A00">
            <w:pPr>
              <w:spacing w:after="0" w:line="240" w:lineRule="auto"/>
              <w:rPr>
                <w:rFonts w:hint="eastAsia"/>
              </w:rPr>
            </w:pPr>
          </w:p>
          <w:p w14:paraId="4534D374">
            <w:pPr>
              <w:spacing w:after="0" w:line="240" w:lineRule="auto"/>
              <w:rPr>
                <w:rFonts w:hint="eastAsia"/>
              </w:rPr>
            </w:pPr>
          </w:p>
          <w:p w14:paraId="37B46BE3">
            <w:pPr>
              <w:spacing w:after="0" w:line="240" w:lineRule="auto"/>
              <w:rPr>
                <w:rFonts w:hint="eastAsia"/>
              </w:rPr>
            </w:pPr>
          </w:p>
          <w:p w14:paraId="344CEFEC">
            <w:pPr>
              <w:spacing w:after="0" w:line="240" w:lineRule="auto"/>
              <w:rPr>
                <w:rFonts w:hint="eastAsia"/>
              </w:rPr>
            </w:pPr>
          </w:p>
          <w:p w14:paraId="5212F66B">
            <w:pPr>
              <w:spacing w:after="0" w:line="240" w:lineRule="auto"/>
              <w:rPr>
                <w:rFonts w:hint="eastAsia"/>
              </w:rPr>
            </w:pPr>
          </w:p>
          <w:p w14:paraId="39658FC6">
            <w:pPr>
              <w:spacing w:after="0" w:line="240" w:lineRule="auto"/>
              <w:rPr>
                <w:rFonts w:hint="eastAsia"/>
              </w:rPr>
            </w:pPr>
          </w:p>
          <w:p w14:paraId="01CE1BBB">
            <w:pPr>
              <w:spacing w:after="0" w:line="240" w:lineRule="auto"/>
              <w:rPr>
                <w:rFonts w:hint="eastAsia"/>
              </w:rPr>
            </w:pPr>
          </w:p>
          <w:p w14:paraId="3DC9B9B3">
            <w:pPr>
              <w:spacing w:after="0" w:line="240" w:lineRule="auto"/>
              <w:rPr>
                <w:rFonts w:hint="eastAsia"/>
              </w:rPr>
            </w:pPr>
          </w:p>
          <w:p w14:paraId="52FFFFDD">
            <w:pPr>
              <w:spacing w:after="0" w:line="240" w:lineRule="auto"/>
              <w:rPr>
                <w:rFonts w:hint="eastAsia"/>
              </w:rPr>
            </w:pPr>
          </w:p>
          <w:p w14:paraId="604AA0E2">
            <w:pPr>
              <w:spacing w:after="0" w:line="240" w:lineRule="auto"/>
              <w:rPr>
                <w:rFonts w:hint="eastAsia"/>
              </w:rPr>
            </w:pPr>
          </w:p>
          <w:p w14:paraId="7C9DCF22">
            <w:pPr>
              <w:spacing w:after="0" w:line="240" w:lineRule="auto"/>
              <w:rPr>
                <w:rFonts w:hint="eastAsia"/>
              </w:rPr>
            </w:pPr>
          </w:p>
          <w:p w14:paraId="6B66D3AD">
            <w:pPr>
              <w:spacing w:after="0" w:line="240" w:lineRule="auto"/>
              <w:rPr>
                <w:rFonts w:hint="eastAsia"/>
              </w:rPr>
            </w:pPr>
          </w:p>
          <w:p w14:paraId="65E156B6">
            <w:pPr>
              <w:spacing w:after="0" w:line="240" w:lineRule="auto"/>
              <w:rPr>
                <w:rFonts w:hint="eastAsia"/>
              </w:rPr>
            </w:pPr>
          </w:p>
          <w:p w14:paraId="4071F22E">
            <w:pPr>
              <w:spacing w:after="0" w:line="240" w:lineRule="auto"/>
              <w:rPr>
                <w:rFonts w:hint="eastAsia"/>
              </w:rPr>
            </w:pPr>
          </w:p>
          <w:p w14:paraId="10C11C2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人工造雪机</w:t>
            </w:r>
          </w:p>
        </w:tc>
        <w:tc>
          <w:tcPr>
            <w:tcW w:w="6520" w:type="dxa"/>
          </w:tcPr>
          <w:p w14:paraId="5B61E2C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1.安装方式：三轮移动式，带全尺寸前轮，带压雪机移动用挂钩及支撑杆，底盘及主架、轮辋、千斤顶全部热镀锌；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2.外形尺寸（M）：运输尺寸（长宽高）不超过1.8*1.5*2米；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3.用水量：流量不低于40立方米/小时@供水压力40公斤；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4.用电总功率：26千瓦；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5.造雪量：理论最大造雪量为120立方米/小时；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6.造雪温度：气温0度；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7.空气湿度：湿度60%；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8.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 xml:space="preserve"> ★</w:t>
            </w:r>
            <w:r>
              <w:rPr>
                <w:rFonts w:hint="eastAsia"/>
              </w:rPr>
              <w:t xml:space="preserve">喷桶：全部采用高强度合金钢，耐腐蚀油漆，漆膜厚度≥200微米；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9.风扇罩：不锈钢，不易结冰，易清理；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10.风扇：铝合金风扇叶，可拆卸，可单独更换，叶片数量≥12片；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11.供电：额定电压380V，主电源带开关及保护器，风机、压缩机控制电路需带接触器和保护器；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12.电气控制柜：304不锈钢箱体，防水处理；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13.电缆线：≥16平方铜缆，长度≥22米，带电源插头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14.风扇电机：额定功率≥18千瓦，伺服系数≥1.15；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15.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 xml:space="preserve"> ★</w:t>
            </w:r>
            <w:r>
              <w:rPr>
                <w:rFonts w:hint="eastAsia"/>
              </w:rPr>
              <w:t xml:space="preserve">水喷嘴：≥370个独立水喷嘴；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16.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 xml:space="preserve"> ★</w:t>
            </w:r>
            <w:r>
              <w:rPr>
                <w:rFonts w:hint="eastAsia"/>
              </w:rPr>
              <w:t xml:space="preserve">水阀门：≥4个独立机械式水阀门，带电加热；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17.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 xml:space="preserve"> ★</w:t>
            </w:r>
            <w:r>
              <w:rPr>
                <w:rFonts w:hint="eastAsia"/>
              </w:rPr>
              <w:t>核子器喷环：304不锈钢材质，独立喷环，可单独更换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18.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 xml:space="preserve"> ★</w:t>
            </w:r>
            <w:r>
              <w:rPr>
                <w:rFonts w:hint="eastAsia"/>
              </w:rPr>
              <w:t xml:space="preserve">核子器调节阀:配备核子器调节阀，带电加热，可根据气温和水压，随时手动调节水气混合比；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19.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 xml:space="preserve"> ★</w:t>
            </w:r>
            <w:r>
              <w:rPr>
                <w:rFonts w:hint="eastAsia"/>
              </w:rPr>
              <w:t>核子器喷嘴：≥20个；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20.摆头范围：手动360度，电动摆头范围≥70度；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21.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 xml:space="preserve"> ★</w:t>
            </w:r>
            <w:r>
              <w:rPr>
                <w:rFonts w:hint="eastAsia"/>
              </w:rPr>
              <w:t xml:space="preserve">空压机类型、功率、排气量：活塞式有油压缩机、额定功率≥4千瓦、≥8升/秒@6bar；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22.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 xml:space="preserve"> ★</w:t>
            </w:r>
            <w:r>
              <w:rPr>
                <w:rFonts w:hint="eastAsia"/>
              </w:rPr>
              <w:t>可接受供水压力范围：≥7—50bar；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23.最大射程：≥70米；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24.软水管：每台造雪机配备2条原厂造雪软管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25.便携过滤器：每台造雪机配备一台便捷式过滤器1台（原厂）；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26.主机滤芯：每台造雪机配备一个备用水滤芯                                                 27.电源延长线：每台造雪机配备不小于30米延长线+原厂插头及插座</w:t>
            </w:r>
          </w:p>
        </w:tc>
        <w:tc>
          <w:tcPr>
            <w:tcW w:w="516" w:type="dxa"/>
          </w:tcPr>
          <w:p w14:paraId="1FFBA9CD">
            <w:pPr>
              <w:spacing w:after="0" w:line="240" w:lineRule="auto"/>
            </w:pPr>
          </w:p>
          <w:p w14:paraId="6DFEABE0">
            <w:pPr>
              <w:spacing w:after="0" w:line="240" w:lineRule="auto"/>
            </w:pPr>
          </w:p>
          <w:p w14:paraId="5706DAB5">
            <w:pPr>
              <w:spacing w:after="0" w:line="240" w:lineRule="auto"/>
            </w:pPr>
          </w:p>
          <w:p w14:paraId="713A14A8">
            <w:pPr>
              <w:spacing w:after="0" w:line="240" w:lineRule="auto"/>
            </w:pPr>
          </w:p>
          <w:p w14:paraId="51FDAACA">
            <w:pPr>
              <w:spacing w:after="0" w:line="240" w:lineRule="auto"/>
            </w:pPr>
          </w:p>
          <w:p w14:paraId="5B4E4D2A">
            <w:pPr>
              <w:spacing w:after="0" w:line="240" w:lineRule="auto"/>
            </w:pPr>
          </w:p>
          <w:p w14:paraId="3D463AB1">
            <w:pPr>
              <w:spacing w:after="0" w:line="240" w:lineRule="auto"/>
            </w:pPr>
          </w:p>
          <w:p w14:paraId="09BB5618">
            <w:pPr>
              <w:spacing w:after="0" w:line="240" w:lineRule="auto"/>
            </w:pPr>
          </w:p>
          <w:p w14:paraId="7635E4D8">
            <w:pPr>
              <w:spacing w:after="0" w:line="240" w:lineRule="auto"/>
            </w:pPr>
          </w:p>
          <w:p w14:paraId="6AF7D0B7">
            <w:pPr>
              <w:spacing w:after="0" w:line="240" w:lineRule="auto"/>
            </w:pPr>
          </w:p>
          <w:p w14:paraId="1568EC4B">
            <w:pPr>
              <w:spacing w:after="0" w:line="240" w:lineRule="auto"/>
            </w:pPr>
          </w:p>
          <w:p w14:paraId="5BBE93DE">
            <w:pPr>
              <w:spacing w:after="0" w:line="240" w:lineRule="auto"/>
            </w:pPr>
          </w:p>
          <w:p w14:paraId="3CA210E4">
            <w:pPr>
              <w:spacing w:after="0" w:line="240" w:lineRule="auto"/>
            </w:pPr>
          </w:p>
          <w:p w14:paraId="270F73BA">
            <w:pPr>
              <w:spacing w:after="0" w:line="240" w:lineRule="auto"/>
            </w:pPr>
          </w:p>
          <w:p w14:paraId="6032FE2F">
            <w:pPr>
              <w:spacing w:after="0" w:line="240" w:lineRule="auto"/>
            </w:pPr>
          </w:p>
          <w:p w14:paraId="5546BC1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76" w:type="dxa"/>
          </w:tcPr>
          <w:p w14:paraId="09031009">
            <w:pPr>
              <w:spacing w:after="0" w:line="240" w:lineRule="auto"/>
            </w:pPr>
          </w:p>
          <w:p w14:paraId="4D12283D">
            <w:pPr>
              <w:spacing w:after="0" w:line="240" w:lineRule="auto"/>
            </w:pPr>
          </w:p>
          <w:p w14:paraId="76C433F9">
            <w:pPr>
              <w:spacing w:after="0" w:line="240" w:lineRule="auto"/>
            </w:pPr>
          </w:p>
          <w:p w14:paraId="1A28A9C5">
            <w:pPr>
              <w:spacing w:after="0" w:line="240" w:lineRule="auto"/>
            </w:pPr>
          </w:p>
          <w:p w14:paraId="63CEFAB1">
            <w:pPr>
              <w:spacing w:after="0" w:line="240" w:lineRule="auto"/>
            </w:pPr>
          </w:p>
          <w:p w14:paraId="05AE1E7C">
            <w:pPr>
              <w:spacing w:after="0" w:line="240" w:lineRule="auto"/>
            </w:pPr>
          </w:p>
          <w:p w14:paraId="7B495C08">
            <w:pPr>
              <w:spacing w:after="0" w:line="240" w:lineRule="auto"/>
            </w:pPr>
          </w:p>
          <w:p w14:paraId="2614128B">
            <w:pPr>
              <w:spacing w:after="0" w:line="240" w:lineRule="auto"/>
            </w:pPr>
          </w:p>
          <w:p w14:paraId="162B66FC">
            <w:pPr>
              <w:spacing w:after="0" w:line="240" w:lineRule="auto"/>
            </w:pPr>
          </w:p>
          <w:p w14:paraId="7713A6BB">
            <w:pPr>
              <w:spacing w:after="0" w:line="240" w:lineRule="auto"/>
              <w:ind w:firstLine="220" w:firstLineChars="100"/>
              <w:rPr>
                <w:rFonts w:hint="eastAsia"/>
                <w:lang w:val="en-US" w:eastAsia="zh-CN"/>
              </w:rPr>
            </w:pPr>
          </w:p>
          <w:p w14:paraId="5AB5FB98">
            <w:pPr>
              <w:spacing w:after="0" w:line="240" w:lineRule="auto"/>
              <w:ind w:firstLine="220" w:firstLineChars="100"/>
              <w:rPr>
                <w:rFonts w:hint="eastAsia"/>
                <w:lang w:val="en-US" w:eastAsia="zh-CN"/>
              </w:rPr>
            </w:pPr>
          </w:p>
          <w:p w14:paraId="65F9FE71">
            <w:pPr>
              <w:spacing w:after="0" w:line="240" w:lineRule="auto"/>
              <w:ind w:firstLine="220" w:firstLineChars="100"/>
              <w:rPr>
                <w:rFonts w:hint="eastAsia"/>
                <w:lang w:val="en-US" w:eastAsia="zh-CN"/>
              </w:rPr>
            </w:pPr>
          </w:p>
          <w:p w14:paraId="3BF1D4AE">
            <w:pPr>
              <w:spacing w:after="0" w:line="240" w:lineRule="auto"/>
              <w:ind w:firstLine="220" w:firstLineChars="100"/>
              <w:rPr>
                <w:rFonts w:hint="eastAsia"/>
                <w:lang w:val="en-US" w:eastAsia="zh-CN"/>
              </w:rPr>
            </w:pPr>
          </w:p>
          <w:p w14:paraId="2297707B">
            <w:pPr>
              <w:spacing w:after="0" w:line="240" w:lineRule="auto"/>
              <w:ind w:firstLine="220" w:firstLineChars="100"/>
              <w:rPr>
                <w:rFonts w:hint="eastAsia"/>
                <w:lang w:val="en-US" w:eastAsia="zh-CN"/>
              </w:rPr>
            </w:pPr>
          </w:p>
          <w:p w14:paraId="5E721982">
            <w:pPr>
              <w:spacing w:after="0" w:line="240" w:lineRule="auto"/>
              <w:ind w:firstLine="220" w:firstLineChars="100"/>
              <w:rPr>
                <w:rFonts w:hint="eastAsia"/>
                <w:lang w:val="en-US" w:eastAsia="zh-CN"/>
              </w:rPr>
            </w:pPr>
          </w:p>
          <w:p w14:paraId="07B5BA1D">
            <w:pPr>
              <w:spacing w:after="0" w:line="240" w:lineRule="auto"/>
              <w:ind w:firstLine="220" w:firstLineChars="100"/>
              <w:rPr>
                <w:rFonts w:hint="default" w:eastAsiaTheme="minorEastAsia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台</w:t>
            </w:r>
          </w:p>
          <w:p w14:paraId="748C3BD4">
            <w:pPr>
              <w:spacing w:after="0" w:line="240" w:lineRule="auto"/>
            </w:pPr>
          </w:p>
          <w:p w14:paraId="2F374EF8">
            <w:pPr>
              <w:spacing w:after="0" w:line="240" w:lineRule="auto"/>
            </w:pPr>
          </w:p>
          <w:p w14:paraId="016B5C07">
            <w:pPr>
              <w:spacing w:after="0" w:line="240" w:lineRule="auto"/>
            </w:pPr>
          </w:p>
          <w:p w14:paraId="7C539E0A">
            <w:pPr>
              <w:spacing w:after="0" w:line="240" w:lineRule="auto"/>
            </w:pPr>
          </w:p>
          <w:p w14:paraId="51D02201">
            <w:pPr>
              <w:spacing w:after="0" w:line="240" w:lineRule="auto"/>
            </w:pPr>
          </w:p>
          <w:p w14:paraId="15ABCF73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876" w:type="dxa"/>
          </w:tcPr>
          <w:p w14:paraId="4335F537">
            <w:pPr>
              <w:spacing w:after="0" w:line="240" w:lineRule="auto"/>
            </w:pPr>
          </w:p>
          <w:p w14:paraId="78B1EB24">
            <w:pPr>
              <w:spacing w:after="0" w:line="240" w:lineRule="auto"/>
            </w:pPr>
          </w:p>
          <w:p w14:paraId="1CBE8975">
            <w:pPr>
              <w:spacing w:after="0" w:line="240" w:lineRule="auto"/>
            </w:pPr>
          </w:p>
          <w:p w14:paraId="68A26CD7">
            <w:pPr>
              <w:spacing w:after="0" w:line="240" w:lineRule="auto"/>
            </w:pPr>
          </w:p>
          <w:p w14:paraId="5494BDD4">
            <w:pPr>
              <w:spacing w:after="0" w:line="240" w:lineRule="auto"/>
            </w:pPr>
          </w:p>
          <w:p w14:paraId="57F9EDC5">
            <w:pPr>
              <w:spacing w:after="0" w:line="240" w:lineRule="auto"/>
            </w:pPr>
          </w:p>
          <w:p w14:paraId="2DF45DC6">
            <w:pPr>
              <w:spacing w:after="0" w:line="240" w:lineRule="auto"/>
            </w:pPr>
          </w:p>
          <w:p w14:paraId="2787E845">
            <w:pPr>
              <w:spacing w:after="0" w:line="240" w:lineRule="auto"/>
            </w:pPr>
          </w:p>
          <w:p w14:paraId="58803312">
            <w:pPr>
              <w:spacing w:after="0" w:line="240" w:lineRule="auto"/>
            </w:pPr>
          </w:p>
          <w:p w14:paraId="6CCCEDEF">
            <w:pPr>
              <w:spacing w:after="0" w:line="240" w:lineRule="auto"/>
            </w:pPr>
          </w:p>
          <w:p w14:paraId="458F41A3">
            <w:pPr>
              <w:spacing w:after="0" w:line="240" w:lineRule="auto"/>
            </w:pPr>
          </w:p>
          <w:p w14:paraId="6094D381">
            <w:pPr>
              <w:spacing w:after="0" w:line="240" w:lineRule="auto"/>
            </w:pPr>
          </w:p>
          <w:p w14:paraId="61FEE183">
            <w:pPr>
              <w:spacing w:after="0" w:line="240" w:lineRule="auto"/>
            </w:pPr>
          </w:p>
          <w:p w14:paraId="481F1AD3">
            <w:pPr>
              <w:spacing w:after="0" w:line="240" w:lineRule="auto"/>
            </w:pPr>
          </w:p>
          <w:p w14:paraId="132FF8DE">
            <w:pPr>
              <w:spacing w:after="0" w:line="240" w:lineRule="auto"/>
            </w:pPr>
          </w:p>
          <w:p w14:paraId="7B422E9D">
            <w:pPr>
              <w:spacing w:after="0" w:line="240" w:lineRule="auto"/>
              <w:rPr>
                <w:rFonts w:hint="eastAsia"/>
              </w:rPr>
            </w:pPr>
          </w:p>
        </w:tc>
      </w:tr>
      <w:bookmarkEnd w:id="0"/>
    </w:tbl>
    <w:p w14:paraId="7B2F3F3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CE"/>
    <w:rsid w:val="00310F00"/>
    <w:rsid w:val="00902384"/>
    <w:rsid w:val="009962CE"/>
    <w:rsid w:val="00BD61BE"/>
    <w:rsid w:val="00C3006B"/>
    <w:rsid w:val="00C366F1"/>
    <w:rsid w:val="00D22251"/>
    <w:rsid w:val="00D93ABA"/>
    <w:rsid w:val="00E13725"/>
    <w:rsid w:val="00E57961"/>
    <w:rsid w:val="00F5764F"/>
    <w:rsid w:val="3CF7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776</Characters>
  <Lines>57</Lines>
  <Paragraphs>12</Paragraphs>
  <TotalTime>8</TotalTime>
  <ScaleCrop>false</ScaleCrop>
  <LinksUpToDate>false</LinksUpToDate>
  <CharactersWithSpaces>857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2025-06-04T03:05:00Z</dcterms:created>
  <dc:creator>小鬼 胆</dc:creator>
  <cp:lastModifiedBy>WPS_1602153994</cp:lastModifiedBy>
  <dcterms:modified xsi:type="dcterms:W3CDTF">2025-06-05T03:32:25Z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eyJoZGlkIjoiZmE5ZGQ1ZTZlNjE1MDNkMTRjZDFlZTUwZDkxY2E2YWYiLCJ1c2VySWQiOiIxMTI4NjI2ODYwIn0=</vt:lpwstr>
  </property>
  <property fmtid="{D5CDD505-2E9C-101B-9397-08002B2CF9AE}" pid="3" name="KSOProductBuildVer">
    <vt:lpwstr>2052-12.1.0.21541</vt:lpwstr>
  </property>
  <property fmtid="{D5CDD505-2E9C-101B-9397-08002B2CF9AE}" pid="4" name="ICV">
    <vt:lpwstr>E8E6C9346B83491C912F1B27CAE35D73_12</vt:lpwstr>
  </property>
</Properties>
</file>