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EB2AF">
      <w:pPr>
        <w:spacing w:line="760" w:lineRule="exact"/>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阿图什市人民医院2024年医疗设备采购项目</w:t>
      </w:r>
    </w:p>
    <w:p w14:paraId="4BD96599">
      <w:pPr>
        <w:spacing w:line="760" w:lineRule="exact"/>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（3包）参数</w:t>
      </w:r>
    </w:p>
    <w:tbl>
      <w:tblPr>
        <w:tblStyle w:val="8"/>
        <w:tblW w:w="5567" w:type="pct"/>
        <w:tblInd w:w="-6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1715"/>
        <w:gridCol w:w="6533"/>
        <w:gridCol w:w="733"/>
        <w:gridCol w:w="881"/>
      </w:tblGrid>
      <w:tr w14:paraId="3ABA9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A276">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3B56">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产品名称</w:t>
            </w:r>
          </w:p>
        </w:tc>
        <w:tc>
          <w:tcPr>
            <w:tcW w:w="6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F8E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产 品 参 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99F5">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5ED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数量</w:t>
            </w:r>
          </w:p>
        </w:tc>
      </w:tr>
      <w:tr w14:paraId="6EF6F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997E">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2B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红光治疗仪</w:t>
            </w:r>
          </w:p>
        </w:tc>
        <w:tc>
          <w:tcPr>
            <w:tcW w:w="6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4FF1">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lang w:val="zh-TW" w:eastAsia="zh-TW"/>
              </w:rPr>
            </w:pPr>
            <w:r>
              <w:rPr>
                <w:rFonts w:hint="eastAsia" w:ascii="仿宋" w:hAnsi="仿宋" w:eastAsia="仿宋" w:cs="仿宋"/>
                <w:b/>
                <w:bCs/>
                <w:i w:val="0"/>
                <w:iCs w:val="0"/>
                <w:color w:val="000000"/>
                <w:sz w:val="24"/>
                <w:szCs w:val="24"/>
                <w:u w:val="none"/>
                <w:lang w:val="zh-TW" w:eastAsia="zh-TW"/>
              </w:rPr>
              <w:t>功能配置及技术参数：</w:t>
            </w:r>
          </w:p>
          <w:p w14:paraId="5FA6CEB0">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1、治疗光源：半导体固态集成式芯片冷光源系统。</w:t>
            </w:r>
          </w:p>
          <w:p w14:paraId="05D1373D">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2、配备两段式压力悬浮臂，臂长水平位置不低于50cm，上下高度调节不小于60cm,保证各个部位均可任意定位治疗。</w:t>
            </w:r>
          </w:p>
          <w:p w14:paraId="13107EE2">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3、冷却系统：治疗仪装有温度保护装置，当冷却系统发生故障时，自动保护装置应能切断电源。</w:t>
            </w:r>
          </w:p>
          <w:p w14:paraId="05DB3BB1">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4、具有治疗结束提前蜂鸣器报警功能。</w:t>
            </w:r>
          </w:p>
          <w:p w14:paraId="6B67082F">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5、波长范围：红光640nm±10nm。</w:t>
            </w:r>
          </w:p>
          <w:p w14:paraId="2FA2EC21">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6、光源中心密度：1600 mw/ cm2  （参考值）</w:t>
            </w:r>
          </w:p>
          <w:p w14:paraId="238EE1FD">
            <w:pPr>
              <w:keepNext w:val="0"/>
              <w:keepLines w:val="0"/>
              <w:widowControl/>
              <w:suppressLineNumbers w:val="0"/>
              <w:ind w:firstLine="240" w:firstLineChars="10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有效治疗光功率密度：240mw/cm2  （参考值）</w:t>
            </w:r>
          </w:p>
          <w:p w14:paraId="40D25BDF">
            <w:pPr>
              <w:keepNext w:val="0"/>
              <w:keepLines w:val="0"/>
              <w:widowControl/>
              <w:suppressLineNumbers w:val="0"/>
              <w:ind w:firstLine="240" w:firstLineChars="10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最大有效治疗面积：≥120cm2（参考值）</w:t>
            </w:r>
          </w:p>
          <w:p w14:paraId="07516B23">
            <w:pPr>
              <w:pStyle w:val="2"/>
              <w:rPr>
                <w:rFonts w:hint="default"/>
                <w:lang w:val="en-US"/>
              </w:rPr>
            </w:pPr>
            <w:r>
              <w:rPr>
                <w:rFonts w:hint="eastAsia" w:ascii="仿宋" w:hAnsi="仿宋" w:eastAsia="仿宋" w:cs="仿宋"/>
                <w:i w:val="0"/>
                <w:iCs w:val="0"/>
                <w:color w:val="000000"/>
                <w:sz w:val="24"/>
                <w:szCs w:val="24"/>
                <w:u w:val="none"/>
                <w:lang w:val="en-US" w:eastAsia="zh-CN"/>
              </w:rPr>
              <w:t>设备质保期三年，三年内免费保养维修。</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BA0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551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r>
      <w:tr w14:paraId="57AA8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B646">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69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电针治疗仪</w:t>
            </w:r>
          </w:p>
        </w:tc>
        <w:tc>
          <w:tcPr>
            <w:tcW w:w="6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3454">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sz w:val="24"/>
                <w:szCs w:val="24"/>
                <w:u w:val="none"/>
              </w:rPr>
              <w:t>功能配置及技术参数：</w:t>
            </w:r>
          </w:p>
          <w:p w14:paraId="7B09B87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★输出脉冲路数：六路输出。</w:t>
            </w:r>
          </w:p>
          <w:p w14:paraId="3047070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★工作模式：连续波工作模式：连续；断续波工作模式：工作15s，停5s；疏密波工作模式：疏波频率与密波频率之比是1-5，疏波工作5s，密波工作10s(断续波、疏密波时间允差为±15％)。</w:t>
            </w:r>
          </w:p>
          <w:p w14:paraId="12905C4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输出脉冲波形：非对称双向脉冲波。</w:t>
            </w:r>
          </w:p>
          <w:p w14:paraId="20ADC45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最大输出功率：0.3VA(250Ω负载阻抗下)。</w:t>
            </w:r>
          </w:p>
          <w:p w14:paraId="7363168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5</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输出脉冲频率：1-100Hz可调，允差为±15％。</w:t>
            </w:r>
          </w:p>
          <w:p w14:paraId="6AE04B3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6</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输出电流的限制：≤10mA(250Ω负载阻抗下)。</w:t>
            </w:r>
          </w:p>
          <w:p w14:paraId="581D1FB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7</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输出脉冲宽度：0.2ms±30%。</w:t>
            </w:r>
          </w:p>
          <w:p w14:paraId="6CB4FF1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8</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重量：≤0.7kg。</w:t>
            </w:r>
          </w:p>
          <w:p w14:paraId="4908470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设备质保期三年，三年内免费保养维修。</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82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eastAsia="zh-CN"/>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B7DA">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r>
      <w:tr w14:paraId="194C0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5B35">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34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艾灸烟雾净化器</w:t>
            </w:r>
          </w:p>
        </w:tc>
        <w:tc>
          <w:tcPr>
            <w:tcW w:w="6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1316">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lang w:val="zh-TW" w:eastAsia="zh-TW"/>
              </w:rPr>
            </w:pPr>
            <w:r>
              <w:rPr>
                <w:rFonts w:hint="eastAsia" w:ascii="仿宋" w:hAnsi="仿宋" w:eastAsia="仿宋" w:cs="仿宋"/>
                <w:b/>
                <w:bCs/>
                <w:i w:val="0"/>
                <w:iCs w:val="0"/>
                <w:color w:val="000000"/>
                <w:sz w:val="24"/>
                <w:szCs w:val="24"/>
                <w:u w:val="none"/>
                <w:lang w:val="zh-TW" w:eastAsia="zh-TW"/>
              </w:rPr>
              <w:t>功能配置及技术参数：</w:t>
            </w:r>
          </w:p>
          <w:p w14:paraId="43527923">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1、功能：除颗粒物除烟除尘。</w:t>
            </w:r>
          </w:p>
          <w:p w14:paraId="57CFBB32">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2、电源方式：交流电。</w:t>
            </w:r>
          </w:p>
          <w:p w14:paraId="4E431B57">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3、适用面积：30m^2-50m^2。</w:t>
            </w:r>
          </w:p>
          <w:p w14:paraId="5F0C5D89">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4、能效等级：一级控制方式：按键式遥控式空气净化。</w:t>
            </w:r>
          </w:p>
          <w:p w14:paraId="5D87652F">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5、产品类别：空气净化器。</w:t>
            </w:r>
          </w:p>
          <w:p w14:paraId="022673EB">
            <w:pPr>
              <w:keepNext w:val="0"/>
              <w:keepLines w:val="0"/>
              <w:widowControl/>
              <w:suppressLineNumbers w:val="0"/>
              <w:jc w:val="left"/>
              <w:textAlignment w:val="center"/>
              <w:rPr>
                <w:rFonts w:hint="eastAsia" w:ascii="仿宋" w:hAnsi="仿宋" w:eastAsia="仿宋" w:cs="仿宋"/>
                <w:i w:val="0"/>
                <w:iCs w:val="0"/>
                <w:color w:val="000000"/>
                <w:sz w:val="24"/>
                <w:szCs w:val="24"/>
                <w:highlight w:val="green"/>
                <w:u w:val="none"/>
                <w:lang w:val="en-US" w:eastAsia="zh-CN"/>
              </w:rPr>
            </w:pPr>
            <w:r>
              <w:rPr>
                <w:rFonts w:hint="eastAsia" w:ascii="仿宋" w:hAnsi="仿宋" w:eastAsia="仿宋" w:cs="仿宋"/>
                <w:i w:val="0"/>
                <w:iCs w:val="0"/>
                <w:color w:val="000000"/>
                <w:sz w:val="24"/>
                <w:szCs w:val="24"/>
                <w:u w:val="none"/>
                <w:lang w:val="en-US" w:eastAsia="zh-CN"/>
              </w:rPr>
              <w:t>6、滤网类型：活性炭滤网尺寸：</w:t>
            </w:r>
            <w:r>
              <w:rPr>
                <w:rFonts w:hint="eastAsia" w:ascii="仿宋" w:hAnsi="仿宋" w:eastAsia="仿宋" w:cs="仿宋"/>
                <w:i w:val="0"/>
                <w:iCs w:val="0"/>
                <w:color w:val="000000"/>
                <w:sz w:val="24"/>
                <w:szCs w:val="24"/>
                <w:highlight w:val="none"/>
                <w:u w:val="none"/>
                <w:lang w:val="en-US" w:eastAsia="zh-CN"/>
              </w:rPr>
              <w:t>≥430x230x430mm。</w:t>
            </w:r>
          </w:p>
          <w:p w14:paraId="38AC82EA">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7、智能类型：其他。</w:t>
            </w:r>
          </w:p>
          <w:p w14:paraId="5EAE28C7">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8、风量：235立方米/小时。</w:t>
            </w:r>
          </w:p>
          <w:p w14:paraId="3E53C2A2">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9、噪音：50-55dB颗粒物。</w:t>
            </w:r>
          </w:p>
          <w:p w14:paraId="78868651">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10、CADR值：235立方米/小时。</w:t>
            </w:r>
          </w:p>
          <w:p w14:paraId="7813F36B">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11、甲醛CADR值：235立方米/小时。</w:t>
            </w:r>
          </w:p>
          <w:p w14:paraId="144D520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设备质保期三年，三年内免费保养维修。</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87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eastAsia="zh-CN"/>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EC1D">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r>
      <w:tr w14:paraId="78887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FA41">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F8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超短波治疗仪</w:t>
            </w:r>
          </w:p>
        </w:tc>
        <w:tc>
          <w:tcPr>
            <w:tcW w:w="6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EC63">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lang w:val="zh-TW" w:eastAsia="zh-TW"/>
              </w:rPr>
            </w:pPr>
            <w:r>
              <w:rPr>
                <w:rFonts w:hint="eastAsia" w:ascii="仿宋" w:hAnsi="仿宋" w:eastAsia="仿宋" w:cs="仿宋"/>
                <w:b/>
                <w:bCs/>
                <w:i w:val="0"/>
                <w:iCs w:val="0"/>
                <w:color w:val="000000"/>
                <w:sz w:val="24"/>
                <w:szCs w:val="24"/>
                <w:u w:val="none"/>
                <w:lang w:val="zh-TW" w:eastAsia="zh-TW"/>
              </w:rPr>
              <w:t>功能配置及技术参数：</w:t>
            </w:r>
          </w:p>
          <w:p w14:paraId="0EEF956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1、额定输入功率：180VA。</w:t>
            </w:r>
          </w:p>
          <w:p w14:paraId="701A235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2、功率：20W、30W、40W、50W四档可调。</w:t>
            </w:r>
          </w:p>
          <w:p w14:paraId="26EC020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3、输出稳定性：连续工作30min，输出功率变化不大于±10%。</w:t>
            </w:r>
          </w:p>
          <w:p w14:paraId="5DFF9B6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4、工作频率：40.68MHz，允差±1.5%。</w:t>
            </w:r>
          </w:p>
          <w:p w14:paraId="3720C53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5、治疗时间：10min、15min、20min、25min、30min五档可调，各档允差±5%，预热时间≤120s。</w:t>
            </w:r>
          </w:p>
          <w:p w14:paraId="41C1982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6、配置电子管：4个。</w:t>
            </w:r>
          </w:p>
          <w:p w14:paraId="0D8A13D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7、配置电极板：大中小电极板各一对，大中小布套各一对。电极板尺寸：大φ120mm，中φ90mm，小φ60mm，允差±15%。</w:t>
            </w:r>
          </w:p>
          <w:p w14:paraId="48929A0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8、智能化管理系统，治疗结束后有声音提示并断开输出。</w:t>
            </w:r>
          </w:p>
          <w:p w14:paraId="4050851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9、</w:t>
            </w:r>
            <w:r>
              <w:rPr>
                <w:rFonts w:hint="eastAsia" w:ascii="仿宋" w:hAnsi="仿宋" w:eastAsia="仿宋" w:cs="仿宋"/>
                <w:i w:val="0"/>
                <w:iCs w:val="0"/>
                <w:color w:val="000000"/>
                <w:sz w:val="24"/>
                <w:szCs w:val="24"/>
                <w:u w:val="none"/>
              </w:rPr>
              <w:t>配置要求：</w:t>
            </w:r>
          </w:p>
          <w:p w14:paraId="3C155E25">
            <w:pPr>
              <w:keepNext w:val="0"/>
              <w:keepLines w:val="0"/>
              <w:widowControl/>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1.支臂 2根 </w:t>
            </w:r>
            <w:r>
              <w:rPr>
                <w:rFonts w:hint="eastAsia" w:ascii="仿宋" w:hAnsi="仿宋" w:eastAsia="仿宋" w:cs="仿宋"/>
                <w:i w:val="0"/>
                <w:iCs w:val="0"/>
                <w:color w:val="000000"/>
                <w:sz w:val="24"/>
                <w:szCs w:val="24"/>
                <w:u w:val="none"/>
                <w:lang w:eastAsia="zh-CN"/>
              </w:rPr>
              <w:t>；</w:t>
            </w:r>
          </w:p>
          <w:p w14:paraId="0262196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2.治疗线 2根</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 </w:t>
            </w:r>
          </w:p>
          <w:p w14:paraId="4680DA0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3.熔断器 2个</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 </w:t>
            </w:r>
          </w:p>
          <w:p w14:paraId="577B5D4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4.电子管 4个</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 </w:t>
            </w:r>
          </w:p>
          <w:p w14:paraId="6D3B3093">
            <w:pPr>
              <w:keepNext w:val="0"/>
              <w:keepLines w:val="0"/>
              <w:widowControl/>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5.治疗头φ120 2个 </w:t>
            </w:r>
            <w:r>
              <w:rPr>
                <w:rFonts w:hint="eastAsia" w:ascii="仿宋" w:hAnsi="仿宋" w:eastAsia="仿宋" w:cs="仿宋"/>
                <w:i w:val="0"/>
                <w:iCs w:val="0"/>
                <w:color w:val="000000"/>
                <w:sz w:val="24"/>
                <w:szCs w:val="24"/>
                <w:u w:val="none"/>
                <w:lang w:eastAsia="zh-CN"/>
              </w:rPr>
              <w:t>；</w:t>
            </w:r>
          </w:p>
          <w:p w14:paraId="00F95DA3">
            <w:pPr>
              <w:keepNext w:val="0"/>
              <w:keepLines w:val="0"/>
              <w:widowControl/>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6.治疗头φ90 2个 </w:t>
            </w:r>
            <w:r>
              <w:rPr>
                <w:rFonts w:hint="eastAsia" w:ascii="仿宋" w:hAnsi="仿宋" w:eastAsia="仿宋" w:cs="仿宋"/>
                <w:i w:val="0"/>
                <w:iCs w:val="0"/>
                <w:color w:val="000000"/>
                <w:sz w:val="24"/>
                <w:szCs w:val="24"/>
                <w:u w:val="none"/>
                <w:lang w:eastAsia="zh-CN"/>
              </w:rPr>
              <w:t>；</w:t>
            </w:r>
          </w:p>
          <w:p w14:paraId="39815074">
            <w:pPr>
              <w:keepNext w:val="0"/>
              <w:keepLines w:val="0"/>
              <w:widowControl/>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7.治疗头φ60 2个</w:t>
            </w:r>
            <w:r>
              <w:rPr>
                <w:rFonts w:hint="eastAsia" w:ascii="仿宋" w:hAnsi="仿宋" w:eastAsia="仿宋" w:cs="仿宋"/>
                <w:i w:val="0"/>
                <w:iCs w:val="0"/>
                <w:color w:val="000000"/>
                <w:sz w:val="24"/>
                <w:szCs w:val="24"/>
                <w:u w:val="none"/>
                <w:lang w:eastAsia="zh-CN"/>
              </w:rPr>
              <w:t>；</w:t>
            </w:r>
          </w:p>
          <w:p w14:paraId="3578ED3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 8.布套φ120 2个</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 </w:t>
            </w:r>
          </w:p>
          <w:p w14:paraId="45819E98">
            <w:pPr>
              <w:keepNext w:val="0"/>
              <w:keepLines w:val="0"/>
              <w:widowControl/>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9.布套φ90 2个 </w:t>
            </w:r>
            <w:r>
              <w:rPr>
                <w:rFonts w:hint="eastAsia" w:ascii="仿宋" w:hAnsi="仿宋" w:eastAsia="仿宋" w:cs="仿宋"/>
                <w:i w:val="0"/>
                <w:iCs w:val="0"/>
                <w:color w:val="000000"/>
                <w:sz w:val="24"/>
                <w:szCs w:val="24"/>
                <w:u w:val="none"/>
                <w:lang w:eastAsia="zh-CN"/>
              </w:rPr>
              <w:t>；</w:t>
            </w:r>
          </w:p>
          <w:p w14:paraId="3B15BCD5">
            <w:pPr>
              <w:keepNext w:val="0"/>
              <w:keepLines w:val="0"/>
              <w:widowControl/>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10.布套φ60 2个 </w:t>
            </w:r>
            <w:r>
              <w:rPr>
                <w:rFonts w:hint="eastAsia" w:ascii="仿宋" w:hAnsi="仿宋" w:eastAsia="仿宋" w:cs="仿宋"/>
                <w:i w:val="0"/>
                <w:iCs w:val="0"/>
                <w:color w:val="000000"/>
                <w:sz w:val="24"/>
                <w:szCs w:val="24"/>
                <w:u w:val="none"/>
                <w:lang w:eastAsia="zh-CN"/>
              </w:rPr>
              <w:t>；</w:t>
            </w:r>
          </w:p>
          <w:p w14:paraId="7EAE0C48">
            <w:pPr>
              <w:keepNext w:val="0"/>
              <w:keepLines w:val="0"/>
              <w:widowControl/>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11.电源线1条 </w:t>
            </w:r>
            <w:r>
              <w:rPr>
                <w:rFonts w:hint="eastAsia" w:ascii="仿宋" w:hAnsi="仿宋" w:eastAsia="仿宋" w:cs="仿宋"/>
                <w:i w:val="0"/>
                <w:iCs w:val="0"/>
                <w:color w:val="000000"/>
                <w:sz w:val="24"/>
                <w:szCs w:val="24"/>
                <w:u w:val="none"/>
                <w:lang w:eastAsia="zh-CN"/>
              </w:rPr>
              <w:t>；</w:t>
            </w:r>
          </w:p>
          <w:p w14:paraId="67384CF2">
            <w:pPr>
              <w:keepNext w:val="0"/>
              <w:keepLines w:val="0"/>
              <w:widowControl/>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12.十字螺丝刀 1个 </w:t>
            </w:r>
            <w:r>
              <w:rPr>
                <w:rFonts w:hint="eastAsia" w:ascii="仿宋" w:hAnsi="仿宋" w:eastAsia="仿宋" w:cs="仿宋"/>
                <w:i w:val="0"/>
                <w:iCs w:val="0"/>
                <w:color w:val="000000"/>
                <w:sz w:val="24"/>
                <w:szCs w:val="24"/>
                <w:u w:val="none"/>
                <w:lang w:eastAsia="zh-CN"/>
              </w:rPr>
              <w:t>；</w:t>
            </w:r>
          </w:p>
          <w:p w14:paraId="6E23BFD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13.荧光灯管 1个</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 </w:t>
            </w:r>
          </w:p>
          <w:p w14:paraId="4502523D">
            <w:pPr>
              <w:keepNext w:val="0"/>
              <w:keepLines w:val="0"/>
              <w:widowControl/>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14.旋钮扳手 1个</w:t>
            </w:r>
            <w:r>
              <w:rPr>
                <w:rFonts w:hint="eastAsia" w:ascii="仿宋" w:hAnsi="仿宋" w:eastAsia="仿宋" w:cs="仿宋"/>
                <w:i w:val="0"/>
                <w:iCs w:val="0"/>
                <w:color w:val="000000"/>
                <w:sz w:val="24"/>
                <w:szCs w:val="24"/>
                <w:u w:val="none"/>
                <w:lang w:eastAsia="zh-CN"/>
              </w:rPr>
              <w:t>。</w:t>
            </w:r>
          </w:p>
          <w:p w14:paraId="6A962880">
            <w:pPr>
              <w:keepNext w:val="0"/>
              <w:keepLines w:val="0"/>
              <w:widowControl/>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val="en-US" w:eastAsia="zh-CN"/>
              </w:rPr>
              <w:t>设备质保期三年，三年内免费保养维修。</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4F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eastAsia="zh-CN"/>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A9BD">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r>
      <w:tr w14:paraId="11628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FC7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93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语言认知康复训练系统</w:t>
            </w:r>
          </w:p>
        </w:tc>
        <w:tc>
          <w:tcPr>
            <w:tcW w:w="6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395A">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lang w:val="zh-TW" w:eastAsia="zh-TW"/>
              </w:rPr>
            </w:pPr>
            <w:r>
              <w:rPr>
                <w:rFonts w:hint="eastAsia" w:ascii="仿宋" w:hAnsi="仿宋" w:eastAsia="仿宋" w:cs="仿宋"/>
                <w:b/>
                <w:bCs/>
                <w:i w:val="0"/>
                <w:iCs w:val="0"/>
                <w:color w:val="000000"/>
                <w:sz w:val="24"/>
                <w:szCs w:val="24"/>
                <w:u w:val="none"/>
                <w:lang w:val="zh-TW" w:eastAsia="zh-TW"/>
              </w:rPr>
              <w:t>功能配置及技术参数：</w:t>
            </w:r>
          </w:p>
          <w:p w14:paraId="48F62861">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1、认知障碍康复评估训练系统具备已登记病人信息修改功能，有利于之前病患下次康复训练使用； </w:t>
            </w:r>
          </w:p>
          <w:p w14:paraId="426B12C2">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2、认知障碍康复评估训练系统包括病历管理、评估、量表评估、康复训练、存盘记录、系统简介模块；</w:t>
            </w:r>
          </w:p>
          <w:p w14:paraId="6F44EC25">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3、病历管理</w:t>
            </w:r>
          </w:p>
          <w:p w14:paraId="4C2454B6">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a.包括病例登记、病例修改、病例记录、病例查询四大功能；</w:t>
            </w:r>
          </w:p>
          <w:p w14:paraId="5D877214">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b.多种病例查询方式：可存储≥200万患者病例；</w:t>
            </w:r>
          </w:p>
          <w:p w14:paraId="1763DEAC">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c.选中病例后可直接进入评估或者训练，评估或者训练结束后可看到评估结果和训练结果；</w:t>
            </w:r>
          </w:p>
          <w:p w14:paraId="37A6081F">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d.可查看历次评估记录和结果，可查看历次训练记录和训练效果；</w:t>
            </w:r>
          </w:p>
          <w:p w14:paraId="0AE8BD77">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4、评估</w:t>
            </w:r>
          </w:p>
          <w:p w14:paraId="3C10E27C">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a.评估包括：“听指令点击”、“听指图”、“听指数字”、“听指计算”等，诊断并得出评估结果；</w:t>
            </w:r>
          </w:p>
          <w:p w14:paraId="45A49B43">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b.详细检查结果：评估结果可在病例管理查看，打印，回放答题过程；</w:t>
            </w:r>
          </w:p>
          <w:p w14:paraId="67C7B83F">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c.量表评估，包含常用认知能力评估量表，中文简易智能状态检查表（MMSE）修订的长谷川智力量表、简易智力测试量表（AMT）、感知认知障碍评价表等，可扩展使用目前最流行量表，以及常用量表的最新版本，可持续更新增加；</w:t>
            </w:r>
          </w:p>
          <w:p w14:paraId="0B3A6EF7">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5、康复训练</w:t>
            </w:r>
          </w:p>
          <w:p w14:paraId="6CAAD5AB">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a.认知康复平台：通过对语言能力、推理能力、记忆能力、计算能力、结构能力、专注能力、定向能力 7 种方式进行</w:t>
            </w:r>
          </w:p>
          <w:p w14:paraId="119A82EF">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训练；</w:t>
            </w:r>
          </w:p>
          <w:p w14:paraId="023F55FB">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b.康复训练：通过对定向能力、结构能力，记忆能力、专注能力、计算能力和推理能力6个方面31种方式进行训练；</w:t>
            </w:r>
          </w:p>
          <w:p w14:paraId="41B906A8">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6、康复知识库</w:t>
            </w:r>
          </w:p>
          <w:p w14:paraId="0FE05B61">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 患者或者家属可以通过康复知识库学习相关康复知识，以及后续注意事项，康复知识库可以维护，由医生定期维护新的康复知识，供患者或者技术学习；</w:t>
            </w:r>
          </w:p>
          <w:p w14:paraId="6B32D5A9">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7、软件系统数据可自动备份，可手工备份与恢复；</w:t>
            </w:r>
          </w:p>
          <w:p w14:paraId="0F66000E">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8、可以支持单屏或双屏操作、触屏操作；</w:t>
            </w:r>
          </w:p>
          <w:p w14:paraId="689B52B8">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9、具有和院方 HIS 系统对接能力，可根据院方需求定制对接服务；</w:t>
            </w:r>
          </w:p>
          <w:p w14:paraId="5AEDAEFA">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10、系统默认发音为标准普通话，用户可根据需要，定制方言服务；</w:t>
            </w:r>
          </w:p>
          <w:p w14:paraId="653571A4">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11、软件系统概括和介绍了认知障碍疾病的分类及其各种语言障碍疾病的产生原因、病变部位等；</w:t>
            </w:r>
          </w:p>
          <w:p w14:paraId="64D27C31">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12、评估和训练内容可由医师根据患者具体情况自由定制，以适合不同情况，提高训练效果和评估准确度；</w:t>
            </w:r>
          </w:p>
          <w:p w14:paraId="1D954EF6">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13、通过系统参数设置可以适应医师的操作习惯，定制操作方式，方便医师使用；</w:t>
            </w:r>
          </w:p>
          <w:p w14:paraId="7503D69B">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14、评估题目和训练题目可维护，可随时增加新的训练素材，可随时删除落后时代的训练题目；</w:t>
            </w:r>
          </w:p>
          <w:p w14:paraId="2314E16A">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15、量表评估中量表可维护添加最新版本的量表以及流行量表；</w:t>
            </w:r>
          </w:p>
          <w:p w14:paraId="72465ED1">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16、训练康复平台中游戏可维护扩展。</w:t>
            </w:r>
          </w:p>
          <w:p w14:paraId="7C56351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设备质保期三年，三年内免费保养维修。</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95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eastAsia="zh-CN"/>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C4AA">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r>
      <w:tr w14:paraId="3EE21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0A9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0D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电动牵引床</w:t>
            </w:r>
          </w:p>
        </w:tc>
        <w:tc>
          <w:tcPr>
            <w:tcW w:w="6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96B7">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lang w:val="zh-TW" w:eastAsia="zh-TW"/>
              </w:rPr>
            </w:pPr>
            <w:r>
              <w:rPr>
                <w:rFonts w:hint="eastAsia" w:ascii="仿宋" w:hAnsi="仿宋" w:eastAsia="仿宋" w:cs="仿宋"/>
                <w:b/>
                <w:bCs/>
                <w:i w:val="0"/>
                <w:iCs w:val="0"/>
                <w:color w:val="000000"/>
                <w:sz w:val="24"/>
                <w:szCs w:val="24"/>
                <w:u w:val="none"/>
                <w:lang w:val="zh-TW" w:eastAsia="zh-TW"/>
              </w:rPr>
              <w:t>功能配置及技术参数：</w:t>
            </w:r>
          </w:p>
          <w:p w14:paraId="2B63AA8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（1）技术参数</w:t>
            </w:r>
          </w:p>
          <w:p w14:paraId="427F0D5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1、配置工作站，</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18.5英</w:t>
            </w:r>
            <w:r>
              <w:rPr>
                <w:rFonts w:hint="eastAsia" w:ascii="仿宋" w:hAnsi="仿宋" w:eastAsia="仿宋" w:cs="仿宋"/>
                <w:i w:val="0"/>
                <w:iCs w:val="0"/>
                <w:color w:val="000000"/>
                <w:sz w:val="24"/>
                <w:szCs w:val="24"/>
                <w:u w:val="none"/>
              </w:rPr>
              <w:t>寸显示设备，打印设备</w:t>
            </w:r>
          </w:p>
          <w:p w14:paraId="30DF70F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2、内置8种牵引模式（持续式牵引模式、持续式上阶梯牵引模式、间歇式牵引模式、间歇式上阶梯牵引模式、间歇式上下阶梯牵引模式、反复式牵引模式、反复式上阶梯牵引模式、反复式上下阶梯牵引模式）</w:t>
            </w:r>
          </w:p>
          <w:p w14:paraId="5117661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3、颈椎牵引力可调范围：0～300N，步长为1N，在牵引力调节至200N以上时，发出警告并要求操作者确认</w:t>
            </w:r>
          </w:p>
          <w:p w14:paraId="5D89719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4、腰椎牵引力可调范围：0～990N，步长为1N</w:t>
            </w:r>
          </w:p>
          <w:p w14:paraId="324AB16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5、颈椎牵引渐进期和渐退期平均牵引力变化速率为60N/s</w:t>
            </w:r>
          </w:p>
          <w:p w14:paraId="1B68941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6、腰椎牵引渐进期和渐退期平均牵引力变化速率为90N/s</w:t>
            </w:r>
          </w:p>
          <w:p w14:paraId="686C684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7、设备具有牵引力实时监测功能，允差±30N</w:t>
            </w:r>
          </w:p>
          <w:p w14:paraId="0C56DD6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8、治疗时间可调范围：0～99min，步长为1min</w:t>
            </w:r>
          </w:p>
          <w:p w14:paraId="7D264B2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9、牵引相时间可调范围：0～9min，步长为1min</w:t>
            </w:r>
          </w:p>
          <w:p w14:paraId="374ACFF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10、间歇相时间可调范围：0～9min，步长为1min</w:t>
            </w:r>
          </w:p>
          <w:p w14:paraId="09F9751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11、设备具有紧急保护措施，在牵引治疗过程中，按下急退按键，可使牵引力松弛至初始状态</w:t>
            </w:r>
          </w:p>
          <w:p w14:paraId="796EADC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12、设备具有加热床垫、颈部加热带，加热功能可单独开启或关闭。最高温度不超过41℃</w:t>
            </w:r>
          </w:p>
          <w:p w14:paraId="57F2FAB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13、四维牵引模式：上折牵引角度0-10度；下折牵引角度</w:t>
            </w:r>
          </w:p>
          <w:p w14:paraId="7C4BF66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0-30度；左右旋转牵引角度都是0-25度；左平摆最大</w:t>
            </w:r>
          </w:p>
          <w:p w14:paraId="4D51CEA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角度20度，右平摆最大角度20度</w:t>
            </w:r>
          </w:p>
          <w:p w14:paraId="6214F78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14、可储存病例，≥1000000个颈椎病历，1000000个腰椎病历</w:t>
            </w:r>
          </w:p>
          <w:p w14:paraId="2EACD43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15、牵引补偿：由于外力作用而使患者端突然拉紧或松弛时，设备应自动恢复预设值</w:t>
            </w:r>
          </w:p>
          <w:p w14:paraId="6D998F4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16、设备计算机软件著作权</w:t>
            </w:r>
          </w:p>
          <w:p w14:paraId="3731BBF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(2)配置参数</w:t>
            </w:r>
          </w:p>
          <w:p w14:paraId="1800A993">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1、主机1台</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 xml:space="preserve"> </w:t>
            </w:r>
          </w:p>
          <w:p w14:paraId="409BAFE9">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2、10A 电源线1根</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 xml:space="preserve"> </w:t>
            </w:r>
          </w:p>
          <w:p w14:paraId="284114D8">
            <w:pPr>
              <w:keepNext w:val="0"/>
              <w:keepLines w:val="0"/>
              <w:widowControl/>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3、技术使用说明书1份</w:t>
            </w:r>
            <w:r>
              <w:rPr>
                <w:rFonts w:hint="eastAsia" w:ascii="仿宋" w:hAnsi="仿宋" w:eastAsia="仿宋" w:cs="仿宋"/>
                <w:i w:val="0"/>
                <w:iCs w:val="0"/>
                <w:color w:val="000000"/>
                <w:sz w:val="24"/>
                <w:szCs w:val="24"/>
                <w:u w:val="none"/>
                <w:lang w:eastAsia="zh-CN"/>
              </w:rPr>
              <w:t>；</w:t>
            </w:r>
          </w:p>
          <w:p w14:paraId="21277647">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4、许可文件1份</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 xml:space="preserve"> </w:t>
            </w:r>
          </w:p>
          <w:p w14:paraId="031C6A41">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5、保修卡1张</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 xml:space="preserve"> </w:t>
            </w:r>
          </w:p>
          <w:p w14:paraId="7ED6E42F">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6、合格证1张</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 xml:space="preserve"> </w:t>
            </w:r>
          </w:p>
          <w:p w14:paraId="3B890CA6">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7、现场安装验收单1份</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 xml:space="preserve"> </w:t>
            </w:r>
          </w:p>
          <w:p w14:paraId="227C90C5">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8、配置清单1</w:t>
            </w:r>
            <w:r>
              <w:rPr>
                <w:rFonts w:hint="eastAsia" w:ascii="仿宋" w:hAnsi="仿宋" w:eastAsia="仿宋" w:cs="仿宋"/>
                <w:i w:val="0"/>
                <w:iCs w:val="0"/>
                <w:color w:val="000000"/>
                <w:sz w:val="24"/>
                <w:szCs w:val="24"/>
                <w:u w:val="none"/>
                <w:lang w:val="en-US" w:eastAsia="zh-CN"/>
              </w:rPr>
              <w:t>份；</w:t>
            </w:r>
          </w:p>
          <w:p w14:paraId="757889B8">
            <w:pPr>
              <w:keepNext w:val="0"/>
              <w:keepLines w:val="0"/>
              <w:widowControl/>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9、简易操作规范1份</w:t>
            </w:r>
            <w:r>
              <w:rPr>
                <w:rFonts w:hint="eastAsia" w:ascii="仿宋" w:hAnsi="仿宋" w:eastAsia="仿宋" w:cs="仿宋"/>
                <w:i w:val="0"/>
                <w:iCs w:val="0"/>
                <w:color w:val="000000"/>
                <w:sz w:val="24"/>
                <w:szCs w:val="24"/>
                <w:u w:val="none"/>
                <w:lang w:eastAsia="zh-CN"/>
              </w:rPr>
              <w:t>；</w:t>
            </w:r>
          </w:p>
          <w:p w14:paraId="509297C5">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10、颈椎支撑杆1根</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 xml:space="preserve"> </w:t>
            </w:r>
          </w:p>
          <w:p w14:paraId="0841FC85">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11、颈椎绑带1个</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 xml:space="preserve"> </w:t>
            </w:r>
          </w:p>
          <w:p w14:paraId="7F39EC47">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12、肋部固定带1个</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 xml:space="preserve"> </w:t>
            </w:r>
          </w:p>
          <w:p w14:paraId="40E9C560">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13、髋部固定带1个</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 xml:space="preserve"> </w:t>
            </w:r>
          </w:p>
          <w:p w14:paraId="430A170D">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14、电源连接线（主机+显示设备）2根</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 xml:space="preserve"> </w:t>
            </w:r>
          </w:p>
          <w:p w14:paraId="4AA8CB26">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15、电源连接线（打印机）1根</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 xml:space="preserve"> </w:t>
            </w:r>
          </w:p>
          <w:p w14:paraId="5D2B0DCA">
            <w:pPr>
              <w:keepNext w:val="0"/>
              <w:keepLines w:val="0"/>
              <w:widowControl/>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16、颈椎座椅1个</w:t>
            </w:r>
            <w:r>
              <w:rPr>
                <w:rFonts w:hint="eastAsia" w:ascii="仿宋" w:hAnsi="仿宋" w:eastAsia="仿宋" w:cs="仿宋"/>
                <w:i w:val="0"/>
                <w:iCs w:val="0"/>
                <w:color w:val="000000"/>
                <w:sz w:val="24"/>
                <w:szCs w:val="24"/>
                <w:u w:val="none"/>
                <w:lang w:eastAsia="zh-CN"/>
              </w:rPr>
              <w:t>。</w:t>
            </w:r>
          </w:p>
          <w:p w14:paraId="07834ADC">
            <w:pPr>
              <w:keepNext w:val="0"/>
              <w:keepLines w:val="0"/>
              <w:widowControl/>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val="en-US" w:eastAsia="zh-CN"/>
              </w:rPr>
              <w:t>设备质保期三年，三年内免费保养维修。</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FA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eastAsia="zh-CN"/>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220F">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r>
      <w:tr w14:paraId="1F07A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F1C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7</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64F0">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胎儿/母亲监护仪</w:t>
            </w:r>
          </w:p>
          <w:p w14:paraId="0A94AC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6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6013">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sz w:val="24"/>
                <w:szCs w:val="24"/>
                <w:u w:val="none"/>
              </w:rPr>
              <w:t>功能配置及技术参数：</w:t>
            </w:r>
          </w:p>
          <w:p w14:paraId="0F88C2E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监护参数：胎心率（FHR），宫缩压力（TOCO），胎动（FM）；母亲：(心电，呼吸，无创血压，血氧饱和度，脉搏，体温)</w:t>
            </w:r>
          </w:p>
          <w:p w14:paraId="615BBE7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★多晶片 1MHz 超声胎心探头，提供检验报告。</w:t>
            </w:r>
          </w:p>
          <w:p w14:paraId="0978591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超声波束声强：Iob&lt;1 mW/cm2</w:t>
            </w:r>
          </w:p>
          <w:p w14:paraId="2EA2A84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宫缩探头，0～100 相对单位，分辨率：1% ，非线性误差≤±3%，归零方式：自动/手动</w:t>
            </w:r>
          </w:p>
          <w:p w14:paraId="6F1618D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≥10 英寸高清晰 TFT 屏， 0-60°度内多角度翻转</w:t>
            </w:r>
          </w:p>
          <w:p w14:paraId="7EFD8D2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5</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★一体化探头架设计，支持挂墙放置探头、移动放置探头</w:t>
            </w:r>
          </w:p>
          <w:p w14:paraId="01495C7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6</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内置式 152mm 宽行打印，符合标准，连续准确记录胎心率、宫缩压曲线及胎儿活动曲线</w:t>
            </w:r>
          </w:p>
          <w:p w14:paraId="30B5141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7</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每十分钟自动打印时间、日期、母亲参数（心率、血压、血氧、呼吸、体温等参数数值）</w:t>
            </w:r>
          </w:p>
          <w:p w14:paraId="4CBF865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8</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打印机走纸速度 ：1、2、3cm/min 可调，支持最高速度 25mm/s 高速回放打印</w:t>
            </w:r>
          </w:p>
          <w:p w14:paraId="49F689D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9</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支持缺纸缓存打印，选段打印和定时长打印功能，定时时长范围：10-90min</w:t>
            </w:r>
          </w:p>
          <w:p w14:paraId="048B6F1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10</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胎心率报警范围可调，当胎心率过缓或过速时自动报警</w:t>
            </w:r>
          </w:p>
          <w:p w14:paraId="50B084B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11</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★双胎心率重合报警(SOV)，母胎心率信号重合验证</w:t>
            </w:r>
          </w:p>
          <w:p w14:paraId="578B043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12</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内置≥4 种专家评分系统评分方式</w:t>
            </w:r>
          </w:p>
          <w:p w14:paraId="2F593E8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13</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★在宫缩数值大于 50 单位的情况下，在界面上弹出禁止测量血压的提示信息</w:t>
            </w:r>
          </w:p>
          <w:p w14:paraId="2AB8E0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14</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探头 IPX7 防水等级；探头可在水下 1m 工作 12 小时，支持水中分娩，需提供相应检测报告说明</w:t>
            </w:r>
          </w:p>
          <w:p w14:paraId="1D4AD70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15</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缩压探头采用防水透气设计，不受水压和温度变化影响，确保 TOCO 测量的精准性，需提供相应的专利文件说明</w:t>
            </w:r>
          </w:p>
          <w:p w14:paraId="68602BE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16</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≥55 小时 CTG 存储、回放，打印，掉电数据存储</w:t>
            </w:r>
          </w:p>
          <w:p w14:paraId="52AF0A2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17</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★内置通讯接口，可与监护仪、血气分析仪中央站组成网络系统，提供证明文件</w:t>
            </w:r>
          </w:p>
          <w:p w14:paraId="54AB58B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18</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★选配无线双胎心监护；国内医用专用频段，不受民用信号干扰；无线探头采用自识别探头基座设计，随意安放；</w:t>
            </w:r>
          </w:p>
          <w:p w14:paraId="0322486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无线探头工作距离：≥80m，内置锂电池≥12 小时的超强续航能力，提供证明文件</w:t>
            </w:r>
          </w:p>
          <w:p w14:paraId="1F50790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auto"/>
                <w:sz w:val="24"/>
                <w:szCs w:val="24"/>
                <w:u w:val="none"/>
              </w:rPr>
              <w:t>19</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维保5年以上</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E3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eastAsia="zh-CN"/>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1CD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r>
      <w:tr w14:paraId="38359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6"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1B6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5B35">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立式灭菌器</w:t>
            </w:r>
          </w:p>
          <w:p w14:paraId="784FDE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6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3DDD">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lang w:val="en-US" w:eastAsia="zh-TW"/>
              </w:rPr>
            </w:pPr>
            <w:r>
              <w:rPr>
                <w:rFonts w:hint="eastAsia" w:ascii="仿宋" w:hAnsi="仿宋" w:eastAsia="仿宋" w:cs="仿宋"/>
                <w:b/>
                <w:bCs/>
                <w:i w:val="0"/>
                <w:iCs w:val="0"/>
                <w:color w:val="000000"/>
                <w:sz w:val="24"/>
                <w:szCs w:val="24"/>
                <w:u w:val="none"/>
                <w:lang w:val="en-US" w:eastAsia="zh-TW"/>
              </w:rPr>
              <w:t>功能配置及技术参数：</w:t>
            </w:r>
          </w:p>
          <w:p w14:paraId="7AF57E07">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蒸汽灭菌器80L(无蒸汽外排）</w:t>
            </w:r>
          </w:p>
          <w:p w14:paraId="726BD595">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1、主体容积：80L；</w:t>
            </w:r>
          </w:p>
          <w:p w14:paraId="542B7D94">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2、主体、密封门材质：06Cr19Ni10不锈钢；</w:t>
            </w:r>
          </w:p>
          <w:p w14:paraId="166DB304">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3、设计压力： -0.1～0.28MPa；</w:t>
            </w:r>
          </w:p>
          <w:p w14:paraId="6AE47D5D">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4、设计温度：142℃；</w:t>
            </w:r>
          </w:p>
          <w:p w14:paraId="4C66628B">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5、使用寿命：≥8年（16000次灭菌循环）；</w:t>
            </w:r>
          </w:p>
          <w:p w14:paraId="746EE73F">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6、主体保温：10mm玻璃棉；</w:t>
            </w:r>
          </w:p>
          <w:p w14:paraId="63A287F7">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7、腔壁加热：覆盖式金属加热板；</w:t>
            </w:r>
          </w:p>
          <w:p w14:paraId="4E28C8C3">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8、门数量：单门；</w:t>
            </w:r>
          </w:p>
          <w:p w14:paraId="27B30B4B">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9、门板：拉伸门板，材料厚度≥2.5mm；</w:t>
            </w:r>
          </w:p>
          <w:p w14:paraId="201CB10B">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10、开关门方式：手动平移式密封门；</w:t>
            </w:r>
          </w:p>
          <w:p w14:paraId="76E018A1">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11、安全联锁：压力安全联锁装置：通过省级技术监督部门鉴定，门只有关闭到位，电源才能接通加热产生蒸汽；内室有压力，门无法打开；</w:t>
            </w:r>
          </w:p>
          <w:p w14:paraId="38241705">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12、门密封方式：自胀式密封胶圈，采用透明医用硅橡胶模压而成。</w:t>
            </w:r>
          </w:p>
          <w:p w14:paraId="26B577A7">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13、门罩：采用玻璃钢高效隔热材料模具成型。</w:t>
            </w:r>
          </w:p>
          <w:p w14:paraId="273AE752">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14、控制阀门：直动式电磁阀≥1个，质量稳定可靠，手动球阀≥1个；</w:t>
            </w:r>
          </w:p>
          <w:p w14:paraId="0CDC9F34">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15、压力传感器：压力传感器，质量稳定可靠。</w:t>
            </w:r>
          </w:p>
          <w:p w14:paraId="47C4CA9C">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16、蒸汽产生方式：主体内加热，直接产生饱和蒸汽，无需外接蒸汽源；</w:t>
            </w:r>
          </w:p>
          <w:p w14:paraId="671CCF0F">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17、注水排水方式：手动注水、手动排水，可防止培养基堵塞管路系统；</w:t>
            </w:r>
          </w:p>
          <w:p w14:paraId="45D23AC9">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18、储水装置：配有内置蒸汽收集水箱，不外排蒸汽，水箱容积≥5L；</w:t>
            </w:r>
          </w:p>
          <w:p w14:paraId="45CB0F3F">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19、冷凝装置：配置风冷系统，无蒸汽外排；</w:t>
            </w:r>
          </w:p>
          <w:p w14:paraId="18E4EB84">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20、压力表：量程：-0.1～0.5MPa  精度等级：1.0级以上，并提供证明材料；</w:t>
            </w:r>
          </w:p>
          <w:p w14:paraId="3462C0C3">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21、控制方式：模块化设计的专用灭菌器控制器，高度集成化的PLC；采用MASTER系列高速处理器芯片，可实现0.1～0.9μS/步的高速运算处理；利用自身的RUN/STOP开关，可以轻易的使系统运行和停止；</w:t>
            </w:r>
          </w:p>
          <w:p w14:paraId="5A9C2A4D">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sz w:val="24"/>
                <w:szCs w:val="24"/>
                <w:u w:val="none"/>
                <w:lang w:val="en-US" w:eastAsia="zh-CN"/>
              </w:rPr>
              <w:t>设备质保期三年，三年内免费保养维修。</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0D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eastAsia="zh-CN"/>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6BB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r>
      <w:tr w14:paraId="620A3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304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9</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88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超级低温冰箱</w:t>
            </w:r>
          </w:p>
        </w:tc>
        <w:tc>
          <w:tcPr>
            <w:tcW w:w="6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0213">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lang w:val="zh-TW" w:eastAsia="zh-TW"/>
              </w:rPr>
            </w:pPr>
            <w:r>
              <w:rPr>
                <w:rFonts w:hint="eastAsia" w:ascii="仿宋" w:hAnsi="仿宋" w:eastAsia="仿宋" w:cs="仿宋"/>
                <w:b/>
                <w:bCs/>
                <w:i w:val="0"/>
                <w:iCs w:val="0"/>
                <w:color w:val="000000"/>
                <w:sz w:val="24"/>
                <w:szCs w:val="24"/>
                <w:u w:val="none"/>
                <w:lang w:val="zh-TW" w:eastAsia="zh-TW"/>
              </w:rPr>
              <w:t>功能配置及技术参数：</w:t>
            </w:r>
          </w:p>
          <w:p w14:paraId="11C6F465">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rPr>
              <w:t>规格：有效容积≥390L，单门，立式；</w:t>
            </w:r>
          </w:p>
          <w:p w14:paraId="398B4186">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2、</w:t>
            </w:r>
            <w:r>
              <w:rPr>
                <w:rFonts w:hint="eastAsia" w:ascii="仿宋" w:hAnsi="仿宋" w:eastAsia="仿宋" w:cs="仿宋"/>
                <w:i w:val="0"/>
                <w:iCs w:val="0"/>
                <w:color w:val="000000"/>
                <w:sz w:val="24"/>
                <w:szCs w:val="24"/>
                <w:u w:val="none"/>
              </w:rPr>
              <w:t xml:space="preserve">箱体材料：优质结构钢板，表面耐腐蚀，易清洁； </w:t>
            </w:r>
          </w:p>
          <w:p w14:paraId="618459AE">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3、</w:t>
            </w:r>
            <w:r>
              <w:rPr>
                <w:rFonts w:hint="eastAsia" w:ascii="仿宋" w:hAnsi="仿宋" w:eastAsia="仿宋" w:cs="仿宋"/>
                <w:i w:val="0"/>
                <w:iCs w:val="0"/>
                <w:color w:val="000000"/>
                <w:sz w:val="24"/>
                <w:szCs w:val="24"/>
                <w:u w:val="none"/>
              </w:rPr>
              <w:t xml:space="preserve">内胆材料：镀锌板喷涂，抗腐蚀，使用寿命长，清洗方便； </w:t>
            </w:r>
          </w:p>
          <w:p w14:paraId="3A6CBE04">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4、</w:t>
            </w:r>
            <w:r>
              <w:rPr>
                <w:rFonts w:hint="eastAsia" w:ascii="仿宋" w:hAnsi="仿宋" w:eastAsia="仿宋" w:cs="仿宋"/>
                <w:i w:val="0"/>
                <w:iCs w:val="0"/>
                <w:color w:val="000000"/>
                <w:sz w:val="24"/>
                <w:szCs w:val="24"/>
                <w:u w:val="none"/>
              </w:rPr>
              <w:t>温度控制：高精度温度控制系统，适用范围在-40℃～-86℃范围内，控温精度0.1℃；</w:t>
            </w:r>
          </w:p>
          <w:p w14:paraId="54BC7228">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5、</w:t>
            </w:r>
            <w:r>
              <w:rPr>
                <w:rFonts w:hint="eastAsia" w:ascii="仿宋" w:hAnsi="仿宋" w:eastAsia="仿宋" w:cs="仿宋"/>
                <w:i w:val="0"/>
                <w:iCs w:val="0"/>
                <w:color w:val="000000"/>
                <w:sz w:val="24"/>
                <w:szCs w:val="24"/>
                <w:u w:val="none"/>
              </w:rPr>
              <w:t>尺寸要求：宽度≤800mm；</w:t>
            </w:r>
          </w:p>
          <w:p w14:paraId="2384E25F">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6、</w:t>
            </w:r>
            <w:r>
              <w:rPr>
                <w:rFonts w:hint="eastAsia" w:ascii="仿宋" w:hAnsi="仿宋" w:eastAsia="仿宋" w:cs="仿宋"/>
                <w:i w:val="0"/>
                <w:iCs w:val="0"/>
                <w:color w:val="000000"/>
                <w:sz w:val="24"/>
                <w:szCs w:val="24"/>
                <w:u w:val="none"/>
              </w:rPr>
              <w:t xml:space="preserve">保护功能：具备开机延时和停机间隔保护功能，确保运行可靠；屏幕锁定和密码保护功能，防止随意调整运行参数； </w:t>
            </w:r>
          </w:p>
          <w:p w14:paraId="3C92F78D">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7、</w:t>
            </w:r>
            <w:r>
              <w:rPr>
                <w:rFonts w:hint="eastAsia" w:ascii="仿宋" w:hAnsi="仿宋" w:eastAsia="仿宋" w:cs="仿宋"/>
                <w:i w:val="0"/>
                <w:iCs w:val="0"/>
                <w:color w:val="000000"/>
                <w:sz w:val="24"/>
                <w:szCs w:val="24"/>
                <w:u w:val="none"/>
              </w:rPr>
              <w:t>屏显功能：≥7英寸LCD液晶触摸屏，显示精度0.1℃，动态显示运行温度、设定温度、电压值、环境温度、报警状态、时间等参数信息；</w:t>
            </w:r>
          </w:p>
          <w:p w14:paraId="25707C2B">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8、</w:t>
            </w:r>
            <w:r>
              <w:rPr>
                <w:rFonts w:hint="eastAsia" w:ascii="仿宋" w:hAnsi="仿宋" w:eastAsia="仿宋" w:cs="仿宋"/>
                <w:i w:val="0"/>
                <w:iCs w:val="0"/>
                <w:color w:val="000000"/>
                <w:sz w:val="24"/>
                <w:szCs w:val="24"/>
                <w:u w:val="none"/>
              </w:rPr>
              <w:t xml:space="preserve">报警模式：具备高低温报警、传感器故障报警、高环温报警、开门报警、电压异常、断电报警、电池电量低报警、系统故障等声光报警； </w:t>
            </w:r>
          </w:p>
          <w:p w14:paraId="1D2EA944">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9、</w:t>
            </w:r>
            <w:r>
              <w:rPr>
                <w:rFonts w:hint="eastAsia" w:ascii="仿宋" w:hAnsi="仿宋" w:eastAsia="仿宋" w:cs="仿宋"/>
                <w:i w:val="0"/>
                <w:iCs w:val="0"/>
                <w:color w:val="000000"/>
                <w:sz w:val="24"/>
                <w:szCs w:val="24"/>
                <w:u w:val="none"/>
              </w:rPr>
              <w:t>制冷系统：高效压缩机，低噪音风机，节能高效；</w:t>
            </w:r>
          </w:p>
          <w:p w14:paraId="0BE62DCF">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10、</w:t>
            </w:r>
            <w:r>
              <w:rPr>
                <w:rFonts w:hint="eastAsia" w:ascii="仿宋" w:hAnsi="仿宋" w:eastAsia="仿宋" w:cs="仿宋"/>
                <w:i w:val="0"/>
                <w:iCs w:val="0"/>
                <w:color w:val="000000"/>
                <w:sz w:val="24"/>
                <w:szCs w:val="24"/>
                <w:u w:val="none"/>
              </w:rPr>
              <w:t xml:space="preserve">数据存储与导出：标配USB数据导出接口，可用于箱内温度数据记录、运行曲线及操作记录导出，可保存温度数据≥10年； </w:t>
            </w:r>
          </w:p>
          <w:p w14:paraId="6AC138D6">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11、</w:t>
            </w:r>
            <w:r>
              <w:rPr>
                <w:rFonts w:hint="eastAsia" w:ascii="仿宋" w:hAnsi="仿宋" w:eastAsia="仿宋" w:cs="仿宋"/>
                <w:i w:val="0"/>
                <w:iCs w:val="0"/>
                <w:color w:val="000000"/>
                <w:sz w:val="24"/>
                <w:szCs w:val="24"/>
                <w:u w:val="none"/>
              </w:rPr>
              <w:t xml:space="preserve">蓄电池：配置大容量电池，断电状态可持续为温度报警、USB端口供电； </w:t>
            </w:r>
          </w:p>
          <w:p w14:paraId="52D84E63">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12、</w:t>
            </w:r>
            <w:r>
              <w:rPr>
                <w:rFonts w:hint="eastAsia" w:ascii="仿宋" w:hAnsi="仿宋" w:eastAsia="仿宋" w:cs="仿宋"/>
                <w:i w:val="0"/>
                <w:iCs w:val="0"/>
                <w:color w:val="000000"/>
                <w:sz w:val="24"/>
                <w:szCs w:val="24"/>
                <w:u w:val="none"/>
              </w:rPr>
              <w:t>安全控制：双锁结构设计,自带暗锁，可用挂锁，保证用户存储物品安全性，可选配电磁锁、刷卡、指纹、人脸识别；</w:t>
            </w:r>
          </w:p>
          <w:p w14:paraId="4B5E6A29">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13、</w:t>
            </w:r>
            <w:r>
              <w:rPr>
                <w:rFonts w:hint="eastAsia" w:ascii="仿宋" w:hAnsi="仿宋" w:eastAsia="仿宋" w:cs="仿宋"/>
                <w:i w:val="0"/>
                <w:iCs w:val="0"/>
                <w:color w:val="000000"/>
                <w:sz w:val="24"/>
                <w:szCs w:val="24"/>
                <w:u w:val="none"/>
              </w:rPr>
              <w:t xml:space="preserve">箱体保温：高性能航空绝热材料+硬质聚氨酯保温层，箱体发泡层厚度≥130mm,保温板厚度≥20mm，绝热保温效果好； </w:t>
            </w:r>
          </w:p>
          <w:p w14:paraId="66C1779F">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14、</w:t>
            </w:r>
            <w:r>
              <w:rPr>
                <w:rFonts w:hint="eastAsia" w:ascii="仿宋" w:hAnsi="仿宋" w:eastAsia="仿宋" w:cs="仿宋"/>
                <w:i w:val="0"/>
                <w:iCs w:val="0"/>
                <w:color w:val="000000"/>
                <w:sz w:val="24"/>
                <w:szCs w:val="24"/>
                <w:u w:val="none"/>
              </w:rPr>
              <w:t>储存容量：2英寸标准冻存盒可存储≥300个，2ml标准冻存管≥30000支；</w:t>
            </w:r>
            <w:bookmarkStart w:id="0" w:name="_GoBack"/>
            <w:bookmarkEnd w:id="0"/>
          </w:p>
          <w:p w14:paraId="2BCD78D2">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15、制冷工质：无氟环保制冷工质，制冷剂用量符合国家安全标准；空载降温时间：</w:t>
            </w:r>
          </w:p>
          <w:p w14:paraId="08B16F3C">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16、</w:t>
            </w:r>
            <w:r>
              <w:rPr>
                <w:rFonts w:hint="eastAsia" w:ascii="仿宋" w:hAnsi="仿宋" w:eastAsia="仿宋" w:cs="仿宋"/>
                <w:i w:val="0"/>
                <w:iCs w:val="0"/>
                <w:color w:val="000000"/>
                <w:sz w:val="24"/>
                <w:szCs w:val="24"/>
                <w:u w:val="none"/>
              </w:rPr>
              <w:t>25℃环温时，空载降温到-80℃时间≤300分钟；</w:t>
            </w:r>
          </w:p>
          <w:p w14:paraId="5847D57F">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17、断电回温时间：25℃环温，空载稳定运行断电回温至-50℃时间≥170min；</w:t>
            </w:r>
          </w:p>
          <w:p w14:paraId="675826DF">
            <w:pPr>
              <w:keepNext w:val="0"/>
              <w:keepLines w:val="0"/>
              <w:widowControl/>
              <w:numPr>
                <w:ilvl w:val="0"/>
                <w:numId w:val="1"/>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 xml:space="preserve">测试孔：箱体侧面标配≥2个温度测试孔，方便测试温度； </w:t>
            </w:r>
          </w:p>
          <w:p w14:paraId="444F0C93">
            <w:pPr>
              <w:keepNext w:val="0"/>
              <w:keepLines w:val="0"/>
              <w:widowControl/>
              <w:numPr>
                <w:ilvl w:val="0"/>
                <w:numId w:val="1"/>
              </w:numPr>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 xml:space="preserve">可连接WiFi，具备样本存取管理系统、温度数据表格、使用人、数据曲线查阅功能，数据格式加密功能，留言板功能； </w:t>
            </w:r>
          </w:p>
          <w:p w14:paraId="60857C88">
            <w:pPr>
              <w:keepNext w:val="0"/>
              <w:keepLines w:val="0"/>
              <w:widowControl/>
              <w:numPr>
                <w:ilvl w:val="0"/>
                <w:numId w:val="1"/>
              </w:numPr>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 xml:space="preserve">万向脚轮+固定脚设计，移动、固定更方便。 </w:t>
            </w:r>
          </w:p>
          <w:p w14:paraId="0F45EDF5">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 xml:space="preserve">整机原厂免费质保：五年 </w:t>
            </w:r>
            <w:r>
              <w:rPr>
                <w:rFonts w:hint="eastAsia" w:ascii="仿宋" w:hAnsi="仿宋" w:eastAsia="仿宋" w:cs="仿宋"/>
                <w:i w:val="0"/>
                <w:iCs w:val="0"/>
                <w:color w:val="000000"/>
                <w:sz w:val="24"/>
                <w:szCs w:val="24"/>
                <w:u w:val="none"/>
                <w:lang w:eastAsia="zh-CN"/>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17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eastAsia="zh-CN"/>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5F9E">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r>
      <w:tr w14:paraId="3F788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B501">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10</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6C8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全自动生化分析仪</w:t>
            </w:r>
          </w:p>
          <w:p w14:paraId="328905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6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8B8F">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sz w:val="24"/>
                <w:szCs w:val="24"/>
                <w:u w:val="none"/>
              </w:rPr>
              <w:t>功能配置及技术参数：</w:t>
            </w:r>
          </w:p>
          <w:p w14:paraId="7C0224D5">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rPr>
              <w:t>★检测速度：单模块生化比色分析恒速1000 测试/小时； 2</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★去盖功能：仪器具有自动去盖功能；</w:t>
            </w:r>
          </w:p>
          <w:p w14:paraId="5551E476">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3、</w:t>
            </w:r>
            <w:r>
              <w:rPr>
                <w:rFonts w:hint="eastAsia" w:ascii="仿宋" w:hAnsi="仿宋" w:eastAsia="仿宋" w:cs="仿宋"/>
                <w:i w:val="0"/>
                <w:iCs w:val="0"/>
                <w:color w:val="000000"/>
                <w:sz w:val="24"/>
                <w:szCs w:val="24"/>
                <w:u w:val="none"/>
              </w:rPr>
              <w:t xml:space="preserve">同时在线分析项目：≥120个，不含拓展项目； </w:t>
            </w:r>
          </w:p>
          <w:p w14:paraId="0FB569A7">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4、</w:t>
            </w:r>
            <w:r>
              <w:rPr>
                <w:rFonts w:hint="eastAsia" w:ascii="仿宋" w:hAnsi="仿宋" w:eastAsia="仿宋" w:cs="仿宋"/>
                <w:i w:val="0"/>
                <w:iCs w:val="0"/>
                <w:color w:val="000000"/>
                <w:sz w:val="24"/>
                <w:szCs w:val="24"/>
                <w:u w:val="none"/>
              </w:rPr>
              <w:t>试剂位: ≥180个，不含拓展位置</w:t>
            </w:r>
          </w:p>
          <w:p w14:paraId="6C798847">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5、</w:t>
            </w:r>
            <w:r>
              <w:rPr>
                <w:rFonts w:hint="eastAsia" w:ascii="仿宋" w:hAnsi="仿宋" w:eastAsia="仿宋" w:cs="仿宋"/>
                <w:i w:val="0"/>
                <w:iCs w:val="0"/>
                <w:color w:val="000000"/>
                <w:sz w:val="24"/>
                <w:szCs w:val="24"/>
                <w:u w:val="none"/>
              </w:rPr>
              <w:t>试剂盘：具备24小时2-8℃冷藏功能；</w:t>
            </w:r>
          </w:p>
          <w:p w14:paraId="18341FA5">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6、</w:t>
            </w:r>
            <w:r>
              <w:rPr>
                <w:rFonts w:hint="eastAsia" w:ascii="仿宋" w:hAnsi="仿宋" w:eastAsia="仿宋" w:cs="仿宋"/>
                <w:i w:val="0"/>
                <w:iCs w:val="0"/>
                <w:color w:val="000000"/>
                <w:sz w:val="24"/>
                <w:szCs w:val="24"/>
                <w:u w:val="none"/>
              </w:rPr>
              <w:t xml:space="preserve">样本位：≥180个，不含拓展位置； </w:t>
            </w:r>
          </w:p>
          <w:p w14:paraId="1C6342E6">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7、</w:t>
            </w:r>
            <w:r>
              <w:rPr>
                <w:rFonts w:hint="eastAsia" w:ascii="仿宋" w:hAnsi="仿宋" w:eastAsia="仿宋" w:cs="仿宋"/>
                <w:i w:val="0"/>
                <w:iCs w:val="0"/>
                <w:color w:val="000000"/>
                <w:sz w:val="24"/>
                <w:szCs w:val="24"/>
                <w:u w:val="none"/>
              </w:rPr>
              <w:t xml:space="preserve">★样本进样方式：样本架进样； </w:t>
            </w:r>
          </w:p>
          <w:p w14:paraId="4DDCB8FB">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8、</w:t>
            </w:r>
            <w:r>
              <w:rPr>
                <w:rFonts w:hint="eastAsia" w:ascii="仿宋" w:hAnsi="仿宋" w:eastAsia="仿宋" w:cs="仿宋"/>
                <w:i w:val="0"/>
                <w:iCs w:val="0"/>
                <w:color w:val="000000"/>
                <w:sz w:val="24"/>
                <w:szCs w:val="24"/>
                <w:u w:val="none"/>
              </w:rPr>
              <w:t xml:space="preserve">★反应位：≥200个；最小反应体积：＜90μL； </w:t>
            </w:r>
          </w:p>
          <w:p w14:paraId="0C98EC37">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9、</w:t>
            </w:r>
            <w:r>
              <w:rPr>
                <w:rFonts w:hint="eastAsia" w:ascii="仿宋" w:hAnsi="仿宋" w:eastAsia="仿宋" w:cs="仿宋"/>
                <w:i w:val="0"/>
                <w:iCs w:val="0"/>
                <w:color w:val="000000"/>
                <w:sz w:val="24"/>
                <w:szCs w:val="24"/>
                <w:u w:val="none"/>
              </w:rPr>
              <w:t xml:space="preserve">光学系统：光栅后分光，波长范围：340-850nm，≥15波长； </w:t>
            </w:r>
          </w:p>
          <w:p w14:paraId="3DDABAEF">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10、</w:t>
            </w:r>
            <w:r>
              <w:rPr>
                <w:rFonts w:hint="eastAsia" w:ascii="仿宋" w:hAnsi="仿宋" w:eastAsia="仿宋" w:cs="仿宋"/>
                <w:i w:val="0"/>
                <w:iCs w:val="0"/>
                <w:color w:val="000000"/>
                <w:sz w:val="24"/>
                <w:szCs w:val="24"/>
                <w:u w:val="none"/>
              </w:rPr>
              <w:t>吸光度线性范围: 0-3.5Abs；</w:t>
            </w:r>
          </w:p>
          <w:p w14:paraId="060C0441">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11、</w:t>
            </w:r>
            <w:r>
              <w:rPr>
                <w:rFonts w:hint="eastAsia" w:ascii="仿宋" w:hAnsi="仿宋" w:eastAsia="仿宋" w:cs="仿宋"/>
                <w:i w:val="0"/>
                <w:iCs w:val="0"/>
                <w:color w:val="000000"/>
                <w:sz w:val="24"/>
                <w:szCs w:val="24"/>
                <w:u w:val="none"/>
              </w:rPr>
              <w:t xml:space="preserve">★温控方式：固体直热，控温均匀。 </w:t>
            </w:r>
          </w:p>
          <w:p w14:paraId="4218386D">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12、</w:t>
            </w:r>
            <w:r>
              <w:rPr>
                <w:rFonts w:hint="eastAsia" w:ascii="仿宋" w:hAnsi="仿宋" w:eastAsia="仿宋" w:cs="仿宋"/>
                <w:i w:val="0"/>
                <w:iCs w:val="0"/>
                <w:color w:val="000000"/>
                <w:sz w:val="24"/>
                <w:szCs w:val="24"/>
                <w:u w:val="none"/>
              </w:rPr>
              <w:t>比色杯清洗：具有清洗剂和去离子水预加热功能；</w:t>
            </w:r>
          </w:p>
          <w:p w14:paraId="003ECFD6">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13、</w:t>
            </w:r>
            <w:r>
              <w:rPr>
                <w:rFonts w:hint="eastAsia" w:ascii="仿宋" w:hAnsi="仿宋" w:eastAsia="仿宋" w:cs="仿宋"/>
                <w:i w:val="0"/>
                <w:iCs w:val="0"/>
                <w:color w:val="000000"/>
                <w:sz w:val="24"/>
                <w:szCs w:val="24"/>
                <w:u w:val="none"/>
              </w:rPr>
              <w:t>比色杯：可重复使用，支持单个比色杯更换；</w:t>
            </w:r>
          </w:p>
          <w:p w14:paraId="100C91C3">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w:t>
            </w:r>
            <w:r>
              <w:rPr>
                <w:rFonts w:hint="eastAsia" w:ascii="仿宋" w:hAnsi="仿宋" w:eastAsia="仿宋" w:cs="仿宋"/>
                <w:i w:val="0"/>
                <w:iCs w:val="0"/>
                <w:color w:val="000000"/>
                <w:sz w:val="24"/>
                <w:szCs w:val="24"/>
                <w:u w:val="none"/>
                <w:lang w:val="en-US" w:eastAsia="zh-CN"/>
              </w:rPr>
              <w:t>4、</w:t>
            </w:r>
            <w:r>
              <w:rPr>
                <w:rFonts w:hint="eastAsia" w:ascii="仿宋" w:hAnsi="仿宋" w:eastAsia="仿宋" w:cs="仿宋"/>
                <w:i w:val="0"/>
                <w:iCs w:val="0"/>
                <w:color w:val="000000"/>
                <w:sz w:val="24"/>
                <w:szCs w:val="24"/>
                <w:u w:val="none"/>
              </w:rPr>
              <w:t>试剂在线装载：仪器测试进行中支持试剂在线更换，无需停机，节省操作时间；</w:t>
            </w:r>
          </w:p>
          <w:p w14:paraId="31FBBB88">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w:t>
            </w:r>
            <w:r>
              <w:rPr>
                <w:rFonts w:hint="eastAsia" w:ascii="仿宋" w:hAnsi="仿宋" w:eastAsia="仿宋" w:cs="仿宋"/>
                <w:i w:val="0"/>
                <w:iCs w:val="0"/>
                <w:color w:val="000000"/>
                <w:sz w:val="24"/>
                <w:szCs w:val="24"/>
                <w:u w:val="none"/>
                <w:lang w:val="en-US" w:eastAsia="zh-CN"/>
              </w:rPr>
              <w:t>5、</w:t>
            </w:r>
            <w:r>
              <w:rPr>
                <w:rFonts w:hint="eastAsia" w:ascii="仿宋" w:hAnsi="仿宋" w:eastAsia="仿宋" w:cs="仿宋"/>
                <w:i w:val="0"/>
                <w:iCs w:val="0"/>
                <w:color w:val="000000"/>
                <w:sz w:val="24"/>
                <w:szCs w:val="24"/>
                <w:u w:val="none"/>
              </w:rPr>
              <w:t>耗材提醒：具有耗材余量不足提醒, 每日耗材检查及提醒，每批耗材检查及提醒；</w:t>
            </w:r>
          </w:p>
          <w:p w14:paraId="2EEB7939">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1</w:t>
            </w:r>
            <w:r>
              <w:rPr>
                <w:rFonts w:hint="eastAsia" w:ascii="仿宋" w:hAnsi="仿宋" w:eastAsia="仿宋" w:cs="仿宋"/>
                <w:i w:val="0"/>
                <w:iCs w:val="0"/>
                <w:color w:val="000000"/>
                <w:sz w:val="24"/>
                <w:szCs w:val="24"/>
                <w:u w:val="none"/>
                <w:lang w:val="en-US" w:eastAsia="zh-CN"/>
              </w:rPr>
              <w:t>6、</w:t>
            </w:r>
            <w:r>
              <w:rPr>
                <w:rFonts w:hint="eastAsia" w:ascii="仿宋" w:hAnsi="仿宋" w:eastAsia="仿宋" w:cs="仿宋"/>
                <w:i w:val="0"/>
                <w:iCs w:val="0"/>
                <w:color w:val="000000"/>
                <w:sz w:val="24"/>
                <w:szCs w:val="24"/>
                <w:u w:val="none"/>
              </w:rPr>
              <w:t xml:space="preserve">★糖化血红蛋白检测功能：具备全血标本直接上机检测。 </w:t>
            </w:r>
            <w:r>
              <w:rPr>
                <w:rFonts w:hint="eastAsia" w:ascii="仿宋" w:hAnsi="仿宋" w:eastAsia="仿宋" w:cs="仿宋"/>
                <w:i w:val="0"/>
                <w:iCs w:val="0"/>
                <w:color w:val="000000"/>
                <w:sz w:val="24"/>
                <w:szCs w:val="24"/>
                <w:u w:val="none"/>
                <w:lang w:val="en-US" w:eastAsia="zh-CN"/>
              </w:rPr>
              <w:t>17、</w:t>
            </w:r>
            <w:r>
              <w:rPr>
                <w:rFonts w:hint="eastAsia" w:ascii="仿宋" w:hAnsi="仿宋" w:eastAsia="仿宋" w:cs="仿宋"/>
                <w:i w:val="0"/>
                <w:iCs w:val="0"/>
                <w:color w:val="000000"/>
                <w:sz w:val="24"/>
                <w:szCs w:val="24"/>
                <w:u w:val="none"/>
              </w:rPr>
              <w:t>★系统配套性要求：试剂通道全开放</w:t>
            </w:r>
            <w:r>
              <w:rPr>
                <w:rFonts w:hint="eastAsia" w:ascii="仿宋" w:hAnsi="仿宋" w:eastAsia="仿宋" w:cs="仿宋"/>
                <w:i w:val="0"/>
                <w:iCs w:val="0"/>
                <w:color w:val="000000"/>
                <w:sz w:val="24"/>
                <w:szCs w:val="24"/>
                <w:u w:val="none"/>
                <w:lang w:eastAsia="zh-CN"/>
              </w:rPr>
              <w:t>。</w:t>
            </w:r>
          </w:p>
          <w:p w14:paraId="74B0FED0">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设备质保期三年，三年内免费保养维修。</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EF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eastAsia="zh-CN"/>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FB18">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r>
    </w:tbl>
    <w:p w14:paraId="619780BE">
      <w:pPr>
        <w:pStyle w:val="3"/>
        <w:rPr>
          <w:rFonts w:hint="eastAsia"/>
          <w:lang w:val="en-US" w:eastAsia="zh-CN"/>
        </w:rPr>
      </w:pPr>
    </w:p>
    <w:p w14:paraId="628F83D1">
      <w:pPr>
        <w:rPr>
          <w:rFonts w:hint="eastAsia"/>
          <w:lang w:val="en-US" w:eastAsia="zh-CN"/>
        </w:rPr>
      </w:pPr>
    </w:p>
    <w:p w14:paraId="013D1DE9">
      <w:pPr>
        <w:pStyle w:val="2"/>
        <w:rPr>
          <w:rFonts w:hint="eastAsia"/>
          <w:lang w:val="en-US" w:eastAsia="zh-CN"/>
        </w:rPr>
      </w:pPr>
    </w:p>
    <w:p w14:paraId="0AC45520">
      <w:pPr>
        <w:rPr>
          <w:rFonts w:hint="eastAsia"/>
          <w:lang w:val="en-US" w:eastAsia="zh-CN"/>
        </w:rPr>
      </w:pPr>
    </w:p>
    <w:p w14:paraId="5AEF9C7C">
      <w:pPr>
        <w:pStyle w:val="2"/>
        <w:rPr>
          <w:rFonts w:hint="eastAsia"/>
          <w:lang w:val="en-US" w:eastAsia="zh-CN"/>
        </w:rPr>
      </w:pPr>
    </w:p>
    <w:p w14:paraId="70B9ADF3">
      <w:pPr>
        <w:rPr>
          <w:rFonts w:hint="eastAsia"/>
          <w:lang w:val="en-US" w:eastAsia="zh-CN"/>
        </w:rPr>
      </w:pPr>
    </w:p>
    <w:p w14:paraId="5CE25B37">
      <w:pPr>
        <w:pStyle w:val="2"/>
        <w:rPr>
          <w:rFonts w:hint="eastAsia"/>
          <w:lang w:val="en-US" w:eastAsia="zh-CN"/>
        </w:rPr>
      </w:pPr>
    </w:p>
    <w:p w14:paraId="537291C3">
      <w:pPr>
        <w:rPr>
          <w:rFonts w:hint="eastAsia"/>
          <w:lang w:val="en-US" w:eastAsia="zh-CN"/>
        </w:rPr>
      </w:pPr>
    </w:p>
    <w:p w14:paraId="71216686">
      <w:pPr>
        <w:pStyle w:val="2"/>
        <w:rPr>
          <w:rFonts w:hint="eastAsia"/>
          <w:lang w:val="en-US" w:eastAsia="zh-CN"/>
        </w:rPr>
      </w:pPr>
    </w:p>
    <w:p w14:paraId="286E2DC6">
      <w:pPr>
        <w:rPr>
          <w:rFonts w:hint="eastAsia"/>
          <w:lang w:val="en-US" w:eastAsia="zh-CN"/>
        </w:rPr>
      </w:pPr>
    </w:p>
    <w:sectPr>
      <w:pgSz w:w="11906" w:h="16838"/>
      <w:pgMar w:top="1213" w:right="1349" w:bottom="1213"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
    <w:altName w:val="宋体"/>
    <w:panose1 w:val="00000000000000000000"/>
    <w:charset w:val="86"/>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1D8441"/>
    <w:multiLevelType w:val="singleLevel"/>
    <w:tmpl w:val="EE1D8441"/>
    <w:lvl w:ilvl="0" w:tentative="0">
      <w:start w:val="1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ODcxMTkxNmEwYzAzYTA5NzZlOTM1ZGVkNTE1NjQifQ=="/>
  </w:docVars>
  <w:rsids>
    <w:rsidRoot w:val="50505AA3"/>
    <w:rsid w:val="04673975"/>
    <w:rsid w:val="0DED6FC6"/>
    <w:rsid w:val="139D3040"/>
    <w:rsid w:val="209457FE"/>
    <w:rsid w:val="261C46D6"/>
    <w:rsid w:val="26675DD0"/>
    <w:rsid w:val="287405FF"/>
    <w:rsid w:val="2E70537D"/>
    <w:rsid w:val="2F467300"/>
    <w:rsid w:val="2F701918"/>
    <w:rsid w:val="3D597924"/>
    <w:rsid w:val="3F724CCD"/>
    <w:rsid w:val="4EC310A1"/>
    <w:rsid w:val="4F0040A4"/>
    <w:rsid w:val="50505AA3"/>
    <w:rsid w:val="50CF550B"/>
    <w:rsid w:val="53C51418"/>
    <w:rsid w:val="55E23CA7"/>
    <w:rsid w:val="570F696E"/>
    <w:rsid w:val="5B9E2C7A"/>
    <w:rsid w:val="5E4C34D6"/>
    <w:rsid w:val="6216714B"/>
    <w:rsid w:val="69567AC3"/>
    <w:rsid w:val="6EDF562C"/>
    <w:rsid w:val="7B034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4">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font91"/>
    <w:basedOn w:val="9"/>
    <w:qFormat/>
    <w:uiPriority w:val="0"/>
    <w:rPr>
      <w:rFonts w:hint="eastAsia" w:ascii="宋体" w:hAnsi="宋体" w:eastAsia="宋体" w:cs="宋体"/>
      <w:color w:val="000000"/>
      <w:sz w:val="22"/>
      <w:szCs w:val="22"/>
      <w:u w:val="none"/>
      <w:vertAlign w:val="superscript"/>
    </w:rPr>
  </w:style>
  <w:style w:type="paragraph" w:customStyle="1" w:styleId="11">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 w:cs="Arial Unicode MS"/>
      <w:color w:val="000000"/>
      <w:kern w:val="2"/>
      <w:sz w:val="21"/>
      <w:szCs w:val="21"/>
      <w:u w:color="000000"/>
      <w:lang w:val="en-US" w:eastAsia="zh-CN" w:bidi="ar-SA"/>
    </w:rPr>
  </w:style>
  <w:style w:type="paragraph" w:customStyle="1" w:styleId="1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5195</Words>
  <Characters>5793</Characters>
  <Lines>0</Lines>
  <Paragraphs>0</Paragraphs>
  <TotalTime>1</TotalTime>
  <ScaleCrop>false</ScaleCrop>
  <LinksUpToDate>false</LinksUpToDate>
  <CharactersWithSpaces>5909</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2024-07-03T02:12:00Z</dcterms:created>
  <dc:creator>Administrator</dc:creator>
  <cp:lastModifiedBy>Administrator</cp:lastModifiedBy>
  <cp:lastPrinted>2024-07-04T11:00:00Z</cp:lastPrinted>
  <dcterms:modified xsi:type="dcterms:W3CDTF">2024-07-05T09:21:44Z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7136BCCFB55C4CC28444A05C53D72ACD_11</vt:lpwstr>
  </property>
</Properties>
</file>