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E0B2B">
      <w:pPr>
        <w:pStyle w:val="7"/>
        <w:spacing w:line="266" w:lineRule="auto"/>
        <w:jc w:val="center"/>
      </w:pPr>
    </w:p>
    <w:p w14:paraId="70424541">
      <w:pPr>
        <w:pStyle w:val="7"/>
        <w:spacing w:line="247" w:lineRule="auto"/>
        <w:jc w:val="center"/>
        <w:rPr>
          <w:rFonts w:hint="eastAsia" w:eastAsia="宋体"/>
          <w:lang w:eastAsia="zh-CN"/>
        </w:rPr>
      </w:pPr>
      <w:r>
        <w:rPr>
          <w:rFonts w:hint="eastAsia" w:ascii="宋体" w:hAnsi="宋体" w:eastAsia="宋体" w:cs="宋体"/>
          <w:sz w:val="52"/>
          <w:szCs w:val="52"/>
          <w:lang w:eastAsia="zh-CN"/>
          <w14:textOutline w14:w="9529" w14:cap="flat" w14:cmpd="sng">
            <w14:solidFill>
              <w14:srgbClr w14:val="000000"/>
            </w14:solidFill>
            <w14:prstDash w14:val="solid"/>
            <w14:miter w14:val="0"/>
          </w14:textOutline>
        </w:rPr>
        <w:t>阿图什市柯尔克孜羊品种改良项目</w:t>
      </w:r>
    </w:p>
    <w:p w14:paraId="0503C858">
      <w:pPr>
        <w:pStyle w:val="7"/>
        <w:spacing w:line="247" w:lineRule="auto"/>
        <w:jc w:val="center"/>
      </w:pPr>
    </w:p>
    <w:p w14:paraId="41D2DEB6">
      <w:pPr>
        <w:pStyle w:val="7"/>
        <w:spacing w:line="247" w:lineRule="auto"/>
        <w:jc w:val="center"/>
      </w:pPr>
    </w:p>
    <w:p w14:paraId="1B68B262">
      <w:pPr>
        <w:pStyle w:val="7"/>
        <w:spacing w:line="247" w:lineRule="auto"/>
        <w:jc w:val="center"/>
      </w:pPr>
    </w:p>
    <w:p w14:paraId="191FF4DB">
      <w:pPr>
        <w:pStyle w:val="7"/>
        <w:spacing w:line="247" w:lineRule="auto"/>
        <w:jc w:val="center"/>
      </w:pPr>
    </w:p>
    <w:p w14:paraId="43D46922">
      <w:pPr>
        <w:spacing w:before="153" w:line="223" w:lineRule="auto"/>
        <w:jc w:val="center"/>
        <w:rPr>
          <w:rFonts w:ascii="宋体" w:hAnsi="宋体" w:eastAsia="宋体" w:cs="宋体"/>
          <w:sz w:val="47"/>
          <w:szCs w:val="47"/>
        </w:rPr>
      </w:pPr>
      <w:r>
        <w:rPr>
          <w:rFonts w:ascii="宋体" w:hAnsi="宋体" w:eastAsia="宋体" w:cs="宋体"/>
          <w:spacing w:val="6"/>
          <w:sz w:val="47"/>
          <w:szCs w:val="47"/>
          <w14:textOutline w14:w="8776" w14:cap="flat" w14:cmpd="sng">
            <w14:solidFill>
              <w14:srgbClr w14:val="000000"/>
            </w14:solidFill>
            <w14:prstDash w14:val="solid"/>
            <w14:miter w14:val="0"/>
          </w14:textOutline>
        </w:rPr>
        <w:t>招标文件</w:t>
      </w:r>
    </w:p>
    <w:p w14:paraId="08EF779A">
      <w:pPr>
        <w:pStyle w:val="7"/>
        <w:spacing w:line="273" w:lineRule="auto"/>
        <w:jc w:val="center"/>
      </w:pPr>
    </w:p>
    <w:p w14:paraId="17F7728F">
      <w:pPr>
        <w:pStyle w:val="7"/>
        <w:spacing w:line="273" w:lineRule="auto"/>
        <w:jc w:val="center"/>
      </w:pPr>
    </w:p>
    <w:p w14:paraId="46674D74">
      <w:pPr>
        <w:pStyle w:val="7"/>
        <w:spacing w:line="273" w:lineRule="auto"/>
        <w:jc w:val="center"/>
      </w:pPr>
    </w:p>
    <w:p w14:paraId="695916F5">
      <w:pPr>
        <w:pStyle w:val="7"/>
        <w:spacing w:line="273" w:lineRule="auto"/>
        <w:jc w:val="center"/>
      </w:pPr>
    </w:p>
    <w:p w14:paraId="6764E190">
      <w:pPr>
        <w:pStyle w:val="7"/>
        <w:spacing w:line="247" w:lineRule="auto"/>
        <w:ind w:firstLine="2331" w:firstLineChars="700"/>
        <w:jc w:val="both"/>
        <w:rPr>
          <w:rFonts w:hint="default" w:ascii="宋体" w:hAnsi="宋体" w:eastAsia="宋体" w:cs="宋体"/>
          <w:snapToGrid w:val="0"/>
          <w:color w:val="FF0000"/>
          <w:spacing w:val="10"/>
          <w:kern w:val="0"/>
          <w:sz w:val="31"/>
          <w:szCs w:val="31"/>
          <w:highlight w:val="none"/>
          <w:lang w:val="en-US" w:eastAsia="zh-CN" w:bidi="ar-SA"/>
          <w14:textOutline w14:w="5835" w14:cap="flat" w14:cmpd="sng">
            <w14:solidFill>
              <w14:srgbClr w14:val="000000"/>
            </w14:solidFill>
            <w14:prstDash w14:val="solid"/>
            <w14:miter w14:val="0"/>
          </w14:textOutline>
        </w:rPr>
      </w:pPr>
      <w:r>
        <w:rPr>
          <w:rFonts w:hint="eastAsia" w:ascii="宋体" w:hAnsi="宋体" w:eastAsia="宋体" w:cs="宋体"/>
          <w:snapToGrid w:val="0"/>
          <w:color w:val="FF0000"/>
          <w:spacing w:val="10"/>
          <w:kern w:val="0"/>
          <w:sz w:val="31"/>
          <w:szCs w:val="31"/>
          <w:highlight w:val="none"/>
          <w:lang w:val="en-US" w:eastAsia="zh-CN" w:bidi="ar-SA"/>
          <w14:textOutline w14:w="5835" w14:cap="flat" w14:cmpd="sng">
            <w14:solidFill>
              <w14:srgbClr w14:val="000000"/>
            </w14:solidFill>
            <w14:prstDash w14:val="solid"/>
            <w14:miter w14:val="0"/>
          </w14:textOutline>
        </w:rPr>
        <w:t xml:space="preserve">项目编号：ATSCG-2025018       </w:t>
      </w:r>
    </w:p>
    <w:p w14:paraId="07416661">
      <w:pPr>
        <w:pStyle w:val="8"/>
      </w:pPr>
    </w:p>
    <w:p w14:paraId="3167364A">
      <w:pPr>
        <w:pStyle w:val="7"/>
        <w:spacing w:line="247" w:lineRule="auto"/>
        <w:jc w:val="center"/>
      </w:pPr>
    </w:p>
    <w:p w14:paraId="222EF395">
      <w:pPr>
        <w:pStyle w:val="7"/>
        <w:spacing w:line="247" w:lineRule="auto"/>
        <w:jc w:val="center"/>
      </w:pPr>
    </w:p>
    <w:p w14:paraId="38B7211D">
      <w:pPr>
        <w:pStyle w:val="7"/>
        <w:spacing w:line="247" w:lineRule="auto"/>
        <w:jc w:val="center"/>
      </w:pPr>
    </w:p>
    <w:p w14:paraId="6A85C432">
      <w:pPr>
        <w:pStyle w:val="7"/>
        <w:spacing w:line="247" w:lineRule="auto"/>
        <w:jc w:val="center"/>
      </w:pPr>
    </w:p>
    <w:p w14:paraId="408E9593">
      <w:pPr>
        <w:pStyle w:val="7"/>
        <w:spacing w:line="247" w:lineRule="auto"/>
        <w:jc w:val="center"/>
      </w:pPr>
    </w:p>
    <w:p w14:paraId="59B15B81">
      <w:pPr>
        <w:pStyle w:val="7"/>
        <w:spacing w:line="247" w:lineRule="auto"/>
        <w:jc w:val="center"/>
      </w:pPr>
    </w:p>
    <w:p w14:paraId="30759FB1">
      <w:pPr>
        <w:pStyle w:val="7"/>
        <w:spacing w:line="247" w:lineRule="auto"/>
        <w:jc w:val="center"/>
      </w:pPr>
    </w:p>
    <w:p w14:paraId="6079BD5E">
      <w:pPr>
        <w:pStyle w:val="7"/>
        <w:spacing w:line="247" w:lineRule="auto"/>
        <w:jc w:val="center"/>
      </w:pPr>
    </w:p>
    <w:p w14:paraId="53A3C9E4">
      <w:pPr>
        <w:pStyle w:val="7"/>
        <w:spacing w:line="247" w:lineRule="auto"/>
        <w:jc w:val="center"/>
      </w:pPr>
    </w:p>
    <w:p w14:paraId="659790C2">
      <w:pPr>
        <w:pStyle w:val="7"/>
        <w:spacing w:line="247" w:lineRule="auto"/>
        <w:jc w:val="center"/>
      </w:pPr>
    </w:p>
    <w:p w14:paraId="6AD1A8B1">
      <w:pPr>
        <w:pStyle w:val="7"/>
        <w:spacing w:line="247" w:lineRule="auto"/>
        <w:jc w:val="center"/>
      </w:pPr>
    </w:p>
    <w:p w14:paraId="2BD05D62">
      <w:pPr>
        <w:pStyle w:val="7"/>
        <w:spacing w:line="247" w:lineRule="auto"/>
        <w:jc w:val="center"/>
      </w:pPr>
    </w:p>
    <w:p w14:paraId="31AE8C22">
      <w:pPr>
        <w:pStyle w:val="7"/>
        <w:spacing w:line="247" w:lineRule="auto"/>
        <w:jc w:val="center"/>
      </w:pPr>
    </w:p>
    <w:p w14:paraId="00CE98A6">
      <w:pPr>
        <w:pStyle w:val="7"/>
        <w:spacing w:line="248" w:lineRule="auto"/>
        <w:jc w:val="center"/>
      </w:pPr>
    </w:p>
    <w:p w14:paraId="4A6D4CE7">
      <w:pPr>
        <w:spacing w:before="100" w:line="224" w:lineRule="auto"/>
        <w:ind w:left="13"/>
        <w:jc w:val="center"/>
        <w:rPr>
          <w:rFonts w:hint="eastAsia" w:ascii="宋体" w:hAnsi="宋体" w:eastAsia="宋体" w:cs="宋体"/>
          <w:sz w:val="31"/>
          <w:szCs w:val="31"/>
          <w:lang w:eastAsia="zh-CN"/>
        </w:rPr>
      </w:pPr>
      <w:r>
        <w:rPr>
          <w:rFonts w:ascii="宋体" w:hAnsi="宋体" w:eastAsia="宋体" w:cs="宋体"/>
          <w:spacing w:val="10"/>
          <w:sz w:val="31"/>
          <w:szCs w:val="31"/>
          <w14:textOutline w14:w="5835" w14:cap="flat" w14:cmpd="sng">
            <w14:solidFill>
              <w14:srgbClr w14:val="000000"/>
            </w14:solidFill>
            <w14:prstDash w14:val="solid"/>
            <w14:miter w14:val="0"/>
          </w14:textOutline>
        </w:rPr>
        <w:t>招标人：</w:t>
      </w:r>
      <w:r>
        <w:rPr>
          <w:rFonts w:hint="eastAsia" w:ascii="宋体" w:hAnsi="宋体" w:eastAsia="宋体" w:cs="宋体"/>
          <w:spacing w:val="10"/>
          <w:sz w:val="31"/>
          <w:szCs w:val="31"/>
          <w:lang w:eastAsia="zh-CN"/>
          <w14:textOutline w14:w="5835" w14:cap="flat" w14:cmpd="sng">
            <w14:solidFill>
              <w14:srgbClr w14:val="000000"/>
            </w14:solidFill>
            <w14:prstDash w14:val="solid"/>
            <w14:miter w14:val="0"/>
          </w14:textOutline>
        </w:rPr>
        <w:t>阿图什市畜牧兽医站</w:t>
      </w:r>
    </w:p>
    <w:p w14:paraId="7EBF4CC2">
      <w:pPr>
        <w:pStyle w:val="7"/>
        <w:spacing w:line="244" w:lineRule="auto"/>
        <w:jc w:val="center"/>
      </w:pPr>
    </w:p>
    <w:p w14:paraId="3A730A92">
      <w:pPr>
        <w:pStyle w:val="7"/>
        <w:spacing w:line="244" w:lineRule="auto"/>
        <w:jc w:val="center"/>
      </w:pPr>
    </w:p>
    <w:p w14:paraId="2BB74CA3">
      <w:pPr>
        <w:pStyle w:val="7"/>
        <w:spacing w:line="244" w:lineRule="auto"/>
        <w:jc w:val="center"/>
      </w:pPr>
    </w:p>
    <w:p w14:paraId="089C725F">
      <w:pPr>
        <w:pStyle w:val="7"/>
        <w:spacing w:line="244" w:lineRule="auto"/>
        <w:jc w:val="center"/>
      </w:pPr>
    </w:p>
    <w:p w14:paraId="33874615">
      <w:pPr>
        <w:pStyle w:val="7"/>
        <w:spacing w:line="244" w:lineRule="auto"/>
        <w:jc w:val="center"/>
      </w:pPr>
    </w:p>
    <w:p w14:paraId="55739E8A">
      <w:pPr>
        <w:pStyle w:val="7"/>
        <w:spacing w:line="244" w:lineRule="auto"/>
        <w:jc w:val="center"/>
      </w:pPr>
    </w:p>
    <w:p w14:paraId="4BF67651">
      <w:pPr>
        <w:pStyle w:val="7"/>
        <w:spacing w:line="244" w:lineRule="auto"/>
        <w:jc w:val="center"/>
      </w:pPr>
    </w:p>
    <w:p w14:paraId="64A0AB97">
      <w:pPr>
        <w:pStyle w:val="7"/>
        <w:spacing w:line="244" w:lineRule="auto"/>
        <w:jc w:val="center"/>
      </w:pPr>
    </w:p>
    <w:p w14:paraId="6DF64F7C">
      <w:pPr>
        <w:spacing w:before="101" w:line="224" w:lineRule="auto"/>
        <w:ind w:left="13"/>
        <w:jc w:val="center"/>
        <w:rPr>
          <w:rFonts w:hint="eastAsia" w:ascii="宋体" w:hAnsi="宋体" w:eastAsia="宋体" w:cs="宋体"/>
          <w:sz w:val="31"/>
          <w:szCs w:val="31"/>
          <w:lang w:eastAsia="zh-CN"/>
        </w:rPr>
      </w:pPr>
      <w:r>
        <w:rPr>
          <w:rFonts w:ascii="宋体" w:hAnsi="宋体" w:eastAsia="宋体" w:cs="宋体"/>
          <w:spacing w:val="3"/>
          <w:sz w:val="31"/>
          <w:szCs w:val="31"/>
          <w14:textOutline w14:w="5835" w14:cap="flat" w14:cmpd="sng">
            <w14:solidFill>
              <w14:srgbClr w14:val="000000"/>
            </w14:solidFill>
            <w14:prstDash w14:val="solid"/>
            <w14:miter w14:val="0"/>
          </w14:textOutline>
        </w:rPr>
        <w:t>招标代理机构：</w:t>
      </w:r>
      <w:r>
        <w:rPr>
          <w:rFonts w:ascii="宋体" w:hAnsi="宋体" w:eastAsia="宋体" w:cs="宋体"/>
          <w:spacing w:val="3"/>
          <w:sz w:val="31"/>
          <w:szCs w:val="31"/>
        </w:rPr>
        <w:t xml:space="preserve"> </w:t>
      </w:r>
      <w:r>
        <w:rPr>
          <w:rFonts w:hint="eastAsia" w:ascii="宋体" w:hAnsi="宋体" w:eastAsia="宋体" w:cs="宋体"/>
          <w:spacing w:val="3"/>
          <w:sz w:val="31"/>
          <w:szCs w:val="31"/>
          <w:lang w:eastAsia="zh-CN"/>
          <w14:textOutline w14:w="5835" w14:cap="flat" w14:cmpd="sng">
            <w14:solidFill>
              <w14:srgbClr w14:val="000000"/>
            </w14:solidFill>
            <w14:prstDash w14:val="solid"/>
            <w14:miter w14:val="0"/>
          </w14:textOutline>
        </w:rPr>
        <w:t>泾清项目管理有限公司</w:t>
      </w:r>
    </w:p>
    <w:p w14:paraId="6B7D7232">
      <w:pPr>
        <w:pStyle w:val="7"/>
        <w:spacing w:line="249" w:lineRule="auto"/>
        <w:jc w:val="center"/>
      </w:pPr>
    </w:p>
    <w:p w14:paraId="500CC7D8">
      <w:pPr>
        <w:pStyle w:val="7"/>
        <w:spacing w:line="249" w:lineRule="auto"/>
        <w:jc w:val="center"/>
      </w:pPr>
    </w:p>
    <w:p w14:paraId="064D8221">
      <w:pPr>
        <w:pStyle w:val="7"/>
        <w:spacing w:line="249" w:lineRule="auto"/>
        <w:jc w:val="center"/>
      </w:pPr>
    </w:p>
    <w:p w14:paraId="5D926DBA">
      <w:pPr>
        <w:pStyle w:val="7"/>
        <w:spacing w:line="249" w:lineRule="auto"/>
        <w:jc w:val="center"/>
      </w:pPr>
    </w:p>
    <w:p w14:paraId="1261B7FD">
      <w:pPr>
        <w:pStyle w:val="7"/>
        <w:spacing w:line="249" w:lineRule="auto"/>
        <w:jc w:val="center"/>
      </w:pPr>
    </w:p>
    <w:p w14:paraId="26F41154">
      <w:pPr>
        <w:pStyle w:val="7"/>
        <w:spacing w:line="249" w:lineRule="auto"/>
        <w:jc w:val="center"/>
      </w:pPr>
    </w:p>
    <w:p w14:paraId="62ADBDA7">
      <w:pPr>
        <w:pStyle w:val="7"/>
        <w:spacing w:line="249" w:lineRule="auto"/>
        <w:jc w:val="center"/>
      </w:pPr>
    </w:p>
    <w:p w14:paraId="0F6AD710">
      <w:pPr>
        <w:pStyle w:val="7"/>
        <w:spacing w:line="249" w:lineRule="auto"/>
        <w:jc w:val="center"/>
      </w:pPr>
    </w:p>
    <w:p w14:paraId="5F086CC6">
      <w:pPr>
        <w:pStyle w:val="7"/>
        <w:spacing w:line="249" w:lineRule="auto"/>
        <w:jc w:val="center"/>
      </w:pPr>
    </w:p>
    <w:p w14:paraId="71F3196B">
      <w:pPr>
        <w:pStyle w:val="7"/>
        <w:spacing w:line="250" w:lineRule="auto"/>
        <w:jc w:val="center"/>
      </w:pPr>
    </w:p>
    <w:p w14:paraId="2EB92328">
      <w:pPr>
        <w:jc w:val="center"/>
        <w:rPr>
          <w:rFonts w:hint="eastAsia" w:ascii="Times New Roman" w:hAnsi="Times New Roman" w:eastAsia="Times New Roman" w:cs="Times New Roman"/>
          <w:sz w:val="31"/>
          <w:szCs w:val="31"/>
        </w:rPr>
      </w:pPr>
      <w:r>
        <w:rPr>
          <w:rFonts w:hint="eastAsia" w:ascii="Times New Roman" w:hAnsi="Times New Roman" w:eastAsia="Times New Roman" w:cs="Times New Roman"/>
          <w:sz w:val="31"/>
          <w:szCs w:val="31"/>
        </w:rPr>
        <w:t>目    录</w:t>
      </w:r>
    </w:p>
    <w:p w14:paraId="38DC4201">
      <w:pPr>
        <w:jc w:val="left"/>
        <w:rPr>
          <w:rFonts w:hint="eastAsia" w:ascii="Times New Roman" w:hAnsi="Times New Roman" w:eastAsia="Times New Roman" w:cs="Times New Roman"/>
          <w:sz w:val="31"/>
          <w:szCs w:val="31"/>
        </w:rPr>
      </w:pPr>
    </w:p>
    <w:p w14:paraId="6E06659A">
      <w:pPr>
        <w:jc w:val="left"/>
        <w:rPr>
          <w:rFonts w:hint="eastAsia" w:ascii="Times New Roman" w:hAnsi="Times New Roman" w:eastAsia="Times New Roman" w:cs="Times New Roman"/>
          <w:sz w:val="31"/>
          <w:szCs w:val="31"/>
        </w:rPr>
      </w:pPr>
    </w:p>
    <w:p w14:paraId="22E89E7D">
      <w:pPr>
        <w:jc w:val="left"/>
        <w:rPr>
          <w:rFonts w:hint="eastAsia" w:ascii="Times New Roman" w:hAnsi="Times New Roman" w:eastAsia="Times New Roman" w:cs="Times New Roman"/>
          <w:sz w:val="31"/>
          <w:szCs w:val="31"/>
        </w:rPr>
      </w:pPr>
    </w:p>
    <w:p w14:paraId="2D218C09">
      <w:pPr>
        <w:jc w:val="left"/>
        <w:rPr>
          <w:rFonts w:hint="eastAsia" w:ascii="Times New Roman" w:hAnsi="Times New Roman" w:eastAsia="Times New Roman" w:cs="Times New Roman"/>
          <w:sz w:val="31"/>
          <w:szCs w:val="31"/>
        </w:rPr>
      </w:pPr>
    </w:p>
    <w:p w14:paraId="07D3A4FB">
      <w:pPr>
        <w:jc w:val="left"/>
        <w:rPr>
          <w:rFonts w:hint="eastAsia" w:ascii="Times New Roman" w:hAnsi="Times New Roman" w:eastAsia="Times New Roman" w:cs="Times New Roman"/>
          <w:sz w:val="31"/>
          <w:szCs w:val="31"/>
        </w:rPr>
      </w:pPr>
      <w:r>
        <w:rPr>
          <w:rFonts w:hint="eastAsia" w:ascii="Times New Roman" w:hAnsi="Times New Roman" w:eastAsia="Times New Roman" w:cs="Times New Roman"/>
          <w:sz w:val="31"/>
          <w:szCs w:val="31"/>
        </w:rPr>
        <w:t>第</w:t>
      </w:r>
      <w:r>
        <w:rPr>
          <w:rFonts w:hint="eastAsia" w:ascii="Times New Roman" w:hAnsi="Times New Roman" w:eastAsia="宋体" w:cs="Times New Roman"/>
          <w:sz w:val="31"/>
          <w:szCs w:val="31"/>
          <w:lang w:val="en-US" w:eastAsia="zh-CN"/>
        </w:rPr>
        <w:t>一部分</w:t>
      </w:r>
      <w:r>
        <w:rPr>
          <w:rFonts w:hint="eastAsia" w:ascii="Times New Roman" w:hAnsi="Times New Roman" w:eastAsia="Times New Roman" w:cs="Times New Roman"/>
          <w:sz w:val="31"/>
          <w:szCs w:val="31"/>
        </w:rPr>
        <w:t>、招标公告..................</w:t>
      </w:r>
      <w:r>
        <w:rPr>
          <w:rFonts w:hint="eastAsia" w:ascii="Times New Roman" w:hAnsi="Times New Roman" w:eastAsia="宋体" w:cs="Times New Roman"/>
          <w:sz w:val="31"/>
          <w:szCs w:val="31"/>
          <w:lang w:val="en-US" w:eastAsia="zh-CN"/>
        </w:rPr>
        <w:t>......................................</w:t>
      </w:r>
      <w:r>
        <w:rPr>
          <w:rFonts w:hint="eastAsia" w:ascii="Times New Roman" w:hAnsi="Times New Roman" w:eastAsia="Times New Roman" w:cs="Times New Roman"/>
          <w:sz w:val="31"/>
          <w:szCs w:val="31"/>
        </w:rPr>
        <w:t xml:space="preserve">...........- </w:t>
      </w:r>
      <w:r>
        <w:rPr>
          <w:rFonts w:hint="eastAsia" w:ascii="Times New Roman" w:hAnsi="Times New Roman" w:eastAsia="宋体" w:cs="Times New Roman"/>
          <w:sz w:val="31"/>
          <w:szCs w:val="31"/>
          <w:lang w:val="en-US" w:eastAsia="zh-CN"/>
        </w:rPr>
        <w:t>3</w:t>
      </w:r>
      <w:r>
        <w:rPr>
          <w:rFonts w:hint="eastAsia" w:ascii="Times New Roman" w:hAnsi="Times New Roman" w:eastAsia="Times New Roman" w:cs="Times New Roman"/>
          <w:sz w:val="31"/>
          <w:szCs w:val="31"/>
        </w:rPr>
        <w:t xml:space="preserve"> -</w:t>
      </w:r>
    </w:p>
    <w:p w14:paraId="0FF47953">
      <w:pPr>
        <w:jc w:val="left"/>
        <w:rPr>
          <w:rFonts w:hint="eastAsia" w:ascii="Times New Roman" w:hAnsi="Times New Roman" w:eastAsia="Times New Roman" w:cs="Times New Roman"/>
          <w:sz w:val="31"/>
          <w:szCs w:val="31"/>
        </w:rPr>
      </w:pPr>
    </w:p>
    <w:p w14:paraId="51AB2067">
      <w:pPr>
        <w:jc w:val="left"/>
        <w:rPr>
          <w:rFonts w:hint="eastAsia" w:ascii="Times New Roman" w:hAnsi="Times New Roman" w:eastAsia="Times New Roman" w:cs="Times New Roman"/>
          <w:sz w:val="31"/>
          <w:szCs w:val="31"/>
        </w:rPr>
      </w:pPr>
    </w:p>
    <w:p w14:paraId="3AEF639A">
      <w:pPr>
        <w:jc w:val="left"/>
        <w:rPr>
          <w:rFonts w:hint="eastAsia" w:ascii="Times New Roman" w:hAnsi="Times New Roman" w:eastAsia="Times New Roman" w:cs="Times New Roman"/>
          <w:sz w:val="31"/>
          <w:szCs w:val="31"/>
        </w:rPr>
      </w:pPr>
    </w:p>
    <w:p w14:paraId="1BF2FAD1">
      <w:pPr>
        <w:jc w:val="left"/>
        <w:rPr>
          <w:rFonts w:hint="eastAsia" w:ascii="Times New Roman" w:hAnsi="Times New Roman" w:eastAsia="Times New Roman" w:cs="Times New Roman"/>
          <w:sz w:val="31"/>
          <w:szCs w:val="31"/>
        </w:rPr>
      </w:pPr>
      <w:r>
        <w:rPr>
          <w:rFonts w:hint="eastAsia" w:ascii="宋体" w:hAnsi="宋体" w:eastAsia="宋体" w:cs="宋体"/>
          <w:b w:val="0"/>
          <w:bCs w:val="0"/>
          <w:sz w:val="31"/>
          <w:szCs w:val="31"/>
        </w:rPr>
        <w:t>第二</w:t>
      </w:r>
      <w:r>
        <w:rPr>
          <w:rFonts w:hint="eastAsia" w:ascii="宋体" w:hAnsi="宋体" w:eastAsia="宋体" w:cs="宋体"/>
          <w:b w:val="0"/>
          <w:bCs w:val="0"/>
          <w:color w:val="auto"/>
          <w:sz w:val="30"/>
          <w:szCs w:val="30"/>
          <w:lang w:eastAsia="zh-CN"/>
        </w:rPr>
        <w:t>部分</w:t>
      </w:r>
      <w:r>
        <w:rPr>
          <w:rFonts w:hint="eastAsia" w:ascii="Times New Roman" w:hAnsi="Times New Roman" w:eastAsia="Times New Roman" w:cs="Times New Roman"/>
          <w:sz w:val="31"/>
          <w:szCs w:val="31"/>
        </w:rPr>
        <w:t>、投标人须知............</w:t>
      </w:r>
      <w:r>
        <w:rPr>
          <w:rFonts w:hint="eastAsia" w:ascii="Times New Roman" w:hAnsi="Times New Roman" w:eastAsia="宋体" w:cs="Times New Roman"/>
          <w:sz w:val="31"/>
          <w:szCs w:val="31"/>
          <w:lang w:val="en-US" w:eastAsia="zh-CN"/>
        </w:rPr>
        <w:t>...................................</w:t>
      </w:r>
      <w:r>
        <w:rPr>
          <w:rFonts w:hint="eastAsia" w:ascii="Times New Roman" w:hAnsi="Times New Roman" w:eastAsia="Times New Roman" w:cs="Times New Roman"/>
          <w:sz w:val="31"/>
          <w:szCs w:val="31"/>
        </w:rPr>
        <w:t xml:space="preserve">.................- </w:t>
      </w:r>
      <w:r>
        <w:rPr>
          <w:rFonts w:hint="eastAsia" w:ascii="Times New Roman" w:hAnsi="Times New Roman" w:eastAsia="宋体" w:cs="Times New Roman"/>
          <w:sz w:val="31"/>
          <w:szCs w:val="31"/>
          <w:lang w:val="en-US" w:eastAsia="zh-CN"/>
        </w:rPr>
        <w:t>7</w:t>
      </w:r>
      <w:r>
        <w:rPr>
          <w:rFonts w:hint="eastAsia" w:ascii="Times New Roman" w:hAnsi="Times New Roman" w:eastAsia="Times New Roman" w:cs="Times New Roman"/>
          <w:sz w:val="31"/>
          <w:szCs w:val="31"/>
        </w:rPr>
        <w:t xml:space="preserve"> -</w:t>
      </w:r>
    </w:p>
    <w:p w14:paraId="15BB4AD6">
      <w:pPr>
        <w:jc w:val="left"/>
        <w:rPr>
          <w:rFonts w:hint="eastAsia" w:ascii="仿宋" w:hAnsi="仿宋" w:eastAsia="仿宋" w:cs="仿宋"/>
          <w:b/>
          <w:bCs/>
          <w:color w:val="auto"/>
          <w:sz w:val="30"/>
          <w:szCs w:val="30"/>
          <w:lang w:eastAsia="zh-CN"/>
        </w:rPr>
      </w:pPr>
    </w:p>
    <w:p w14:paraId="017FDDF9">
      <w:pPr>
        <w:jc w:val="left"/>
        <w:rPr>
          <w:rFonts w:hint="eastAsia" w:ascii="仿宋" w:hAnsi="仿宋" w:eastAsia="仿宋" w:cs="仿宋"/>
          <w:b/>
          <w:bCs/>
          <w:color w:val="auto"/>
          <w:sz w:val="30"/>
          <w:szCs w:val="30"/>
          <w:lang w:eastAsia="zh-CN"/>
        </w:rPr>
      </w:pPr>
    </w:p>
    <w:p w14:paraId="421D36FB">
      <w:pPr>
        <w:jc w:val="left"/>
        <w:rPr>
          <w:rFonts w:hint="eastAsia" w:ascii="Times New Roman" w:hAnsi="Times New Roman" w:eastAsia="Times New Roman" w:cs="Times New Roman"/>
          <w:sz w:val="31"/>
          <w:szCs w:val="31"/>
        </w:rPr>
      </w:pPr>
      <w:r>
        <w:rPr>
          <w:rFonts w:hint="eastAsia" w:ascii="宋体" w:hAnsi="宋体" w:eastAsia="宋体" w:cs="宋体"/>
          <w:b w:val="0"/>
          <w:bCs w:val="0"/>
          <w:color w:val="auto"/>
          <w:sz w:val="30"/>
          <w:szCs w:val="30"/>
          <w:lang w:eastAsia="zh-CN"/>
        </w:rPr>
        <w:t>第三部分</w:t>
      </w:r>
      <w:r>
        <w:rPr>
          <w:rFonts w:hint="eastAsia" w:ascii="宋体" w:hAnsi="宋体" w:eastAsia="宋体" w:cs="宋体"/>
          <w:b w:val="0"/>
          <w:bCs w:val="0"/>
          <w:sz w:val="31"/>
          <w:szCs w:val="31"/>
        </w:rPr>
        <w:t>、</w:t>
      </w:r>
      <w:r>
        <w:rPr>
          <w:rFonts w:hint="eastAsia" w:ascii="宋体" w:hAnsi="宋体" w:eastAsia="宋体" w:cs="宋体"/>
          <w:b w:val="0"/>
          <w:bCs w:val="0"/>
          <w:color w:val="auto"/>
          <w:sz w:val="30"/>
          <w:szCs w:val="30"/>
          <w:lang w:eastAsia="zh-CN"/>
        </w:rPr>
        <w:t>评标办法</w:t>
      </w:r>
      <w:r>
        <w:rPr>
          <w:rFonts w:hint="eastAsia" w:ascii="Times New Roman" w:hAnsi="Times New Roman" w:eastAsia="Times New Roman" w:cs="Times New Roman"/>
          <w:sz w:val="31"/>
          <w:szCs w:val="31"/>
        </w:rPr>
        <w:t>............</w:t>
      </w:r>
      <w:r>
        <w:rPr>
          <w:rFonts w:hint="eastAsia" w:ascii="Times New Roman" w:hAnsi="Times New Roman" w:eastAsia="宋体" w:cs="Times New Roman"/>
          <w:sz w:val="31"/>
          <w:szCs w:val="31"/>
          <w:lang w:val="en-US" w:eastAsia="zh-CN"/>
        </w:rPr>
        <w:t>......................................</w:t>
      </w:r>
      <w:r>
        <w:rPr>
          <w:rFonts w:hint="eastAsia" w:ascii="Times New Roman" w:hAnsi="Times New Roman" w:eastAsia="Times New Roman" w:cs="Times New Roman"/>
          <w:sz w:val="31"/>
          <w:szCs w:val="31"/>
        </w:rPr>
        <w:t>.</w:t>
      </w:r>
      <w:r>
        <w:rPr>
          <w:rFonts w:hint="eastAsia" w:ascii="Times New Roman" w:hAnsi="Times New Roman" w:eastAsia="宋体" w:cs="Times New Roman"/>
          <w:sz w:val="31"/>
          <w:szCs w:val="31"/>
          <w:lang w:val="en-US" w:eastAsia="zh-CN"/>
        </w:rPr>
        <w:t>..</w:t>
      </w:r>
      <w:r>
        <w:rPr>
          <w:rFonts w:hint="eastAsia" w:ascii="Times New Roman" w:hAnsi="Times New Roman" w:eastAsia="Times New Roman" w:cs="Times New Roman"/>
          <w:sz w:val="31"/>
          <w:szCs w:val="31"/>
        </w:rPr>
        <w:t xml:space="preserve">...............- </w:t>
      </w:r>
      <w:r>
        <w:rPr>
          <w:rFonts w:hint="eastAsia" w:ascii="Times New Roman" w:hAnsi="Times New Roman" w:eastAsia="宋体" w:cs="Times New Roman"/>
          <w:sz w:val="31"/>
          <w:szCs w:val="31"/>
          <w:lang w:val="en-US" w:eastAsia="zh-CN"/>
        </w:rPr>
        <w:t>38</w:t>
      </w:r>
      <w:r>
        <w:rPr>
          <w:rFonts w:hint="eastAsia" w:ascii="Times New Roman" w:hAnsi="Times New Roman" w:eastAsia="Times New Roman" w:cs="Times New Roman"/>
          <w:sz w:val="31"/>
          <w:szCs w:val="31"/>
        </w:rPr>
        <w:t xml:space="preserve"> -</w:t>
      </w:r>
    </w:p>
    <w:p w14:paraId="002DA7E3">
      <w:pPr>
        <w:jc w:val="left"/>
        <w:rPr>
          <w:rFonts w:hint="eastAsia" w:ascii="Times New Roman" w:hAnsi="Times New Roman" w:eastAsia="Times New Roman" w:cs="Times New Roman"/>
          <w:sz w:val="31"/>
          <w:szCs w:val="31"/>
        </w:rPr>
      </w:pPr>
    </w:p>
    <w:p w14:paraId="68F42D1C">
      <w:pPr>
        <w:jc w:val="left"/>
        <w:rPr>
          <w:rFonts w:hint="eastAsia" w:ascii="Times New Roman" w:hAnsi="Times New Roman" w:eastAsia="Times New Roman" w:cs="Times New Roman"/>
          <w:sz w:val="31"/>
          <w:szCs w:val="31"/>
        </w:rPr>
      </w:pPr>
    </w:p>
    <w:p w14:paraId="4183B1F7">
      <w:pPr>
        <w:jc w:val="left"/>
        <w:rPr>
          <w:rFonts w:hint="eastAsia" w:ascii="Times New Roman" w:hAnsi="Times New Roman" w:eastAsia="Times New Roman" w:cs="Times New Roman"/>
          <w:sz w:val="31"/>
          <w:szCs w:val="31"/>
        </w:rPr>
      </w:pPr>
    </w:p>
    <w:p w14:paraId="0D866C7C">
      <w:pPr>
        <w:jc w:val="left"/>
        <w:rPr>
          <w:rFonts w:hint="eastAsia" w:ascii="Times New Roman" w:hAnsi="Times New Roman" w:eastAsia="Times New Roman" w:cs="Times New Roman"/>
          <w:sz w:val="31"/>
          <w:szCs w:val="31"/>
        </w:rPr>
      </w:pPr>
      <w:r>
        <w:rPr>
          <w:rFonts w:hint="eastAsia" w:ascii="Times New Roman" w:hAnsi="Times New Roman" w:eastAsia="Times New Roman" w:cs="Times New Roman"/>
          <w:sz w:val="31"/>
          <w:szCs w:val="31"/>
        </w:rPr>
        <w:t>第</w:t>
      </w:r>
      <w:r>
        <w:rPr>
          <w:rFonts w:hint="eastAsia" w:ascii="Times New Roman" w:hAnsi="Times New Roman" w:eastAsia="宋体" w:cs="Times New Roman"/>
          <w:sz w:val="31"/>
          <w:szCs w:val="31"/>
          <w:lang w:val="en-US" w:eastAsia="zh-CN"/>
        </w:rPr>
        <w:t>四部分</w:t>
      </w:r>
      <w:r>
        <w:rPr>
          <w:rFonts w:hint="eastAsia" w:ascii="Times New Roman" w:hAnsi="Times New Roman" w:eastAsia="Times New Roman" w:cs="Times New Roman"/>
          <w:sz w:val="31"/>
          <w:szCs w:val="31"/>
        </w:rPr>
        <w:t>、</w:t>
      </w:r>
      <w:r>
        <w:rPr>
          <w:rFonts w:hint="eastAsia" w:ascii="Times New Roman" w:hAnsi="Times New Roman" w:eastAsia="Times New Roman" w:cs="Times New Roman"/>
          <w:sz w:val="31"/>
          <w:szCs w:val="31"/>
          <w:lang w:eastAsia="zh-CN"/>
        </w:rPr>
        <w:t>技术规格、数量及质量要求</w:t>
      </w:r>
      <w:r>
        <w:rPr>
          <w:rFonts w:hint="eastAsia" w:ascii="Times New Roman" w:hAnsi="Times New Roman" w:eastAsia="宋体" w:cs="Times New Roman"/>
          <w:sz w:val="31"/>
          <w:szCs w:val="31"/>
          <w:lang w:val="en-US" w:eastAsia="zh-CN"/>
        </w:rPr>
        <w:t>.....................</w:t>
      </w:r>
      <w:r>
        <w:rPr>
          <w:rFonts w:hint="eastAsia" w:ascii="Times New Roman" w:hAnsi="Times New Roman" w:eastAsia="Times New Roman" w:cs="Times New Roman"/>
          <w:sz w:val="31"/>
          <w:szCs w:val="31"/>
        </w:rPr>
        <w:t xml:space="preserve">..............- </w:t>
      </w:r>
      <w:r>
        <w:rPr>
          <w:rFonts w:hint="eastAsia" w:ascii="Times New Roman" w:hAnsi="Times New Roman" w:eastAsia="宋体" w:cs="Times New Roman"/>
          <w:sz w:val="31"/>
          <w:szCs w:val="31"/>
          <w:lang w:val="en-US" w:eastAsia="zh-CN"/>
        </w:rPr>
        <w:t>46</w:t>
      </w:r>
      <w:r>
        <w:rPr>
          <w:rFonts w:hint="eastAsia" w:ascii="Times New Roman" w:hAnsi="Times New Roman" w:eastAsia="Times New Roman" w:cs="Times New Roman"/>
          <w:sz w:val="31"/>
          <w:szCs w:val="31"/>
        </w:rPr>
        <w:t xml:space="preserve"> -</w:t>
      </w:r>
    </w:p>
    <w:p w14:paraId="178E09FA">
      <w:pPr>
        <w:jc w:val="left"/>
        <w:rPr>
          <w:rFonts w:hint="eastAsia" w:ascii="Times New Roman" w:hAnsi="Times New Roman" w:eastAsia="Times New Roman" w:cs="Times New Roman"/>
          <w:sz w:val="31"/>
          <w:szCs w:val="31"/>
        </w:rPr>
      </w:pPr>
    </w:p>
    <w:p w14:paraId="46BEAD61">
      <w:pPr>
        <w:jc w:val="left"/>
        <w:rPr>
          <w:rFonts w:hint="eastAsia" w:ascii="Times New Roman" w:hAnsi="Times New Roman" w:eastAsia="Times New Roman" w:cs="Times New Roman"/>
          <w:sz w:val="31"/>
          <w:szCs w:val="31"/>
        </w:rPr>
      </w:pPr>
    </w:p>
    <w:p w14:paraId="63C7C088">
      <w:pPr>
        <w:jc w:val="left"/>
        <w:rPr>
          <w:rFonts w:hint="eastAsia" w:ascii="Times New Roman" w:hAnsi="Times New Roman" w:eastAsia="Times New Roman" w:cs="Times New Roman"/>
          <w:sz w:val="31"/>
          <w:szCs w:val="31"/>
        </w:rPr>
      </w:pPr>
    </w:p>
    <w:p w14:paraId="4F942697">
      <w:pPr>
        <w:numPr>
          <w:ilvl w:val="0"/>
          <w:numId w:val="0"/>
        </w:numPr>
        <w:jc w:val="left"/>
        <w:rPr>
          <w:rFonts w:hint="eastAsia" w:ascii="Times New Roman" w:hAnsi="Times New Roman" w:eastAsia="Times New Roman" w:cs="Times New Roman"/>
          <w:sz w:val="31"/>
          <w:szCs w:val="31"/>
        </w:rPr>
      </w:pPr>
      <w:r>
        <w:rPr>
          <w:rFonts w:hint="eastAsia" w:ascii="Times New Roman" w:hAnsi="Times New Roman" w:eastAsia="Times New Roman" w:cs="Times New Roman"/>
          <w:snapToGrid w:val="0"/>
          <w:color w:val="000000"/>
          <w:kern w:val="0"/>
          <w:sz w:val="31"/>
          <w:szCs w:val="31"/>
          <w:lang w:val="en-US" w:eastAsia="en-US" w:bidi="ar-SA"/>
        </w:rPr>
        <w:t>第</w:t>
      </w:r>
      <w:r>
        <w:rPr>
          <w:rFonts w:hint="eastAsia" w:ascii="Times New Roman" w:hAnsi="Times New Roman" w:eastAsia="宋体" w:cs="Times New Roman"/>
          <w:snapToGrid w:val="0"/>
          <w:color w:val="000000"/>
          <w:kern w:val="0"/>
          <w:sz w:val="31"/>
          <w:szCs w:val="31"/>
          <w:lang w:val="en-US" w:eastAsia="zh-CN" w:bidi="ar-SA"/>
        </w:rPr>
        <w:t>五部分</w:t>
      </w:r>
      <w:r>
        <w:rPr>
          <w:rFonts w:hint="eastAsia" w:ascii="Times New Roman" w:hAnsi="Times New Roman" w:eastAsia="Times New Roman" w:cs="Times New Roman"/>
          <w:snapToGrid w:val="0"/>
          <w:color w:val="000000"/>
          <w:kern w:val="0"/>
          <w:sz w:val="31"/>
          <w:szCs w:val="31"/>
          <w:lang w:val="en-US" w:eastAsia="en-US" w:bidi="ar-SA"/>
        </w:rPr>
        <w:t>、合同条款及格式</w:t>
      </w:r>
      <w:r>
        <w:rPr>
          <w:rFonts w:hint="eastAsia" w:ascii="Times New Roman" w:hAnsi="Times New Roman" w:eastAsia="Times New Roman" w:cs="Times New Roman"/>
          <w:sz w:val="31"/>
          <w:szCs w:val="31"/>
        </w:rPr>
        <w:t>...........</w:t>
      </w:r>
      <w:r>
        <w:rPr>
          <w:rFonts w:hint="eastAsia" w:ascii="Times New Roman" w:hAnsi="Times New Roman" w:eastAsia="宋体" w:cs="Times New Roman"/>
          <w:sz w:val="31"/>
          <w:szCs w:val="31"/>
          <w:lang w:val="en-US" w:eastAsia="zh-CN"/>
        </w:rPr>
        <w:t>...........................</w:t>
      </w:r>
      <w:r>
        <w:rPr>
          <w:rFonts w:hint="eastAsia" w:ascii="Times New Roman" w:hAnsi="Times New Roman" w:eastAsia="Times New Roman" w:cs="Times New Roman"/>
          <w:sz w:val="31"/>
          <w:szCs w:val="31"/>
        </w:rPr>
        <w:t xml:space="preserve">................- </w:t>
      </w:r>
      <w:r>
        <w:rPr>
          <w:rFonts w:hint="eastAsia" w:ascii="Times New Roman" w:hAnsi="Times New Roman" w:eastAsia="宋体" w:cs="Times New Roman"/>
          <w:sz w:val="31"/>
          <w:szCs w:val="31"/>
          <w:lang w:val="en-US" w:eastAsia="zh-CN"/>
        </w:rPr>
        <w:t>147</w:t>
      </w:r>
      <w:r>
        <w:rPr>
          <w:rFonts w:hint="eastAsia" w:ascii="Times New Roman" w:hAnsi="Times New Roman" w:eastAsia="Times New Roman" w:cs="Times New Roman"/>
          <w:sz w:val="31"/>
          <w:szCs w:val="31"/>
        </w:rPr>
        <w:t>-</w:t>
      </w:r>
    </w:p>
    <w:p w14:paraId="58E6DF6E">
      <w:pPr>
        <w:jc w:val="left"/>
        <w:rPr>
          <w:rFonts w:hint="eastAsia" w:ascii="Times New Roman" w:hAnsi="Times New Roman" w:eastAsia="Times New Roman" w:cs="Times New Roman"/>
          <w:sz w:val="31"/>
          <w:szCs w:val="31"/>
        </w:rPr>
      </w:pPr>
    </w:p>
    <w:p w14:paraId="6690F653">
      <w:pPr>
        <w:jc w:val="left"/>
        <w:rPr>
          <w:rFonts w:hint="eastAsia" w:ascii="Times New Roman" w:hAnsi="Times New Roman" w:eastAsia="Times New Roman" w:cs="Times New Roman"/>
          <w:sz w:val="31"/>
          <w:szCs w:val="31"/>
        </w:rPr>
      </w:pPr>
    </w:p>
    <w:p w14:paraId="2FDC0D22">
      <w:pPr>
        <w:jc w:val="left"/>
        <w:rPr>
          <w:rFonts w:hint="eastAsia" w:ascii="Times New Roman" w:hAnsi="Times New Roman" w:eastAsia="Times New Roman" w:cs="Times New Roman"/>
          <w:sz w:val="31"/>
          <w:szCs w:val="31"/>
        </w:rPr>
      </w:pPr>
    </w:p>
    <w:p w14:paraId="40869F98">
      <w:pPr>
        <w:jc w:val="left"/>
        <w:rPr>
          <w:rFonts w:hint="eastAsia" w:ascii="Times New Roman" w:hAnsi="Times New Roman" w:eastAsia="Times New Roman" w:cs="Times New Roman"/>
          <w:sz w:val="31"/>
          <w:szCs w:val="31"/>
        </w:rPr>
      </w:pPr>
      <w:r>
        <w:rPr>
          <w:rFonts w:hint="eastAsia" w:ascii="Times New Roman" w:hAnsi="Times New Roman" w:eastAsia="Times New Roman" w:cs="Times New Roman"/>
          <w:sz w:val="31"/>
          <w:szCs w:val="31"/>
        </w:rPr>
        <w:t>第</w:t>
      </w:r>
      <w:r>
        <w:rPr>
          <w:rFonts w:hint="eastAsia" w:ascii="Times New Roman" w:hAnsi="Times New Roman" w:eastAsia="宋体" w:cs="Times New Roman"/>
          <w:sz w:val="31"/>
          <w:szCs w:val="31"/>
          <w:lang w:val="en-US" w:eastAsia="zh-CN"/>
        </w:rPr>
        <w:t>六部分</w:t>
      </w:r>
      <w:r>
        <w:rPr>
          <w:rFonts w:hint="eastAsia" w:ascii="Times New Roman" w:hAnsi="Times New Roman" w:eastAsia="Times New Roman" w:cs="Times New Roman"/>
          <w:sz w:val="31"/>
          <w:szCs w:val="31"/>
        </w:rPr>
        <w:t>、投标文件格式............</w:t>
      </w:r>
      <w:r>
        <w:rPr>
          <w:rFonts w:hint="eastAsia" w:ascii="Times New Roman" w:hAnsi="Times New Roman" w:eastAsia="宋体" w:cs="Times New Roman"/>
          <w:sz w:val="31"/>
          <w:szCs w:val="31"/>
          <w:lang w:val="en-US" w:eastAsia="zh-CN"/>
        </w:rPr>
        <w:t>................................</w:t>
      </w:r>
      <w:r>
        <w:rPr>
          <w:rFonts w:hint="eastAsia" w:ascii="Times New Roman" w:hAnsi="Times New Roman" w:eastAsia="Times New Roman" w:cs="Times New Roman"/>
          <w:sz w:val="31"/>
          <w:szCs w:val="31"/>
        </w:rPr>
        <w:t xml:space="preserve">..............- </w:t>
      </w:r>
      <w:r>
        <w:rPr>
          <w:rFonts w:hint="eastAsia" w:ascii="Times New Roman" w:hAnsi="Times New Roman" w:eastAsia="宋体" w:cs="Times New Roman"/>
          <w:sz w:val="31"/>
          <w:szCs w:val="31"/>
          <w:lang w:val="en-US" w:eastAsia="zh-CN"/>
        </w:rPr>
        <w:t>153</w:t>
      </w:r>
      <w:r>
        <w:rPr>
          <w:rFonts w:hint="eastAsia" w:ascii="Times New Roman" w:hAnsi="Times New Roman" w:eastAsia="Times New Roman" w:cs="Times New Roman"/>
          <w:sz w:val="31"/>
          <w:szCs w:val="31"/>
        </w:rPr>
        <w:t>-</w:t>
      </w:r>
    </w:p>
    <w:p w14:paraId="13FAF32D">
      <w:pPr>
        <w:jc w:val="left"/>
        <w:rPr>
          <w:rFonts w:hint="eastAsia" w:ascii="Times New Roman" w:hAnsi="Times New Roman" w:eastAsia="Times New Roman" w:cs="Times New Roman"/>
          <w:sz w:val="31"/>
          <w:szCs w:val="31"/>
        </w:rPr>
      </w:pPr>
    </w:p>
    <w:p w14:paraId="2396FC42">
      <w:pPr>
        <w:jc w:val="left"/>
        <w:rPr>
          <w:rFonts w:hint="eastAsia" w:ascii="Times New Roman" w:hAnsi="Times New Roman" w:eastAsia="Times New Roman" w:cs="Times New Roman"/>
          <w:sz w:val="31"/>
          <w:szCs w:val="31"/>
        </w:rPr>
      </w:pPr>
    </w:p>
    <w:p w14:paraId="4EC54BD7">
      <w:pPr>
        <w:jc w:val="left"/>
        <w:rPr>
          <w:rFonts w:hint="eastAsia" w:ascii="Times New Roman" w:hAnsi="Times New Roman" w:eastAsia="Times New Roman" w:cs="Times New Roman"/>
          <w:sz w:val="31"/>
          <w:szCs w:val="31"/>
        </w:rPr>
      </w:pPr>
    </w:p>
    <w:p w14:paraId="3734AC05">
      <w:pPr>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Times New Roman" w:cs="Times New Roman"/>
          <w:sz w:val="31"/>
          <w:szCs w:val="31"/>
        </w:rPr>
      </w:pPr>
    </w:p>
    <w:p w14:paraId="58DE1B78">
      <w:pPr>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Times New Roman" w:cs="Times New Roman"/>
          <w:sz w:val="31"/>
          <w:szCs w:val="31"/>
        </w:rPr>
      </w:pPr>
    </w:p>
    <w:p w14:paraId="34D5D055">
      <w:pPr>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Times New Roman" w:cs="Times New Roman"/>
          <w:sz w:val="31"/>
          <w:szCs w:val="31"/>
        </w:rPr>
      </w:pPr>
    </w:p>
    <w:p w14:paraId="54ED11A6">
      <w:pPr>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Times New Roman" w:cs="Times New Roman"/>
          <w:sz w:val="31"/>
          <w:szCs w:val="31"/>
        </w:rPr>
      </w:pPr>
    </w:p>
    <w:p w14:paraId="5890EB41">
      <w:pPr>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Times New Roman" w:cs="Times New Roman"/>
          <w:sz w:val="31"/>
          <w:szCs w:val="31"/>
        </w:rPr>
      </w:pPr>
    </w:p>
    <w:p w14:paraId="5AE6C47B">
      <w:pPr>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Times New Roman" w:cs="Times New Roman"/>
          <w:sz w:val="31"/>
          <w:szCs w:val="31"/>
        </w:rPr>
      </w:pPr>
    </w:p>
    <w:p w14:paraId="07FBAC2B">
      <w:pPr>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Times New Roman" w:cs="Times New Roman"/>
          <w:sz w:val="31"/>
          <w:szCs w:val="31"/>
        </w:rPr>
      </w:pPr>
    </w:p>
    <w:p w14:paraId="64F4A918">
      <w:pPr>
        <w:spacing w:line="360" w:lineRule="auto"/>
        <w:jc w:val="center"/>
        <w:rPr>
          <w:rFonts w:hint="eastAsia" w:ascii="仿宋" w:hAnsi="仿宋" w:eastAsia="仿宋" w:cs="仿宋"/>
          <w:b/>
          <w:bCs/>
          <w:color w:val="auto"/>
          <w:sz w:val="28"/>
          <w:szCs w:val="28"/>
          <w:lang w:eastAsia="zh-CN"/>
        </w:rPr>
      </w:pPr>
    </w:p>
    <w:p w14:paraId="55510C53">
      <w:pPr>
        <w:spacing w:line="360" w:lineRule="auto"/>
        <w:jc w:val="center"/>
        <w:rPr>
          <w:rFonts w:hint="eastAsia" w:ascii="仿宋" w:hAnsi="仿宋" w:eastAsia="仿宋" w:cs="仿宋"/>
          <w:b/>
          <w:bCs/>
          <w:color w:val="auto"/>
          <w:sz w:val="28"/>
          <w:szCs w:val="28"/>
          <w:lang w:eastAsia="zh-CN"/>
        </w:rPr>
      </w:pPr>
    </w:p>
    <w:p w14:paraId="38882A31">
      <w:pPr>
        <w:spacing w:line="360" w:lineRule="auto"/>
        <w:jc w:val="cente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第一部分  招标公告</w:t>
      </w:r>
    </w:p>
    <w:p w14:paraId="702328BE">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阿图什市柯尔克孜羊品种改良项目公开招标公告</w:t>
      </w:r>
    </w:p>
    <w:tbl>
      <w:tblPr>
        <w:tblStyle w:val="17"/>
        <w:tblW w:w="974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744"/>
      </w:tblGrid>
      <w:tr w14:paraId="6C83D4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88" w:hRule="atLeast"/>
          <w:jc w:val="center"/>
        </w:trPr>
        <w:tc>
          <w:tcPr>
            <w:tcW w:w="974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7C72028F">
            <w:pPr>
              <w:spacing w:line="240" w:lineRule="auto"/>
              <w:rPr>
                <w:rFonts w:ascii="仿宋" w:hAnsi="仿宋" w:eastAsia="仿宋" w:cs="仿宋"/>
                <w:color w:val="auto"/>
                <w:lang w:eastAsia="zh-CN"/>
              </w:rPr>
            </w:pPr>
            <w:r>
              <w:rPr>
                <w:rFonts w:hint="eastAsia" w:ascii="仿宋" w:hAnsi="仿宋" w:eastAsia="仿宋" w:cs="仿宋"/>
                <w:color w:val="auto"/>
                <w:lang w:eastAsia="zh-CN"/>
              </w:rPr>
              <w:t>项目概况</w:t>
            </w:r>
          </w:p>
          <w:p w14:paraId="5CAA1048">
            <w:pPr>
              <w:spacing w:line="240" w:lineRule="auto"/>
              <w:ind w:firstLine="426" w:firstLineChars="200"/>
              <w:rPr>
                <w:rFonts w:hint="eastAsia" w:ascii="仿宋" w:hAnsi="仿宋" w:eastAsia="仿宋" w:cs="仿宋"/>
                <w:color w:val="auto"/>
                <w:lang w:eastAsia="zh-CN"/>
              </w:rPr>
            </w:pPr>
            <w:r>
              <w:rPr>
                <w:rFonts w:hint="eastAsia" w:ascii="仿宋" w:hAnsi="仿宋" w:eastAsia="仿宋" w:cs="仿宋"/>
                <w:color w:val="auto"/>
                <w:lang w:eastAsia="zh-CN"/>
              </w:rPr>
              <w:t>阿图什市柯尔克孜羊品种改良项目招标项目的潜在投标人应在供应商登陆政采云平台http://www.zcygov.cn/，在线申请获取招标文件（登录政府采购云平台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获取招标文件→申请，审核通过后可下载招标文件，如有操作性问题，可与政采云在线客服进行咨询，咨询电话：95763）。获取招标文件，并于202</w:t>
            </w:r>
            <w:r>
              <w:rPr>
                <w:rFonts w:hint="eastAsia" w:ascii="仿宋" w:hAnsi="仿宋" w:eastAsia="仿宋" w:cs="仿宋"/>
                <w:color w:val="auto"/>
                <w:lang w:val="en-US" w:eastAsia="zh-CN"/>
              </w:rPr>
              <w:t>5</w:t>
            </w:r>
            <w:r>
              <w:rPr>
                <w:rFonts w:hint="eastAsia" w:ascii="仿宋" w:hAnsi="仿宋" w:eastAsia="仿宋" w:cs="仿宋"/>
                <w:color w:val="auto"/>
                <w:lang w:eastAsia="zh-CN"/>
              </w:rPr>
              <w:t>年</w:t>
            </w:r>
            <w:r>
              <w:rPr>
                <w:rFonts w:hint="eastAsia" w:ascii="仿宋" w:hAnsi="仿宋" w:eastAsia="仿宋" w:cs="仿宋"/>
                <w:color w:val="auto"/>
                <w:lang w:val="en-US" w:eastAsia="zh-CN"/>
              </w:rPr>
              <w:t>04</w:t>
            </w:r>
            <w:r>
              <w:rPr>
                <w:rFonts w:hint="eastAsia" w:ascii="仿宋" w:hAnsi="仿宋" w:eastAsia="仿宋" w:cs="仿宋"/>
                <w:color w:val="auto"/>
                <w:lang w:eastAsia="zh-CN"/>
              </w:rPr>
              <w:t>月</w:t>
            </w:r>
            <w:r>
              <w:rPr>
                <w:rFonts w:hint="eastAsia" w:ascii="仿宋" w:hAnsi="仿宋" w:eastAsia="仿宋" w:cs="仿宋"/>
                <w:color w:val="auto"/>
                <w:lang w:val="en-US" w:eastAsia="zh-CN"/>
              </w:rPr>
              <w:t>16</w:t>
            </w:r>
            <w:r>
              <w:rPr>
                <w:rFonts w:hint="eastAsia" w:ascii="仿宋" w:hAnsi="仿宋" w:eastAsia="仿宋" w:cs="仿宋"/>
                <w:color w:val="auto"/>
                <w:lang w:eastAsia="zh-CN"/>
              </w:rPr>
              <w:t>日</w:t>
            </w:r>
            <w:r>
              <w:rPr>
                <w:rFonts w:hint="eastAsia" w:ascii="仿宋" w:hAnsi="仿宋" w:eastAsia="仿宋" w:cs="仿宋"/>
                <w:color w:val="auto"/>
                <w:lang w:val="en-US" w:eastAsia="zh-CN"/>
              </w:rPr>
              <w:t>10</w:t>
            </w:r>
            <w:r>
              <w:rPr>
                <w:rFonts w:hint="eastAsia" w:ascii="仿宋" w:hAnsi="仿宋" w:eastAsia="仿宋" w:cs="仿宋"/>
                <w:color w:val="auto"/>
                <w:lang w:eastAsia="zh-CN"/>
              </w:rPr>
              <w:t>:</w:t>
            </w:r>
            <w:r>
              <w:rPr>
                <w:rFonts w:hint="eastAsia" w:ascii="仿宋" w:hAnsi="仿宋" w:eastAsia="仿宋" w:cs="仿宋"/>
                <w:color w:val="auto"/>
                <w:lang w:val="en-US" w:eastAsia="zh-CN"/>
              </w:rPr>
              <w:t>15</w:t>
            </w:r>
            <w:r>
              <w:rPr>
                <w:rFonts w:hint="eastAsia" w:ascii="仿宋" w:hAnsi="仿宋" w:eastAsia="仿宋" w:cs="仿宋"/>
                <w:color w:val="auto"/>
                <w:lang w:eastAsia="zh-CN"/>
              </w:rPr>
              <w:t>（北京时间）前递交投标文件。</w:t>
            </w:r>
          </w:p>
        </w:tc>
      </w:tr>
    </w:tbl>
    <w:p w14:paraId="7C0C3722">
      <w:pPr>
        <w:pStyle w:val="1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1"/>
          <w:szCs w:val="21"/>
        </w:rPr>
      </w:pPr>
      <w:r>
        <w:rPr>
          <w:rStyle w:val="20"/>
          <w:rFonts w:ascii="黑体" w:hAnsi="宋体" w:eastAsia="黑体" w:cs="黑体"/>
          <w:i w:val="0"/>
          <w:iCs w:val="0"/>
          <w:caps w:val="0"/>
          <w:color w:val="000000"/>
          <w:spacing w:val="0"/>
          <w:sz w:val="21"/>
          <w:szCs w:val="21"/>
        </w:rPr>
        <w:t>一、项目基本情况</w:t>
      </w:r>
    </w:p>
    <w:p w14:paraId="45EC777F">
      <w:pPr>
        <w:pStyle w:val="16"/>
        <w:keepNext w:val="0"/>
        <w:keepLines w:val="0"/>
        <w:widowControl/>
        <w:suppressLineNumbers w:val="0"/>
        <w:spacing w:before="75" w:beforeAutospacing="0" w:after="75" w:afterAutospacing="0" w:line="240" w:lineRule="auto"/>
        <w:ind w:left="0" w:right="0" w:firstLine="420"/>
        <w:rPr>
          <w:rFonts w:hint="default" w:eastAsia="仿宋"/>
          <w:sz w:val="21"/>
          <w:szCs w:val="21"/>
          <w:lang w:val="en-US" w:eastAsia="zh-CN"/>
        </w:rPr>
      </w:pPr>
      <w:r>
        <w:rPr>
          <w:rFonts w:ascii="仿宋" w:hAnsi="仿宋" w:eastAsia="仿宋" w:cs="仿宋"/>
          <w:i w:val="0"/>
          <w:iCs w:val="0"/>
          <w:caps w:val="0"/>
          <w:color w:val="000000"/>
          <w:spacing w:val="0"/>
          <w:sz w:val="21"/>
          <w:szCs w:val="21"/>
        </w:rPr>
        <w:t>项目编号：</w:t>
      </w:r>
      <w:r>
        <w:rPr>
          <w:rFonts w:hint="eastAsia" w:ascii="仿宋" w:hAnsi="仿宋" w:eastAsia="仿宋" w:cs="仿宋"/>
          <w:i w:val="0"/>
          <w:iCs w:val="0"/>
          <w:caps w:val="0"/>
          <w:color w:val="auto"/>
          <w:spacing w:val="0"/>
          <w:sz w:val="21"/>
          <w:szCs w:val="21"/>
          <w:lang w:val="en-US" w:eastAsia="zh-CN"/>
        </w:rPr>
        <w:t>ATSCG-2025018</w:t>
      </w:r>
    </w:p>
    <w:p w14:paraId="4AABE53A">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项目名称：</w:t>
      </w:r>
      <w:r>
        <w:rPr>
          <w:rFonts w:hint="eastAsia" w:ascii="仿宋" w:hAnsi="仿宋" w:eastAsia="仿宋" w:cs="仿宋"/>
          <w:i w:val="0"/>
          <w:iCs w:val="0"/>
          <w:caps w:val="0"/>
          <w:color w:val="000000"/>
          <w:spacing w:val="0"/>
          <w:sz w:val="21"/>
          <w:szCs w:val="21"/>
          <w:lang w:eastAsia="zh-CN"/>
        </w:rPr>
        <w:t>阿图什市柯尔克孜羊品种改良项目</w:t>
      </w:r>
    </w:p>
    <w:p w14:paraId="4B335D38">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采购方式：公开招标</w:t>
      </w:r>
    </w:p>
    <w:p w14:paraId="6035B1E8">
      <w:pPr>
        <w:pStyle w:val="16"/>
        <w:keepNext w:val="0"/>
        <w:keepLines w:val="0"/>
        <w:widowControl/>
        <w:suppressLineNumbers w:val="0"/>
        <w:spacing w:before="75" w:beforeAutospacing="0" w:after="75" w:afterAutospacing="0" w:line="240" w:lineRule="auto"/>
        <w:ind w:left="0" w:right="0" w:firstLine="420"/>
        <w:rPr>
          <w:rFonts w:hint="default"/>
          <w:sz w:val="21"/>
          <w:szCs w:val="21"/>
          <w:lang w:val="en-US"/>
        </w:rPr>
      </w:pPr>
      <w:r>
        <w:rPr>
          <w:rFonts w:hint="eastAsia" w:ascii="仿宋" w:hAnsi="仿宋" w:eastAsia="仿宋" w:cs="仿宋"/>
          <w:i w:val="0"/>
          <w:iCs w:val="0"/>
          <w:caps w:val="0"/>
          <w:color w:val="000000"/>
          <w:spacing w:val="0"/>
          <w:sz w:val="21"/>
          <w:szCs w:val="21"/>
        </w:rPr>
        <w:t>预算金额（元）：</w:t>
      </w:r>
      <w:r>
        <w:rPr>
          <w:rFonts w:hint="eastAsia" w:ascii="仿宋" w:hAnsi="仿宋" w:eastAsia="仿宋" w:cs="仿宋"/>
          <w:i w:val="0"/>
          <w:iCs w:val="0"/>
          <w:caps w:val="0"/>
          <w:color w:val="000000"/>
          <w:spacing w:val="0"/>
          <w:sz w:val="21"/>
          <w:szCs w:val="21"/>
          <w:lang w:val="en-US" w:eastAsia="zh-CN"/>
        </w:rPr>
        <w:t>1200000</w:t>
      </w:r>
    </w:p>
    <w:p w14:paraId="1F02B969">
      <w:pPr>
        <w:pStyle w:val="16"/>
        <w:keepNext w:val="0"/>
        <w:keepLines w:val="0"/>
        <w:widowControl/>
        <w:suppressLineNumbers w:val="0"/>
        <w:spacing w:before="75" w:beforeAutospacing="0" w:after="75" w:afterAutospacing="0" w:line="240" w:lineRule="auto"/>
        <w:ind w:left="0" w:right="0" w:firstLine="420"/>
        <w:rPr>
          <w:rFonts w:hint="eastAsia" w:eastAsia="仿宋"/>
          <w:sz w:val="21"/>
          <w:szCs w:val="21"/>
          <w:lang w:val="en-US" w:eastAsia="zh-CN"/>
        </w:rPr>
      </w:pPr>
      <w:r>
        <w:rPr>
          <w:rFonts w:hint="eastAsia" w:ascii="仿宋" w:hAnsi="仿宋" w:eastAsia="仿宋" w:cs="仿宋"/>
          <w:i w:val="0"/>
          <w:iCs w:val="0"/>
          <w:caps w:val="0"/>
          <w:color w:val="000000"/>
          <w:spacing w:val="0"/>
          <w:sz w:val="21"/>
          <w:szCs w:val="21"/>
        </w:rPr>
        <w:t>最高限价（元）：</w:t>
      </w:r>
      <w:r>
        <w:rPr>
          <w:rFonts w:hint="eastAsia" w:ascii="仿宋" w:hAnsi="仿宋" w:eastAsia="仿宋" w:cs="仿宋"/>
          <w:i w:val="0"/>
          <w:iCs w:val="0"/>
          <w:caps w:val="0"/>
          <w:color w:val="000000"/>
          <w:spacing w:val="0"/>
          <w:sz w:val="21"/>
          <w:szCs w:val="21"/>
          <w:lang w:eastAsia="zh-CN"/>
        </w:rPr>
        <w:t>1200000</w:t>
      </w:r>
    </w:p>
    <w:p w14:paraId="75D0FF6B">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采购需求：</w:t>
      </w:r>
    </w:p>
    <w:p w14:paraId="2141F824">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   </w:t>
      </w:r>
      <w:r>
        <w:rPr>
          <w:rFonts w:hint="eastAsia" w:ascii="仿宋" w:hAnsi="仿宋" w:eastAsia="仿宋" w:cs="仿宋"/>
          <w:color w:val="auto"/>
          <w:sz w:val="21"/>
          <w:szCs w:val="21"/>
          <w:lang w:val="en-US" w:eastAsia="zh-CN"/>
        </w:rPr>
        <w:t>标项</w:t>
      </w:r>
      <w:r>
        <w:rPr>
          <w:rFonts w:hint="eastAsia" w:ascii="仿宋" w:hAnsi="仿宋" w:eastAsia="仿宋" w:cs="仿宋"/>
          <w:color w:val="auto"/>
          <w:sz w:val="21"/>
          <w:szCs w:val="21"/>
          <w:lang w:eastAsia="zh-CN"/>
        </w:rPr>
        <w:t>名称:阿图什市柯尔克孜羊品种改良项目</w:t>
      </w:r>
    </w:p>
    <w:p w14:paraId="38476E17">
      <w:pPr>
        <w:spacing w:line="240" w:lineRule="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数量:1</w:t>
      </w:r>
    </w:p>
    <w:p w14:paraId="6EBB61E7">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   预算金额（元）:1200000</w:t>
      </w:r>
      <w:r>
        <w:rPr>
          <w:rFonts w:hint="eastAsia" w:ascii="仿宋" w:hAnsi="仿宋" w:eastAsia="仿宋" w:cs="仿宋"/>
          <w:color w:val="auto"/>
          <w:sz w:val="21"/>
          <w:szCs w:val="21"/>
          <w:lang w:val="en-US" w:eastAsia="zh-CN"/>
        </w:rPr>
        <w:t xml:space="preserve">  </w:t>
      </w:r>
    </w:p>
    <w:p w14:paraId="2FBA3DF0">
      <w:pPr>
        <w:spacing w:line="240" w:lineRule="auto"/>
        <w:ind w:firstLine="213" w:firstLineChars="10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单位：批     </w:t>
      </w:r>
      <w:bookmarkStart w:id="79" w:name="_GoBack"/>
      <w:bookmarkEnd w:id="79"/>
    </w:p>
    <w:p w14:paraId="10E21257">
      <w:pPr>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   简要规格描述或项目基本概况介绍、用途：</w:t>
      </w:r>
      <w:r>
        <w:rPr>
          <w:rFonts w:hint="eastAsia" w:ascii="仿宋" w:hAnsi="仿宋" w:eastAsia="仿宋" w:cs="仿宋"/>
          <w:color w:val="auto"/>
          <w:sz w:val="21"/>
          <w:szCs w:val="21"/>
          <w:lang w:val="en-US" w:eastAsia="zh-CN"/>
        </w:rPr>
        <w:t>柯尔克孜羊品种改良所需用药及相关物品（具体详见磋商文件技术规格、数量及质量要求）</w:t>
      </w:r>
    </w:p>
    <w:p w14:paraId="06BE3845">
      <w:pPr>
        <w:spacing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备注：</w:t>
      </w:r>
    </w:p>
    <w:p w14:paraId="7AAB1683">
      <w:pPr>
        <w:spacing w:line="24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合同履约期限：标项 1详见招标文件</w:t>
      </w:r>
    </w:p>
    <w:p w14:paraId="63A6DF7D">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color w:val="auto"/>
          <w:sz w:val="21"/>
          <w:szCs w:val="21"/>
          <w:lang w:eastAsia="zh-CN"/>
        </w:rPr>
        <w:t>本项目（否）接受联合体投标。</w:t>
      </w:r>
    </w:p>
    <w:p w14:paraId="67DF3790">
      <w:pPr>
        <w:pStyle w:val="16"/>
        <w:keepNext w:val="0"/>
        <w:keepLines w:val="0"/>
        <w:widowControl/>
        <w:suppressLineNumbers w:val="0"/>
        <w:spacing w:before="75" w:beforeAutospacing="0" w:after="75" w:afterAutospacing="0" w:line="240" w:lineRule="auto"/>
        <w:ind w:left="0" w:right="0"/>
        <w:rPr>
          <w:sz w:val="21"/>
          <w:szCs w:val="21"/>
        </w:rPr>
      </w:pPr>
      <w:r>
        <w:rPr>
          <w:rStyle w:val="20"/>
          <w:rFonts w:ascii="黑体" w:hAnsi="宋体" w:eastAsia="黑体" w:cs="黑体"/>
          <w:i w:val="0"/>
          <w:iCs w:val="0"/>
          <w:caps w:val="0"/>
          <w:color w:val="000000"/>
          <w:spacing w:val="0"/>
          <w:sz w:val="21"/>
          <w:szCs w:val="21"/>
        </w:rPr>
        <w:t>二、申请人的资格要求：</w:t>
      </w:r>
    </w:p>
    <w:p w14:paraId="3A27ACE2">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1.满足《中华人民共和国政府采购法》第二十二条规定；</w:t>
      </w:r>
    </w:p>
    <w:p w14:paraId="0A790F12">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2.落实政府采购政策需满足的资格要求：</w:t>
      </w:r>
      <w:r>
        <w:rPr>
          <w:rFonts w:hint="eastAsia" w:ascii="仿宋" w:hAnsi="仿宋" w:eastAsia="仿宋" w:cs="仿宋"/>
          <w:i w:val="0"/>
          <w:iCs w:val="0"/>
          <w:caps w:val="0"/>
          <w:color w:val="000000"/>
          <w:spacing w:val="0"/>
          <w:sz w:val="21"/>
          <w:szCs w:val="21"/>
          <w:lang w:val="en-US" w:eastAsia="zh-CN"/>
        </w:rPr>
        <w:t>供应商为中小企业</w:t>
      </w:r>
    </w:p>
    <w:p w14:paraId="101B5480">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3.本项目的特定资格要求：</w:t>
      </w:r>
    </w:p>
    <w:p w14:paraId="405BDE65">
      <w:pPr>
        <w:pStyle w:val="16"/>
        <w:keepNext w:val="0"/>
        <w:keepLines w:val="0"/>
        <w:widowControl/>
        <w:suppressLineNumbers w:val="0"/>
        <w:spacing w:before="75" w:beforeAutospacing="0" w:after="75" w:afterAutospacing="0" w:line="240" w:lineRule="auto"/>
        <w:ind w:right="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【标项1】</w:t>
      </w:r>
    </w:p>
    <w:p w14:paraId="2F50D95B">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1)具备三证合一营业执照副本；</w:t>
      </w:r>
    </w:p>
    <w:p w14:paraId="2CDA404C">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2)法定代表人投标须提供法定代表人资格证明书，委托代理人投标须提供法定代表人授权委托书；</w:t>
      </w:r>
    </w:p>
    <w:p w14:paraId="3239DC26">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3)投标企业须提供供应商（被授权本单位在职人员）近</w:t>
      </w:r>
      <w:r>
        <w:rPr>
          <w:rFonts w:hint="eastAsia" w:ascii="仿宋" w:hAnsi="仿宋" w:eastAsia="仿宋" w:cs="仿宋"/>
          <w:i w:val="0"/>
          <w:iCs w:val="0"/>
          <w:caps w:val="0"/>
          <w:color w:val="000000"/>
          <w:spacing w:val="0"/>
          <w:sz w:val="21"/>
          <w:szCs w:val="21"/>
          <w:lang w:val="en-US" w:eastAsia="zh-CN"/>
        </w:rPr>
        <w:t>6个月内任意1个月有效的社保证明；</w:t>
      </w:r>
    </w:p>
    <w:p w14:paraId="6EBA86D9">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14:paraId="0CAAFF38">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lang w:val="en-US" w:eastAsia="zh-CN"/>
        </w:rPr>
        <w:t>5）供应商需具备《兽药经营许可证》或《兽药生产许可证》；</w:t>
      </w:r>
    </w:p>
    <w:p w14:paraId="4554C70C">
      <w:pPr>
        <w:pStyle w:val="1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1"/>
          <w:szCs w:val="21"/>
        </w:rPr>
      </w:pPr>
      <w:r>
        <w:rPr>
          <w:rStyle w:val="20"/>
          <w:rFonts w:ascii="黑体" w:hAnsi="宋体" w:eastAsia="黑体" w:cs="黑体"/>
          <w:i w:val="0"/>
          <w:iCs w:val="0"/>
          <w:caps w:val="0"/>
          <w:color w:val="000000"/>
          <w:spacing w:val="0"/>
          <w:sz w:val="21"/>
          <w:szCs w:val="21"/>
        </w:rPr>
        <w:t>三、获取招标文件</w:t>
      </w:r>
    </w:p>
    <w:p w14:paraId="117FA48E">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时间：202</w:t>
      </w:r>
      <w:r>
        <w:rPr>
          <w:rFonts w:hint="eastAsia" w:ascii="仿宋" w:hAnsi="仿宋" w:eastAsia="仿宋" w:cs="仿宋"/>
          <w:i w:val="0"/>
          <w:iCs w:val="0"/>
          <w:caps w:val="0"/>
          <w:color w:val="000000"/>
          <w:spacing w:val="0"/>
          <w:sz w:val="21"/>
          <w:szCs w:val="21"/>
          <w:lang w:val="en-US" w:eastAsia="zh-CN"/>
        </w:rPr>
        <w:t>5</w:t>
      </w:r>
      <w:r>
        <w:rPr>
          <w:rFonts w:hint="eastAsia" w:ascii="仿宋" w:hAnsi="仿宋" w:eastAsia="仿宋" w:cs="仿宋"/>
          <w:i w:val="0"/>
          <w:iCs w:val="0"/>
          <w:caps w:val="0"/>
          <w:color w:val="000000"/>
          <w:spacing w:val="0"/>
          <w:sz w:val="21"/>
          <w:szCs w:val="21"/>
        </w:rPr>
        <w:t>年</w:t>
      </w:r>
      <w:r>
        <w:rPr>
          <w:rFonts w:hint="eastAsia" w:ascii="仿宋" w:hAnsi="仿宋" w:eastAsia="仿宋" w:cs="仿宋"/>
          <w:i w:val="0"/>
          <w:iCs w:val="0"/>
          <w:caps w:val="0"/>
          <w:color w:val="000000"/>
          <w:spacing w:val="0"/>
          <w:sz w:val="21"/>
          <w:szCs w:val="21"/>
          <w:lang w:val="en-US" w:eastAsia="zh-CN"/>
        </w:rPr>
        <w:t>03</w:t>
      </w:r>
      <w:r>
        <w:rPr>
          <w:rFonts w:hint="eastAsia" w:ascii="仿宋" w:hAnsi="仿宋" w:eastAsia="仿宋" w:cs="仿宋"/>
          <w:i w:val="0"/>
          <w:iCs w:val="0"/>
          <w:caps w:val="0"/>
          <w:color w:val="000000"/>
          <w:spacing w:val="0"/>
          <w:sz w:val="21"/>
          <w:szCs w:val="21"/>
        </w:rPr>
        <w:t>月</w:t>
      </w:r>
      <w:r>
        <w:rPr>
          <w:rFonts w:hint="eastAsia" w:ascii="仿宋" w:hAnsi="仿宋" w:eastAsia="仿宋" w:cs="仿宋"/>
          <w:i w:val="0"/>
          <w:iCs w:val="0"/>
          <w:caps w:val="0"/>
          <w:color w:val="000000"/>
          <w:spacing w:val="0"/>
          <w:sz w:val="21"/>
          <w:szCs w:val="21"/>
          <w:lang w:val="en-US" w:eastAsia="zh-CN"/>
        </w:rPr>
        <w:t>27</w:t>
      </w:r>
      <w:r>
        <w:rPr>
          <w:rFonts w:hint="eastAsia" w:ascii="仿宋" w:hAnsi="仿宋" w:eastAsia="仿宋" w:cs="仿宋"/>
          <w:i w:val="0"/>
          <w:iCs w:val="0"/>
          <w:caps w:val="0"/>
          <w:color w:val="000000"/>
          <w:spacing w:val="0"/>
          <w:sz w:val="21"/>
          <w:szCs w:val="21"/>
        </w:rPr>
        <w:t>日至202</w:t>
      </w:r>
      <w:r>
        <w:rPr>
          <w:rFonts w:hint="eastAsia" w:ascii="仿宋" w:hAnsi="仿宋" w:eastAsia="仿宋" w:cs="仿宋"/>
          <w:i w:val="0"/>
          <w:iCs w:val="0"/>
          <w:caps w:val="0"/>
          <w:color w:val="000000"/>
          <w:spacing w:val="0"/>
          <w:sz w:val="21"/>
          <w:szCs w:val="21"/>
          <w:lang w:val="en-US" w:eastAsia="zh-CN"/>
        </w:rPr>
        <w:t>5</w:t>
      </w:r>
      <w:r>
        <w:rPr>
          <w:rFonts w:hint="eastAsia" w:ascii="仿宋" w:hAnsi="仿宋" w:eastAsia="仿宋" w:cs="仿宋"/>
          <w:i w:val="0"/>
          <w:iCs w:val="0"/>
          <w:caps w:val="0"/>
          <w:color w:val="000000"/>
          <w:spacing w:val="0"/>
          <w:sz w:val="21"/>
          <w:szCs w:val="21"/>
        </w:rPr>
        <w:t>年</w:t>
      </w:r>
      <w:r>
        <w:rPr>
          <w:rFonts w:hint="eastAsia" w:ascii="仿宋" w:hAnsi="仿宋" w:eastAsia="仿宋" w:cs="仿宋"/>
          <w:i w:val="0"/>
          <w:iCs w:val="0"/>
          <w:caps w:val="0"/>
          <w:color w:val="000000"/>
          <w:spacing w:val="0"/>
          <w:sz w:val="21"/>
          <w:szCs w:val="21"/>
          <w:lang w:val="en-US" w:eastAsia="zh-CN"/>
        </w:rPr>
        <w:t>04</w:t>
      </w:r>
      <w:r>
        <w:rPr>
          <w:rFonts w:hint="eastAsia" w:ascii="仿宋" w:hAnsi="仿宋" w:eastAsia="仿宋" w:cs="仿宋"/>
          <w:i w:val="0"/>
          <w:iCs w:val="0"/>
          <w:caps w:val="0"/>
          <w:color w:val="000000"/>
          <w:spacing w:val="0"/>
          <w:sz w:val="21"/>
          <w:szCs w:val="21"/>
        </w:rPr>
        <w:t>月</w:t>
      </w:r>
      <w:r>
        <w:rPr>
          <w:rFonts w:hint="eastAsia" w:ascii="仿宋" w:hAnsi="仿宋" w:eastAsia="仿宋" w:cs="仿宋"/>
          <w:i w:val="0"/>
          <w:iCs w:val="0"/>
          <w:caps w:val="0"/>
          <w:color w:val="000000"/>
          <w:spacing w:val="0"/>
          <w:sz w:val="21"/>
          <w:szCs w:val="21"/>
          <w:lang w:val="en-US" w:eastAsia="zh-CN"/>
        </w:rPr>
        <w:t>07</w:t>
      </w:r>
      <w:r>
        <w:rPr>
          <w:rFonts w:hint="eastAsia" w:ascii="仿宋" w:hAnsi="仿宋" w:eastAsia="仿宋" w:cs="仿宋"/>
          <w:i w:val="0"/>
          <w:iCs w:val="0"/>
          <w:caps w:val="0"/>
          <w:color w:val="000000"/>
          <w:spacing w:val="0"/>
          <w:sz w:val="21"/>
          <w:szCs w:val="21"/>
        </w:rPr>
        <w:t>日，每天上午10:00至</w:t>
      </w:r>
      <w:r>
        <w:rPr>
          <w:rFonts w:hint="eastAsia" w:ascii="仿宋" w:hAnsi="仿宋" w:eastAsia="仿宋" w:cs="仿宋"/>
          <w:i w:val="0"/>
          <w:iCs w:val="0"/>
          <w:caps w:val="0"/>
          <w:color w:val="000000"/>
          <w:spacing w:val="0"/>
          <w:sz w:val="21"/>
          <w:szCs w:val="21"/>
          <w:lang w:val="en-US" w:eastAsia="zh-CN"/>
        </w:rPr>
        <w:t>14</w:t>
      </w:r>
      <w:r>
        <w:rPr>
          <w:rFonts w:hint="eastAsia"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lang w:val="en-US" w:eastAsia="zh-CN"/>
        </w:rPr>
        <w:t>0</w:t>
      </w:r>
      <w:r>
        <w:rPr>
          <w:rFonts w:hint="eastAsia" w:ascii="仿宋" w:hAnsi="仿宋" w:eastAsia="仿宋" w:cs="仿宋"/>
          <w:i w:val="0"/>
          <w:iCs w:val="0"/>
          <w:caps w:val="0"/>
          <w:color w:val="000000"/>
          <w:spacing w:val="0"/>
          <w:sz w:val="21"/>
          <w:szCs w:val="21"/>
        </w:rPr>
        <w:t>0，下午16:</w:t>
      </w:r>
      <w:r>
        <w:rPr>
          <w:rFonts w:hint="eastAsia" w:ascii="仿宋" w:hAnsi="仿宋" w:eastAsia="仿宋" w:cs="仿宋"/>
          <w:i w:val="0"/>
          <w:iCs w:val="0"/>
          <w:caps w:val="0"/>
          <w:color w:val="000000"/>
          <w:spacing w:val="0"/>
          <w:sz w:val="21"/>
          <w:szCs w:val="21"/>
          <w:lang w:val="en-US" w:eastAsia="zh-CN"/>
        </w:rPr>
        <w:t>0</w:t>
      </w:r>
      <w:r>
        <w:rPr>
          <w:rFonts w:hint="eastAsia" w:ascii="仿宋" w:hAnsi="仿宋" w:eastAsia="仿宋" w:cs="仿宋"/>
          <w:i w:val="0"/>
          <w:iCs w:val="0"/>
          <w:caps w:val="0"/>
          <w:color w:val="000000"/>
          <w:spacing w:val="0"/>
          <w:sz w:val="21"/>
          <w:szCs w:val="21"/>
        </w:rPr>
        <w:t>0至</w:t>
      </w:r>
      <w:r>
        <w:rPr>
          <w:rFonts w:hint="eastAsia" w:ascii="仿宋" w:hAnsi="仿宋" w:eastAsia="仿宋" w:cs="仿宋"/>
          <w:i w:val="0"/>
          <w:iCs w:val="0"/>
          <w:caps w:val="0"/>
          <w:color w:val="000000"/>
          <w:spacing w:val="0"/>
          <w:sz w:val="21"/>
          <w:szCs w:val="21"/>
          <w:lang w:val="en-US" w:eastAsia="zh-CN"/>
        </w:rPr>
        <w:t>19</w:t>
      </w:r>
      <w:r>
        <w:rPr>
          <w:rFonts w:hint="eastAsia" w:ascii="仿宋" w:hAnsi="仿宋" w:eastAsia="仿宋" w:cs="仿宋"/>
          <w:i w:val="0"/>
          <w:iCs w:val="0"/>
          <w:caps w:val="0"/>
          <w:color w:val="000000"/>
          <w:spacing w:val="0"/>
          <w:sz w:val="21"/>
          <w:szCs w:val="21"/>
        </w:rPr>
        <w:t>:</w:t>
      </w:r>
      <w:r>
        <w:rPr>
          <w:rFonts w:hint="eastAsia" w:ascii="仿宋" w:hAnsi="仿宋" w:eastAsia="仿宋" w:cs="仿宋"/>
          <w:i w:val="0"/>
          <w:iCs w:val="0"/>
          <w:caps w:val="0"/>
          <w:color w:val="000000"/>
          <w:spacing w:val="0"/>
          <w:sz w:val="21"/>
          <w:szCs w:val="21"/>
          <w:lang w:val="en-US" w:eastAsia="zh-CN"/>
        </w:rPr>
        <w:t>3</w:t>
      </w:r>
      <w:r>
        <w:rPr>
          <w:rFonts w:hint="eastAsia" w:ascii="仿宋" w:hAnsi="仿宋" w:eastAsia="仿宋" w:cs="仿宋"/>
          <w:i w:val="0"/>
          <w:iCs w:val="0"/>
          <w:caps w:val="0"/>
          <w:color w:val="000000"/>
          <w:spacing w:val="0"/>
          <w:sz w:val="21"/>
          <w:szCs w:val="21"/>
        </w:rPr>
        <w:t>0（北京时间，法定节假日除外）</w:t>
      </w:r>
    </w:p>
    <w:p w14:paraId="16364B7A">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14:paraId="2F0E1B6F">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方式：（1）线上获取（登录政府采购云平台 → 项目采购 → 获取招标文件→ 申请，审核通过后可下载招标文件）。本次招标不提供纸质版招标文件。（2）供应商获取招标文件前应注册成为政府采购云平台正式供应商。</w:t>
      </w:r>
    </w:p>
    <w:p w14:paraId="47CC7BAC">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售价（元）：0</w:t>
      </w:r>
    </w:p>
    <w:p w14:paraId="3FD195D1">
      <w:pPr>
        <w:pStyle w:val="1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1"/>
          <w:szCs w:val="21"/>
        </w:rPr>
      </w:pPr>
      <w:r>
        <w:rPr>
          <w:rStyle w:val="20"/>
          <w:rFonts w:ascii="黑体" w:hAnsi="宋体" w:eastAsia="黑体" w:cs="黑体"/>
          <w:i w:val="0"/>
          <w:iCs w:val="0"/>
          <w:caps w:val="0"/>
          <w:color w:val="000000"/>
          <w:spacing w:val="0"/>
          <w:sz w:val="21"/>
          <w:szCs w:val="21"/>
        </w:rPr>
        <w:t>四、提交投标文件截止时间、开标时间和地点</w:t>
      </w:r>
    </w:p>
    <w:p w14:paraId="1B11B741">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提交投标文件截止时间：</w:t>
      </w:r>
      <w:r>
        <w:rPr>
          <w:rFonts w:hint="eastAsia" w:ascii="仿宋" w:hAnsi="仿宋" w:eastAsia="仿宋" w:cs="仿宋"/>
          <w:color w:val="auto"/>
          <w:lang w:eastAsia="zh-CN"/>
        </w:rPr>
        <w:t>202</w:t>
      </w:r>
      <w:r>
        <w:rPr>
          <w:rFonts w:hint="eastAsia" w:ascii="仿宋" w:hAnsi="仿宋" w:eastAsia="仿宋" w:cs="仿宋"/>
          <w:color w:val="auto"/>
          <w:lang w:val="en-US" w:eastAsia="zh-CN"/>
        </w:rPr>
        <w:t>5</w:t>
      </w:r>
      <w:r>
        <w:rPr>
          <w:rFonts w:hint="eastAsia" w:ascii="仿宋" w:hAnsi="仿宋" w:eastAsia="仿宋" w:cs="仿宋"/>
          <w:color w:val="auto"/>
          <w:lang w:eastAsia="zh-CN"/>
        </w:rPr>
        <w:t>年</w:t>
      </w:r>
      <w:r>
        <w:rPr>
          <w:rFonts w:hint="eastAsia" w:ascii="仿宋" w:hAnsi="仿宋" w:eastAsia="仿宋" w:cs="仿宋"/>
          <w:color w:val="auto"/>
          <w:lang w:val="en-US" w:eastAsia="zh-CN"/>
        </w:rPr>
        <w:t>04</w:t>
      </w:r>
      <w:r>
        <w:rPr>
          <w:rFonts w:hint="eastAsia" w:ascii="仿宋" w:hAnsi="仿宋" w:eastAsia="仿宋" w:cs="仿宋"/>
          <w:color w:val="auto"/>
          <w:lang w:eastAsia="zh-CN"/>
        </w:rPr>
        <w:t>月</w:t>
      </w:r>
      <w:r>
        <w:rPr>
          <w:rFonts w:hint="eastAsia" w:ascii="仿宋" w:hAnsi="仿宋" w:eastAsia="仿宋" w:cs="仿宋"/>
          <w:color w:val="auto"/>
          <w:lang w:val="en-US" w:eastAsia="zh-CN"/>
        </w:rPr>
        <w:t>16</w:t>
      </w:r>
      <w:r>
        <w:rPr>
          <w:rFonts w:hint="eastAsia" w:ascii="仿宋" w:hAnsi="仿宋" w:eastAsia="仿宋" w:cs="仿宋"/>
          <w:color w:val="auto"/>
          <w:lang w:eastAsia="zh-CN"/>
        </w:rPr>
        <w:t>日</w:t>
      </w:r>
      <w:r>
        <w:rPr>
          <w:rFonts w:hint="eastAsia" w:ascii="仿宋" w:hAnsi="仿宋" w:eastAsia="仿宋" w:cs="仿宋"/>
          <w:color w:val="auto"/>
          <w:lang w:val="en-US" w:eastAsia="zh-CN"/>
        </w:rPr>
        <w:t>10</w:t>
      </w:r>
      <w:r>
        <w:rPr>
          <w:rFonts w:hint="eastAsia" w:ascii="仿宋" w:hAnsi="仿宋" w:eastAsia="仿宋" w:cs="仿宋"/>
          <w:color w:val="auto"/>
          <w:lang w:eastAsia="zh-CN"/>
        </w:rPr>
        <w:t>:</w:t>
      </w:r>
      <w:r>
        <w:rPr>
          <w:rFonts w:hint="eastAsia" w:ascii="仿宋" w:hAnsi="仿宋" w:eastAsia="仿宋" w:cs="仿宋"/>
          <w:color w:val="auto"/>
          <w:lang w:val="en-US" w:eastAsia="zh-CN"/>
        </w:rPr>
        <w:t>15</w:t>
      </w:r>
      <w:r>
        <w:rPr>
          <w:rFonts w:hint="eastAsia" w:ascii="仿宋" w:hAnsi="仿宋" w:eastAsia="仿宋" w:cs="仿宋"/>
          <w:i w:val="0"/>
          <w:iCs w:val="0"/>
          <w:caps w:val="0"/>
          <w:color w:val="000000"/>
          <w:spacing w:val="0"/>
          <w:sz w:val="21"/>
          <w:szCs w:val="21"/>
        </w:rPr>
        <w:t>（北京时间）</w:t>
      </w:r>
    </w:p>
    <w:p w14:paraId="52FACB05">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投标地点：政府采购云平台（www.zcygov.cn）</w:t>
      </w:r>
    </w:p>
    <w:p w14:paraId="54120D9D">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开标时间：</w:t>
      </w:r>
      <w:r>
        <w:rPr>
          <w:rFonts w:hint="eastAsia" w:ascii="仿宋" w:hAnsi="仿宋" w:eastAsia="仿宋" w:cs="仿宋"/>
          <w:color w:val="auto"/>
          <w:lang w:eastAsia="zh-CN"/>
        </w:rPr>
        <w:t>202</w:t>
      </w:r>
      <w:r>
        <w:rPr>
          <w:rFonts w:hint="eastAsia" w:ascii="仿宋" w:hAnsi="仿宋" w:eastAsia="仿宋" w:cs="仿宋"/>
          <w:color w:val="auto"/>
          <w:lang w:val="en-US" w:eastAsia="zh-CN"/>
        </w:rPr>
        <w:t>5</w:t>
      </w:r>
      <w:r>
        <w:rPr>
          <w:rFonts w:hint="eastAsia" w:ascii="仿宋" w:hAnsi="仿宋" w:eastAsia="仿宋" w:cs="仿宋"/>
          <w:color w:val="auto"/>
          <w:lang w:eastAsia="zh-CN"/>
        </w:rPr>
        <w:t>年</w:t>
      </w:r>
      <w:r>
        <w:rPr>
          <w:rFonts w:hint="eastAsia" w:ascii="仿宋" w:hAnsi="仿宋" w:eastAsia="仿宋" w:cs="仿宋"/>
          <w:color w:val="auto"/>
          <w:lang w:val="en-US" w:eastAsia="zh-CN"/>
        </w:rPr>
        <w:t>04</w:t>
      </w:r>
      <w:r>
        <w:rPr>
          <w:rFonts w:hint="eastAsia" w:ascii="仿宋" w:hAnsi="仿宋" w:eastAsia="仿宋" w:cs="仿宋"/>
          <w:color w:val="auto"/>
          <w:lang w:eastAsia="zh-CN"/>
        </w:rPr>
        <w:t>月</w:t>
      </w:r>
      <w:r>
        <w:rPr>
          <w:rFonts w:hint="eastAsia" w:ascii="仿宋" w:hAnsi="仿宋" w:eastAsia="仿宋" w:cs="仿宋"/>
          <w:color w:val="auto"/>
          <w:lang w:val="en-US" w:eastAsia="zh-CN"/>
        </w:rPr>
        <w:t>16</w:t>
      </w:r>
      <w:r>
        <w:rPr>
          <w:rFonts w:hint="eastAsia" w:ascii="仿宋" w:hAnsi="仿宋" w:eastAsia="仿宋" w:cs="仿宋"/>
          <w:color w:val="auto"/>
          <w:lang w:eastAsia="zh-CN"/>
        </w:rPr>
        <w:t>日</w:t>
      </w:r>
      <w:r>
        <w:rPr>
          <w:rFonts w:hint="eastAsia" w:ascii="仿宋" w:hAnsi="仿宋" w:eastAsia="仿宋" w:cs="仿宋"/>
          <w:color w:val="auto"/>
          <w:lang w:val="en-US" w:eastAsia="zh-CN"/>
        </w:rPr>
        <w:t>10</w:t>
      </w:r>
      <w:r>
        <w:rPr>
          <w:rFonts w:hint="eastAsia" w:ascii="仿宋" w:hAnsi="仿宋" w:eastAsia="仿宋" w:cs="仿宋"/>
          <w:color w:val="auto"/>
          <w:lang w:eastAsia="zh-CN"/>
        </w:rPr>
        <w:t>:</w:t>
      </w:r>
      <w:r>
        <w:rPr>
          <w:rFonts w:hint="eastAsia" w:ascii="仿宋" w:hAnsi="仿宋" w:eastAsia="仿宋" w:cs="仿宋"/>
          <w:color w:val="auto"/>
          <w:lang w:val="en-US" w:eastAsia="zh-CN"/>
        </w:rPr>
        <w:t>15</w:t>
      </w:r>
      <w:r>
        <w:rPr>
          <w:rFonts w:hint="eastAsia" w:ascii="仿宋" w:hAnsi="仿宋" w:eastAsia="仿宋" w:cs="仿宋"/>
          <w:i w:val="0"/>
          <w:iCs w:val="0"/>
          <w:caps w:val="0"/>
          <w:color w:val="000000"/>
          <w:spacing w:val="0"/>
          <w:sz w:val="21"/>
          <w:szCs w:val="21"/>
        </w:rPr>
        <w:t>（北京时间）</w:t>
      </w:r>
    </w:p>
    <w:p w14:paraId="5A84913F">
      <w:pPr>
        <w:pStyle w:val="16"/>
        <w:keepNext w:val="0"/>
        <w:keepLines w:val="0"/>
        <w:widowControl/>
        <w:suppressLineNumbers w:val="0"/>
        <w:spacing w:before="75" w:beforeAutospacing="0" w:after="75" w:afterAutospacing="0" w:line="240" w:lineRule="auto"/>
        <w:ind w:left="0" w:right="0" w:firstLine="420"/>
        <w:rPr>
          <w:sz w:val="21"/>
          <w:szCs w:val="21"/>
        </w:rPr>
      </w:pPr>
      <w:r>
        <w:rPr>
          <w:rFonts w:hint="eastAsia" w:ascii="仿宋" w:hAnsi="仿宋" w:eastAsia="仿宋" w:cs="仿宋"/>
          <w:i w:val="0"/>
          <w:iCs w:val="0"/>
          <w:caps w:val="0"/>
          <w:color w:val="000000"/>
          <w:spacing w:val="0"/>
          <w:sz w:val="21"/>
          <w:szCs w:val="21"/>
        </w:rPr>
        <w:t>开标地点：投标人登录政采云平台https://www.zcygov.cn/，进入“项目采购-开标评标-右边选择对应项目点击“进入项目”进入开标大厅。</w:t>
      </w:r>
    </w:p>
    <w:p w14:paraId="2F87CCA0">
      <w:pPr>
        <w:pStyle w:val="1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1"/>
          <w:szCs w:val="21"/>
        </w:rPr>
      </w:pPr>
      <w:r>
        <w:rPr>
          <w:rStyle w:val="20"/>
          <w:rFonts w:ascii="黑体" w:hAnsi="宋体" w:eastAsia="黑体" w:cs="黑体"/>
          <w:i w:val="0"/>
          <w:iCs w:val="0"/>
          <w:caps w:val="0"/>
          <w:color w:val="000000"/>
          <w:spacing w:val="0"/>
          <w:sz w:val="21"/>
          <w:szCs w:val="21"/>
        </w:rPr>
        <w:t>五、公告期限</w:t>
      </w:r>
    </w:p>
    <w:p w14:paraId="6A39B54A">
      <w:pPr>
        <w:pStyle w:val="16"/>
        <w:keepNext w:val="0"/>
        <w:keepLines w:val="0"/>
        <w:widowControl/>
        <w:suppressLineNumbers w:val="0"/>
        <w:spacing w:before="75" w:beforeAutospacing="0" w:after="75" w:afterAutospacing="0" w:line="240" w:lineRule="auto"/>
        <w:ind w:left="0" w:right="0" w:firstLine="420"/>
        <w:rPr>
          <w:rFonts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21"/>
          <w:szCs w:val="21"/>
        </w:rPr>
        <w:t>自本公告发布之日起5个工作日。</w:t>
      </w:r>
    </w:p>
    <w:p w14:paraId="1D72231F">
      <w:pPr>
        <w:pStyle w:val="1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1"/>
          <w:szCs w:val="21"/>
        </w:rPr>
      </w:pPr>
      <w:r>
        <w:rPr>
          <w:rStyle w:val="20"/>
          <w:rFonts w:ascii="黑体" w:hAnsi="宋体" w:eastAsia="黑体" w:cs="黑体"/>
          <w:i w:val="0"/>
          <w:iCs w:val="0"/>
          <w:caps w:val="0"/>
          <w:color w:val="000000"/>
          <w:spacing w:val="0"/>
          <w:sz w:val="21"/>
          <w:szCs w:val="21"/>
        </w:rPr>
        <w:t>六、其他补充事宜</w:t>
      </w:r>
    </w:p>
    <w:p w14:paraId="78508E27">
      <w:pPr>
        <w:pStyle w:val="16"/>
        <w:keepNext w:val="0"/>
        <w:keepLines w:val="0"/>
        <w:widowControl/>
        <w:suppressLineNumbers w:val="0"/>
        <w:spacing w:before="75" w:beforeAutospacing="0" w:after="75" w:afterAutospacing="0" w:line="240" w:lineRule="auto"/>
        <w:ind w:left="0" w:right="0" w:firstLine="213" w:firstLineChars="10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1、本项目实行网上投标，采用电子投标文件。</w:t>
      </w:r>
    </w:p>
    <w:p w14:paraId="15C2478D">
      <w:pPr>
        <w:pStyle w:val="16"/>
        <w:keepNext w:val="0"/>
        <w:keepLines w:val="0"/>
        <w:widowControl/>
        <w:suppressLineNumbers w:val="0"/>
        <w:spacing w:before="75" w:beforeAutospacing="0" w:after="75" w:afterAutospacing="0" w:line="240" w:lineRule="auto"/>
        <w:ind w:left="0" w:right="0" w:firstLine="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A80C373">
      <w:pPr>
        <w:pStyle w:val="16"/>
        <w:keepNext w:val="0"/>
        <w:keepLines w:val="0"/>
        <w:widowControl/>
        <w:suppressLineNumbers w:val="0"/>
        <w:spacing w:before="75" w:beforeAutospacing="0" w:after="75" w:afterAutospacing="0" w:line="240" w:lineRule="auto"/>
        <w:ind w:left="0" w:right="0" w:firstLine="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3、供应商将政采云电子交易客户端下载、安装完成后，可通过账号密码或CA登录客户端进行投标文件的制作。在使用政采云投标客户端时，建议使用WIN7及以上操作系统。</w:t>
      </w:r>
    </w:p>
    <w:p w14:paraId="5A53D59D">
      <w:pPr>
        <w:pStyle w:val="16"/>
        <w:keepNext w:val="0"/>
        <w:keepLines w:val="0"/>
        <w:widowControl/>
        <w:suppressLineNumbers w:val="0"/>
        <w:spacing w:before="75" w:beforeAutospacing="0" w:after="75" w:afterAutospacing="0" w:line="240" w:lineRule="auto"/>
        <w:ind w:left="0" w:right="0" w:firstLine="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    4、其他事项： /  </w:t>
      </w:r>
    </w:p>
    <w:p w14:paraId="0564A217">
      <w:pPr>
        <w:pStyle w:val="16"/>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1"/>
          <w:szCs w:val="21"/>
        </w:rPr>
      </w:pPr>
    </w:p>
    <w:p w14:paraId="68C06003">
      <w:pPr>
        <w:pStyle w:val="16"/>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特别提示：</w:t>
      </w:r>
    </w:p>
    <w:p w14:paraId="39586591">
      <w:pPr>
        <w:pStyle w:val="16"/>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1、采购限额标准以上，200万元以下的货物和服务采购项目、400万元以下的工程采购项目，适宜由中小企业提供的，采购人应当专门面向中小企业采购。</w:t>
      </w:r>
    </w:p>
    <w:p w14:paraId="1EB3D3F8">
      <w:pPr>
        <w:pStyle w:val="16"/>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2、超过200万元的货物和服务采购项目，预留该部分采购项目预算总额的30%以上专门面向中小企业采购，其中预留给小微企业的比例不低于60%。</w:t>
      </w:r>
    </w:p>
    <w:p w14:paraId="6767E08C">
      <w:pPr>
        <w:pStyle w:val="16"/>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3、超过400万元的工程采购项目中适宜由中小企业提供的，预留该部分采购项目预算总额的40%以上专门面向中小企业采购，其中预留给小微企业的比例不低于60%。</w:t>
      </w:r>
    </w:p>
    <w:p w14:paraId="69CD27F2">
      <w:pPr>
        <w:pStyle w:val="16"/>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E35CE73">
      <w:pPr>
        <w:pStyle w:val="16"/>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6B852A35">
      <w:pPr>
        <w:pStyle w:val="16"/>
        <w:keepNext w:val="0"/>
        <w:keepLines w:val="0"/>
        <w:widowControl/>
        <w:suppressLineNumbers w:val="0"/>
        <w:spacing w:before="75" w:beforeAutospacing="0" w:after="75" w:afterAutospacing="0" w:line="240" w:lineRule="auto"/>
        <w:ind w:left="0" w:right="0" w:firstLine="0"/>
        <w:rPr>
          <w:rFonts w:hint="eastAsia" w:ascii="宋体" w:hAnsi="宋体" w:eastAsia="宋体" w:cs="宋体"/>
          <w:i w:val="0"/>
          <w:iCs w:val="0"/>
          <w:caps w:val="0"/>
          <w:color w:val="000000"/>
          <w:spacing w:val="0"/>
          <w:sz w:val="21"/>
          <w:szCs w:val="21"/>
        </w:rPr>
      </w:pPr>
    </w:p>
    <w:p w14:paraId="1322D8C8">
      <w:pPr>
        <w:pStyle w:val="16"/>
        <w:keepNext w:val="0"/>
        <w:keepLines w:val="0"/>
        <w:widowControl/>
        <w:suppressLineNumbers w:val="0"/>
        <w:spacing w:before="255" w:beforeAutospacing="0" w:after="255" w:afterAutospacing="0" w:line="240" w:lineRule="auto"/>
        <w:ind w:left="0" w:right="0" w:firstLine="0"/>
        <w:jc w:val="both"/>
        <w:rPr>
          <w:rFonts w:ascii="黑体" w:hAnsi="宋体" w:eastAsia="黑体" w:cs="黑体"/>
          <w:i w:val="0"/>
          <w:iCs w:val="0"/>
          <w:caps w:val="0"/>
          <w:color w:val="000000"/>
          <w:spacing w:val="0"/>
          <w:sz w:val="21"/>
          <w:szCs w:val="21"/>
        </w:rPr>
      </w:pPr>
      <w:r>
        <w:rPr>
          <w:rStyle w:val="20"/>
          <w:rFonts w:ascii="黑体" w:hAnsi="宋体" w:eastAsia="黑体" w:cs="黑体"/>
          <w:i w:val="0"/>
          <w:iCs w:val="0"/>
          <w:caps w:val="0"/>
          <w:color w:val="000000"/>
          <w:spacing w:val="0"/>
          <w:sz w:val="21"/>
          <w:szCs w:val="21"/>
        </w:rPr>
        <w:t>七、对本次采购提出询问，请按以下方式联系</w:t>
      </w:r>
    </w:p>
    <w:p w14:paraId="3CB34B3E">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rPr>
      </w:pPr>
      <w:r>
        <w:rPr>
          <w:rFonts w:hint="eastAsia" w:ascii="仿宋" w:hAnsi="仿宋" w:eastAsia="仿宋" w:cs="仿宋"/>
          <w:i w:val="0"/>
          <w:iCs w:val="0"/>
          <w:caps w:val="0"/>
          <w:color w:val="000000"/>
          <w:spacing w:val="0"/>
          <w:sz w:val="21"/>
          <w:szCs w:val="21"/>
        </w:rPr>
        <w:t>1.采购人信息</w:t>
      </w:r>
    </w:p>
    <w:p w14:paraId="2CFF458D">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名 称：阿图什市畜牧兽医站</w:t>
      </w:r>
    </w:p>
    <w:p w14:paraId="45612491">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地 址：阿图什市松他克南路35号</w:t>
      </w:r>
    </w:p>
    <w:p w14:paraId="55E3EEF4">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 xml:space="preserve">联系方式：18099081613                </w:t>
      </w:r>
    </w:p>
    <w:p w14:paraId="7F3163C0">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2.采购代理机构信息</w:t>
      </w:r>
    </w:p>
    <w:p w14:paraId="0E0BE6DF">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名 称：泾清项目管理有限公司</w:t>
      </w:r>
    </w:p>
    <w:p w14:paraId="193B0D2B">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地 址：阿图什市迎宾路82号2楼</w:t>
      </w:r>
    </w:p>
    <w:p w14:paraId="22A1EFA7">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联系方式：13279823603</w:t>
      </w:r>
    </w:p>
    <w:p w14:paraId="24D7E7FE">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3.项目联系方式</w:t>
      </w:r>
    </w:p>
    <w:p w14:paraId="584CEB95">
      <w:pPr>
        <w:pStyle w:val="16"/>
        <w:keepNext w:val="0"/>
        <w:keepLines w:val="0"/>
        <w:widowControl/>
        <w:suppressLineNumbers w:val="0"/>
        <w:spacing w:before="75" w:beforeAutospacing="0" w:after="75" w:afterAutospacing="0" w:line="240" w:lineRule="auto"/>
        <w:ind w:left="0" w:right="0" w:firstLine="42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lang w:val="en-US" w:eastAsia="zh-CN"/>
        </w:rPr>
        <w:t>项目联系人：罗先生</w:t>
      </w:r>
    </w:p>
    <w:p w14:paraId="7617FF2E">
      <w:pPr>
        <w:spacing w:line="360" w:lineRule="auto"/>
        <w:ind w:firstLine="426" w:firstLineChars="200"/>
        <w:jc w:val="left"/>
        <w:rPr>
          <w:rFonts w:hint="eastAsia" w:ascii="宋体" w:hAnsi="宋体" w:cs="宋体" w:eastAsiaTheme="minorEastAsia"/>
          <w:b w:val="0"/>
          <w:kern w:val="2"/>
          <w:sz w:val="24"/>
          <w:szCs w:val="24"/>
          <w:lang w:val="en-US" w:eastAsia="zh-CN" w:bidi="ar-SA"/>
        </w:rPr>
      </w:pPr>
      <w:r>
        <w:rPr>
          <w:rFonts w:hint="eastAsia" w:ascii="仿宋" w:hAnsi="仿宋" w:eastAsia="仿宋" w:cs="仿宋"/>
          <w:i w:val="0"/>
          <w:iCs w:val="0"/>
          <w:caps w:val="0"/>
          <w:color w:val="000000"/>
          <w:spacing w:val="0"/>
          <w:sz w:val="21"/>
          <w:szCs w:val="21"/>
          <w:lang w:val="en-US" w:eastAsia="zh-CN"/>
        </w:rPr>
        <w:t>电 话：13279823603</w:t>
      </w:r>
      <w:r>
        <w:rPr>
          <w:rFonts w:hint="eastAsia" w:ascii="宋体" w:hAnsi="宋体" w:cs="宋体" w:eastAsiaTheme="minorEastAsia"/>
          <w:b w:val="0"/>
          <w:kern w:val="2"/>
          <w:sz w:val="24"/>
          <w:szCs w:val="24"/>
          <w:lang w:val="en-US" w:eastAsia="zh-CN" w:bidi="ar-SA"/>
        </w:rPr>
        <w:t xml:space="preserve"> </w:t>
      </w:r>
    </w:p>
    <w:p w14:paraId="203C2DE5">
      <w:pPr>
        <w:spacing w:line="360" w:lineRule="auto"/>
        <w:jc w:val="left"/>
        <w:rPr>
          <w:rFonts w:hint="eastAsia" w:ascii="宋体" w:hAnsi="宋体" w:cs="宋体" w:eastAsiaTheme="minorEastAsia"/>
          <w:b w:val="0"/>
          <w:kern w:val="2"/>
          <w:sz w:val="24"/>
          <w:szCs w:val="24"/>
          <w:lang w:val="en-US" w:eastAsia="zh-CN" w:bidi="ar-SA"/>
        </w:rPr>
      </w:pPr>
    </w:p>
    <w:p w14:paraId="1B5C1461">
      <w:pPr>
        <w:spacing w:line="360" w:lineRule="auto"/>
        <w:jc w:val="left"/>
        <w:rPr>
          <w:rFonts w:hint="eastAsia" w:ascii="宋体" w:hAnsi="宋体" w:cs="宋体" w:eastAsiaTheme="minorEastAsia"/>
          <w:b w:val="0"/>
          <w:kern w:val="2"/>
          <w:sz w:val="24"/>
          <w:szCs w:val="24"/>
          <w:lang w:val="en-US" w:eastAsia="zh-CN" w:bidi="ar-SA"/>
        </w:rPr>
      </w:pPr>
    </w:p>
    <w:p w14:paraId="1F6FF9A2">
      <w:pPr>
        <w:spacing w:line="360" w:lineRule="auto"/>
        <w:jc w:val="left"/>
        <w:rPr>
          <w:rFonts w:hint="eastAsia" w:ascii="宋体" w:hAnsi="宋体" w:cs="宋体" w:eastAsiaTheme="minorEastAsia"/>
          <w:b w:val="0"/>
          <w:kern w:val="2"/>
          <w:sz w:val="24"/>
          <w:szCs w:val="24"/>
          <w:lang w:val="en-US" w:eastAsia="zh-CN" w:bidi="ar-SA"/>
        </w:rPr>
      </w:pPr>
    </w:p>
    <w:p w14:paraId="6966E181">
      <w:pPr>
        <w:spacing w:line="360" w:lineRule="auto"/>
        <w:jc w:val="left"/>
        <w:rPr>
          <w:rFonts w:hint="eastAsia" w:ascii="宋体" w:hAnsi="宋体" w:cs="宋体" w:eastAsiaTheme="minorEastAsia"/>
          <w:b w:val="0"/>
          <w:kern w:val="2"/>
          <w:sz w:val="24"/>
          <w:szCs w:val="24"/>
          <w:lang w:val="en-US" w:eastAsia="zh-CN" w:bidi="ar-SA"/>
        </w:rPr>
      </w:pPr>
    </w:p>
    <w:p w14:paraId="597FB06B">
      <w:pPr>
        <w:spacing w:line="360" w:lineRule="auto"/>
        <w:jc w:val="left"/>
        <w:rPr>
          <w:rFonts w:hint="eastAsia" w:ascii="宋体" w:hAnsi="宋体" w:cs="宋体" w:eastAsiaTheme="minorEastAsia"/>
          <w:b w:val="0"/>
          <w:kern w:val="2"/>
          <w:sz w:val="24"/>
          <w:szCs w:val="24"/>
          <w:lang w:val="en-US" w:eastAsia="zh-CN" w:bidi="ar-SA"/>
        </w:rPr>
      </w:pPr>
    </w:p>
    <w:p w14:paraId="499C475A">
      <w:pPr>
        <w:spacing w:line="360" w:lineRule="auto"/>
        <w:jc w:val="left"/>
        <w:rPr>
          <w:rFonts w:hint="eastAsia" w:ascii="宋体" w:hAnsi="宋体" w:cs="宋体" w:eastAsiaTheme="minorEastAsia"/>
          <w:b w:val="0"/>
          <w:kern w:val="2"/>
          <w:sz w:val="24"/>
          <w:szCs w:val="24"/>
          <w:lang w:val="en-US" w:eastAsia="zh-CN" w:bidi="ar-SA"/>
        </w:rPr>
      </w:pPr>
    </w:p>
    <w:p w14:paraId="5027D3A2">
      <w:pPr>
        <w:spacing w:line="360" w:lineRule="auto"/>
        <w:jc w:val="left"/>
        <w:rPr>
          <w:rFonts w:hint="eastAsia" w:ascii="宋体" w:hAnsi="宋体" w:cs="宋体" w:eastAsiaTheme="minorEastAsia"/>
          <w:b w:val="0"/>
          <w:kern w:val="2"/>
          <w:sz w:val="24"/>
          <w:szCs w:val="24"/>
          <w:lang w:val="en-US" w:eastAsia="zh-CN" w:bidi="ar-SA"/>
        </w:rPr>
      </w:pPr>
    </w:p>
    <w:p w14:paraId="273E9AF6">
      <w:pPr>
        <w:spacing w:line="360" w:lineRule="auto"/>
        <w:jc w:val="left"/>
        <w:rPr>
          <w:rFonts w:hint="eastAsia" w:ascii="宋体" w:hAnsi="宋体" w:cs="宋体" w:eastAsiaTheme="minorEastAsia"/>
          <w:b w:val="0"/>
          <w:kern w:val="2"/>
          <w:sz w:val="24"/>
          <w:szCs w:val="24"/>
          <w:lang w:val="en-US" w:eastAsia="zh-CN" w:bidi="ar-SA"/>
        </w:rPr>
      </w:pPr>
    </w:p>
    <w:p w14:paraId="220E62A2">
      <w:pPr>
        <w:spacing w:line="360" w:lineRule="auto"/>
        <w:jc w:val="left"/>
        <w:rPr>
          <w:rFonts w:hint="eastAsia" w:ascii="宋体" w:hAnsi="宋体" w:cs="宋体" w:eastAsiaTheme="minorEastAsia"/>
          <w:b w:val="0"/>
          <w:kern w:val="2"/>
          <w:sz w:val="24"/>
          <w:szCs w:val="24"/>
          <w:lang w:val="en-US" w:eastAsia="zh-CN" w:bidi="ar-SA"/>
        </w:rPr>
      </w:pPr>
    </w:p>
    <w:p w14:paraId="78B126A7">
      <w:pPr>
        <w:spacing w:line="360" w:lineRule="auto"/>
        <w:jc w:val="left"/>
        <w:rPr>
          <w:rFonts w:hint="eastAsia" w:ascii="宋体" w:hAnsi="宋体" w:cs="宋体" w:eastAsiaTheme="minorEastAsia"/>
          <w:b w:val="0"/>
          <w:kern w:val="2"/>
          <w:sz w:val="24"/>
          <w:szCs w:val="24"/>
          <w:lang w:val="en-US" w:eastAsia="zh-CN" w:bidi="ar-SA"/>
        </w:rPr>
      </w:pPr>
    </w:p>
    <w:p w14:paraId="3D0FC287">
      <w:pPr>
        <w:spacing w:line="360" w:lineRule="auto"/>
        <w:jc w:val="left"/>
        <w:rPr>
          <w:rFonts w:hint="eastAsia" w:ascii="宋体" w:hAnsi="宋体" w:cs="宋体" w:eastAsiaTheme="minorEastAsia"/>
          <w:b w:val="0"/>
          <w:kern w:val="2"/>
          <w:sz w:val="24"/>
          <w:szCs w:val="24"/>
          <w:lang w:val="en-US" w:eastAsia="zh-CN" w:bidi="ar-SA"/>
        </w:rPr>
      </w:pPr>
    </w:p>
    <w:p w14:paraId="006FD57F">
      <w:pPr>
        <w:spacing w:line="360" w:lineRule="auto"/>
        <w:jc w:val="left"/>
        <w:rPr>
          <w:rFonts w:hint="eastAsia" w:ascii="宋体" w:hAnsi="宋体" w:cs="宋体" w:eastAsiaTheme="minorEastAsia"/>
          <w:b w:val="0"/>
          <w:kern w:val="2"/>
          <w:sz w:val="24"/>
          <w:szCs w:val="24"/>
          <w:lang w:val="en-US" w:eastAsia="zh-CN" w:bidi="ar-SA"/>
        </w:rPr>
      </w:pPr>
    </w:p>
    <w:p w14:paraId="245E3BE4">
      <w:pPr>
        <w:spacing w:line="360" w:lineRule="auto"/>
        <w:jc w:val="left"/>
        <w:rPr>
          <w:rFonts w:hint="eastAsia" w:ascii="宋体" w:hAnsi="宋体" w:cs="宋体" w:eastAsiaTheme="minorEastAsia"/>
          <w:b w:val="0"/>
          <w:kern w:val="2"/>
          <w:sz w:val="24"/>
          <w:szCs w:val="24"/>
          <w:lang w:val="en-US" w:eastAsia="zh-CN" w:bidi="ar-SA"/>
        </w:rPr>
      </w:pPr>
    </w:p>
    <w:p w14:paraId="6E7726C4">
      <w:pPr>
        <w:spacing w:line="360" w:lineRule="auto"/>
        <w:jc w:val="left"/>
        <w:rPr>
          <w:rFonts w:hint="eastAsia" w:ascii="宋体" w:hAnsi="宋体" w:cs="宋体" w:eastAsiaTheme="minorEastAsia"/>
          <w:b w:val="0"/>
          <w:kern w:val="2"/>
          <w:sz w:val="24"/>
          <w:szCs w:val="24"/>
          <w:lang w:val="en-US" w:eastAsia="zh-CN" w:bidi="ar-SA"/>
        </w:rPr>
      </w:pPr>
    </w:p>
    <w:p w14:paraId="01D4A886">
      <w:pPr>
        <w:spacing w:line="360" w:lineRule="auto"/>
        <w:jc w:val="left"/>
        <w:rPr>
          <w:rFonts w:hint="eastAsia" w:ascii="宋体" w:hAnsi="宋体" w:cs="宋体" w:eastAsiaTheme="minorEastAsia"/>
          <w:b w:val="0"/>
          <w:kern w:val="2"/>
          <w:sz w:val="24"/>
          <w:szCs w:val="24"/>
          <w:lang w:val="en-US" w:eastAsia="zh-CN" w:bidi="ar-SA"/>
        </w:rPr>
      </w:pPr>
    </w:p>
    <w:p w14:paraId="00258A85">
      <w:pPr>
        <w:spacing w:line="360" w:lineRule="auto"/>
        <w:jc w:val="left"/>
        <w:rPr>
          <w:rFonts w:hint="eastAsia" w:ascii="宋体" w:hAnsi="宋体" w:cs="宋体" w:eastAsiaTheme="minorEastAsia"/>
          <w:b w:val="0"/>
          <w:kern w:val="2"/>
          <w:sz w:val="21"/>
          <w:szCs w:val="21"/>
          <w:lang w:val="en-US" w:eastAsia="zh-CN" w:bidi="ar-SA"/>
        </w:rPr>
      </w:pPr>
    </w:p>
    <w:p w14:paraId="5D329311">
      <w:pPr>
        <w:spacing w:line="360" w:lineRule="auto"/>
        <w:jc w:val="left"/>
        <w:rPr>
          <w:rFonts w:hint="eastAsia" w:ascii="宋体" w:hAnsi="宋体" w:cs="宋体" w:eastAsiaTheme="minorEastAsia"/>
          <w:b w:val="0"/>
          <w:kern w:val="2"/>
          <w:sz w:val="21"/>
          <w:szCs w:val="21"/>
          <w:lang w:val="en-US" w:eastAsia="zh-CN" w:bidi="ar-SA"/>
        </w:rPr>
      </w:pPr>
    </w:p>
    <w:p w14:paraId="2661055E">
      <w:pPr>
        <w:spacing w:line="360" w:lineRule="auto"/>
        <w:jc w:val="center"/>
        <w:rPr>
          <w:rFonts w:hint="eastAsia" w:ascii="仿宋" w:hAnsi="仿宋" w:eastAsia="仿宋" w:cs="仿宋"/>
          <w:b/>
          <w:bCs/>
          <w:color w:val="auto"/>
          <w:sz w:val="36"/>
          <w:szCs w:val="36"/>
        </w:rPr>
      </w:pPr>
    </w:p>
    <w:p w14:paraId="78A94E95">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75A3DAA">
      <w:pPr>
        <w:spacing w:line="400" w:lineRule="exact"/>
        <w:ind w:firstLine="566"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17"/>
        <w:tblW w:w="9539" w:type="dxa"/>
        <w:jc w:val="center"/>
        <w:tblLayout w:type="fixed"/>
        <w:tblCellMar>
          <w:top w:w="0" w:type="dxa"/>
          <w:left w:w="108" w:type="dxa"/>
          <w:bottom w:w="0" w:type="dxa"/>
          <w:right w:w="108" w:type="dxa"/>
        </w:tblCellMar>
      </w:tblPr>
      <w:tblGrid>
        <w:gridCol w:w="426"/>
        <w:gridCol w:w="1805"/>
        <w:gridCol w:w="7308"/>
      </w:tblGrid>
      <w:tr w14:paraId="04D5B144">
        <w:tblPrEx>
          <w:tblCellMar>
            <w:top w:w="0" w:type="dxa"/>
            <w:left w:w="108" w:type="dxa"/>
            <w:bottom w:w="0" w:type="dxa"/>
            <w:right w:w="108" w:type="dxa"/>
          </w:tblCellMar>
        </w:tblPrEx>
        <w:trPr>
          <w:trHeight w:val="56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0B0E626">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805" w:type="dxa"/>
            <w:tcBorders>
              <w:top w:val="single" w:color="auto" w:sz="4" w:space="0"/>
              <w:left w:val="single" w:color="auto" w:sz="4" w:space="0"/>
              <w:bottom w:val="single" w:color="auto" w:sz="4" w:space="0"/>
              <w:right w:val="single" w:color="auto" w:sz="4" w:space="0"/>
            </w:tcBorders>
            <w:vAlign w:val="center"/>
          </w:tcPr>
          <w:p w14:paraId="0CFF8D2A">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308" w:type="dxa"/>
            <w:tcBorders>
              <w:top w:val="single" w:color="auto" w:sz="4" w:space="0"/>
              <w:left w:val="single" w:color="auto" w:sz="4" w:space="0"/>
              <w:bottom w:val="single" w:color="auto" w:sz="4" w:space="0"/>
              <w:right w:val="single" w:color="auto" w:sz="4" w:space="0"/>
            </w:tcBorders>
            <w:vAlign w:val="center"/>
          </w:tcPr>
          <w:p w14:paraId="0281CA14">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4C53F4C6">
        <w:tblPrEx>
          <w:tblCellMar>
            <w:top w:w="0" w:type="dxa"/>
            <w:left w:w="108" w:type="dxa"/>
            <w:bottom w:w="0" w:type="dxa"/>
            <w:right w:w="108" w:type="dxa"/>
          </w:tblCellMar>
        </w:tblPrEx>
        <w:trPr>
          <w:trHeight w:val="128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841EB9C">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805" w:type="dxa"/>
            <w:tcBorders>
              <w:top w:val="single" w:color="auto" w:sz="4" w:space="0"/>
              <w:left w:val="single" w:color="auto" w:sz="4" w:space="0"/>
              <w:bottom w:val="single" w:color="auto" w:sz="4" w:space="0"/>
              <w:right w:val="single" w:color="auto" w:sz="4" w:space="0"/>
            </w:tcBorders>
            <w:vAlign w:val="center"/>
          </w:tcPr>
          <w:p w14:paraId="0C0096E5">
            <w:pPr>
              <w:pStyle w:val="23"/>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6BA259EB">
            <w:pPr>
              <w:pStyle w:val="23"/>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项目编号：</w:t>
            </w:r>
          </w:p>
          <w:p w14:paraId="20C7EB0F">
            <w:pPr>
              <w:pStyle w:val="23"/>
              <w:ind w:firstLine="0"/>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项目名称：</w:t>
            </w:r>
          </w:p>
        </w:tc>
        <w:tc>
          <w:tcPr>
            <w:tcW w:w="7308" w:type="dxa"/>
            <w:tcBorders>
              <w:top w:val="single" w:color="auto" w:sz="4" w:space="0"/>
              <w:left w:val="single" w:color="auto" w:sz="4" w:space="0"/>
              <w:bottom w:val="single" w:color="auto" w:sz="4" w:space="0"/>
              <w:right w:val="single" w:color="auto" w:sz="4" w:space="0"/>
            </w:tcBorders>
            <w:vAlign w:val="center"/>
          </w:tcPr>
          <w:p w14:paraId="3AA48D57">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项目名称：阿图什市柯尔克孜羊品种改良项目</w:t>
            </w:r>
          </w:p>
          <w:p w14:paraId="08188292">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项目编号：</w:t>
            </w:r>
            <w:r>
              <w:rPr>
                <w:rFonts w:hint="eastAsia" w:ascii="仿宋" w:hAnsi="仿宋" w:eastAsia="仿宋" w:cs="仿宋"/>
                <w:color w:val="auto"/>
                <w:lang w:val="en-US" w:eastAsia="zh-CN"/>
              </w:rPr>
              <w:t>ATSCG-2025018</w:t>
            </w:r>
          </w:p>
        </w:tc>
      </w:tr>
      <w:tr w14:paraId="6C187400">
        <w:tblPrEx>
          <w:tblCellMar>
            <w:top w:w="0" w:type="dxa"/>
            <w:left w:w="108" w:type="dxa"/>
            <w:bottom w:w="0" w:type="dxa"/>
            <w:right w:w="108" w:type="dxa"/>
          </w:tblCellMar>
        </w:tblPrEx>
        <w:trPr>
          <w:trHeight w:val="85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DF7D1AC">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805" w:type="dxa"/>
            <w:tcBorders>
              <w:top w:val="single" w:color="auto" w:sz="4" w:space="0"/>
              <w:left w:val="single" w:color="auto" w:sz="4" w:space="0"/>
              <w:bottom w:val="single" w:color="auto" w:sz="4" w:space="0"/>
              <w:right w:val="single" w:color="auto" w:sz="4" w:space="0"/>
            </w:tcBorders>
            <w:vAlign w:val="center"/>
          </w:tcPr>
          <w:p w14:paraId="3A579A8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308" w:type="dxa"/>
            <w:tcBorders>
              <w:top w:val="single" w:color="auto" w:sz="4" w:space="0"/>
              <w:left w:val="single" w:color="auto" w:sz="4" w:space="0"/>
              <w:bottom w:val="single" w:color="auto" w:sz="4" w:space="0"/>
              <w:right w:val="single" w:color="auto" w:sz="4" w:space="0"/>
            </w:tcBorders>
            <w:vAlign w:val="center"/>
          </w:tcPr>
          <w:p w14:paraId="1A95435E">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名  称：</w:t>
            </w:r>
            <w:r>
              <w:rPr>
                <w:rFonts w:hint="eastAsia" w:ascii="仿宋" w:hAnsi="仿宋" w:eastAsia="仿宋" w:cs="仿宋"/>
                <w:i w:val="0"/>
                <w:iCs w:val="0"/>
                <w:caps w:val="0"/>
                <w:color w:val="auto"/>
                <w:spacing w:val="0"/>
                <w:sz w:val="22"/>
                <w:szCs w:val="22"/>
                <w:lang w:eastAsia="zh-CN"/>
              </w:rPr>
              <w:t>阿图什市畜牧兽医站</w:t>
            </w:r>
          </w:p>
          <w:p w14:paraId="2160E144">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 xml:space="preserve">吐先生     </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18099081613</w:t>
            </w:r>
            <w:r>
              <w:rPr>
                <w:rFonts w:hint="eastAsia" w:ascii="仿宋" w:hAnsi="仿宋" w:eastAsia="仿宋" w:cs="仿宋"/>
                <w:i w:val="0"/>
                <w:iCs w:val="0"/>
                <w:caps w:val="0"/>
                <w:color w:val="auto"/>
                <w:spacing w:val="0"/>
                <w:sz w:val="24"/>
                <w:szCs w:val="24"/>
                <w:lang w:val="en-US" w:eastAsia="zh-CN"/>
              </w:rPr>
              <w:t xml:space="preserve">       </w:t>
            </w:r>
          </w:p>
        </w:tc>
      </w:tr>
      <w:tr w14:paraId="1E275428">
        <w:tblPrEx>
          <w:tblCellMar>
            <w:top w:w="0" w:type="dxa"/>
            <w:left w:w="108" w:type="dxa"/>
            <w:bottom w:w="0" w:type="dxa"/>
            <w:right w:w="108" w:type="dxa"/>
          </w:tblCellMar>
        </w:tblPrEx>
        <w:trPr>
          <w:trHeight w:val="128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B2929D9">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805" w:type="dxa"/>
            <w:tcBorders>
              <w:top w:val="single" w:color="auto" w:sz="4" w:space="0"/>
              <w:left w:val="single" w:color="auto" w:sz="4" w:space="0"/>
              <w:bottom w:val="single" w:color="auto" w:sz="4" w:space="0"/>
              <w:right w:val="single" w:color="auto" w:sz="4" w:space="0"/>
            </w:tcBorders>
            <w:vAlign w:val="center"/>
          </w:tcPr>
          <w:p w14:paraId="0001F4F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308" w:type="dxa"/>
            <w:tcBorders>
              <w:top w:val="single" w:color="auto" w:sz="4" w:space="0"/>
              <w:left w:val="single" w:color="auto" w:sz="4" w:space="0"/>
              <w:bottom w:val="single" w:color="auto" w:sz="4" w:space="0"/>
              <w:right w:val="single" w:color="auto" w:sz="4" w:space="0"/>
            </w:tcBorders>
            <w:vAlign w:val="center"/>
          </w:tcPr>
          <w:p w14:paraId="18E1580D">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称：泾清项目管理有限公司</w:t>
            </w:r>
          </w:p>
          <w:p w14:paraId="65FD2A50">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址：克州阿图什市迎宾路82号2楼</w:t>
            </w:r>
          </w:p>
          <w:p w14:paraId="39A01B7B">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联系人：罗先生       电  话：</w:t>
            </w:r>
            <w:r>
              <w:rPr>
                <w:rFonts w:hint="eastAsia" w:ascii="仿宋" w:hAnsi="仿宋" w:eastAsia="仿宋" w:cs="仿宋"/>
                <w:color w:val="auto"/>
                <w:lang w:val="en-US" w:eastAsia="zh-CN"/>
              </w:rPr>
              <w:t>13279823603</w:t>
            </w:r>
          </w:p>
        </w:tc>
      </w:tr>
      <w:tr w14:paraId="3E5FB9FF">
        <w:tblPrEx>
          <w:tblCellMar>
            <w:top w:w="0" w:type="dxa"/>
            <w:left w:w="108" w:type="dxa"/>
            <w:bottom w:w="0" w:type="dxa"/>
            <w:right w:w="108" w:type="dxa"/>
          </w:tblCellMar>
        </w:tblPrEx>
        <w:trPr>
          <w:trHeight w:val="46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1D9EF89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805" w:type="dxa"/>
            <w:tcBorders>
              <w:top w:val="single" w:color="auto" w:sz="4" w:space="0"/>
              <w:left w:val="single" w:color="auto" w:sz="4" w:space="0"/>
              <w:bottom w:val="single" w:color="auto" w:sz="4" w:space="0"/>
              <w:right w:val="single" w:color="auto" w:sz="4" w:space="0"/>
            </w:tcBorders>
            <w:vAlign w:val="center"/>
          </w:tcPr>
          <w:p w14:paraId="7251222F">
            <w:pPr>
              <w:spacing w:line="360" w:lineRule="auto"/>
              <w:jc w:val="center"/>
              <w:rPr>
                <w:rFonts w:ascii="仿宋" w:hAnsi="仿宋" w:eastAsia="仿宋" w:cs="仿宋"/>
                <w:color w:val="auto"/>
                <w:lang w:eastAsia="zh-CN"/>
              </w:rPr>
            </w:pPr>
            <w:r>
              <w:rPr>
                <w:rFonts w:ascii="仿宋" w:hAnsi="仿宋" w:eastAsia="仿宋" w:cs="仿宋"/>
                <w:color w:val="auto"/>
                <w:lang w:eastAsia="zh-CN"/>
              </w:rPr>
              <w:t>投标文件有效期</w:t>
            </w:r>
          </w:p>
        </w:tc>
        <w:tc>
          <w:tcPr>
            <w:tcW w:w="7308" w:type="dxa"/>
            <w:tcBorders>
              <w:top w:val="single" w:color="auto" w:sz="4" w:space="0"/>
              <w:left w:val="single" w:color="auto" w:sz="4" w:space="0"/>
              <w:bottom w:val="single" w:color="auto" w:sz="4" w:space="0"/>
              <w:right w:val="single" w:color="auto" w:sz="4" w:space="0"/>
            </w:tcBorders>
            <w:vAlign w:val="center"/>
          </w:tcPr>
          <w:p w14:paraId="66616FCB">
            <w:pPr>
              <w:spacing w:line="360" w:lineRule="auto"/>
              <w:rPr>
                <w:rFonts w:ascii="仿宋" w:hAnsi="仿宋" w:eastAsia="仿宋" w:cs="仿宋"/>
                <w:color w:val="auto"/>
                <w:lang w:eastAsia="zh-CN"/>
              </w:rPr>
            </w:pPr>
            <w:r>
              <w:rPr>
                <w:rFonts w:ascii="仿宋" w:hAnsi="仿宋" w:eastAsia="仿宋" w:cs="仿宋"/>
                <w:color w:val="auto"/>
                <w:lang w:eastAsia="zh-CN"/>
              </w:rPr>
              <w:t xml:space="preserve">递交投标文件截止之日起 </w:t>
            </w:r>
            <w:r>
              <w:rPr>
                <w:rFonts w:hint="eastAsia" w:ascii="仿宋" w:hAnsi="仿宋" w:eastAsia="仿宋" w:cs="仿宋"/>
                <w:color w:val="auto"/>
                <w:lang w:val="en-US" w:eastAsia="zh-CN"/>
              </w:rPr>
              <w:t>60</w:t>
            </w:r>
            <w:r>
              <w:rPr>
                <w:rFonts w:ascii="仿宋" w:hAnsi="仿宋" w:eastAsia="仿宋" w:cs="仿宋"/>
                <w:color w:val="auto"/>
                <w:lang w:eastAsia="zh-CN"/>
              </w:rPr>
              <w:t xml:space="preserve"> 天（日历日）</w:t>
            </w:r>
          </w:p>
        </w:tc>
      </w:tr>
      <w:tr w14:paraId="42AFF317">
        <w:tblPrEx>
          <w:tblCellMar>
            <w:top w:w="0" w:type="dxa"/>
            <w:left w:w="108" w:type="dxa"/>
            <w:bottom w:w="0" w:type="dxa"/>
            <w:right w:w="108" w:type="dxa"/>
          </w:tblCellMar>
        </w:tblPrEx>
        <w:trPr>
          <w:trHeight w:val="45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AE2356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805" w:type="dxa"/>
            <w:tcBorders>
              <w:top w:val="single" w:color="auto" w:sz="4" w:space="0"/>
              <w:left w:val="single" w:color="auto" w:sz="4" w:space="0"/>
              <w:bottom w:val="single" w:color="auto" w:sz="4" w:space="0"/>
              <w:right w:val="single" w:color="auto" w:sz="4" w:space="0"/>
            </w:tcBorders>
            <w:vAlign w:val="center"/>
          </w:tcPr>
          <w:p w14:paraId="271E1656">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招标范围</w:t>
            </w:r>
          </w:p>
        </w:tc>
        <w:tc>
          <w:tcPr>
            <w:tcW w:w="7308" w:type="dxa"/>
            <w:tcBorders>
              <w:top w:val="single" w:color="auto" w:sz="4" w:space="0"/>
              <w:left w:val="single" w:color="auto" w:sz="4" w:space="0"/>
              <w:bottom w:val="single" w:color="auto" w:sz="4" w:space="0"/>
              <w:right w:val="single" w:color="auto" w:sz="4" w:space="0"/>
            </w:tcBorders>
            <w:vAlign w:val="center"/>
          </w:tcPr>
          <w:p w14:paraId="4587EA82">
            <w:pPr>
              <w:spacing w:line="360" w:lineRule="auto"/>
              <w:rPr>
                <w:rFonts w:ascii="仿宋" w:hAnsi="仿宋" w:eastAsia="仿宋" w:cs="仿宋"/>
                <w:color w:val="auto"/>
                <w:lang w:eastAsia="zh-CN"/>
              </w:rPr>
            </w:pPr>
            <w:r>
              <w:rPr>
                <w:rFonts w:ascii="仿宋" w:hAnsi="仿宋" w:eastAsia="仿宋" w:cs="仿宋"/>
                <w:color w:val="auto"/>
                <w:lang w:eastAsia="zh-CN"/>
              </w:rPr>
              <w:t>完成</w:t>
            </w:r>
            <w:r>
              <w:rPr>
                <w:rFonts w:hint="eastAsia" w:ascii="仿宋" w:hAnsi="仿宋" w:eastAsia="仿宋" w:cs="仿宋"/>
                <w:color w:val="auto"/>
                <w:lang w:eastAsia="zh-CN"/>
              </w:rPr>
              <w:t>阿图什市柯尔克孜羊品种改良项目</w:t>
            </w:r>
            <w:r>
              <w:rPr>
                <w:rFonts w:ascii="仿宋" w:hAnsi="仿宋" w:eastAsia="仿宋" w:cs="仿宋"/>
                <w:color w:val="auto"/>
                <w:lang w:eastAsia="zh-CN"/>
              </w:rPr>
              <w:t>的供应、保险、税费、 仓储运输、现</w:t>
            </w:r>
            <w:r>
              <w:rPr>
                <w:rFonts w:hint="eastAsia" w:ascii="仿宋" w:hAnsi="仿宋" w:eastAsia="仿宋" w:cs="仿宋"/>
                <w:color w:val="auto"/>
                <w:lang w:val="en-US" w:eastAsia="zh-CN"/>
              </w:rPr>
              <w:t>等</w:t>
            </w:r>
            <w:r>
              <w:rPr>
                <w:rFonts w:ascii="仿宋" w:hAnsi="仿宋" w:eastAsia="仿宋" w:cs="仿宋"/>
                <w:color w:val="auto"/>
                <w:lang w:eastAsia="zh-CN"/>
              </w:rPr>
              <w:t>本招标文件约定的全部内容并配合招标人完成相关的全部工作。</w:t>
            </w:r>
          </w:p>
        </w:tc>
      </w:tr>
      <w:tr w14:paraId="371787F0">
        <w:tblPrEx>
          <w:tblCellMar>
            <w:top w:w="0" w:type="dxa"/>
            <w:left w:w="108" w:type="dxa"/>
            <w:bottom w:w="0" w:type="dxa"/>
            <w:right w:w="108" w:type="dxa"/>
          </w:tblCellMar>
        </w:tblPrEx>
        <w:trPr>
          <w:trHeight w:val="45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58361260">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6</w:t>
            </w:r>
          </w:p>
        </w:tc>
        <w:tc>
          <w:tcPr>
            <w:tcW w:w="1805" w:type="dxa"/>
            <w:tcBorders>
              <w:top w:val="single" w:color="auto" w:sz="4" w:space="0"/>
              <w:left w:val="single" w:color="auto" w:sz="4" w:space="0"/>
              <w:bottom w:val="single" w:color="auto" w:sz="4" w:space="0"/>
              <w:right w:val="single" w:color="auto" w:sz="4" w:space="0"/>
            </w:tcBorders>
            <w:vAlign w:val="center"/>
          </w:tcPr>
          <w:p w14:paraId="0FCD9E2D">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交货期</w:t>
            </w:r>
          </w:p>
        </w:tc>
        <w:tc>
          <w:tcPr>
            <w:tcW w:w="7308" w:type="dxa"/>
            <w:tcBorders>
              <w:top w:val="single" w:color="auto" w:sz="4" w:space="0"/>
              <w:left w:val="single" w:color="auto" w:sz="4" w:space="0"/>
              <w:bottom w:val="single" w:color="auto" w:sz="4" w:space="0"/>
              <w:right w:val="single" w:color="auto" w:sz="4" w:space="0"/>
            </w:tcBorders>
            <w:vAlign w:val="center"/>
          </w:tcPr>
          <w:p w14:paraId="6E8F3592">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自合同签订之日起</w:t>
            </w:r>
            <w:r>
              <w:rPr>
                <w:rFonts w:hint="eastAsia" w:ascii="仿宋" w:hAnsi="仿宋" w:eastAsia="仿宋" w:cs="仿宋"/>
                <w:color w:val="auto"/>
                <w:highlight w:val="none"/>
                <w:lang w:val="en-US" w:eastAsia="zh-CN"/>
              </w:rPr>
              <w:t>15个日历日</w:t>
            </w:r>
            <w:r>
              <w:rPr>
                <w:rFonts w:hint="eastAsia" w:ascii="仿宋" w:hAnsi="仿宋" w:eastAsia="仿宋" w:cs="仿宋"/>
                <w:color w:val="auto"/>
                <w:highlight w:val="none"/>
                <w:lang w:eastAsia="zh-CN"/>
              </w:rPr>
              <w:t>，供货至招标人指定地点，完成并验收合格。</w:t>
            </w:r>
          </w:p>
        </w:tc>
      </w:tr>
      <w:tr w14:paraId="7F95828E">
        <w:tblPrEx>
          <w:tblCellMar>
            <w:top w:w="0" w:type="dxa"/>
            <w:left w:w="108" w:type="dxa"/>
            <w:bottom w:w="0" w:type="dxa"/>
            <w:right w:w="108" w:type="dxa"/>
          </w:tblCellMar>
        </w:tblPrEx>
        <w:trPr>
          <w:trHeight w:val="1036"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3B6D17C">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7</w:t>
            </w:r>
          </w:p>
        </w:tc>
        <w:tc>
          <w:tcPr>
            <w:tcW w:w="1805" w:type="dxa"/>
            <w:tcBorders>
              <w:top w:val="single" w:color="auto" w:sz="4" w:space="0"/>
              <w:left w:val="single" w:color="auto" w:sz="4" w:space="0"/>
              <w:bottom w:val="single" w:color="auto" w:sz="4" w:space="0"/>
              <w:right w:val="single" w:color="auto" w:sz="4" w:space="0"/>
            </w:tcBorders>
            <w:vAlign w:val="center"/>
          </w:tcPr>
          <w:p w14:paraId="38634BEB">
            <w:pPr>
              <w:spacing w:line="360" w:lineRule="auto"/>
              <w:jc w:val="center"/>
              <w:rPr>
                <w:rFonts w:ascii="仿宋" w:hAnsi="仿宋" w:eastAsia="仿宋" w:cs="仿宋"/>
                <w:color w:val="auto"/>
                <w:highlight w:val="none"/>
                <w:lang w:eastAsia="zh-CN"/>
              </w:rPr>
            </w:pPr>
            <w:r>
              <w:rPr>
                <w:rFonts w:ascii="仿宋" w:hAnsi="仿宋" w:eastAsia="仿宋" w:cs="仿宋"/>
                <w:color w:val="auto"/>
                <w:highlight w:val="none"/>
                <w:lang w:eastAsia="zh-CN"/>
              </w:rPr>
              <w:t>质量保证期</w:t>
            </w:r>
          </w:p>
        </w:tc>
        <w:tc>
          <w:tcPr>
            <w:tcW w:w="7308" w:type="dxa"/>
            <w:tcBorders>
              <w:top w:val="single" w:color="auto" w:sz="4" w:space="0"/>
              <w:left w:val="single" w:color="auto" w:sz="4" w:space="0"/>
              <w:bottom w:val="single" w:color="auto" w:sz="4" w:space="0"/>
              <w:right w:val="single" w:color="auto" w:sz="4" w:space="0"/>
            </w:tcBorders>
            <w:vAlign w:val="center"/>
          </w:tcPr>
          <w:p w14:paraId="129C7D87">
            <w:pPr>
              <w:spacing w:line="360" w:lineRule="auto"/>
              <w:rPr>
                <w:rFonts w:ascii="仿宋" w:hAnsi="仿宋" w:eastAsia="仿宋" w:cs="仿宋"/>
                <w:color w:val="auto"/>
                <w:highlight w:val="none"/>
                <w:lang w:eastAsia="zh-CN"/>
              </w:rPr>
            </w:pPr>
            <w:r>
              <w:rPr>
                <w:rFonts w:ascii="仿宋" w:hAnsi="仿宋" w:eastAsia="仿宋" w:cs="仿宋"/>
                <w:color w:val="auto"/>
                <w:highlight w:val="none"/>
                <w:lang w:eastAsia="zh-CN"/>
              </w:rPr>
              <w:t>自验收合格之日起 3 年。货品在质量保证期内，因产品质量出现问题，投标人 负责免费维修或更换，并承担</w:t>
            </w:r>
            <w:r>
              <w:rPr>
                <w:rFonts w:hint="eastAsia" w:ascii="仿宋" w:hAnsi="仿宋" w:eastAsia="仿宋" w:cs="仿宋"/>
                <w:color w:val="auto"/>
                <w:highlight w:val="none"/>
                <w:lang w:val="en-US" w:eastAsia="zh-CN"/>
              </w:rPr>
              <w:t>所供货物</w:t>
            </w:r>
            <w:r>
              <w:rPr>
                <w:rFonts w:ascii="仿宋" w:hAnsi="仿宋" w:eastAsia="仿宋" w:cs="仿宋"/>
                <w:color w:val="auto"/>
                <w:highlight w:val="none"/>
                <w:lang w:eastAsia="zh-CN"/>
              </w:rPr>
              <w:t>相关的全部费用。</w:t>
            </w:r>
          </w:p>
        </w:tc>
      </w:tr>
      <w:tr w14:paraId="3CB7A206">
        <w:tblPrEx>
          <w:tblCellMar>
            <w:top w:w="0" w:type="dxa"/>
            <w:left w:w="108" w:type="dxa"/>
            <w:bottom w:w="0" w:type="dxa"/>
            <w:right w:w="108" w:type="dxa"/>
          </w:tblCellMar>
        </w:tblPrEx>
        <w:trPr>
          <w:trHeight w:val="49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2675DF85">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8</w:t>
            </w:r>
          </w:p>
        </w:tc>
        <w:tc>
          <w:tcPr>
            <w:tcW w:w="1805" w:type="dxa"/>
            <w:tcBorders>
              <w:top w:val="single" w:color="auto" w:sz="4" w:space="0"/>
              <w:left w:val="single" w:color="auto" w:sz="4" w:space="0"/>
              <w:bottom w:val="single" w:color="auto" w:sz="4" w:space="0"/>
              <w:right w:val="single" w:color="auto" w:sz="4" w:space="0"/>
            </w:tcBorders>
            <w:vAlign w:val="center"/>
          </w:tcPr>
          <w:p w14:paraId="362803BE">
            <w:pPr>
              <w:spacing w:line="36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资金来源</w:t>
            </w:r>
          </w:p>
        </w:tc>
        <w:tc>
          <w:tcPr>
            <w:tcW w:w="7308" w:type="dxa"/>
            <w:tcBorders>
              <w:top w:val="single" w:color="auto" w:sz="4" w:space="0"/>
              <w:left w:val="single" w:color="auto" w:sz="4" w:space="0"/>
              <w:bottom w:val="single" w:color="auto" w:sz="4" w:space="0"/>
              <w:right w:val="single" w:color="auto" w:sz="4" w:space="0"/>
            </w:tcBorders>
            <w:vAlign w:val="center"/>
          </w:tcPr>
          <w:p w14:paraId="1AC75D6F">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2025年财政资金</w:t>
            </w:r>
          </w:p>
        </w:tc>
      </w:tr>
      <w:tr w14:paraId="3BB28BF2">
        <w:tblPrEx>
          <w:tblCellMar>
            <w:top w:w="0" w:type="dxa"/>
            <w:left w:w="108" w:type="dxa"/>
            <w:bottom w:w="0" w:type="dxa"/>
            <w:right w:w="108" w:type="dxa"/>
          </w:tblCellMar>
        </w:tblPrEx>
        <w:trPr>
          <w:trHeight w:val="527"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1EA87DF1">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9</w:t>
            </w:r>
          </w:p>
        </w:tc>
        <w:tc>
          <w:tcPr>
            <w:tcW w:w="1805" w:type="dxa"/>
            <w:tcBorders>
              <w:top w:val="single" w:color="auto" w:sz="4" w:space="0"/>
              <w:left w:val="single" w:color="auto" w:sz="4" w:space="0"/>
              <w:bottom w:val="single" w:color="auto" w:sz="4" w:space="0"/>
              <w:right w:val="single" w:color="auto" w:sz="4" w:space="0"/>
            </w:tcBorders>
            <w:vAlign w:val="center"/>
          </w:tcPr>
          <w:p w14:paraId="45E8ED94">
            <w:pPr>
              <w:spacing w:line="360" w:lineRule="auto"/>
              <w:jc w:val="center"/>
              <w:rPr>
                <w:rFonts w:ascii="仿宋" w:hAnsi="仿宋" w:eastAsia="仿宋" w:cs="仿宋"/>
                <w:color w:val="auto"/>
                <w:lang w:eastAsia="zh-CN"/>
              </w:rPr>
            </w:pPr>
            <w:r>
              <w:rPr>
                <w:rFonts w:ascii="仿宋" w:hAnsi="仿宋" w:eastAsia="仿宋" w:cs="仿宋"/>
                <w:color w:val="auto"/>
                <w:lang w:eastAsia="zh-CN"/>
              </w:rPr>
              <w:t>项目采购需求</w:t>
            </w:r>
          </w:p>
        </w:tc>
        <w:tc>
          <w:tcPr>
            <w:tcW w:w="7308" w:type="dxa"/>
            <w:tcBorders>
              <w:top w:val="single" w:color="auto" w:sz="4" w:space="0"/>
              <w:left w:val="single" w:color="auto" w:sz="4" w:space="0"/>
              <w:bottom w:val="single" w:color="auto" w:sz="4" w:space="0"/>
              <w:right w:val="single" w:color="auto" w:sz="4" w:space="0"/>
            </w:tcBorders>
            <w:vAlign w:val="center"/>
          </w:tcPr>
          <w:p w14:paraId="11E3EBB9">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柯尔克孜羊品种改良所需用药及相关物品（具体详见磋商文件技术规格、数量及质量要求）</w:t>
            </w:r>
          </w:p>
        </w:tc>
      </w:tr>
      <w:tr w14:paraId="3707543E">
        <w:tblPrEx>
          <w:tblCellMar>
            <w:top w:w="0" w:type="dxa"/>
            <w:left w:w="108" w:type="dxa"/>
            <w:bottom w:w="0" w:type="dxa"/>
            <w:right w:w="108" w:type="dxa"/>
          </w:tblCellMar>
        </w:tblPrEx>
        <w:trPr>
          <w:trHeight w:val="114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EDA1C11">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805" w:type="dxa"/>
            <w:tcBorders>
              <w:top w:val="single" w:color="auto" w:sz="4" w:space="0"/>
              <w:left w:val="single" w:color="auto" w:sz="4" w:space="0"/>
              <w:bottom w:val="single" w:color="auto" w:sz="4" w:space="0"/>
              <w:right w:val="single" w:color="auto" w:sz="4" w:space="0"/>
            </w:tcBorders>
            <w:vAlign w:val="center"/>
          </w:tcPr>
          <w:p w14:paraId="6B1684F6">
            <w:pPr>
              <w:spacing w:line="360" w:lineRule="auto"/>
              <w:jc w:val="center"/>
              <w:rPr>
                <w:rFonts w:ascii="仿宋" w:hAnsi="仿宋" w:eastAsia="仿宋" w:cs="仿宋"/>
                <w:color w:val="auto"/>
                <w:lang w:eastAsia="zh-CN"/>
              </w:rPr>
            </w:pPr>
            <w:r>
              <w:rPr>
                <w:rFonts w:ascii="仿宋" w:hAnsi="仿宋" w:eastAsia="仿宋" w:cs="仿宋"/>
                <w:color w:val="auto"/>
                <w:lang w:eastAsia="zh-CN"/>
              </w:rPr>
              <w:t>资格要求</w:t>
            </w:r>
          </w:p>
        </w:tc>
        <w:tc>
          <w:tcPr>
            <w:tcW w:w="7308" w:type="dxa"/>
            <w:tcBorders>
              <w:top w:val="single" w:color="auto" w:sz="4" w:space="0"/>
              <w:left w:val="single" w:color="auto" w:sz="4" w:space="0"/>
              <w:bottom w:val="single" w:color="auto" w:sz="4" w:space="0"/>
              <w:right w:val="single" w:color="auto" w:sz="4" w:space="0"/>
            </w:tcBorders>
            <w:vAlign w:val="center"/>
          </w:tcPr>
          <w:p w14:paraId="091B601B">
            <w:pPr>
              <w:pStyle w:val="16"/>
              <w:keepNext w:val="0"/>
              <w:keepLines w:val="0"/>
              <w:widowControl/>
              <w:suppressLineNumbers w:val="0"/>
              <w:spacing w:before="75" w:beforeAutospacing="0" w:after="75" w:afterAutospacing="0" w:line="240" w:lineRule="auto"/>
              <w:ind w:right="0"/>
              <w:rPr>
                <w:sz w:val="21"/>
                <w:szCs w:val="21"/>
              </w:rPr>
            </w:pPr>
            <w:r>
              <w:rPr>
                <w:rFonts w:hint="eastAsia" w:ascii="仿宋" w:hAnsi="仿宋" w:eastAsia="仿宋" w:cs="仿宋"/>
                <w:i w:val="0"/>
                <w:iCs w:val="0"/>
                <w:caps w:val="0"/>
                <w:color w:val="000000"/>
                <w:spacing w:val="0"/>
                <w:sz w:val="21"/>
                <w:szCs w:val="21"/>
              </w:rPr>
              <w:t>1.满足《中华人民共和国政府采购法》第二十二条规定；</w:t>
            </w:r>
          </w:p>
          <w:p w14:paraId="27E0C86B">
            <w:pPr>
              <w:spacing w:line="360" w:lineRule="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2.落实政府采购政策需满足的资格要求：</w:t>
            </w:r>
            <w:r>
              <w:rPr>
                <w:rFonts w:hint="eastAsia" w:ascii="仿宋" w:hAnsi="仿宋" w:eastAsia="仿宋" w:cs="仿宋"/>
                <w:i w:val="0"/>
                <w:iCs w:val="0"/>
                <w:caps w:val="0"/>
                <w:color w:val="000000"/>
                <w:spacing w:val="0"/>
                <w:sz w:val="21"/>
                <w:szCs w:val="21"/>
                <w:lang w:val="en-US" w:eastAsia="zh-CN"/>
              </w:rPr>
              <w:t>供应商为中小企业；</w:t>
            </w:r>
          </w:p>
          <w:p w14:paraId="4AAE4380">
            <w:pPr>
              <w:spacing w:line="360" w:lineRule="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3.本项目的特定资格要求：</w:t>
            </w:r>
          </w:p>
          <w:p w14:paraId="7E4C26B0">
            <w:pPr>
              <w:spacing w:line="360" w:lineRule="auto"/>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1)具备三证合一营业执照副本；</w:t>
            </w:r>
          </w:p>
          <w:p w14:paraId="76E6853A">
            <w:pPr>
              <w:spacing w:line="360" w:lineRule="auto"/>
              <w:rPr>
                <w:rFonts w:hint="eastAsia" w:ascii="仿宋" w:hAnsi="仿宋" w:eastAsia="仿宋" w:cs="仿宋"/>
                <w:i w:val="0"/>
                <w:iCs w:val="0"/>
                <w:caps w:val="0"/>
                <w:color w:val="000000"/>
                <w:spacing w:val="0"/>
                <w:sz w:val="21"/>
                <w:szCs w:val="21"/>
                <w:lang w:eastAsia="zh-CN"/>
              </w:rPr>
            </w:pPr>
            <w:r>
              <w:rPr>
                <w:rFonts w:hint="eastAsia" w:ascii="仿宋" w:hAnsi="仿宋" w:eastAsia="仿宋" w:cs="仿宋"/>
                <w:i w:val="0"/>
                <w:iCs w:val="0"/>
                <w:caps w:val="0"/>
                <w:color w:val="000000"/>
                <w:spacing w:val="0"/>
                <w:sz w:val="21"/>
                <w:szCs w:val="21"/>
              </w:rPr>
              <w:t>2)法定代表人投标须提供法定代表人资格证明书，委托代理人投标须提供法定代表人授权委托书；</w:t>
            </w:r>
          </w:p>
          <w:p w14:paraId="665F1051">
            <w:pPr>
              <w:spacing w:line="360" w:lineRule="auto"/>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3)投标企业须提供供应商（被授权本单位在职人员</w:t>
            </w:r>
            <w:r>
              <w:rPr>
                <w:rFonts w:hint="eastAsia" w:ascii="仿宋" w:hAnsi="仿宋" w:eastAsia="仿宋" w:cs="仿宋"/>
                <w:i w:val="0"/>
                <w:iCs w:val="0"/>
                <w:caps w:val="0"/>
                <w:color w:val="000000"/>
                <w:spacing w:val="0"/>
                <w:sz w:val="21"/>
                <w:szCs w:val="21"/>
                <w:lang w:val="en-US" w:eastAsia="zh-CN"/>
              </w:rPr>
              <w:t>）近6个月内任意1个月有效的社保证明；</w:t>
            </w:r>
          </w:p>
          <w:p w14:paraId="1F29B44A">
            <w:pPr>
              <w:spacing w:line="360" w:lineRule="auto"/>
              <w:rPr>
                <w:rFonts w:hint="eastAsia" w:ascii="仿宋" w:hAnsi="仿宋" w:eastAsia="仿宋" w:cs="仿宋"/>
                <w:color w:val="auto"/>
                <w:lang w:val="en-US" w:eastAsia="zh-CN"/>
              </w:rPr>
            </w:pPr>
            <w:r>
              <w:rPr>
                <w:rFonts w:hint="eastAsia" w:ascii="仿宋" w:hAnsi="仿宋" w:eastAsia="仿宋" w:cs="仿宋"/>
                <w:i w:val="0"/>
                <w:iCs w:val="0"/>
                <w:caps w:val="0"/>
                <w:color w:val="000000"/>
                <w:spacing w:val="0"/>
                <w:sz w:val="21"/>
                <w:szCs w:val="21"/>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lang w:val="en-US" w:eastAsia="zh-CN"/>
              </w:rPr>
              <w:t>；  </w:t>
            </w:r>
          </w:p>
          <w:p w14:paraId="100AA1C4">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5）供应商需具备《兽药经营许可证》或《兽药生产许可证》；  </w:t>
            </w:r>
          </w:p>
          <w:p w14:paraId="5B648E07">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6)、本项目不接受联合体投标。</w:t>
            </w:r>
          </w:p>
        </w:tc>
      </w:tr>
      <w:tr w14:paraId="46FAD266">
        <w:tblPrEx>
          <w:tblCellMar>
            <w:top w:w="0" w:type="dxa"/>
            <w:left w:w="108" w:type="dxa"/>
            <w:bottom w:w="0" w:type="dxa"/>
            <w:right w:w="108" w:type="dxa"/>
          </w:tblCellMar>
        </w:tblPrEx>
        <w:trPr>
          <w:trHeight w:val="104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0CB4997">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805" w:type="dxa"/>
            <w:tcBorders>
              <w:top w:val="single" w:color="auto" w:sz="4" w:space="0"/>
              <w:left w:val="single" w:color="auto" w:sz="4" w:space="0"/>
              <w:bottom w:val="single" w:color="auto" w:sz="4" w:space="0"/>
              <w:right w:val="single" w:color="auto" w:sz="4" w:space="0"/>
            </w:tcBorders>
            <w:vAlign w:val="center"/>
          </w:tcPr>
          <w:p w14:paraId="6720F699">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308" w:type="dxa"/>
            <w:tcBorders>
              <w:top w:val="single" w:color="auto" w:sz="4" w:space="0"/>
              <w:left w:val="single" w:color="auto" w:sz="4" w:space="0"/>
              <w:bottom w:val="single" w:color="auto" w:sz="4" w:space="0"/>
              <w:right w:val="single" w:color="auto" w:sz="4" w:space="0"/>
            </w:tcBorders>
            <w:vAlign w:val="center"/>
          </w:tcPr>
          <w:p w14:paraId="44A95814">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14:paraId="432F649C">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08254F85">
        <w:tblPrEx>
          <w:tblCellMar>
            <w:top w:w="0" w:type="dxa"/>
            <w:left w:w="108" w:type="dxa"/>
            <w:bottom w:w="0" w:type="dxa"/>
            <w:right w:w="108" w:type="dxa"/>
          </w:tblCellMar>
        </w:tblPrEx>
        <w:trPr>
          <w:trHeight w:val="88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4042857">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805" w:type="dxa"/>
            <w:tcBorders>
              <w:top w:val="single" w:color="auto" w:sz="4" w:space="0"/>
              <w:left w:val="single" w:color="auto" w:sz="4" w:space="0"/>
              <w:bottom w:val="single" w:color="auto" w:sz="4" w:space="0"/>
              <w:right w:val="single" w:color="auto" w:sz="4" w:space="0"/>
            </w:tcBorders>
            <w:vAlign w:val="center"/>
          </w:tcPr>
          <w:p w14:paraId="47DF22D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308" w:type="dxa"/>
            <w:tcBorders>
              <w:top w:val="single" w:color="auto" w:sz="4" w:space="0"/>
              <w:left w:val="single" w:color="auto" w:sz="4" w:space="0"/>
              <w:bottom w:val="single" w:color="auto" w:sz="4" w:space="0"/>
              <w:right w:val="single" w:color="auto" w:sz="4" w:space="0"/>
            </w:tcBorders>
            <w:vAlign w:val="center"/>
          </w:tcPr>
          <w:p w14:paraId="48D311D3">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04</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16</w:t>
            </w:r>
            <w:r>
              <w:rPr>
                <w:rFonts w:hint="eastAsia" w:ascii="仿宋" w:hAnsi="仿宋" w:eastAsia="仿宋" w:cs="仿宋"/>
                <w:color w:val="auto"/>
                <w:u w:val="single"/>
                <w:lang w:eastAsia="zh-CN"/>
              </w:rPr>
              <w:t>日</w:t>
            </w:r>
            <w:r>
              <w:rPr>
                <w:rFonts w:hint="eastAsia" w:ascii="仿宋" w:hAnsi="仿宋" w:eastAsia="仿宋" w:cs="仿宋"/>
                <w:color w:val="auto"/>
                <w:u w:val="single"/>
                <w:lang w:val="en-US" w:eastAsia="zh-CN"/>
              </w:rPr>
              <w:t>10</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15</w:t>
            </w:r>
            <w:r>
              <w:rPr>
                <w:rFonts w:hint="eastAsia" w:ascii="仿宋" w:hAnsi="仿宋" w:eastAsia="仿宋" w:cs="仿宋"/>
                <w:color w:val="auto"/>
                <w:lang w:eastAsia="zh-CN"/>
              </w:rPr>
              <w:t>（北京时间）</w:t>
            </w:r>
          </w:p>
        </w:tc>
      </w:tr>
      <w:tr w14:paraId="33335259">
        <w:tblPrEx>
          <w:tblCellMar>
            <w:top w:w="0" w:type="dxa"/>
            <w:left w:w="108" w:type="dxa"/>
            <w:bottom w:w="0" w:type="dxa"/>
            <w:right w:w="108" w:type="dxa"/>
          </w:tblCellMar>
        </w:tblPrEx>
        <w:trPr>
          <w:trHeight w:val="63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BDE5803">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805" w:type="dxa"/>
            <w:tcBorders>
              <w:top w:val="single" w:color="auto" w:sz="4" w:space="0"/>
              <w:left w:val="single" w:color="auto" w:sz="4" w:space="0"/>
              <w:bottom w:val="single" w:color="auto" w:sz="4" w:space="0"/>
              <w:right w:val="single" w:color="auto" w:sz="4" w:space="0"/>
            </w:tcBorders>
            <w:vAlign w:val="center"/>
          </w:tcPr>
          <w:p w14:paraId="2F0ABF0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308" w:type="dxa"/>
            <w:tcBorders>
              <w:top w:val="single" w:color="auto" w:sz="4" w:space="0"/>
              <w:left w:val="single" w:color="auto" w:sz="4" w:space="0"/>
              <w:bottom w:val="single" w:color="auto" w:sz="4" w:space="0"/>
              <w:right w:val="single" w:color="auto" w:sz="4" w:space="0"/>
            </w:tcBorders>
            <w:vAlign w:val="center"/>
          </w:tcPr>
          <w:p w14:paraId="7F10AC71">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投标保证金交纳方式：投标保证金应当以支票、汇票、本票、网上银行支付或者金融机构、担保机构出具的保函等非现金形式交纳。</w:t>
            </w:r>
          </w:p>
          <w:p w14:paraId="6F467A2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投标保证金的金额：15000.00元（壹万伍仟元整）</w:t>
            </w:r>
          </w:p>
          <w:p w14:paraId="28963F31">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投标保证金交纳要求：</w:t>
            </w:r>
          </w:p>
          <w:p w14:paraId="4FF09A75">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4839980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2、其他特殊情况处理：有效投标保证金成功交纳后，截止开标时间，供应商无正当理由不参加该项目投标且不递交弃标函，投标保证金不予退还。</w:t>
            </w:r>
          </w:p>
          <w:p w14:paraId="76A46FFF">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户名：阿图什市政务服务和公共资源交易中心</w:t>
            </w:r>
          </w:p>
          <w:p w14:paraId="264BA724">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账号：30456301040005267</w:t>
            </w:r>
          </w:p>
          <w:p w14:paraId="0799A503">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行名：中国农业银行阿图什市天山分理处</w:t>
            </w:r>
          </w:p>
          <w:p w14:paraId="6D20CB28">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行号：103893045636</w:t>
            </w:r>
          </w:p>
          <w:p w14:paraId="317D93B1">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联系人：王女士</w:t>
            </w:r>
          </w:p>
          <w:p w14:paraId="1AA21F86">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电话：0908-4231187  </w:t>
            </w:r>
          </w:p>
          <w:p w14:paraId="01A1E7FF">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（备注：交易用途必须写清楚  xx 项目名称）</w:t>
            </w:r>
          </w:p>
          <w:p w14:paraId="5C66808F">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二、申请退还投标保证金资料（招投标结束中标结果公示后）：</w:t>
            </w:r>
          </w:p>
          <w:p w14:paraId="73CC298A">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1、投标企业：待开标完成后，未中标企业 3-5 个工作日内政资中心将收取的项目投标保证金按投标企业基本户退回。</w:t>
            </w:r>
          </w:p>
          <w:p w14:paraId="42528951">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2、中标企业：需提供已签订合同、银行回单及中标通知书（复印件需加盖鲜章）</w:t>
            </w:r>
          </w:p>
          <w:p w14:paraId="54AD5812">
            <w:pPr>
              <w:numPr>
                <w:ilvl w:val="0"/>
                <w:numId w:val="0"/>
              </w:numPr>
              <w:shd w:val="clear" w:color="auto" w:fill="auto"/>
              <w:spacing w:line="360" w:lineRule="auto"/>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三、其他特殊情况处理：</w:t>
            </w:r>
          </w:p>
          <w:p w14:paraId="555A3357">
            <w:pPr>
              <w:numPr>
                <w:ilvl w:val="0"/>
                <w:numId w:val="0"/>
              </w:numPr>
              <w:shd w:val="clear" w:color="auto" w:fill="auto"/>
              <w:spacing w:line="360" w:lineRule="auto"/>
              <w:jc w:val="left"/>
              <w:rPr>
                <w:rFonts w:hint="eastAsia" w:ascii="仿宋" w:hAnsi="仿宋" w:eastAsia="仿宋" w:cs="仿宋"/>
                <w:color w:val="auto"/>
                <w:lang w:eastAsia="zh-CN"/>
              </w:rPr>
            </w:pPr>
            <w:r>
              <w:rPr>
                <w:rFonts w:hint="eastAsia" w:ascii="仿宋" w:hAnsi="仿宋" w:eastAsia="仿宋" w:cs="仿宋"/>
                <w:color w:val="auto"/>
                <w:lang w:val="en-US" w:eastAsia="zh-CN"/>
              </w:rPr>
              <w:t>按照招标文件要求规定：投标企业无正当理由不参加该项目投标且在规定开标时间前不递交弃标函，投标保证金不予退还。</w:t>
            </w:r>
            <w:r>
              <w:rPr>
                <w:rFonts w:hint="eastAsia" w:ascii="仿宋" w:hAnsi="仿宋" w:eastAsia="仿宋" w:cs="仿宋"/>
                <w:color w:val="auto"/>
                <w:lang w:eastAsia="zh-CN"/>
              </w:rPr>
              <w:t xml:space="preserve">    </w:t>
            </w:r>
          </w:p>
        </w:tc>
      </w:tr>
      <w:tr w14:paraId="0F9320DE">
        <w:tblPrEx>
          <w:tblCellMar>
            <w:top w:w="0" w:type="dxa"/>
            <w:left w:w="108" w:type="dxa"/>
            <w:bottom w:w="0" w:type="dxa"/>
            <w:right w:w="108" w:type="dxa"/>
          </w:tblCellMar>
        </w:tblPrEx>
        <w:trPr>
          <w:trHeight w:val="1406"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B0E0D9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805" w:type="dxa"/>
            <w:tcBorders>
              <w:top w:val="single" w:color="auto" w:sz="4" w:space="0"/>
              <w:left w:val="single" w:color="auto" w:sz="4" w:space="0"/>
              <w:bottom w:val="single" w:color="auto" w:sz="4" w:space="0"/>
              <w:right w:val="single" w:color="auto" w:sz="4" w:space="0"/>
            </w:tcBorders>
            <w:vAlign w:val="center"/>
          </w:tcPr>
          <w:p w14:paraId="06EB7CD4">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308" w:type="dxa"/>
            <w:tcBorders>
              <w:top w:val="single" w:color="auto" w:sz="4" w:space="0"/>
              <w:left w:val="single" w:color="auto" w:sz="4" w:space="0"/>
              <w:bottom w:val="single" w:color="auto" w:sz="4" w:space="0"/>
              <w:right w:val="single" w:color="auto" w:sz="4" w:space="0"/>
            </w:tcBorders>
            <w:vAlign w:val="center"/>
          </w:tcPr>
          <w:p w14:paraId="2E1259C9">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14:paraId="3AC0ADFD">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14:paraId="0A6C24B9">
        <w:tblPrEx>
          <w:tblCellMar>
            <w:top w:w="0" w:type="dxa"/>
            <w:left w:w="108" w:type="dxa"/>
            <w:bottom w:w="0" w:type="dxa"/>
            <w:right w:w="108" w:type="dxa"/>
          </w:tblCellMar>
        </w:tblPrEx>
        <w:trPr>
          <w:trHeight w:val="67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2753E4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805" w:type="dxa"/>
            <w:tcBorders>
              <w:top w:val="single" w:color="auto" w:sz="4" w:space="0"/>
              <w:left w:val="single" w:color="auto" w:sz="4" w:space="0"/>
              <w:bottom w:val="single" w:color="auto" w:sz="4" w:space="0"/>
              <w:right w:val="single" w:color="auto" w:sz="4" w:space="0"/>
            </w:tcBorders>
            <w:vAlign w:val="center"/>
          </w:tcPr>
          <w:p w14:paraId="1674E04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招标文件领取</w:t>
            </w:r>
          </w:p>
        </w:tc>
        <w:tc>
          <w:tcPr>
            <w:tcW w:w="7308" w:type="dxa"/>
            <w:tcBorders>
              <w:top w:val="single" w:color="auto" w:sz="4" w:space="0"/>
              <w:left w:val="single" w:color="auto" w:sz="4" w:space="0"/>
              <w:bottom w:val="single" w:color="auto" w:sz="4" w:space="0"/>
              <w:right w:val="single" w:color="auto" w:sz="4" w:space="0"/>
            </w:tcBorders>
            <w:vAlign w:val="center"/>
          </w:tcPr>
          <w:p w14:paraId="64E5729F">
            <w:pPr>
              <w:spacing w:line="360" w:lineRule="auto"/>
              <w:rPr>
                <w:rFonts w:ascii="仿宋" w:hAnsi="仿宋" w:eastAsia="仿宋" w:cs="仿宋"/>
                <w:color w:val="auto"/>
                <w:lang w:eastAsia="zh-CN"/>
              </w:rPr>
            </w:pPr>
            <w:r>
              <w:rPr>
                <w:rFonts w:hint="eastAsia" w:ascii="仿宋" w:hAnsi="仿宋" w:eastAsia="仿宋" w:cs="仿宋"/>
                <w:color w:val="auto"/>
                <w:u w:val="none"/>
                <w:lang w:eastAsia="zh-CN"/>
              </w:rPr>
              <w:t>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03</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27</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04</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07</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，每天上午10:00至1</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val="en-US" w:eastAsia="zh-CN"/>
              </w:rPr>
              <w:t>0</w:t>
            </w:r>
            <w:r>
              <w:rPr>
                <w:rFonts w:hint="eastAsia" w:ascii="仿宋" w:hAnsi="仿宋" w:eastAsia="仿宋" w:cs="仿宋"/>
                <w:color w:val="auto"/>
                <w:lang w:eastAsia="zh-CN"/>
              </w:rPr>
              <w:t>0，下午16:</w:t>
            </w:r>
            <w:r>
              <w:rPr>
                <w:rFonts w:hint="eastAsia" w:ascii="仿宋" w:hAnsi="仿宋" w:eastAsia="仿宋" w:cs="仿宋"/>
                <w:color w:val="auto"/>
                <w:lang w:val="en-US" w:eastAsia="zh-CN"/>
              </w:rPr>
              <w:t>0</w:t>
            </w:r>
            <w:r>
              <w:rPr>
                <w:rFonts w:hint="eastAsia" w:ascii="仿宋" w:hAnsi="仿宋" w:eastAsia="仿宋" w:cs="仿宋"/>
                <w:color w:val="auto"/>
                <w:lang w:eastAsia="zh-CN"/>
              </w:rPr>
              <w:t>0至</w:t>
            </w:r>
            <w:r>
              <w:rPr>
                <w:rFonts w:hint="eastAsia" w:ascii="仿宋" w:hAnsi="仿宋" w:eastAsia="仿宋" w:cs="仿宋"/>
                <w:color w:val="auto"/>
                <w:lang w:val="en-US" w:eastAsia="zh-CN"/>
              </w:rPr>
              <w:t>19</w:t>
            </w:r>
            <w:r>
              <w:rPr>
                <w:rFonts w:hint="eastAsia" w:ascii="仿宋" w:hAnsi="仿宋" w:eastAsia="仿宋" w:cs="仿宋"/>
                <w:color w:val="auto"/>
                <w:lang w:eastAsia="zh-CN"/>
              </w:rPr>
              <w:t>：</w:t>
            </w:r>
            <w:r>
              <w:rPr>
                <w:rFonts w:hint="eastAsia" w:ascii="仿宋" w:hAnsi="仿宋" w:eastAsia="仿宋" w:cs="仿宋"/>
                <w:color w:val="auto"/>
                <w:lang w:val="en-US" w:eastAsia="zh-CN"/>
              </w:rPr>
              <w:t>30</w:t>
            </w:r>
            <w:r>
              <w:rPr>
                <w:rFonts w:hint="eastAsia" w:ascii="仿宋" w:hAnsi="仿宋" w:eastAsia="仿宋" w:cs="仿宋"/>
                <w:color w:val="auto"/>
                <w:lang w:eastAsia="zh-CN"/>
              </w:rPr>
              <w:t>（北京时间，节假日除外）</w:t>
            </w:r>
          </w:p>
          <w:p w14:paraId="30FA0335">
            <w:pPr>
              <w:spacing w:line="360" w:lineRule="auto"/>
              <w:rPr>
                <w:rFonts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14:paraId="1396BA6E">
            <w:pPr>
              <w:spacing w:line="360" w:lineRule="auto"/>
              <w:rPr>
                <w:rFonts w:ascii="仿宋" w:hAnsi="仿宋" w:eastAsia="仿宋" w:cs="仿宋"/>
                <w:color w:val="auto"/>
                <w:lang w:eastAsia="zh-CN"/>
              </w:rPr>
            </w:pPr>
            <w:r>
              <w:rPr>
                <w:rFonts w:hint="eastAsia" w:ascii="仿宋" w:hAnsi="仿宋" w:eastAsia="仿宋" w:cs="仿宋"/>
                <w:color w:val="auto"/>
                <w:lang w:eastAsia="zh-CN"/>
              </w:rPr>
              <w:t>方式：（1）线上获取（登录政府采购云平台 → 项目采购 → 获取招标文件 → 申请，审核通过后可下载招标文件）。本次招标不提供纸质版招标文件 。</w:t>
            </w:r>
          </w:p>
          <w:p w14:paraId="62AD54AF">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（2）供应商获取招标文件前应注册成为政府采购云平台正式供应商。</w:t>
            </w:r>
          </w:p>
        </w:tc>
      </w:tr>
      <w:tr w14:paraId="2A61578D">
        <w:tblPrEx>
          <w:tblCellMar>
            <w:top w:w="0" w:type="dxa"/>
            <w:left w:w="108" w:type="dxa"/>
            <w:bottom w:w="0" w:type="dxa"/>
            <w:right w:w="108" w:type="dxa"/>
          </w:tblCellMar>
        </w:tblPrEx>
        <w:trPr>
          <w:trHeight w:val="846"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7633580">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805" w:type="dxa"/>
            <w:tcBorders>
              <w:top w:val="single" w:color="auto" w:sz="4" w:space="0"/>
              <w:left w:val="single" w:color="auto" w:sz="4" w:space="0"/>
              <w:bottom w:val="single" w:color="auto" w:sz="4" w:space="0"/>
              <w:right w:val="single" w:color="auto" w:sz="4" w:space="0"/>
            </w:tcBorders>
            <w:vAlign w:val="center"/>
          </w:tcPr>
          <w:p w14:paraId="6E31A7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308" w:type="dxa"/>
            <w:tcBorders>
              <w:top w:val="single" w:color="auto" w:sz="4" w:space="0"/>
              <w:left w:val="single" w:color="auto" w:sz="4" w:space="0"/>
              <w:bottom w:val="single" w:color="auto" w:sz="4" w:space="0"/>
              <w:right w:val="single" w:color="auto" w:sz="4" w:space="0"/>
            </w:tcBorders>
            <w:vAlign w:val="center"/>
          </w:tcPr>
          <w:p w14:paraId="521DAD2A">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7EABEB71">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5E3BBF85">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1958B3E5">
        <w:tblPrEx>
          <w:tblCellMar>
            <w:top w:w="0" w:type="dxa"/>
            <w:left w:w="108" w:type="dxa"/>
            <w:bottom w:w="0" w:type="dxa"/>
            <w:right w:w="108" w:type="dxa"/>
          </w:tblCellMar>
        </w:tblPrEx>
        <w:trPr>
          <w:trHeight w:val="731"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486C114">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805" w:type="dxa"/>
            <w:tcBorders>
              <w:top w:val="single" w:color="auto" w:sz="4" w:space="0"/>
              <w:left w:val="single" w:color="auto" w:sz="4" w:space="0"/>
              <w:bottom w:val="single" w:color="auto" w:sz="4" w:space="0"/>
              <w:right w:val="single" w:color="auto" w:sz="4" w:space="0"/>
            </w:tcBorders>
            <w:vAlign w:val="center"/>
          </w:tcPr>
          <w:p w14:paraId="679D9FF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投标文件要求</w:t>
            </w:r>
          </w:p>
        </w:tc>
        <w:tc>
          <w:tcPr>
            <w:tcW w:w="7308" w:type="dxa"/>
            <w:tcBorders>
              <w:top w:val="single" w:color="auto" w:sz="4" w:space="0"/>
              <w:left w:val="single" w:color="auto" w:sz="4" w:space="0"/>
              <w:bottom w:val="single" w:color="auto" w:sz="4" w:space="0"/>
              <w:right w:val="single" w:color="auto" w:sz="4" w:space="0"/>
            </w:tcBorders>
            <w:vAlign w:val="center"/>
          </w:tcPr>
          <w:p w14:paraId="2A8FF7AB">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39EE0C3">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5D373EE6">
        <w:tblPrEx>
          <w:tblCellMar>
            <w:top w:w="0" w:type="dxa"/>
            <w:left w:w="108" w:type="dxa"/>
            <w:bottom w:w="0" w:type="dxa"/>
            <w:right w:w="108" w:type="dxa"/>
          </w:tblCellMar>
        </w:tblPrEx>
        <w:trPr>
          <w:trHeight w:val="493" w:hRule="atLeast"/>
          <w:jc w:val="center"/>
        </w:trPr>
        <w:tc>
          <w:tcPr>
            <w:tcW w:w="426" w:type="dxa"/>
            <w:vMerge w:val="restart"/>
            <w:tcBorders>
              <w:top w:val="single" w:color="auto" w:sz="4" w:space="0"/>
              <w:left w:val="single" w:color="auto" w:sz="4" w:space="0"/>
              <w:right w:val="single" w:color="auto" w:sz="4" w:space="0"/>
            </w:tcBorders>
            <w:vAlign w:val="center"/>
          </w:tcPr>
          <w:p w14:paraId="1728C97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805" w:type="dxa"/>
            <w:vMerge w:val="restart"/>
            <w:tcBorders>
              <w:top w:val="single" w:color="auto" w:sz="4" w:space="0"/>
              <w:left w:val="single" w:color="auto" w:sz="4" w:space="0"/>
              <w:right w:val="single" w:color="auto" w:sz="4" w:space="0"/>
            </w:tcBorders>
            <w:vAlign w:val="center"/>
          </w:tcPr>
          <w:p w14:paraId="488A6A70">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308" w:type="dxa"/>
            <w:tcBorders>
              <w:top w:val="single" w:color="auto" w:sz="4" w:space="0"/>
              <w:left w:val="single" w:color="auto" w:sz="4" w:space="0"/>
              <w:bottom w:val="single" w:color="auto" w:sz="4" w:space="0"/>
              <w:right w:val="single" w:color="auto" w:sz="4" w:space="0"/>
            </w:tcBorders>
            <w:vAlign w:val="center"/>
          </w:tcPr>
          <w:p w14:paraId="03E700F7">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054617D6">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7DE7B190">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7D7FB9A3">
        <w:tblPrEx>
          <w:tblCellMar>
            <w:top w:w="0" w:type="dxa"/>
            <w:left w:w="108" w:type="dxa"/>
            <w:bottom w:w="0" w:type="dxa"/>
            <w:right w:w="108" w:type="dxa"/>
          </w:tblCellMar>
        </w:tblPrEx>
        <w:trPr>
          <w:trHeight w:val="731" w:hRule="atLeast"/>
          <w:jc w:val="center"/>
        </w:trPr>
        <w:tc>
          <w:tcPr>
            <w:tcW w:w="426" w:type="dxa"/>
            <w:vMerge w:val="continue"/>
            <w:tcBorders>
              <w:left w:val="single" w:color="auto" w:sz="4" w:space="0"/>
              <w:bottom w:val="single" w:color="auto" w:sz="4" w:space="0"/>
              <w:right w:val="single" w:color="auto" w:sz="4" w:space="0"/>
            </w:tcBorders>
            <w:vAlign w:val="center"/>
          </w:tcPr>
          <w:p w14:paraId="6C4DBBF8">
            <w:pPr>
              <w:spacing w:line="360" w:lineRule="auto"/>
              <w:jc w:val="center"/>
              <w:rPr>
                <w:rFonts w:ascii="仿宋" w:hAnsi="仿宋" w:eastAsia="仿宋" w:cs="仿宋"/>
                <w:color w:val="auto"/>
                <w:lang w:eastAsia="zh-CN"/>
              </w:rPr>
            </w:pPr>
          </w:p>
        </w:tc>
        <w:tc>
          <w:tcPr>
            <w:tcW w:w="1805" w:type="dxa"/>
            <w:vMerge w:val="continue"/>
            <w:tcBorders>
              <w:left w:val="single" w:color="auto" w:sz="4" w:space="0"/>
              <w:bottom w:val="single" w:color="auto" w:sz="4" w:space="0"/>
              <w:right w:val="single" w:color="auto" w:sz="4" w:space="0"/>
            </w:tcBorders>
            <w:vAlign w:val="center"/>
          </w:tcPr>
          <w:p w14:paraId="46D23E05">
            <w:pPr>
              <w:spacing w:line="360" w:lineRule="auto"/>
              <w:rPr>
                <w:rFonts w:ascii="仿宋" w:hAnsi="仿宋" w:eastAsia="仿宋" w:cs="仿宋"/>
                <w:color w:val="auto"/>
                <w:lang w:eastAsia="zh-CN"/>
              </w:rPr>
            </w:pPr>
          </w:p>
        </w:tc>
        <w:tc>
          <w:tcPr>
            <w:tcW w:w="7308" w:type="dxa"/>
            <w:tcBorders>
              <w:top w:val="single" w:color="auto" w:sz="4" w:space="0"/>
              <w:left w:val="single" w:color="auto" w:sz="4" w:space="0"/>
              <w:bottom w:val="single" w:color="auto" w:sz="4" w:space="0"/>
              <w:right w:val="single" w:color="auto" w:sz="4" w:space="0"/>
            </w:tcBorders>
            <w:vAlign w:val="center"/>
          </w:tcPr>
          <w:p w14:paraId="25A84AFE">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2.备份投标文件：供应商在投标截止时间前将加密的投标文件上传至政府采购云平台，还可以在投标截止时间前以电子邮件方式提供备份投标文件1份（接收人邮箱：374745405@qq.com，接收人：罗先生，电话：</w:t>
            </w:r>
            <w:r>
              <w:rPr>
                <w:rFonts w:hint="eastAsia" w:ascii="仿宋" w:hAnsi="仿宋" w:eastAsia="仿宋" w:cs="仿宋"/>
                <w:color w:val="auto"/>
                <w:lang w:val="en-US" w:eastAsia="zh-CN"/>
              </w:rPr>
              <w:t>13279823603</w:t>
            </w:r>
            <w:r>
              <w:rPr>
                <w:rFonts w:hint="eastAsia" w:ascii="仿宋" w:hAnsi="仿宋" w:eastAsia="仿宋" w:cs="仿宋"/>
                <w:color w:val="auto"/>
                <w:lang w:eastAsia="zh-CN"/>
              </w:rPr>
              <w:t>），</w:t>
            </w:r>
          </w:p>
          <w:p w14:paraId="60BFCD09">
            <w:pPr>
              <w:spacing w:line="360" w:lineRule="auto"/>
              <w:rPr>
                <w:rFonts w:ascii="仿宋" w:hAnsi="仿宋" w:eastAsia="仿宋" w:cs="仿宋"/>
                <w:color w:val="auto"/>
                <w:lang w:eastAsia="zh-CN"/>
              </w:rPr>
            </w:pPr>
            <w:r>
              <w:rPr>
                <w:rFonts w:hint="eastAsia" w:ascii="仿宋" w:hAnsi="仿宋" w:eastAsia="仿宋" w:cs="仿宋"/>
                <w:color w:val="auto"/>
                <w:lang w:eastAsia="zh-CN"/>
              </w:rPr>
              <w:t>“备份投标文件”由供应商自愿提供，招标文件 不作强制性要求；如不提供或未按要求提供的，当电子投标文件无法解密时，将导致无备份投标文件而失去投标资格。</w:t>
            </w:r>
          </w:p>
          <w:p w14:paraId="52F97D67">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6A76EDD9">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6E5B8EEC">
        <w:tblPrEx>
          <w:tblCellMar>
            <w:top w:w="0" w:type="dxa"/>
            <w:left w:w="108" w:type="dxa"/>
            <w:bottom w:w="0" w:type="dxa"/>
            <w:right w:w="108" w:type="dxa"/>
          </w:tblCellMar>
        </w:tblPrEx>
        <w:trPr>
          <w:trHeight w:val="823"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B633E80">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805" w:type="dxa"/>
            <w:tcBorders>
              <w:top w:val="single" w:color="auto" w:sz="4" w:space="0"/>
              <w:left w:val="single" w:color="auto" w:sz="4" w:space="0"/>
              <w:bottom w:val="single" w:color="auto" w:sz="4" w:space="0"/>
              <w:right w:val="single" w:color="auto" w:sz="4" w:space="0"/>
            </w:tcBorders>
            <w:vAlign w:val="center"/>
          </w:tcPr>
          <w:p w14:paraId="5AC253E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308" w:type="dxa"/>
            <w:tcBorders>
              <w:top w:val="single" w:color="auto" w:sz="4" w:space="0"/>
              <w:left w:val="single" w:color="auto" w:sz="4" w:space="0"/>
              <w:bottom w:val="single" w:color="auto" w:sz="4" w:space="0"/>
              <w:right w:val="single" w:color="auto" w:sz="4" w:space="0"/>
            </w:tcBorders>
            <w:vAlign w:val="center"/>
          </w:tcPr>
          <w:p w14:paraId="6DA5964E">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人，评审专家</w:t>
            </w:r>
            <w:r>
              <w:rPr>
                <w:rFonts w:hint="eastAsia" w:ascii="仿宋" w:hAnsi="仿宋" w:eastAsia="仿宋" w:cs="仿宋"/>
                <w:color w:val="auto"/>
                <w:lang w:val="en-US" w:eastAsia="zh-CN"/>
              </w:rPr>
              <w:t>4</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5</w:t>
            </w:r>
            <w:r>
              <w:rPr>
                <w:rFonts w:hint="eastAsia" w:ascii="仿宋" w:hAnsi="仿宋" w:eastAsia="仿宋" w:cs="仿宋"/>
                <w:color w:val="auto"/>
                <w:lang w:val="zh-CN" w:eastAsia="zh-CN"/>
              </w:rPr>
              <w:t>人。</w:t>
            </w:r>
          </w:p>
          <w:p w14:paraId="486C3DDB">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1C80B894">
        <w:tblPrEx>
          <w:tblCellMar>
            <w:top w:w="0" w:type="dxa"/>
            <w:left w:w="108" w:type="dxa"/>
            <w:bottom w:w="0" w:type="dxa"/>
            <w:right w:w="108" w:type="dxa"/>
          </w:tblCellMar>
        </w:tblPrEx>
        <w:trPr>
          <w:trHeight w:val="130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A715350">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805" w:type="dxa"/>
            <w:tcBorders>
              <w:top w:val="single" w:color="auto" w:sz="4" w:space="0"/>
              <w:left w:val="single" w:color="auto" w:sz="4" w:space="0"/>
              <w:bottom w:val="single" w:color="auto" w:sz="4" w:space="0"/>
              <w:right w:val="single" w:color="auto" w:sz="4" w:space="0"/>
            </w:tcBorders>
            <w:vAlign w:val="center"/>
          </w:tcPr>
          <w:p w14:paraId="4D6A433C">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308" w:type="dxa"/>
            <w:tcBorders>
              <w:top w:val="single" w:color="auto" w:sz="4" w:space="0"/>
              <w:left w:val="single" w:color="auto" w:sz="4" w:space="0"/>
              <w:bottom w:val="single" w:color="auto" w:sz="4" w:space="0"/>
              <w:right w:val="single" w:color="auto" w:sz="4" w:space="0"/>
            </w:tcBorders>
            <w:vAlign w:val="center"/>
          </w:tcPr>
          <w:p w14:paraId="3A66DEFF">
            <w:pPr>
              <w:spacing w:line="360" w:lineRule="auto"/>
              <w:rPr>
                <w:rFonts w:ascii="仿宋" w:hAnsi="仿宋" w:eastAsia="仿宋" w:cs="仿宋"/>
                <w:color w:val="auto"/>
                <w:lang w:val="zh-CN" w:eastAsia="zh-CN"/>
              </w:rPr>
            </w:pPr>
            <w:r>
              <w:rPr>
                <w:rFonts w:hint="eastAsia" w:ascii="仿宋" w:hAnsi="仿宋" w:eastAsia="仿宋" w:cs="仿宋"/>
                <w:color w:val="auto"/>
                <w:lang w:eastAsia="zh-CN"/>
              </w:rPr>
              <w:t>是</w:t>
            </w:r>
          </w:p>
        </w:tc>
      </w:tr>
      <w:tr w14:paraId="6D378F45">
        <w:tblPrEx>
          <w:tblCellMar>
            <w:top w:w="0" w:type="dxa"/>
            <w:left w:w="108" w:type="dxa"/>
            <w:bottom w:w="0" w:type="dxa"/>
            <w:right w:w="108" w:type="dxa"/>
          </w:tblCellMar>
        </w:tblPrEx>
        <w:trPr>
          <w:trHeight w:val="866"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8C91317">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805" w:type="dxa"/>
            <w:tcBorders>
              <w:top w:val="single" w:color="auto" w:sz="4" w:space="0"/>
              <w:left w:val="single" w:color="auto" w:sz="4" w:space="0"/>
              <w:bottom w:val="single" w:color="auto" w:sz="4" w:space="0"/>
              <w:right w:val="single" w:color="auto" w:sz="4" w:space="0"/>
            </w:tcBorders>
            <w:vAlign w:val="center"/>
          </w:tcPr>
          <w:p w14:paraId="1C99EC9C">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308" w:type="dxa"/>
            <w:tcBorders>
              <w:top w:val="single" w:color="auto" w:sz="4" w:space="0"/>
              <w:left w:val="single" w:color="auto" w:sz="4" w:space="0"/>
              <w:bottom w:val="single" w:color="auto" w:sz="4" w:space="0"/>
              <w:right w:val="single" w:color="auto" w:sz="4" w:space="0"/>
            </w:tcBorders>
            <w:vAlign w:val="center"/>
          </w:tcPr>
          <w:p w14:paraId="4193B22D">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04</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16</w:t>
            </w:r>
            <w:r>
              <w:rPr>
                <w:rFonts w:hint="eastAsia" w:ascii="仿宋" w:hAnsi="仿宋" w:eastAsia="仿宋" w:cs="仿宋"/>
                <w:color w:val="auto"/>
                <w:u w:val="single"/>
                <w:lang w:eastAsia="zh-CN"/>
              </w:rPr>
              <w:t>日</w:t>
            </w:r>
            <w:r>
              <w:rPr>
                <w:rFonts w:hint="eastAsia" w:ascii="仿宋" w:hAnsi="仿宋" w:eastAsia="仿宋" w:cs="仿宋"/>
                <w:color w:val="auto"/>
                <w:u w:val="single"/>
                <w:lang w:val="en-US" w:eastAsia="zh-CN"/>
              </w:rPr>
              <w:t>10时15分</w:t>
            </w:r>
            <w:r>
              <w:rPr>
                <w:rFonts w:hint="eastAsia" w:ascii="仿宋" w:hAnsi="仿宋" w:eastAsia="仿宋" w:cs="仿宋"/>
                <w:color w:val="auto"/>
                <w:lang w:eastAsia="zh-CN"/>
              </w:rPr>
              <w:t>（北京时间）</w:t>
            </w:r>
          </w:p>
          <w:p w14:paraId="1A21F705">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2267DFC1">
        <w:tblPrEx>
          <w:tblCellMar>
            <w:top w:w="0" w:type="dxa"/>
            <w:left w:w="108" w:type="dxa"/>
            <w:bottom w:w="0" w:type="dxa"/>
            <w:right w:w="108" w:type="dxa"/>
          </w:tblCellMar>
        </w:tblPrEx>
        <w:trPr>
          <w:trHeight w:val="866"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3A95AA77">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22</w:t>
            </w:r>
          </w:p>
        </w:tc>
        <w:tc>
          <w:tcPr>
            <w:tcW w:w="1805" w:type="dxa"/>
            <w:tcBorders>
              <w:top w:val="single" w:color="auto" w:sz="4" w:space="0"/>
              <w:left w:val="single" w:color="auto" w:sz="4" w:space="0"/>
              <w:bottom w:val="single" w:color="auto" w:sz="4" w:space="0"/>
              <w:right w:val="single" w:color="auto" w:sz="4" w:space="0"/>
            </w:tcBorders>
            <w:vAlign w:val="center"/>
          </w:tcPr>
          <w:p w14:paraId="320DAB39">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308" w:type="dxa"/>
            <w:tcBorders>
              <w:top w:val="single" w:color="auto" w:sz="4" w:space="0"/>
              <w:left w:val="single" w:color="auto" w:sz="4" w:space="0"/>
              <w:bottom w:val="single" w:color="auto" w:sz="4" w:space="0"/>
              <w:right w:val="single" w:color="auto" w:sz="4" w:space="0"/>
            </w:tcBorders>
            <w:vAlign w:val="center"/>
          </w:tcPr>
          <w:p w14:paraId="04420102">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04</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16</w:t>
            </w:r>
            <w:r>
              <w:rPr>
                <w:rFonts w:hint="eastAsia" w:ascii="仿宋" w:hAnsi="仿宋" w:eastAsia="仿宋" w:cs="仿宋"/>
                <w:color w:val="auto"/>
                <w:u w:val="single"/>
                <w:lang w:eastAsia="zh-CN"/>
              </w:rPr>
              <w:t>日</w:t>
            </w:r>
            <w:r>
              <w:rPr>
                <w:rFonts w:hint="eastAsia" w:ascii="仿宋" w:hAnsi="仿宋" w:eastAsia="仿宋" w:cs="仿宋"/>
                <w:color w:val="auto"/>
                <w:u w:val="single"/>
                <w:lang w:val="en-US" w:eastAsia="zh-CN"/>
              </w:rPr>
              <w:t>10时15分</w:t>
            </w:r>
            <w:r>
              <w:rPr>
                <w:rFonts w:hint="eastAsia" w:ascii="仿宋" w:hAnsi="仿宋" w:eastAsia="仿宋" w:cs="仿宋"/>
                <w:color w:val="auto"/>
                <w:lang w:eastAsia="zh-CN"/>
              </w:rPr>
              <w:t>（北京时间）</w:t>
            </w:r>
          </w:p>
          <w:p w14:paraId="41861E03">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2F7AEDE4">
        <w:tblPrEx>
          <w:tblCellMar>
            <w:top w:w="0" w:type="dxa"/>
            <w:left w:w="108" w:type="dxa"/>
            <w:bottom w:w="0" w:type="dxa"/>
            <w:right w:w="108" w:type="dxa"/>
          </w:tblCellMar>
        </w:tblPrEx>
        <w:trPr>
          <w:trHeight w:val="710" w:hRule="atLeast"/>
          <w:jc w:val="center"/>
        </w:trPr>
        <w:tc>
          <w:tcPr>
            <w:tcW w:w="426" w:type="dxa"/>
            <w:vMerge w:val="restart"/>
            <w:tcBorders>
              <w:top w:val="single" w:color="auto" w:sz="4" w:space="0"/>
              <w:left w:val="single" w:color="auto" w:sz="4" w:space="0"/>
              <w:right w:val="single" w:color="auto" w:sz="4" w:space="0"/>
            </w:tcBorders>
            <w:vAlign w:val="center"/>
          </w:tcPr>
          <w:p w14:paraId="30F1DBDF">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23</w:t>
            </w:r>
          </w:p>
        </w:tc>
        <w:tc>
          <w:tcPr>
            <w:tcW w:w="1805" w:type="dxa"/>
            <w:vMerge w:val="restart"/>
            <w:tcBorders>
              <w:top w:val="single" w:color="auto" w:sz="4" w:space="0"/>
              <w:left w:val="single" w:color="auto" w:sz="4" w:space="0"/>
              <w:right w:val="single" w:color="auto" w:sz="4" w:space="0"/>
            </w:tcBorders>
            <w:vAlign w:val="center"/>
          </w:tcPr>
          <w:p w14:paraId="19B7F73F">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308" w:type="dxa"/>
            <w:tcBorders>
              <w:top w:val="single" w:color="auto" w:sz="4" w:space="0"/>
              <w:left w:val="single" w:color="auto" w:sz="4" w:space="0"/>
              <w:right w:val="single" w:color="auto" w:sz="4" w:space="0"/>
            </w:tcBorders>
            <w:vAlign w:val="center"/>
          </w:tcPr>
          <w:p w14:paraId="47DC54F4">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14:paraId="31847694">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14:paraId="1927C952">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3C0ADB5A">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E7205C3">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14:paraId="01A9EAF9">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14:paraId="3F78E2B9">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14:paraId="72906692">
        <w:tblPrEx>
          <w:tblCellMar>
            <w:top w:w="0" w:type="dxa"/>
            <w:left w:w="108" w:type="dxa"/>
            <w:bottom w:w="0" w:type="dxa"/>
            <w:right w:w="108" w:type="dxa"/>
          </w:tblCellMar>
        </w:tblPrEx>
        <w:trPr>
          <w:trHeight w:val="710" w:hRule="atLeast"/>
          <w:jc w:val="center"/>
        </w:trPr>
        <w:tc>
          <w:tcPr>
            <w:tcW w:w="426" w:type="dxa"/>
            <w:vMerge w:val="continue"/>
            <w:tcBorders>
              <w:left w:val="single" w:color="auto" w:sz="4" w:space="0"/>
              <w:bottom w:val="single" w:color="auto" w:sz="4" w:space="0"/>
              <w:right w:val="single" w:color="auto" w:sz="4" w:space="0"/>
            </w:tcBorders>
            <w:vAlign w:val="center"/>
          </w:tcPr>
          <w:p w14:paraId="5C5A4774">
            <w:pPr>
              <w:spacing w:line="360" w:lineRule="auto"/>
              <w:rPr>
                <w:rFonts w:ascii="仿宋" w:hAnsi="仿宋" w:eastAsia="仿宋" w:cs="仿宋"/>
                <w:color w:val="auto"/>
                <w:sz w:val="21"/>
                <w:szCs w:val="21"/>
                <w:lang w:eastAsia="zh-CN"/>
              </w:rPr>
            </w:pPr>
          </w:p>
        </w:tc>
        <w:tc>
          <w:tcPr>
            <w:tcW w:w="1805" w:type="dxa"/>
            <w:vMerge w:val="continue"/>
            <w:tcBorders>
              <w:left w:val="single" w:color="auto" w:sz="4" w:space="0"/>
              <w:bottom w:val="single" w:color="auto" w:sz="4" w:space="0"/>
              <w:right w:val="single" w:color="auto" w:sz="4" w:space="0"/>
            </w:tcBorders>
            <w:vAlign w:val="center"/>
          </w:tcPr>
          <w:p w14:paraId="6131FFFB">
            <w:pPr>
              <w:spacing w:line="360" w:lineRule="auto"/>
              <w:rPr>
                <w:rFonts w:ascii="仿宋" w:hAnsi="仿宋" w:eastAsia="仿宋" w:cs="仿宋"/>
                <w:color w:val="auto"/>
                <w:sz w:val="21"/>
                <w:szCs w:val="21"/>
                <w:lang w:eastAsia="zh-CN"/>
              </w:rPr>
            </w:pPr>
          </w:p>
        </w:tc>
        <w:tc>
          <w:tcPr>
            <w:tcW w:w="7308" w:type="dxa"/>
            <w:tcBorders>
              <w:top w:val="single" w:color="auto" w:sz="4" w:space="0"/>
              <w:left w:val="single" w:color="auto" w:sz="4" w:space="0"/>
              <w:bottom w:val="single" w:color="auto" w:sz="4" w:space="0"/>
              <w:right w:val="single" w:color="auto" w:sz="4" w:space="0"/>
            </w:tcBorders>
            <w:vAlign w:val="center"/>
          </w:tcPr>
          <w:p w14:paraId="42CA4C05">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14:paraId="1BF19380">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14:paraId="39DB63D4">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3796CF7D">
            <w:pPr>
              <w:spacing w:line="360" w:lineRule="auto"/>
              <w:rPr>
                <w:rFonts w:ascii="仿宋" w:hAnsi="仿宋" w:eastAsia="仿宋" w:cs="仿宋"/>
                <w:color w:val="auto"/>
                <w:lang w:eastAsia="zh-CN"/>
              </w:rPr>
            </w:pPr>
            <w:r>
              <w:rPr>
                <w:rFonts w:hint="eastAsia" w:ascii="仿宋" w:hAnsi="仿宋" w:eastAsia="仿宋" w:cs="仿宋"/>
                <w:color w:val="auto"/>
                <w:lang w:eastAsia="zh-CN"/>
              </w:rPr>
              <w:t>（3）招标文件 的获取：使用账号登录或者短信验证码或者使用CA登录政采云平台；进入“项目采购”应用，在获取招标文件 菜单中选择项目，获取招标文件 。</w:t>
            </w:r>
          </w:p>
          <w:p w14:paraId="18EDC99E">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14:paraId="586748DC">
            <w:pPr>
              <w:spacing w:line="360" w:lineRule="auto"/>
              <w:rPr>
                <w:rFonts w:ascii="仿宋" w:hAnsi="仿宋" w:eastAsia="仿宋" w:cs="仿宋"/>
                <w:color w:val="auto"/>
                <w:lang w:eastAsia="zh-CN"/>
              </w:rPr>
            </w:pPr>
            <w:r>
              <w:rPr>
                <w:rFonts w:hint="eastAsia" w:ascii="仿宋" w:hAnsi="仿宋" w:eastAsia="仿宋" w:cs="仿宋"/>
                <w:color w:val="auto"/>
                <w:lang w:eastAsia="zh-CN"/>
              </w:rPr>
              <w:t>（5）投标文件的传输递交：供应商在投标截止时间前将加密的投标文件上传至政府采购云平台，还可以在投标截止时间前以电子邮件方式提供备份投标文件1份（接收人邮箱：374745405@qq.com，接收人：罗先生，电话：</w:t>
            </w:r>
            <w:r>
              <w:rPr>
                <w:rFonts w:hint="eastAsia" w:ascii="仿宋" w:hAnsi="仿宋" w:eastAsia="仿宋" w:cs="仿宋"/>
                <w:color w:val="auto"/>
                <w:lang w:val="en-US" w:eastAsia="zh-CN"/>
              </w:rPr>
              <w:t>13279823603</w:t>
            </w:r>
            <w:r>
              <w:rPr>
                <w:rFonts w:hint="eastAsia" w:ascii="仿宋" w:hAnsi="仿宋" w:eastAsia="仿宋" w:cs="仿宋"/>
                <w:color w:val="auto"/>
                <w:lang w:eastAsia="zh-CN"/>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14:paraId="435C5EA2">
            <w:pPr>
              <w:spacing w:line="360" w:lineRule="auto"/>
              <w:rPr>
                <w:rFonts w:ascii="仿宋" w:hAnsi="仿宋" w:eastAsia="仿宋" w:cs="仿宋"/>
                <w:color w:val="auto"/>
                <w:lang w:eastAsia="zh-CN"/>
              </w:rPr>
            </w:pPr>
            <w:r>
              <w:rPr>
                <w:rFonts w:hint="eastAsia" w:ascii="仿宋" w:hAnsi="仿宋" w:eastAsia="仿宋" w:cs="仿宋"/>
                <w:color w:val="auto"/>
                <w:lang w:eastAsia="zh-CN"/>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EDFFCC0">
            <w:pPr>
              <w:spacing w:line="360" w:lineRule="auto"/>
              <w:rPr>
                <w:rFonts w:ascii="仿宋" w:hAnsi="仿宋" w:eastAsia="仿宋" w:cs="仿宋"/>
                <w:color w:val="auto"/>
                <w:lang w:eastAsia="zh-CN"/>
              </w:rPr>
            </w:pPr>
            <w:r>
              <w:rPr>
                <w:rFonts w:hint="eastAsia" w:ascii="仿宋" w:hAnsi="仿宋" w:eastAsia="仿宋" w:cs="仿宋"/>
                <w:color w:val="auto"/>
                <w:lang w:eastAsia="zh-CN"/>
              </w:rPr>
              <w:t>（7）具体操作指南：详见政采云平台“服务中心-帮助文档-项目采购-操作流程-电子招投标-政府采购项目电子交易管理操作指南-供应商”。</w:t>
            </w:r>
          </w:p>
          <w:p w14:paraId="297A4D6D">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14:paraId="59427743">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14:paraId="19ADC517">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2、供应商认为招标文件 使自己的权益受到损害的，可以自收到招标文件之日（招标文件 公告期限届满之前收到招标文件 的，以完成获取招标文件 申请后下载招标文件 的时间为准）或者招标文件 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 或逾期提出的不予受理、答复。</w:t>
            </w:r>
          </w:p>
        </w:tc>
      </w:tr>
      <w:tr w14:paraId="066A3C84">
        <w:tblPrEx>
          <w:tblCellMar>
            <w:top w:w="0" w:type="dxa"/>
            <w:left w:w="108" w:type="dxa"/>
            <w:bottom w:w="0" w:type="dxa"/>
            <w:right w:w="108" w:type="dxa"/>
          </w:tblCellMar>
        </w:tblPrEx>
        <w:trPr>
          <w:trHeight w:val="91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142B21D">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24</w:t>
            </w:r>
          </w:p>
        </w:tc>
        <w:tc>
          <w:tcPr>
            <w:tcW w:w="1805" w:type="dxa"/>
            <w:tcBorders>
              <w:top w:val="single" w:color="auto" w:sz="4" w:space="0"/>
              <w:left w:val="single" w:color="auto" w:sz="4" w:space="0"/>
              <w:bottom w:val="single" w:color="auto" w:sz="4" w:space="0"/>
              <w:right w:val="single" w:color="auto" w:sz="4" w:space="0"/>
            </w:tcBorders>
            <w:vAlign w:val="center"/>
          </w:tcPr>
          <w:p w14:paraId="3944BAD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308" w:type="dxa"/>
            <w:tcBorders>
              <w:top w:val="single" w:color="auto" w:sz="4" w:space="0"/>
              <w:left w:val="single" w:color="auto" w:sz="4" w:space="0"/>
              <w:bottom w:val="single" w:color="auto" w:sz="4" w:space="0"/>
              <w:right w:val="single" w:color="auto" w:sz="4" w:space="0"/>
            </w:tcBorders>
            <w:vAlign w:val="center"/>
          </w:tcPr>
          <w:p w14:paraId="44A5E3D9">
            <w:pPr>
              <w:spacing w:line="360" w:lineRule="auto"/>
              <w:rPr>
                <w:rFonts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14:paraId="17D72DF6">
        <w:tblPrEx>
          <w:tblCellMar>
            <w:top w:w="0" w:type="dxa"/>
            <w:left w:w="108" w:type="dxa"/>
            <w:bottom w:w="0" w:type="dxa"/>
            <w:right w:w="108" w:type="dxa"/>
          </w:tblCellMar>
        </w:tblPrEx>
        <w:trPr>
          <w:trHeight w:val="41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09B18CDE">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25</w:t>
            </w:r>
          </w:p>
        </w:tc>
        <w:tc>
          <w:tcPr>
            <w:tcW w:w="9113" w:type="dxa"/>
            <w:gridSpan w:val="2"/>
            <w:tcBorders>
              <w:top w:val="single" w:color="auto" w:sz="4" w:space="0"/>
              <w:left w:val="single" w:color="auto" w:sz="4" w:space="0"/>
              <w:bottom w:val="single" w:color="auto" w:sz="4" w:space="0"/>
              <w:right w:val="single" w:color="auto" w:sz="4" w:space="0"/>
            </w:tcBorders>
            <w:vAlign w:val="center"/>
          </w:tcPr>
          <w:p w14:paraId="2860F2D7">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47EFA174">
        <w:tblPrEx>
          <w:tblCellMar>
            <w:top w:w="0" w:type="dxa"/>
            <w:left w:w="108" w:type="dxa"/>
            <w:bottom w:w="0" w:type="dxa"/>
            <w:right w:w="108" w:type="dxa"/>
          </w:tblCellMar>
        </w:tblPrEx>
        <w:trPr>
          <w:trHeight w:val="655"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EC4CD51">
            <w:pPr>
              <w:spacing w:line="360" w:lineRule="auto"/>
              <w:rPr>
                <w:rFonts w:ascii="仿宋" w:hAnsi="仿宋" w:eastAsia="仿宋" w:cs="仿宋"/>
                <w:color w:val="auto"/>
                <w:sz w:val="21"/>
                <w:szCs w:val="21"/>
                <w:lang w:eastAsia="zh-CN"/>
              </w:rPr>
            </w:pPr>
          </w:p>
        </w:tc>
        <w:tc>
          <w:tcPr>
            <w:tcW w:w="9113" w:type="dxa"/>
            <w:gridSpan w:val="2"/>
            <w:tcBorders>
              <w:top w:val="single" w:color="auto" w:sz="4" w:space="0"/>
              <w:left w:val="single" w:color="auto" w:sz="4" w:space="0"/>
              <w:bottom w:val="single" w:color="auto" w:sz="4" w:space="0"/>
              <w:right w:val="single" w:color="auto" w:sz="4" w:space="0"/>
            </w:tcBorders>
            <w:vAlign w:val="center"/>
          </w:tcPr>
          <w:p w14:paraId="2DEFA11E">
            <w:pPr>
              <w:spacing w:line="360" w:lineRule="auto"/>
              <w:rPr>
                <w:rFonts w:ascii="仿宋" w:hAnsi="仿宋" w:eastAsia="仿宋" w:cs="仿宋"/>
                <w:color w:val="auto"/>
                <w:sz w:val="21"/>
                <w:szCs w:val="21"/>
                <w:lang w:eastAsia="zh-CN"/>
              </w:rPr>
            </w:pPr>
            <w:r>
              <w:rPr>
                <w:rFonts w:ascii="仿宋" w:hAnsi="仿宋" w:eastAsia="仿宋" w:cs="仿宋"/>
                <w:color w:val="auto"/>
                <w:sz w:val="21"/>
                <w:szCs w:val="21"/>
                <w:lang w:eastAsia="zh-CN"/>
              </w:rPr>
              <w:t>成交单位在领取本项目成交通知书时，招标代理费依据《关于进一步放开建设项目专业服务价格的通知》 （发改价格[2015]299 号） 的规定，按成交价计算 后收取。招标代理服务收费按差额定率累进法计算。</w:t>
            </w:r>
          </w:p>
        </w:tc>
      </w:tr>
      <w:tr w14:paraId="399F30D3">
        <w:tblPrEx>
          <w:tblCellMar>
            <w:top w:w="0" w:type="dxa"/>
            <w:left w:w="108" w:type="dxa"/>
            <w:bottom w:w="0" w:type="dxa"/>
            <w:right w:w="108" w:type="dxa"/>
          </w:tblCellMar>
        </w:tblPrEx>
        <w:trPr>
          <w:trHeight w:val="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704E33C">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9113" w:type="dxa"/>
            <w:gridSpan w:val="2"/>
            <w:tcBorders>
              <w:top w:val="single" w:color="auto" w:sz="4" w:space="0"/>
              <w:left w:val="single" w:color="auto" w:sz="4" w:space="0"/>
              <w:bottom w:val="single" w:color="auto" w:sz="4" w:space="0"/>
              <w:right w:val="single" w:color="auto" w:sz="4" w:space="0"/>
            </w:tcBorders>
            <w:vAlign w:val="center"/>
          </w:tcPr>
          <w:p w14:paraId="32061765">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1B74E59B">
        <w:tblPrEx>
          <w:tblCellMar>
            <w:top w:w="0" w:type="dxa"/>
            <w:left w:w="108" w:type="dxa"/>
            <w:bottom w:w="0" w:type="dxa"/>
            <w:right w:w="108" w:type="dxa"/>
          </w:tblCellMar>
        </w:tblPrEx>
        <w:trPr>
          <w:trHeight w:val="338"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41A83C3F">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27</w:t>
            </w:r>
          </w:p>
        </w:tc>
        <w:tc>
          <w:tcPr>
            <w:tcW w:w="9113" w:type="dxa"/>
            <w:gridSpan w:val="2"/>
            <w:tcBorders>
              <w:top w:val="single" w:color="auto" w:sz="4" w:space="0"/>
              <w:left w:val="single" w:color="auto" w:sz="4" w:space="0"/>
              <w:bottom w:val="single" w:color="auto" w:sz="4" w:space="0"/>
              <w:right w:val="single" w:color="auto" w:sz="4" w:space="0"/>
            </w:tcBorders>
            <w:vAlign w:val="center"/>
          </w:tcPr>
          <w:p w14:paraId="54ED7397">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237DAC3C">
        <w:tblPrEx>
          <w:tblCellMar>
            <w:top w:w="0" w:type="dxa"/>
            <w:left w:w="108" w:type="dxa"/>
            <w:bottom w:w="0" w:type="dxa"/>
            <w:right w:w="108" w:type="dxa"/>
          </w:tblCellMar>
        </w:tblPrEx>
        <w:trPr>
          <w:trHeight w:val="84"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769532E1">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28</w:t>
            </w:r>
          </w:p>
        </w:tc>
        <w:tc>
          <w:tcPr>
            <w:tcW w:w="9113" w:type="dxa"/>
            <w:gridSpan w:val="2"/>
            <w:tcBorders>
              <w:top w:val="single" w:color="auto" w:sz="4" w:space="0"/>
              <w:left w:val="single" w:color="auto" w:sz="4" w:space="0"/>
              <w:bottom w:val="single" w:color="auto" w:sz="4" w:space="0"/>
              <w:right w:val="single" w:color="auto" w:sz="4" w:space="0"/>
            </w:tcBorders>
            <w:vAlign w:val="center"/>
          </w:tcPr>
          <w:p w14:paraId="7ED94DCA">
            <w:pPr>
              <w:spacing w:line="360" w:lineRule="auto"/>
              <w:rPr>
                <w:rFonts w:ascii="仿宋" w:hAnsi="仿宋" w:eastAsia="仿宋" w:cs="仿宋"/>
                <w:color w:val="auto"/>
                <w:lang w:eastAsia="zh-CN"/>
              </w:rPr>
            </w:pPr>
            <w:r>
              <w:rPr>
                <w:rFonts w:ascii="仿宋" w:hAnsi="仿宋" w:eastAsia="仿宋" w:cs="仿宋"/>
                <w:color w:val="auto"/>
                <w:lang w:eastAsia="zh-CN"/>
              </w:rPr>
              <w:t>1、投标人的商务报价如高于该项目预算金额，则投标人该标项的投标文件作无效响应处理。</w:t>
            </w:r>
          </w:p>
          <w:p w14:paraId="5FFFF9D5">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阿图什市柯尔克孜羊品种改良项目</w:t>
            </w:r>
            <w:r>
              <w:rPr>
                <w:rFonts w:hint="eastAsia" w:ascii="仿宋" w:hAnsi="仿宋" w:eastAsia="仿宋" w:cs="仿宋"/>
                <w:color w:val="auto"/>
                <w:lang w:val="en-US" w:eastAsia="zh-CN"/>
              </w:rPr>
              <w:t>预算金额：</w:t>
            </w:r>
            <w:r>
              <w:rPr>
                <w:rFonts w:hint="eastAsia" w:ascii="仿宋" w:hAnsi="仿宋" w:eastAsia="仿宋" w:cs="仿宋"/>
                <w:color w:val="auto"/>
                <w:u w:val="single"/>
                <w:lang w:val="en-US" w:eastAsia="zh-CN"/>
              </w:rPr>
              <w:t>1200000元</w:t>
            </w:r>
          </w:p>
        </w:tc>
      </w:tr>
      <w:tr w14:paraId="08FEBFB1">
        <w:tblPrEx>
          <w:tblCellMar>
            <w:top w:w="0" w:type="dxa"/>
            <w:left w:w="108" w:type="dxa"/>
            <w:bottom w:w="0" w:type="dxa"/>
            <w:right w:w="108" w:type="dxa"/>
          </w:tblCellMar>
        </w:tblPrEx>
        <w:trPr>
          <w:trHeight w:val="84" w:hRule="atLeast"/>
          <w:jc w:val="center"/>
        </w:trPr>
        <w:tc>
          <w:tcPr>
            <w:tcW w:w="426" w:type="dxa"/>
            <w:vMerge w:val="restart"/>
            <w:tcBorders>
              <w:top w:val="single" w:color="auto" w:sz="4" w:space="0"/>
              <w:left w:val="single" w:color="auto" w:sz="4" w:space="0"/>
              <w:bottom w:val="single" w:color="auto" w:sz="4" w:space="0"/>
              <w:right w:val="single" w:color="auto" w:sz="4" w:space="0"/>
            </w:tcBorders>
            <w:vAlign w:val="center"/>
          </w:tcPr>
          <w:p w14:paraId="52C54D66">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805" w:type="dxa"/>
            <w:vMerge w:val="restart"/>
            <w:tcBorders>
              <w:top w:val="single" w:color="auto" w:sz="4" w:space="0"/>
              <w:left w:val="single" w:color="auto" w:sz="4" w:space="0"/>
              <w:bottom w:val="single" w:color="auto" w:sz="4" w:space="0"/>
              <w:right w:val="single" w:color="auto" w:sz="4" w:space="0"/>
            </w:tcBorders>
            <w:vAlign w:val="center"/>
          </w:tcPr>
          <w:p w14:paraId="79EB241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308" w:type="dxa"/>
            <w:tcBorders>
              <w:top w:val="single" w:color="auto" w:sz="4" w:space="0"/>
              <w:left w:val="single" w:color="auto" w:sz="4" w:space="0"/>
              <w:bottom w:val="single" w:color="auto" w:sz="4" w:space="0"/>
              <w:right w:val="single" w:color="auto" w:sz="4" w:space="0"/>
            </w:tcBorders>
            <w:vAlign w:val="center"/>
          </w:tcPr>
          <w:p w14:paraId="424E9255">
            <w:pPr>
              <w:spacing w:line="360" w:lineRule="auto"/>
              <w:rPr>
                <w:rFonts w:ascii="仿宋" w:hAnsi="仿宋" w:eastAsia="仿宋" w:cs="仿宋"/>
                <w:b w:val="0"/>
                <w:bCs w:val="0"/>
                <w:color w:val="auto"/>
                <w:lang w:eastAsia="zh-CN"/>
              </w:rPr>
            </w:pPr>
            <w:r>
              <w:rPr>
                <w:rFonts w:hint="eastAsia" w:ascii="仿宋" w:hAnsi="仿宋" w:eastAsia="仿宋" w:cs="仿宋"/>
                <w:b w:val="0"/>
                <w:bCs w:val="0"/>
                <w:color w:val="auto"/>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w:t>
            </w:r>
            <w:r>
              <w:rPr>
                <w:rFonts w:hint="eastAsia" w:ascii="仿宋" w:hAnsi="仿宋" w:eastAsia="仿宋" w:cs="仿宋"/>
                <w:b w:val="0"/>
                <w:bCs w:val="0"/>
                <w:color w:val="auto"/>
                <w:lang w:val="en-US" w:eastAsia="zh-CN"/>
              </w:rPr>
              <w:t>中型、</w:t>
            </w:r>
            <w:r>
              <w:rPr>
                <w:rFonts w:hint="eastAsia" w:ascii="仿宋" w:hAnsi="仿宋" w:eastAsia="仿宋" w:cs="仿宋"/>
                <w:b w:val="0"/>
                <w:bCs w:val="0"/>
                <w:color w:val="auto"/>
                <w:lang w:eastAsia="zh-CN"/>
              </w:rPr>
              <w:t>小型、微型企业标准的，按招标文件格式提供《中小企业声明函》。</w:t>
            </w:r>
          </w:p>
        </w:tc>
      </w:tr>
      <w:tr w14:paraId="08D20F2C">
        <w:tblPrEx>
          <w:tblCellMar>
            <w:top w:w="0" w:type="dxa"/>
            <w:left w:w="108" w:type="dxa"/>
            <w:bottom w:w="0" w:type="dxa"/>
            <w:right w:w="108" w:type="dxa"/>
          </w:tblCellMar>
        </w:tblPrEx>
        <w:trPr>
          <w:trHeight w:val="84"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1D4D1D27">
            <w:pPr>
              <w:spacing w:line="360" w:lineRule="auto"/>
              <w:rPr>
                <w:rFonts w:ascii="仿宋" w:hAnsi="仿宋" w:eastAsia="仿宋" w:cs="仿宋"/>
                <w:color w:val="auto"/>
                <w:lang w:eastAsia="zh-CN"/>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3C218D5F">
            <w:pPr>
              <w:spacing w:line="360" w:lineRule="auto"/>
              <w:rPr>
                <w:rFonts w:ascii="仿宋" w:hAnsi="仿宋" w:eastAsia="仿宋" w:cs="仿宋"/>
                <w:color w:val="auto"/>
                <w:lang w:eastAsia="zh-CN"/>
              </w:rPr>
            </w:pPr>
          </w:p>
        </w:tc>
        <w:tc>
          <w:tcPr>
            <w:tcW w:w="7308" w:type="dxa"/>
            <w:tcBorders>
              <w:top w:val="single" w:color="auto" w:sz="4" w:space="0"/>
              <w:left w:val="single" w:color="auto" w:sz="4" w:space="0"/>
              <w:bottom w:val="single" w:color="auto" w:sz="4" w:space="0"/>
              <w:right w:val="single" w:color="auto" w:sz="4" w:space="0"/>
            </w:tcBorders>
            <w:vAlign w:val="center"/>
          </w:tcPr>
          <w:p w14:paraId="14A431B3">
            <w:pPr>
              <w:spacing w:line="360" w:lineRule="auto"/>
              <w:rPr>
                <w:rFonts w:ascii="仿宋" w:hAnsi="仿宋" w:eastAsia="仿宋" w:cs="仿宋"/>
                <w:b w:val="0"/>
                <w:bCs w:val="0"/>
                <w:color w:val="auto"/>
                <w:lang w:eastAsia="zh-CN"/>
              </w:rPr>
            </w:pPr>
            <w:r>
              <w:rPr>
                <w:rFonts w:hint="eastAsia" w:ascii="仿宋" w:hAnsi="仿宋" w:eastAsia="仿宋" w:cs="仿宋"/>
                <w:b w:val="0"/>
                <w:bCs w:val="0"/>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7CE59547">
        <w:tblPrEx>
          <w:tblCellMar>
            <w:top w:w="0" w:type="dxa"/>
            <w:left w:w="108" w:type="dxa"/>
            <w:bottom w:w="0" w:type="dxa"/>
            <w:right w:w="108" w:type="dxa"/>
          </w:tblCellMar>
        </w:tblPrEx>
        <w:trPr>
          <w:trHeight w:val="84" w:hRule="atLeast"/>
          <w:jc w:val="center"/>
        </w:trPr>
        <w:tc>
          <w:tcPr>
            <w:tcW w:w="426" w:type="dxa"/>
            <w:vMerge w:val="continue"/>
            <w:tcBorders>
              <w:top w:val="single" w:color="auto" w:sz="4" w:space="0"/>
              <w:left w:val="single" w:color="auto" w:sz="4" w:space="0"/>
              <w:bottom w:val="single" w:color="auto" w:sz="4" w:space="0"/>
              <w:right w:val="single" w:color="auto" w:sz="4" w:space="0"/>
            </w:tcBorders>
            <w:vAlign w:val="center"/>
          </w:tcPr>
          <w:p w14:paraId="3654E329">
            <w:pPr>
              <w:spacing w:line="360" w:lineRule="auto"/>
              <w:rPr>
                <w:rFonts w:ascii="仿宋" w:hAnsi="仿宋" w:eastAsia="仿宋" w:cs="仿宋"/>
                <w:color w:val="auto"/>
                <w:lang w:eastAsia="zh-CN"/>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14:paraId="217419A8">
            <w:pPr>
              <w:spacing w:line="360" w:lineRule="auto"/>
              <w:rPr>
                <w:rFonts w:ascii="仿宋" w:hAnsi="仿宋" w:eastAsia="仿宋" w:cs="仿宋"/>
                <w:color w:val="auto"/>
                <w:lang w:eastAsia="zh-CN"/>
              </w:rPr>
            </w:pPr>
          </w:p>
        </w:tc>
        <w:tc>
          <w:tcPr>
            <w:tcW w:w="7308" w:type="dxa"/>
            <w:tcBorders>
              <w:top w:val="single" w:color="auto" w:sz="4" w:space="0"/>
              <w:left w:val="single" w:color="auto" w:sz="4" w:space="0"/>
              <w:bottom w:val="single" w:color="auto" w:sz="4" w:space="0"/>
              <w:right w:val="single" w:color="auto" w:sz="4" w:space="0"/>
            </w:tcBorders>
            <w:vAlign w:val="center"/>
          </w:tcPr>
          <w:p w14:paraId="5D2A7C21">
            <w:pPr>
              <w:spacing w:line="360" w:lineRule="auto"/>
              <w:rPr>
                <w:rFonts w:ascii="仿宋" w:hAnsi="仿宋" w:eastAsia="仿宋" w:cs="仿宋"/>
                <w:b w:val="0"/>
                <w:bCs w:val="0"/>
                <w:color w:val="auto"/>
                <w:lang w:eastAsia="zh-CN"/>
              </w:rPr>
            </w:pPr>
            <w:r>
              <w:rPr>
                <w:rFonts w:hint="eastAsia" w:ascii="仿宋" w:hAnsi="仿宋" w:eastAsia="仿宋" w:cs="仿宋"/>
                <w:b w:val="0"/>
                <w:bCs w:val="0"/>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招标文件格式提供残疾人福利性单位声明函。</w:t>
            </w:r>
          </w:p>
        </w:tc>
      </w:tr>
      <w:tr w14:paraId="0D3DBF65">
        <w:tblPrEx>
          <w:tblCellMar>
            <w:top w:w="0" w:type="dxa"/>
            <w:left w:w="108" w:type="dxa"/>
            <w:bottom w:w="0" w:type="dxa"/>
            <w:right w:w="108" w:type="dxa"/>
          </w:tblCellMar>
        </w:tblPrEx>
        <w:trPr>
          <w:trHeight w:val="90" w:hRule="atLeast"/>
          <w:jc w:val="center"/>
        </w:trPr>
        <w:tc>
          <w:tcPr>
            <w:tcW w:w="426" w:type="dxa"/>
            <w:vMerge w:val="restart"/>
            <w:tcBorders>
              <w:top w:val="single" w:color="auto" w:sz="4" w:space="0"/>
              <w:left w:val="single" w:color="auto" w:sz="4" w:space="0"/>
              <w:right w:val="single" w:color="auto" w:sz="4" w:space="0"/>
            </w:tcBorders>
            <w:vAlign w:val="center"/>
          </w:tcPr>
          <w:p w14:paraId="6C5C139E">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805" w:type="dxa"/>
            <w:vMerge w:val="restart"/>
            <w:tcBorders>
              <w:top w:val="single" w:color="auto" w:sz="4" w:space="0"/>
              <w:left w:val="single" w:color="auto" w:sz="4" w:space="0"/>
              <w:right w:val="single" w:color="auto" w:sz="4" w:space="0"/>
            </w:tcBorders>
            <w:vAlign w:val="center"/>
          </w:tcPr>
          <w:p w14:paraId="705289C9">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308" w:type="dxa"/>
            <w:tcBorders>
              <w:top w:val="single" w:color="auto" w:sz="4" w:space="0"/>
              <w:left w:val="single" w:color="auto" w:sz="4" w:space="0"/>
              <w:bottom w:val="single" w:color="auto" w:sz="4" w:space="0"/>
              <w:right w:val="single" w:color="auto" w:sz="4" w:space="0"/>
            </w:tcBorders>
            <w:vAlign w:val="center"/>
          </w:tcPr>
          <w:p w14:paraId="29FB44C4">
            <w:pPr>
              <w:spacing w:line="360" w:lineRule="auto"/>
              <w:rPr>
                <w:rFonts w:ascii="仿宋" w:hAnsi="仿宋" w:eastAsia="仿宋" w:cs="仿宋"/>
                <w:b w:val="0"/>
                <w:bCs w:val="0"/>
                <w:color w:val="auto"/>
                <w:lang w:eastAsia="zh-CN"/>
              </w:rPr>
            </w:pPr>
            <w:r>
              <w:rPr>
                <w:rFonts w:hint="eastAsia" w:ascii="仿宋" w:hAnsi="仿宋" w:eastAsia="仿宋" w:cs="仿宋"/>
                <w:b w:val="0"/>
                <w:bCs w:val="0"/>
                <w:color w:val="auto"/>
                <w:lang w:eastAsia="zh-CN"/>
              </w:rPr>
              <w:t>（1）支持中小企业发展：</w:t>
            </w:r>
            <w:r>
              <w:rPr>
                <w:rFonts w:hint="eastAsia" w:ascii="仿宋" w:hAnsi="仿宋" w:eastAsia="仿宋" w:cs="仿宋"/>
                <w:b w:val="0"/>
                <w:bCs w:val="0"/>
                <w:color w:val="auto"/>
                <w:lang w:val="en-US" w:eastAsia="zh-CN"/>
              </w:rPr>
              <w:t>本次本项目专门面向中小企业采购，供应商为中小（中型企业、小型企业、微型企业）企业，不再执行价格评审优惠政策。请根据要求单独上传《中小企业声明函》。（监狱企业、残疾人福利性单位视同小型、微型企业）</w:t>
            </w:r>
          </w:p>
        </w:tc>
      </w:tr>
      <w:tr w14:paraId="51464E87">
        <w:tblPrEx>
          <w:tblCellMar>
            <w:top w:w="0" w:type="dxa"/>
            <w:left w:w="108" w:type="dxa"/>
            <w:bottom w:w="0" w:type="dxa"/>
            <w:right w:w="108" w:type="dxa"/>
          </w:tblCellMar>
        </w:tblPrEx>
        <w:trPr>
          <w:trHeight w:val="90" w:hRule="atLeast"/>
          <w:jc w:val="center"/>
        </w:trPr>
        <w:tc>
          <w:tcPr>
            <w:tcW w:w="426" w:type="dxa"/>
            <w:vMerge w:val="continue"/>
            <w:tcBorders>
              <w:left w:val="single" w:color="auto" w:sz="4" w:space="0"/>
              <w:right w:val="single" w:color="auto" w:sz="4" w:space="0"/>
            </w:tcBorders>
            <w:vAlign w:val="center"/>
          </w:tcPr>
          <w:p w14:paraId="2BBC944E">
            <w:pPr>
              <w:spacing w:line="360" w:lineRule="auto"/>
              <w:rPr>
                <w:rFonts w:hint="eastAsia" w:ascii="仿宋" w:hAnsi="仿宋" w:eastAsia="仿宋" w:cs="仿宋"/>
                <w:color w:val="auto"/>
                <w:lang w:val="en-US" w:eastAsia="zh-CN"/>
              </w:rPr>
            </w:pPr>
          </w:p>
        </w:tc>
        <w:tc>
          <w:tcPr>
            <w:tcW w:w="1805" w:type="dxa"/>
            <w:vMerge w:val="continue"/>
            <w:tcBorders>
              <w:left w:val="single" w:color="auto" w:sz="4" w:space="0"/>
              <w:right w:val="single" w:color="auto" w:sz="4" w:space="0"/>
            </w:tcBorders>
            <w:vAlign w:val="center"/>
          </w:tcPr>
          <w:p w14:paraId="07EB8A09">
            <w:pPr>
              <w:spacing w:line="360" w:lineRule="auto"/>
              <w:jc w:val="center"/>
              <w:rPr>
                <w:rFonts w:hint="eastAsia" w:ascii="仿宋" w:hAnsi="仿宋" w:eastAsia="仿宋" w:cs="仿宋"/>
                <w:color w:val="auto"/>
                <w:lang w:eastAsia="zh-CN"/>
              </w:rPr>
            </w:pPr>
          </w:p>
        </w:tc>
        <w:tc>
          <w:tcPr>
            <w:tcW w:w="7308" w:type="dxa"/>
            <w:tcBorders>
              <w:top w:val="single" w:color="auto" w:sz="4" w:space="0"/>
              <w:left w:val="single" w:color="auto" w:sz="4" w:space="0"/>
              <w:bottom w:val="single" w:color="auto" w:sz="4" w:space="0"/>
              <w:right w:val="single" w:color="auto" w:sz="4" w:space="0"/>
            </w:tcBorders>
            <w:vAlign w:val="center"/>
          </w:tcPr>
          <w:p w14:paraId="2A6D5A4F">
            <w:pPr>
              <w:spacing w:line="360" w:lineRule="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2</w:t>
            </w:r>
            <w:r>
              <w:rPr>
                <w:rFonts w:hint="eastAsia" w:ascii="仿宋" w:hAnsi="仿宋" w:eastAsia="仿宋" w:cs="仿宋"/>
                <w:b w:val="0"/>
                <w:bCs w:val="0"/>
                <w:color w:val="auto"/>
                <w:lang w:eastAsia="zh-CN"/>
              </w:rPr>
              <w:t>）不符合上述适用情形的供应商无需提供上述声明函件。</w:t>
            </w:r>
          </w:p>
        </w:tc>
      </w:tr>
      <w:tr w14:paraId="721D0DB8">
        <w:tblPrEx>
          <w:tblCellMar>
            <w:top w:w="0" w:type="dxa"/>
            <w:left w:w="108" w:type="dxa"/>
            <w:bottom w:w="0" w:type="dxa"/>
            <w:right w:w="108" w:type="dxa"/>
          </w:tblCellMar>
        </w:tblPrEx>
        <w:trPr>
          <w:trHeight w:val="459" w:hRule="atLeast"/>
          <w:jc w:val="center"/>
        </w:trPr>
        <w:tc>
          <w:tcPr>
            <w:tcW w:w="426" w:type="dxa"/>
            <w:vMerge w:val="continue"/>
            <w:tcBorders>
              <w:left w:val="single" w:color="auto" w:sz="4" w:space="0"/>
              <w:right w:val="single" w:color="auto" w:sz="4" w:space="0"/>
            </w:tcBorders>
            <w:vAlign w:val="center"/>
          </w:tcPr>
          <w:p w14:paraId="7840A01C">
            <w:pPr>
              <w:spacing w:line="360" w:lineRule="auto"/>
              <w:jc w:val="center"/>
              <w:rPr>
                <w:rFonts w:ascii="仿宋" w:hAnsi="仿宋" w:eastAsia="仿宋" w:cs="仿宋"/>
                <w:color w:val="auto"/>
                <w:sz w:val="21"/>
                <w:szCs w:val="21"/>
                <w:lang w:eastAsia="zh-CN"/>
              </w:rPr>
            </w:pPr>
          </w:p>
        </w:tc>
        <w:tc>
          <w:tcPr>
            <w:tcW w:w="1805" w:type="dxa"/>
            <w:vMerge w:val="continue"/>
            <w:tcBorders>
              <w:left w:val="single" w:color="auto" w:sz="4" w:space="0"/>
              <w:right w:val="single" w:color="auto" w:sz="4" w:space="0"/>
            </w:tcBorders>
            <w:vAlign w:val="center"/>
          </w:tcPr>
          <w:p w14:paraId="116C3FE0">
            <w:pPr>
              <w:spacing w:line="360" w:lineRule="auto"/>
              <w:rPr>
                <w:rFonts w:ascii="仿宋" w:hAnsi="仿宋" w:eastAsia="仿宋" w:cs="仿宋"/>
                <w:color w:val="auto"/>
                <w:sz w:val="21"/>
                <w:szCs w:val="21"/>
                <w:lang w:eastAsia="zh-CN"/>
              </w:rPr>
            </w:pPr>
          </w:p>
        </w:tc>
        <w:tc>
          <w:tcPr>
            <w:tcW w:w="7308" w:type="dxa"/>
            <w:tcBorders>
              <w:top w:val="single" w:color="auto" w:sz="4" w:space="0"/>
              <w:left w:val="single" w:color="auto" w:sz="4" w:space="0"/>
              <w:bottom w:val="single" w:color="auto" w:sz="4" w:space="0"/>
              <w:right w:val="single" w:color="auto" w:sz="4" w:space="0"/>
            </w:tcBorders>
            <w:vAlign w:val="center"/>
          </w:tcPr>
          <w:p w14:paraId="1D207BDC">
            <w:pPr>
              <w:spacing w:line="360" w:lineRule="auto"/>
              <w:rPr>
                <w:rFonts w:hint="eastAsia" w:ascii="仿宋" w:hAnsi="仿宋" w:eastAsia="仿宋" w:cs="仿宋"/>
                <w:b w:val="0"/>
                <w:bCs w:val="0"/>
                <w:color w:val="auto"/>
                <w:lang w:val="en-US" w:eastAsia="zh-CN"/>
              </w:rPr>
            </w:pPr>
            <w:r>
              <w:rPr>
                <w:rFonts w:hint="eastAsia" w:ascii="仿宋" w:hAnsi="仿宋" w:eastAsia="仿宋" w:cs="仿宋"/>
                <w:b w:val="0"/>
                <w:bCs w:val="0"/>
                <w:color w:val="auto"/>
                <w:lang w:eastAsia="zh-CN"/>
              </w:rPr>
              <w:t>（</w:t>
            </w:r>
            <w:r>
              <w:rPr>
                <w:rFonts w:hint="eastAsia" w:ascii="仿宋" w:hAnsi="仿宋" w:eastAsia="仿宋" w:cs="仿宋"/>
                <w:b w:val="0"/>
                <w:bCs w:val="0"/>
                <w:color w:val="auto"/>
                <w:lang w:val="en-US" w:eastAsia="zh-CN"/>
              </w:rPr>
              <w:t>3</w:t>
            </w:r>
            <w:r>
              <w:rPr>
                <w:rFonts w:hint="eastAsia" w:ascii="仿宋" w:hAnsi="仿宋" w:eastAsia="仿宋" w:cs="仿宋"/>
                <w:b w:val="0"/>
                <w:bCs w:val="0"/>
                <w:color w:val="auto"/>
                <w:lang w:eastAsia="zh-CN"/>
              </w:rPr>
              <w:t>）本项目货物所属行业：</w:t>
            </w:r>
            <w:r>
              <w:rPr>
                <w:rFonts w:hint="eastAsia" w:ascii="仿宋" w:hAnsi="仿宋" w:eastAsia="仿宋" w:cs="仿宋"/>
                <w:b/>
                <w:bCs/>
                <w:color w:val="auto"/>
                <w:u w:val="single"/>
                <w:lang w:val="en-US" w:eastAsia="zh-CN"/>
              </w:rPr>
              <w:t>工业</w:t>
            </w:r>
          </w:p>
        </w:tc>
      </w:tr>
      <w:tr w14:paraId="4E31799D">
        <w:tblPrEx>
          <w:tblCellMar>
            <w:top w:w="0" w:type="dxa"/>
            <w:left w:w="108" w:type="dxa"/>
            <w:bottom w:w="0" w:type="dxa"/>
            <w:right w:w="108" w:type="dxa"/>
          </w:tblCellMar>
        </w:tblPrEx>
        <w:trPr>
          <w:trHeight w:val="459" w:hRule="atLeast"/>
          <w:jc w:val="center"/>
        </w:trPr>
        <w:tc>
          <w:tcPr>
            <w:tcW w:w="426" w:type="dxa"/>
            <w:vMerge w:val="continue"/>
            <w:tcBorders>
              <w:left w:val="single" w:color="auto" w:sz="4" w:space="0"/>
              <w:bottom w:val="single" w:color="auto" w:sz="4" w:space="0"/>
              <w:right w:val="single" w:color="auto" w:sz="4" w:space="0"/>
            </w:tcBorders>
            <w:vAlign w:val="center"/>
          </w:tcPr>
          <w:p w14:paraId="5F428DEC">
            <w:pPr>
              <w:spacing w:line="360" w:lineRule="auto"/>
              <w:jc w:val="center"/>
              <w:rPr>
                <w:rFonts w:ascii="仿宋" w:hAnsi="仿宋" w:eastAsia="仿宋" w:cs="仿宋"/>
                <w:color w:val="auto"/>
                <w:sz w:val="21"/>
                <w:szCs w:val="21"/>
                <w:lang w:eastAsia="zh-CN"/>
              </w:rPr>
            </w:pPr>
          </w:p>
        </w:tc>
        <w:tc>
          <w:tcPr>
            <w:tcW w:w="1805" w:type="dxa"/>
            <w:vMerge w:val="continue"/>
            <w:tcBorders>
              <w:left w:val="single" w:color="auto" w:sz="4" w:space="0"/>
              <w:bottom w:val="single" w:color="auto" w:sz="4" w:space="0"/>
              <w:right w:val="single" w:color="auto" w:sz="4" w:space="0"/>
            </w:tcBorders>
            <w:vAlign w:val="center"/>
          </w:tcPr>
          <w:p w14:paraId="3103D495">
            <w:pPr>
              <w:spacing w:line="360" w:lineRule="auto"/>
              <w:rPr>
                <w:rFonts w:ascii="仿宋" w:hAnsi="仿宋" w:eastAsia="仿宋" w:cs="仿宋"/>
                <w:color w:val="auto"/>
                <w:sz w:val="21"/>
                <w:szCs w:val="21"/>
                <w:lang w:eastAsia="zh-CN"/>
              </w:rPr>
            </w:pPr>
          </w:p>
        </w:tc>
        <w:tc>
          <w:tcPr>
            <w:tcW w:w="7308" w:type="dxa"/>
            <w:tcBorders>
              <w:top w:val="single" w:color="auto" w:sz="4" w:space="0"/>
              <w:left w:val="single" w:color="auto" w:sz="4" w:space="0"/>
              <w:bottom w:val="single" w:color="auto" w:sz="4" w:space="0"/>
              <w:right w:val="single" w:color="auto" w:sz="4" w:space="0"/>
            </w:tcBorders>
            <w:vAlign w:val="center"/>
          </w:tcPr>
          <w:p w14:paraId="3C75CBBD">
            <w:pPr>
              <w:spacing w:line="360" w:lineRule="auto"/>
              <w:rPr>
                <w:rFonts w:hint="eastAsia" w:ascii="仿宋" w:hAnsi="仿宋" w:eastAsia="仿宋" w:cs="仿宋"/>
                <w:b w:val="0"/>
                <w:bCs w:val="0"/>
                <w:color w:val="auto"/>
                <w:lang w:eastAsia="zh-CN"/>
              </w:rPr>
            </w:pPr>
            <w:r>
              <w:rPr>
                <w:rFonts w:hint="eastAsia" w:ascii="仿宋" w:hAnsi="仿宋" w:eastAsia="仿宋" w:cs="仿宋"/>
                <w:b w:val="0"/>
                <w:bCs w:val="0"/>
                <w:color w:val="auto"/>
                <w:sz w:val="24"/>
                <w:szCs w:val="24"/>
                <w:highlight w:val="none"/>
                <w:lang w:eastAsia="zh-CN"/>
              </w:rPr>
              <w:t>着重提醒：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r w14:paraId="06912BAA">
        <w:tblPrEx>
          <w:tblCellMar>
            <w:top w:w="0" w:type="dxa"/>
            <w:left w:w="108" w:type="dxa"/>
            <w:bottom w:w="0" w:type="dxa"/>
            <w:right w:w="108" w:type="dxa"/>
          </w:tblCellMar>
        </w:tblPrEx>
        <w:trPr>
          <w:trHeight w:val="9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14:paraId="60FB3815">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31</w:t>
            </w:r>
          </w:p>
        </w:tc>
        <w:tc>
          <w:tcPr>
            <w:tcW w:w="1805" w:type="dxa"/>
            <w:tcBorders>
              <w:top w:val="single" w:color="auto" w:sz="4" w:space="0"/>
              <w:left w:val="single" w:color="auto" w:sz="4" w:space="0"/>
              <w:bottom w:val="single" w:color="auto" w:sz="4" w:space="0"/>
              <w:right w:val="single" w:color="auto" w:sz="4" w:space="0"/>
            </w:tcBorders>
            <w:vAlign w:val="center"/>
          </w:tcPr>
          <w:p w14:paraId="32F8CB42">
            <w:pPr>
              <w:spacing w:line="360" w:lineRule="auto"/>
              <w:jc w:val="center"/>
              <w:rPr>
                <w:rFonts w:ascii="仿宋" w:hAnsi="仿宋" w:eastAsia="仿宋" w:cs="仿宋"/>
                <w:color w:val="auto"/>
                <w:lang w:val="zh-CN" w:eastAsia="zh-CN"/>
              </w:rPr>
            </w:pPr>
          </w:p>
          <w:p w14:paraId="635D436A">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14:paraId="06425643">
            <w:pPr>
              <w:spacing w:line="360" w:lineRule="auto"/>
              <w:jc w:val="center"/>
              <w:rPr>
                <w:rFonts w:ascii="仿宋" w:hAnsi="仿宋" w:eastAsia="仿宋" w:cs="仿宋"/>
                <w:color w:val="auto"/>
                <w:lang w:eastAsia="zh-CN"/>
              </w:rPr>
            </w:pPr>
          </w:p>
        </w:tc>
        <w:tc>
          <w:tcPr>
            <w:tcW w:w="7308" w:type="dxa"/>
            <w:tcBorders>
              <w:top w:val="single" w:color="auto" w:sz="4" w:space="0"/>
              <w:left w:val="single" w:color="auto" w:sz="4" w:space="0"/>
              <w:bottom w:val="single" w:color="auto" w:sz="4" w:space="0"/>
              <w:right w:val="single" w:color="auto" w:sz="4" w:space="0"/>
            </w:tcBorders>
            <w:vAlign w:val="center"/>
          </w:tcPr>
          <w:p w14:paraId="525D7A42">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金额不超过合同总价的</w:t>
            </w:r>
            <w:r>
              <w:rPr>
                <w:rFonts w:hint="eastAsia" w:ascii="仿宋" w:hAnsi="仿宋" w:eastAsia="仿宋" w:cs="仿宋"/>
                <w:color w:val="auto"/>
                <w:highlight w:val="none"/>
                <w:u w:val="single"/>
                <w:lang w:val="en-US" w:eastAsia="zh-CN"/>
              </w:rPr>
              <w:t>10</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14:paraId="53578DE2">
        <w:tblPrEx>
          <w:tblCellMar>
            <w:top w:w="0" w:type="dxa"/>
            <w:left w:w="108" w:type="dxa"/>
            <w:bottom w:w="0" w:type="dxa"/>
            <w:right w:w="108" w:type="dxa"/>
          </w:tblCellMar>
        </w:tblPrEx>
        <w:trPr>
          <w:trHeight w:val="84" w:hRule="atLeast"/>
          <w:jc w:val="center"/>
        </w:trPr>
        <w:tc>
          <w:tcPr>
            <w:tcW w:w="2231" w:type="dxa"/>
            <w:gridSpan w:val="2"/>
            <w:tcBorders>
              <w:top w:val="single" w:color="auto" w:sz="4" w:space="0"/>
              <w:left w:val="single" w:color="auto" w:sz="4" w:space="0"/>
              <w:bottom w:val="single" w:color="auto" w:sz="4" w:space="0"/>
              <w:right w:val="single" w:color="auto" w:sz="4" w:space="0"/>
            </w:tcBorders>
            <w:vAlign w:val="center"/>
          </w:tcPr>
          <w:p w14:paraId="1AF19128">
            <w:pPr>
              <w:spacing w:line="360" w:lineRule="auto"/>
              <w:ind w:firstLine="639"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308" w:type="dxa"/>
            <w:tcBorders>
              <w:top w:val="single" w:color="auto" w:sz="4" w:space="0"/>
              <w:left w:val="single" w:color="auto" w:sz="4" w:space="0"/>
              <w:bottom w:val="single" w:color="auto" w:sz="4" w:space="0"/>
              <w:right w:val="single" w:color="auto" w:sz="4" w:space="0"/>
            </w:tcBorders>
            <w:vAlign w:val="center"/>
          </w:tcPr>
          <w:p w14:paraId="0CE4F0BA">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1、着重提醒各供应商注意，并认真查看招标文件中的每一个条款及要求，因误读招标文件而造成的后果，招标人概不负责。</w:t>
            </w:r>
          </w:p>
          <w:p w14:paraId="57A13360">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06E0DED4">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648B8DD1">
            <w:pPr>
              <w:spacing w:line="360" w:lineRule="auto"/>
              <w:rPr>
                <w:rFonts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3A0D9B77">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5、如为信息系统采购项目，供应商不得为该整体项目或其中分项目前期工作提供过设计、编制、管理等服务的法人及附属单位。</w:t>
            </w:r>
          </w:p>
          <w:p w14:paraId="1E28A5B2">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244DB23A">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14:paraId="0433C825">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6EEBD094">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0318B07D">
            <w:pPr>
              <w:spacing w:line="360" w:lineRule="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14:paraId="17011A5A">
            <w:pPr>
              <w:spacing w:line="360" w:lineRule="auto"/>
              <w:rPr>
                <w:rFonts w:eastAsia="仿宋"/>
                <w:color w:val="auto"/>
                <w:lang w:eastAsia="zh-CN"/>
              </w:rPr>
            </w:pPr>
            <w:r>
              <w:rPr>
                <w:rFonts w:hint="eastAsia" w:ascii="仿宋" w:hAnsi="仿宋" w:eastAsia="仿宋" w:cs="仿宋"/>
                <w:color w:val="auto"/>
                <w:lang w:eastAsia="zh-CN"/>
              </w:rPr>
              <w:t>（4）此项目因疫情防控急需采购，中标人务必按照招标文件规定的时间供货，如出现不能按时供货的，采购人有要权取消中标资格。</w:t>
            </w:r>
          </w:p>
          <w:p w14:paraId="647169D2">
            <w:pPr>
              <w:spacing w:line="360" w:lineRule="auto"/>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rPr>
              <w:t>（5）招标文件中如出现前后不一致情况，均以前附表内容为准。</w:t>
            </w:r>
          </w:p>
          <w:p w14:paraId="3FF8C898">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w:t>
            </w:r>
            <w:r>
              <w:rPr>
                <w:rFonts w:hint="eastAsia" w:ascii="仿宋" w:hAnsi="仿宋" w:eastAsia="仿宋" w:cs="仿宋"/>
                <w:b w:val="0"/>
                <w:bCs w:val="0"/>
                <w:color w:val="auto"/>
                <w:lang w:eastAsia="zh-CN"/>
              </w:rPr>
              <w:t>投标供应商须按照对应的</w:t>
            </w:r>
            <w:r>
              <w:rPr>
                <w:rFonts w:hint="eastAsia" w:ascii="仿宋" w:hAnsi="仿宋" w:eastAsia="仿宋" w:cs="仿宋"/>
                <w:b w:val="0"/>
                <w:bCs w:val="0"/>
                <w:color w:val="auto"/>
                <w:lang w:val="en-US" w:eastAsia="zh-CN"/>
              </w:rPr>
              <w:t>标项</w:t>
            </w:r>
            <w:r>
              <w:rPr>
                <w:rFonts w:hint="eastAsia" w:ascii="仿宋" w:hAnsi="仿宋" w:eastAsia="仿宋" w:cs="仿宋"/>
                <w:b w:val="0"/>
                <w:bCs w:val="0"/>
                <w:color w:val="auto"/>
                <w:lang w:eastAsia="zh-CN"/>
              </w:rPr>
              <w:t>参加投标，即按</w:t>
            </w:r>
            <w:r>
              <w:rPr>
                <w:rFonts w:hint="eastAsia" w:ascii="仿宋" w:hAnsi="仿宋" w:eastAsia="仿宋" w:cs="仿宋"/>
                <w:b w:val="0"/>
                <w:bCs w:val="0"/>
                <w:color w:val="auto"/>
                <w:lang w:val="en-US" w:eastAsia="zh-CN"/>
              </w:rPr>
              <w:t>标项</w:t>
            </w:r>
            <w:r>
              <w:rPr>
                <w:rFonts w:hint="eastAsia" w:ascii="仿宋" w:hAnsi="仿宋" w:eastAsia="仿宋" w:cs="仿宋"/>
                <w:b w:val="0"/>
                <w:bCs w:val="0"/>
                <w:color w:val="auto"/>
                <w:lang w:eastAsia="zh-CN"/>
              </w:rPr>
              <w:t>进行投标。</w:t>
            </w:r>
          </w:p>
        </w:tc>
      </w:tr>
    </w:tbl>
    <w:p w14:paraId="1AC2645C">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5A8681ED">
      <w:pPr>
        <w:spacing w:line="340" w:lineRule="exact"/>
        <w:jc w:val="center"/>
        <w:outlineLvl w:val="2"/>
        <w:rPr>
          <w:rFonts w:ascii="仿宋" w:hAnsi="仿宋" w:eastAsia="仿宋" w:cs="仿宋"/>
          <w:color w:val="auto"/>
          <w:sz w:val="28"/>
          <w:szCs w:val="28"/>
          <w:lang w:eastAsia="zh-CN"/>
        </w:rPr>
      </w:pPr>
      <w:bookmarkStart w:id="0"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0"/>
    </w:p>
    <w:p w14:paraId="340E6A42">
      <w:pPr>
        <w:snapToGrid w:val="0"/>
        <w:spacing w:line="3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1D7AD757">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5007C95D">
      <w:pPr>
        <w:snapToGrid w:val="0"/>
        <w:spacing w:line="440" w:lineRule="exact"/>
        <w:ind w:firstLine="42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项目编号：见供应商须知前附表。</w:t>
      </w:r>
    </w:p>
    <w:p w14:paraId="0535F837">
      <w:pPr>
        <w:snapToGrid w:val="0"/>
        <w:spacing w:line="440" w:lineRule="exact"/>
        <w:ind w:firstLine="42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招标人：见供应商须知前附表。</w:t>
      </w:r>
    </w:p>
    <w:p w14:paraId="2F9C340A">
      <w:pPr>
        <w:snapToGrid w:val="0"/>
        <w:spacing w:line="440" w:lineRule="exact"/>
        <w:ind w:firstLine="42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供货期：见供应商须知前附表。</w:t>
      </w:r>
    </w:p>
    <w:p w14:paraId="0274794F">
      <w:pPr>
        <w:snapToGrid w:val="0"/>
        <w:spacing w:line="440" w:lineRule="exact"/>
        <w:ind w:firstLine="42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供货地点：见供应商须知前附表。</w:t>
      </w:r>
    </w:p>
    <w:p w14:paraId="63E05135">
      <w:pPr>
        <w:snapToGrid w:val="0"/>
        <w:spacing w:line="440" w:lineRule="exact"/>
        <w:ind w:firstLine="42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0D462D80">
      <w:pPr>
        <w:snapToGrid w:val="0"/>
        <w:spacing w:line="440" w:lineRule="exact"/>
        <w:ind w:firstLine="532"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14D47B7B">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55D8021B">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76CEF3B3">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4738C94C">
      <w:pPr>
        <w:snapToGrid w:val="0"/>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1AE11089">
      <w:pPr>
        <w:snapToGrid w:val="0"/>
        <w:spacing w:line="440" w:lineRule="exact"/>
        <w:ind w:firstLine="42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14:paraId="5190E0D9">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技术要求：详见采购文件第四章技术规格数量及质量要求。</w:t>
      </w:r>
    </w:p>
    <w:p w14:paraId="37ABEA9E">
      <w:pPr>
        <w:snapToGrid w:val="0"/>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2202E845">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个包。</w:t>
      </w:r>
    </w:p>
    <w:p w14:paraId="0358BE4A">
      <w:pPr>
        <w:snapToGrid w:val="0"/>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11FBFC34">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4.1本项目招标方式：公开招标。</w:t>
      </w:r>
    </w:p>
    <w:p w14:paraId="7277411A">
      <w:pPr>
        <w:snapToGrid w:val="0"/>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10DEDD71">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14:paraId="24778CDE">
      <w:pPr>
        <w:snapToGrid w:val="0"/>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59E07369">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14:paraId="5FB9878A">
      <w:pPr>
        <w:snapToGrid w:val="0"/>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101BEECF">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0EE07218">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59CB17C5">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4E82BFDE">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14:paraId="1B404882">
      <w:pPr>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2F7C3DE1">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4EF9CC22">
      <w:pPr>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1" w:name="_Toc144974507"/>
      <w:bookmarkStart w:id="2" w:name="_Toc247592876"/>
      <w:bookmarkStart w:id="3" w:name="_Toc152042315"/>
      <w:bookmarkStart w:id="4" w:name="_Toc247513962"/>
      <w:bookmarkStart w:id="5" w:name="_Toc152045539"/>
      <w:bookmarkStart w:id="6" w:name="_Toc247527563"/>
      <w:bookmarkStart w:id="7" w:name="_Toc296602429"/>
      <w:r>
        <w:rPr>
          <w:rFonts w:hint="eastAsia" w:ascii="仿宋" w:hAnsi="仿宋" w:eastAsia="仿宋" w:cs="仿宋"/>
          <w:b/>
          <w:color w:val="auto"/>
          <w:szCs w:val="21"/>
          <w:lang w:eastAsia="zh-CN"/>
        </w:rPr>
        <w:t xml:space="preserve"> 踏勘现场</w:t>
      </w:r>
      <w:bookmarkEnd w:id="1"/>
      <w:bookmarkEnd w:id="2"/>
      <w:bookmarkEnd w:id="3"/>
      <w:bookmarkEnd w:id="4"/>
      <w:bookmarkEnd w:id="5"/>
      <w:bookmarkEnd w:id="6"/>
      <w:bookmarkEnd w:id="7"/>
    </w:p>
    <w:p w14:paraId="55D30E33">
      <w:pPr>
        <w:spacing w:line="44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3D907180">
      <w:pPr>
        <w:spacing w:line="44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6A2049C6">
      <w:pPr>
        <w:spacing w:line="44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78C1F9FD">
      <w:pPr>
        <w:spacing w:line="44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8" w:name="_Toc247513963"/>
      <w:bookmarkStart w:id="9" w:name="_Toc152042316"/>
      <w:bookmarkStart w:id="10" w:name="_Toc247527564"/>
      <w:bookmarkStart w:id="11" w:name="_Toc144974508"/>
      <w:bookmarkStart w:id="12" w:name="_Toc296602430"/>
      <w:bookmarkStart w:id="13" w:name="_Toc247592877"/>
      <w:bookmarkStart w:id="14" w:name="_Toc152045540"/>
    </w:p>
    <w:p w14:paraId="7A9F360F">
      <w:pPr>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8"/>
      <w:bookmarkEnd w:id="9"/>
      <w:bookmarkEnd w:id="10"/>
      <w:bookmarkEnd w:id="11"/>
      <w:bookmarkEnd w:id="12"/>
      <w:bookmarkEnd w:id="13"/>
      <w:bookmarkEnd w:id="14"/>
    </w:p>
    <w:p w14:paraId="71DC6C1A">
      <w:pPr>
        <w:spacing w:line="44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4BE22B05">
      <w:pPr>
        <w:spacing w:line="44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3BAB0DD8">
      <w:pPr>
        <w:spacing w:line="44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14:paraId="37F04AAD">
      <w:pPr>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14:paraId="13744D50">
      <w:pPr>
        <w:spacing w:line="44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2D1D5282">
      <w:pPr>
        <w:spacing w:line="400" w:lineRule="exact"/>
        <w:ind w:firstLine="414"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8C59B86">
      <w:pPr>
        <w:spacing w:line="400" w:lineRule="exact"/>
        <w:ind w:firstLine="416"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60FA2406">
      <w:pPr>
        <w:pStyle w:val="9"/>
        <w:spacing w:after="0" w:line="400" w:lineRule="exact"/>
        <w:ind w:left="0" w:leftChars="0" w:firstLine="430"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49B0988C">
      <w:pPr>
        <w:spacing w:line="440" w:lineRule="exact"/>
        <w:ind w:firstLine="416"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1B82310D">
      <w:pPr>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3AF6CBC1">
      <w:pPr>
        <w:spacing w:line="440" w:lineRule="exact"/>
        <w:ind w:firstLine="426"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13FD6C38">
      <w:pPr>
        <w:spacing w:line="440" w:lineRule="exact"/>
        <w:ind w:firstLine="42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14:paraId="518EBCAE">
      <w:pPr>
        <w:spacing w:line="440" w:lineRule="exact"/>
        <w:ind w:firstLine="416"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14:paraId="06291A39">
      <w:pPr>
        <w:spacing w:line="440" w:lineRule="exact"/>
        <w:ind w:firstLine="416"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40FC4104">
      <w:pPr>
        <w:snapToGrid w:val="0"/>
        <w:spacing w:line="440" w:lineRule="exact"/>
        <w:ind w:firstLine="426"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77CCC126">
      <w:pPr>
        <w:wordWrap w:val="0"/>
        <w:spacing w:line="440" w:lineRule="exact"/>
        <w:ind w:firstLine="42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5273F90B">
      <w:pPr>
        <w:spacing w:line="400" w:lineRule="exact"/>
        <w:ind w:firstLine="319"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5504A18B">
      <w:pPr>
        <w:spacing w:line="400" w:lineRule="exact"/>
        <w:ind w:firstLine="319"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2489F240">
      <w:pPr>
        <w:spacing w:line="400" w:lineRule="exact"/>
        <w:ind w:firstLine="319"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352CB7D2">
      <w:pPr>
        <w:spacing w:line="400" w:lineRule="exact"/>
        <w:ind w:firstLine="319"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5" w:name="_Toc469495725"/>
    </w:p>
    <w:p w14:paraId="7106A538">
      <w:pPr>
        <w:spacing w:line="400" w:lineRule="exact"/>
        <w:ind w:firstLine="424"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5"/>
      <w:r>
        <w:rPr>
          <w:rFonts w:hint="eastAsia" w:ascii="仿宋" w:hAnsi="仿宋" w:eastAsia="仿宋" w:cs="仿宋"/>
          <w:b/>
          <w:color w:val="auto"/>
          <w:sz w:val="28"/>
          <w:szCs w:val="28"/>
          <w:lang w:eastAsia="zh-CN"/>
        </w:rPr>
        <w:t>招标文件</w:t>
      </w:r>
    </w:p>
    <w:p w14:paraId="63575542">
      <w:pPr>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14:paraId="1BFD6DC4">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14:paraId="61CA3A0C">
      <w:pPr>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16. 采购文件的组成</w:t>
      </w:r>
    </w:p>
    <w:p w14:paraId="7AAA276C">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采购文件包括内容：</w:t>
      </w:r>
    </w:p>
    <w:p w14:paraId="43305E20">
      <w:pPr>
        <w:spacing w:line="440" w:lineRule="exact"/>
        <w:ind w:firstLine="149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招标公告</w:t>
      </w:r>
    </w:p>
    <w:p w14:paraId="337F4BD6">
      <w:pPr>
        <w:spacing w:line="440" w:lineRule="exact"/>
        <w:ind w:firstLine="149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14:paraId="24B270CB">
      <w:pPr>
        <w:spacing w:line="440" w:lineRule="exact"/>
        <w:ind w:firstLine="149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37F25CD2">
      <w:pPr>
        <w:spacing w:line="440" w:lineRule="exact"/>
        <w:ind w:firstLine="149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技术规格数量及质量要求</w:t>
      </w:r>
    </w:p>
    <w:p w14:paraId="3EB00FD5">
      <w:pPr>
        <w:spacing w:line="440" w:lineRule="exact"/>
        <w:ind w:firstLine="149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3B0A6502">
      <w:pPr>
        <w:spacing w:line="440" w:lineRule="exact"/>
        <w:ind w:firstLine="149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14:paraId="6FE8F5DF">
      <w:pPr>
        <w:spacing w:line="440" w:lineRule="exact"/>
        <w:ind w:firstLine="149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14:paraId="5EF13FB7">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14:paraId="33326FD6">
      <w:pPr>
        <w:pStyle w:val="10"/>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6445C875">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10B746E2">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采购文件的修改、补充、解释</w:t>
      </w:r>
    </w:p>
    <w:p w14:paraId="00A97034">
      <w:pPr>
        <w:wordWrap w:val="0"/>
        <w:spacing w:line="400" w:lineRule="exact"/>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44A4237B">
      <w:pPr>
        <w:wordWrap w:val="0"/>
        <w:spacing w:line="400" w:lineRule="exact"/>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7B699F91">
      <w:pPr>
        <w:wordWrap w:val="0"/>
        <w:spacing w:line="400" w:lineRule="exact"/>
        <w:ind w:firstLine="319"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14:paraId="31976AB7">
      <w:pPr>
        <w:spacing w:line="400" w:lineRule="exact"/>
        <w:ind w:firstLine="213"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采购文件的解释</w:t>
      </w:r>
    </w:p>
    <w:p w14:paraId="0E56D4C5">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14:paraId="30D2AE03">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采购文件的发出</w:t>
      </w:r>
    </w:p>
    <w:p w14:paraId="249B2940">
      <w:pPr>
        <w:spacing w:line="400" w:lineRule="exact"/>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采购文件、采购文件的澄清、修改、补充及招标答疑等均应报相关部门备案后，方可发出。</w:t>
      </w:r>
    </w:p>
    <w:p w14:paraId="08B2282D">
      <w:pPr>
        <w:spacing w:line="440" w:lineRule="exact"/>
        <w:ind w:firstLine="213" w:firstLineChars="100"/>
        <w:rPr>
          <w:rFonts w:ascii="仿宋" w:hAnsi="仿宋" w:eastAsia="仿宋" w:cs="仿宋"/>
          <w:color w:val="auto"/>
          <w:szCs w:val="21"/>
          <w:lang w:eastAsia="zh-CN"/>
        </w:rPr>
      </w:pPr>
      <w:bookmarkStart w:id="16"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4E0ABD3A">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采购文件中应明确样品送检方式、检测费用支付方法、供应商在规定时间内无法提供第三方权威检测机构检测报告的处理方式。（采购人根据项目需求按上述要求自行描述）</w:t>
      </w:r>
    </w:p>
    <w:p w14:paraId="11EF12C6">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16"/>
    </w:p>
    <w:p w14:paraId="56965D07">
      <w:pPr>
        <w:spacing w:line="440" w:lineRule="exact"/>
        <w:ind w:firstLine="308"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14:paraId="591F64F1">
      <w:pPr>
        <w:spacing w:line="440" w:lineRule="exact"/>
        <w:ind w:firstLine="287"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35FF7633">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14:paraId="7E596172">
      <w:pPr>
        <w:spacing w:line="400" w:lineRule="exact"/>
        <w:ind w:firstLine="207"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14:paraId="3EA8EAEF">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14:paraId="395B6C9F">
      <w:pPr>
        <w:spacing w:line="440" w:lineRule="exact"/>
        <w:ind w:firstLine="31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14:paraId="16CDC5C6">
      <w:pPr>
        <w:spacing w:line="440" w:lineRule="exact"/>
        <w:ind w:firstLine="31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14:paraId="245BDF24">
      <w:pPr>
        <w:spacing w:line="440" w:lineRule="exact"/>
        <w:ind w:firstLine="31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14:paraId="398CFF95">
      <w:pPr>
        <w:spacing w:line="440" w:lineRule="exact"/>
        <w:ind w:firstLine="312"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14:paraId="21F2B514">
      <w:pPr>
        <w:spacing w:line="440" w:lineRule="exact"/>
        <w:ind w:firstLine="31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14:paraId="157228D6">
      <w:pPr>
        <w:spacing w:line="440" w:lineRule="exact"/>
        <w:ind w:firstLine="312" w:firstLineChars="147"/>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7E6EDEAA">
      <w:pPr>
        <w:spacing w:line="440" w:lineRule="exact"/>
        <w:ind w:firstLine="312"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、投标保证金缴纳凭证或投标担保函；</w:t>
      </w:r>
    </w:p>
    <w:p w14:paraId="502E1A10">
      <w:pPr>
        <w:spacing w:line="440" w:lineRule="exact"/>
        <w:ind w:firstLine="312" w:firstLineChars="147"/>
        <w:rPr>
          <w:color w:val="auto"/>
          <w:lang w:eastAsia="zh-CN"/>
        </w:rPr>
      </w:pPr>
      <w:r>
        <w:rPr>
          <w:rFonts w:hint="eastAsia" w:ascii="仿宋" w:hAnsi="仿宋" w:eastAsia="仿宋" w:cs="仿宋"/>
          <w:color w:val="auto"/>
          <w:szCs w:val="21"/>
          <w:lang w:eastAsia="zh-CN"/>
        </w:rPr>
        <w:t>6、投标企业须提供供应商（被授权本单位在职人员）</w:t>
      </w:r>
      <w:r>
        <w:rPr>
          <w:rFonts w:hint="eastAsia" w:ascii="仿宋" w:hAnsi="仿宋" w:eastAsia="仿宋" w:cs="仿宋"/>
          <w:i w:val="0"/>
          <w:iCs w:val="0"/>
          <w:caps w:val="0"/>
          <w:color w:val="000000"/>
          <w:spacing w:val="0"/>
          <w:sz w:val="21"/>
          <w:szCs w:val="21"/>
        </w:rPr>
        <w:t>近</w:t>
      </w:r>
      <w:r>
        <w:rPr>
          <w:rFonts w:hint="eastAsia" w:ascii="仿宋" w:hAnsi="仿宋" w:eastAsia="仿宋" w:cs="仿宋"/>
          <w:i w:val="0"/>
          <w:iCs w:val="0"/>
          <w:caps w:val="0"/>
          <w:color w:val="000000"/>
          <w:spacing w:val="0"/>
          <w:sz w:val="21"/>
          <w:szCs w:val="21"/>
          <w:lang w:val="en-US" w:eastAsia="zh-CN"/>
        </w:rPr>
        <w:t>6个月内任意1个月有效的社保证明</w:t>
      </w:r>
      <w:r>
        <w:rPr>
          <w:rFonts w:hint="eastAsia" w:ascii="仿宋" w:hAnsi="仿宋" w:eastAsia="仿宋" w:cs="仿宋"/>
          <w:color w:val="auto"/>
          <w:szCs w:val="21"/>
          <w:lang w:eastAsia="zh-CN"/>
        </w:rPr>
        <w:t>;</w:t>
      </w:r>
    </w:p>
    <w:p w14:paraId="3D80FD8B">
      <w:pPr>
        <w:spacing w:line="440" w:lineRule="exact"/>
        <w:ind w:firstLine="312" w:firstLineChars="147"/>
        <w:rPr>
          <w:rFonts w:hint="eastAsia"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33016D7A">
      <w:pPr>
        <w:spacing w:line="440" w:lineRule="exact"/>
        <w:ind w:firstLine="312" w:firstLineChars="147"/>
        <w:rPr>
          <w:rFonts w:hint="default" w:ascii="仿宋" w:hAnsi="仿宋" w:eastAsia="仿宋" w:cs="仿宋"/>
          <w:color w:val="auto"/>
          <w:lang w:val="en-US" w:eastAsia="zh-CN"/>
        </w:rPr>
      </w:pPr>
      <w:r>
        <w:rPr>
          <w:rFonts w:hint="eastAsia" w:ascii="仿宋" w:hAnsi="仿宋" w:eastAsia="仿宋" w:cs="仿宋"/>
          <w:color w:val="auto"/>
          <w:lang w:val="en-US" w:eastAsia="zh-CN"/>
        </w:rPr>
        <w:t>8、供应商需具备《兽药经营许可证》或《兽药生产许可证》；</w:t>
      </w:r>
    </w:p>
    <w:p w14:paraId="7206D2F1">
      <w:pPr>
        <w:spacing w:line="440" w:lineRule="exact"/>
        <w:ind w:firstLine="312"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9</w:t>
      </w:r>
      <w:r>
        <w:rPr>
          <w:rFonts w:hint="eastAsia" w:ascii="仿宋" w:hAnsi="仿宋" w:eastAsia="仿宋" w:cs="仿宋"/>
          <w:color w:val="auto"/>
          <w:szCs w:val="21"/>
          <w:lang w:eastAsia="zh-CN"/>
        </w:rPr>
        <w:t xml:space="preserve">、供应商须知资料表要求的其他资格证明文件; </w:t>
      </w:r>
    </w:p>
    <w:p w14:paraId="460319A3">
      <w:pPr>
        <w:spacing w:line="440" w:lineRule="exact"/>
        <w:ind w:firstLine="312"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14:paraId="34D5226F">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14:paraId="566BA9E9">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14:paraId="37B0A543">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3、货物说明一览表</w:t>
      </w:r>
    </w:p>
    <w:p w14:paraId="4DB8B892">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4、投标分项报价表</w:t>
      </w:r>
    </w:p>
    <w:p w14:paraId="467FA1BD">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5、技术规格偏离表</w:t>
      </w:r>
    </w:p>
    <w:p w14:paraId="3B67F33D">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6、商务条款偏离表</w:t>
      </w:r>
    </w:p>
    <w:p w14:paraId="7E90B3AC">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7、供应商基本情况表</w:t>
      </w:r>
    </w:p>
    <w:p w14:paraId="2DB33A24">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8、近三年类似项目业绩表</w:t>
      </w:r>
    </w:p>
    <w:p w14:paraId="2496F858">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9、中小企业声明函(货物)</w:t>
      </w:r>
    </w:p>
    <w:p w14:paraId="63B61922">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10、《残疾人福利性单位声明函》（</w:t>
      </w:r>
      <w:r>
        <w:rPr>
          <w:rFonts w:hint="eastAsia" w:ascii="仿宋" w:hAnsi="仿宋" w:eastAsia="仿宋" w:cs="仿宋"/>
          <w:bCs/>
          <w:color w:val="auto"/>
          <w:szCs w:val="21"/>
          <w:lang w:val="en-US" w:eastAsia="zh-CN"/>
        </w:rPr>
        <w:t>如有</w:t>
      </w:r>
      <w:r>
        <w:rPr>
          <w:rFonts w:hint="eastAsia" w:ascii="仿宋" w:hAnsi="仿宋" w:eastAsia="仿宋" w:cs="仿宋"/>
          <w:bCs/>
          <w:color w:val="auto"/>
          <w:szCs w:val="21"/>
          <w:lang w:eastAsia="zh-CN"/>
        </w:rPr>
        <w:t>）</w:t>
      </w:r>
    </w:p>
    <w:p w14:paraId="082C1F85">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11、评分标准和细则中技术部分证明材料</w:t>
      </w:r>
    </w:p>
    <w:p w14:paraId="40F3ADC3">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12、评分标准和细则中技术部分证明材料（格式自拟）</w:t>
      </w:r>
    </w:p>
    <w:p w14:paraId="17165B5C">
      <w:pPr>
        <w:spacing w:line="400" w:lineRule="exact"/>
        <w:ind w:firstLine="422"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13、供应商认为有必要提供的其他证明材料（格式自拟）</w:t>
      </w:r>
    </w:p>
    <w:p w14:paraId="39620C99">
      <w:pPr>
        <w:spacing w:line="400" w:lineRule="exact"/>
        <w:ind w:firstLine="422" w:firstLineChars="199"/>
        <w:rPr>
          <w:rFonts w:ascii="仿宋" w:hAnsi="仿宋" w:eastAsia="仿宋" w:cs="仿宋"/>
          <w:color w:val="auto"/>
          <w:szCs w:val="21"/>
          <w:lang w:eastAsia="zh-CN"/>
        </w:rPr>
      </w:pPr>
      <w:r>
        <w:rPr>
          <w:rFonts w:hint="eastAsia" w:ascii="仿宋" w:hAnsi="仿宋" w:eastAsia="仿宋" w:cs="仿宋"/>
          <w:b/>
          <w:color w:val="auto"/>
          <w:szCs w:val="21"/>
          <w:u w:val="single"/>
          <w:lang w:eastAsia="zh-CN"/>
        </w:rPr>
        <w:t>注：以上材料须逐页加盖单位公章。</w:t>
      </w:r>
    </w:p>
    <w:p w14:paraId="41060E7C">
      <w:pPr>
        <w:spacing w:line="400" w:lineRule="exact"/>
        <w:ind w:firstLine="42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14:paraId="00D3A420">
      <w:pPr>
        <w:spacing w:line="400" w:lineRule="exact"/>
        <w:ind w:firstLine="42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586BF4A8">
      <w:pPr>
        <w:spacing w:line="400" w:lineRule="exact"/>
        <w:ind w:firstLine="42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14:paraId="61A860B2">
      <w:pPr>
        <w:spacing w:line="400" w:lineRule="exact"/>
        <w:ind w:firstLine="42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（3）对采购文件格式可更改的例外情况：采购文件第六部分附件格式要求中明确规定表格中行数不够用时可按相同格式增加行数，其他一切内容和格式不得更改。 </w:t>
      </w:r>
    </w:p>
    <w:p w14:paraId="6291263B">
      <w:pPr>
        <w:spacing w:line="400" w:lineRule="exact"/>
        <w:ind w:firstLine="42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14:paraId="4FE354A8">
      <w:pPr>
        <w:spacing w:line="400" w:lineRule="exact"/>
        <w:ind w:firstLine="42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14:paraId="70AE711E">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14:paraId="305DAB1F">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14:paraId="277A9F74">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22.2投标报价表上应清楚地标明供应商拟提供货物的名称、型号、生产厂家、数量、单价和总价。</w:t>
      </w:r>
    </w:p>
    <w:p w14:paraId="536904B5">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22.3供应商只允许有一个方案、一个报价。</w:t>
      </w:r>
    </w:p>
    <w:p w14:paraId="440B08F1">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14:paraId="7EB4FFA5">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22.5投标报价的价格是货物交货地验收价格，其总价即为履行合同的固定总价。</w:t>
      </w:r>
    </w:p>
    <w:p w14:paraId="4B1FAD32">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w:t>
      </w:r>
      <w:r>
        <w:rPr>
          <w:rFonts w:hint="eastAsia" w:ascii="仿宋" w:hAnsi="仿宋" w:eastAsia="仿宋" w:cs="仿宋"/>
          <w:color w:val="auto"/>
          <w:szCs w:val="21"/>
          <w:lang w:val="en-US" w:eastAsia="zh-CN"/>
        </w:rPr>
        <w:t>所有</w:t>
      </w:r>
      <w:r>
        <w:rPr>
          <w:rFonts w:hint="eastAsia" w:ascii="仿宋" w:hAnsi="仿宋" w:eastAsia="仿宋" w:cs="仿宋"/>
          <w:color w:val="auto"/>
          <w:szCs w:val="21"/>
          <w:lang w:eastAsia="zh-CN"/>
        </w:rPr>
        <w:t>费用应包括在投标价格中。投标文件报价为含税价，招标人不再为此次招标支付任何费用。</w:t>
      </w:r>
    </w:p>
    <w:p w14:paraId="1CE13034">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14:paraId="11430F60">
      <w:pPr>
        <w:spacing w:line="440" w:lineRule="exact"/>
        <w:ind w:firstLine="42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供应商投标总报价，不得高于本次招标设置的最高限价，</w:t>
      </w:r>
      <w:r>
        <w:rPr>
          <w:rFonts w:hint="eastAsia" w:ascii="仿宋" w:hAnsi="仿宋" w:eastAsia="仿宋" w:cs="仿宋"/>
          <w:b/>
          <w:bCs/>
          <w:color w:val="auto"/>
          <w:szCs w:val="21"/>
          <w:lang w:eastAsia="zh-CN"/>
        </w:rPr>
        <w:t>否则将作为无效投标处理。</w:t>
      </w:r>
    </w:p>
    <w:p w14:paraId="272699AF">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14:paraId="431A213A">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14:paraId="7011FF2A">
      <w:pPr>
        <w:spacing w:line="440" w:lineRule="exact"/>
        <w:ind w:firstLine="408"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7FFA978B">
      <w:pPr>
        <w:spacing w:line="440" w:lineRule="exact"/>
        <w:ind w:firstLine="408"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22.12供应商不得对从第三方采购货物的随机备品、备件另行收费，否则在计算评标价时这部分费用将不予扣除，在授予合同时将从中标价格中扣除该部分费用。</w:t>
      </w:r>
    </w:p>
    <w:p w14:paraId="216928B7">
      <w:pPr>
        <w:spacing w:line="440" w:lineRule="exact"/>
        <w:ind w:firstLine="408"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24F7288B">
      <w:pPr>
        <w:spacing w:line="44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14:paraId="3C8EE294">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23.1 </w:t>
      </w:r>
      <w:r>
        <w:rPr>
          <w:rFonts w:hint="eastAsia" w:ascii="仿宋" w:hAnsi="仿宋" w:eastAsia="仿宋" w:cs="仿宋"/>
          <w:color w:val="auto"/>
          <w:szCs w:val="21"/>
          <w:lang w:val="en-US" w:eastAsia="zh-CN"/>
        </w:rPr>
        <w:t>按照</w:t>
      </w:r>
      <w:r>
        <w:rPr>
          <w:rFonts w:hint="eastAsia" w:ascii="仿宋" w:hAnsi="仿宋" w:eastAsia="仿宋" w:cs="仿宋"/>
          <w:color w:val="auto"/>
          <w:szCs w:val="21"/>
          <w:lang w:eastAsia="zh-CN"/>
        </w:rPr>
        <w:t>供应商须知前附表规定。</w:t>
      </w:r>
    </w:p>
    <w:p w14:paraId="5C93DC59">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14:paraId="1EEF15A3">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794A69AB">
      <w:pPr>
        <w:spacing w:line="440" w:lineRule="exact"/>
        <w:ind w:firstLine="408"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14:paraId="37D9ADC6">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7E71EC73">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14:paraId="6AB9B1CC">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14:paraId="147D652F">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14:paraId="639D61EE">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14:paraId="451C4AF0">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14:paraId="15DD6A81">
      <w:pPr>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14:paraId="507D966A">
      <w:pPr>
        <w:spacing w:line="400" w:lineRule="exact"/>
        <w:ind w:firstLine="426" w:firstLineChars="200"/>
        <w:rPr>
          <w:rFonts w:ascii="仿宋" w:hAnsi="仿宋" w:eastAsia="仿宋" w:cs="仿宋"/>
          <w:color w:val="auto"/>
          <w:szCs w:val="21"/>
          <w:highlight w:val="none"/>
          <w:lang w:eastAsia="zh-CN"/>
        </w:rPr>
      </w:pPr>
      <w:bookmarkStart w:id="17"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14:paraId="1A18453D">
      <w:pPr>
        <w:pStyle w:val="2"/>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17"/>
      <w:r>
        <w:rPr>
          <w:rFonts w:hint="eastAsia" w:ascii="仿宋" w:hAnsi="仿宋" w:eastAsia="仿宋" w:cs="仿宋"/>
          <w:color w:val="auto"/>
          <w:sz w:val="28"/>
          <w:szCs w:val="28"/>
          <w:lang w:eastAsia="zh-CN"/>
        </w:rPr>
        <w:t>投标文件的制作、上传及递交要求</w:t>
      </w:r>
    </w:p>
    <w:p w14:paraId="4912CC8C">
      <w:pPr>
        <w:snapToGrid w:val="0"/>
        <w:spacing w:line="360" w:lineRule="auto"/>
        <w:ind w:firstLine="426" w:firstLineChars="200"/>
        <w:rPr>
          <w:rFonts w:ascii="仿宋" w:hAnsi="仿宋" w:eastAsia="仿宋" w:cs="仿宋"/>
          <w:b/>
          <w:color w:val="auto"/>
          <w:lang w:eastAsia="zh-CN"/>
        </w:rPr>
      </w:pPr>
      <w:r>
        <w:rPr>
          <w:rFonts w:hint="eastAsia" w:ascii="仿宋" w:hAnsi="仿宋" w:eastAsia="仿宋" w:cs="仿宋"/>
          <w:b/>
          <w:bCs/>
          <w:color w:val="auto"/>
          <w:lang w:eastAsia="zh-CN"/>
        </w:rPr>
        <w:t>25.投标文件的制作要求</w:t>
      </w:r>
    </w:p>
    <w:p w14:paraId="23DB5C41">
      <w:pPr>
        <w:pStyle w:val="5"/>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6BB0807">
      <w:pPr>
        <w:pStyle w:val="5"/>
        <w:snapToGrid w:val="0"/>
        <w:spacing w:line="360" w:lineRule="auto"/>
        <w:ind w:firstLine="426"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14:paraId="25762E63">
      <w:pPr>
        <w:pStyle w:val="5"/>
        <w:snapToGrid w:val="0"/>
        <w:spacing w:line="360" w:lineRule="auto"/>
        <w:ind w:firstLine="42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14:paraId="7328B00C">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14:paraId="58C42C54">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14:paraId="3A780198">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14:paraId="4A32A08E">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14:paraId="701E22E5">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14:paraId="40123CFE">
      <w:pPr>
        <w:snapToGrid w:val="0"/>
        <w:spacing w:line="360" w:lineRule="auto"/>
        <w:ind w:firstLine="426"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14:paraId="26AA969A">
      <w:pPr>
        <w:pStyle w:val="5"/>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14:paraId="20E85A43">
      <w:pPr>
        <w:pStyle w:val="5"/>
        <w:snapToGrid w:val="0"/>
        <w:spacing w:line="360" w:lineRule="auto"/>
        <w:ind w:firstLine="532"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14:paraId="0E5ED964">
      <w:pPr>
        <w:pStyle w:val="5"/>
        <w:snapToGrid w:val="0"/>
        <w:spacing w:line="360" w:lineRule="auto"/>
        <w:ind w:firstLine="532"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14:paraId="243A7F99">
      <w:pPr>
        <w:pStyle w:val="5"/>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14:paraId="2351F0E6">
      <w:pPr>
        <w:pStyle w:val="5"/>
        <w:snapToGrid w:val="0"/>
        <w:spacing w:line="360" w:lineRule="auto"/>
        <w:ind w:firstLine="532"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color w:val="auto"/>
          <w:u w:val="none"/>
        </w:rPr>
        <w:fldChar w:fldCharType="begin"/>
      </w:r>
      <w:r>
        <w:rPr>
          <w:color w:val="auto"/>
          <w:u w:val="none"/>
        </w:rPr>
        <w:instrText xml:space="preserve"> HYPERLINK "mailto:1207446769@qq.com，接收人：陈加轲，电话：15157655122" </w:instrText>
      </w:r>
      <w:r>
        <w:rPr>
          <w:color w:val="auto"/>
          <w:u w:val="none"/>
        </w:rPr>
        <w:fldChar w:fldCharType="separate"/>
      </w:r>
      <w:r>
        <w:rPr>
          <w:rFonts w:hint="eastAsia" w:ascii="仿宋" w:hAnsi="仿宋" w:eastAsia="仿宋" w:cs="仿宋"/>
          <w:color w:val="auto"/>
          <w:szCs w:val="24"/>
          <w:u w:val="none"/>
          <w:lang w:eastAsia="zh-CN" w:bidi="zh-CN"/>
        </w:rPr>
        <w:t>374745405@qq.com</w:t>
      </w:r>
      <w:r>
        <w:rPr>
          <w:rStyle w:val="21"/>
          <w:rFonts w:hint="eastAsia" w:ascii="仿宋" w:hAnsi="仿宋" w:eastAsia="仿宋" w:cs="仿宋"/>
          <w:color w:val="auto"/>
          <w:szCs w:val="24"/>
          <w:u w:val="none"/>
          <w:lang w:eastAsia="zh-CN" w:bidi="zh-CN"/>
        </w:rPr>
        <w:t>，接收人：</w:t>
      </w:r>
      <w:r>
        <w:rPr>
          <w:rFonts w:hint="eastAsia" w:ascii="仿宋" w:hAnsi="仿宋" w:eastAsia="仿宋" w:cs="仿宋"/>
          <w:color w:val="auto"/>
          <w:szCs w:val="24"/>
          <w:u w:val="none"/>
          <w:lang w:eastAsia="zh-CN" w:bidi="zh-CN"/>
        </w:rPr>
        <w:t>罗先生</w:t>
      </w:r>
      <w:r>
        <w:rPr>
          <w:rStyle w:val="21"/>
          <w:rFonts w:hint="eastAsia" w:ascii="仿宋" w:hAnsi="仿宋" w:eastAsia="仿宋" w:cs="仿宋"/>
          <w:color w:val="auto"/>
          <w:szCs w:val="24"/>
          <w:u w:val="none"/>
          <w:lang w:eastAsia="zh-CN" w:bidi="zh-CN"/>
        </w:rPr>
        <w:t>，电话：</w:t>
      </w:r>
      <w:r>
        <w:rPr>
          <w:rFonts w:hint="eastAsia" w:ascii="仿宋" w:hAnsi="仿宋" w:eastAsia="仿宋" w:cs="仿宋"/>
          <w:color w:val="auto"/>
          <w:szCs w:val="24"/>
          <w:u w:val="none"/>
          <w:lang w:eastAsia="zh-CN" w:bidi="zh-CN"/>
        </w:rPr>
        <w:fldChar w:fldCharType="end"/>
      </w:r>
      <w:r>
        <w:rPr>
          <w:rFonts w:hint="eastAsia" w:ascii="仿宋" w:hAnsi="仿宋" w:eastAsia="仿宋" w:cs="仿宋"/>
          <w:color w:val="auto"/>
          <w:szCs w:val="24"/>
          <w:u w:val="none"/>
          <w:lang w:val="en-US" w:eastAsia="zh-CN" w:bidi="zh-CN"/>
        </w:rPr>
        <w:t>13279823603</w:t>
      </w:r>
      <w:r>
        <w:rPr>
          <w:rFonts w:hint="eastAsia" w:ascii="仿宋" w:hAnsi="仿宋" w:eastAsia="仿宋" w:cs="仿宋"/>
          <w:color w:val="auto"/>
          <w:szCs w:val="24"/>
          <w:lang w:eastAsia="zh-CN" w:bidi="zh-CN"/>
        </w:rPr>
        <w:t>）；</w:t>
      </w:r>
    </w:p>
    <w:p w14:paraId="79236631">
      <w:pPr>
        <w:pStyle w:val="5"/>
        <w:snapToGrid w:val="0"/>
        <w:spacing w:line="360" w:lineRule="auto"/>
        <w:ind w:firstLine="532"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37095A8C">
      <w:pPr>
        <w:snapToGrid w:val="0"/>
        <w:spacing w:line="360" w:lineRule="auto"/>
        <w:ind w:firstLine="426"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14:paraId="3DA96AE3">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14:paraId="23523850">
      <w:pPr>
        <w:tabs>
          <w:tab w:val="left" w:pos="1418"/>
        </w:tabs>
        <w:autoSpaceDE w:val="0"/>
        <w:autoSpaceDN w:val="0"/>
        <w:adjustRightInd w:val="0"/>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14:paraId="662BBD8E">
      <w:pPr>
        <w:tabs>
          <w:tab w:val="left" w:pos="1418"/>
        </w:tabs>
        <w:autoSpaceDE w:val="0"/>
        <w:autoSpaceDN w:val="0"/>
        <w:adjustRightInd w:val="0"/>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14:paraId="013AD076">
      <w:pPr>
        <w:snapToGrid w:val="0"/>
        <w:spacing w:line="360" w:lineRule="auto"/>
        <w:ind w:firstLine="426"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14:paraId="043E2F03">
      <w:pPr>
        <w:tabs>
          <w:tab w:val="left" w:pos="960"/>
          <w:tab w:val="left" w:pos="1418"/>
        </w:tabs>
        <w:autoSpaceDE w:val="0"/>
        <w:autoSpaceDN w:val="0"/>
        <w:adjustRightInd w:val="0"/>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14:paraId="304CF8FC">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18"/>
    </w:p>
    <w:p w14:paraId="5E8ECEE0">
      <w:pPr>
        <w:snapToGrid w:val="0"/>
        <w:spacing w:line="360" w:lineRule="auto"/>
        <w:ind w:firstLine="426"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14:paraId="1FBC2C79">
      <w:pPr>
        <w:snapToGrid w:val="0"/>
        <w:spacing w:line="360" w:lineRule="auto"/>
        <w:ind w:firstLine="426" w:firstLineChars="200"/>
        <w:rPr>
          <w:rFonts w:ascii="仿宋" w:hAnsi="仿宋" w:eastAsia="仿宋" w:cs="仿宋"/>
          <w:b/>
          <w:bCs/>
          <w:color w:val="auto"/>
          <w:lang w:eastAsia="zh-CN"/>
        </w:rPr>
      </w:pPr>
      <w:bookmarkStart w:id="19" w:name="_Toc73975822"/>
      <w:r>
        <w:rPr>
          <w:rFonts w:hint="eastAsia" w:ascii="仿宋" w:hAnsi="仿宋" w:eastAsia="仿宋" w:cs="仿宋"/>
          <w:b/>
          <w:bCs/>
          <w:color w:val="auto"/>
          <w:lang w:eastAsia="zh-CN"/>
        </w:rPr>
        <w:t>29.1开标邀请</w:t>
      </w:r>
      <w:bookmarkEnd w:id="19"/>
    </w:p>
    <w:p w14:paraId="5A41ACD3">
      <w:pPr>
        <w:pStyle w:val="10"/>
        <w:snapToGrid w:val="0"/>
        <w:spacing w:line="360" w:lineRule="auto"/>
        <w:ind w:firstLine="42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14:paraId="54920111">
      <w:pPr>
        <w:pStyle w:val="10"/>
        <w:snapToGrid w:val="0"/>
        <w:spacing w:line="360" w:lineRule="auto"/>
        <w:ind w:firstLine="42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14:paraId="3505E864">
      <w:pPr>
        <w:pStyle w:val="10"/>
        <w:snapToGrid w:val="0"/>
        <w:spacing w:line="360" w:lineRule="auto"/>
        <w:ind w:firstLine="426"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1"/>
          <w:rFonts w:hint="eastAsia" w:ascii="仿宋" w:hAnsi="仿宋" w:eastAsia="仿宋" w:cs="仿宋"/>
          <w:color w:val="auto"/>
          <w:szCs w:val="24"/>
          <w:u w:val="none"/>
        </w:rPr>
        <w:t>www.zcygov.cn</w:t>
      </w:r>
      <w:r>
        <w:rPr>
          <w:rStyle w:val="21"/>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14:paraId="3F3C6567">
      <w:pPr>
        <w:pStyle w:val="10"/>
        <w:snapToGrid w:val="0"/>
        <w:spacing w:line="360" w:lineRule="auto"/>
        <w:ind w:firstLine="426"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39749CE9">
      <w:pPr>
        <w:snapToGrid w:val="0"/>
        <w:spacing w:line="360" w:lineRule="auto"/>
        <w:ind w:firstLine="426" w:firstLineChars="200"/>
        <w:outlineLvl w:val="2"/>
        <w:rPr>
          <w:rFonts w:ascii="仿宋" w:hAnsi="仿宋" w:eastAsia="仿宋" w:cs="仿宋"/>
          <w:b/>
          <w:color w:val="auto"/>
          <w:lang w:eastAsia="zh-CN"/>
        </w:rPr>
      </w:pPr>
      <w:bookmarkStart w:id="20"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开标程序（先资格、商务技术后报价）</w:t>
      </w:r>
      <w:bookmarkEnd w:id="20"/>
    </w:p>
    <w:p w14:paraId="547A6E84">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14:paraId="423C9985">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14:paraId="2F7719C9">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14:paraId="0CA518DC">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《政府采购活动现场确认声明书》，供应商应在20分钟内通过邮件形式将经签署的《政府采购活动现场确认声明书》发送至采购代理机构指定邮箱374745405@qq.com ，逾期发送或未发送的视为无异议</w:t>
      </w:r>
      <w:r>
        <w:rPr>
          <w:rFonts w:hint="eastAsia" w:ascii="仿宋" w:hAnsi="仿宋" w:eastAsia="仿宋" w:cs="仿宋"/>
          <w:color w:val="auto"/>
          <w:lang w:eastAsia="zh-CN"/>
        </w:rPr>
        <w:t>。</w:t>
      </w:r>
    </w:p>
    <w:p w14:paraId="5C9D7454">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4643C8D5">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14:paraId="61F042D4">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（7）开启有效投标供应商的报价，公布开标一览表有关内容，</w:t>
      </w:r>
      <w:r>
        <w:rPr>
          <w:rFonts w:hint="eastAsia" w:ascii="仿宋" w:hAnsi="仿宋" w:eastAsia="仿宋" w:cs="仿宋"/>
          <w:color w:val="auto"/>
          <w:lang w:eastAsia="zh-CN" w:bidi="zh-CN"/>
        </w:rPr>
        <w:t>并【开启签章时段】，供应商对开标记录进行在线签章确认（不予确认的应说明理由，否则视为无异议）</w:t>
      </w:r>
      <w:r>
        <w:rPr>
          <w:rFonts w:hint="eastAsia" w:ascii="仿宋" w:hAnsi="仿宋" w:eastAsia="仿宋" w:cs="仿宋"/>
          <w:color w:val="auto"/>
          <w:lang w:eastAsia="zh-CN"/>
        </w:rPr>
        <w:t>。开标结束后，由评标委员会对报价的合理性、准确性等进行审查核实。</w:t>
      </w:r>
    </w:p>
    <w:p w14:paraId="6725688B">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（8）评审结束后，采购代理机构在系统上公布评审结果。</w:t>
      </w:r>
    </w:p>
    <w:p w14:paraId="5BE80B6D">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14:paraId="40BC123A">
      <w:pPr>
        <w:snapToGrid w:val="0"/>
        <w:spacing w:line="360" w:lineRule="auto"/>
        <w:ind w:firstLine="376"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14:paraId="4FFEC752">
      <w:pPr>
        <w:snapToGrid w:val="0"/>
        <w:spacing w:line="360" w:lineRule="auto"/>
        <w:ind w:firstLine="376"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14:paraId="26990DE7">
      <w:pPr>
        <w:snapToGrid w:val="0"/>
        <w:spacing w:line="360" w:lineRule="auto"/>
        <w:ind w:firstLine="426"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14:paraId="2C122364">
      <w:pPr>
        <w:snapToGrid w:val="0"/>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4B388025">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5B94C5C">
      <w:pPr>
        <w:pStyle w:val="5"/>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14:paraId="3053DFEC">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14:paraId="64DFE173">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14:paraId="29BB0828">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14:paraId="25262145">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人和评审专家</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人，成员人数为</w:t>
      </w: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人，其中评审专家不少于成员总数的三分之二。</w:t>
      </w:r>
    </w:p>
    <w:p w14:paraId="48534CEB">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14:paraId="5CAB63DE">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14:paraId="69BB3A68">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14:paraId="7E1C22DA">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14:paraId="1C2A2F53">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14:paraId="130F0D27">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14:paraId="193EDE5A">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14:paraId="2EC1E772">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14:paraId="4819B0BD">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14:paraId="02D409FA">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14:paraId="4E4FA8EB">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35B2EFE7">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8A943F1">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20FE5E04">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14:paraId="3DDE0C48">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49DA6901">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14:paraId="7B2B95D7">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14:paraId="74C6EAF3">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46C5C6BE">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14:paraId="113C60DA">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14:paraId="4869EE2E">
      <w:pPr>
        <w:widowControl/>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综合评分法货物项目的价格分值占总分值的比重(即权值)为</w:t>
      </w:r>
      <w:r>
        <w:rPr>
          <w:rFonts w:hint="eastAsia" w:ascii="仿宋" w:hAnsi="仿宋" w:eastAsia="仿宋" w:cs="仿宋"/>
          <w:color w:val="auto"/>
          <w:szCs w:val="21"/>
          <w:lang w:val="en-US" w:eastAsia="zh-CN"/>
        </w:rPr>
        <w:t>30</w:t>
      </w:r>
      <w:r>
        <w:rPr>
          <w:rFonts w:hint="eastAsia" w:ascii="仿宋" w:hAnsi="仿宋" w:eastAsia="仿宋" w:cs="仿宋"/>
          <w:color w:val="auto"/>
          <w:szCs w:val="21"/>
          <w:lang w:eastAsia="zh-CN"/>
        </w:rPr>
        <w:t>％，采购项目中含不同采购对象的，以占项目资金比例最高的采购对象确定其项目属性。其价格不列为评分因素，有特殊情况需要在上述规定范围外设定价格分权重的。</w:t>
      </w:r>
    </w:p>
    <w:p w14:paraId="7B9DFA59">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综合评分法中的价格分统一采用低价优先法计算，即满足招标文件要求且最后报价最低的供应商的价格为招标基准价，其价格分为满分。其他供应商的价格分统一按照下列公式计算：</w:t>
      </w:r>
    </w:p>
    <w:p w14:paraId="3E81CDED">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投标报价得分=（基准价/投标报价）×价格权值×100</w:t>
      </w:r>
    </w:p>
    <w:p w14:paraId="1AC66A86">
      <w:pPr>
        <w:widowControl/>
        <w:spacing w:line="440" w:lineRule="exact"/>
        <w:ind w:firstLine="480"/>
        <w:rPr>
          <w:rFonts w:ascii="仿宋" w:hAnsi="仿宋" w:eastAsia="仿宋" w:cs="仿宋"/>
          <w:color w:val="auto"/>
          <w:szCs w:val="21"/>
          <w:lang w:eastAsia="zh-CN"/>
        </w:rPr>
      </w:pPr>
      <w:r>
        <w:rPr>
          <w:rFonts w:hint="eastAsia" w:ascii="仿宋" w:hAnsi="仿宋" w:eastAsia="仿宋" w:cs="仿宋"/>
          <w:color w:val="auto"/>
          <w:szCs w:val="21"/>
          <w:lang w:eastAsia="zh-CN"/>
        </w:rPr>
        <w:t>项目评审过程中，不得去掉最后报价中的最高报价和最低报价。</w:t>
      </w:r>
    </w:p>
    <w:p w14:paraId="559AA58B">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1A34EB9F">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14:paraId="09C501DB">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14:paraId="6861B6D5">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14:paraId="4E3F47A8">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14:paraId="3074A1EA">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14:paraId="51FA46D6">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14:paraId="2685F563">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14:paraId="48013DE7">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14:paraId="2FA3BB72">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14:paraId="695AFA6F">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14:paraId="311ABC4E">
      <w:pPr>
        <w:widowControl/>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BE4BFB7">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14:paraId="3330F754">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14:paraId="605DE557">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01B89038">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548F306">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14:paraId="1CB4D7BB">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0D64B881">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37ED0F6A">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14:paraId="3B0E7A7D">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14:paraId="60EA0D0F">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14:paraId="7C43DE6B">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14:paraId="58829025">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14:paraId="3BE50B97">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14:paraId="3CA1D2F7">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14:paraId="498E52A9">
      <w:pPr>
        <w:spacing w:line="440" w:lineRule="exact"/>
        <w:ind w:firstLine="213"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14:paraId="05C45D3B">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14:paraId="7D37603A">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14:paraId="4CC66BF0">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14:paraId="35F08D76">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14:paraId="00FB1784">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14:paraId="21300EFE">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38.4 未按招标文件规定装订；</w:t>
      </w:r>
    </w:p>
    <w:p w14:paraId="6B24E69D">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投标文件内容未按招标文件规定签章或盖章的；</w:t>
      </w:r>
    </w:p>
    <w:p w14:paraId="203FB75C">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14:paraId="04ABC50A">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供应商未按招标文件变更通知更改投标文件的；</w:t>
      </w:r>
    </w:p>
    <w:p w14:paraId="0350B954">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14:paraId="3634FAD0">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标项投标报价超过招标文件规定的预算金额或最高限价</w:t>
      </w:r>
    </w:p>
    <w:p w14:paraId="2D20FB9E">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14:paraId="12A408C3">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14:paraId="127D4CC6">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未实质性响应招标文件中</w:t>
      </w:r>
      <w:r>
        <w:rPr>
          <w:rFonts w:hint="eastAsia" w:ascii="仿宋" w:hAnsi="仿宋" w:eastAsia="仿宋" w:cs="仿宋"/>
          <w:color w:val="auto"/>
          <w:szCs w:val="21"/>
          <w:lang w:val="en-US" w:eastAsia="zh-CN"/>
        </w:rPr>
        <w:t>商务</w:t>
      </w:r>
      <w:r>
        <w:rPr>
          <w:rFonts w:hint="eastAsia" w:ascii="仿宋" w:hAnsi="仿宋" w:eastAsia="仿宋" w:cs="仿宋"/>
          <w:color w:val="auto"/>
          <w:szCs w:val="21"/>
          <w:lang w:eastAsia="zh-CN"/>
        </w:rPr>
        <w:t>条款要求的投标文件；</w:t>
      </w:r>
    </w:p>
    <w:p w14:paraId="2C59451D">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 xml:space="preserve"> 投标文件附有采购人不能接受的条款；</w:t>
      </w:r>
    </w:p>
    <w:p w14:paraId="6BF6A5BB">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w:t>
      </w: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 xml:space="preserve"> 投标文件中承诺的投标有效期少于招标文件中载明的投标有效期；</w:t>
      </w:r>
    </w:p>
    <w:p w14:paraId="57942D13">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供应商串通投标，妨碍其他供应商的竞争行为，损害采购人或者其他供应商的合法权益；</w:t>
      </w:r>
    </w:p>
    <w:p w14:paraId="63B3BBAF">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38.1</w:t>
      </w:r>
      <w:r>
        <w:rPr>
          <w:rFonts w:hint="eastAsia" w:ascii="仿宋" w:hAnsi="仿宋" w:eastAsia="仿宋" w:cs="仿宋"/>
          <w:color w:val="auto"/>
          <w:szCs w:val="21"/>
          <w:lang w:val="en-US" w:eastAsia="zh-CN"/>
        </w:rPr>
        <w:t>6</w:t>
      </w:r>
      <w:r>
        <w:rPr>
          <w:rFonts w:hint="eastAsia" w:ascii="仿宋" w:hAnsi="仿宋" w:eastAsia="仿宋" w:cs="仿宋"/>
          <w:color w:val="auto"/>
          <w:szCs w:val="21"/>
          <w:lang w:eastAsia="zh-CN"/>
        </w:rPr>
        <w:t>违反国家及政府部门相关法律、法规、文件规定或经评标委员会认定的其他属于重大偏离；</w:t>
      </w:r>
    </w:p>
    <w:p w14:paraId="3E3489F1">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14:paraId="78DE0D97">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39.1 符合招标文件规定废标情形的；</w:t>
      </w:r>
    </w:p>
    <w:p w14:paraId="4DFD7508">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14:paraId="3CEEA2FA">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14:paraId="3BD020D1">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14:paraId="45BCC34F">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14:paraId="4ECB929D">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14:paraId="30E66EE7">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14:paraId="69708075">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14:paraId="36326B96">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14:paraId="7D863275">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14:paraId="016D5660">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14:paraId="14F67C20">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1E313BA6">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14:paraId="0E32D9C4">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14:paraId="26E7415E">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14:paraId="1EEB6B59">
      <w:pPr>
        <w:snapToGrid w:val="0"/>
        <w:spacing w:line="360" w:lineRule="exact"/>
        <w:ind w:firstLine="421"/>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14:paraId="1743144F">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1" w:name="_Toc469495729"/>
      <w:r>
        <w:rPr>
          <w:rFonts w:hint="eastAsia" w:ascii="仿宋" w:hAnsi="仿宋" w:eastAsia="仿宋" w:cs="仿宋"/>
          <w:color w:val="auto"/>
          <w:szCs w:val="21"/>
          <w:lang w:eastAsia="zh-CN"/>
        </w:rPr>
        <w:t>41.1采购结果确认（确定中标供应商）</w:t>
      </w:r>
    </w:p>
    <w:p w14:paraId="5C407628">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14:paraId="5460B686">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14:paraId="5B753034">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14:paraId="1E492111">
      <w:pPr>
        <w:spacing w:line="440" w:lineRule="exact"/>
        <w:ind w:firstLine="213"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14:paraId="0F6306CA">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14:paraId="15E9B079">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14:paraId="4627E695">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3EB45F14">
      <w:pPr>
        <w:spacing w:beforeLines="50" w:line="440" w:lineRule="exact"/>
        <w:jc w:val="center"/>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1"/>
    </w:p>
    <w:p w14:paraId="00B932A1">
      <w:pPr>
        <w:spacing w:line="440" w:lineRule="exact"/>
        <w:ind w:firstLine="213" w:firstLineChars="100"/>
        <w:rPr>
          <w:rFonts w:ascii="仿宋" w:hAnsi="仿宋" w:eastAsia="仿宋" w:cs="仿宋"/>
          <w:color w:val="auto"/>
          <w:szCs w:val="21"/>
          <w:lang w:eastAsia="zh-CN"/>
        </w:rPr>
      </w:pPr>
      <w:bookmarkStart w:id="22" w:name="_Toc73975842"/>
      <w:bookmarkStart w:id="23" w:name="_Toc469495730"/>
      <w:r>
        <w:rPr>
          <w:rFonts w:hint="eastAsia" w:ascii="仿宋" w:hAnsi="仿宋" w:eastAsia="仿宋" w:cs="仿宋"/>
          <w:color w:val="auto"/>
          <w:szCs w:val="21"/>
          <w:lang w:eastAsia="zh-CN"/>
        </w:rPr>
        <w:t>43．履约保证金</w:t>
      </w:r>
      <w:bookmarkEnd w:id="22"/>
    </w:p>
    <w:p w14:paraId="035CA165">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color w:val="auto"/>
          <w:szCs w:val="21"/>
          <w:highlight w:val="none"/>
          <w:lang w:eastAsia="zh-CN"/>
        </w:rPr>
        <w:t>中标供应商在签订合同后10个工作日内向采购人缴纳不超过合同金额</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%的履约保证金</w:t>
      </w:r>
      <w:r>
        <w:rPr>
          <w:rFonts w:hint="eastAsia" w:ascii="仿宋" w:hAnsi="仿宋" w:eastAsia="仿宋" w:cs="仿宋"/>
          <w:color w:val="auto"/>
          <w:szCs w:val="21"/>
          <w:lang w:eastAsia="zh-CN"/>
        </w:rPr>
        <w:t>（鼓励以银行、保险公司出具的履约保函形式提交；若以电汇、银行转账方式提交的，必须转到采购人的指定账户）。</w:t>
      </w:r>
    </w:p>
    <w:p w14:paraId="73C4D03F">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14:paraId="2EF00701">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14:paraId="01B0E9CC">
      <w:pPr>
        <w:spacing w:line="440" w:lineRule="exact"/>
        <w:ind w:firstLine="213" w:firstLineChars="100"/>
        <w:rPr>
          <w:rFonts w:ascii="仿宋" w:hAnsi="仿宋" w:eastAsia="仿宋" w:cs="仿宋"/>
          <w:color w:val="auto"/>
          <w:szCs w:val="21"/>
          <w:lang w:eastAsia="zh-CN"/>
        </w:rPr>
      </w:pPr>
      <w:bookmarkStart w:id="24" w:name="_Toc73975843"/>
      <w:r>
        <w:rPr>
          <w:rFonts w:hint="eastAsia" w:ascii="仿宋" w:hAnsi="仿宋" w:eastAsia="仿宋" w:cs="仿宋"/>
          <w:color w:val="auto"/>
          <w:szCs w:val="21"/>
          <w:lang w:eastAsia="zh-CN"/>
        </w:rPr>
        <w:t>44．签订合同及公告</w:t>
      </w:r>
      <w:bookmarkEnd w:id="24"/>
    </w:p>
    <w:p w14:paraId="045CC72E">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14:paraId="3F4CC7F3">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14:paraId="7A5CA9AE">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14:paraId="28A3B6ED">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07D851E9">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0A80A3A5">
      <w:pPr>
        <w:adjustRightInd w:val="0"/>
        <w:snapToGrid w:val="0"/>
        <w:spacing w:line="440" w:lineRule="exact"/>
        <w:jc w:val="center"/>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3"/>
    </w:p>
    <w:p w14:paraId="5B577667">
      <w:pPr>
        <w:spacing w:line="440" w:lineRule="exact"/>
        <w:ind w:firstLine="31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60419214">
      <w:pPr>
        <w:adjustRightInd w:val="0"/>
        <w:snapToGrid w:val="0"/>
        <w:spacing w:line="440" w:lineRule="exact"/>
        <w:ind w:firstLine="319"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322073D4">
      <w:pPr>
        <w:spacing w:line="440" w:lineRule="exact"/>
        <w:ind w:firstLine="31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16056AEE">
      <w:pPr>
        <w:adjustRightInd w:val="0"/>
        <w:snapToGrid w:val="0"/>
        <w:spacing w:line="440" w:lineRule="exact"/>
        <w:ind w:firstLine="319"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577F572A">
      <w:pPr>
        <w:spacing w:line="440" w:lineRule="exact"/>
        <w:ind w:firstLine="31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78A253D1">
      <w:pPr>
        <w:adjustRightInd w:val="0"/>
        <w:snapToGrid w:val="0"/>
        <w:spacing w:line="440" w:lineRule="exact"/>
        <w:ind w:firstLine="319"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14:paraId="6F4E8860">
      <w:pPr>
        <w:adjustRightInd w:val="0"/>
        <w:snapToGrid w:val="0"/>
        <w:spacing w:line="440" w:lineRule="exact"/>
        <w:ind w:firstLine="319"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082643A3">
      <w:pPr>
        <w:spacing w:line="440" w:lineRule="exact"/>
        <w:ind w:firstLine="31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173DFDC0">
      <w:pPr>
        <w:adjustRightInd w:val="0"/>
        <w:snapToGrid w:val="0"/>
        <w:spacing w:line="440" w:lineRule="exact"/>
        <w:ind w:firstLine="319" w:firstLineChars="150"/>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272E3C5">
      <w:pPr>
        <w:spacing w:beforeLines="50" w:afterLines="50" w:line="320" w:lineRule="exact"/>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4B614036">
      <w:pPr>
        <w:spacing w:line="36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0A703EBF">
      <w:pPr>
        <w:spacing w:line="36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4069B738">
      <w:pPr>
        <w:spacing w:line="36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14:paraId="21F819A0">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36695C1C">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2A3E1C47">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143FB4A">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4ED4A69E">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555848E5">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37356BF1">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14:paraId="3ED05736">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4B13165D">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69A569C9">
      <w:pPr>
        <w:spacing w:line="440" w:lineRule="exact"/>
        <w:ind w:firstLine="21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44BB9AC6">
      <w:pPr>
        <w:spacing w:line="360" w:lineRule="exact"/>
        <w:jc w:val="center"/>
        <w:rPr>
          <w:rFonts w:ascii="仿宋" w:hAnsi="仿宋" w:eastAsia="仿宋" w:cs="仿宋"/>
          <w:color w:val="auto"/>
          <w:sz w:val="30"/>
          <w:szCs w:val="30"/>
          <w:lang w:eastAsia="zh-CN"/>
        </w:rPr>
      </w:pPr>
    </w:p>
    <w:p w14:paraId="23879AFF">
      <w:pPr>
        <w:pStyle w:val="23"/>
        <w:rPr>
          <w:rFonts w:ascii="仿宋" w:hAnsi="仿宋" w:eastAsia="仿宋" w:cs="仿宋"/>
          <w:color w:val="auto"/>
          <w:sz w:val="30"/>
          <w:szCs w:val="30"/>
          <w:lang w:eastAsia="zh-CN"/>
        </w:rPr>
      </w:pPr>
    </w:p>
    <w:p w14:paraId="4EB522E2">
      <w:pPr>
        <w:pStyle w:val="23"/>
        <w:rPr>
          <w:rFonts w:ascii="仿宋" w:hAnsi="仿宋" w:eastAsia="仿宋" w:cs="仿宋"/>
          <w:color w:val="auto"/>
          <w:sz w:val="30"/>
          <w:szCs w:val="30"/>
          <w:lang w:eastAsia="zh-CN"/>
        </w:rPr>
      </w:pPr>
    </w:p>
    <w:p w14:paraId="4BD89412">
      <w:pPr>
        <w:pStyle w:val="23"/>
        <w:rPr>
          <w:rFonts w:ascii="仿宋" w:hAnsi="仿宋" w:eastAsia="仿宋" w:cs="仿宋"/>
          <w:color w:val="auto"/>
          <w:sz w:val="30"/>
          <w:szCs w:val="30"/>
          <w:lang w:eastAsia="zh-CN"/>
        </w:rPr>
      </w:pPr>
    </w:p>
    <w:p w14:paraId="51334F19">
      <w:pPr>
        <w:pStyle w:val="23"/>
        <w:rPr>
          <w:rFonts w:ascii="仿宋" w:hAnsi="仿宋" w:eastAsia="仿宋" w:cs="仿宋"/>
          <w:color w:val="auto"/>
          <w:sz w:val="30"/>
          <w:szCs w:val="30"/>
          <w:lang w:eastAsia="zh-CN"/>
        </w:rPr>
      </w:pPr>
    </w:p>
    <w:p w14:paraId="657F0F98">
      <w:pPr>
        <w:pStyle w:val="23"/>
        <w:rPr>
          <w:rFonts w:ascii="仿宋" w:hAnsi="仿宋" w:eastAsia="仿宋" w:cs="仿宋"/>
          <w:color w:val="auto"/>
          <w:sz w:val="30"/>
          <w:szCs w:val="30"/>
          <w:lang w:eastAsia="zh-CN"/>
        </w:rPr>
      </w:pPr>
    </w:p>
    <w:p w14:paraId="1AC7A7E1">
      <w:pPr>
        <w:pStyle w:val="23"/>
        <w:rPr>
          <w:rFonts w:ascii="仿宋" w:hAnsi="仿宋" w:eastAsia="仿宋" w:cs="仿宋"/>
          <w:color w:val="auto"/>
          <w:sz w:val="30"/>
          <w:szCs w:val="30"/>
          <w:lang w:eastAsia="zh-CN"/>
        </w:rPr>
      </w:pPr>
    </w:p>
    <w:p w14:paraId="18824488">
      <w:pPr>
        <w:pStyle w:val="23"/>
        <w:rPr>
          <w:rFonts w:ascii="仿宋" w:hAnsi="仿宋" w:eastAsia="仿宋" w:cs="仿宋"/>
          <w:color w:val="auto"/>
          <w:sz w:val="30"/>
          <w:szCs w:val="30"/>
          <w:lang w:eastAsia="zh-CN"/>
        </w:rPr>
      </w:pPr>
    </w:p>
    <w:p w14:paraId="5FF197A8">
      <w:pPr>
        <w:pStyle w:val="23"/>
        <w:rPr>
          <w:rFonts w:ascii="仿宋" w:hAnsi="仿宋" w:eastAsia="仿宋" w:cs="仿宋"/>
          <w:color w:val="auto"/>
          <w:sz w:val="30"/>
          <w:szCs w:val="30"/>
          <w:lang w:eastAsia="zh-CN"/>
        </w:rPr>
      </w:pPr>
    </w:p>
    <w:p w14:paraId="3EBCD77A">
      <w:pPr>
        <w:pStyle w:val="23"/>
        <w:rPr>
          <w:rFonts w:ascii="仿宋" w:hAnsi="仿宋" w:eastAsia="仿宋" w:cs="仿宋"/>
          <w:color w:val="auto"/>
          <w:sz w:val="30"/>
          <w:szCs w:val="30"/>
          <w:lang w:eastAsia="zh-CN"/>
        </w:rPr>
      </w:pPr>
    </w:p>
    <w:p w14:paraId="1F7B3FD5">
      <w:pPr>
        <w:pStyle w:val="23"/>
        <w:rPr>
          <w:rFonts w:ascii="仿宋" w:hAnsi="仿宋" w:eastAsia="仿宋" w:cs="仿宋"/>
          <w:color w:val="auto"/>
          <w:sz w:val="30"/>
          <w:szCs w:val="30"/>
          <w:lang w:eastAsia="zh-CN"/>
        </w:rPr>
      </w:pPr>
    </w:p>
    <w:p w14:paraId="3BBD8728">
      <w:pPr>
        <w:pStyle w:val="23"/>
        <w:rPr>
          <w:rFonts w:ascii="仿宋" w:hAnsi="仿宋" w:eastAsia="仿宋" w:cs="仿宋"/>
          <w:color w:val="auto"/>
          <w:sz w:val="30"/>
          <w:szCs w:val="30"/>
          <w:lang w:eastAsia="zh-CN"/>
        </w:rPr>
      </w:pPr>
    </w:p>
    <w:p w14:paraId="751078DB">
      <w:pPr>
        <w:pStyle w:val="23"/>
        <w:rPr>
          <w:rFonts w:ascii="仿宋" w:hAnsi="仿宋" w:eastAsia="仿宋" w:cs="仿宋"/>
          <w:color w:val="auto"/>
          <w:sz w:val="30"/>
          <w:szCs w:val="30"/>
          <w:lang w:eastAsia="zh-CN"/>
        </w:rPr>
      </w:pPr>
    </w:p>
    <w:p w14:paraId="2E9C4DB4">
      <w:pPr>
        <w:pStyle w:val="23"/>
        <w:rPr>
          <w:rFonts w:ascii="仿宋" w:hAnsi="仿宋" w:eastAsia="仿宋" w:cs="仿宋"/>
          <w:color w:val="auto"/>
          <w:sz w:val="30"/>
          <w:szCs w:val="30"/>
          <w:lang w:eastAsia="zh-CN"/>
        </w:rPr>
      </w:pPr>
    </w:p>
    <w:p w14:paraId="1636D98D">
      <w:pPr>
        <w:pStyle w:val="23"/>
        <w:rPr>
          <w:rFonts w:ascii="仿宋" w:hAnsi="仿宋" w:eastAsia="仿宋" w:cs="仿宋"/>
          <w:color w:val="auto"/>
          <w:sz w:val="30"/>
          <w:szCs w:val="30"/>
          <w:lang w:eastAsia="zh-CN"/>
        </w:rPr>
      </w:pPr>
    </w:p>
    <w:p w14:paraId="31A0CD22">
      <w:pPr>
        <w:pStyle w:val="23"/>
        <w:rPr>
          <w:rFonts w:ascii="仿宋" w:hAnsi="仿宋" w:eastAsia="仿宋" w:cs="仿宋"/>
          <w:color w:val="auto"/>
          <w:sz w:val="30"/>
          <w:szCs w:val="30"/>
          <w:lang w:eastAsia="zh-CN"/>
        </w:rPr>
      </w:pPr>
    </w:p>
    <w:p w14:paraId="6ECCF56D">
      <w:pPr>
        <w:rPr>
          <w:rFonts w:hint="eastAsia" w:ascii="仿宋" w:hAnsi="仿宋" w:eastAsia="仿宋" w:cs="仿宋"/>
          <w:b/>
          <w:bCs/>
          <w:color w:val="auto"/>
          <w:lang w:eastAsia="zh-CN"/>
        </w:rPr>
      </w:pPr>
    </w:p>
    <w:p w14:paraId="64E0A416">
      <w:pPr>
        <w:rPr>
          <w:rFonts w:hint="eastAsia" w:ascii="仿宋" w:hAnsi="仿宋" w:eastAsia="仿宋" w:cs="仿宋"/>
          <w:b/>
          <w:bCs/>
          <w:color w:val="auto"/>
          <w:lang w:eastAsia="zh-CN"/>
        </w:rPr>
      </w:pPr>
    </w:p>
    <w:p w14:paraId="053C7686">
      <w:pPr>
        <w:rPr>
          <w:rFonts w:hint="eastAsia" w:ascii="仿宋" w:hAnsi="仿宋" w:eastAsia="仿宋" w:cs="仿宋"/>
          <w:b/>
          <w:bCs/>
          <w:color w:val="auto"/>
          <w:lang w:eastAsia="zh-CN"/>
        </w:rPr>
      </w:pPr>
    </w:p>
    <w:p w14:paraId="7382706D">
      <w:pPr>
        <w:rPr>
          <w:rFonts w:hint="eastAsia" w:ascii="仿宋" w:hAnsi="仿宋" w:eastAsia="仿宋" w:cs="仿宋"/>
          <w:b/>
          <w:bCs/>
          <w:color w:val="auto"/>
          <w:lang w:eastAsia="zh-CN"/>
        </w:rPr>
      </w:pPr>
    </w:p>
    <w:p w14:paraId="39501FEC">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13D209A5">
      <w:pPr>
        <w:jc w:val="center"/>
        <w:rPr>
          <w:rFonts w:ascii="仿宋" w:hAnsi="仿宋" w:eastAsia="仿宋" w:cs="仿宋"/>
          <w:b/>
          <w:bCs/>
          <w:color w:val="auto"/>
          <w:sz w:val="28"/>
          <w:szCs w:val="28"/>
          <w:lang w:eastAsia="zh-CN"/>
        </w:rPr>
      </w:pPr>
      <w:r>
        <w:rPr>
          <w:rFonts w:hint="eastAsia" w:ascii="仿宋" w:hAnsi="仿宋" w:eastAsia="仿宋" w:cs="仿宋"/>
          <w:b/>
          <w:bCs/>
          <w:color w:val="auto"/>
          <w:sz w:val="32"/>
          <w:szCs w:val="32"/>
          <w:lang w:eastAsia="zh-CN"/>
        </w:rPr>
        <w:t>政府采购投诉书（范本）、质疑函范本</w:t>
      </w:r>
    </w:p>
    <w:p w14:paraId="63488CCF">
      <w:pPr>
        <w:spacing w:line="400" w:lineRule="exact"/>
        <w:jc w:val="center"/>
        <w:rPr>
          <w:rFonts w:ascii="仿宋" w:hAnsi="仿宋" w:eastAsia="仿宋" w:cs="仿宋"/>
          <w:color w:val="auto"/>
          <w:u w:val="single"/>
          <w:lang w:eastAsia="zh-CN"/>
        </w:rPr>
      </w:pPr>
      <w:r>
        <w:rPr>
          <w:rFonts w:hint="eastAsia" w:ascii="仿宋" w:hAnsi="仿宋" w:eastAsia="仿宋" w:cs="仿宋"/>
          <w:b/>
          <w:bCs/>
          <w:color w:val="auto"/>
          <w:sz w:val="28"/>
          <w:szCs w:val="28"/>
          <w:lang w:eastAsia="zh-CN"/>
        </w:rPr>
        <w:t>政府采购投诉书（范本）</w:t>
      </w:r>
    </w:p>
    <w:p w14:paraId="012DB12F">
      <w:pPr>
        <w:spacing w:line="400" w:lineRule="exact"/>
        <w:rPr>
          <w:rFonts w:ascii="仿宋" w:hAnsi="仿宋" w:eastAsia="仿宋" w:cs="仿宋"/>
          <w:color w:val="auto"/>
          <w:lang w:eastAsia="zh-CN"/>
        </w:rPr>
      </w:pPr>
    </w:p>
    <w:p w14:paraId="2815E2C5">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51982FC2">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4234C713">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委托代理人姓名：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5246213F">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住址：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联系电话：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082F9DE5">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被投诉人：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p>
    <w:p w14:paraId="228EF36C">
      <w:pPr>
        <w:spacing w:line="400" w:lineRule="exact"/>
        <w:ind w:firstLine="42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电话：</w:t>
      </w:r>
      <w:r>
        <w:rPr>
          <w:rFonts w:hint="eastAsia" w:ascii="仿宋" w:hAnsi="仿宋" w:eastAsia="仿宋" w:cs="仿宋"/>
          <w:color w:val="auto"/>
          <w:u w:val="single"/>
          <w:lang w:eastAsia="zh-CN"/>
        </w:rPr>
        <w:t xml:space="preserve">               </w:t>
      </w:r>
    </w:p>
    <w:p w14:paraId="63631953">
      <w:pPr>
        <w:spacing w:line="400" w:lineRule="exact"/>
        <w:ind w:firstLine="426" w:firstLineChars="200"/>
        <w:rPr>
          <w:rFonts w:ascii="仿宋" w:hAnsi="仿宋" w:eastAsia="仿宋" w:cs="仿宋"/>
          <w:color w:val="auto"/>
          <w:lang w:eastAsia="zh-CN"/>
        </w:rPr>
      </w:pPr>
    </w:p>
    <w:p w14:paraId="7EE67BB5">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我公司参加了</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年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日被投诉人组织的</w:t>
      </w:r>
      <w:r>
        <w:rPr>
          <w:rFonts w:hint="eastAsia" w:ascii="仿宋" w:hAnsi="仿宋" w:eastAsia="仿宋" w:cs="仿宋"/>
          <w:color w:val="auto"/>
          <w:u w:val="single"/>
          <w:lang w:eastAsia="zh-CN"/>
        </w:rPr>
        <w:t>（采购人）（项目名称）（项目编号）</w:t>
      </w:r>
      <w:r>
        <w:rPr>
          <w:rFonts w:hint="eastAsia" w:ascii="仿宋" w:hAnsi="仿宋" w:eastAsia="仿宋" w:cs="仿宋"/>
          <w:color w:val="auto"/>
          <w:lang w:eastAsia="zh-CN"/>
        </w:rPr>
        <w:t>的采购活动，我公司认为该项目的</w:t>
      </w:r>
      <w:r>
        <w:rPr>
          <w:rFonts w:hint="eastAsia" w:ascii="仿宋" w:hAnsi="仿宋" w:eastAsia="仿宋" w:cs="仿宋"/>
          <w:color w:val="auto"/>
          <w:u w:val="single"/>
          <w:lang w:eastAsia="zh-CN"/>
        </w:rPr>
        <w:t>（采购文件/采购过程/中标（中标）结果）</w:t>
      </w:r>
      <w:r>
        <w:rPr>
          <w:rFonts w:hint="eastAsia" w:ascii="仿宋" w:hAnsi="仿宋" w:eastAsia="仿宋" w:cs="仿宋"/>
          <w:color w:val="auto"/>
          <w:lang w:eastAsia="zh-CN"/>
        </w:rPr>
        <w:t>损害了我公司权益，对此，我公司于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日向</w:t>
      </w:r>
      <w:r>
        <w:rPr>
          <w:rFonts w:hint="eastAsia" w:ascii="仿宋" w:hAnsi="仿宋" w:eastAsia="仿宋" w:cs="仿宋"/>
          <w:color w:val="auto"/>
          <w:u w:val="single"/>
          <w:lang w:eastAsia="zh-CN"/>
        </w:rPr>
        <w:t>（采购人或者政府采购代理机构）</w:t>
      </w:r>
      <w:r>
        <w:rPr>
          <w:rFonts w:hint="eastAsia" w:ascii="仿宋" w:hAnsi="仿宋" w:eastAsia="仿宋" w:cs="仿宋"/>
          <w:color w:val="auto"/>
          <w:lang w:eastAsia="zh-CN"/>
        </w:rPr>
        <w:t>提出了质疑，</w:t>
      </w:r>
      <w:r>
        <w:rPr>
          <w:rFonts w:hint="eastAsia" w:ascii="仿宋" w:hAnsi="仿宋" w:eastAsia="仿宋" w:cs="仿宋"/>
          <w:color w:val="auto"/>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lang w:eastAsia="zh-CN"/>
        </w:rPr>
        <w:t>，现向贵机关提起投诉：</w:t>
      </w:r>
    </w:p>
    <w:p w14:paraId="2796ADF8">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具体的投诉事项及事实依据；</w:t>
      </w:r>
    </w:p>
    <w:p w14:paraId="06B4D635">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u w:val="single"/>
          <w:lang w:eastAsia="zh-CN"/>
        </w:rPr>
        <w:t>质疑和质疑答复情况简要描述；</w:t>
      </w:r>
    </w:p>
    <w:p w14:paraId="622FE8D6">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u w:val="single"/>
          <w:lang w:eastAsia="zh-CN"/>
        </w:rPr>
        <w:t>投诉请求。</w:t>
      </w:r>
    </w:p>
    <w:p w14:paraId="1A572613">
      <w:pPr>
        <w:spacing w:line="400" w:lineRule="exact"/>
        <w:rPr>
          <w:rFonts w:ascii="仿宋" w:hAnsi="仿宋" w:eastAsia="仿宋" w:cs="仿宋"/>
          <w:color w:val="auto"/>
          <w:lang w:eastAsia="zh-CN"/>
        </w:rPr>
      </w:pPr>
      <w:r>
        <w:rPr>
          <w:rFonts w:hint="eastAsia" w:ascii="仿宋" w:hAnsi="仿宋" w:eastAsia="仿宋" w:cs="仿宋"/>
          <w:color w:val="auto"/>
          <w:lang w:eastAsia="zh-CN"/>
        </w:rPr>
        <w:t>附件：</w:t>
      </w:r>
    </w:p>
    <w:p w14:paraId="426B519E">
      <w:pPr>
        <w:spacing w:line="400" w:lineRule="exact"/>
        <w:rPr>
          <w:rFonts w:ascii="仿宋" w:hAnsi="仿宋" w:eastAsia="仿宋" w:cs="仿宋"/>
          <w:color w:val="auto"/>
          <w:lang w:eastAsia="zh-CN"/>
        </w:rPr>
      </w:pPr>
      <w:r>
        <w:rPr>
          <w:rFonts w:hint="eastAsia" w:ascii="仿宋" w:hAnsi="仿宋" w:eastAsia="仿宋" w:cs="仿宋"/>
          <w:color w:val="auto"/>
          <w:lang w:eastAsia="zh-CN"/>
        </w:rPr>
        <w:t>1.质疑书和质疑答复书；</w:t>
      </w:r>
    </w:p>
    <w:p w14:paraId="707BC116">
      <w:pPr>
        <w:spacing w:line="400" w:lineRule="exact"/>
        <w:rPr>
          <w:rFonts w:ascii="仿宋" w:hAnsi="仿宋" w:eastAsia="仿宋" w:cs="仿宋"/>
          <w:color w:val="auto"/>
          <w:lang w:eastAsia="zh-CN"/>
        </w:rPr>
      </w:pPr>
      <w:r>
        <w:rPr>
          <w:rFonts w:hint="eastAsia" w:ascii="仿宋" w:hAnsi="仿宋" w:eastAsia="仿宋" w:cs="仿宋"/>
          <w:color w:val="auto"/>
          <w:lang w:eastAsia="zh-CN"/>
        </w:rPr>
        <w:t>2.证据材料（需注明证据来源），证人的姓名、住址和联系方式等；</w:t>
      </w:r>
    </w:p>
    <w:p w14:paraId="0A9C3B6F">
      <w:pPr>
        <w:spacing w:line="400" w:lineRule="exact"/>
        <w:rPr>
          <w:rFonts w:ascii="仿宋" w:hAnsi="仿宋" w:eastAsia="仿宋" w:cs="仿宋"/>
          <w:color w:val="auto"/>
          <w:lang w:eastAsia="zh-CN"/>
        </w:rPr>
      </w:pPr>
      <w:r>
        <w:rPr>
          <w:rFonts w:hint="eastAsia" w:ascii="仿宋" w:hAnsi="仿宋" w:eastAsia="仿宋" w:cs="仿宋"/>
          <w:color w:val="auto"/>
          <w:lang w:eastAsia="zh-CN"/>
        </w:rPr>
        <w:t>3.营业执照；</w:t>
      </w:r>
    </w:p>
    <w:p w14:paraId="61F70CFD">
      <w:pPr>
        <w:spacing w:line="400" w:lineRule="exact"/>
        <w:rPr>
          <w:rFonts w:ascii="仿宋" w:hAnsi="仿宋" w:eastAsia="仿宋" w:cs="仿宋"/>
          <w:color w:val="auto"/>
          <w:lang w:eastAsia="zh-CN"/>
        </w:rPr>
      </w:pPr>
      <w:r>
        <w:rPr>
          <w:rFonts w:hint="eastAsia" w:ascii="仿宋" w:hAnsi="仿宋" w:eastAsia="仿宋" w:cs="仿宋"/>
          <w:color w:val="auto"/>
          <w:lang w:eastAsia="zh-CN"/>
        </w:rPr>
        <w:t>4.法定代表人身份证明函</w:t>
      </w:r>
    </w:p>
    <w:p w14:paraId="7E2DE050">
      <w:pPr>
        <w:spacing w:line="400" w:lineRule="exact"/>
        <w:rPr>
          <w:rFonts w:ascii="仿宋" w:hAnsi="仿宋" w:eastAsia="仿宋" w:cs="仿宋"/>
          <w:color w:val="auto"/>
          <w:lang w:eastAsia="zh-CN"/>
        </w:rPr>
      </w:pPr>
      <w:r>
        <w:rPr>
          <w:rFonts w:hint="eastAsia" w:ascii="仿宋" w:hAnsi="仿宋" w:eastAsia="仿宋" w:cs="仿宋"/>
          <w:color w:val="auto"/>
          <w:lang w:eastAsia="zh-CN"/>
        </w:rPr>
        <w:t>5.法定代表人授权委托书（包含法定代表人和委托代理人的身份证复印件）；</w:t>
      </w:r>
    </w:p>
    <w:p w14:paraId="442320D1">
      <w:pPr>
        <w:spacing w:line="400" w:lineRule="exact"/>
        <w:rPr>
          <w:rFonts w:ascii="仿宋" w:hAnsi="仿宋" w:eastAsia="仿宋" w:cs="仿宋"/>
          <w:color w:val="auto"/>
          <w:lang w:eastAsia="zh-CN"/>
        </w:rPr>
      </w:pPr>
      <w:r>
        <w:rPr>
          <w:rFonts w:hint="eastAsia" w:ascii="仿宋" w:hAnsi="仿宋" w:eastAsia="仿宋" w:cs="仿宋"/>
          <w:color w:val="auto"/>
          <w:lang w:eastAsia="zh-CN"/>
        </w:rPr>
        <w:t>6.政府采购监管部门认为应当提供的其它材料。</w:t>
      </w:r>
    </w:p>
    <w:p w14:paraId="7F4AF574">
      <w:pPr>
        <w:spacing w:line="400" w:lineRule="exact"/>
        <w:jc w:val="center"/>
        <w:rPr>
          <w:rFonts w:ascii="仿宋" w:hAnsi="仿宋" w:eastAsia="仿宋" w:cs="仿宋"/>
          <w:color w:val="auto"/>
          <w:lang w:eastAsia="zh-CN"/>
        </w:rPr>
      </w:pPr>
    </w:p>
    <w:p w14:paraId="7D613146">
      <w:pPr>
        <w:spacing w:line="400" w:lineRule="exact"/>
        <w:jc w:val="center"/>
        <w:rPr>
          <w:rFonts w:ascii="仿宋" w:hAnsi="仿宋" w:eastAsia="仿宋" w:cs="仿宋"/>
          <w:color w:val="auto"/>
          <w:lang w:eastAsia="zh-CN"/>
        </w:rPr>
      </w:pPr>
      <w:r>
        <w:rPr>
          <w:rFonts w:hint="eastAsia" w:ascii="仿宋" w:hAnsi="仿宋" w:eastAsia="仿宋" w:cs="仿宋"/>
          <w:color w:val="auto"/>
          <w:lang w:eastAsia="zh-CN"/>
        </w:rPr>
        <w:t>投诉供应商：（盖章）</w:t>
      </w:r>
    </w:p>
    <w:p w14:paraId="7D9027ED">
      <w:pPr>
        <w:spacing w:line="400" w:lineRule="exact"/>
        <w:rPr>
          <w:rFonts w:ascii="仿宋" w:hAnsi="仿宋" w:eastAsia="仿宋" w:cs="仿宋"/>
          <w:color w:val="auto"/>
          <w:lang w:eastAsia="zh-CN"/>
        </w:rPr>
      </w:pPr>
      <w:r>
        <w:rPr>
          <w:rFonts w:hint="eastAsia" w:ascii="仿宋" w:hAnsi="仿宋" w:eastAsia="仿宋" w:cs="仿宋"/>
          <w:color w:val="auto"/>
          <w:lang w:eastAsia="zh-CN"/>
        </w:rPr>
        <w:t xml:space="preserve">                              法定代表人（或主要负责人）：（签章）</w:t>
      </w:r>
    </w:p>
    <w:p w14:paraId="452FE422">
      <w:pPr>
        <w:spacing w:line="400" w:lineRule="exact"/>
        <w:ind w:firstLine="3408" w:firstLineChars="1600"/>
        <w:rPr>
          <w:rFonts w:ascii="仿宋" w:hAnsi="仿宋" w:eastAsia="仿宋" w:cs="仿宋"/>
          <w:color w:val="auto"/>
          <w:lang w:eastAsia="zh-CN"/>
        </w:rPr>
      </w:pP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74860AFF">
      <w:pPr>
        <w:spacing w:line="400" w:lineRule="exact"/>
        <w:rPr>
          <w:rFonts w:ascii="仿宋" w:hAnsi="仿宋" w:eastAsia="仿宋" w:cs="仿宋"/>
          <w:color w:val="auto"/>
          <w:lang w:eastAsia="zh-CN"/>
        </w:rPr>
      </w:pPr>
    </w:p>
    <w:p w14:paraId="3B4D5387">
      <w:pPr>
        <w:spacing w:line="400" w:lineRule="exact"/>
        <w:jc w:val="right"/>
        <w:rPr>
          <w:rFonts w:ascii="仿宋" w:hAnsi="仿宋" w:eastAsia="仿宋" w:cs="仿宋"/>
          <w:color w:val="auto"/>
          <w:lang w:eastAsia="zh-CN"/>
        </w:rPr>
      </w:pPr>
      <w:r>
        <w:rPr>
          <w:rFonts w:hint="eastAsia" w:ascii="仿宋" w:hAnsi="仿宋" w:eastAsia="仿宋" w:cs="仿宋"/>
          <w:color w:val="auto"/>
          <w:lang w:eastAsia="zh-CN"/>
        </w:rPr>
        <w:t>本投诉书正本叁份，副本</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份并附电子文档。</w:t>
      </w:r>
    </w:p>
    <w:p w14:paraId="0AE04408">
      <w:pPr>
        <w:ind w:left="5783" w:hanging="5814" w:hangingChars="1800"/>
        <w:jc w:val="center"/>
        <w:outlineLvl w:val="0"/>
        <w:rPr>
          <w:rFonts w:hint="eastAsia" w:ascii="仿宋" w:hAnsi="仿宋" w:eastAsia="仿宋" w:cs="仿宋"/>
          <w:b/>
          <w:bCs/>
          <w:color w:val="auto"/>
          <w:sz w:val="32"/>
          <w:szCs w:val="32"/>
          <w:lang w:eastAsia="zh-CN"/>
        </w:rPr>
      </w:pPr>
      <w:bookmarkStart w:id="25" w:name="_Toc17515"/>
    </w:p>
    <w:p w14:paraId="703B7AA9">
      <w:pPr>
        <w:ind w:left="5783" w:hanging="5814" w:hangingChars="1800"/>
        <w:jc w:val="center"/>
        <w:outlineLvl w:val="0"/>
        <w:rPr>
          <w:rFonts w:hint="eastAsia" w:ascii="仿宋" w:hAnsi="仿宋" w:eastAsia="仿宋" w:cs="仿宋"/>
          <w:b/>
          <w:bCs/>
          <w:color w:val="auto"/>
          <w:sz w:val="32"/>
          <w:szCs w:val="32"/>
          <w:lang w:eastAsia="zh-CN"/>
        </w:rPr>
      </w:pPr>
    </w:p>
    <w:p w14:paraId="2EDB32D9">
      <w:pPr>
        <w:ind w:left="5783" w:hanging="5814" w:hangingChars="1800"/>
        <w:jc w:val="center"/>
        <w:outlineLvl w:val="0"/>
        <w:rPr>
          <w:rFonts w:hint="eastAsia" w:ascii="仿宋" w:hAnsi="仿宋" w:eastAsia="仿宋" w:cs="仿宋"/>
          <w:b/>
          <w:bCs/>
          <w:color w:val="auto"/>
          <w:sz w:val="32"/>
          <w:szCs w:val="32"/>
          <w:lang w:eastAsia="zh-CN"/>
        </w:rPr>
      </w:pPr>
    </w:p>
    <w:p w14:paraId="1CCF4DFF">
      <w:pPr>
        <w:ind w:left="5783" w:hanging="5814" w:hangingChars="1800"/>
        <w:jc w:val="center"/>
        <w:outlineLvl w:val="0"/>
        <w:rPr>
          <w:rFonts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投诉相关说明</w:t>
      </w:r>
      <w:bookmarkEnd w:id="25"/>
    </w:p>
    <w:p w14:paraId="23B79C88">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lang w:eastAsia="zh-CN"/>
        </w:rPr>
        <w:t>投诉人应当满足《政府采购法》、《政府采购法实施条例》和《政府采购供应商投诉处理办法》的相关规定。</w:t>
      </w:r>
    </w:p>
    <w:p w14:paraId="1C4D5B0B">
      <w:pPr>
        <w:numPr>
          <w:ilvl w:val="0"/>
          <w:numId w:val="1"/>
        </w:numPr>
        <w:spacing w:line="400" w:lineRule="exact"/>
        <w:ind w:left="4535" w:leftChars="304" w:hanging="3888" w:hangingChars="1600"/>
        <w:outlineLvl w:val="0"/>
        <w:rPr>
          <w:rFonts w:ascii="仿宋" w:hAnsi="仿宋" w:eastAsia="仿宋" w:cs="仿宋"/>
          <w:b/>
          <w:bCs/>
          <w:color w:val="auto"/>
          <w:sz w:val="24"/>
          <w:szCs w:val="24"/>
        </w:rPr>
      </w:pPr>
      <w:bookmarkStart w:id="26" w:name="_Toc11499"/>
      <w:r>
        <w:rPr>
          <w:rFonts w:hint="eastAsia" w:ascii="仿宋" w:hAnsi="仿宋" w:eastAsia="仿宋" w:cs="仿宋"/>
          <w:b/>
          <w:bCs/>
          <w:color w:val="auto"/>
          <w:sz w:val="24"/>
          <w:szCs w:val="24"/>
        </w:rPr>
        <w:t>质疑前置及时间要求</w:t>
      </w:r>
      <w:bookmarkEnd w:id="26"/>
    </w:p>
    <w:p w14:paraId="7A40FB54">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lang w:eastAsia="zh-CN"/>
        </w:rPr>
        <w:t>《中华人民共和国政府采购法》</w:t>
      </w:r>
      <w:r>
        <w:rPr>
          <w:rFonts w:hint="eastAsia" w:ascii="仿宋" w:hAnsi="仿宋" w:eastAsia="仿宋" w:cs="仿宋"/>
          <w:color w:val="auto"/>
          <w:shd w:val="clear" w:color="auto" w:fill="FFFFFF"/>
          <w:lang w:eastAsia="zh-CN"/>
        </w:rPr>
        <w:t>第五十一条：供应商对政府采购活动事项有疑问的，可以向采购人提出询问，采购人应当及时作出答复，但答复的内容不得涉及商业秘密。</w:t>
      </w:r>
    </w:p>
    <w:p w14:paraId="75471C32">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546E2854">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DCC8D04">
      <w:pPr>
        <w:widowControl/>
        <w:spacing w:line="400" w:lineRule="exact"/>
        <w:ind w:firstLine="420"/>
        <w:rPr>
          <w:rFonts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26AC3F79">
      <w:pPr>
        <w:widowControl/>
        <w:spacing w:line="400" w:lineRule="exact"/>
        <w:ind w:firstLine="420"/>
        <w:rPr>
          <w:rFonts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《政府采购实施条例》第五十五条：供应商质疑、投诉应当有明确的请求和必要的证明材料。供应商投诉的事项不得超出质疑事项的范围。</w:t>
      </w:r>
    </w:p>
    <w:p w14:paraId="342262B4">
      <w:pPr>
        <w:spacing w:line="400" w:lineRule="exact"/>
        <w:ind w:left="3780" w:hanging="3834" w:hangingChars="1800"/>
        <w:outlineLvl w:val="0"/>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b/>
          <w:bCs/>
          <w:color w:val="auto"/>
          <w:sz w:val="21"/>
          <w:szCs w:val="21"/>
          <w:lang w:eastAsia="zh-CN"/>
        </w:rPr>
        <w:t xml:space="preserve">   </w:t>
      </w:r>
      <w:bookmarkStart w:id="27" w:name="_Toc13508"/>
      <w:r>
        <w:rPr>
          <w:rFonts w:hint="eastAsia" w:ascii="仿宋" w:hAnsi="仿宋" w:eastAsia="仿宋" w:cs="仿宋"/>
          <w:b/>
          <w:bCs/>
          <w:color w:val="auto"/>
          <w:sz w:val="21"/>
          <w:szCs w:val="21"/>
          <w:lang w:eastAsia="zh-CN"/>
        </w:rPr>
        <w:t>二、书面方式</w:t>
      </w:r>
      <w:bookmarkEnd w:id="27"/>
    </w:p>
    <w:p w14:paraId="006A3F32">
      <w:pPr>
        <w:spacing w:line="400" w:lineRule="exact"/>
        <w:ind w:left="3780" w:hanging="3834" w:hangingChars="1800"/>
        <w:rPr>
          <w:rFonts w:ascii="仿宋" w:hAnsi="仿宋" w:eastAsia="仿宋" w:cs="仿宋"/>
          <w:color w:val="auto"/>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color w:val="auto"/>
          <w:lang w:eastAsia="zh-CN"/>
        </w:rPr>
        <w:t>政府采购供应商投诉处理办法》第八条：投诉人投诉</w:t>
      </w:r>
    </w:p>
    <w:p w14:paraId="7F27E453">
      <w:pPr>
        <w:spacing w:line="400" w:lineRule="exact"/>
        <w:rPr>
          <w:rFonts w:ascii="仿宋" w:hAnsi="仿宋" w:eastAsia="仿宋" w:cs="仿宋"/>
          <w:color w:val="auto"/>
          <w:lang w:eastAsia="zh-CN"/>
        </w:rPr>
      </w:pPr>
      <w:r>
        <w:rPr>
          <w:rFonts w:hint="eastAsia" w:ascii="仿宋" w:hAnsi="仿宋" w:eastAsia="仿宋" w:cs="仿宋"/>
          <w:color w:val="auto"/>
          <w:lang w:eastAsia="zh-CN"/>
        </w:rPr>
        <w:t>时，应当提交投诉书，并按照被投诉人以及与投诉事项有关的供应商数量提供投诉书的副本。</w:t>
      </w:r>
    </w:p>
    <w:p w14:paraId="1C3225BF">
      <w:pPr>
        <w:spacing w:line="400" w:lineRule="exact"/>
        <w:ind w:left="4320" w:hanging="3834" w:hangingChars="1800"/>
        <w:rPr>
          <w:rFonts w:ascii="仿宋" w:hAnsi="仿宋" w:eastAsia="仿宋" w:cs="仿宋"/>
          <w:color w:val="auto"/>
          <w:lang w:eastAsia="zh-CN"/>
        </w:rPr>
      </w:pPr>
      <w:r>
        <w:rPr>
          <w:rFonts w:hint="eastAsia" w:ascii="仿宋" w:hAnsi="仿宋" w:eastAsia="仿宋" w:cs="仿宋"/>
          <w:color w:val="auto"/>
          <w:lang w:eastAsia="zh-CN"/>
        </w:rPr>
        <w:t xml:space="preserve">   投诉书应当包括下列主要内容：</w:t>
      </w:r>
    </w:p>
    <w:p w14:paraId="677B2901">
      <w:pPr>
        <w:numPr>
          <w:ilvl w:val="0"/>
          <w:numId w:val="2"/>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投诉人和被投诉人的名称、地址、电话等；</w:t>
      </w:r>
    </w:p>
    <w:p w14:paraId="0816EA72">
      <w:pPr>
        <w:numPr>
          <w:ilvl w:val="0"/>
          <w:numId w:val="2"/>
        </w:numPr>
        <w:spacing w:line="400" w:lineRule="exact"/>
        <w:rPr>
          <w:rFonts w:ascii="仿宋" w:hAnsi="仿宋" w:eastAsia="仿宋" w:cs="仿宋"/>
          <w:color w:val="auto"/>
          <w:lang w:eastAsia="zh-CN"/>
        </w:rPr>
      </w:pPr>
      <w:r>
        <w:rPr>
          <w:rFonts w:hint="eastAsia" w:ascii="仿宋" w:hAnsi="仿宋" w:eastAsia="仿宋" w:cs="仿宋"/>
          <w:color w:val="auto"/>
          <w:lang w:eastAsia="zh-CN"/>
        </w:rPr>
        <w:t>具体的投诉事项及事实依据；</w:t>
      </w:r>
    </w:p>
    <w:p w14:paraId="155AAF33">
      <w:pPr>
        <w:numPr>
          <w:ilvl w:val="0"/>
          <w:numId w:val="2"/>
        </w:numPr>
        <w:spacing w:line="400" w:lineRule="exact"/>
        <w:rPr>
          <w:rFonts w:ascii="仿宋" w:hAnsi="仿宋" w:eastAsia="仿宋" w:cs="仿宋"/>
          <w:color w:val="auto"/>
          <w:lang w:eastAsia="zh-CN"/>
        </w:rPr>
      </w:pPr>
      <w:r>
        <w:rPr>
          <w:rFonts w:hint="eastAsia" w:ascii="仿宋" w:hAnsi="仿宋" w:eastAsia="仿宋" w:cs="仿宋"/>
          <w:color w:val="auto"/>
          <w:lang w:eastAsia="zh-CN"/>
        </w:rPr>
        <w:t>质疑和质疑答复情况及相关证明材料；</w:t>
      </w:r>
    </w:p>
    <w:p w14:paraId="4EF99491">
      <w:pPr>
        <w:numPr>
          <w:ilvl w:val="0"/>
          <w:numId w:val="2"/>
        </w:numPr>
        <w:spacing w:line="400" w:lineRule="exact"/>
        <w:rPr>
          <w:rFonts w:ascii="仿宋" w:hAnsi="仿宋" w:eastAsia="仿宋" w:cs="仿宋"/>
          <w:color w:val="auto"/>
        </w:rPr>
      </w:pPr>
      <w:r>
        <w:rPr>
          <w:rFonts w:hint="eastAsia" w:ascii="仿宋" w:hAnsi="仿宋" w:eastAsia="仿宋" w:cs="仿宋"/>
          <w:color w:val="auto"/>
        </w:rPr>
        <w:t>提起投诉的日期。</w:t>
      </w:r>
    </w:p>
    <w:p w14:paraId="442F17F6">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投诉书应当署名。投诉人为自然人，应当由本人签章；投诉人为法人或者其他组织的，应当由法定代表人或者主要负责人签章并加盖公章。</w:t>
      </w:r>
    </w:p>
    <w:p w14:paraId="77164269">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45668A23">
      <w:pPr>
        <w:spacing w:line="400" w:lineRule="exact"/>
        <w:ind w:firstLine="645"/>
        <w:rPr>
          <w:rFonts w:ascii="仿宋" w:hAnsi="仿宋" w:eastAsia="仿宋" w:cs="仿宋"/>
          <w:color w:val="auto"/>
          <w:lang w:eastAsia="zh-CN"/>
        </w:rPr>
      </w:pPr>
      <w:r>
        <w:rPr>
          <w:rFonts w:hint="eastAsia" w:ascii="仿宋" w:hAnsi="仿宋" w:eastAsia="仿宋" w:cs="仿宋"/>
          <w:color w:val="auto"/>
          <w:lang w:eastAsia="zh-CN"/>
        </w:rPr>
        <w:t>《政府采购供应商投诉处理办法》第十条：投诉人提起投诉应当符合下列条件：</w:t>
      </w:r>
    </w:p>
    <w:p w14:paraId="25169910">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投诉人是参与所投诉政府采购活动的供应商；</w:t>
      </w:r>
    </w:p>
    <w:p w14:paraId="283B3432">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提起投诉诉前已依法进行质疑；</w:t>
      </w:r>
    </w:p>
    <w:p w14:paraId="7BA9BB07">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投诉书内容符合本办法的规定；</w:t>
      </w:r>
    </w:p>
    <w:p w14:paraId="01015D2B">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在投诉有效期内提起投诉；</w:t>
      </w:r>
    </w:p>
    <w:p w14:paraId="2207878F">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属于本级财政部门管辖；</w:t>
      </w:r>
    </w:p>
    <w:p w14:paraId="24781B0B">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同一投诉事项未经财政部门投诉处理；</w:t>
      </w:r>
    </w:p>
    <w:p w14:paraId="2E9310B9">
      <w:pPr>
        <w:numPr>
          <w:ilvl w:val="0"/>
          <w:numId w:val="3"/>
        </w:numPr>
        <w:spacing w:line="400" w:lineRule="exact"/>
        <w:rPr>
          <w:rFonts w:ascii="仿宋" w:hAnsi="仿宋" w:eastAsia="仿宋" w:cs="仿宋"/>
          <w:color w:val="auto"/>
          <w:lang w:eastAsia="zh-CN"/>
        </w:rPr>
      </w:pPr>
      <w:r>
        <w:rPr>
          <w:rFonts w:hint="eastAsia" w:ascii="仿宋" w:hAnsi="仿宋" w:eastAsia="仿宋" w:cs="仿宋"/>
          <w:color w:val="auto"/>
          <w:lang w:eastAsia="zh-CN"/>
        </w:rPr>
        <w:t>国务院财政部门规定的其他条件。</w:t>
      </w:r>
    </w:p>
    <w:p w14:paraId="2993B024">
      <w:pPr>
        <w:spacing w:line="400" w:lineRule="exact"/>
        <w:ind w:left="4320" w:hanging="3834" w:hangingChars="1800"/>
        <w:rPr>
          <w:rFonts w:ascii="仿宋" w:hAnsi="仿宋" w:eastAsia="仿宋" w:cs="仿宋"/>
          <w:color w:val="auto"/>
          <w:lang w:eastAsia="zh-CN"/>
        </w:rPr>
      </w:pPr>
      <w:r>
        <w:rPr>
          <w:rFonts w:hint="eastAsia" w:ascii="仿宋" w:hAnsi="仿宋" w:eastAsia="仿宋" w:cs="仿宋"/>
          <w:color w:val="auto"/>
          <w:lang w:eastAsia="zh-CN"/>
        </w:rPr>
        <w:t xml:space="preserve">   </w:t>
      </w:r>
    </w:p>
    <w:p w14:paraId="7006215A">
      <w:pPr>
        <w:outlineLvl w:val="0"/>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 xml:space="preserve">   </w:t>
      </w:r>
      <w:bookmarkStart w:id="28" w:name="_Toc5978"/>
      <w:r>
        <w:rPr>
          <w:rFonts w:hint="eastAsia" w:ascii="仿宋" w:hAnsi="仿宋" w:eastAsia="仿宋" w:cs="仿宋"/>
          <w:b/>
          <w:bCs/>
          <w:color w:val="auto"/>
          <w:lang w:eastAsia="zh-CN"/>
        </w:rPr>
        <w:t>三、虚假、恶意投诉法律责任</w:t>
      </w:r>
      <w:bookmarkEnd w:id="28"/>
    </w:p>
    <w:p w14:paraId="014F2BC1">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第七十三条：供应商捏造实施、提供虚假材料或者以非法手段取得证明材料进行投诉的，由财政部门列入不良行为记录名单，禁止其1至3年内参加政府采购活动。</w:t>
      </w:r>
    </w:p>
    <w:p w14:paraId="004E4F59">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《政府采购供应商投诉处理办法》第二十六条：投诉人有下列情形之一的，属于虚假、恶意投诉，财政部门应当驳回投诉，将其列入不良行为记录名单，并依法予以处罚：</w:t>
      </w:r>
    </w:p>
    <w:p w14:paraId="2DF0917D">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（一）1年内3次以上投诉均查无实据的；</w:t>
      </w:r>
    </w:p>
    <w:p w14:paraId="70CCCB46">
      <w:pPr>
        <w:spacing w:line="40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（二）捏造事实或者提供虚假投诉材料的。</w:t>
      </w:r>
    </w:p>
    <w:p w14:paraId="666EB50F">
      <w:pPr>
        <w:spacing w:line="400" w:lineRule="exact"/>
        <w:rPr>
          <w:rFonts w:ascii="仿宋" w:hAnsi="仿宋" w:eastAsia="仿宋" w:cs="仿宋"/>
          <w:color w:val="auto"/>
          <w:sz w:val="21"/>
          <w:szCs w:val="21"/>
          <w:lang w:eastAsia="zh-CN"/>
        </w:rPr>
      </w:pPr>
    </w:p>
    <w:p w14:paraId="56A5E58C">
      <w:pPr>
        <w:spacing w:line="400" w:lineRule="exact"/>
        <w:rPr>
          <w:rFonts w:ascii="仿宋" w:hAnsi="仿宋" w:eastAsia="仿宋" w:cs="仿宋"/>
          <w:color w:val="auto"/>
          <w:sz w:val="21"/>
          <w:szCs w:val="21"/>
          <w:lang w:eastAsia="zh-CN"/>
        </w:rPr>
      </w:pPr>
    </w:p>
    <w:p w14:paraId="1CE7201C">
      <w:pPr>
        <w:jc w:val="both"/>
        <w:rPr>
          <w:rFonts w:hint="eastAsia" w:ascii="仿宋" w:hAnsi="仿宋" w:eastAsia="仿宋" w:cs="仿宋"/>
          <w:color w:val="auto"/>
          <w:lang w:eastAsia="zh-CN"/>
        </w:rPr>
      </w:pPr>
      <w:r>
        <w:rPr>
          <w:rFonts w:hint="eastAsia" w:ascii="仿宋" w:hAnsi="仿宋" w:eastAsia="仿宋" w:cs="仿宋"/>
          <w:color w:val="auto"/>
          <w:lang w:eastAsia="zh-CN"/>
        </w:rPr>
        <w:t>递交投诉书地址：</w:t>
      </w:r>
      <w:r>
        <w:rPr>
          <w:rFonts w:hint="eastAsia" w:ascii="仿宋" w:hAnsi="仿宋" w:eastAsia="仿宋" w:cs="仿宋"/>
          <w:color w:val="auto"/>
          <w:lang w:val="en-US" w:eastAsia="zh-CN"/>
        </w:rPr>
        <w:t>阿图什市</w:t>
      </w:r>
      <w:r>
        <w:rPr>
          <w:rFonts w:hint="eastAsia" w:ascii="仿宋" w:hAnsi="仿宋" w:eastAsia="仿宋" w:cs="仿宋"/>
          <w:color w:val="auto"/>
          <w:lang w:eastAsia="zh-CN"/>
        </w:rPr>
        <w:t>政府采购办监管办公室</w:t>
      </w:r>
    </w:p>
    <w:p w14:paraId="21875A3D">
      <w:pPr>
        <w:jc w:val="both"/>
        <w:rPr>
          <w:rFonts w:hint="eastAsia" w:ascii="仿宋" w:hAnsi="仿宋" w:eastAsia="仿宋" w:cs="仿宋"/>
          <w:color w:val="auto"/>
          <w:lang w:eastAsia="zh-CN"/>
        </w:rPr>
      </w:pPr>
    </w:p>
    <w:p w14:paraId="7B7F5D0D">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电话：0908-4230287</w:t>
      </w:r>
    </w:p>
    <w:p w14:paraId="189CF853">
      <w:pPr>
        <w:jc w:val="both"/>
        <w:rPr>
          <w:rFonts w:hint="eastAsia" w:ascii="仿宋" w:hAnsi="仿宋" w:eastAsia="仿宋" w:cs="仿宋"/>
          <w:color w:val="auto"/>
          <w:lang w:val="en-US" w:eastAsia="zh-CN"/>
        </w:rPr>
      </w:pPr>
    </w:p>
    <w:p w14:paraId="707E560C">
      <w:pPr>
        <w:jc w:val="right"/>
        <w:rPr>
          <w:rFonts w:ascii="仿宋" w:hAnsi="仿宋" w:eastAsia="仿宋" w:cs="仿宋"/>
          <w:color w:val="auto"/>
          <w:sz w:val="32"/>
          <w:szCs w:val="32"/>
          <w:lang w:eastAsia="zh-CN"/>
        </w:rPr>
      </w:pPr>
    </w:p>
    <w:p w14:paraId="6DED78C4">
      <w:pPr>
        <w:spacing w:line="540" w:lineRule="exact"/>
        <w:jc w:val="center"/>
        <w:rPr>
          <w:rFonts w:ascii="仿宋" w:hAnsi="仿宋" w:eastAsia="仿宋" w:cs="仿宋"/>
          <w:b/>
          <w:bCs/>
          <w:color w:val="auto"/>
          <w:sz w:val="44"/>
          <w:szCs w:val="44"/>
          <w:lang w:eastAsia="zh-CN"/>
        </w:rPr>
      </w:pPr>
    </w:p>
    <w:p w14:paraId="599D13DE">
      <w:pPr>
        <w:spacing w:line="540" w:lineRule="exact"/>
        <w:jc w:val="center"/>
        <w:rPr>
          <w:rFonts w:ascii="仿宋" w:hAnsi="仿宋" w:eastAsia="仿宋" w:cs="仿宋"/>
          <w:b/>
          <w:bCs/>
          <w:color w:val="auto"/>
          <w:sz w:val="44"/>
          <w:szCs w:val="44"/>
          <w:lang w:eastAsia="zh-CN"/>
        </w:rPr>
      </w:pPr>
    </w:p>
    <w:p w14:paraId="0A7C0BF6">
      <w:pPr>
        <w:spacing w:line="540" w:lineRule="exact"/>
        <w:jc w:val="center"/>
        <w:rPr>
          <w:rFonts w:ascii="仿宋" w:hAnsi="仿宋" w:eastAsia="仿宋" w:cs="仿宋"/>
          <w:b/>
          <w:bCs/>
          <w:color w:val="auto"/>
          <w:sz w:val="44"/>
          <w:szCs w:val="44"/>
          <w:lang w:eastAsia="zh-CN"/>
        </w:rPr>
      </w:pPr>
    </w:p>
    <w:p w14:paraId="1A4802A0">
      <w:pPr>
        <w:spacing w:line="540" w:lineRule="exact"/>
        <w:jc w:val="center"/>
        <w:rPr>
          <w:rFonts w:ascii="仿宋" w:hAnsi="仿宋" w:eastAsia="仿宋" w:cs="仿宋"/>
          <w:b/>
          <w:bCs/>
          <w:color w:val="auto"/>
          <w:sz w:val="44"/>
          <w:szCs w:val="44"/>
          <w:lang w:eastAsia="zh-CN"/>
        </w:rPr>
      </w:pPr>
    </w:p>
    <w:p w14:paraId="612F37F8">
      <w:pPr>
        <w:spacing w:line="540" w:lineRule="exact"/>
        <w:jc w:val="center"/>
        <w:rPr>
          <w:rFonts w:ascii="仿宋" w:hAnsi="仿宋" w:eastAsia="仿宋" w:cs="仿宋"/>
          <w:b/>
          <w:bCs/>
          <w:color w:val="auto"/>
          <w:sz w:val="44"/>
          <w:szCs w:val="44"/>
          <w:lang w:eastAsia="zh-CN"/>
        </w:rPr>
      </w:pPr>
    </w:p>
    <w:p w14:paraId="3E770032">
      <w:pPr>
        <w:spacing w:line="540" w:lineRule="exact"/>
        <w:jc w:val="center"/>
        <w:rPr>
          <w:rFonts w:ascii="仿宋" w:hAnsi="仿宋" w:eastAsia="仿宋" w:cs="仿宋"/>
          <w:b/>
          <w:bCs/>
          <w:color w:val="auto"/>
          <w:sz w:val="44"/>
          <w:szCs w:val="44"/>
          <w:lang w:eastAsia="zh-CN"/>
        </w:rPr>
      </w:pPr>
    </w:p>
    <w:p w14:paraId="056833A6">
      <w:pPr>
        <w:spacing w:line="540" w:lineRule="exact"/>
        <w:jc w:val="center"/>
        <w:rPr>
          <w:rFonts w:ascii="仿宋" w:hAnsi="仿宋" w:eastAsia="仿宋" w:cs="仿宋"/>
          <w:b/>
          <w:bCs/>
          <w:color w:val="auto"/>
          <w:sz w:val="44"/>
          <w:szCs w:val="44"/>
          <w:lang w:eastAsia="zh-CN"/>
        </w:rPr>
      </w:pPr>
    </w:p>
    <w:p w14:paraId="47F54EE6">
      <w:pPr>
        <w:spacing w:line="540" w:lineRule="exact"/>
        <w:jc w:val="center"/>
        <w:rPr>
          <w:rFonts w:ascii="仿宋" w:hAnsi="仿宋" w:eastAsia="仿宋" w:cs="仿宋"/>
          <w:b/>
          <w:bCs/>
          <w:color w:val="auto"/>
          <w:sz w:val="44"/>
          <w:szCs w:val="44"/>
          <w:lang w:eastAsia="zh-CN"/>
        </w:rPr>
      </w:pPr>
    </w:p>
    <w:p w14:paraId="70972825">
      <w:pPr>
        <w:spacing w:line="540" w:lineRule="exact"/>
        <w:jc w:val="center"/>
        <w:rPr>
          <w:rFonts w:ascii="仿宋" w:hAnsi="仿宋" w:eastAsia="仿宋" w:cs="仿宋"/>
          <w:b/>
          <w:bCs/>
          <w:color w:val="auto"/>
          <w:sz w:val="44"/>
          <w:szCs w:val="44"/>
          <w:lang w:eastAsia="zh-CN"/>
        </w:rPr>
      </w:pPr>
    </w:p>
    <w:p w14:paraId="2521359C">
      <w:pPr>
        <w:pStyle w:val="3"/>
        <w:rPr>
          <w:rFonts w:ascii="仿宋" w:hAnsi="仿宋" w:eastAsia="仿宋" w:cs="仿宋"/>
          <w:b/>
          <w:bCs/>
          <w:color w:val="auto"/>
          <w:sz w:val="44"/>
          <w:szCs w:val="44"/>
          <w:lang w:eastAsia="zh-CN"/>
        </w:rPr>
      </w:pPr>
    </w:p>
    <w:p w14:paraId="6243FAD4">
      <w:pPr>
        <w:rPr>
          <w:color w:val="auto"/>
          <w:lang w:eastAsia="zh-CN"/>
        </w:rPr>
      </w:pPr>
    </w:p>
    <w:p w14:paraId="65430649">
      <w:pPr>
        <w:spacing w:line="540" w:lineRule="exact"/>
        <w:jc w:val="center"/>
        <w:rPr>
          <w:rFonts w:ascii="仿宋" w:hAnsi="仿宋" w:eastAsia="仿宋" w:cs="仿宋"/>
          <w:b/>
          <w:bCs/>
          <w:color w:val="auto"/>
          <w:sz w:val="44"/>
          <w:szCs w:val="44"/>
          <w:lang w:eastAsia="zh-CN"/>
        </w:rPr>
      </w:pPr>
    </w:p>
    <w:p w14:paraId="7D37598F">
      <w:pPr>
        <w:spacing w:line="540" w:lineRule="exact"/>
        <w:jc w:val="center"/>
        <w:outlineLvl w:val="0"/>
        <w:rPr>
          <w:rFonts w:hint="eastAsia" w:ascii="仿宋" w:hAnsi="仿宋" w:eastAsia="仿宋" w:cs="仿宋"/>
          <w:b/>
          <w:bCs/>
          <w:color w:val="auto"/>
          <w:sz w:val="32"/>
          <w:szCs w:val="32"/>
          <w:lang w:eastAsia="zh-CN"/>
        </w:rPr>
      </w:pPr>
      <w:bookmarkStart w:id="29" w:name="_Toc1697"/>
    </w:p>
    <w:p w14:paraId="6402B453">
      <w:pPr>
        <w:spacing w:line="540" w:lineRule="exact"/>
        <w:jc w:val="center"/>
        <w:outlineLvl w:val="0"/>
        <w:rPr>
          <w:rFonts w:hint="eastAsia" w:ascii="仿宋" w:hAnsi="仿宋" w:eastAsia="仿宋" w:cs="仿宋"/>
          <w:b/>
          <w:bCs/>
          <w:color w:val="auto"/>
          <w:sz w:val="32"/>
          <w:szCs w:val="32"/>
          <w:lang w:eastAsia="zh-CN"/>
        </w:rPr>
      </w:pPr>
    </w:p>
    <w:p w14:paraId="53137BF1">
      <w:pPr>
        <w:spacing w:line="540" w:lineRule="exact"/>
        <w:jc w:val="center"/>
        <w:outlineLvl w:val="0"/>
        <w:rPr>
          <w:rFonts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质疑函范本</w:t>
      </w:r>
      <w:bookmarkEnd w:id="29"/>
    </w:p>
    <w:p w14:paraId="1789B4D3">
      <w:pPr>
        <w:adjustRightInd w:val="0"/>
        <w:snapToGrid w:val="0"/>
        <w:spacing w:beforeLines="100" w:line="540" w:lineRule="exact"/>
        <w:ind w:firstLine="426" w:firstLineChars="200"/>
        <w:outlineLvl w:val="0"/>
        <w:rPr>
          <w:rFonts w:ascii="仿宋" w:hAnsi="仿宋" w:eastAsia="仿宋" w:cs="仿宋"/>
          <w:bCs/>
          <w:color w:val="auto"/>
          <w:lang w:eastAsia="zh-CN"/>
        </w:rPr>
      </w:pPr>
      <w:bookmarkStart w:id="30" w:name="_Toc9061"/>
      <w:r>
        <w:rPr>
          <w:rFonts w:hint="eastAsia" w:ascii="仿宋" w:hAnsi="仿宋" w:eastAsia="仿宋" w:cs="仿宋"/>
          <w:bCs/>
          <w:color w:val="auto"/>
          <w:lang w:eastAsia="zh-CN"/>
        </w:rPr>
        <w:t>一、质疑供应商基本信息</w:t>
      </w:r>
      <w:bookmarkEnd w:id="30"/>
    </w:p>
    <w:p w14:paraId="0F94C686">
      <w:pPr>
        <w:adjustRightInd w:val="0"/>
        <w:snapToGrid w:val="0"/>
        <w:spacing w:line="540" w:lineRule="exact"/>
        <w:ind w:firstLine="426" w:firstLineChars="200"/>
        <w:rPr>
          <w:rFonts w:ascii="仿宋" w:hAnsi="仿宋" w:eastAsia="仿宋" w:cs="仿宋"/>
          <w:color w:val="auto"/>
          <w:u w:val="dotted"/>
          <w:lang w:eastAsia="zh-CN"/>
        </w:rPr>
      </w:pPr>
      <w:r>
        <w:rPr>
          <w:rFonts w:hint="eastAsia" w:ascii="仿宋" w:hAnsi="仿宋" w:eastAsia="仿宋" w:cs="仿宋"/>
          <w:color w:val="auto"/>
          <w:lang w:eastAsia="zh-CN"/>
        </w:rPr>
        <w:t>质疑供应商：</w:t>
      </w:r>
      <w:r>
        <w:rPr>
          <w:rFonts w:hint="eastAsia" w:ascii="仿宋" w:hAnsi="仿宋" w:eastAsia="仿宋" w:cs="仿宋"/>
          <w:color w:val="auto"/>
          <w:u w:val="dotted"/>
          <w:lang w:eastAsia="zh-CN"/>
        </w:rPr>
        <w:t xml:space="preserve">                         </w:t>
      </w:r>
    </w:p>
    <w:p w14:paraId="2FB31FAF">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14:paraId="09092F6D">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14:paraId="09F47286">
      <w:pPr>
        <w:adjustRightInd w:val="0"/>
        <w:snapToGrid w:val="0"/>
        <w:spacing w:line="540" w:lineRule="exact"/>
        <w:ind w:firstLine="426" w:firstLineChars="200"/>
        <w:rPr>
          <w:rFonts w:ascii="仿宋" w:hAnsi="仿宋" w:eastAsia="仿宋" w:cs="仿宋"/>
          <w:color w:val="auto"/>
          <w:u w:val="dotted"/>
          <w:lang w:eastAsia="zh-CN"/>
        </w:rPr>
      </w:pPr>
      <w:r>
        <w:rPr>
          <w:rFonts w:hint="eastAsia" w:ascii="仿宋" w:hAnsi="仿宋" w:eastAsia="仿宋" w:cs="仿宋"/>
          <w:color w:val="auto"/>
          <w:lang w:eastAsia="zh-CN"/>
        </w:rPr>
        <w:t>授权代表：</w:t>
      </w:r>
      <w:r>
        <w:rPr>
          <w:rFonts w:hint="eastAsia" w:ascii="仿宋" w:hAnsi="仿宋" w:eastAsia="仿宋" w:cs="仿宋"/>
          <w:color w:val="auto"/>
          <w:u w:val="dotted"/>
          <w:lang w:eastAsia="zh-CN"/>
        </w:rPr>
        <w:t xml:space="preserve">                                          </w:t>
      </w:r>
    </w:p>
    <w:p w14:paraId="3A388AE0">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14:paraId="259919E1">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 xml:space="preserve">地址： </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14:paraId="14343538">
      <w:pPr>
        <w:adjustRightInd w:val="0"/>
        <w:snapToGrid w:val="0"/>
        <w:spacing w:line="540" w:lineRule="exact"/>
        <w:ind w:firstLine="426" w:firstLineChars="200"/>
        <w:outlineLvl w:val="0"/>
        <w:rPr>
          <w:rFonts w:ascii="仿宋" w:hAnsi="仿宋" w:eastAsia="仿宋" w:cs="仿宋"/>
          <w:bCs/>
          <w:color w:val="auto"/>
          <w:lang w:eastAsia="zh-CN"/>
        </w:rPr>
      </w:pPr>
      <w:bookmarkStart w:id="31" w:name="_Toc15938"/>
      <w:r>
        <w:rPr>
          <w:rFonts w:hint="eastAsia" w:ascii="仿宋" w:hAnsi="仿宋" w:eastAsia="仿宋" w:cs="仿宋"/>
          <w:bCs/>
          <w:color w:val="auto"/>
          <w:lang w:eastAsia="zh-CN"/>
        </w:rPr>
        <w:t>二、质疑项目基本情况</w:t>
      </w:r>
      <w:bookmarkEnd w:id="31"/>
    </w:p>
    <w:p w14:paraId="659F9C14">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质疑项目的名称：</w:t>
      </w:r>
      <w:r>
        <w:rPr>
          <w:rFonts w:hint="eastAsia" w:ascii="仿宋" w:hAnsi="仿宋" w:eastAsia="仿宋" w:cs="仿宋"/>
          <w:color w:val="auto"/>
          <w:u w:val="dotted"/>
          <w:lang w:eastAsia="zh-CN"/>
        </w:rPr>
        <w:t xml:space="preserve">                                     </w:t>
      </w:r>
    </w:p>
    <w:p w14:paraId="308EF623">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质疑项目的编号：</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包号：</w:t>
      </w:r>
      <w:r>
        <w:rPr>
          <w:rFonts w:hint="eastAsia" w:ascii="仿宋" w:hAnsi="仿宋" w:eastAsia="仿宋" w:cs="仿宋"/>
          <w:color w:val="auto"/>
          <w:u w:val="dotted"/>
          <w:lang w:eastAsia="zh-CN"/>
        </w:rPr>
        <w:t xml:space="preserve">                </w:t>
      </w:r>
    </w:p>
    <w:p w14:paraId="00071082">
      <w:pPr>
        <w:adjustRightInd w:val="0"/>
        <w:snapToGrid w:val="0"/>
        <w:spacing w:line="540" w:lineRule="exact"/>
        <w:ind w:firstLine="426" w:firstLineChars="200"/>
        <w:rPr>
          <w:rFonts w:ascii="仿宋" w:hAnsi="仿宋" w:eastAsia="仿宋" w:cs="仿宋"/>
          <w:color w:val="auto"/>
          <w:u w:val="dotted"/>
          <w:lang w:eastAsia="zh-CN"/>
        </w:rPr>
      </w:pPr>
      <w:r>
        <w:rPr>
          <w:rFonts w:hint="eastAsia" w:ascii="仿宋" w:hAnsi="仿宋" w:eastAsia="仿宋" w:cs="仿宋"/>
          <w:color w:val="auto"/>
          <w:lang w:eastAsia="zh-CN"/>
        </w:rPr>
        <w:t>采购人名称：</w:t>
      </w:r>
      <w:r>
        <w:rPr>
          <w:rFonts w:hint="eastAsia" w:ascii="仿宋" w:hAnsi="仿宋" w:eastAsia="仿宋" w:cs="仿宋"/>
          <w:color w:val="auto"/>
          <w:u w:val="dotted"/>
          <w:lang w:eastAsia="zh-CN"/>
        </w:rPr>
        <w:t xml:space="preserve">                                         </w:t>
      </w:r>
    </w:p>
    <w:p w14:paraId="5D0F57FE">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采购文件获取日期：</w:t>
      </w:r>
      <w:r>
        <w:rPr>
          <w:rFonts w:hint="eastAsia" w:ascii="仿宋" w:hAnsi="仿宋" w:eastAsia="仿宋" w:cs="仿宋"/>
          <w:color w:val="auto"/>
          <w:u w:val="dotted"/>
          <w:lang w:eastAsia="zh-CN"/>
        </w:rPr>
        <w:t xml:space="preserve">                                   </w:t>
      </w:r>
    </w:p>
    <w:p w14:paraId="6AC2600E">
      <w:pPr>
        <w:adjustRightInd w:val="0"/>
        <w:snapToGrid w:val="0"/>
        <w:spacing w:line="540" w:lineRule="exact"/>
        <w:ind w:firstLine="426" w:firstLineChars="200"/>
        <w:outlineLvl w:val="0"/>
        <w:rPr>
          <w:rFonts w:ascii="仿宋" w:hAnsi="仿宋" w:eastAsia="仿宋" w:cs="仿宋"/>
          <w:bCs/>
          <w:color w:val="auto"/>
          <w:lang w:eastAsia="zh-CN"/>
        </w:rPr>
      </w:pPr>
      <w:bookmarkStart w:id="32" w:name="_Toc18271"/>
      <w:r>
        <w:rPr>
          <w:rFonts w:hint="eastAsia" w:ascii="仿宋" w:hAnsi="仿宋" w:eastAsia="仿宋" w:cs="仿宋"/>
          <w:bCs/>
          <w:color w:val="auto"/>
          <w:lang w:eastAsia="zh-CN"/>
        </w:rPr>
        <w:t>三、质疑事项具体内容</w:t>
      </w:r>
      <w:bookmarkEnd w:id="32"/>
    </w:p>
    <w:p w14:paraId="6658371C">
      <w:pPr>
        <w:adjustRightInd w:val="0"/>
        <w:snapToGrid w:val="0"/>
        <w:spacing w:line="540" w:lineRule="exact"/>
        <w:ind w:firstLine="426"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质疑事项1：</w:t>
      </w:r>
      <w:r>
        <w:rPr>
          <w:rFonts w:hint="eastAsia" w:ascii="仿宋" w:hAnsi="仿宋" w:eastAsia="仿宋" w:cs="仿宋"/>
          <w:color w:val="auto"/>
          <w:u w:val="dotted"/>
          <w:lang w:eastAsia="zh-CN"/>
        </w:rPr>
        <w:t xml:space="preserve">                                         </w:t>
      </w:r>
    </w:p>
    <w:p w14:paraId="60330438">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事实依据：</w:t>
      </w:r>
      <w:r>
        <w:rPr>
          <w:rFonts w:hint="eastAsia" w:ascii="仿宋" w:hAnsi="仿宋" w:eastAsia="仿宋" w:cs="仿宋"/>
          <w:color w:val="auto"/>
          <w:u w:val="dotted"/>
          <w:lang w:eastAsia="zh-CN"/>
        </w:rPr>
        <w:t xml:space="preserve">                                           </w:t>
      </w:r>
    </w:p>
    <w:p w14:paraId="2E6710D7">
      <w:pPr>
        <w:adjustRightInd w:val="0"/>
        <w:snapToGrid w:val="0"/>
        <w:spacing w:line="540" w:lineRule="exact"/>
        <w:ind w:firstLine="426" w:firstLineChars="200"/>
        <w:rPr>
          <w:rFonts w:ascii="仿宋" w:hAnsi="仿宋" w:eastAsia="仿宋" w:cs="仿宋"/>
          <w:color w:val="auto"/>
          <w:u w:val="dotted"/>
          <w:lang w:eastAsia="zh-CN"/>
        </w:rPr>
      </w:pPr>
      <w:r>
        <w:rPr>
          <w:rFonts w:hint="eastAsia" w:ascii="仿宋" w:hAnsi="仿宋" w:eastAsia="仿宋" w:cs="仿宋"/>
          <w:color w:val="auto"/>
          <w:lang w:eastAsia="zh-CN"/>
        </w:rPr>
        <w:t>法律依据：</w:t>
      </w:r>
      <w:r>
        <w:rPr>
          <w:rFonts w:hint="eastAsia" w:ascii="仿宋" w:hAnsi="仿宋" w:eastAsia="仿宋" w:cs="仿宋"/>
          <w:color w:val="auto"/>
          <w:u w:val="dotted"/>
          <w:lang w:eastAsia="zh-CN"/>
        </w:rPr>
        <w:t xml:space="preserve">                                           </w:t>
      </w:r>
    </w:p>
    <w:p w14:paraId="6C7D6282">
      <w:pPr>
        <w:adjustRightInd w:val="0"/>
        <w:snapToGrid w:val="0"/>
        <w:spacing w:line="540" w:lineRule="exact"/>
        <w:ind w:firstLine="426" w:firstLineChars="200"/>
        <w:rPr>
          <w:rFonts w:ascii="仿宋" w:hAnsi="仿宋" w:eastAsia="仿宋" w:cs="仿宋"/>
          <w:color w:val="auto"/>
          <w:u w:val="dotted"/>
          <w:lang w:eastAsia="zh-CN"/>
        </w:rPr>
      </w:pPr>
      <w:r>
        <w:rPr>
          <w:rFonts w:hint="eastAsia" w:ascii="仿宋" w:hAnsi="仿宋" w:eastAsia="仿宋" w:cs="仿宋"/>
          <w:color w:val="auto"/>
          <w:lang w:eastAsia="zh-CN"/>
        </w:rPr>
        <w:t>质疑事项2</w:t>
      </w:r>
    </w:p>
    <w:p w14:paraId="72C62FEE">
      <w:pPr>
        <w:adjustRightInd w:val="0"/>
        <w:snapToGrid w:val="0"/>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w:t>
      </w:r>
    </w:p>
    <w:p w14:paraId="58138001">
      <w:pPr>
        <w:adjustRightInd w:val="0"/>
        <w:snapToGrid w:val="0"/>
        <w:spacing w:line="540" w:lineRule="exact"/>
        <w:ind w:firstLine="426" w:firstLineChars="200"/>
        <w:outlineLvl w:val="0"/>
        <w:rPr>
          <w:rFonts w:ascii="仿宋" w:hAnsi="仿宋" w:eastAsia="仿宋" w:cs="仿宋"/>
          <w:bCs/>
          <w:color w:val="auto"/>
          <w:lang w:eastAsia="zh-CN"/>
        </w:rPr>
      </w:pPr>
      <w:bookmarkStart w:id="33" w:name="_Toc22365"/>
      <w:r>
        <w:rPr>
          <w:rFonts w:hint="eastAsia" w:ascii="仿宋" w:hAnsi="仿宋" w:eastAsia="仿宋" w:cs="仿宋"/>
          <w:bCs/>
          <w:color w:val="auto"/>
          <w:lang w:eastAsia="zh-CN"/>
        </w:rPr>
        <w:t>四、与质疑事项相关的质疑请求</w:t>
      </w:r>
      <w:bookmarkEnd w:id="33"/>
    </w:p>
    <w:p w14:paraId="42BBA725">
      <w:pPr>
        <w:adjustRightInd w:val="0"/>
        <w:snapToGrid w:val="0"/>
        <w:spacing w:line="540" w:lineRule="exact"/>
        <w:ind w:firstLine="426" w:firstLineChars="200"/>
        <w:rPr>
          <w:rFonts w:ascii="仿宋" w:hAnsi="仿宋" w:eastAsia="仿宋" w:cs="仿宋"/>
          <w:color w:val="auto"/>
          <w:u w:val="dotted"/>
          <w:lang w:eastAsia="zh-CN"/>
        </w:rPr>
      </w:pPr>
      <w:r>
        <w:rPr>
          <w:rFonts w:hint="eastAsia" w:ascii="仿宋" w:hAnsi="仿宋" w:eastAsia="仿宋" w:cs="仿宋"/>
          <w:color w:val="auto"/>
          <w:lang w:eastAsia="zh-CN"/>
        </w:rPr>
        <w:t>请求：</w:t>
      </w:r>
      <w:r>
        <w:rPr>
          <w:rFonts w:hint="eastAsia" w:ascii="仿宋" w:hAnsi="仿宋" w:eastAsia="仿宋" w:cs="仿宋"/>
          <w:color w:val="auto"/>
          <w:u w:val="dotted"/>
          <w:lang w:eastAsia="zh-CN"/>
        </w:rPr>
        <w:t xml:space="preserve">                                               </w:t>
      </w:r>
    </w:p>
    <w:p w14:paraId="2A526D7C">
      <w:pPr>
        <w:spacing w:line="5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 xml:space="preserve">签章(签章)：                   公章：                      </w:t>
      </w:r>
    </w:p>
    <w:p w14:paraId="334C1B48">
      <w:pPr>
        <w:spacing w:line="540" w:lineRule="exact"/>
        <w:ind w:firstLine="426" w:firstLineChars="200"/>
        <w:rPr>
          <w:rFonts w:ascii="仿宋" w:hAnsi="仿宋" w:eastAsia="仿宋" w:cs="仿宋"/>
          <w:b/>
          <w:bCs/>
          <w:color w:val="auto"/>
          <w:lang w:eastAsia="zh-CN"/>
        </w:rPr>
      </w:pPr>
      <w:r>
        <w:rPr>
          <w:rFonts w:hint="eastAsia" w:ascii="仿宋" w:hAnsi="仿宋" w:eastAsia="仿宋" w:cs="仿宋"/>
          <w:color w:val="auto"/>
          <w:lang w:eastAsia="zh-CN"/>
        </w:rPr>
        <w:t xml:space="preserve">日期：    </w:t>
      </w:r>
    </w:p>
    <w:p w14:paraId="7EAC0994">
      <w:pPr>
        <w:spacing w:line="540" w:lineRule="exact"/>
        <w:ind w:firstLine="426" w:firstLineChars="200"/>
        <w:rPr>
          <w:rFonts w:ascii="仿宋" w:hAnsi="仿宋" w:eastAsia="仿宋" w:cs="仿宋"/>
          <w:b/>
          <w:bCs/>
          <w:color w:val="auto"/>
          <w:sz w:val="21"/>
          <w:szCs w:val="21"/>
          <w:lang w:eastAsia="zh-CN"/>
        </w:rPr>
      </w:pPr>
    </w:p>
    <w:p w14:paraId="0708201C">
      <w:pPr>
        <w:pageBreakBefore/>
        <w:spacing w:line="440" w:lineRule="exact"/>
        <w:jc w:val="center"/>
        <w:outlineLvl w:val="0"/>
        <w:rPr>
          <w:rFonts w:ascii="仿宋" w:hAnsi="仿宋" w:eastAsia="仿宋" w:cs="仿宋"/>
          <w:b/>
          <w:bCs/>
          <w:color w:val="auto"/>
          <w:sz w:val="30"/>
          <w:szCs w:val="30"/>
          <w:lang w:eastAsia="zh-CN"/>
        </w:rPr>
      </w:pPr>
      <w:bookmarkStart w:id="34" w:name="_Toc469495731"/>
      <w:r>
        <w:rPr>
          <w:rFonts w:hint="eastAsia" w:ascii="仿宋" w:hAnsi="仿宋" w:eastAsia="仿宋" w:cs="仿宋"/>
          <w:b/>
          <w:bCs/>
          <w:color w:val="auto"/>
          <w:sz w:val="30"/>
          <w:szCs w:val="30"/>
          <w:lang w:eastAsia="zh-CN"/>
        </w:rPr>
        <w:t>第三部分  评标办法</w:t>
      </w:r>
      <w:bookmarkEnd w:id="34"/>
    </w:p>
    <w:p w14:paraId="072335D5">
      <w:pPr>
        <w:jc w:val="center"/>
        <w:outlineLvl w:val="1"/>
        <w:rPr>
          <w:rFonts w:ascii="仿宋" w:hAnsi="仿宋" w:eastAsia="仿宋" w:cs="仿宋"/>
          <w:b/>
          <w:color w:val="auto"/>
          <w:sz w:val="28"/>
          <w:szCs w:val="28"/>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lang w:eastAsia="zh-CN"/>
        </w:rPr>
        <w:t>一  总  则</w:t>
      </w:r>
    </w:p>
    <w:p w14:paraId="15F28301">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hint="eastAsia" w:ascii="仿宋" w:hAnsi="仿宋" w:eastAsia="仿宋" w:cs="仿宋"/>
          <w:color w:val="auto"/>
          <w:szCs w:val="21"/>
          <w:lang w:eastAsia="zh-CN"/>
        </w:rPr>
      </w:pPr>
    </w:p>
    <w:p w14:paraId="57DDD5F4">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3F5EE938">
      <w:pPr>
        <w:keepNext w:val="0"/>
        <w:keepLines w:val="0"/>
        <w:pageBreakBefore w:val="0"/>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14:paraId="19946F44">
      <w:pPr>
        <w:keepNext w:val="0"/>
        <w:keepLines w:val="0"/>
        <w:pageBreakBefore w:val="0"/>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74382B4B">
      <w:pPr>
        <w:keepNext w:val="0"/>
        <w:keepLines w:val="0"/>
        <w:pageBreakBefore w:val="0"/>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6F7C4417">
      <w:pPr>
        <w:keepNext w:val="0"/>
        <w:keepLines w:val="0"/>
        <w:pageBreakBefore w:val="0"/>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1.4评标按照招标文件规定的内容进行，采取符合招标文件要求的最低评标价法；</w:t>
      </w:r>
    </w:p>
    <w:p w14:paraId="7A59B5D4">
      <w:pPr>
        <w:keepNext w:val="0"/>
        <w:keepLines w:val="0"/>
        <w:pageBreakBefore w:val="0"/>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1.5本办法的评标对象是指供应商按照招标文件要求提供的有效投标文件，包括供应商应评标委员会要求对原投标文件作出的正式书面澄清文件。</w:t>
      </w:r>
    </w:p>
    <w:p w14:paraId="0F744C34">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2、评标组织机构的组成</w:t>
      </w:r>
    </w:p>
    <w:p w14:paraId="69C382A0">
      <w:pPr>
        <w:keepNext w:val="0"/>
        <w:keepLines w:val="0"/>
        <w:pageBreakBefore w:val="0"/>
        <w:widowControl/>
        <w:kinsoku/>
        <w:wordWrap/>
        <w:overflowPunct/>
        <w:topLinePunct w:val="0"/>
        <w:autoSpaceDE/>
        <w:autoSpaceDN/>
        <w:bidi w:val="0"/>
        <w:adjustRightInd/>
        <w:snapToGrid/>
        <w:spacing w:line="420" w:lineRule="exact"/>
        <w:ind w:firstLine="48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评标委员会由采购人代表</w:t>
      </w:r>
      <w:r>
        <w:rPr>
          <w:rFonts w:hint="eastAsia" w:ascii="仿宋" w:hAnsi="仿宋" w:eastAsia="仿宋" w:cs="仿宋"/>
          <w:color w:val="auto"/>
          <w:spacing w:val="-2"/>
          <w:lang w:val="en-US" w:eastAsia="zh-CN"/>
        </w:rPr>
        <w:t>1</w:t>
      </w:r>
      <w:r>
        <w:rPr>
          <w:rFonts w:hint="eastAsia" w:ascii="仿宋" w:hAnsi="仿宋" w:eastAsia="仿宋" w:cs="仿宋"/>
          <w:color w:val="auto"/>
          <w:spacing w:val="-2"/>
          <w:lang w:eastAsia="zh-CN"/>
        </w:rPr>
        <w:t>人和有关技术、经济等方面的专家</w:t>
      </w:r>
      <w:r>
        <w:rPr>
          <w:rFonts w:hint="eastAsia" w:ascii="仿宋" w:hAnsi="仿宋" w:eastAsia="仿宋" w:cs="仿宋"/>
          <w:color w:val="auto"/>
          <w:spacing w:val="-2"/>
          <w:lang w:val="en-US" w:eastAsia="zh-CN"/>
        </w:rPr>
        <w:t>4</w:t>
      </w:r>
      <w:r>
        <w:rPr>
          <w:rFonts w:hint="eastAsia" w:ascii="仿宋" w:hAnsi="仿宋" w:eastAsia="仿宋" w:cs="仿宋"/>
          <w:color w:val="auto"/>
          <w:spacing w:val="-2"/>
          <w:lang w:eastAsia="zh-CN"/>
        </w:rPr>
        <w:t>人组成，成员人数为</w:t>
      </w:r>
      <w:r>
        <w:rPr>
          <w:rFonts w:hint="eastAsia" w:ascii="仿宋" w:hAnsi="仿宋" w:eastAsia="仿宋" w:cs="仿宋"/>
          <w:color w:val="auto"/>
          <w:spacing w:val="-2"/>
          <w:lang w:val="en-US" w:eastAsia="zh-CN"/>
        </w:rPr>
        <w:t>5</w:t>
      </w:r>
      <w:r>
        <w:rPr>
          <w:rFonts w:hint="eastAsia" w:ascii="仿宋" w:hAnsi="仿宋" w:eastAsia="仿宋" w:cs="仿宋"/>
          <w:color w:val="auto"/>
          <w:spacing w:val="-2"/>
          <w:lang w:eastAsia="zh-CN"/>
        </w:rPr>
        <w:t>人。</w:t>
      </w:r>
      <w:r>
        <w:rPr>
          <w:rFonts w:hint="eastAsia" w:ascii="仿宋" w:hAnsi="仿宋" w:eastAsia="仿宋" w:cs="仿宋"/>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5C0152C0">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14:paraId="46447D1B">
      <w:pPr>
        <w:keepNext w:val="0"/>
        <w:keepLines w:val="0"/>
        <w:pageBreakBefore w:val="0"/>
        <w:tabs>
          <w:tab w:val="left" w:pos="567"/>
          <w:tab w:val="left" w:pos="1145"/>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3F1077A0">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3、评标委员会职责</w:t>
      </w:r>
    </w:p>
    <w:p w14:paraId="784899C0">
      <w:pPr>
        <w:pStyle w:val="24"/>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3.1审查投标文件是否符合招标文件要求，并作出评价；</w:t>
      </w:r>
    </w:p>
    <w:p w14:paraId="78C6BF95">
      <w:pPr>
        <w:pStyle w:val="24"/>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14:paraId="68C8B7BA">
      <w:pPr>
        <w:pStyle w:val="24"/>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79E75420">
      <w:pPr>
        <w:pStyle w:val="24"/>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58A0B4B3">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4、评标委员会义务</w:t>
      </w:r>
    </w:p>
    <w:p w14:paraId="3CC0F8E5">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3CC8288C">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4.2按照招标文件规定的评标方法和评标标准进行评标，对评审意见承担个人责任；</w:t>
      </w:r>
    </w:p>
    <w:p w14:paraId="17F89F35">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08ADBFAD">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1A6897C7">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2B83E54F">
      <w:pPr>
        <w:keepNext w:val="0"/>
        <w:keepLines w:val="0"/>
        <w:pageBreakBefore w:val="0"/>
        <w:tabs>
          <w:tab w:val="left" w:pos="567"/>
          <w:tab w:val="left" w:pos="60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478119FE">
      <w:pPr>
        <w:keepNext w:val="0"/>
        <w:keepLines w:val="0"/>
        <w:pageBreakBefore w:val="0"/>
        <w:tabs>
          <w:tab w:val="left" w:pos="1547"/>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0868D647">
      <w:pPr>
        <w:pStyle w:val="15"/>
        <w:keepNext w:val="0"/>
        <w:keepLines w:val="0"/>
        <w:pageBreakBefore w:val="0"/>
        <w:tabs>
          <w:tab w:val="left" w:pos="720"/>
          <w:tab w:val="clear" w:pos="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14:paraId="5C92F737">
      <w:pPr>
        <w:keepNext w:val="0"/>
        <w:keepLines w:val="0"/>
        <w:pageBreakBefore w:val="0"/>
        <w:tabs>
          <w:tab w:val="left" w:pos="720"/>
        </w:tabs>
        <w:kinsoku/>
        <w:wordWrap/>
        <w:overflowPunct/>
        <w:topLinePunct w:val="0"/>
        <w:autoSpaceDE/>
        <w:autoSpaceDN/>
        <w:bidi w:val="0"/>
        <w:adjustRightInd/>
        <w:snapToGrid/>
        <w:spacing w:line="420" w:lineRule="exact"/>
        <w:ind w:firstLine="542"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14:paraId="0C2E7985">
      <w:pPr>
        <w:keepNext w:val="0"/>
        <w:keepLines w:val="0"/>
        <w:pageBreakBefore w:val="0"/>
        <w:widowControl/>
        <w:kinsoku/>
        <w:wordWrap/>
        <w:overflowPunct/>
        <w:topLinePunct w:val="0"/>
        <w:autoSpaceDE/>
        <w:autoSpaceDN/>
        <w:bidi w:val="0"/>
        <w:adjustRightInd/>
        <w:snapToGrid/>
        <w:spacing w:line="420" w:lineRule="exact"/>
        <w:ind w:firstLine="482"/>
        <w:textAlignment w:val="auto"/>
        <w:rPr>
          <w:rFonts w:ascii="仿宋" w:hAnsi="仿宋" w:eastAsia="仿宋" w:cs="仿宋"/>
          <w:b/>
          <w:bCs/>
          <w:color w:val="auto"/>
          <w:sz w:val="36"/>
          <w:szCs w:val="36"/>
          <w:lang w:eastAsia="zh-CN" w:bidi="ar-SA"/>
        </w:rPr>
      </w:pPr>
      <w:r>
        <w:rPr>
          <w:rFonts w:hint="eastAsia" w:ascii="仿宋" w:hAnsi="仿宋" w:eastAsia="仿宋" w:cs="仿宋"/>
          <w:color w:val="auto"/>
          <w:szCs w:val="21"/>
          <w:lang w:eastAsia="zh-CN" w:bidi="ar-SA"/>
        </w:rPr>
        <w:t>5.3依据评分标准以及各项权值，各位评委单独就每个供应商的投标文件进行价格、技术、信誉、业绩、服务、对招标文件的响应程度，以及相应的比重或者权值等各项因素进行综合评审后，按最终综合得分由高向低排序，由评标委员会推荐综合得分最高的供应商为第一中标候选人，综合得分第二名的供应商为第二中标候选人，综合得分第三名的供应商为第三中标候选人。</w:t>
      </w:r>
    </w:p>
    <w:p w14:paraId="243CC9D2">
      <w:pPr>
        <w:jc w:val="center"/>
        <w:outlineLvl w:val="1"/>
        <w:rPr>
          <w:rFonts w:hint="eastAsia" w:ascii="仿宋" w:hAnsi="仿宋" w:eastAsia="仿宋" w:cs="仿宋"/>
          <w:b/>
          <w:color w:val="auto"/>
          <w:sz w:val="28"/>
          <w:szCs w:val="28"/>
          <w:lang w:eastAsia="zh-CN"/>
        </w:rPr>
      </w:pPr>
    </w:p>
    <w:p w14:paraId="09400EF6">
      <w:pPr>
        <w:jc w:val="center"/>
        <w:outlineLvl w:val="1"/>
        <w:rPr>
          <w:rFonts w:hint="eastAsia" w:ascii="仿宋" w:hAnsi="仿宋" w:eastAsia="仿宋" w:cs="仿宋"/>
          <w:b/>
          <w:color w:val="auto"/>
          <w:sz w:val="28"/>
          <w:szCs w:val="28"/>
          <w:lang w:eastAsia="zh-CN"/>
        </w:rPr>
      </w:pPr>
    </w:p>
    <w:p w14:paraId="054CE923">
      <w:pPr>
        <w:jc w:val="center"/>
        <w:outlineLvl w:val="1"/>
        <w:rPr>
          <w:rFonts w:hint="eastAsia" w:ascii="仿宋" w:hAnsi="仿宋" w:eastAsia="仿宋" w:cs="仿宋"/>
          <w:b/>
          <w:color w:val="auto"/>
          <w:sz w:val="28"/>
          <w:szCs w:val="28"/>
          <w:lang w:eastAsia="zh-CN"/>
        </w:rPr>
      </w:pPr>
    </w:p>
    <w:p w14:paraId="4E71F8C9">
      <w:pPr>
        <w:jc w:val="center"/>
        <w:outlineLvl w:val="1"/>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5"/>
      <w:bookmarkEnd w:id="36"/>
    </w:p>
    <w:p w14:paraId="171164FF">
      <w:pPr>
        <w:spacing w:line="400" w:lineRule="exact"/>
        <w:ind w:firstLine="31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14:paraId="739E3F42">
      <w:pPr>
        <w:spacing w:line="400" w:lineRule="exact"/>
        <w:ind w:firstLine="312" w:firstLineChars="147"/>
        <w:rPr>
          <w:rFonts w:hint="eastAsia" w:ascii="仿宋" w:hAnsi="仿宋" w:eastAsia="仿宋" w:cs="仿宋"/>
          <w:color w:val="auto"/>
          <w:szCs w:val="21"/>
          <w:lang w:eastAsia="zh-CN"/>
        </w:rPr>
      </w:pPr>
    </w:p>
    <w:p w14:paraId="4924426A">
      <w:pPr>
        <w:spacing w:line="400" w:lineRule="exact"/>
        <w:ind w:firstLine="327" w:firstLineChars="147"/>
        <w:rPr>
          <w:rFonts w:ascii="仿宋" w:hAnsi="仿宋" w:eastAsia="仿宋" w:cs="仿宋"/>
          <w:color w:val="auto"/>
          <w:sz w:val="22"/>
          <w:szCs w:val="22"/>
        </w:rPr>
      </w:pPr>
      <w:r>
        <w:rPr>
          <w:rFonts w:hint="eastAsia" w:ascii="仿宋" w:hAnsi="仿宋" w:eastAsia="仿宋" w:cs="仿宋"/>
          <w:color w:val="auto"/>
          <w:sz w:val="22"/>
          <w:szCs w:val="22"/>
          <w:lang w:eastAsia="zh-CN"/>
        </w:rPr>
        <w:t>6</w:t>
      </w:r>
      <w:r>
        <w:rPr>
          <w:rFonts w:hint="eastAsia" w:ascii="仿宋" w:hAnsi="仿宋" w:eastAsia="仿宋" w:cs="仿宋"/>
          <w:color w:val="auto"/>
          <w:sz w:val="22"/>
          <w:szCs w:val="22"/>
        </w:rPr>
        <w:t>.1评审细则</w:t>
      </w:r>
    </w:p>
    <w:tbl>
      <w:tblPr>
        <w:tblStyle w:val="17"/>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00E4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06FE404D">
            <w:pPr>
              <w:jc w:val="center"/>
              <w:rPr>
                <w:rFonts w:ascii="仿宋" w:hAnsi="仿宋" w:eastAsia="仿宋" w:cs="仿宋"/>
                <w:b/>
                <w:color w:val="auto"/>
                <w:sz w:val="22"/>
                <w:szCs w:val="22"/>
              </w:rPr>
            </w:pPr>
            <w:r>
              <w:rPr>
                <w:rFonts w:hint="eastAsia" w:ascii="仿宋" w:hAnsi="仿宋" w:eastAsia="仿宋" w:cs="仿宋"/>
                <w:b/>
                <w:color w:val="auto"/>
                <w:sz w:val="22"/>
                <w:szCs w:val="22"/>
              </w:rPr>
              <w:t>项目</w:t>
            </w:r>
          </w:p>
        </w:tc>
        <w:tc>
          <w:tcPr>
            <w:tcW w:w="8157" w:type="dxa"/>
            <w:gridSpan w:val="2"/>
            <w:vMerge w:val="restart"/>
            <w:vAlign w:val="center"/>
          </w:tcPr>
          <w:p w14:paraId="31EB6F2A">
            <w:pPr>
              <w:jc w:val="center"/>
              <w:rPr>
                <w:rFonts w:ascii="仿宋" w:hAnsi="仿宋" w:eastAsia="仿宋" w:cs="仿宋"/>
                <w:b/>
                <w:color w:val="auto"/>
                <w:sz w:val="22"/>
                <w:szCs w:val="22"/>
              </w:rPr>
            </w:pPr>
            <w:r>
              <w:rPr>
                <w:rFonts w:hint="eastAsia" w:ascii="仿宋" w:hAnsi="仿宋" w:eastAsia="仿宋" w:cs="仿宋"/>
                <w:b/>
                <w:color w:val="auto"/>
                <w:sz w:val="22"/>
                <w:szCs w:val="22"/>
              </w:rPr>
              <w:t>评审内容</w:t>
            </w:r>
          </w:p>
        </w:tc>
        <w:tc>
          <w:tcPr>
            <w:tcW w:w="1093" w:type="dxa"/>
            <w:gridSpan w:val="2"/>
            <w:vAlign w:val="center"/>
          </w:tcPr>
          <w:p w14:paraId="4179580A">
            <w:pPr>
              <w:jc w:val="center"/>
              <w:rPr>
                <w:rFonts w:ascii="仿宋" w:hAnsi="仿宋" w:eastAsia="仿宋" w:cs="仿宋"/>
                <w:b/>
                <w:color w:val="auto"/>
                <w:sz w:val="22"/>
                <w:szCs w:val="22"/>
              </w:rPr>
            </w:pPr>
            <w:r>
              <w:rPr>
                <w:rFonts w:hint="eastAsia" w:ascii="仿宋" w:hAnsi="仿宋" w:eastAsia="仿宋" w:cs="仿宋"/>
                <w:b/>
                <w:color w:val="auto"/>
                <w:sz w:val="22"/>
                <w:szCs w:val="22"/>
              </w:rPr>
              <w:t>评审意见</w:t>
            </w:r>
          </w:p>
        </w:tc>
      </w:tr>
      <w:tr w14:paraId="5056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75CFD5AF">
            <w:pPr>
              <w:rPr>
                <w:rFonts w:ascii="仿宋" w:hAnsi="仿宋" w:eastAsia="仿宋" w:cs="仿宋"/>
                <w:color w:val="auto"/>
                <w:sz w:val="20"/>
                <w:szCs w:val="22"/>
              </w:rPr>
            </w:pPr>
          </w:p>
        </w:tc>
        <w:tc>
          <w:tcPr>
            <w:tcW w:w="8157" w:type="dxa"/>
            <w:gridSpan w:val="2"/>
            <w:vMerge w:val="continue"/>
          </w:tcPr>
          <w:p w14:paraId="7DFCF901">
            <w:pPr>
              <w:rPr>
                <w:rFonts w:ascii="仿宋" w:hAnsi="仿宋" w:eastAsia="仿宋" w:cs="仿宋"/>
                <w:color w:val="auto"/>
                <w:sz w:val="20"/>
                <w:szCs w:val="22"/>
              </w:rPr>
            </w:pPr>
          </w:p>
        </w:tc>
        <w:tc>
          <w:tcPr>
            <w:tcW w:w="525" w:type="dxa"/>
            <w:vAlign w:val="center"/>
          </w:tcPr>
          <w:p w14:paraId="780E8CF7">
            <w:pPr>
              <w:jc w:val="center"/>
              <w:rPr>
                <w:rFonts w:ascii="仿宋" w:hAnsi="仿宋" w:eastAsia="仿宋" w:cs="仿宋"/>
                <w:b/>
                <w:color w:val="auto"/>
                <w:sz w:val="22"/>
                <w:szCs w:val="22"/>
              </w:rPr>
            </w:pPr>
            <w:r>
              <w:rPr>
                <w:rFonts w:hint="eastAsia" w:ascii="仿宋" w:hAnsi="仿宋" w:eastAsia="仿宋" w:cs="仿宋"/>
                <w:b/>
                <w:color w:val="auto"/>
                <w:sz w:val="22"/>
                <w:szCs w:val="22"/>
              </w:rPr>
              <w:t>是</w:t>
            </w:r>
          </w:p>
        </w:tc>
        <w:tc>
          <w:tcPr>
            <w:tcW w:w="568" w:type="dxa"/>
            <w:vAlign w:val="center"/>
          </w:tcPr>
          <w:p w14:paraId="5ACC52F2">
            <w:pPr>
              <w:jc w:val="center"/>
              <w:rPr>
                <w:rFonts w:ascii="仿宋" w:hAnsi="仿宋" w:eastAsia="仿宋" w:cs="仿宋"/>
                <w:b/>
                <w:color w:val="auto"/>
                <w:sz w:val="22"/>
                <w:szCs w:val="22"/>
              </w:rPr>
            </w:pPr>
            <w:r>
              <w:rPr>
                <w:rFonts w:hint="eastAsia" w:ascii="仿宋" w:hAnsi="仿宋" w:eastAsia="仿宋" w:cs="仿宋"/>
                <w:b/>
                <w:color w:val="auto"/>
                <w:sz w:val="22"/>
                <w:szCs w:val="22"/>
              </w:rPr>
              <w:t>否</w:t>
            </w:r>
          </w:p>
        </w:tc>
      </w:tr>
      <w:tr w14:paraId="6FCD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Merge w:val="continue"/>
            <w:vAlign w:val="center"/>
          </w:tcPr>
          <w:p w14:paraId="34BBA735">
            <w:pPr>
              <w:jc w:val="center"/>
              <w:rPr>
                <w:rFonts w:ascii="仿宋" w:hAnsi="仿宋" w:eastAsia="仿宋" w:cs="仿宋"/>
                <w:color w:val="auto"/>
                <w:sz w:val="22"/>
                <w:szCs w:val="22"/>
                <w:lang w:eastAsia="zh-CN"/>
              </w:rPr>
            </w:pPr>
          </w:p>
        </w:tc>
        <w:tc>
          <w:tcPr>
            <w:tcW w:w="495" w:type="dxa"/>
            <w:vAlign w:val="center"/>
          </w:tcPr>
          <w:p w14:paraId="506A9041">
            <w:pPr>
              <w:jc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1</w:t>
            </w:r>
          </w:p>
        </w:tc>
        <w:tc>
          <w:tcPr>
            <w:tcW w:w="7662" w:type="dxa"/>
            <w:vAlign w:val="center"/>
          </w:tcPr>
          <w:p w14:paraId="3276E8D1">
            <w:pPr>
              <w:widowControl/>
              <w:textAlignment w:val="center"/>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（三证合一）营业执照</w:t>
            </w:r>
          </w:p>
        </w:tc>
        <w:tc>
          <w:tcPr>
            <w:tcW w:w="525" w:type="dxa"/>
          </w:tcPr>
          <w:p w14:paraId="2AB822C4">
            <w:pPr>
              <w:rPr>
                <w:rFonts w:ascii="仿宋" w:hAnsi="仿宋" w:eastAsia="仿宋" w:cs="仿宋"/>
                <w:color w:val="auto"/>
                <w:sz w:val="22"/>
                <w:szCs w:val="22"/>
                <w:lang w:eastAsia="zh-CN"/>
              </w:rPr>
            </w:pPr>
          </w:p>
        </w:tc>
        <w:tc>
          <w:tcPr>
            <w:tcW w:w="568" w:type="dxa"/>
          </w:tcPr>
          <w:p w14:paraId="47B44C71">
            <w:pPr>
              <w:rPr>
                <w:rFonts w:ascii="仿宋" w:hAnsi="仿宋" w:eastAsia="仿宋" w:cs="仿宋"/>
                <w:color w:val="auto"/>
                <w:sz w:val="22"/>
                <w:szCs w:val="22"/>
                <w:lang w:eastAsia="zh-CN"/>
              </w:rPr>
            </w:pPr>
          </w:p>
        </w:tc>
      </w:tr>
      <w:tr w14:paraId="0EFD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07BD06BB">
            <w:pPr>
              <w:rPr>
                <w:rFonts w:ascii="仿宋" w:hAnsi="仿宋" w:eastAsia="仿宋" w:cs="仿宋"/>
                <w:color w:val="auto"/>
                <w:sz w:val="22"/>
                <w:szCs w:val="22"/>
                <w:lang w:eastAsia="zh-CN"/>
              </w:rPr>
            </w:pPr>
          </w:p>
        </w:tc>
        <w:tc>
          <w:tcPr>
            <w:tcW w:w="495" w:type="dxa"/>
            <w:vAlign w:val="center"/>
          </w:tcPr>
          <w:p w14:paraId="0BB982A1">
            <w:pPr>
              <w:jc w:val="center"/>
              <w:rPr>
                <w:rFonts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2</w:t>
            </w:r>
          </w:p>
        </w:tc>
        <w:tc>
          <w:tcPr>
            <w:tcW w:w="7662" w:type="dxa"/>
            <w:vAlign w:val="center"/>
          </w:tcPr>
          <w:p w14:paraId="052B8638">
            <w:pPr>
              <w:widowControl/>
              <w:textAlignment w:val="center"/>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法定代表人投标需提供法定代表人资格证明书，委托代理人投标需提供法定代表人授权委托书</w:t>
            </w:r>
          </w:p>
        </w:tc>
        <w:tc>
          <w:tcPr>
            <w:tcW w:w="525" w:type="dxa"/>
          </w:tcPr>
          <w:p w14:paraId="6C23BCF8">
            <w:pPr>
              <w:rPr>
                <w:rFonts w:ascii="仿宋" w:hAnsi="仿宋" w:eastAsia="仿宋" w:cs="仿宋"/>
                <w:color w:val="auto"/>
                <w:sz w:val="22"/>
                <w:szCs w:val="22"/>
                <w:lang w:eastAsia="zh-CN"/>
              </w:rPr>
            </w:pPr>
          </w:p>
        </w:tc>
        <w:tc>
          <w:tcPr>
            <w:tcW w:w="568" w:type="dxa"/>
          </w:tcPr>
          <w:p w14:paraId="2B813FC4">
            <w:pPr>
              <w:rPr>
                <w:rFonts w:ascii="仿宋" w:hAnsi="仿宋" w:eastAsia="仿宋" w:cs="仿宋"/>
                <w:color w:val="auto"/>
                <w:sz w:val="22"/>
                <w:szCs w:val="22"/>
                <w:lang w:eastAsia="zh-CN"/>
              </w:rPr>
            </w:pPr>
          </w:p>
        </w:tc>
      </w:tr>
      <w:tr w14:paraId="3C56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Merge w:val="continue"/>
            <w:vAlign w:val="center"/>
          </w:tcPr>
          <w:p w14:paraId="7C53353F">
            <w:pPr>
              <w:rPr>
                <w:rFonts w:ascii="仿宋" w:hAnsi="仿宋" w:eastAsia="仿宋" w:cs="仿宋"/>
                <w:color w:val="auto"/>
                <w:sz w:val="22"/>
                <w:szCs w:val="22"/>
                <w:lang w:eastAsia="zh-CN"/>
              </w:rPr>
            </w:pPr>
          </w:p>
        </w:tc>
        <w:tc>
          <w:tcPr>
            <w:tcW w:w="495" w:type="dxa"/>
            <w:vAlign w:val="center"/>
          </w:tcPr>
          <w:p w14:paraId="41974D6C">
            <w:pPr>
              <w:jc w:val="center"/>
              <w:rPr>
                <w:rFonts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3</w:t>
            </w:r>
          </w:p>
        </w:tc>
        <w:tc>
          <w:tcPr>
            <w:tcW w:w="7662" w:type="dxa"/>
            <w:vAlign w:val="center"/>
          </w:tcPr>
          <w:p w14:paraId="27458BB1">
            <w:pPr>
              <w:widowControl/>
              <w:textAlignment w:val="center"/>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参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194C113A">
            <w:pPr>
              <w:rPr>
                <w:rFonts w:ascii="仿宋" w:hAnsi="仿宋" w:eastAsia="仿宋" w:cs="仿宋"/>
                <w:color w:val="auto"/>
                <w:sz w:val="22"/>
                <w:szCs w:val="22"/>
                <w:lang w:eastAsia="zh-CN"/>
              </w:rPr>
            </w:pPr>
          </w:p>
        </w:tc>
        <w:tc>
          <w:tcPr>
            <w:tcW w:w="568" w:type="dxa"/>
          </w:tcPr>
          <w:p w14:paraId="7143E49D">
            <w:pPr>
              <w:rPr>
                <w:rFonts w:ascii="仿宋" w:hAnsi="仿宋" w:eastAsia="仿宋" w:cs="仿宋"/>
                <w:color w:val="auto"/>
                <w:sz w:val="22"/>
                <w:szCs w:val="22"/>
                <w:lang w:eastAsia="zh-CN"/>
              </w:rPr>
            </w:pPr>
          </w:p>
        </w:tc>
      </w:tr>
      <w:tr w14:paraId="0B7E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2265E90C">
            <w:pPr>
              <w:rPr>
                <w:rFonts w:ascii="仿宋" w:hAnsi="仿宋" w:eastAsia="仿宋" w:cs="仿宋"/>
                <w:color w:val="auto"/>
                <w:sz w:val="22"/>
                <w:szCs w:val="22"/>
                <w:lang w:eastAsia="zh-CN"/>
              </w:rPr>
            </w:pPr>
          </w:p>
        </w:tc>
        <w:tc>
          <w:tcPr>
            <w:tcW w:w="495" w:type="dxa"/>
            <w:vAlign w:val="center"/>
          </w:tcPr>
          <w:p w14:paraId="39338BA1">
            <w:pPr>
              <w:jc w:val="center"/>
              <w:rPr>
                <w:rFonts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4</w:t>
            </w:r>
          </w:p>
        </w:tc>
        <w:tc>
          <w:tcPr>
            <w:tcW w:w="7662" w:type="dxa"/>
            <w:vAlign w:val="center"/>
          </w:tcPr>
          <w:p w14:paraId="4AD13318">
            <w:pPr>
              <w:widowControl/>
              <w:textAlignment w:val="center"/>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投标保证金缴纳凭证或投标担保函</w:t>
            </w:r>
          </w:p>
        </w:tc>
        <w:tc>
          <w:tcPr>
            <w:tcW w:w="525" w:type="dxa"/>
          </w:tcPr>
          <w:p w14:paraId="55F5976A">
            <w:pPr>
              <w:rPr>
                <w:rFonts w:ascii="仿宋" w:hAnsi="仿宋" w:eastAsia="仿宋" w:cs="仿宋"/>
                <w:color w:val="auto"/>
                <w:sz w:val="22"/>
                <w:szCs w:val="22"/>
                <w:lang w:eastAsia="zh-CN"/>
              </w:rPr>
            </w:pPr>
          </w:p>
        </w:tc>
        <w:tc>
          <w:tcPr>
            <w:tcW w:w="568" w:type="dxa"/>
          </w:tcPr>
          <w:p w14:paraId="70876D7F">
            <w:pPr>
              <w:rPr>
                <w:rFonts w:ascii="仿宋" w:hAnsi="仿宋" w:eastAsia="仿宋" w:cs="仿宋"/>
                <w:color w:val="auto"/>
                <w:sz w:val="22"/>
                <w:szCs w:val="22"/>
                <w:lang w:eastAsia="zh-CN"/>
              </w:rPr>
            </w:pPr>
          </w:p>
        </w:tc>
      </w:tr>
      <w:tr w14:paraId="607E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26ADB5CF">
            <w:pPr>
              <w:rPr>
                <w:rFonts w:ascii="仿宋" w:hAnsi="仿宋" w:eastAsia="仿宋" w:cs="仿宋"/>
                <w:color w:val="auto"/>
                <w:sz w:val="22"/>
                <w:szCs w:val="22"/>
                <w:lang w:eastAsia="zh-CN"/>
              </w:rPr>
            </w:pPr>
          </w:p>
        </w:tc>
        <w:tc>
          <w:tcPr>
            <w:tcW w:w="495" w:type="dxa"/>
            <w:vAlign w:val="center"/>
          </w:tcPr>
          <w:p w14:paraId="54FBF32A">
            <w:pPr>
              <w:jc w:val="center"/>
              <w:rPr>
                <w:rFonts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5</w:t>
            </w:r>
          </w:p>
        </w:tc>
        <w:tc>
          <w:tcPr>
            <w:tcW w:w="7662" w:type="dxa"/>
            <w:vAlign w:val="center"/>
          </w:tcPr>
          <w:p w14:paraId="3565E9C0">
            <w:pPr>
              <w:widowControl/>
              <w:textAlignment w:val="center"/>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投标企业须提供供应商（被授权本单位在职人员）近</w:t>
            </w:r>
            <w:r>
              <w:rPr>
                <w:rFonts w:hint="eastAsia" w:ascii="仿宋" w:hAnsi="仿宋" w:eastAsia="仿宋" w:cs="仿宋"/>
                <w:color w:val="auto"/>
                <w:sz w:val="22"/>
                <w:szCs w:val="22"/>
                <w:lang w:val="en-US" w:eastAsia="zh-CN"/>
              </w:rPr>
              <w:t>6个月内任意1个月有效的社保证明</w:t>
            </w:r>
            <w:r>
              <w:rPr>
                <w:rFonts w:hint="eastAsia" w:ascii="仿宋" w:hAnsi="仿宋" w:eastAsia="仿宋" w:cs="仿宋"/>
                <w:color w:val="auto"/>
                <w:sz w:val="22"/>
                <w:szCs w:val="22"/>
                <w:lang w:eastAsia="zh-CN"/>
              </w:rPr>
              <w:t>；</w:t>
            </w:r>
          </w:p>
        </w:tc>
        <w:tc>
          <w:tcPr>
            <w:tcW w:w="525" w:type="dxa"/>
          </w:tcPr>
          <w:p w14:paraId="4BD2EC8E">
            <w:pPr>
              <w:rPr>
                <w:rFonts w:ascii="仿宋" w:hAnsi="仿宋" w:eastAsia="仿宋" w:cs="仿宋"/>
                <w:color w:val="auto"/>
                <w:sz w:val="22"/>
                <w:szCs w:val="22"/>
                <w:lang w:eastAsia="zh-CN"/>
              </w:rPr>
            </w:pPr>
          </w:p>
        </w:tc>
        <w:tc>
          <w:tcPr>
            <w:tcW w:w="568" w:type="dxa"/>
          </w:tcPr>
          <w:p w14:paraId="198A2AC2">
            <w:pPr>
              <w:rPr>
                <w:rFonts w:ascii="仿宋" w:hAnsi="仿宋" w:eastAsia="仿宋" w:cs="仿宋"/>
                <w:color w:val="auto"/>
                <w:sz w:val="22"/>
                <w:szCs w:val="22"/>
                <w:lang w:eastAsia="zh-CN"/>
              </w:rPr>
            </w:pPr>
          </w:p>
        </w:tc>
      </w:tr>
      <w:tr w14:paraId="7147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1476A002">
            <w:pPr>
              <w:rPr>
                <w:rFonts w:ascii="仿宋" w:hAnsi="仿宋" w:eastAsia="仿宋" w:cs="仿宋"/>
                <w:color w:val="auto"/>
                <w:sz w:val="22"/>
                <w:szCs w:val="22"/>
                <w:lang w:eastAsia="zh-CN"/>
              </w:rPr>
            </w:pPr>
          </w:p>
        </w:tc>
        <w:tc>
          <w:tcPr>
            <w:tcW w:w="495" w:type="dxa"/>
            <w:vAlign w:val="center"/>
          </w:tcPr>
          <w:p w14:paraId="370157D0">
            <w:pPr>
              <w:jc w:val="center"/>
              <w:rPr>
                <w:rFonts w:hint="default"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6</w:t>
            </w:r>
          </w:p>
        </w:tc>
        <w:tc>
          <w:tcPr>
            <w:tcW w:w="7662" w:type="dxa"/>
            <w:vAlign w:val="center"/>
          </w:tcPr>
          <w:p w14:paraId="51AD75EE">
            <w:pPr>
              <w:widowControl/>
              <w:textAlignment w:val="cente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供应商需具备《兽药经营许可证》或《兽药生产许可证》；</w:t>
            </w:r>
          </w:p>
        </w:tc>
        <w:tc>
          <w:tcPr>
            <w:tcW w:w="525" w:type="dxa"/>
          </w:tcPr>
          <w:p w14:paraId="59025B3F">
            <w:pPr>
              <w:rPr>
                <w:rFonts w:ascii="仿宋" w:hAnsi="仿宋" w:eastAsia="仿宋" w:cs="仿宋"/>
                <w:color w:val="auto"/>
                <w:sz w:val="22"/>
                <w:szCs w:val="22"/>
                <w:lang w:eastAsia="zh-CN"/>
              </w:rPr>
            </w:pPr>
          </w:p>
        </w:tc>
        <w:tc>
          <w:tcPr>
            <w:tcW w:w="568" w:type="dxa"/>
          </w:tcPr>
          <w:p w14:paraId="5381B3FB">
            <w:pPr>
              <w:rPr>
                <w:rFonts w:ascii="仿宋" w:hAnsi="仿宋" w:eastAsia="仿宋" w:cs="仿宋"/>
                <w:color w:val="auto"/>
                <w:sz w:val="22"/>
                <w:szCs w:val="22"/>
                <w:lang w:eastAsia="zh-CN"/>
              </w:rPr>
            </w:pPr>
          </w:p>
        </w:tc>
      </w:tr>
      <w:tr w14:paraId="772A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Align w:val="center"/>
          </w:tcPr>
          <w:p w14:paraId="29209593">
            <w:pPr>
              <w:jc w:val="center"/>
              <w:rPr>
                <w:rFonts w:ascii="仿宋" w:hAnsi="仿宋" w:eastAsia="仿宋" w:cs="仿宋"/>
                <w:color w:val="auto"/>
                <w:sz w:val="22"/>
                <w:szCs w:val="22"/>
                <w:lang w:eastAsia="zh-CN"/>
              </w:rPr>
            </w:pPr>
          </w:p>
        </w:tc>
        <w:tc>
          <w:tcPr>
            <w:tcW w:w="495" w:type="dxa"/>
          </w:tcPr>
          <w:p w14:paraId="5A565F8C">
            <w:pPr>
              <w:spacing w:line="440" w:lineRule="exact"/>
              <w:rPr>
                <w:rFonts w:ascii="仿宋" w:hAnsi="仿宋" w:eastAsia="仿宋" w:cs="仿宋"/>
                <w:color w:val="auto"/>
                <w:sz w:val="22"/>
                <w:szCs w:val="22"/>
                <w:lang w:eastAsia="zh-CN"/>
              </w:rPr>
            </w:pPr>
          </w:p>
        </w:tc>
        <w:tc>
          <w:tcPr>
            <w:tcW w:w="7662" w:type="dxa"/>
          </w:tcPr>
          <w:p w14:paraId="0956FDCD">
            <w:pPr>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结论：是否通过评审（须填写通过或不通过）</w:t>
            </w:r>
          </w:p>
          <w:p w14:paraId="2548ECBB">
            <w:pPr>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注：如有一项不合格，作废标处理。</w:t>
            </w:r>
          </w:p>
        </w:tc>
        <w:tc>
          <w:tcPr>
            <w:tcW w:w="1093" w:type="dxa"/>
            <w:gridSpan w:val="2"/>
          </w:tcPr>
          <w:p w14:paraId="5239A273">
            <w:pPr>
              <w:rPr>
                <w:rFonts w:ascii="仿宋" w:hAnsi="仿宋" w:eastAsia="仿宋" w:cs="仿宋"/>
                <w:color w:val="auto"/>
                <w:sz w:val="22"/>
                <w:szCs w:val="22"/>
                <w:lang w:eastAsia="zh-CN"/>
              </w:rPr>
            </w:pPr>
          </w:p>
        </w:tc>
      </w:tr>
    </w:tbl>
    <w:p w14:paraId="309D052B">
      <w:pPr>
        <w:spacing w:line="400" w:lineRule="exact"/>
        <w:ind w:firstLine="513" w:firstLineChars="241"/>
        <w:rPr>
          <w:rFonts w:hint="eastAsia" w:ascii="仿宋" w:hAnsi="仿宋" w:eastAsia="仿宋" w:cs="仿宋"/>
          <w:b/>
          <w:color w:val="auto"/>
          <w:szCs w:val="21"/>
          <w:lang w:eastAsia="zh-CN"/>
        </w:rPr>
      </w:pPr>
    </w:p>
    <w:p w14:paraId="4B0C3A6E">
      <w:pPr>
        <w:spacing w:line="400" w:lineRule="exact"/>
        <w:ind w:firstLine="513" w:firstLineChars="241"/>
        <w:rPr>
          <w:rFonts w:hint="eastAsia" w:ascii="仿宋" w:hAnsi="仿宋" w:eastAsia="仿宋" w:cs="仿宋"/>
          <w:b/>
          <w:color w:val="auto"/>
          <w:szCs w:val="21"/>
          <w:lang w:eastAsia="zh-CN"/>
        </w:rPr>
      </w:pPr>
    </w:p>
    <w:p w14:paraId="24EEB25A">
      <w:pPr>
        <w:spacing w:line="400" w:lineRule="exact"/>
        <w:ind w:firstLine="513" w:firstLineChars="241"/>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3EE1011E">
      <w:pPr>
        <w:spacing w:beforeLines="50" w:line="440" w:lineRule="exact"/>
        <w:ind w:firstLine="213" w:firstLineChars="100"/>
        <w:rPr>
          <w:rFonts w:hint="eastAsia" w:ascii="仿宋" w:hAnsi="仿宋" w:eastAsia="仿宋" w:cs="仿宋"/>
          <w:b/>
          <w:color w:val="auto"/>
          <w:szCs w:val="21"/>
          <w:lang w:eastAsia="zh-CN"/>
        </w:rPr>
      </w:pPr>
    </w:p>
    <w:p w14:paraId="792F7460">
      <w:pPr>
        <w:spacing w:beforeLines="50" w:line="440" w:lineRule="exact"/>
        <w:ind w:firstLine="213" w:firstLineChars="100"/>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56DA1CD2">
      <w:pPr>
        <w:spacing w:line="440" w:lineRule="exact"/>
        <w:ind w:firstLine="319"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17"/>
        <w:tblpPr w:leftFromText="180" w:rightFromText="180" w:vertAnchor="text" w:horzAnchor="page" w:tblpX="1225" w:tblpY="12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55FCD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0" w:hRule="atLeast"/>
        </w:trPr>
        <w:tc>
          <w:tcPr>
            <w:tcW w:w="1094" w:type="dxa"/>
            <w:vMerge w:val="restart"/>
            <w:tcBorders>
              <w:top w:val="single" w:color="auto" w:sz="4" w:space="0"/>
              <w:left w:val="single" w:color="auto" w:sz="4" w:space="0"/>
            </w:tcBorders>
            <w:vAlign w:val="center"/>
          </w:tcPr>
          <w:p w14:paraId="0B54F809">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14:paraId="46122D45">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14:paraId="6D1C56EE">
            <w:pPr>
              <w:jc w:val="center"/>
              <w:rPr>
                <w:rFonts w:ascii="仿宋" w:hAnsi="仿宋" w:eastAsia="仿宋" w:cs="仿宋"/>
                <w:b/>
                <w:color w:val="auto"/>
              </w:rPr>
            </w:pPr>
            <w:r>
              <w:rPr>
                <w:rFonts w:hint="eastAsia" w:ascii="仿宋" w:hAnsi="仿宋" w:eastAsia="仿宋" w:cs="仿宋"/>
                <w:b/>
                <w:color w:val="auto"/>
              </w:rPr>
              <w:t>评审意见</w:t>
            </w:r>
          </w:p>
        </w:tc>
      </w:tr>
      <w:tr w14:paraId="5430F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6148858D">
            <w:pPr>
              <w:rPr>
                <w:rFonts w:ascii="仿宋" w:hAnsi="仿宋" w:eastAsia="仿宋" w:cs="仿宋"/>
                <w:color w:val="auto"/>
              </w:rPr>
            </w:pPr>
          </w:p>
        </w:tc>
        <w:tc>
          <w:tcPr>
            <w:tcW w:w="6975" w:type="dxa"/>
            <w:gridSpan w:val="2"/>
            <w:vMerge w:val="continue"/>
            <w:tcBorders>
              <w:bottom w:val="single" w:color="auto" w:sz="4" w:space="0"/>
            </w:tcBorders>
          </w:tcPr>
          <w:p w14:paraId="7EB8865F">
            <w:pPr>
              <w:rPr>
                <w:rFonts w:ascii="仿宋" w:hAnsi="仿宋" w:eastAsia="仿宋" w:cs="仿宋"/>
                <w:color w:val="auto"/>
              </w:rPr>
            </w:pPr>
          </w:p>
        </w:tc>
        <w:tc>
          <w:tcPr>
            <w:tcW w:w="749" w:type="dxa"/>
            <w:vAlign w:val="center"/>
          </w:tcPr>
          <w:p w14:paraId="5E0CC572">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14:paraId="5CA36CE5">
            <w:pPr>
              <w:jc w:val="center"/>
              <w:rPr>
                <w:rFonts w:ascii="仿宋" w:hAnsi="仿宋" w:eastAsia="仿宋" w:cs="仿宋"/>
                <w:b/>
                <w:color w:val="auto"/>
              </w:rPr>
            </w:pPr>
            <w:r>
              <w:rPr>
                <w:rFonts w:hint="eastAsia" w:ascii="仿宋" w:hAnsi="仿宋" w:eastAsia="仿宋" w:cs="仿宋"/>
                <w:b/>
                <w:color w:val="auto"/>
              </w:rPr>
              <w:t>否</w:t>
            </w:r>
          </w:p>
        </w:tc>
      </w:tr>
      <w:tr w14:paraId="5588C9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C474CEC">
            <w:pPr>
              <w:jc w:val="center"/>
              <w:rPr>
                <w:rFonts w:ascii="仿宋" w:hAnsi="仿宋" w:eastAsia="仿宋" w:cs="仿宋"/>
                <w:color w:val="auto"/>
                <w:szCs w:val="21"/>
              </w:rPr>
            </w:pPr>
            <w:r>
              <w:rPr>
                <w:rFonts w:hint="eastAsia" w:ascii="仿宋" w:hAnsi="仿宋" w:eastAsia="仿宋" w:cs="仿宋"/>
                <w:color w:val="auto"/>
                <w:szCs w:val="21"/>
              </w:rPr>
              <w:t>审</w:t>
            </w:r>
          </w:p>
          <w:p w14:paraId="443963B5">
            <w:pPr>
              <w:jc w:val="center"/>
              <w:rPr>
                <w:rFonts w:ascii="仿宋" w:hAnsi="仿宋" w:eastAsia="仿宋" w:cs="仿宋"/>
                <w:color w:val="auto"/>
                <w:szCs w:val="21"/>
              </w:rPr>
            </w:pPr>
            <w:r>
              <w:rPr>
                <w:rFonts w:hint="eastAsia" w:ascii="仿宋" w:hAnsi="仿宋" w:eastAsia="仿宋" w:cs="仿宋"/>
                <w:color w:val="auto"/>
                <w:szCs w:val="21"/>
              </w:rPr>
              <w:t>查</w:t>
            </w:r>
          </w:p>
          <w:p w14:paraId="482E9BA2">
            <w:pPr>
              <w:jc w:val="center"/>
              <w:rPr>
                <w:rFonts w:ascii="仿宋" w:hAnsi="仿宋" w:eastAsia="仿宋" w:cs="仿宋"/>
                <w:color w:val="auto"/>
                <w:szCs w:val="21"/>
              </w:rPr>
            </w:pPr>
            <w:r>
              <w:rPr>
                <w:rFonts w:hint="eastAsia" w:ascii="仿宋" w:hAnsi="仿宋" w:eastAsia="仿宋" w:cs="仿宋"/>
                <w:color w:val="auto"/>
                <w:szCs w:val="21"/>
              </w:rPr>
              <w:t>标</w:t>
            </w:r>
          </w:p>
          <w:p w14:paraId="5A32E417">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14:paraId="1EDCEB18">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14:paraId="109FE073">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由政府立项核准、审批的采购项目, 报价高于设定的采购预算价的；</w:t>
            </w:r>
          </w:p>
        </w:tc>
        <w:tc>
          <w:tcPr>
            <w:tcW w:w="749" w:type="dxa"/>
            <w:tcBorders>
              <w:left w:val="single" w:color="auto" w:sz="4" w:space="0"/>
              <w:right w:val="single" w:color="auto" w:sz="4" w:space="0"/>
            </w:tcBorders>
          </w:tcPr>
          <w:p w14:paraId="1FE8344F">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14:paraId="6716FE28">
            <w:pPr>
              <w:jc w:val="center"/>
              <w:rPr>
                <w:rFonts w:ascii="仿宋" w:hAnsi="仿宋" w:eastAsia="仿宋" w:cs="仿宋"/>
                <w:b/>
                <w:color w:val="auto"/>
                <w:szCs w:val="21"/>
                <w:lang w:eastAsia="zh-CN"/>
              </w:rPr>
            </w:pPr>
          </w:p>
        </w:tc>
      </w:tr>
      <w:tr w14:paraId="43AAB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009BA25A">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0D2FE6F7">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14:paraId="6AA876E0">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法定代表人身份证明及授权委托书有效，且符合招标文件规定的格式。</w:t>
            </w:r>
          </w:p>
        </w:tc>
        <w:tc>
          <w:tcPr>
            <w:tcW w:w="749" w:type="dxa"/>
            <w:tcBorders>
              <w:left w:val="single" w:color="auto" w:sz="4" w:space="0"/>
            </w:tcBorders>
          </w:tcPr>
          <w:p w14:paraId="48DDB28F">
            <w:pPr>
              <w:rPr>
                <w:rFonts w:ascii="仿宋" w:hAnsi="仿宋" w:eastAsia="仿宋" w:cs="仿宋"/>
                <w:color w:val="auto"/>
                <w:szCs w:val="21"/>
                <w:lang w:eastAsia="zh-CN"/>
              </w:rPr>
            </w:pPr>
          </w:p>
        </w:tc>
        <w:tc>
          <w:tcPr>
            <w:tcW w:w="617" w:type="dxa"/>
            <w:tcBorders>
              <w:right w:val="single" w:color="auto" w:sz="4" w:space="0"/>
            </w:tcBorders>
          </w:tcPr>
          <w:p w14:paraId="7EB13C69">
            <w:pPr>
              <w:rPr>
                <w:rFonts w:ascii="仿宋" w:hAnsi="仿宋" w:eastAsia="仿宋" w:cs="仿宋"/>
                <w:color w:val="auto"/>
                <w:szCs w:val="21"/>
                <w:lang w:eastAsia="zh-CN"/>
              </w:rPr>
            </w:pPr>
          </w:p>
        </w:tc>
      </w:tr>
      <w:tr w14:paraId="4A4380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958D512">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14:paraId="654D514B">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14:paraId="0FEECAFF">
            <w:pPr>
              <w:widowControl/>
              <w:textAlignment w:val="center"/>
              <w:rPr>
                <w:rFonts w:ascii="仿宋" w:hAnsi="仿宋" w:eastAsia="仿宋" w:cs="仿宋"/>
                <w:color w:val="auto"/>
              </w:rPr>
            </w:pPr>
            <w:r>
              <w:rPr>
                <w:rFonts w:hint="eastAsia" w:ascii="仿宋" w:hAnsi="仿宋" w:eastAsia="仿宋" w:cs="仿宋"/>
                <w:color w:val="auto"/>
              </w:rPr>
              <w:t>只有一个方案投标。</w:t>
            </w:r>
          </w:p>
        </w:tc>
        <w:tc>
          <w:tcPr>
            <w:tcW w:w="749" w:type="dxa"/>
            <w:tcBorders>
              <w:left w:val="single" w:color="auto" w:sz="4" w:space="0"/>
            </w:tcBorders>
          </w:tcPr>
          <w:p w14:paraId="4AC1E3B2">
            <w:pPr>
              <w:rPr>
                <w:rFonts w:ascii="仿宋" w:hAnsi="仿宋" w:eastAsia="仿宋" w:cs="仿宋"/>
                <w:color w:val="auto"/>
                <w:szCs w:val="21"/>
              </w:rPr>
            </w:pPr>
          </w:p>
        </w:tc>
        <w:tc>
          <w:tcPr>
            <w:tcW w:w="617" w:type="dxa"/>
            <w:tcBorders>
              <w:right w:val="single" w:color="auto" w:sz="4" w:space="0"/>
            </w:tcBorders>
          </w:tcPr>
          <w:p w14:paraId="0044FCA9">
            <w:pPr>
              <w:rPr>
                <w:rFonts w:ascii="仿宋" w:hAnsi="仿宋" w:eastAsia="仿宋" w:cs="仿宋"/>
                <w:color w:val="auto"/>
                <w:szCs w:val="21"/>
              </w:rPr>
            </w:pPr>
          </w:p>
        </w:tc>
      </w:tr>
      <w:tr w14:paraId="352D4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61A3DC6F">
            <w:pPr>
              <w:rPr>
                <w:rFonts w:ascii="仿宋" w:hAnsi="仿宋" w:eastAsia="仿宋" w:cs="仿宋"/>
                <w:color w:val="auto"/>
              </w:rPr>
            </w:pPr>
          </w:p>
        </w:tc>
        <w:tc>
          <w:tcPr>
            <w:tcW w:w="597" w:type="dxa"/>
            <w:tcBorders>
              <w:left w:val="single" w:color="auto" w:sz="4" w:space="0"/>
            </w:tcBorders>
            <w:vAlign w:val="center"/>
          </w:tcPr>
          <w:p w14:paraId="1B79A605">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14:paraId="27D55246">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投标文件内容齐全、无遗漏。</w:t>
            </w:r>
          </w:p>
        </w:tc>
        <w:tc>
          <w:tcPr>
            <w:tcW w:w="749" w:type="dxa"/>
            <w:tcBorders>
              <w:left w:val="single" w:color="auto" w:sz="4" w:space="0"/>
            </w:tcBorders>
          </w:tcPr>
          <w:p w14:paraId="61193818">
            <w:pPr>
              <w:rPr>
                <w:rFonts w:ascii="仿宋" w:hAnsi="仿宋" w:eastAsia="仿宋" w:cs="仿宋"/>
                <w:color w:val="auto"/>
                <w:szCs w:val="21"/>
                <w:lang w:eastAsia="zh-CN"/>
              </w:rPr>
            </w:pPr>
          </w:p>
        </w:tc>
        <w:tc>
          <w:tcPr>
            <w:tcW w:w="617" w:type="dxa"/>
            <w:tcBorders>
              <w:right w:val="single" w:color="auto" w:sz="4" w:space="0"/>
            </w:tcBorders>
          </w:tcPr>
          <w:p w14:paraId="114F23A4">
            <w:pPr>
              <w:rPr>
                <w:rFonts w:ascii="仿宋" w:hAnsi="仿宋" w:eastAsia="仿宋" w:cs="仿宋"/>
                <w:color w:val="auto"/>
                <w:szCs w:val="21"/>
                <w:lang w:eastAsia="zh-CN"/>
              </w:rPr>
            </w:pPr>
          </w:p>
        </w:tc>
      </w:tr>
      <w:tr w14:paraId="125FA3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4860487B">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14:paraId="43156D60">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14:paraId="6EA548E2">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对招标文件规定的</w:t>
            </w:r>
            <w:r>
              <w:rPr>
                <w:rFonts w:hint="eastAsia" w:ascii="仿宋" w:hAnsi="仿宋" w:eastAsia="仿宋" w:cs="仿宋"/>
                <w:color w:val="auto"/>
                <w:szCs w:val="21"/>
                <w:lang w:val="en-US" w:eastAsia="zh-CN"/>
              </w:rPr>
              <w:t>商务</w:t>
            </w:r>
            <w:r>
              <w:rPr>
                <w:rFonts w:hint="eastAsia" w:ascii="仿宋" w:hAnsi="仿宋" w:eastAsia="仿宋" w:cs="仿宋"/>
                <w:color w:val="auto"/>
                <w:szCs w:val="21"/>
                <w:lang w:eastAsia="zh-CN"/>
              </w:rPr>
              <w:t>条款</w:t>
            </w:r>
            <w:r>
              <w:rPr>
                <w:rFonts w:hint="eastAsia" w:ascii="仿宋" w:hAnsi="仿宋" w:eastAsia="仿宋" w:cs="仿宋"/>
                <w:color w:val="auto"/>
                <w:lang w:eastAsia="zh-CN"/>
              </w:rPr>
              <w:t>作出响应。</w:t>
            </w:r>
          </w:p>
        </w:tc>
        <w:tc>
          <w:tcPr>
            <w:tcW w:w="749" w:type="dxa"/>
            <w:tcBorders>
              <w:left w:val="single" w:color="auto" w:sz="4" w:space="0"/>
              <w:bottom w:val="single" w:color="auto" w:sz="4" w:space="0"/>
            </w:tcBorders>
          </w:tcPr>
          <w:p w14:paraId="3170A2C1">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14:paraId="337062F3">
            <w:pPr>
              <w:rPr>
                <w:rFonts w:ascii="仿宋" w:hAnsi="仿宋" w:eastAsia="仿宋" w:cs="仿宋"/>
                <w:color w:val="auto"/>
                <w:szCs w:val="21"/>
                <w:lang w:eastAsia="zh-CN"/>
              </w:rPr>
            </w:pPr>
          </w:p>
        </w:tc>
      </w:tr>
      <w:tr w14:paraId="4AE7C8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0D0A3A98">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3215B21D">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14:paraId="18E9DB39">
            <w:pPr>
              <w:widowControl/>
              <w:textAlignment w:val="center"/>
              <w:rPr>
                <w:rFonts w:ascii="仿宋" w:hAnsi="仿宋" w:eastAsia="仿宋" w:cs="仿宋"/>
                <w:color w:val="auto"/>
                <w:lang w:eastAsia="zh-CN"/>
              </w:rPr>
            </w:pPr>
            <w:r>
              <w:rPr>
                <w:rFonts w:hint="eastAsia" w:ascii="仿宋" w:hAnsi="仿宋" w:eastAsia="仿宋" w:cs="仿宋"/>
                <w:color w:val="auto"/>
                <w:lang w:val="en-US" w:eastAsia="zh-CN"/>
              </w:rPr>
              <w:t xml:space="preserve">投标文件制作、签署和盖章是否符合本招标文件要求。 </w:t>
            </w:r>
          </w:p>
        </w:tc>
        <w:tc>
          <w:tcPr>
            <w:tcW w:w="749" w:type="dxa"/>
            <w:tcBorders>
              <w:top w:val="single" w:color="auto" w:sz="4" w:space="0"/>
              <w:left w:val="single" w:color="auto" w:sz="4" w:space="0"/>
              <w:bottom w:val="single" w:color="auto" w:sz="4" w:space="0"/>
              <w:right w:val="single" w:color="auto" w:sz="4" w:space="0"/>
            </w:tcBorders>
          </w:tcPr>
          <w:p w14:paraId="15A11429">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339655E5">
            <w:pPr>
              <w:rPr>
                <w:rFonts w:ascii="仿宋" w:hAnsi="仿宋" w:eastAsia="仿宋" w:cs="仿宋"/>
                <w:color w:val="auto"/>
                <w:szCs w:val="21"/>
                <w:lang w:eastAsia="zh-CN"/>
              </w:rPr>
            </w:pPr>
          </w:p>
        </w:tc>
      </w:tr>
      <w:tr w14:paraId="4225C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42C31007">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14:paraId="0A379755">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14:paraId="68EC2B1C">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完成期限满足招标文件要求。</w:t>
            </w:r>
          </w:p>
        </w:tc>
        <w:tc>
          <w:tcPr>
            <w:tcW w:w="749" w:type="dxa"/>
            <w:tcBorders>
              <w:top w:val="single" w:color="auto" w:sz="4" w:space="0"/>
              <w:left w:val="single" w:color="auto" w:sz="4" w:space="0"/>
            </w:tcBorders>
          </w:tcPr>
          <w:p w14:paraId="22B6F510">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14:paraId="6DBBC32A">
            <w:pPr>
              <w:rPr>
                <w:rFonts w:ascii="仿宋" w:hAnsi="仿宋" w:eastAsia="仿宋" w:cs="仿宋"/>
                <w:color w:val="auto"/>
                <w:szCs w:val="21"/>
                <w:lang w:eastAsia="zh-CN"/>
              </w:rPr>
            </w:pPr>
          </w:p>
        </w:tc>
      </w:tr>
      <w:tr w14:paraId="45294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4EA78E1D">
            <w:pPr>
              <w:rPr>
                <w:rFonts w:ascii="仿宋" w:hAnsi="仿宋" w:eastAsia="仿宋" w:cs="仿宋"/>
                <w:color w:val="auto"/>
                <w:lang w:eastAsia="zh-CN"/>
              </w:rPr>
            </w:pPr>
          </w:p>
        </w:tc>
        <w:tc>
          <w:tcPr>
            <w:tcW w:w="597" w:type="dxa"/>
            <w:tcBorders>
              <w:left w:val="single" w:color="auto" w:sz="4" w:space="0"/>
            </w:tcBorders>
            <w:vAlign w:val="center"/>
          </w:tcPr>
          <w:p w14:paraId="2B52FEFC">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14:paraId="272D5E02">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售后服务满足招标文件要求。</w:t>
            </w:r>
          </w:p>
        </w:tc>
        <w:tc>
          <w:tcPr>
            <w:tcW w:w="749" w:type="dxa"/>
            <w:tcBorders>
              <w:left w:val="single" w:color="auto" w:sz="4" w:space="0"/>
            </w:tcBorders>
          </w:tcPr>
          <w:p w14:paraId="5A615467">
            <w:pPr>
              <w:rPr>
                <w:rFonts w:ascii="仿宋" w:hAnsi="仿宋" w:eastAsia="仿宋" w:cs="仿宋"/>
                <w:color w:val="auto"/>
                <w:szCs w:val="21"/>
                <w:lang w:eastAsia="zh-CN"/>
              </w:rPr>
            </w:pPr>
          </w:p>
        </w:tc>
        <w:tc>
          <w:tcPr>
            <w:tcW w:w="617" w:type="dxa"/>
            <w:tcBorders>
              <w:right w:val="single" w:color="auto" w:sz="4" w:space="0"/>
            </w:tcBorders>
          </w:tcPr>
          <w:p w14:paraId="28EF9D77">
            <w:pPr>
              <w:rPr>
                <w:rFonts w:ascii="仿宋" w:hAnsi="仿宋" w:eastAsia="仿宋" w:cs="仿宋"/>
                <w:color w:val="auto"/>
                <w:szCs w:val="21"/>
                <w:lang w:eastAsia="zh-CN"/>
              </w:rPr>
            </w:pPr>
          </w:p>
        </w:tc>
      </w:tr>
      <w:tr w14:paraId="14276A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16929D14">
            <w:pPr>
              <w:rPr>
                <w:rFonts w:ascii="仿宋" w:hAnsi="仿宋" w:eastAsia="仿宋" w:cs="仿宋"/>
                <w:color w:val="auto"/>
                <w:lang w:eastAsia="zh-CN"/>
              </w:rPr>
            </w:pPr>
          </w:p>
        </w:tc>
        <w:tc>
          <w:tcPr>
            <w:tcW w:w="597" w:type="dxa"/>
            <w:tcBorders>
              <w:left w:val="single" w:color="auto" w:sz="4" w:space="0"/>
            </w:tcBorders>
            <w:vAlign w:val="center"/>
          </w:tcPr>
          <w:p w14:paraId="534BB293">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14:paraId="4C040B9A">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投标有效期满足招标文件要求。</w:t>
            </w:r>
          </w:p>
        </w:tc>
        <w:tc>
          <w:tcPr>
            <w:tcW w:w="749" w:type="dxa"/>
            <w:tcBorders>
              <w:left w:val="single" w:color="auto" w:sz="4" w:space="0"/>
            </w:tcBorders>
          </w:tcPr>
          <w:p w14:paraId="656F95BC">
            <w:pPr>
              <w:rPr>
                <w:rFonts w:ascii="仿宋" w:hAnsi="仿宋" w:eastAsia="仿宋" w:cs="仿宋"/>
                <w:color w:val="auto"/>
                <w:szCs w:val="21"/>
                <w:lang w:eastAsia="zh-CN"/>
              </w:rPr>
            </w:pPr>
          </w:p>
        </w:tc>
        <w:tc>
          <w:tcPr>
            <w:tcW w:w="617" w:type="dxa"/>
            <w:tcBorders>
              <w:right w:val="single" w:color="auto" w:sz="4" w:space="0"/>
            </w:tcBorders>
          </w:tcPr>
          <w:p w14:paraId="6F9CF13D">
            <w:pPr>
              <w:rPr>
                <w:rFonts w:ascii="仿宋" w:hAnsi="仿宋" w:eastAsia="仿宋" w:cs="仿宋"/>
                <w:color w:val="auto"/>
                <w:szCs w:val="21"/>
                <w:lang w:eastAsia="zh-CN"/>
              </w:rPr>
            </w:pPr>
          </w:p>
        </w:tc>
      </w:tr>
      <w:tr w14:paraId="17033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0" w:hRule="atLeast"/>
        </w:trPr>
        <w:tc>
          <w:tcPr>
            <w:tcW w:w="1094" w:type="dxa"/>
            <w:vMerge w:val="continue"/>
            <w:tcBorders>
              <w:left w:val="single" w:color="auto" w:sz="4" w:space="0"/>
              <w:right w:val="single" w:color="auto" w:sz="4" w:space="0"/>
            </w:tcBorders>
            <w:vAlign w:val="center"/>
          </w:tcPr>
          <w:p w14:paraId="16D7A5C8">
            <w:pPr>
              <w:rPr>
                <w:rFonts w:ascii="仿宋" w:hAnsi="仿宋" w:eastAsia="仿宋" w:cs="仿宋"/>
                <w:color w:val="auto"/>
                <w:lang w:eastAsia="zh-CN"/>
              </w:rPr>
            </w:pPr>
          </w:p>
        </w:tc>
        <w:tc>
          <w:tcPr>
            <w:tcW w:w="597" w:type="dxa"/>
            <w:tcBorders>
              <w:left w:val="single" w:color="auto" w:sz="4" w:space="0"/>
            </w:tcBorders>
            <w:vAlign w:val="center"/>
          </w:tcPr>
          <w:p w14:paraId="03576FA1">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14:paraId="01A7D357">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供应商详细地址、联系人、电话。</w:t>
            </w:r>
          </w:p>
        </w:tc>
        <w:tc>
          <w:tcPr>
            <w:tcW w:w="749" w:type="dxa"/>
            <w:tcBorders>
              <w:left w:val="single" w:color="auto" w:sz="4" w:space="0"/>
            </w:tcBorders>
          </w:tcPr>
          <w:p w14:paraId="2A17C88C">
            <w:pPr>
              <w:rPr>
                <w:rFonts w:ascii="仿宋" w:hAnsi="仿宋" w:eastAsia="仿宋" w:cs="仿宋"/>
                <w:color w:val="auto"/>
                <w:szCs w:val="21"/>
                <w:lang w:eastAsia="zh-CN"/>
              </w:rPr>
            </w:pPr>
          </w:p>
        </w:tc>
        <w:tc>
          <w:tcPr>
            <w:tcW w:w="617" w:type="dxa"/>
            <w:tcBorders>
              <w:right w:val="single" w:color="auto" w:sz="4" w:space="0"/>
            </w:tcBorders>
          </w:tcPr>
          <w:p w14:paraId="1E0EBEF9">
            <w:pPr>
              <w:rPr>
                <w:rFonts w:ascii="仿宋" w:hAnsi="仿宋" w:eastAsia="仿宋" w:cs="仿宋"/>
                <w:color w:val="auto"/>
                <w:szCs w:val="21"/>
                <w:lang w:eastAsia="zh-CN"/>
              </w:rPr>
            </w:pPr>
          </w:p>
        </w:tc>
      </w:tr>
      <w:tr w14:paraId="69B3F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6AA5ABB6">
            <w:pPr>
              <w:rPr>
                <w:rFonts w:ascii="仿宋" w:hAnsi="仿宋" w:eastAsia="仿宋" w:cs="仿宋"/>
                <w:color w:val="auto"/>
                <w:lang w:eastAsia="zh-CN"/>
              </w:rPr>
            </w:pPr>
          </w:p>
        </w:tc>
        <w:tc>
          <w:tcPr>
            <w:tcW w:w="597" w:type="dxa"/>
            <w:tcBorders>
              <w:left w:val="single" w:color="auto" w:sz="4" w:space="0"/>
            </w:tcBorders>
            <w:vAlign w:val="center"/>
          </w:tcPr>
          <w:p w14:paraId="0BDC4D03">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6378" w:type="dxa"/>
            <w:tcBorders>
              <w:right w:val="single" w:color="auto" w:sz="4" w:space="0"/>
            </w:tcBorders>
            <w:vAlign w:val="center"/>
          </w:tcPr>
          <w:p w14:paraId="03BA5344">
            <w:pPr>
              <w:widowControl/>
              <w:textAlignment w:val="center"/>
              <w:rPr>
                <w:rFonts w:hint="default" w:ascii="仿宋" w:hAnsi="仿宋" w:eastAsia="仿宋" w:cs="仿宋"/>
                <w:color w:val="auto"/>
                <w:lang w:val="en-US" w:eastAsia="zh-CN"/>
              </w:rPr>
            </w:pPr>
            <w:r>
              <w:rPr>
                <w:rFonts w:hint="eastAsia" w:ascii="仿宋" w:hAnsi="仿宋" w:eastAsia="仿宋" w:cs="仿宋"/>
                <w:color w:val="auto"/>
                <w:lang w:val="en-US" w:eastAsia="zh-CN"/>
              </w:rPr>
              <w:t>其他无效投标情形</w:t>
            </w:r>
          </w:p>
        </w:tc>
        <w:tc>
          <w:tcPr>
            <w:tcW w:w="749" w:type="dxa"/>
            <w:tcBorders>
              <w:left w:val="single" w:color="auto" w:sz="4" w:space="0"/>
            </w:tcBorders>
          </w:tcPr>
          <w:p w14:paraId="6F9F51F3">
            <w:pPr>
              <w:rPr>
                <w:rFonts w:ascii="仿宋" w:hAnsi="仿宋" w:eastAsia="仿宋" w:cs="仿宋"/>
                <w:color w:val="auto"/>
                <w:szCs w:val="21"/>
                <w:lang w:eastAsia="zh-CN"/>
              </w:rPr>
            </w:pPr>
          </w:p>
        </w:tc>
        <w:tc>
          <w:tcPr>
            <w:tcW w:w="617" w:type="dxa"/>
            <w:tcBorders>
              <w:right w:val="single" w:color="auto" w:sz="4" w:space="0"/>
            </w:tcBorders>
          </w:tcPr>
          <w:p w14:paraId="0697B814">
            <w:pPr>
              <w:rPr>
                <w:rFonts w:ascii="仿宋" w:hAnsi="仿宋" w:eastAsia="仿宋" w:cs="仿宋"/>
                <w:color w:val="auto"/>
                <w:szCs w:val="21"/>
                <w:lang w:eastAsia="zh-CN"/>
              </w:rPr>
            </w:pPr>
          </w:p>
        </w:tc>
      </w:tr>
      <w:tr w14:paraId="230F7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3EEB5064">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14:paraId="708582C9">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38507835">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313A09F4">
            <w:pPr>
              <w:rPr>
                <w:rFonts w:ascii="仿宋" w:hAnsi="仿宋" w:eastAsia="仿宋" w:cs="仿宋"/>
                <w:color w:val="auto"/>
                <w:szCs w:val="21"/>
                <w:lang w:eastAsia="zh-CN"/>
              </w:rPr>
            </w:pPr>
          </w:p>
        </w:tc>
      </w:tr>
    </w:tbl>
    <w:p w14:paraId="761EF5CA">
      <w:pPr>
        <w:keepNext w:val="0"/>
        <w:keepLines w:val="0"/>
        <w:pageBreakBefore w:val="0"/>
        <w:widowControl w:val="0"/>
        <w:kinsoku/>
        <w:wordWrap/>
        <w:overflowPunct/>
        <w:topLinePunct w:val="0"/>
        <w:bidi w:val="0"/>
        <w:snapToGrid/>
        <w:spacing w:line="360" w:lineRule="exact"/>
        <w:ind w:firstLine="513"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14:paraId="51561001">
      <w:pPr>
        <w:keepNext w:val="0"/>
        <w:keepLines w:val="0"/>
        <w:pageBreakBefore w:val="0"/>
        <w:widowControl w:val="0"/>
        <w:kinsoku/>
        <w:wordWrap/>
        <w:overflowPunct/>
        <w:topLinePunct w:val="0"/>
        <w:bidi w:val="0"/>
        <w:snapToGrid/>
        <w:spacing w:line="360" w:lineRule="exact"/>
        <w:ind w:firstLine="513"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14:paraId="2CC88EB1">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14:paraId="4FF388FA">
      <w:pPr>
        <w:keepNext w:val="0"/>
        <w:keepLines w:val="0"/>
        <w:pageBreakBefore w:val="0"/>
        <w:widowControl w:val="0"/>
        <w:kinsoku/>
        <w:wordWrap/>
        <w:overflowPunct/>
        <w:topLinePunct w:val="0"/>
        <w:bidi w:val="0"/>
        <w:snapToGrid/>
        <w:spacing w:line="360" w:lineRule="exact"/>
        <w:ind w:firstLine="532" w:firstLineChars="2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744EE718">
      <w:pPr>
        <w:keepNext w:val="0"/>
        <w:keepLines w:val="0"/>
        <w:pageBreakBefore w:val="0"/>
        <w:widowControl w:val="0"/>
        <w:kinsoku/>
        <w:wordWrap/>
        <w:overflowPunct/>
        <w:topLinePunct w:val="0"/>
        <w:bidi w:val="0"/>
        <w:snapToGrid/>
        <w:spacing w:line="360" w:lineRule="exact"/>
        <w:ind w:firstLine="326" w:firstLineChars="200"/>
        <w:textAlignment w:val="auto"/>
        <w:rPr>
          <w:rFonts w:ascii="仿宋" w:hAnsi="仿宋" w:eastAsia="仿宋" w:cs="仿宋"/>
          <w:color w:val="auto"/>
          <w:sz w:val="16"/>
          <w:szCs w:val="16"/>
          <w:lang w:eastAsia="zh-CN"/>
        </w:rPr>
      </w:pPr>
      <w:r>
        <w:rPr>
          <w:rFonts w:hint="eastAsia" w:ascii="仿宋" w:hAnsi="仿宋" w:eastAsia="仿宋" w:cs="仿宋"/>
          <w:b/>
          <w:color w:val="auto"/>
          <w:sz w:val="16"/>
          <w:szCs w:val="16"/>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4DD3D204">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sz w:val="20"/>
          <w:szCs w:val="20"/>
          <w:lang w:eastAsia="zh-CN"/>
        </w:rPr>
      </w:pPr>
      <w:bookmarkStart w:id="39" w:name="_Toc469495734"/>
      <w:bookmarkStart w:id="40" w:name="_Toc362983803"/>
      <w:r>
        <w:rPr>
          <w:rFonts w:hint="eastAsia" w:ascii="仿宋" w:hAnsi="仿宋" w:eastAsia="仿宋" w:cs="仿宋"/>
          <w:b/>
          <w:color w:val="auto"/>
          <w:sz w:val="20"/>
          <w:szCs w:val="20"/>
          <w:lang w:eastAsia="zh-CN"/>
        </w:rPr>
        <w:t xml:space="preserve">三 </w:t>
      </w:r>
      <w:r>
        <w:rPr>
          <w:rFonts w:hint="eastAsia" w:ascii="仿宋" w:hAnsi="仿宋" w:eastAsia="仿宋" w:cs="仿宋"/>
          <w:b/>
          <w:color w:val="auto"/>
          <w:sz w:val="24"/>
          <w:szCs w:val="24"/>
          <w:lang w:eastAsia="zh-CN"/>
        </w:rPr>
        <w:t xml:space="preserve"> </w:t>
      </w:r>
      <w:r>
        <w:rPr>
          <w:rFonts w:hint="eastAsia" w:ascii="仿宋" w:hAnsi="仿宋" w:eastAsia="仿宋" w:cs="仿宋"/>
          <w:b/>
          <w:color w:val="auto"/>
          <w:sz w:val="20"/>
          <w:szCs w:val="20"/>
          <w:lang w:eastAsia="zh-CN"/>
        </w:rPr>
        <w:t>投标文件的澄清和补正</w:t>
      </w:r>
      <w:bookmarkEnd w:id="39"/>
      <w:bookmarkEnd w:id="40"/>
    </w:p>
    <w:p w14:paraId="5EBE7126">
      <w:pPr>
        <w:keepNext w:val="0"/>
        <w:keepLines w:val="0"/>
        <w:pageBreakBefore w:val="0"/>
        <w:widowControl w:val="0"/>
        <w:kinsoku/>
        <w:wordWrap/>
        <w:overflowPunct/>
        <w:topLinePunct w:val="0"/>
        <w:bidi w:val="0"/>
        <w:snapToGrid/>
        <w:spacing w:line="360" w:lineRule="exact"/>
        <w:ind w:firstLine="21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09BF9911">
      <w:pPr>
        <w:keepNext w:val="0"/>
        <w:keepLines w:val="0"/>
        <w:pageBreakBefore w:val="0"/>
        <w:widowControl w:val="0"/>
        <w:kinsoku/>
        <w:wordWrap/>
        <w:overflowPunct/>
        <w:topLinePunct w:val="0"/>
        <w:bidi w:val="0"/>
        <w:snapToGrid/>
        <w:spacing w:line="360" w:lineRule="exact"/>
        <w:ind w:firstLine="21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CE060DF">
      <w:pPr>
        <w:keepNext w:val="0"/>
        <w:keepLines w:val="0"/>
        <w:pageBreakBefore w:val="0"/>
        <w:widowControl w:val="0"/>
        <w:kinsoku/>
        <w:wordWrap/>
        <w:overflowPunct/>
        <w:topLinePunct w:val="0"/>
        <w:bidi w:val="0"/>
        <w:snapToGrid/>
        <w:spacing w:line="360" w:lineRule="exact"/>
        <w:ind w:firstLine="21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510DDD59">
      <w:pPr>
        <w:keepNext w:val="0"/>
        <w:keepLines w:val="0"/>
        <w:pageBreakBefore w:val="0"/>
        <w:widowControl w:val="0"/>
        <w:kinsoku/>
        <w:wordWrap/>
        <w:overflowPunct/>
        <w:topLinePunct w:val="0"/>
        <w:bidi w:val="0"/>
        <w:snapToGrid/>
        <w:spacing w:line="360" w:lineRule="exact"/>
        <w:ind w:firstLine="21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322E4EB">
      <w:pPr>
        <w:keepNext w:val="0"/>
        <w:keepLines w:val="0"/>
        <w:pageBreakBefore w:val="0"/>
        <w:widowControl w:val="0"/>
        <w:kinsoku/>
        <w:wordWrap/>
        <w:overflowPunct/>
        <w:topLinePunct w:val="0"/>
        <w:bidi w:val="0"/>
        <w:snapToGrid/>
        <w:spacing w:line="360" w:lineRule="exact"/>
        <w:ind w:firstLine="21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67CC4220">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372460EB">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2A6C1372">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5E300917">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14:paraId="295F56A7">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283F1040">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22D81DEA">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432E9A9F">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14:paraId="4E73E8E9">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14:paraId="1D669E9D">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0371E508">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sz w:val="20"/>
          <w:szCs w:val="20"/>
          <w:lang w:eastAsia="zh-CN"/>
        </w:rPr>
      </w:pPr>
      <w:bookmarkStart w:id="41" w:name="_Toc469495735"/>
      <w:r>
        <w:rPr>
          <w:rFonts w:hint="eastAsia" w:ascii="仿宋" w:hAnsi="仿宋" w:eastAsia="仿宋" w:cs="仿宋"/>
          <w:b/>
          <w:color w:val="auto"/>
          <w:sz w:val="20"/>
          <w:szCs w:val="20"/>
          <w:lang w:eastAsia="zh-CN"/>
        </w:rPr>
        <w:t>四 比较与评价</w:t>
      </w:r>
      <w:bookmarkEnd w:id="41"/>
    </w:p>
    <w:p w14:paraId="67372029">
      <w:pPr>
        <w:keepNext w:val="0"/>
        <w:keepLines w:val="0"/>
        <w:pageBreakBefore w:val="0"/>
        <w:widowControl w:val="0"/>
        <w:tabs>
          <w:tab w:val="left" w:pos="720"/>
        </w:tabs>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bookmarkStart w:id="42" w:name="_Toc469495736"/>
      <w:bookmarkStart w:id="43" w:name="_Toc362983805"/>
      <w:r>
        <w:rPr>
          <w:rFonts w:hint="eastAsia" w:ascii="仿宋" w:hAnsi="仿宋" w:eastAsia="仿宋" w:cs="仿宋"/>
          <w:color w:val="auto"/>
          <w:szCs w:val="21"/>
          <w:lang w:eastAsia="zh-CN" w:bidi="ar-SA"/>
        </w:rPr>
        <w:t>10.1评标委员会按招标文件中规定的评标方法和标准，对资格性检查和符合性检查合格的投标文件进行商务和技术评估、综合比较与评价。</w:t>
      </w:r>
    </w:p>
    <w:p w14:paraId="169024D9">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532E6600">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4B5820C0">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646BE5F4">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（2）衡量、对比的依据，应以招标文件、投标文件、提供的正式试验数据、质询澄清中的文字为准，口头回答和收集的资料只作为参考。</w:t>
      </w:r>
    </w:p>
    <w:p w14:paraId="64769A25">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10249680">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0F811F1B">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6288828B">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（6）对打分表中的每项条款，各评委应根据投标文件、澄清材料、招标文件要求，按满足的程度给供应商打分。</w:t>
      </w:r>
    </w:p>
    <w:p w14:paraId="1ECB6746">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63133020">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14:paraId="63BE401F">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48BAD8BA">
      <w:pPr>
        <w:keepNext w:val="0"/>
        <w:keepLines w:val="0"/>
        <w:pageBreakBefore w:val="0"/>
        <w:widowControl w:val="0"/>
        <w:kinsoku/>
        <w:wordWrap/>
        <w:overflowPunct/>
        <w:topLinePunct w:val="0"/>
        <w:bidi w:val="0"/>
        <w:snapToGrid/>
        <w:spacing w:line="360" w:lineRule="exact"/>
        <w:ind w:firstLine="426" w:firstLineChars="200"/>
        <w:textAlignment w:val="auto"/>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3)最终汇总表中各供应商得分应为评委打分的算术平均值。</w:t>
      </w:r>
    </w:p>
    <w:p w14:paraId="5B2DE0E0">
      <w:pPr>
        <w:pStyle w:val="5"/>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eastAsia="zh-CN" w:bidi="ar-SA"/>
        </w:rPr>
        <w:t>（8）评分标准和细则（综合评分法评分标准）</w:t>
      </w:r>
    </w:p>
    <w:p w14:paraId="5A3F411F">
      <w:pPr>
        <w:pStyle w:val="5"/>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36"/>
          <w:szCs w:val="24"/>
          <w:highlight w:val="none"/>
          <w:lang w:val="en-US" w:eastAsia="zh-CN"/>
        </w:rPr>
        <w:t>评分标准</w:t>
      </w:r>
    </w:p>
    <w:tbl>
      <w:tblPr>
        <w:tblStyle w:val="17"/>
        <w:tblpPr w:leftFromText="180" w:rightFromText="180" w:vertAnchor="text" w:horzAnchor="page" w:tblpX="1477" w:tblpY="1026"/>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
        <w:gridCol w:w="1520"/>
        <w:gridCol w:w="580"/>
        <w:gridCol w:w="6130"/>
        <w:gridCol w:w="616"/>
      </w:tblGrid>
      <w:tr w14:paraId="1FF6E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399" w:type="dxa"/>
            <w:noWrap w:val="0"/>
            <w:vAlign w:val="center"/>
          </w:tcPr>
          <w:p w14:paraId="0F50703F">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序</w:t>
            </w:r>
          </w:p>
          <w:p w14:paraId="17BE89EB">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号</w:t>
            </w:r>
          </w:p>
        </w:tc>
        <w:tc>
          <w:tcPr>
            <w:tcW w:w="1520" w:type="dxa"/>
            <w:noWrap w:val="0"/>
            <w:vAlign w:val="center"/>
          </w:tcPr>
          <w:p w14:paraId="5DC231B6">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评分因素及权重</w:t>
            </w:r>
          </w:p>
        </w:tc>
        <w:tc>
          <w:tcPr>
            <w:tcW w:w="580" w:type="dxa"/>
            <w:noWrap w:val="0"/>
            <w:vAlign w:val="center"/>
          </w:tcPr>
          <w:p w14:paraId="7FDE58AF">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分值</w:t>
            </w:r>
          </w:p>
        </w:tc>
        <w:tc>
          <w:tcPr>
            <w:tcW w:w="6130" w:type="dxa"/>
            <w:noWrap w:val="0"/>
            <w:vAlign w:val="center"/>
          </w:tcPr>
          <w:p w14:paraId="0336BAAA">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评分标准</w:t>
            </w:r>
          </w:p>
        </w:tc>
        <w:tc>
          <w:tcPr>
            <w:tcW w:w="616" w:type="dxa"/>
            <w:noWrap w:val="0"/>
            <w:vAlign w:val="center"/>
          </w:tcPr>
          <w:p w14:paraId="33D0068A">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说 明</w:t>
            </w:r>
          </w:p>
        </w:tc>
      </w:tr>
      <w:tr w14:paraId="3853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399" w:type="dxa"/>
            <w:noWrap w:val="0"/>
            <w:vAlign w:val="center"/>
          </w:tcPr>
          <w:p w14:paraId="1231DD4A">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1</w:t>
            </w:r>
          </w:p>
        </w:tc>
        <w:tc>
          <w:tcPr>
            <w:tcW w:w="1520" w:type="dxa"/>
            <w:noWrap w:val="0"/>
            <w:vAlign w:val="center"/>
          </w:tcPr>
          <w:p w14:paraId="6C1D9D12">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报价</w:t>
            </w:r>
          </w:p>
        </w:tc>
        <w:tc>
          <w:tcPr>
            <w:tcW w:w="580" w:type="dxa"/>
            <w:noWrap w:val="0"/>
            <w:vAlign w:val="center"/>
          </w:tcPr>
          <w:p w14:paraId="46853513">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30分</w:t>
            </w:r>
          </w:p>
        </w:tc>
        <w:tc>
          <w:tcPr>
            <w:tcW w:w="6130" w:type="dxa"/>
            <w:noWrap w:val="0"/>
            <w:vAlign w:val="center"/>
          </w:tcPr>
          <w:p w14:paraId="229AAF0A">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以本次最低有效投标报价为基准价，投标报价得分=(基准价／投标报价) *价格权值*100。政府采购相关政策要求按照文件须知附表规定执行</w:t>
            </w:r>
          </w:p>
        </w:tc>
        <w:tc>
          <w:tcPr>
            <w:tcW w:w="616" w:type="dxa"/>
            <w:noWrap w:val="0"/>
            <w:vAlign w:val="center"/>
          </w:tcPr>
          <w:p w14:paraId="631E1EB8">
            <w:pPr>
              <w:rPr>
                <w:rFonts w:hint="eastAsia" w:ascii="仿宋" w:hAnsi="仿宋" w:eastAsia="仿宋" w:cs="仿宋"/>
                <w:b w:val="0"/>
                <w:bCs w:val="0"/>
                <w:i w:val="0"/>
                <w:iCs w:val="0"/>
                <w:caps w:val="0"/>
                <w:color w:val="auto"/>
                <w:spacing w:val="0"/>
                <w:sz w:val="24"/>
                <w:szCs w:val="24"/>
                <w:lang w:val="en-US" w:eastAsia="zh-CN"/>
              </w:rPr>
            </w:pPr>
          </w:p>
        </w:tc>
      </w:tr>
      <w:tr w14:paraId="7CD2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399" w:type="dxa"/>
            <w:noWrap w:val="0"/>
            <w:vAlign w:val="center"/>
          </w:tcPr>
          <w:p w14:paraId="438A11BC">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2</w:t>
            </w:r>
          </w:p>
        </w:tc>
        <w:tc>
          <w:tcPr>
            <w:tcW w:w="1520" w:type="dxa"/>
            <w:noWrap w:val="0"/>
            <w:vAlign w:val="center"/>
          </w:tcPr>
          <w:p w14:paraId="38B8CE82">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技术指标和配置</w:t>
            </w:r>
          </w:p>
        </w:tc>
        <w:tc>
          <w:tcPr>
            <w:tcW w:w="580" w:type="dxa"/>
            <w:noWrap w:val="0"/>
            <w:vAlign w:val="center"/>
          </w:tcPr>
          <w:p w14:paraId="69DD21FB">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20分</w:t>
            </w:r>
          </w:p>
        </w:tc>
        <w:tc>
          <w:tcPr>
            <w:tcW w:w="6130" w:type="dxa"/>
            <w:noWrap w:val="0"/>
            <w:vAlign w:val="center"/>
          </w:tcPr>
          <w:p w14:paraId="1DFA353E">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提供相关证明材料， 对技术参数的要求全部满足得11分；技术正偏离一条加3分，最多9分。</w:t>
            </w:r>
          </w:p>
          <w:p w14:paraId="1F1CB551">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（本项目不允许有负偏离）</w:t>
            </w:r>
          </w:p>
        </w:tc>
        <w:tc>
          <w:tcPr>
            <w:tcW w:w="616" w:type="dxa"/>
            <w:noWrap w:val="0"/>
            <w:vAlign w:val="center"/>
          </w:tcPr>
          <w:p w14:paraId="17A80E1C">
            <w:pPr>
              <w:rPr>
                <w:rFonts w:hint="eastAsia" w:ascii="仿宋" w:hAnsi="仿宋" w:eastAsia="仿宋" w:cs="仿宋"/>
                <w:b w:val="0"/>
                <w:bCs w:val="0"/>
                <w:i w:val="0"/>
                <w:iCs w:val="0"/>
                <w:caps w:val="0"/>
                <w:color w:val="auto"/>
                <w:spacing w:val="0"/>
                <w:sz w:val="24"/>
                <w:szCs w:val="24"/>
                <w:lang w:val="en-US" w:eastAsia="zh-CN"/>
              </w:rPr>
            </w:pPr>
          </w:p>
        </w:tc>
      </w:tr>
      <w:tr w14:paraId="2C14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399" w:type="dxa"/>
            <w:noWrap w:val="0"/>
            <w:vAlign w:val="center"/>
          </w:tcPr>
          <w:p w14:paraId="66815880">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3</w:t>
            </w:r>
          </w:p>
        </w:tc>
        <w:tc>
          <w:tcPr>
            <w:tcW w:w="1520" w:type="dxa"/>
            <w:noWrap w:val="0"/>
            <w:vAlign w:val="center"/>
          </w:tcPr>
          <w:p w14:paraId="62F0F6AD">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履约能力</w:t>
            </w:r>
          </w:p>
        </w:tc>
        <w:tc>
          <w:tcPr>
            <w:tcW w:w="580" w:type="dxa"/>
            <w:noWrap w:val="0"/>
            <w:vAlign w:val="center"/>
          </w:tcPr>
          <w:p w14:paraId="7CAACAE1">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12分</w:t>
            </w:r>
          </w:p>
        </w:tc>
        <w:tc>
          <w:tcPr>
            <w:tcW w:w="6130" w:type="dxa"/>
            <w:noWrap w:val="0"/>
            <w:vAlign w:val="center"/>
          </w:tcPr>
          <w:p w14:paraId="1CCD9582">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投标人或生产厂家提供2022年度以来业绩证明材料（提供2022年至今类似项目业绩得中标通知书及采购合同复印件并加盖公章），每提供1个得2分，本项最高得分12分。未提供不得分。</w:t>
            </w:r>
          </w:p>
          <w:p w14:paraId="3555F9D0">
            <w:pPr>
              <w:rPr>
                <w:rFonts w:hint="eastAsia" w:ascii="仿宋" w:hAnsi="仿宋" w:eastAsia="仿宋" w:cs="仿宋"/>
                <w:b w:val="0"/>
                <w:bCs w:val="0"/>
                <w:i w:val="0"/>
                <w:iCs w:val="0"/>
                <w:caps w:val="0"/>
                <w:color w:val="auto"/>
                <w:spacing w:val="0"/>
                <w:sz w:val="24"/>
                <w:szCs w:val="24"/>
                <w:lang w:val="en-US" w:eastAsia="zh-CN"/>
              </w:rPr>
            </w:pPr>
          </w:p>
        </w:tc>
        <w:tc>
          <w:tcPr>
            <w:tcW w:w="616" w:type="dxa"/>
            <w:noWrap w:val="0"/>
            <w:vAlign w:val="center"/>
          </w:tcPr>
          <w:p w14:paraId="0E59BDFE">
            <w:pPr>
              <w:rPr>
                <w:rFonts w:hint="eastAsia" w:ascii="仿宋" w:hAnsi="仿宋" w:eastAsia="仿宋" w:cs="仿宋"/>
                <w:b w:val="0"/>
                <w:bCs w:val="0"/>
                <w:i w:val="0"/>
                <w:iCs w:val="0"/>
                <w:caps w:val="0"/>
                <w:color w:val="auto"/>
                <w:spacing w:val="0"/>
                <w:sz w:val="24"/>
                <w:szCs w:val="24"/>
                <w:lang w:val="en-US" w:eastAsia="zh-CN"/>
              </w:rPr>
            </w:pPr>
          </w:p>
        </w:tc>
      </w:tr>
      <w:tr w14:paraId="708B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99" w:type="dxa"/>
            <w:noWrap w:val="0"/>
            <w:vAlign w:val="center"/>
          </w:tcPr>
          <w:p w14:paraId="11B95E36">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4</w:t>
            </w:r>
          </w:p>
        </w:tc>
        <w:tc>
          <w:tcPr>
            <w:tcW w:w="1520" w:type="dxa"/>
            <w:noWrap w:val="0"/>
            <w:vAlign w:val="center"/>
          </w:tcPr>
          <w:p w14:paraId="50560088">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售后服务方案</w:t>
            </w:r>
          </w:p>
          <w:p w14:paraId="24D23835">
            <w:pPr>
              <w:rPr>
                <w:rFonts w:hint="eastAsia" w:ascii="仿宋" w:hAnsi="仿宋" w:eastAsia="仿宋" w:cs="仿宋"/>
                <w:b w:val="0"/>
                <w:bCs w:val="0"/>
                <w:i w:val="0"/>
                <w:iCs w:val="0"/>
                <w:caps w:val="0"/>
                <w:color w:val="auto"/>
                <w:spacing w:val="0"/>
                <w:sz w:val="24"/>
                <w:szCs w:val="24"/>
                <w:lang w:val="en-US" w:eastAsia="zh-CN"/>
              </w:rPr>
            </w:pPr>
          </w:p>
        </w:tc>
        <w:tc>
          <w:tcPr>
            <w:tcW w:w="580" w:type="dxa"/>
            <w:noWrap w:val="0"/>
            <w:vAlign w:val="center"/>
          </w:tcPr>
          <w:p w14:paraId="32676B9E">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20分</w:t>
            </w:r>
          </w:p>
        </w:tc>
        <w:tc>
          <w:tcPr>
            <w:tcW w:w="6130" w:type="dxa"/>
            <w:noWrap w:val="0"/>
            <w:vAlign w:val="center"/>
          </w:tcPr>
          <w:p w14:paraId="47B444FD">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投标人根据本项目需求提供详细的售后服务方案，内容包含但不限于：</w:t>
            </w:r>
          </w:p>
          <w:p w14:paraId="39018901">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①售后的响应时间；</w:t>
            </w:r>
          </w:p>
          <w:p w14:paraId="6BA586CC">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②人员配置及技术支持；</w:t>
            </w:r>
          </w:p>
          <w:p w14:paraId="74D4F9B4">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③出现问题后的处理方案和赔偿方案；</w:t>
            </w:r>
          </w:p>
          <w:p w14:paraId="0309AD6F">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④退换货计划、培训计划；</w:t>
            </w:r>
          </w:p>
          <w:p w14:paraId="79AB3F93">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⑤针对在免疫过程中动物出现任何副反应或应激死亡需按照相关标准进行赔偿的说明等内容；</w:t>
            </w:r>
          </w:p>
          <w:p w14:paraId="0874EC30">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 xml:space="preserve">满足以上5项要求得20分，每缺少一项内容扣4分，方案每具有一处存在错误或瑕疵的扣1分，扣完为止。 </w:t>
            </w:r>
          </w:p>
          <w:p w14:paraId="5B3C76EA">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注：本项所述错误是指：项目名称、实施地点、时间、涉及的规范、标准与本项目要求不一致；瑕疵是指：套用其他项目方案、内容阐述与实际情况不符、存在与本项目无关的内容描述或内容过于简略。</w:t>
            </w:r>
          </w:p>
        </w:tc>
        <w:tc>
          <w:tcPr>
            <w:tcW w:w="616" w:type="dxa"/>
            <w:noWrap w:val="0"/>
            <w:vAlign w:val="center"/>
          </w:tcPr>
          <w:p w14:paraId="4B1B7BF7">
            <w:pPr>
              <w:rPr>
                <w:rFonts w:hint="eastAsia" w:ascii="仿宋" w:hAnsi="仿宋" w:eastAsia="仿宋" w:cs="仿宋"/>
                <w:b w:val="0"/>
                <w:bCs w:val="0"/>
                <w:i w:val="0"/>
                <w:iCs w:val="0"/>
                <w:caps w:val="0"/>
                <w:color w:val="auto"/>
                <w:spacing w:val="0"/>
                <w:sz w:val="24"/>
                <w:szCs w:val="24"/>
                <w:lang w:val="en-US" w:eastAsia="zh-CN"/>
              </w:rPr>
            </w:pPr>
          </w:p>
        </w:tc>
      </w:tr>
      <w:tr w14:paraId="1A9A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8" w:hRule="atLeast"/>
        </w:trPr>
        <w:tc>
          <w:tcPr>
            <w:tcW w:w="399" w:type="dxa"/>
            <w:noWrap w:val="0"/>
            <w:vAlign w:val="center"/>
          </w:tcPr>
          <w:p w14:paraId="5F180601">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5</w:t>
            </w:r>
          </w:p>
        </w:tc>
        <w:tc>
          <w:tcPr>
            <w:tcW w:w="1520" w:type="dxa"/>
            <w:noWrap w:val="0"/>
            <w:vAlign w:val="center"/>
          </w:tcPr>
          <w:p w14:paraId="4CB4C15F">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应急预案</w:t>
            </w:r>
          </w:p>
        </w:tc>
        <w:tc>
          <w:tcPr>
            <w:tcW w:w="580" w:type="dxa"/>
            <w:noWrap w:val="0"/>
            <w:vAlign w:val="center"/>
          </w:tcPr>
          <w:p w14:paraId="3B361175">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14分</w:t>
            </w:r>
          </w:p>
        </w:tc>
        <w:tc>
          <w:tcPr>
            <w:tcW w:w="6130" w:type="dxa"/>
            <w:noWrap w:val="0"/>
            <w:vAlign w:val="center"/>
          </w:tcPr>
          <w:p w14:paraId="6CC91DD0">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投标人根据本项目需求提供详细的应急预案，内容包含但不限于：</w:t>
            </w:r>
          </w:p>
          <w:p w14:paraId="7091167D">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①配送路上突发安全事件；</w:t>
            </w:r>
          </w:p>
          <w:p w14:paraId="2C83ACE7">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②货源短缺；</w:t>
            </w:r>
          </w:p>
          <w:p w14:paraId="0A5C0A69">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③恶劣天气；</w:t>
            </w:r>
          </w:p>
          <w:p w14:paraId="43C8A6F9">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 xml:space="preserve">满足以上3项要求得14分，每缺少一项内容扣2分，方案每具有一处存在错误或瑕疵的扣1分，扣完为止。 </w:t>
            </w:r>
          </w:p>
          <w:p w14:paraId="0E441456">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注：本项所述错误是指：项目名称、实施地点、时间、涉及的规范、标准与本项目要求不一致；瑕疵是指：套用其他项目方案、内容阐述与实际情况不符、存在与本项目无关的内容描述或内容过于简略。</w:t>
            </w:r>
          </w:p>
        </w:tc>
        <w:tc>
          <w:tcPr>
            <w:tcW w:w="616" w:type="dxa"/>
            <w:noWrap w:val="0"/>
            <w:vAlign w:val="center"/>
          </w:tcPr>
          <w:p w14:paraId="0057AEDE">
            <w:pPr>
              <w:rPr>
                <w:rFonts w:hint="eastAsia" w:ascii="仿宋" w:hAnsi="仿宋" w:eastAsia="仿宋" w:cs="仿宋"/>
                <w:b w:val="0"/>
                <w:bCs w:val="0"/>
                <w:i w:val="0"/>
                <w:iCs w:val="0"/>
                <w:caps w:val="0"/>
                <w:color w:val="auto"/>
                <w:spacing w:val="0"/>
                <w:sz w:val="24"/>
                <w:szCs w:val="24"/>
                <w:lang w:val="en-US" w:eastAsia="zh-CN"/>
              </w:rPr>
            </w:pPr>
          </w:p>
        </w:tc>
      </w:tr>
      <w:tr w14:paraId="5D5C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rPr>
        <w:tc>
          <w:tcPr>
            <w:tcW w:w="399" w:type="dxa"/>
            <w:noWrap w:val="0"/>
            <w:vAlign w:val="center"/>
          </w:tcPr>
          <w:p w14:paraId="7199D1B4">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6</w:t>
            </w:r>
          </w:p>
        </w:tc>
        <w:tc>
          <w:tcPr>
            <w:tcW w:w="1520" w:type="dxa"/>
            <w:noWrap w:val="0"/>
            <w:vAlign w:val="center"/>
          </w:tcPr>
          <w:p w14:paraId="19447E3F">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产品说明书</w:t>
            </w:r>
          </w:p>
        </w:tc>
        <w:tc>
          <w:tcPr>
            <w:tcW w:w="580" w:type="dxa"/>
            <w:noWrap w:val="0"/>
            <w:vAlign w:val="center"/>
          </w:tcPr>
          <w:p w14:paraId="2F097980">
            <w:pP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2分</w:t>
            </w:r>
          </w:p>
        </w:tc>
        <w:tc>
          <w:tcPr>
            <w:tcW w:w="6130" w:type="dxa"/>
            <w:noWrap w:val="0"/>
            <w:vAlign w:val="center"/>
          </w:tcPr>
          <w:p w14:paraId="3FB153A6">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所投产品满足国家对该产品的技术生产要求具 有完整的产品说明书、使用范围、使用方法，注意事 项等情况。（提供产品说明及相关证明资料并加盖公章。)说明书全面分项介绍详细，配图完整易理解的得2分；说明书简略，分项介绍内容不明确、不清晰得1分；未提供说明书的不得分。</w:t>
            </w:r>
          </w:p>
        </w:tc>
        <w:tc>
          <w:tcPr>
            <w:tcW w:w="616" w:type="dxa"/>
            <w:noWrap w:val="0"/>
            <w:vAlign w:val="center"/>
          </w:tcPr>
          <w:p w14:paraId="4CE56D52">
            <w:pPr>
              <w:rPr>
                <w:rFonts w:hint="eastAsia" w:ascii="仿宋" w:hAnsi="仿宋" w:eastAsia="仿宋" w:cs="仿宋"/>
                <w:b w:val="0"/>
                <w:bCs w:val="0"/>
                <w:i w:val="0"/>
                <w:iCs w:val="0"/>
                <w:caps w:val="0"/>
                <w:color w:val="auto"/>
                <w:spacing w:val="0"/>
                <w:sz w:val="24"/>
                <w:szCs w:val="24"/>
                <w:lang w:val="en-US" w:eastAsia="zh-CN"/>
              </w:rPr>
            </w:pPr>
          </w:p>
        </w:tc>
      </w:tr>
      <w:tr w14:paraId="5927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trPr>
        <w:tc>
          <w:tcPr>
            <w:tcW w:w="399" w:type="dxa"/>
            <w:noWrap w:val="0"/>
            <w:vAlign w:val="center"/>
          </w:tcPr>
          <w:p w14:paraId="0593E066">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7</w:t>
            </w:r>
          </w:p>
        </w:tc>
        <w:tc>
          <w:tcPr>
            <w:tcW w:w="1520" w:type="dxa"/>
            <w:noWrap w:val="0"/>
            <w:vAlign w:val="center"/>
          </w:tcPr>
          <w:p w14:paraId="0ECDA2B0">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产品包装</w:t>
            </w:r>
          </w:p>
        </w:tc>
        <w:tc>
          <w:tcPr>
            <w:tcW w:w="580" w:type="dxa"/>
            <w:noWrap w:val="0"/>
            <w:vAlign w:val="center"/>
          </w:tcPr>
          <w:p w14:paraId="2BF23975">
            <w:pPr>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2分</w:t>
            </w:r>
          </w:p>
        </w:tc>
        <w:tc>
          <w:tcPr>
            <w:tcW w:w="6130" w:type="dxa"/>
            <w:noWrap w:val="0"/>
            <w:vAlign w:val="center"/>
          </w:tcPr>
          <w:p w14:paraId="6BD49775">
            <w:pPr>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所投产品的包装及印刷实用性、不浪费，利于使用、 低碳环保、规格明晰(产品包装证明材料及相关证明资料并加盖公章。)。提供证明材料的得 2 分，未提供的不得分。</w:t>
            </w:r>
          </w:p>
        </w:tc>
        <w:tc>
          <w:tcPr>
            <w:tcW w:w="616" w:type="dxa"/>
            <w:noWrap w:val="0"/>
            <w:vAlign w:val="center"/>
          </w:tcPr>
          <w:p w14:paraId="170BFD53">
            <w:pPr>
              <w:rPr>
                <w:rFonts w:hint="eastAsia" w:ascii="仿宋" w:hAnsi="仿宋" w:eastAsia="仿宋" w:cs="仿宋"/>
                <w:b w:val="0"/>
                <w:bCs w:val="0"/>
                <w:i w:val="0"/>
                <w:iCs w:val="0"/>
                <w:caps w:val="0"/>
                <w:color w:val="auto"/>
                <w:spacing w:val="0"/>
                <w:sz w:val="24"/>
                <w:szCs w:val="24"/>
                <w:lang w:val="en-US" w:eastAsia="zh-CN"/>
              </w:rPr>
            </w:pPr>
          </w:p>
        </w:tc>
      </w:tr>
    </w:tbl>
    <w:p w14:paraId="7F036046">
      <w:pPr>
        <w:rPr>
          <w:rFonts w:hint="eastAsia" w:ascii="仿宋" w:hAnsi="仿宋" w:eastAsia="仿宋" w:cs="仿宋"/>
          <w:b w:val="0"/>
          <w:bCs w:val="0"/>
          <w:i w:val="0"/>
          <w:iCs w:val="0"/>
          <w:caps w:val="0"/>
          <w:color w:val="auto"/>
          <w:spacing w:val="0"/>
          <w:sz w:val="24"/>
          <w:szCs w:val="24"/>
          <w:lang w:val="en-US" w:eastAsia="zh-CN"/>
        </w:rPr>
      </w:pPr>
    </w:p>
    <w:p w14:paraId="5AC053BB">
      <w:pPr>
        <w:keepNext w:val="0"/>
        <w:keepLines w:val="0"/>
        <w:pageBreakBefore w:val="0"/>
        <w:widowControl w:val="0"/>
        <w:kinsoku/>
        <w:wordWrap/>
        <w:overflowPunct/>
        <w:topLinePunct w:val="0"/>
        <w:autoSpaceDE/>
        <w:autoSpaceDN/>
        <w:bidi w:val="0"/>
        <w:adjustRightInd/>
        <w:snapToGrid/>
        <w:spacing w:line="40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3FA118FE">
      <w:pPr>
        <w:pStyle w:val="25"/>
        <w:keepNext w:val="0"/>
        <w:keepLines w:val="0"/>
        <w:pageBreakBefore w:val="0"/>
        <w:widowControl w:val="0"/>
        <w:tabs>
          <w:tab w:val="left" w:pos="1701"/>
        </w:tabs>
        <w:kinsoku/>
        <w:wordWrap/>
        <w:overflowPunct/>
        <w:topLinePunct w:val="0"/>
        <w:autoSpaceDE/>
        <w:autoSpaceDN/>
        <w:bidi w:val="0"/>
        <w:adjustRightInd/>
        <w:snapToGrid/>
        <w:spacing w:line="400" w:lineRule="exact"/>
        <w:ind w:left="0"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14:paraId="256F5F2D">
      <w:pPr>
        <w:keepNext w:val="0"/>
        <w:keepLines w:val="0"/>
        <w:pageBreakBefore w:val="0"/>
        <w:widowControl w:val="0"/>
        <w:kinsoku/>
        <w:wordWrap/>
        <w:overflowPunct/>
        <w:topLinePunct w:val="0"/>
        <w:autoSpaceDE/>
        <w:autoSpaceDN/>
        <w:bidi w:val="0"/>
        <w:adjustRightInd/>
        <w:snapToGrid/>
        <w:spacing w:line="400" w:lineRule="exact"/>
        <w:ind w:firstLine="42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满足招标文件技术要求且投标价格最低的投标报价为评标基准价，其价格分为满分。其他供应商的价格分别按照下列公式计算： 投标报价得分=（评标基准价/投标报价）×价格权重。</w:t>
      </w:r>
    </w:p>
    <w:p w14:paraId="4CA37FF0">
      <w:pPr>
        <w:spacing w:beforeLines="50" w:line="400" w:lineRule="exact"/>
        <w:jc w:val="center"/>
        <w:outlineLvl w:val="1"/>
        <w:rPr>
          <w:rFonts w:ascii="仿宋" w:hAnsi="仿宋" w:eastAsia="仿宋" w:cs="仿宋"/>
          <w:b/>
          <w:color w:val="auto"/>
          <w:lang w:eastAsia="zh-CN"/>
        </w:rPr>
      </w:pPr>
      <w:r>
        <w:rPr>
          <w:rFonts w:hint="eastAsia" w:ascii="仿宋" w:hAnsi="仿宋" w:eastAsia="仿宋" w:cs="仿宋"/>
          <w:b/>
          <w:color w:val="auto"/>
          <w:lang w:eastAsia="zh-CN"/>
        </w:rPr>
        <w:t>五  推荐中标候选人</w:t>
      </w:r>
      <w:bookmarkEnd w:id="42"/>
      <w:bookmarkEnd w:id="43"/>
    </w:p>
    <w:p w14:paraId="1BE1CA06">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14:paraId="1D1111D9">
      <w:pPr>
        <w:spacing w:line="400" w:lineRule="exact"/>
        <w:ind w:firstLine="416"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37"/>
    <w:p w14:paraId="5034C734">
      <w:pPr>
        <w:snapToGrid w:val="0"/>
        <w:spacing w:line="400" w:lineRule="exact"/>
        <w:ind w:firstLine="42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14:paraId="1FDDBD51">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14:paraId="268D63A7">
      <w:pPr>
        <w:snapToGrid w:val="0"/>
        <w:spacing w:line="400" w:lineRule="exact"/>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14:paraId="7CB9A2B8">
      <w:pPr>
        <w:snapToGrid w:val="0"/>
        <w:spacing w:line="400" w:lineRule="exact"/>
        <w:ind w:firstLine="426" w:firstLineChars="200"/>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14:paraId="71C3EBCC">
      <w:pPr>
        <w:snapToGrid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14:paraId="466893E5">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14:paraId="758610B7">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14:paraId="31667B64">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14:paraId="0C4A0538">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14:paraId="70EAB33C">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14:paraId="40222ACF">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6</w:t>
      </w:r>
      <w:r>
        <w:rPr>
          <w:rFonts w:hint="eastAsia" w:ascii="仿宋" w:hAnsi="仿宋" w:eastAsia="仿宋" w:cs="仿宋"/>
          <w:color w:val="auto"/>
          <w:szCs w:val="21"/>
          <w:lang w:eastAsia="zh-CN"/>
        </w:rPr>
        <w:t>)联合体投标未提交联合体协议的；</w:t>
      </w:r>
    </w:p>
    <w:p w14:paraId="052DEEF2">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)被暂停营业的；</w:t>
      </w:r>
    </w:p>
    <w:p w14:paraId="1F18871B">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8</w:t>
      </w:r>
      <w:r>
        <w:rPr>
          <w:rFonts w:hint="eastAsia" w:ascii="仿宋" w:hAnsi="仿宋" w:eastAsia="仿宋" w:cs="仿宋"/>
          <w:color w:val="auto"/>
          <w:szCs w:val="21"/>
          <w:lang w:eastAsia="zh-CN"/>
        </w:rPr>
        <w:t>)被暂停或取消投标资格的；</w:t>
      </w:r>
    </w:p>
    <w:p w14:paraId="2C511A6A">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9</w:t>
      </w:r>
      <w:r>
        <w:rPr>
          <w:rFonts w:hint="eastAsia" w:ascii="仿宋" w:hAnsi="仿宋" w:eastAsia="仿宋" w:cs="仿宋"/>
          <w:color w:val="auto"/>
          <w:szCs w:val="21"/>
          <w:lang w:eastAsia="zh-CN"/>
        </w:rPr>
        <w:t>)财产被接管或冻结的；</w:t>
      </w:r>
    </w:p>
    <w:p w14:paraId="58C1CDD0">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color w:val="auto"/>
          <w:szCs w:val="21"/>
          <w:lang w:val="en-US" w:eastAsia="zh-CN"/>
        </w:rPr>
        <w:t>0</w:t>
      </w:r>
      <w:r>
        <w:rPr>
          <w:rFonts w:hint="eastAsia" w:ascii="仿宋" w:hAnsi="仿宋" w:eastAsia="仿宋" w:cs="仿宋"/>
          <w:color w:val="auto"/>
          <w:szCs w:val="21"/>
          <w:lang w:eastAsia="zh-CN"/>
        </w:rPr>
        <w:t>)供应商单位负责人为同一人或者存在控股、管理关系的不同单位的；</w:t>
      </w:r>
    </w:p>
    <w:p w14:paraId="440C1CBF">
      <w:pPr>
        <w:snapToGrid w:val="0"/>
        <w:spacing w:line="400" w:lineRule="exact"/>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color w:val="auto"/>
          <w:szCs w:val="21"/>
          <w:lang w:val="en-US" w:eastAsia="zh-CN"/>
        </w:rPr>
        <w:t>1</w:t>
      </w:r>
      <w:r>
        <w:rPr>
          <w:rFonts w:hint="eastAsia" w:ascii="仿宋" w:hAnsi="仿宋" w:eastAsia="仿宋" w:cs="仿宋"/>
          <w:color w:val="auto"/>
          <w:szCs w:val="21"/>
          <w:lang w:eastAsia="zh-CN"/>
        </w:rPr>
        <w:t>）供应商基本资格条件和特定资格条件中有一项及以上不符合要求的；</w:t>
      </w:r>
    </w:p>
    <w:p w14:paraId="1A78B6C0">
      <w:pPr>
        <w:snapToGrid w:val="0"/>
        <w:spacing w:line="400" w:lineRule="exact"/>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）供应商使用相同的MAC地址进行报名的；</w:t>
      </w:r>
    </w:p>
    <w:p w14:paraId="3C457447">
      <w:pPr>
        <w:snapToGrid w:val="0"/>
        <w:spacing w:line="400" w:lineRule="exact"/>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）其它情形，经评标委员会委提出按无效投标处理，并经公共资源交易监督部门核准的；</w:t>
      </w:r>
    </w:p>
    <w:p w14:paraId="76571300">
      <w:pPr>
        <w:snapToGrid w:val="0"/>
        <w:spacing w:line="400" w:lineRule="exact"/>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）供应商使用相同IP地址报名的，一经发现，监管部门将进一步核实，查实后按串通投标处理；</w:t>
      </w:r>
    </w:p>
    <w:p w14:paraId="2DD4C7A3">
      <w:pPr>
        <w:snapToGrid w:val="0"/>
        <w:spacing w:line="400" w:lineRule="exact"/>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）采购文件规定的其它无效投标情形。</w:t>
      </w:r>
    </w:p>
    <w:p w14:paraId="5CE50A75">
      <w:pPr>
        <w:snapToGrid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14:paraId="0EEC024A">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14:paraId="53CC9101">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14:paraId="290A4789">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14:paraId="48A1E6FF">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w:t>
      </w:r>
    </w:p>
    <w:p w14:paraId="37A50601">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(4)投标报价超出规定的投标限价或公布的采购预算的；注：供应商的投标报价各项单价均不得高于招标文件给定的单价最高限价，否则，其投标文件将按无效投标处理。</w:t>
      </w:r>
    </w:p>
    <w:p w14:paraId="0F9939F5">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14:paraId="748D1AE4">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14:paraId="629232A1">
      <w:pPr>
        <w:widowControl/>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未按照招标文件的规定提交投标保证金的；</w:t>
      </w:r>
    </w:p>
    <w:p w14:paraId="3D9DFDEE">
      <w:pPr>
        <w:widowControl/>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14:paraId="30D8C375">
      <w:pPr>
        <w:tabs>
          <w:tab w:val="left" w:pos="1123"/>
        </w:tabs>
        <w:snapToGrid w:val="0"/>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14:paraId="67C7C654">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14:paraId="219BBCEE">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14:paraId="422B7CA6">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14:paraId="60AE9547">
      <w:pPr>
        <w:snapToGrid w:val="0"/>
        <w:spacing w:line="4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14:paraId="3A6D6800">
      <w:pPr>
        <w:spacing w:line="360" w:lineRule="auto"/>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14:paraId="68449BDE">
      <w:pPr>
        <w:spacing w:line="360" w:lineRule="auto"/>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14:paraId="140E1C7E">
      <w:pPr>
        <w:spacing w:line="360" w:lineRule="auto"/>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14:paraId="4D6917B4">
      <w:pPr>
        <w:spacing w:line="360" w:lineRule="auto"/>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14:paraId="45B42A96">
      <w:pPr>
        <w:spacing w:line="360" w:lineRule="auto"/>
        <w:ind w:firstLine="319"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14:paraId="130498E3">
      <w:pPr>
        <w:pageBreakBefore/>
        <w:spacing w:line="440" w:lineRule="exact"/>
        <w:jc w:val="center"/>
        <w:outlineLvl w:val="0"/>
        <w:rPr>
          <w:rFonts w:hint="eastAsia" w:ascii="仿宋" w:hAnsi="仿宋" w:eastAsia="仿宋" w:cs="仿宋"/>
          <w:b/>
          <w:color w:val="auto"/>
          <w:sz w:val="32"/>
          <w:szCs w:val="32"/>
          <w:lang w:eastAsia="zh-CN"/>
        </w:rPr>
        <w:sectPr>
          <w:headerReference r:id="rId5" w:type="default"/>
          <w:footerReference r:id="rId6" w:type="default"/>
          <w:pgSz w:w="11905" w:h="16838"/>
          <w:pgMar w:top="1440" w:right="1417" w:bottom="1440" w:left="1417" w:header="850" w:footer="992" w:gutter="0"/>
          <w:pgNumType w:fmt="decimal" w:start="1"/>
          <w:cols w:space="0" w:num="1"/>
          <w:docGrid w:type="linesAndChars" w:linePitch="325" w:charSpace="635"/>
        </w:sectPr>
      </w:pPr>
      <w:bookmarkStart w:id="44" w:name="OLE_LINK4"/>
      <w:bookmarkStart w:id="45" w:name="_Toc469495737"/>
    </w:p>
    <w:p w14:paraId="2B2CCECF">
      <w:pP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br w:type="page"/>
      </w:r>
    </w:p>
    <w:p w14:paraId="74841230">
      <w:pPr>
        <w:pageBreakBefore/>
        <w:spacing w:line="440" w:lineRule="exact"/>
        <w:jc w:val="center"/>
        <w:outlineLvl w:val="0"/>
        <w:rPr>
          <w:rFonts w:hint="eastAsia" w:ascii="仿宋" w:hAnsi="仿宋" w:eastAsia="仿宋" w:cs="仿宋"/>
          <w:b/>
          <w:bCs w:val="0"/>
          <w:color w:val="auto"/>
          <w:sz w:val="32"/>
          <w:szCs w:val="32"/>
          <w:lang w:eastAsia="zh-CN"/>
        </w:rPr>
        <w:sectPr>
          <w:type w:val="continuous"/>
          <w:pgSz w:w="11905" w:h="16838"/>
          <w:pgMar w:top="1440" w:right="1417" w:bottom="1440" w:left="1417" w:header="850" w:footer="992" w:gutter="0"/>
          <w:pgNumType w:fmt="decimal"/>
          <w:cols w:space="0" w:num="1"/>
          <w:docGrid w:type="linesAndChars" w:linePitch="325" w:charSpace="635"/>
        </w:sectPr>
      </w:pPr>
    </w:p>
    <w:p w14:paraId="3C0145FD">
      <w:pPr>
        <w:pageBreakBefore/>
        <w:spacing w:line="440" w:lineRule="exact"/>
        <w:jc w:val="center"/>
        <w:outlineLvl w:val="0"/>
        <w:rPr>
          <w:rFonts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ab/>
      </w:r>
      <w:r>
        <w:rPr>
          <w:rFonts w:hint="eastAsia" w:ascii="仿宋" w:hAnsi="仿宋" w:eastAsia="仿宋" w:cs="仿宋"/>
          <w:b/>
          <w:bCs w:val="0"/>
          <w:color w:val="auto"/>
          <w:sz w:val="32"/>
          <w:szCs w:val="32"/>
          <w:lang w:eastAsia="zh-CN"/>
        </w:rPr>
        <w:tab/>
      </w:r>
      <w:bookmarkEnd w:id="38"/>
      <w:bookmarkEnd w:id="44"/>
      <w:bookmarkEnd w:id="45"/>
      <w:bookmarkStart w:id="46" w:name="_Toc340225294"/>
      <w:bookmarkStart w:id="47" w:name="_Toc267320052"/>
      <w:r>
        <w:rPr>
          <w:rFonts w:hint="eastAsia" w:ascii="仿宋" w:hAnsi="仿宋" w:eastAsia="仿宋" w:cs="仿宋"/>
          <w:b/>
          <w:bCs w:val="0"/>
          <w:color w:val="auto"/>
          <w:sz w:val="32"/>
          <w:szCs w:val="32"/>
          <w:lang w:eastAsia="zh-CN"/>
        </w:rPr>
        <w:t>第四部分 技术规格、数量及质量要求</w:t>
      </w:r>
    </w:p>
    <w:p w14:paraId="4B6211D9"/>
    <w:bookmarkEnd w:id="46"/>
    <w:bookmarkEnd w:id="47"/>
    <w:tbl>
      <w:tblPr>
        <w:tblStyle w:val="17"/>
        <w:tblW w:w="9281" w:type="dxa"/>
        <w:tblInd w:w="-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2"/>
        <w:gridCol w:w="1361"/>
        <w:gridCol w:w="5291"/>
        <w:gridCol w:w="873"/>
        <w:gridCol w:w="924"/>
      </w:tblGrid>
      <w:tr w14:paraId="0894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839B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61" w:type="dxa"/>
            <w:tcBorders>
              <w:top w:val="single" w:color="000000" w:sz="4" w:space="0"/>
              <w:left w:val="single" w:color="000000" w:sz="4" w:space="0"/>
              <w:bottom w:val="single" w:color="000000" w:sz="4" w:space="0"/>
              <w:right w:val="single" w:color="000000" w:sz="4" w:space="0"/>
            </w:tcBorders>
            <w:noWrap w:val="0"/>
            <w:vAlign w:val="center"/>
          </w:tcPr>
          <w:p w14:paraId="69B894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4BD23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产品参数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89F6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E26B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14:paraId="15B7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DC6D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1" w:type="dxa"/>
            <w:tcBorders>
              <w:top w:val="single" w:color="000000" w:sz="4" w:space="0"/>
              <w:left w:val="single" w:color="000000" w:sz="4" w:space="0"/>
              <w:bottom w:val="single" w:color="000000" w:sz="4" w:space="0"/>
              <w:right w:val="nil"/>
            </w:tcBorders>
            <w:noWrap w:val="0"/>
            <w:vAlign w:val="center"/>
          </w:tcPr>
          <w:p w14:paraId="30814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绵栓</w:t>
            </w:r>
          </w:p>
        </w:tc>
        <w:tc>
          <w:tcPr>
            <w:tcW w:w="5291" w:type="dxa"/>
            <w:tcBorders>
              <w:top w:val="nil"/>
              <w:left w:val="single" w:color="000000" w:sz="4" w:space="0"/>
              <w:bottom w:val="single" w:color="000000" w:sz="4" w:space="0"/>
              <w:right w:val="single" w:color="000000" w:sz="4" w:space="0"/>
            </w:tcBorders>
            <w:noWrap w:val="0"/>
            <w:vAlign w:val="center"/>
          </w:tcPr>
          <w:p w14:paraId="4A044B6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孕酮含量：≥40mg/个，50个/包</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*所投产品需提供有效期内的中华人民共和国农业农村部兽药产品批准文号批件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F5DE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6420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5073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1C02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1" w:type="dxa"/>
            <w:tcBorders>
              <w:top w:val="single" w:color="000000" w:sz="4" w:space="0"/>
              <w:left w:val="single" w:color="000000" w:sz="4" w:space="0"/>
              <w:bottom w:val="single" w:color="000000" w:sz="4" w:space="0"/>
              <w:right w:val="nil"/>
            </w:tcBorders>
            <w:noWrap w:val="0"/>
            <w:vAlign w:val="center"/>
          </w:tcPr>
          <w:p w14:paraId="47821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氯前列醇钠注射液</w:t>
            </w:r>
          </w:p>
        </w:tc>
        <w:tc>
          <w:tcPr>
            <w:tcW w:w="5291" w:type="dxa"/>
            <w:tcBorders>
              <w:top w:val="nil"/>
              <w:left w:val="single" w:color="000000" w:sz="4" w:space="0"/>
              <w:bottom w:val="single" w:color="000000" w:sz="4" w:space="0"/>
              <w:right w:val="single" w:color="000000" w:sz="4" w:space="0"/>
            </w:tcBorders>
            <w:noWrap w:val="0"/>
            <w:vAlign w:val="center"/>
          </w:tcPr>
          <w:p w14:paraId="62CEB2A0">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2ml:0.2mg×10支/盒</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作用：本品能有效溶解功能性黄体和病理性黄体增强子宫平滑肌的收缩舒张节律。</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常用于：</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1.治疗持久黄体、黄体囊肿而引起的不发情。</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2.同期发情、发情调控。</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3.引产、流产等分娩控制。</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4.母畜产后护理、产后子宫内膜炎防治，促进卵巢、子宫修复。</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*5.所投产品需提供有效期内的中华人民共和国农业农村部兽药产品批准文号批件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F9F8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2DEE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7772C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4D9A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1" w:type="dxa"/>
            <w:tcBorders>
              <w:top w:val="single" w:color="000000" w:sz="4" w:space="0"/>
              <w:left w:val="single" w:color="000000" w:sz="4" w:space="0"/>
              <w:bottom w:val="single" w:color="000000" w:sz="4" w:space="0"/>
              <w:right w:val="nil"/>
            </w:tcBorders>
            <w:noWrap w:val="0"/>
            <w:vAlign w:val="center"/>
          </w:tcPr>
          <w:p w14:paraId="5BCF0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促黄体素释放激素（Ａ３）</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10615C8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25ug/支*10支*100盒</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【主要成分】促黄体素释放激素A3</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【性状】本品为白色冻干块状物或粉末。</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药理作用】促黄体素释放激素A3属于激素类药。本品为人工合成的多肽激素，为丘脑下部释放的促黄体素释放激素的类似物，兼具有促黄体素和促卵泡素作用。能促使动物腺垂体释放促黄体素（LH）和促卵泡素（FSH），使血浆中LH浓度明显升高（FSH浓度轻度升高）促使卵巢的卵泡成熟而排卵。不但可使垂体合成的激素立即释放，也能够刺激激素合成。对雄性动物，可促进精子形成。</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【作用与用途】激素类药。用于治疗奶牛排卵迟滞、卵巢静止、持久黄体、卵巢囊肿及早期妊娠诊断；亦用于鱼类诱发排卵。</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*所投产品需提供有效期内的中华人民共和国农业农村部兽药产品批准文号批件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1C25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3232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20F4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3C128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1" w:type="dxa"/>
            <w:tcBorders>
              <w:top w:val="single" w:color="000000" w:sz="4" w:space="0"/>
              <w:left w:val="single" w:color="000000" w:sz="4" w:space="0"/>
              <w:bottom w:val="single" w:color="000000" w:sz="4" w:space="0"/>
              <w:right w:val="nil"/>
            </w:tcBorders>
            <w:noWrap w:val="0"/>
            <w:vAlign w:val="center"/>
          </w:tcPr>
          <w:p w14:paraId="17A3E5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促血性素（孕马血清）</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117F4BA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每盒规格： 5支*1000iu产品， 5支稀释液</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【主要成分】血促性素</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【性状】本品为白色冻干块状物或粉末。</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药理作用】药效学。血促性素属于激素类药物。具有促卵泡素（FSH）和促黄体素（LH）样作用。对母畜，主要表现卵泡刺激素样作用，促进卵泡的发育和成熟，引起母畜发情；也有轻度黄体生成素样作用，促进成熟卵泡排卵甚至超数排卵。对公畜，主要表现黄体生成样作用，能增加雄激素分泌，提高性兴奋。</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【作用与用途】激素类药。主用于母畜催情和促进卵泡发育，也用于胚胎移植时的超数排卵。</w:t>
            </w:r>
            <w:r>
              <w:rPr>
                <w:rFonts w:ascii="宋体" w:hAnsi="宋体" w:eastAsia="宋体" w:cs="宋体"/>
                <w:i w:val="0"/>
                <w:iCs w:val="0"/>
                <w:color w:val="000000"/>
                <w:kern w:val="0"/>
                <w:sz w:val="16"/>
                <w:szCs w:val="16"/>
                <w:u w:val="none"/>
                <w:lang w:val="en-US" w:eastAsia="zh-CN" w:bidi="ar"/>
              </w:rPr>
              <w:br w:type="textWrapping"/>
            </w:r>
            <w:r>
              <w:rPr>
                <w:rFonts w:ascii="宋体" w:hAnsi="宋体" w:eastAsia="宋体" w:cs="宋体"/>
                <w:i w:val="0"/>
                <w:iCs w:val="0"/>
                <w:color w:val="000000"/>
                <w:kern w:val="0"/>
                <w:sz w:val="16"/>
                <w:szCs w:val="16"/>
                <w:u w:val="none"/>
                <w:lang w:val="en-US" w:eastAsia="zh-CN" w:bidi="ar"/>
              </w:rPr>
              <w:t>*所投产品需提供有效期内的中华人民共和国农业农村部兽药产品批准文号批件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F5E5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78A7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r>
      <w:tr w14:paraId="7A36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292C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1" w:type="dxa"/>
            <w:tcBorders>
              <w:top w:val="single" w:color="000000" w:sz="4" w:space="0"/>
              <w:left w:val="single" w:color="000000" w:sz="4" w:space="0"/>
              <w:bottom w:val="single" w:color="000000" w:sz="4" w:space="0"/>
              <w:right w:val="nil"/>
            </w:tcBorders>
            <w:noWrap w:val="0"/>
            <w:vAlign w:val="center"/>
          </w:tcPr>
          <w:p w14:paraId="4FDFA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精液稀释液</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6D36663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100ml/瓶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0819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47431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0B03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0BE5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61" w:type="dxa"/>
            <w:tcBorders>
              <w:top w:val="single" w:color="000000" w:sz="4" w:space="0"/>
              <w:left w:val="single" w:color="000000" w:sz="4" w:space="0"/>
              <w:bottom w:val="single" w:color="000000" w:sz="4" w:space="0"/>
              <w:right w:val="nil"/>
            </w:tcBorders>
            <w:noWrap w:val="0"/>
            <w:vAlign w:val="center"/>
          </w:tcPr>
          <w:p w14:paraId="2B870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氯化钠</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43BDD95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500ml/瓶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80EA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7C6D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69F7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0E03E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61" w:type="dxa"/>
            <w:tcBorders>
              <w:top w:val="single" w:color="000000" w:sz="4" w:space="0"/>
              <w:left w:val="single" w:color="000000" w:sz="4" w:space="0"/>
              <w:bottom w:val="single" w:color="000000" w:sz="4" w:space="0"/>
              <w:right w:val="nil"/>
            </w:tcBorders>
            <w:noWrap w:val="0"/>
            <w:vAlign w:val="center"/>
          </w:tcPr>
          <w:p w14:paraId="40250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公羊精补料</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66C73C1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原料组成：玉米、玉米蛋白粉、豆粕、氨基酸、磷酸氢钙、氯化钠、微量元素、维生素等；</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成分含量：粗蛋白质≥16%，粗灰分≤12%，粗纤维≤24%，赖氨酸≥0.6%，总磷≥0.4%，水分≤14%，氯化钠 0.5-1.5，钙 0.8-1.8</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1505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C110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26FE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4CE5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1" w:type="dxa"/>
            <w:tcBorders>
              <w:top w:val="single" w:color="000000" w:sz="4" w:space="0"/>
              <w:left w:val="single" w:color="000000" w:sz="4" w:space="0"/>
              <w:bottom w:val="single" w:color="000000" w:sz="4" w:space="0"/>
              <w:right w:val="nil"/>
            </w:tcBorders>
            <w:noWrap w:val="0"/>
            <w:vAlign w:val="center"/>
          </w:tcPr>
          <w:p w14:paraId="6A6F4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青干草（苜蓿）</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1F934ABA">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品种：苜蓿</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5B6B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A16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2F220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45E6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61" w:type="dxa"/>
            <w:tcBorders>
              <w:top w:val="single" w:color="000000" w:sz="4" w:space="0"/>
              <w:left w:val="single" w:color="000000" w:sz="4" w:space="0"/>
              <w:bottom w:val="single" w:color="000000" w:sz="4" w:space="0"/>
              <w:right w:val="nil"/>
            </w:tcBorders>
            <w:noWrap w:val="0"/>
            <w:vAlign w:val="center"/>
          </w:tcPr>
          <w:p w14:paraId="27496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胡萝卜</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165943A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新鲜（50公斤/袋）</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6674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54B2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5D0B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22FA8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1" w:type="dxa"/>
            <w:tcBorders>
              <w:top w:val="single" w:color="000000" w:sz="4" w:space="0"/>
              <w:left w:val="single" w:color="000000" w:sz="4" w:space="0"/>
              <w:bottom w:val="single" w:color="000000" w:sz="4" w:space="0"/>
              <w:right w:val="nil"/>
            </w:tcBorders>
            <w:noWrap w:val="0"/>
            <w:vAlign w:val="center"/>
          </w:tcPr>
          <w:p w14:paraId="57B78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鸡蛋</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5B3C6775">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新鲜（30个/板）</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451CB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2D09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公斤</w:t>
            </w:r>
          </w:p>
        </w:tc>
      </w:tr>
      <w:tr w14:paraId="7E55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4097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61" w:type="dxa"/>
            <w:tcBorders>
              <w:top w:val="single" w:color="000000" w:sz="4" w:space="0"/>
              <w:left w:val="single" w:color="000000" w:sz="4" w:space="0"/>
              <w:bottom w:val="single" w:color="000000" w:sz="4" w:space="0"/>
              <w:right w:val="nil"/>
            </w:tcBorders>
            <w:noWrap w:val="0"/>
            <w:vAlign w:val="center"/>
          </w:tcPr>
          <w:p w14:paraId="3AB9B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羊耳标</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34B58A63">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材质 : TPU、规格：公标锌合金钉头，公标尺寸 : ≥30*23mm，母标尺寸 : ≥52*18mm</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37077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3EA4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3BC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E061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61" w:type="dxa"/>
            <w:tcBorders>
              <w:top w:val="single" w:color="000000" w:sz="4" w:space="0"/>
              <w:left w:val="single" w:color="000000" w:sz="4" w:space="0"/>
              <w:bottom w:val="single" w:color="000000" w:sz="4" w:space="0"/>
              <w:right w:val="nil"/>
            </w:tcBorders>
            <w:noWrap w:val="0"/>
            <w:vAlign w:val="center"/>
          </w:tcPr>
          <w:p w14:paraId="2F4FD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假阴道内袋</w:t>
            </w:r>
          </w:p>
        </w:tc>
        <w:tc>
          <w:tcPr>
            <w:tcW w:w="5291" w:type="dxa"/>
            <w:tcBorders>
              <w:top w:val="single" w:color="000000" w:sz="4" w:space="0"/>
              <w:left w:val="single" w:color="000000" w:sz="4" w:space="0"/>
              <w:bottom w:val="single" w:color="000000" w:sz="4" w:space="0"/>
              <w:right w:val="nil"/>
            </w:tcBorders>
            <w:noWrap w:val="0"/>
            <w:vAlign w:val="center"/>
          </w:tcPr>
          <w:p w14:paraId="64D4DF9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羊用</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0EB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C6DD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699E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1B1F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61" w:type="dxa"/>
            <w:tcBorders>
              <w:top w:val="single" w:color="000000" w:sz="4" w:space="0"/>
              <w:left w:val="single" w:color="000000" w:sz="4" w:space="0"/>
              <w:bottom w:val="single" w:color="000000" w:sz="4" w:space="0"/>
              <w:right w:val="nil"/>
            </w:tcBorders>
            <w:noWrap w:val="0"/>
            <w:vAlign w:val="center"/>
          </w:tcPr>
          <w:p w14:paraId="17B45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体温计</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33B0E2A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10个/盒</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1C27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DDB7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10F1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FE00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61" w:type="dxa"/>
            <w:tcBorders>
              <w:top w:val="single" w:color="000000" w:sz="4" w:space="0"/>
              <w:left w:val="single" w:color="000000" w:sz="4" w:space="0"/>
              <w:bottom w:val="single" w:color="000000" w:sz="4" w:space="0"/>
              <w:right w:val="nil"/>
            </w:tcBorders>
            <w:noWrap w:val="0"/>
            <w:vAlign w:val="center"/>
          </w:tcPr>
          <w:p w14:paraId="22B7A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润滑剂</w:t>
            </w:r>
          </w:p>
        </w:tc>
        <w:tc>
          <w:tcPr>
            <w:tcW w:w="5291" w:type="dxa"/>
            <w:tcBorders>
              <w:top w:val="single" w:color="000000" w:sz="4" w:space="0"/>
              <w:left w:val="single" w:color="000000" w:sz="4" w:space="0"/>
              <w:bottom w:val="nil"/>
              <w:right w:val="single" w:color="000000" w:sz="4" w:space="0"/>
            </w:tcBorders>
            <w:noWrap w:val="0"/>
            <w:vAlign w:val="center"/>
          </w:tcPr>
          <w:p w14:paraId="13DD665B">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250ML/瓶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0A36F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9CF0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1531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4FE24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61" w:type="dxa"/>
            <w:tcBorders>
              <w:top w:val="single" w:color="000000" w:sz="4" w:space="0"/>
              <w:left w:val="single" w:color="000000" w:sz="4" w:space="0"/>
              <w:bottom w:val="single" w:color="000000" w:sz="4" w:space="0"/>
              <w:right w:val="nil"/>
            </w:tcBorders>
            <w:noWrap w:val="0"/>
            <w:vAlign w:val="center"/>
          </w:tcPr>
          <w:p w14:paraId="5A74B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耦合剂</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2B5A9BA9">
            <w:pPr>
              <w:keepNext w:val="0"/>
              <w:keepLines w:val="0"/>
              <w:widowControl/>
              <w:suppressLineNumbers w:val="0"/>
              <w:jc w:val="left"/>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250ML/瓶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723C3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10E6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r>
      <w:tr w14:paraId="29C3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7F91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61" w:type="dxa"/>
            <w:tcBorders>
              <w:top w:val="single" w:color="000000" w:sz="4" w:space="0"/>
              <w:left w:val="single" w:color="000000" w:sz="4" w:space="0"/>
              <w:bottom w:val="single" w:color="000000" w:sz="4" w:space="0"/>
              <w:right w:val="nil"/>
            </w:tcBorders>
            <w:noWrap w:val="0"/>
            <w:vAlign w:val="center"/>
          </w:tcPr>
          <w:p w14:paraId="4AA77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0730438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材质：棉质纱布</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1D8B8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AEB0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0E95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6823F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61" w:type="dxa"/>
            <w:tcBorders>
              <w:top w:val="single" w:color="000000" w:sz="4" w:space="0"/>
              <w:left w:val="single" w:color="000000" w:sz="4" w:space="0"/>
              <w:bottom w:val="single" w:color="000000" w:sz="4" w:space="0"/>
              <w:right w:val="nil"/>
            </w:tcBorders>
            <w:noWrap w:val="0"/>
            <w:vAlign w:val="center"/>
          </w:tcPr>
          <w:p w14:paraId="33196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医用脱脂棉</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0676174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规格：500g/包</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2980C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5721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r>
      <w:tr w14:paraId="0661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5AEAE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61" w:type="dxa"/>
            <w:tcBorders>
              <w:top w:val="single" w:color="000000" w:sz="4" w:space="0"/>
              <w:left w:val="single" w:color="000000" w:sz="4" w:space="0"/>
              <w:bottom w:val="single" w:color="000000" w:sz="4" w:space="0"/>
              <w:right w:val="nil"/>
            </w:tcBorders>
            <w:noWrap w:val="0"/>
            <w:vAlign w:val="center"/>
          </w:tcPr>
          <w:p w14:paraId="71348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羊用可视输精枪</w:t>
            </w:r>
          </w:p>
        </w:tc>
        <w:tc>
          <w:tcPr>
            <w:tcW w:w="5291" w:type="dxa"/>
            <w:tcBorders>
              <w:top w:val="single" w:color="000000" w:sz="4" w:space="0"/>
              <w:left w:val="single" w:color="000000" w:sz="4" w:space="0"/>
              <w:bottom w:val="single" w:color="000000" w:sz="4" w:space="0"/>
              <w:right w:val="single" w:color="000000" w:sz="4" w:space="0"/>
            </w:tcBorders>
            <w:noWrap w:val="0"/>
            <w:vAlign w:val="center"/>
          </w:tcPr>
          <w:p w14:paraId="0393A0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总长度≥340mm；旋转角度360°</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手柄宽度≥80mm；储存空间≥32G</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探杆长度≥250mm；电池容量：≥2000mA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探杆直径≥16mm；输入电流2A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扩张头长度≥12mm；输入电压5V</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扩张头直径≥18mm；细管输精枪≥46cm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摄像头直径≥3.9mm；输精枪外套管≥44cm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输精通道≥6mm；金属输精针≥41cm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气通道≥1mm；一次性输精管≥43cm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屏幕尺寸≥3.5mm；电源配适器1套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屏幕像素≥1500万；恒温数据线1根</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5A6EB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3C81B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ABB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32" w:type="dxa"/>
            <w:tcBorders>
              <w:top w:val="single" w:color="000000" w:sz="4" w:space="0"/>
              <w:left w:val="single" w:color="000000" w:sz="4" w:space="0"/>
              <w:bottom w:val="single" w:color="000000" w:sz="4" w:space="0"/>
              <w:right w:val="single" w:color="000000" w:sz="4" w:space="0"/>
            </w:tcBorders>
            <w:noWrap w:val="0"/>
            <w:vAlign w:val="center"/>
          </w:tcPr>
          <w:p w14:paraId="79A92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61" w:type="dxa"/>
            <w:tcBorders>
              <w:top w:val="single" w:color="000000" w:sz="4" w:space="0"/>
              <w:left w:val="single" w:color="000000" w:sz="4" w:space="0"/>
              <w:bottom w:val="single" w:color="000000" w:sz="4" w:space="0"/>
              <w:right w:val="nil"/>
            </w:tcBorders>
            <w:noWrap w:val="0"/>
            <w:vAlign w:val="center"/>
          </w:tcPr>
          <w:p w14:paraId="7A512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羊用采精器（新型）</w:t>
            </w:r>
          </w:p>
        </w:tc>
        <w:tc>
          <w:tcPr>
            <w:tcW w:w="5291" w:type="dxa"/>
            <w:tcBorders>
              <w:top w:val="single" w:color="000000" w:sz="4" w:space="0"/>
              <w:left w:val="single" w:color="000000" w:sz="4" w:space="0"/>
              <w:bottom w:val="single" w:color="000000" w:sz="4" w:space="0"/>
              <w:right w:val="nil"/>
            </w:tcBorders>
            <w:noWrap w:val="0"/>
            <w:vAlign w:val="center"/>
          </w:tcPr>
          <w:p w14:paraId="2D4D828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羊用采精通长≥15cm直径≥4.6cm，内胎长≥23cm，集精杯内直径≥3.5cm，布套长度≥19cm</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内配：羊外壳、塞子、橡皮筋、羊采精杯、棉布套、乳胶内胎</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14:paraId="6EFFD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CEE0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bl>
    <w:p w14:paraId="60B0F1D3">
      <w:pPr>
        <w:numPr>
          <w:ilvl w:val="0"/>
          <w:numId w:val="0"/>
        </w:numPr>
        <w:shd w:val="clear" w:color="auto" w:fill="auto"/>
        <w:spacing w:line="460" w:lineRule="exact"/>
        <w:jc w:val="both"/>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二、</w:t>
      </w:r>
      <w:r>
        <w:rPr>
          <w:rFonts w:hint="eastAsia" w:ascii="仿宋" w:hAnsi="仿宋" w:eastAsia="仿宋" w:cs="仿宋"/>
          <w:b/>
          <w:color w:val="auto"/>
          <w:sz w:val="21"/>
          <w:szCs w:val="21"/>
          <w:highlight w:val="none"/>
        </w:rPr>
        <w:t>商务要求</w:t>
      </w:r>
      <w:r>
        <w:rPr>
          <w:rFonts w:hint="eastAsia" w:ascii="仿宋" w:hAnsi="仿宋" w:eastAsia="仿宋" w:cs="仿宋"/>
          <w:b/>
          <w:color w:val="auto"/>
          <w:sz w:val="21"/>
          <w:szCs w:val="21"/>
          <w:highlight w:val="none"/>
          <w:lang w:eastAsia="zh-CN"/>
        </w:rPr>
        <w:t>。</w:t>
      </w:r>
    </w:p>
    <w:p w14:paraId="25F1E288">
      <w:pPr>
        <w:spacing w:line="440" w:lineRule="exact"/>
        <w:ind w:firstLine="213"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eastAsia="zh-CN"/>
        </w:rPr>
        <w:t>（一）</w:t>
      </w:r>
      <w:r>
        <w:rPr>
          <w:rFonts w:hint="eastAsia" w:ascii="仿宋" w:hAnsi="仿宋" w:eastAsia="仿宋" w:cs="仿宋"/>
          <w:b/>
          <w:bCs/>
          <w:color w:val="auto"/>
          <w:sz w:val="21"/>
          <w:szCs w:val="21"/>
          <w:highlight w:val="none"/>
        </w:rPr>
        <w:t>实施（交货）时间</w:t>
      </w:r>
      <w:r>
        <w:rPr>
          <w:rFonts w:hint="eastAsia" w:ascii="仿宋" w:hAnsi="仿宋" w:eastAsia="仿宋" w:cs="仿宋"/>
          <w:color w:val="auto"/>
          <w:sz w:val="21"/>
          <w:szCs w:val="21"/>
          <w:highlight w:val="none"/>
          <w:lang w:val="en-US" w:eastAsia="zh-CN"/>
        </w:rPr>
        <w:t xml:space="preserve"> ：</w:t>
      </w:r>
    </w:p>
    <w:p w14:paraId="4E185361">
      <w:pPr>
        <w:spacing w:line="440" w:lineRule="exact"/>
        <w:ind w:firstLine="213"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甲乙双方签订合同后15天（日历日）内提供。（具体以签订合同为准）</w:t>
      </w:r>
    </w:p>
    <w:p w14:paraId="2BD46EC7">
      <w:pPr>
        <w:spacing w:line="440" w:lineRule="exact"/>
        <w:ind w:firstLine="213" w:firstLineChars="100"/>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rPr>
        <w:t>实施（交货）地点</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w:t>
      </w:r>
    </w:p>
    <w:p w14:paraId="562BE35F">
      <w:pPr>
        <w:numPr>
          <w:ilvl w:val="0"/>
          <w:numId w:val="0"/>
        </w:numPr>
        <w:shd w:val="clear" w:color="auto" w:fill="auto"/>
        <w:spacing w:line="440" w:lineRule="exact"/>
        <w:ind w:firstLine="213"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甲方指定地点。（具体以签订合同为准）</w:t>
      </w:r>
    </w:p>
    <w:p w14:paraId="59F85D6C">
      <w:pPr>
        <w:shd w:val="clear" w:color="auto" w:fill="auto"/>
        <w:spacing w:line="440" w:lineRule="exact"/>
        <w:ind w:firstLine="213"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（三）报价要求</w:t>
      </w:r>
    </w:p>
    <w:p w14:paraId="22862069">
      <w:pPr>
        <w:shd w:val="clear" w:color="auto" w:fill="auto"/>
        <w:spacing w:line="360" w:lineRule="auto"/>
        <w:ind w:firstLine="426" w:firstLineChars="200"/>
        <w:rPr>
          <w:rFonts w:hint="eastAsia" w:ascii="仿宋" w:hAnsi="仿宋" w:eastAsia="仿宋" w:cs="仿宋"/>
          <w:b w:val="0"/>
          <w:bCs/>
          <w:color w:val="auto"/>
          <w:sz w:val="21"/>
          <w:szCs w:val="21"/>
          <w:highlight w:val="none"/>
          <w:lang w:val="en-US" w:eastAsia="zh-CN"/>
        </w:rPr>
      </w:pPr>
      <w:r>
        <w:rPr>
          <w:rFonts w:hint="eastAsia" w:ascii="仿宋" w:hAnsi="仿宋" w:eastAsia="仿宋" w:cs="仿宋"/>
          <w:color w:val="auto"/>
          <w:sz w:val="21"/>
          <w:szCs w:val="21"/>
          <w:highlight w:val="none"/>
        </w:rPr>
        <w:t>本次报价为人民币报价，投标报价应包括</w:t>
      </w:r>
      <w:r>
        <w:rPr>
          <w:rFonts w:hint="eastAsia" w:ascii="仿宋" w:hAnsi="仿宋" w:eastAsia="仿宋" w:cs="仿宋"/>
          <w:b w:val="0"/>
          <w:bCs/>
          <w:color w:val="auto"/>
          <w:sz w:val="21"/>
          <w:szCs w:val="21"/>
          <w:highlight w:val="none"/>
          <w:lang w:val="en-US" w:eastAsia="zh-CN"/>
        </w:rPr>
        <w:t>（包含但不限于）：货物本身价格、保险费用，检验试验费、运保费、管理费、利润、税金等验收合格前和质保期内发生的一切费用、应当提供的伴随服务/售后服务费用及后期服务及国家对中标单位征收的各种税费等所有一切费用，综合价格今后将不作任何调整。</w:t>
      </w:r>
    </w:p>
    <w:p w14:paraId="7ABDF723">
      <w:pPr>
        <w:shd w:val="clear" w:color="auto" w:fill="auto"/>
        <w:spacing w:line="440" w:lineRule="exact"/>
        <w:ind w:firstLine="213" w:firstLineChars="100"/>
        <w:jc w:val="left"/>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（四）质量要求及技术标准</w:t>
      </w:r>
    </w:p>
    <w:p w14:paraId="5827A1CB">
      <w:pPr>
        <w:shd w:val="clear" w:color="auto" w:fill="auto"/>
        <w:spacing w:line="440" w:lineRule="exact"/>
        <w:ind w:firstLine="426"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、供应方交付的货物的技术标准不低于国家标准。</w:t>
      </w:r>
    </w:p>
    <w:p w14:paraId="4A74A081">
      <w:pPr>
        <w:shd w:val="clear" w:color="auto" w:fill="auto"/>
        <w:spacing w:line="440" w:lineRule="exact"/>
        <w:ind w:firstLine="426" w:firstLineChars="20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、供应方在交付货物的同时应提供国家规定的检验合格证明等文件。</w:t>
      </w:r>
    </w:p>
    <w:p w14:paraId="499E6E40">
      <w:pPr>
        <w:shd w:val="clear" w:color="auto" w:fill="auto"/>
        <w:spacing w:line="440" w:lineRule="exact"/>
        <w:ind w:firstLine="213" w:firstLineChars="100"/>
        <w:jc w:val="left"/>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eastAsia="zh-CN"/>
        </w:rPr>
        <w:t>（五）</w:t>
      </w:r>
      <w:r>
        <w:rPr>
          <w:rFonts w:hint="eastAsia" w:ascii="仿宋" w:hAnsi="仿宋" w:eastAsia="仿宋" w:cs="仿宋"/>
          <w:b/>
          <w:bCs/>
          <w:color w:val="auto"/>
          <w:sz w:val="21"/>
          <w:szCs w:val="21"/>
          <w:highlight w:val="none"/>
        </w:rPr>
        <w:t>售后服务、理赔、质量技术及验收保证的承诺</w:t>
      </w:r>
    </w:p>
    <w:p w14:paraId="7F12AAAD">
      <w:pPr>
        <w:spacing w:line="440" w:lineRule="exact"/>
        <w:ind w:firstLine="463"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1、产品质量：在合同期内，甲方正常使用乙方所供产品而出现质量问题时，乙方负责。产品使用：甲方在使用乙方所供产品中出现问题需乙方解决时，乙方应无偿解决（退换货）</w:t>
      </w:r>
    </w:p>
    <w:p w14:paraId="30223096">
      <w:pPr>
        <w:spacing w:line="440" w:lineRule="exact"/>
        <w:ind w:firstLine="463"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2、货物到达现场后，供应商应在使用单位人员在场情况下当面共同清点、检查，作出检查记录，双方签字确认。</w:t>
      </w:r>
    </w:p>
    <w:p w14:paraId="6D46E212">
      <w:pPr>
        <w:spacing w:line="440" w:lineRule="exact"/>
        <w:ind w:firstLine="463"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3、货物验收时，供应商向采购人提供生产厂家出具的验收报告、合格证、厂家资格证件等相关文件。</w:t>
      </w:r>
    </w:p>
    <w:p w14:paraId="2F71D442">
      <w:pPr>
        <w:spacing w:line="440" w:lineRule="exact"/>
        <w:ind w:firstLine="463" w:firstLineChars="218"/>
        <w:rPr>
          <w:rFonts w:hint="eastAsia" w:ascii="仿宋" w:hAnsi="仿宋" w:eastAsia="仿宋" w:cs="仿宋"/>
          <w:bCs/>
          <w:sz w:val="21"/>
          <w:szCs w:val="21"/>
        </w:rPr>
      </w:pPr>
      <w:r>
        <w:rPr>
          <w:rFonts w:hint="eastAsia" w:ascii="仿宋" w:hAnsi="仿宋" w:eastAsia="仿宋" w:cs="仿宋"/>
          <w:color w:val="auto"/>
          <w:sz w:val="21"/>
          <w:szCs w:val="21"/>
          <w:highlight w:val="none"/>
          <w:lang w:val="en-US" w:eastAsia="zh-CN"/>
        </w:rPr>
        <w:t xml:space="preserve">4、供应商提供的货物未达到招标文件规定要求，且对采购人造成损失的，由供应商承担一切责任，并赔偿所造成的损失。 </w:t>
      </w:r>
    </w:p>
    <w:p w14:paraId="36D96914">
      <w:pPr>
        <w:spacing w:line="440" w:lineRule="exact"/>
        <w:ind w:firstLine="463" w:firstLineChars="218"/>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（六）付款方式</w:t>
      </w:r>
    </w:p>
    <w:p w14:paraId="28FF751B">
      <w:pPr>
        <w:spacing w:line="440" w:lineRule="exact"/>
        <w:ind w:firstLine="463"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甲乙双方签订合同约定。</w:t>
      </w:r>
    </w:p>
    <w:p w14:paraId="7C7A3F35">
      <w:pPr>
        <w:spacing w:line="440" w:lineRule="exact"/>
        <w:ind w:firstLine="463" w:firstLineChars="218"/>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（七）知识产权</w:t>
      </w:r>
    </w:p>
    <w:p w14:paraId="54B8B9D8">
      <w:pPr>
        <w:spacing w:line="440" w:lineRule="exact"/>
        <w:ind w:firstLine="463"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14:paraId="5036F1B8">
      <w:pPr>
        <w:spacing w:line="440" w:lineRule="exact"/>
        <w:ind w:firstLine="463" w:firstLineChars="218"/>
        <w:rPr>
          <w:rFonts w:hint="eastAsia" w:ascii="仿宋" w:hAnsi="仿宋" w:eastAsia="仿宋" w:cs="仿宋"/>
          <w:b/>
          <w:bCs/>
          <w:color w:val="auto"/>
          <w:sz w:val="21"/>
          <w:szCs w:val="21"/>
          <w:highlight w:val="none"/>
          <w:lang w:val="en-US" w:eastAsia="zh-CN"/>
        </w:rPr>
      </w:pPr>
      <w:bookmarkStart w:id="48" w:name="_Toc340225296"/>
      <w:bookmarkStart w:id="49" w:name="_Toc267320054"/>
      <w:r>
        <w:rPr>
          <w:rFonts w:hint="eastAsia" w:ascii="仿宋" w:hAnsi="仿宋" w:eastAsia="仿宋" w:cs="仿宋"/>
          <w:b/>
          <w:bCs/>
          <w:color w:val="auto"/>
          <w:sz w:val="21"/>
          <w:szCs w:val="21"/>
          <w:highlight w:val="none"/>
          <w:lang w:val="en-US" w:eastAsia="zh-CN"/>
        </w:rPr>
        <w:t>（八）其他</w:t>
      </w:r>
      <w:bookmarkEnd w:id="48"/>
      <w:bookmarkEnd w:id="49"/>
    </w:p>
    <w:p w14:paraId="3347C362">
      <w:pPr>
        <w:spacing w:line="440" w:lineRule="exact"/>
        <w:ind w:firstLine="463"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1、投标人必须在投标文件中对以上条款和服务承诺明确列出，承诺内容必须达到本篇及招标文件其他条款的要求。</w:t>
      </w:r>
    </w:p>
    <w:p w14:paraId="13D5F13D">
      <w:pPr>
        <w:spacing w:line="440" w:lineRule="exact"/>
        <w:ind w:firstLine="463"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2、中标人在签订合同时需提供设备的产品生产厂家出具的质量保修期承诺函原件。</w:t>
      </w:r>
    </w:p>
    <w:p w14:paraId="5BDF6B93">
      <w:pPr>
        <w:spacing w:line="440" w:lineRule="exact"/>
        <w:ind w:firstLine="463" w:firstLineChars="218"/>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3、其他未尽事宜由供需双方在采购合同中详细约定。</w:t>
      </w:r>
    </w:p>
    <w:p w14:paraId="639A7A79">
      <w:pPr>
        <w:spacing w:line="480" w:lineRule="exact"/>
        <w:jc w:val="center"/>
        <w:outlineLvl w:val="1"/>
        <w:rPr>
          <w:rFonts w:hint="eastAsia" w:ascii="仿宋" w:hAnsi="仿宋" w:eastAsia="仿宋" w:cs="仿宋"/>
          <w:b/>
          <w:color w:val="auto"/>
          <w:sz w:val="30"/>
          <w:szCs w:val="30"/>
          <w:lang w:eastAsia="zh-CN"/>
        </w:rPr>
      </w:pPr>
    </w:p>
    <w:p w14:paraId="21EC56F5">
      <w:pPr>
        <w:spacing w:line="480" w:lineRule="exact"/>
        <w:jc w:val="center"/>
        <w:outlineLvl w:val="1"/>
        <w:rPr>
          <w:rFonts w:hint="eastAsia" w:ascii="仿宋" w:hAnsi="仿宋" w:eastAsia="仿宋" w:cs="仿宋"/>
          <w:b/>
          <w:color w:val="auto"/>
          <w:sz w:val="30"/>
          <w:szCs w:val="30"/>
          <w:lang w:eastAsia="zh-CN"/>
        </w:rPr>
      </w:pPr>
    </w:p>
    <w:p w14:paraId="127C22C7">
      <w:pPr>
        <w:spacing w:line="480" w:lineRule="exact"/>
        <w:jc w:val="center"/>
        <w:outlineLvl w:val="1"/>
        <w:rPr>
          <w:rFonts w:hint="eastAsia" w:ascii="仿宋" w:hAnsi="仿宋" w:eastAsia="仿宋" w:cs="仿宋"/>
          <w:b/>
          <w:color w:val="auto"/>
          <w:sz w:val="30"/>
          <w:szCs w:val="30"/>
          <w:lang w:eastAsia="zh-CN"/>
        </w:rPr>
      </w:pPr>
    </w:p>
    <w:p w14:paraId="758528A7">
      <w:pPr>
        <w:spacing w:line="480" w:lineRule="exact"/>
        <w:jc w:val="center"/>
        <w:outlineLvl w:val="1"/>
        <w:rPr>
          <w:rFonts w:hint="eastAsia" w:ascii="仿宋" w:hAnsi="仿宋" w:eastAsia="仿宋" w:cs="仿宋"/>
          <w:b/>
          <w:color w:val="auto"/>
          <w:sz w:val="30"/>
          <w:szCs w:val="30"/>
          <w:lang w:eastAsia="zh-CN"/>
        </w:rPr>
      </w:pPr>
    </w:p>
    <w:p w14:paraId="33FA71A3">
      <w:pPr>
        <w:spacing w:line="480" w:lineRule="exact"/>
        <w:jc w:val="center"/>
        <w:outlineLvl w:val="1"/>
        <w:rPr>
          <w:rFonts w:hint="eastAsia" w:ascii="仿宋" w:hAnsi="仿宋" w:eastAsia="仿宋" w:cs="仿宋"/>
          <w:b/>
          <w:color w:val="auto"/>
          <w:sz w:val="30"/>
          <w:szCs w:val="30"/>
          <w:lang w:eastAsia="zh-CN"/>
        </w:rPr>
      </w:pPr>
    </w:p>
    <w:p w14:paraId="150AACF0">
      <w:pPr>
        <w:spacing w:line="480" w:lineRule="exact"/>
        <w:jc w:val="center"/>
        <w:outlineLvl w:val="1"/>
        <w:rPr>
          <w:rFonts w:hint="eastAsia" w:ascii="仿宋" w:hAnsi="仿宋" w:eastAsia="仿宋" w:cs="仿宋"/>
          <w:b/>
          <w:color w:val="auto"/>
          <w:sz w:val="30"/>
          <w:szCs w:val="30"/>
          <w:lang w:eastAsia="zh-CN"/>
        </w:rPr>
      </w:pPr>
    </w:p>
    <w:p w14:paraId="76F9EECD">
      <w:pPr>
        <w:spacing w:line="480" w:lineRule="exact"/>
        <w:jc w:val="center"/>
        <w:outlineLvl w:val="1"/>
        <w:rPr>
          <w:rFonts w:hint="eastAsia" w:ascii="仿宋" w:hAnsi="仿宋" w:eastAsia="仿宋" w:cs="仿宋"/>
          <w:b/>
          <w:color w:val="auto"/>
          <w:sz w:val="30"/>
          <w:szCs w:val="30"/>
          <w:lang w:eastAsia="zh-CN"/>
        </w:rPr>
      </w:pPr>
    </w:p>
    <w:p w14:paraId="2B5C82BE">
      <w:pPr>
        <w:spacing w:line="480" w:lineRule="exact"/>
        <w:jc w:val="center"/>
        <w:outlineLvl w:val="1"/>
        <w:rPr>
          <w:rFonts w:hint="eastAsia" w:ascii="仿宋" w:hAnsi="仿宋" w:eastAsia="仿宋" w:cs="仿宋"/>
          <w:b/>
          <w:color w:val="auto"/>
          <w:sz w:val="30"/>
          <w:szCs w:val="30"/>
          <w:lang w:eastAsia="zh-CN"/>
        </w:rPr>
      </w:pPr>
    </w:p>
    <w:p w14:paraId="5385E50F">
      <w:pPr>
        <w:spacing w:line="480" w:lineRule="exact"/>
        <w:jc w:val="center"/>
        <w:outlineLvl w:val="1"/>
        <w:rPr>
          <w:rFonts w:hint="eastAsia" w:ascii="仿宋" w:hAnsi="仿宋" w:eastAsia="仿宋" w:cs="仿宋"/>
          <w:b/>
          <w:color w:val="auto"/>
          <w:sz w:val="30"/>
          <w:szCs w:val="30"/>
          <w:lang w:eastAsia="zh-CN"/>
        </w:rPr>
      </w:pPr>
    </w:p>
    <w:p w14:paraId="0BF34BF4">
      <w:pPr>
        <w:spacing w:line="480" w:lineRule="exact"/>
        <w:jc w:val="center"/>
        <w:outlineLvl w:val="1"/>
        <w:rPr>
          <w:rFonts w:hint="eastAsia" w:ascii="仿宋" w:hAnsi="仿宋" w:eastAsia="仿宋" w:cs="仿宋"/>
          <w:b/>
          <w:color w:val="auto"/>
          <w:sz w:val="30"/>
          <w:szCs w:val="30"/>
          <w:lang w:eastAsia="zh-CN"/>
        </w:rPr>
      </w:pPr>
    </w:p>
    <w:p w14:paraId="6E8E2B42">
      <w:pPr>
        <w:spacing w:line="480" w:lineRule="exact"/>
        <w:jc w:val="center"/>
        <w:outlineLvl w:val="1"/>
        <w:rPr>
          <w:rFonts w:hint="eastAsia" w:ascii="仿宋" w:hAnsi="仿宋" w:eastAsia="仿宋" w:cs="仿宋"/>
          <w:b/>
          <w:color w:val="auto"/>
          <w:sz w:val="30"/>
          <w:szCs w:val="30"/>
          <w:lang w:eastAsia="zh-CN"/>
        </w:rPr>
      </w:pPr>
    </w:p>
    <w:p w14:paraId="794DD7AC">
      <w:pPr>
        <w:spacing w:line="480" w:lineRule="exact"/>
        <w:jc w:val="center"/>
        <w:outlineLvl w:val="1"/>
        <w:rPr>
          <w:rFonts w:hint="eastAsia" w:ascii="仿宋" w:hAnsi="仿宋" w:eastAsia="仿宋" w:cs="仿宋"/>
          <w:b/>
          <w:color w:val="auto"/>
          <w:sz w:val="30"/>
          <w:szCs w:val="30"/>
          <w:lang w:eastAsia="zh-CN"/>
        </w:rPr>
      </w:pPr>
    </w:p>
    <w:p w14:paraId="22D8EB99">
      <w:pPr>
        <w:spacing w:line="480" w:lineRule="exact"/>
        <w:jc w:val="center"/>
        <w:outlineLvl w:val="1"/>
        <w:rPr>
          <w:rFonts w:hint="eastAsia" w:ascii="仿宋" w:hAnsi="仿宋" w:eastAsia="仿宋" w:cs="仿宋"/>
          <w:b/>
          <w:color w:val="auto"/>
          <w:sz w:val="30"/>
          <w:szCs w:val="30"/>
          <w:lang w:eastAsia="zh-CN"/>
        </w:rPr>
      </w:pPr>
    </w:p>
    <w:p w14:paraId="64B10A04">
      <w:pPr>
        <w:spacing w:line="480" w:lineRule="exact"/>
        <w:jc w:val="center"/>
        <w:outlineLvl w:val="1"/>
        <w:rPr>
          <w:rFonts w:hint="eastAsia" w:ascii="仿宋" w:hAnsi="仿宋" w:eastAsia="仿宋" w:cs="仿宋"/>
          <w:b/>
          <w:color w:val="auto"/>
          <w:sz w:val="30"/>
          <w:szCs w:val="30"/>
          <w:lang w:eastAsia="zh-CN"/>
        </w:rPr>
      </w:pPr>
    </w:p>
    <w:p w14:paraId="46769235">
      <w:pPr>
        <w:spacing w:line="480" w:lineRule="exact"/>
        <w:jc w:val="center"/>
        <w:outlineLvl w:val="1"/>
        <w:rPr>
          <w:rFonts w:hint="eastAsia" w:ascii="仿宋" w:hAnsi="仿宋" w:eastAsia="仿宋" w:cs="仿宋"/>
          <w:b/>
          <w:color w:val="auto"/>
          <w:sz w:val="30"/>
          <w:szCs w:val="30"/>
          <w:lang w:eastAsia="zh-CN"/>
        </w:rPr>
      </w:pPr>
    </w:p>
    <w:p w14:paraId="65B3C701">
      <w:pPr>
        <w:spacing w:line="480" w:lineRule="exact"/>
        <w:jc w:val="center"/>
        <w:outlineLvl w:val="1"/>
        <w:rPr>
          <w:rFonts w:hint="eastAsia" w:ascii="仿宋" w:hAnsi="仿宋" w:eastAsia="仿宋" w:cs="仿宋"/>
          <w:b/>
          <w:color w:val="auto"/>
          <w:sz w:val="30"/>
          <w:szCs w:val="30"/>
          <w:lang w:eastAsia="zh-CN"/>
        </w:rPr>
      </w:pPr>
    </w:p>
    <w:p w14:paraId="528B64DA">
      <w:pPr>
        <w:spacing w:line="480" w:lineRule="exact"/>
        <w:jc w:val="center"/>
        <w:outlineLvl w:val="1"/>
        <w:rPr>
          <w:rFonts w:hint="eastAsia" w:ascii="仿宋" w:hAnsi="仿宋" w:eastAsia="仿宋" w:cs="仿宋"/>
          <w:b/>
          <w:color w:val="auto"/>
          <w:sz w:val="30"/>
          <w:szCs w:val="30"/>
          <w:lang w:eastAsia="zh-CN"/>
        </w:rPr>
      </w:pPr>
    </w:p>
    <w:p w14:paraId="05E26598">
      <w:pPr>
        <w:spacing w:line="480" w:lineRule="exact"/>
        <w:jc w:val="center"/>
        <w:outlineLvl w:val="1"/>
        <w:rPr>
          <w:rFonts w:hint="eastAsia" w:ascii="仿宋" w:hAnsi="仿宋" w:eastAsia="仿宋" w:cs="仿宋"/>
          <w:b/>
          <w:color w:val="auto"/>
          <w:sz w:val="30"/>
          <w:szCs w:val="30"/>
          <w:lang w:eastAsia="zh-CN"/>
        </w:rPr>
      </w:pPr>
    </w:p>
    <w:p w14:paraId="2FFC5E20">
      <w:pPr>
        <w:spacing w:line="480" w:lineRule="exact"/>
        <w:jc w:val="center"/>
        <w:outlineLvl w:val="1"/>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第五部分 合同条款及格式</w:t>
      </w:r>
      <w:bookmarkStart w:id="50" w:name="_Toc20669"/>
    </w:p>
    <w:p w14:paraId="0B4874D1">
      <w:pPr>
        <w:spacing w:line="480" w:lineRule="exact"/>
        <w:jc w:val="center"/>
        <w:outlineLvl w:val="1"/>
        <w:rPr>
          <w:rFonts w:ascii="仿宋" w:hAnsi="仿宋" w:eastAsia="仿宋" w:cs="仿宋"/>
          <w:color w:val="auto"/>
          <w:szCs w:val="21"/>
          <w:lang w:eastAsia="zh-CN"/>
        </w:rPr>
      </w:pPr>
      <w:r>
        <w:rPr>
          <w:rFonts w:hint="eastAsia" w:ascii="仿宋" w:hAnsi="仿宋" w:eastAsia="仿宋" w:cs="仿宋"/>
          <w:color w:val="auto"/>
          <w:szCs w:val="21"/>
          <w:lang w:eastAsia="zh-CN"/>
        </w:rPr>
        <w:t>（本合同为合同样稿，最终稿由供需双方协商后确定）</w:t>
      </w:r>
      <w:bookmarkEnd w:id="50"/>
    </w:p>
    <w:p w14:paraId="5EED3012">
      <w:pPr>
        <w:keepNext w:val="0"/>
        <w:keepLines w:val="0"/>
        <w:pageBreakBefore w:val="0"/>
        <w:widowControl/>
        <w:numPr>
          <w:ilvl w:val="0"/>
          <w:numId w:val="4"/>
        </w:numPr>
        <w:kinsoku/>
        <w:wordWrap/>
        <w:overflowPunct/>
        <w:topLinePunct w:val="0"/>
        <w:autoSpaceDE/>
        <w:autoSpaceDN/>
        <w:bidi w:val="0"/>
        <w:adjustRightInd/>
        <w:snapToGrid/>
        <w:spacing w:line="440" w:lineRule="exact"/>
        <w:jc w:val="center"/>
        <w:textAlignment w:val="baseline"/>
        <w:outlineLvl w:val="1"/>
        <w:rPr>
          <w:rFonts w:ascii="宋体"/>
          <w:color w:val="auto"/>
        </w:rPr>
      </w:pPr>
      <w:r>
        <w:rPr>
          <w:rFonts w:hint="eastAsia" w:ascii="仿宋" w:hAnsi="仿宋" w:eastAsia="仿宋" w:cs="仿宋"/>
          <w:b/>
          <w:color w:val="auto"/>
          <w:sz w:val="30"/>
          <w:szCs w:val="30"/>
          <w:lang w:eastAsia="zh-CN"/>
        </w:rPr>
        <w:t xml:space="preserve"> </w:t>
      </w:r>
      <w:bookmarkStart w:id="51" w:name="_Toc469495741"/>
      <w:r>
        <w:rPr>
          <w:rFonts w:hint="eastAsia" w:ascii="仿宋" w:hAnsi="仿宋" w:eastAsia="仿宋" w:cs="仿宋"/>
          <w:b/>
          <w:color w:val="auto"/>
          <w:sz w:val="30"/>
          <w:szCs w:val="30"/>
        </w:rPr>
        <w:t>合同协议书</w:t>
      </w:r>
      <w:bookmarkEnd w:id="51"/>
      <w:r>
        <w:rPr>
          <w:rFonts w:hint="eastAsia" w:ascii="仿宋" w:hAnsi="仿宋" w:eastAsia="仿宋" w:cs="仿宋"/>
          <w:b/>
          <w:color w:val="auto"/>
          <w:sz w:val="30"/>
          <w:szCs w:val="30"/>
          <w:lang w:eastAsia="zh-CN"/>
        </w:rPr>
        <w:t xml:space="preserve">      </w:t>
      </w:r>
      <w:r>
        <w:rPr>
          <w:rFonts w:hint="eastAsia" w:ascii="仿宋" w:hAnsi="仿宋" w:eastAsia="仿宋" w:cs="仿宋"/>
          <w:b/>
          <w:color w:val="auto"/>
          <w:sz w:val="32"/>
          <w:szCs w:val="32"/>
        </w:rPr>
        <w:t>合同名称</w:t>
      </w:r>
      <w:r>
        <w:rPr>
          <w:rFonts w:hint="eastAsia" w:ascii="仿宋" w:hAnsi="仿宋" w:eastAsia="仿宋" w:cs="仿宋"/>
          <w:b/>
          <w:color w:val="auto"/>
        </w:rPr>
        <w:t xml:space="preserve"> </w:t>
      </w:r>
      <w:r>
        <w:rPr>
          <w:rFonts w:hint="eastAsia" w:ascii="宋体"/>
          <w:b/>
          <w:color w:val="auto"/>
        </w:rPr>
        <w:t xml:space="preserve"> </w:t>
      </w:r>
    </w:p>
    <w:p w14:paraId="705A72BC">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rPr>
      </w:pPr>
      <w:r>
        <w:rPr>
          <w:rFonts w:hint="eastAsia" w:ascii="仿宋" w:hAnsi="仿宋" w:eastAsia="仿宋" w:cs="仿宋"/>
          <w:color w:val="auto"/>
        </w:rPr>
        <w:t>编号</w:t>
      </w:r>
    </w:p>
    <w:p w14:paraId="364AECEB">
      <w:pPr>
        <w:keepNext w:val="0"/>
        <w:keepLines w:val="0"/>
        <w:pageBreakBefore w:val="0"/>
        <w:kinsoku/>
        <w:wordWrap/>
        <w:overflowPunct/>
        <w:topLinePunct w:val="0"/>
        <w:autoSpaceDE/>
        <w:autoSpaceDN/>
        <w:bidi w:val="0"/>
        <w:adjustRightInd/>
        <w:snapToGrid/>
        <w:spacing w:line="440" w:lineRule="exact"/>
        <w:ind w:firstLine="426" w:firstLineChars="200"/>
        <w:rPr>
          <w:rFonts w:ascii="仿宋" w:hAnsi="仿宋" w:eastAsia="仿宋" w:cs="仿宋"/>
          <w:color w:val="auto"/>
        </w:rPr>
      </w:pPr>
      <w:bookmarkStart w:id="52" w:name="_Toc296602498"/>
      <w:bookmarkStart w:id="53" w:name="_Toc247085768"/>
      <w:bookmarkStart w:id="54" w:name="_Toc144974578"/>
      <w:bookmarkStart w:id="55" w:name="_Toc469495742"/>
      <w:bookmarkStart w:id="56" w:name="_Toc152045610"/>
      <w:bookmarkStart w:id="57" w:name="_Toc246996996"/>
      <w:bookmarkStart w:id="58" w:name="_Toc179632628"/>
      <w:bookmarkStart w:id="59" w:name="_Toc246996253"/>
      <w:bookmarkStart w:id="60" w:name="_Toc152042388"/>
      <w:r>
        <w:rPr>
          <w:rFonts w:hint="eastAsia" w:ascii="仿宋" w:hAnsi="仿宋" w:eastAsia="仿宋" w:cs="仿宋"/>
          <w:color w:val="auto"/>
        </w:rPr>
        <w:t>买    方：                                   卖    方：</w:t>
      </w:r>
    </w:p>
    <w:p w14:paraId="70550B09">
      <w:pPr>
        <w:keepNext w:val="0"/>
        <w:keepLines w:val="0"/>
        <w:pageBreakBefore w:val="0"/>
        <w:kinsoku/>
        <w:wordWrap/>
        <w:overflowPunct/>
        <w:topLinePunct w:val="0"/>
        <w:autoSpaceDE/>
        <w:autoSpaceDN/>
        <w:bidi w:val="0"/>
        <w:adjustRightInd/>
        <w:snapToGrid/>
        <w:spacing w:line="440" w:lineRule="exact"/>
        <w:ind w:firstLine="426" w:firstLineChars="200"/>
        <w:rPr>
          <w:rFonts w:ascii="仿宋" w:hAnsi="仿宋" w:eastAsia="仿宋" w:cs="仿宋"/>
          <w:color w:val="auto"/>
        </w:rPr>
      </w:pPr>
      <w:r>
        <w:rPr>
          <w:rFonts w:hint="eastAsia" w:ascii="仿宋" w:hAnsi="仿宋" w:eastAsia="仿宋" w:cs="仿宋"/>
          <w:color w:val="auto"/>
        </w:rPr>
        <w:t>电    话：                                   电    话：</w:t>
      </w:r>
    </w:p>
    <w:p w14:paraId="11549444">
      <w:pPr>
        <w:keepNext w:val="0"/>
        <w:keepLines w:val="0"/>
        <w:pageBreakBefore w:val="0"/>
        <w:kinsoku/>
        <w:wordWrap/>
        <w:overflowPunct/>
        <w:topLinePunct w:val="0"/>
        <w:autoSpaceDE/>
        <w:autoSpaceDN/>
        <w:bidi w:val="0"/>
        <w:adjustRightInd/>
        <w:snapToGrid/>
        <w:spacing w:line="440" w:lineRule="exact"/>
        <w:ind w:firstLine="426" w:firstLineChars="200"/>
        <w:rPr>
          <w:rFonts w:ascii="仿宋" w:hAnsi="仿宋" w:eastAsia="仿宋" w:cs="仿宋"/>
          <w:color w:val="auto"/>
        </w:rPr>
      </w:pPr>
      <w:r>
        <w:rPr>
          <w:rFonts w:hint="eastAsia" w:ascii="仿宋" w:hAnsi="仿宋" w:eastAsia="仿宋" w:cs="仿宋"/>
          <w:color w:val="auto"/>
        </w:rPr>
        <w:t xml:space="preserve">住    所：                                   住    所：                       </w:t>
      </w:r>
    </w:p>
    <w:p w14:paraId="61F5E492">
      <w:pPr>
        <w:keepNext w:val="0"/>
        <w:keepLines w:val="0"/>
        <w:pageBreakBefore w:val="0"/>
        <w:kinsoku/>
        <w:wordWrap/>
        <w:overflowPunct/>
        <w:topLinePunct w:val="0"/>
        <w:autoSpaceDE/>
        <w:autoSpaceDN/>
        <w:bidi w:val="0"/>
        <w:adjustRightInd/>
        <w:snapToGrid/>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u w:val="single"/>
          <w:lang w:eastAsia="zh-CN"/>
        </w:rPr>
        <w:t>（买方）</w:t>
      </w:r>
      <w:r>
        <w:rPr>
          <w:rFonts w:hint="eastAsia" w:ascii="仿宋" w:hAnsi="仿宋" w:eastAsia="仿宋" w:cs="仿宋"/>
          <w:color w:val="auto"/>
          <w:lang w:eastAsia="zh-CN"/>
        </w:rPr>
        <w:t>的</w:t>
      </w:r>
      <w:r>
        <w:rPr>
          <w:rFonts w:hint="eastAsia" w:ascii="仿宋" w:hAnsi="仿宋" w:eastAsia="仿宋" w:cs="仿宋"/>
          <w:color w:val="auto"/>
          <w:u w:val="single"/>
          <w:lang w:eastAsia="zh-CN"/>
        </w:rPr>
        <w:t>（项目名称）</w:t>
      </w:r>
      <w:r>
        <w:rPr>
          <w:rFonts w:hint="eastAsia" w:ascii="仿宋" w:hAnsi="仿宋" w:eastAsia="仿宋" w:cs="仿宋"/>
          <w:color w:val="auto"/>
          <w:lang w:eastAsia="zh-CN"/>
        </w:rPr>
        <w:t>中所需</w:t>
      </w:r>
      <w:r>
        <w:rPr>
          <w:rFonts w:hint="eastAsia" w:ascii="仿宋" w:hAnsi="仿宋" w:eastAsia="仿宋" w:cs="仿宋"/>
          <w:color w:val="auto"/>
          <w:u w:val="single"/>
          <w:lang w:eastAsia="zh-CN"/>
        </w:rPr>
        <w:t>（产品名称）</w:t>
      </w:r>
      <w:r>
        <w:rPr>
          <w:rFonts w:hint="eastAsia" w:ascii="仿宋" w:hAnsi="仿宋" w:eastAsia="仿宋" w:cs="仿宋"/>
          <w:color w:val="auto"/>
          <w:lang w:eastAsia="zh-CN"/>
        </w:rPr>
        <w:t xml:space="preserve"> 经公开招标，确定</w:t>
      </w:r>
      <w:r>
        <w:rPr>
          <w:rFonts w:hint="eastAsia" w:ascii="仿宋" w:hAnsi="仿宋" w:eastAsia="仿宋" w:cs="仿宋"/>
          <w:color w:val="auto"/>
          <w:u w:val="single"/>
          <w:lang w:eastAsia="zh-CN"/>
        </w:rPr>
        <w:t>（卖方）</w:t>
      </w:r>
      <w:r>
        <w:rPr>
          <w:rFonts w:hint="eastAsia" w:ascii="仿宋" w:hAnsi="仿宋" w:eastAsia="仿宋" w:cs="仿宋"/>
          <w:color w:val="auto"/>
          <w:lang w:eastAsia="zh-CN"/>
        </w:rPr>
        <w:t>为中标人。按照中华人民共和国合同法的规定，买卖双方同意按照下述的条款和条件，签署本合同。</w:t>
      </w:r>
    </w:p>
    <w:p w14:paraId="24CA0E77">
      <w:pPr>
        <w:keepNext w:val="0"/>
        <w:keepLines w:val="0"/>
        <w:pageBreakBefore w:val="0"/>
        <w:kinsoku/>
        <w:wordWrap/>
        <w:overflowPunct/>
        <w:topLinePunct w:val="0"/>
        <w:autoSpaceDE/>
        <w:autoSpaceDN/>
        <w:bidi w:val="0"/>
        <w:adjustRightInd/>
        <w:snapToGrid/>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1、本合同文件</w:t>
      </w:r>
    </w:p>
    <w:p w14:paraId="733E619D">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下列每一文件均应作为合同的组成部分进行阅读和解释：</w:t>
      </w:r>
    </w:p>
    <w:p w14:paraId="7A8E9AE0">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（1）采购文件（2）投标文件（3）中标通知书</w:t>
      </w:r>
    </w:p>
    <w:p w14:paraId="69570AB7">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（4）经双方确认进入合同的其它文件、补充条款或说明</w:t>
      </w:r>
    </w:p>
    <w:p w14:paraId="33A017FB">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2、采购标的、数量、质量要求</w:t>
      </w:r>
    </w:p>
    <w:p w14:paraId="3C5B6B1C">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3、合同总价</w:t>
      </w:r>
    </w:p>
    <w:p w14:paraId="276C573B">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 xml:space="preserve">合同总价为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元人民币。</w:t>
      </w:r>
    </w:p>
    <w:p w14:paraId="3BC66B32">
      <w:pPr>
        <w:numPr>
          <w:ilvl w:val="0"/>
          <w:numId w:val="5"/>
        </w:numPr>
        <w:spacing w:line="360" w:lineRule="auto"/>
        <w:ind w:firstLine="426" w:firstLineChars="200"/>
        <w:rPr>
          <w:rFonts w:hint="eastAsia" w:ascii="仿宋" w:hAnsi="仿宋" w:eastAsia="仿宋" w:cs="仿宋"/>
          <w:b w:val="0"/>
          <w:bCs w:val="0"/>
          <w:color w:val="auto"/>
          <w:highlight w:val="none"/>
          <w:lang w:eastAsia="zh-CN"/>
        </w:rPr>
      </w:pPr>
      <w:r>
        <w:rPr>
          <w:rFonts w:hint="eastAsia" w:ascii="仿宋" w:hAnsi="仿宋" w:eastAsia="仿宋" w:cs="仿宋"/>
          <w:color w:val="auto"/>
          <w:lang w:eastAsia="zh-CN"/>
        </w:rPr>
        <w:t>付款方式</w:t>
      </w:r>
      <w:r>
        <w:rPr>
          <w:rFonts w:hint="eastAsia" w:ascii="仿宋" w:hAnsi="仿宋" w:eastAsia="仿宋" w:cs="仿宋"/>
          <w:b/>
          <w:bCs/>
          <w:color w:val="auto"/>
          <w:lang w:eastAsia="zh-CN"/>
        </w:rPr>
        <w:t>：</w:t>
      </w:r>
      <w:r>
        <w:rPr>
          <w:rFonts w:hint="eastAsia" w:ascii="仿宋" w:hAnsi="仿宋" w:eastAsia="仿宋" w:cs="仿宋"/>
          <w:b w:val="0"/>
          <w:bCs w:val="0"/>
          <w:snapToGrid w:val="0"/>
          <w:color w:val="auto"/>
          <w:kern w:val="0"/>
          <w:sz w:val="21"/>
          <w:szCs w:val="21"/>
          <w:lang w:val="en-US" w:eastAsia="zh-CN" w:bidi="ar-SA"/>
        </w:rPr>
        <w:t>（具体以合同签订为准）</w:t>
      </w:r>
    </w:p>
    <w:p w14:paraId="39261030">
      <w:pPr>
        <w:numPr>
          <w:ilvl w:val="0"/>
          <w:numId w:val="0"/>
        </w:numPr>
        <w:spacing w:line="360" w:lineRule="auto"/>
        <w:ind w:firstLine="426" w:firstLineChars="200"/>
        <w:rPr>
          <w:rFonts w:ascii="仿宋" w:hAnsi="仿宋" w:eastAsia="仿宋" w:cs="仿宋"/>
          <w:color w:val="auto"/>
          <w:lang w:eastAsia="zh-CN"/>
        </w:rPr>
      </w:pPr>
      <w:r>
        <w:rPr>
          <w:rFonts w:hint="eastAsia" w:ascii="仿宋" w:hAnsi="仿宋" w:eastAsia="仿宋" w:cs="仿宋"/>
          <w:color w:val="auto"/>
          <w:lang w:eastAsia="zh-CN"/>
        </w:rPr>
        <w:t>5、合同供货（服务）期限及地点和方式</w:t>
      </w:r>
    </w:p>
    <w:p w14:paraId="0A409F13">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6、验收要求及违约责任</w:t>
      </w:r>
    </w:p>
    <w:p w14:paraId="77DBAD4D">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7、违约责任及解决争议方法</w:t>
      </w:r>
    </w:p>
    <w:p w14:paraId="58A709F4">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8、合同的生效</w:t>
      </w:r>
    </w:p>
    <w:p w14:paraId="6F4D4E0F">
      <w:pPr>
        <w:pStyle w:val="9"/>
        <w:spacing w:after="0" w:line="42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合同经双方授权代表签署，买卖双方加盖印章之后生效。</w:t>
      </w:r>
    </w:p>
    <w:p w14:paraId="2199496E">
      <w:pPr>
        <w:pStyle w:val="9"/>
        <w:spacing w:after="0" w:line="42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本合同一式     份，双方各执     份。</w:t>
      </w:r>
    </w:p>
    <w:p w14:paraId="620803C6">
      <w:pPr>
        <w:pStyle w:val="9"/>
        <w:spacing w:after="0" w:line="36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买  方：                            卖  方：</w:t>
      </w:r>
    </w:p>
    <w:p w14:paraId="0F35D850">
      <w:pPr>
        <w:pStyle w:val="9"/>
        <w:spacing w:after="0" w:line="36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名  称：（盖章）                    名  称：（盖章）</w:t>
      </w:r>
    </w:p>
    <w:p w14:paraId="553BC12D">
      <w:pPr>
        <w:pStyle w:val="9"/>
        <w:spacing w:after="0" w:line="36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法定代表人（或委托代理人签章）：    法定代表人（或委托代理人签章）：</w:t>
      </w:r>
    </w:p>
    <w:p w14:paraId="14B0D27C">
      <w:pPr>
        <w:pStyle w:val="9"/>
        <w:spacing w:after="0" w:line="36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地    址：                          地    址：</w:t>
      </w:r>
    </w:p>
    <w:p w14:paraId="2EF5B32C">
      <w:pPr>
        <w:pStyle w:val="9"/>
        <w:spacing w:after="0" w:line="36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邮政编码：                          邮政编码：</w:t>
      </w:r>
    </w:p>
    <w:p w14:paraId="02814712">
      <w:pPr>
        <w:pStyle w:val="9"/>
        <w:spacing w:after="0" w:line="36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电    话：                          电    话：</w:t>
      </w:r>
    </w:p>
    <w:p w14:paraId="78C4D7F7">
      <w:pPr>
        <w:pStyle w:val="9"/>
        <w:spacing w:after="0" w:line="360" w:lineRule="exact"/>
        <w:ind w:left="0" w:leftChars="0" w:firstLine="426" w:firstLineChars="200"/>
        <w:rPr>
          <w:rFonts w:ascii="仿宋" w:hAnsi="仿宋" w:eastAsia="仿宋" w:cs="仿宋"/>
          <w:color w:val="auto"/>
          <w:u w:color="000000"/>
          <w:lang w:eastAsia="zh-CN"/>
        </w:rPr>
      </w:pPr>
      <w:r>
        <w:rPr>
          <w:rFonts w:hint="eastAsia" w:ascii="仿宋" w:hAnsi="仿宋" w:eastAsia="仿宋" w:cs="仿宋"/>
          <w:color w:val="auto"/>
          <w:u w:color="000000"/>
          <w:lang w:eastAsia="zh-CN"/>
        </w:rPr>
        <w:t>开户银行：                          开户银行：</w:t>
      </w:r>
    </w:p>
    <w:p w14:paraId="11BF1F57">
      <w:pPr>
        <w:pStyle w:val="9"/>
        <w:spacing w:after="0" w:line="360" w:lineRule="exact"/>
        <w:ind w:left="0" w:leftChars="0" w:firstLine="426" w:firstLineChars="200"/>
        <w:rPr>
          <w:rFonts w:ascii="仿宋" w:hAnsi="仿宋" w:eastAsia="仿宋" w:cs="仿宋"/>
          <w:b/>
          <w:color w:val="auto"/>
          <w:sz w:val="30"/>
          <w:szCs w:val="30"/>
          <w:lang w:eastAsia="zh-CN"/>
        </w:rPr>
      </w:pPr>
      <w:r>
        <w:rPr>
          <w:rFonts w:hint="eastAsia" w:ascii="仿宋" w:hAnsi="仿宋" w:eastAsia="仿宋" w:cs="仿宋"/>
          <w:color w:val="auto"/>
          <w:u w:color="000000"/>
          <w:lang w:eastAsia="zh-CN"/>
        </w:rPr>
        <w:t>帐    号：                          帐    号：</w:t>
      </w:r>
    </w:p>
    <w:p w14:paraId="78321804">
      <w:pPr>
        <w:pStyle w:val="9"/>
        <w:spacing w:after="0" w:line="420" w:lineRule="exact"/>
        <w:ind w:left="0" w:leftChars="0" w:firstLine="606" w:firstLineChars="200"/>
        <w:jc w:val="center"/>
        <w:rPr>
          <w:rFonts w:hint="eastAsia" w:ascii="仿宋" w:hAnsi="仿宋" w:eastAsia="仿宋" w:cs="仿宋"/>
          <w:b/>
          <w:color w:val="auto"/>
          <w:sz w:val="30"/>
          <w:szCs w:val="30"/>
          <w:lang w:eastAsia="zh-CN"/>
        </w:rPr>
      </w:pPr>
    </w:p>
    <w:p w14:paraId="107F9CD0">
      <w:pPr>
        <w:pStyle w:val="9"/>
        <w:spacing w:after="0" w:line="420" w:lineRule="exact"/>
        <w:ind w:left="0" w:leftChars="0" w:firstLine="606" w:firstLineChars="200"/>
        <w:jc w:val="center"/>
        <w:rPr>
          <w:rFonts w:hint="eastAsia" w:ascii="仿宋" w:hAnsi="仿宋" w:eastAsia="仿宋" w:cs="仿宋"/>
          <w:b/>
          <w:color w:val="auto"/>
          <w:sz w:val="30"/>
          <w:szCs w:val="30"/>
          <w:lang w:eastAsia="zh-CN"/>
        </w:rPr>
      </w:pPr>
    </w:p>
    <w:p w14:paraId="256938B9">
      <w:pPr>
        <w:pStyle w:val="9"/>
        <w:spacing w:after="0" w:line="420" w:lineRule="exact"/>
        <w:ind w:left="0" w:leftChars="0" w:firstLine="606" w:firstLineChars="200"/>
        <w:jc w:val="center"/>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二  合同条款</w:t>
      </w:r>
      <w:bookmarkEnd w:id="52"/>
      <w:bookmarkEnd w:id="53"/>
      <w:bookmarkEnd w:id="54"/>
      <w:bookmarkEnd w:id="55"/>
      <w:bookmarkEnd w:id="56"/>
      <w:bookmarkEnd w:id="57"/>
      <w:bookmarkEnd w:id="58"/>
      <w:bookmarkEnd w:id="59"/>
      <w:bookmarkEnd w:id="60"/>
    </w:p>
    <w:p w14:paraId="0ADD087D">
      <w:pPr>
        <w:spacing w:line="440" w:lineRule="exact"/>
        <w:rPr>
          <w:rFonts w:ascii="仿宋" w:hAnsi="仿宋" w:eastAsia="仿宋" w:cs="仿宋"/>
          <w:b/>
          <w:color w:val="auto"/>
          <w:szCs w:val="21"/>
        </w:rPr>
      </w:pPr>
      <w:r>
        <w:rPr>
          <w:rFonts w:hint="eastAsia" w:ascii="仿宋" w:hAnsi="仿宋" w:eastAsia="仿宋" w:cs="仿宋"/>
          <w:b/>
          <w:color w:val="auto"/>
          <w:szCs w:val="21"/>
        </w:rPr>
        <w:t>一.合同文件</w:t>
      </w:r>
    </w:p>
    <w:p w14:paraId="1C112D8A">
      <w:pPr>
        <w:spacing w:line="440" w:lineRule="exact"/>
        <w:rPr>
          <w:rFonts w:ascii="仿宋" w:hAnsi="仿宋" w:eastAsia="仿宋" w:cs="仿宋"/>
          <w:color w:val="auto"/>
          <w:szCs w:val="21"/>
        </w:rPr>
      </w:pPr>
      <w:r>
        <w:rPr>
          <w:rFonts w:hint="eastAsia" w:ascii="仿宋" w:hAnsi="仿宋" w:eastAsia="仿宋" w:cs="仿宋"/>
          <w:color w:val="auto"/>
          <w:szCs w:val="21"/>
        </w:rPr>
        <w:t>1、合同文件适用法律</w:t>
      </w:r>
    </w:p>
    <w:p w14:paraId="551DDE0C">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适用于合同文件的法律是中华人民共和国现行法律、法规及招标人所在地的地方性法规。</w:t>
      </w:r>
    </w:p>
    <w:p w14:paraId="2779745B">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2、合同文件组成和解释顺序</w:t>
      </w:r>
    </w:p>
    <w:p w14:paraId="25971BE0">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(1)合同文件的组成和解释顺序如下：</w:t>
      </w:r>
    </w:p>
    <w:p w14:paraId="48329CD7">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&lt;1&gt;合同的主要条款；</w:t>
      </w:r>
    </w:p>
    <w:p w14:paraId="0B8A2384">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&lt;2&gt;合同的一般性条款；</w:t>
      </w:r>
    </w:p>
    <w:p w14:paraId="48D14C5B">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&lt;3&gt;洽商、变更等明确双方权利义务的纪要、协议；</w:t>
      </w:r>
    </w:p>
    <w:p w14:paraId="1DCF7A05">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&lt;4&gt;中标通知书、投标文件和采购文件；</w:t>
      </w:r>
    </w:p>
    <w:p w14:paraId="4A39443C">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&lt;5&gt;有关图纸、标准、规范和其它有关技术资料、技术要求。</w:t>
      </w:r>
    </w:p>
    <w:p w14:paraId="4892470D">
      <w:pPr>
        <w:spacing w:line="44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&lt;6&gt;合同的主要条款的效力优于合同的一般性条款的效力。</w:t>
      </w:r>
    </w:p>
    <w:p w14:paraId="6B2C3FA8">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3、合同文件使用文字</w:t>
      </w:r>
    </w:p>
    <w:p w14:paraId="5974944E">
      <w:pPr>
        <w:pStyle w:val="5"/>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(1)合同文件使用中文书写、解释和说明。</w:t>
      </w:r>
    </w:p>
    <w:p w14:paraId="26EEF713">
      <w:pPr>
        <w:pStyle w:val="5"/>
        <w:overflowPunct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(2)合同文件使用技术性条款约定的为国家标准和规范；国家没有相应标准、规范时，可使用行业标准、规范。非标货物应按约定的技术性条款的标准和规范。 </w:t>
      </w:r>
    </w:p>
    <w:p w14:paraId="3C25B4CD">
      <w:pPr>
        <w:spacing w:line="44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二.标的物的一般条款</w:t>
      </w:r>
    </w:p>
    <w:p w14:paraId="198975D4">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4、完整物权</w:t>
      </w:r>
    </w:p>
    <w:p w14:paraId="6FAB7C14">
      <w:pPr>
        <w:tabs>
          <w:tab w:val="left" w:pos="660"/>
        </w:tabs>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对于出卖的标的物，卖方应当拥有完整物权，并且卖方负有保证第三人不得向买方主张任何权利（包括知识产权）的义务。</w:t>
      </w:r>
    </w:p>
    <w:p w14:paraId="1DFEAD7E">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5、质量保证</w:t>
      </w:r>
    </w:p>
    <w:p w14:paraId="6A40C637">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1FFEB380">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0F911489">
      <w:pPr>
        <w:pStyle w:val="5"/>
        <w:tabs>
          <w:tab w:val="left" w:pos="900"/>
        </w:tabs>
        <w:overflowPunct w:val="0"/>
        <w:spacing w:line="440" w:lineRule="exact"/>
        <w:rPr>
          <w:rFonts w:cs="宋体"/>
          <w:color w:val="auto"/>
          <w:sz w:val="21"/>
          <w:szCs w:val="21"/>
          <w:u w:color="000000"/>
          <w:lang w:eastAsia="zh-CN"/>
        </w:rPr>
      </w:pPr>
      <w:r>
        <w:rPr>
          <w:rFonts w:hint="eastAsia" w:ascii="仿宋" w:hAnsi="仿宋" w:eastAsia="仿宋" w:cs="仿宋"/>
          <w:color w:val="auto"/>
          <w:szCs w:val="24"/>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u w:color="000000"/>
          <w:lang w:eastAsia="zh-CN"/>
        </w:rPr>
        <w:t>外）。</w:t>
      </w:r>
    </w:p>
    <w:p w14:paraId="2A268758">
      <w:pPr>
        <w:spacing w:line="440" w:lineRule="exact"/>
        <w:rPr>
          <w:rFonts w:ascii="仿宋" w:hAnsi="仿宋" w:eastAsia="仿宋" w:cs="仿宋"/>
          <w:color w:val="auto"/>
          <w:lang w:eastAsia="zh-CN"/>
        </w:rPr>
      </w:pPr>
      <w:r>
        <w:rPr>
          <w:rFonts w:hint="eastAsia" w:ascii="仿宋" w:hAnsi="仿宋" w:eastAsia="仿宋" w:cs="仿宋"/>
          <w:color w:val="auto"/>
          <w:lang w:eastAsia="zh-CN"/>
        </w:rPr>
        <w:t>6、包装</w:t>
      </w:r>
    </w:p>
    <w:p w14:paraId="086CF23E">
      <w:pPr>
        <w:pStyle w:val="5"/>
        <w:tabs>
          <w:tab w:val="left" w:pos="900"/>
        </w:tabs>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11B0EA0">
      <w:pPr>
        <w:spacing w:line="440" w:lineRule="exact"/>
        <w:rPr>
          <w:rFonts w:ascii="仿宋" w:hAnsi="仿宋" w:eastAsia="仿宋" w:cs="仿宋"/>
          <w:color w:val="auto"/>
          <w:lang w:eastAsia="zh-CN"/>
        </w:rPr>
      </w:pPr>
      <w:r>
        <w:rPr>
          <w:rFonts w:hint="eastAsia" w:ascii="仿宋" w:hAnsi="仿宋" w:eastAsia="仿宋" w:cs="仿宋"/>
          <w:color w:val="auto"/>
          <w:lang w:eastAsia="zh-CN"/>
        </w:rPr>
        <w:t>7、伴随服务</w:t>
      </w:r>
    </w:p>
    <w:p w14:paraId="43079028">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(1)卖方除应履行按期按量交付合格标的物的义务之外，还应提供下列服务：</w:t>
      </w:r>
    </w:p>
    <w:p w14:paraId="2BA34C25">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&lt;1&gt;标的物的现场安装或指导安装、启动、调试、监督（如果必须安装、调试的话）；</w:t>
      </w:r>
    </w:p>
    <w:p w14:paraId="4948EC6C">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&lt;2&gt;提供标的物组装和一般维修所必须的工具；</w:t>
      </w:r>
    </w:p>
    <w:p w14:paraId="67DBD67F">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&lt;3&gt;在合同规定的期限内对所提供标的物实行运行监督、维修服务的前提条件是该服务并不能免除卖方在质量保证期内所承担的义务；</w:t>
      </w:r>
    </w:p>
    <w:p w14:paraId="48EFD280">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&lt;4&gt;对买方技术人员的技术指导或培训。</w:t>
      </w:r>
    </w:p>
    <w:p w14:paraId="56AC219F">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(2)除合同另有规定之外，伴随服务的费用均已含在合同价款中，买方不再另行进行支付。</w:t>
      </w:r>
    </w:p>
    <w:p w14:paraId="66CAD30B">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三.标的物的交付、检验和验收</w:t>
      </w:r>
    </w:p>
    <w:p w14:paraId="35F72AF9">
      <w:pPr>
        <w:spacing w:line="440" w:lineRule="exact"/>
        <w:rPr>
          <w:rFonts w:ascii="仿宋" w:hAnsi="仿宋" w:eastAsia="仿宋" w:cs="仿宋"/>
          <w:color w:val="auto"/>
          <w:lang w:eastAsia="zh-CN"/>
        </w:rPr>
      </w:pPr>
      <w:r>
        <w:rPr>
          <w:rFonts w:hint="eastAsia" w:ascii="仿宋" w:hAnsi="仿宋" w:eastAsia="仿宋" w:cs="仿宋"/>
          <w:color w:val="auto"/>
          <w:lang w:eastAsia="zh-CN"/>
        </w:rPr>
        <w:t>8、标的物的交付</w:t>
      </w:r>
    </w:p>
    <w:p w14:paraId="457C31A2">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(1)标的物的所有权自标的物交付时转移。</w:t>
      </w:r>
    </w:p>
    <w:p w14:paraId="3E16867B">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(2)卖方应当按照约定的期限和约定的地点交付符合采购文件要求的标的物。</w:t>
      </w:r>
    </w:p>
    <w:p w14:paraId="7E4851FE">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(3)卖方应当按照约定或者交易习惯向招标人交付提取标的物单证以外的有关单证和资料。</w:t>
      </w:r>
    </w:p>
    <w:p w14:paraId="2EA13B7A">
      <w:pPr>
        <w:spacing w:line="440" w:lineRule="exact"/>
        <w:rPr>
          <w:rFonts w:ascii="仿宋" w:hAnsi="仿宋" w:eastAsia="仿宋" w:cs="仿宋"/>
          <w:color w:val="auto"/>
          <w:lang w:eastAsia="zh-CN"/>
        </w:rPr>
      </w:pPr>
      <w:r>
        <w:rPr>
          <w:rFonts w:hint="eastAsia" w:ascii="仿宋" w:hAnsi="仿宋" w:eastAsia="仿宋" w:cs="仿宋"/>
          <w:color w:val="auto"/>
          <w:lang w:eastAsia="zh-CN"/>
        </w:rPr>
        <w:t>9、检验和验收</w:t>
      </w:r>
    </w:p>
    <w:p w14:paraId="4B57C787">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1E45E0FC">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(2)买方根据合同规定的内容和验收标准进行验收，经检验无误后出具验收合格证明，该证明作为最终付款所需文件的组成部分。</w:t>
      </w:r>
    </w:p>
    <w:p w14:paraId="5A7FFBE9">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(3)验收期限自标的物交付之日起三十天内。特殊情况需延长的，双方应在合同条款中约定。</w:t>
      </w:r>
    </w:p>
    <w:p w14:paraId="329C28CA">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四.对标的物提出异议的时间和办法</w:t>
      </w:r>
    </w:p>
    <w:p w14:paraId="39E446DC">
      <w:pPr>
        <w:spacing w:line="440" w:lineRule="exact"/>
        <w:rPr>
          <w:rFonts w:ascii="仿宋" w:hAnsi="仿宋" w:eastAsia="仿宋" w:cs="仿宋"/>
          <w:color w:val="auto"/>
          <w:lang w:eastAsia="zh-CN"/>
        </w:rPr>
      </w:pPr>
      <w:r>
        <w:rPr>
          <w:rFonts w:hint="eastAsia" w:ascii="仿宋" w:hAnsi="仿宋" w:eastAsia="仿宋" w:cs="仿宋"/>
          <w:color w:val="auto"/>
          <w:lang w:eastAsia="zh-CN"/>
        </w:rPr>
        <w:t xml:space="preserve">10、对标的物提出异议的时间和办法 </w:t>
      </w:r>
    </w:p>
    <w:p w14:paraId="5FC62318">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(1)买方在验收过程中，应当于双方约定的检验期间内将标的物的数量或质量不符合约定的情形及处理方式以书面形式通知卖方。</w:t>
      </w:r>
    </w:p>
    <w:p w14:paraId="5D171BF7">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(2)如买方在验收期满后既不出具验收合格证明又未提出书面异议的视为卖方所交标的物符合合同规定。</w:t>
      </w:r>
    </w:p>
    <w:p w14:paraId="5AC20939">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(3)卖方应在收到买方书面异议后七天内负责处理问题，否则将视为默认买方提出的异议和处理意见。</w:t>
      </w:r>
    </w:p>
    <w:p w14:paraId="7AF8CF97">
      <w:pPr>
        <w:spacing w:line="440" w:lineRule="exact"/>
        <w:rPr>
          <w:rFonts w:ascii="仿宋" w:hAnsi="仿宋" w:eastAsia="仿宋" w:cs="仿宋"/>
          <w:b/>
          <w:color w:val="auto"/>
        </w:rPr>
      </w:pPr>
      <w:r>
        <w:rPr>
          <w:rFonts w:hint="eastAsia" w:ascii="仿宋" w:hAnsi="仿宋" w:eastAsia="仿宋" w:cs="仿宋"/>
          <w:b/>
          <w:color w:val="auto"/>
        </w:rPr>
        <w:t>五.合同价款和支付</w:t>
      </w:r>
    </w:p>
    <w:p w14:paraId="0CE06243">
      <w:pPr>
        <w:spacing w:line="440" w:lineRule="exact"/>
        <w:rPr>
          <w:rFonts w:ascii="仿宋" w:hAnsi="仿宋" w:eastAsia="仿宋" w:cs="仿宋"/>
          <w:color w:val="auto"/>
        </w:rPr>
      </w:pPr>
      <w:r>
        <w:rPr>
          <w:rFonts w:hint="eastAsia" w:ascii="仿宋" w:hAnsi="仿宋" w:eastAsia="仿宋" w:cs="仿宋"/>
          <w:color w:val="auto"/>
        </w:rPr>
        <w:t>11、合同价款和支付</w:t>
      </w:r>
    </w:p>
    <w:p w14:paraId="3F6205FA">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(1)本合同的结算货币为人民币，单位元。</w:t>
      </w:r>
    </w:p>
    <w:p w14:paraId="77529256">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(2)卖方应按照双方签订的合同规定交货并在合同主要条款规定的期限内持下列单据结算货款：</w:t>
      </w:r>
    </w:p>
    <w:p w14:paraId="056FCCA9">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&lt;1&gt;合格的销售发票；</w:t>
      </w:r>
    </w:p>
    <w:p w14:paraId="4B33A590">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&lt;2&gt;买方盖章签收后的送货回单和验收合格证明。</w:t>
      </w:r>
    </w:p>
    <w:p w14:paraId="3B1C0D0A">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(3)买方应按合同主要条款规定的期限和方式付款。</w:t>
      </w:r>
    </w:p>
    <w:p w14:paraId="43331E18">
      <w:pPr>
        <w:pStyle w:val="5"/>
        <w:tabs>
          <w:tab w:val="left" w:pos="540"/>
        </w:tabs>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(4)根据现行税法对买方征收的与本合同有关的一切税费均由买方承担；根据现行税法对卖方征收的与本合同有关的一切税费均由卖方承担。</w:t>
      </w:r>
    </w:p>
    <w:p w14:paraId="40B50EAA">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六.违约责任</w:t>
      </w:r>
    </w:p>
    <w:p w14:paraId="0B9FD55E">
      <w:pPr>
        <w:spacing w:line="440" w:lineRule="exact"/>
        <w:rPr>
          <w:rFonts w:ascii="仿宋" w:hAnsi="仿宋" w:eastAsia="仿宋" w:cs="仿宋"/>
          <w:color w:val="auto"/>
          <w:lang w:eastAsia="zh-CN"/>
        </w:rPr>
      </w:pPr>
      <w:r>
        <w:rPr>
          <w:rFonts w:hint="eastAsia" w:ascii="仿宋" w:hAnsi="仿宋" w:eastAsia="仿宋" w:cs="仿宋"/>
          <w:color w:val="auto"/>
          <w:lang w:eastAsia="zh-CN"/>
        </w:rPr>
        <w:t>12、违约责任</w:t>
      </w:r>
    </w:p>
    <w:p w14:paraId="20B7B5CA">
      <w:pPr>
        <w:pStyle w:val="5"/>
        <w:spacing w:line="440" w:lineRule="exact"/>
        <w:ind w:firstLine="426" w:firstLineChars="200"/>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合同一方不履行合同义务或者履行合同义务不符合约定的，应当承担继续履行、采取补救措施或者赔偿损失等违约责任。</w:t>
      </w:r>
    </w:p>
    <w:p w14:paraId="506B2427">
      <w:pPr>
        <w:spacing w:line="440" w:lineRule="exact"/>
        <w:rPr>
          <w:rFonts w:ascii="仿宋" w:hAnsi="仿宋" w:eastAsia="仿宋" w:cs="仿宋"/>
          <w:color w:val="auto"/>
          <w:lang w:eastAsia="zh-CN"/>
        </w:rPr>
      </w:pPr>
      <w:r>
        <w:rPr>
          <w:rFonts w:hint="eastAsia" w:ascii="仿宋" w:hAnsi="仿宋" w:eastAsia="仿宋" w:cs="仿宋"/>
          <w:color w:val="auto"/>
          <w:lang w:eastAsia="zh-CN"/>
        </w:rPr>
        <w:t>13、买方违约责任</w:t>
      </w:r>
    </w:p>
    <w:p w14:paraId="16FAE9D6">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(1)在合同生效后，买方要求退货的，应向卖方偿付合同总价款的5%，作为违约金，违约金不足以补偿损失的，卖方有权要求甲方补足。</w:t>
      </w:r>
    </w:p>
    <w:p w14:paraId="2E2937A0">
      <w:pPr>
        <w:pStyle w:val="5"/>
        <w:overflowPunct w:val="0"/>
        <w:spacing w:line="440" w:lineRule="exact"/>
        <w:ind w:right="-338" w:rightChars="-159"/>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(2)买方逾期付款的应按照逾期付款金额的每天万分之四支付逾期付款违约金。</w:t>
      </w:r>
    </w:p>
    <w:p w14:paraId="5D7A6E6B">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(3)买方违反合同规定，拒绝接收卖方交付的符合采购文件要求的合格标的物，应当承担卖方由此造成的损失。</w:t>
      </w:r>
    </w:p>
    <w:p w14:paraId="78994DD9">
      <w:pPr>
        <w:spacing w:line="440" w:lineRule="exact"/>
        <w:rPr>
          <w:rFonts w:ascii="仿宋" w:hAnsi="仿宋" w:eastAsia="仿宋" w:cs="仿宋"/>
          <w:color w:val="auto"/>
          <w:lang w:eastAsia="zh-CN"/>
        </w:rPr>
      </w:pPr>
      <w:r>
        <w:rPr>
          <w:rFonts w:hint="eastAsia" w:ascii="仿宋" w:hAnsi="仿宋" w:eastAsia="仿宋" w:cs="仿宋"/>
          <w:color w:val="auto"/>
          <w:lang w:eastAsia="zh-CN"/>
        </w:rPr>
        <w:t>14、卖方违约责任</w:t>
      </w:r>
    </w:p>
    <w:p w14:paraId="68175DC5">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4FDD9A57">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75CB22B2">
      <w:pPr>
        <w:spacing w:line="440" w:lineRule="exact"/>
        <w:rPr>
          <w:rFonts w:ascii="仿宋" w:hAnsi="仿宋" w:eastAsia="仿宋" w:cs="仿宋"/>
          <w:color w:val="auto"/>
          <w:lang w:eastAsia="zh-CN"/>
        </w:rPr>
      </w:pPr>
      <w:r>
        <w:rPr>
          <w:rFonts w:hint="eastAsia" w:ascii="仿宋" w:hAnsi="仿宋" w:eastAsia="仿宋" w:cs="仿宋"/>
          <w:color w:val="auto"/>
          <w:lang w:eastAsia="zh-CN"/>
        </w:rPr>
        <w:t>15、不可抗力</w:t>
      </w:r>
    </w:p>
    <w:p w14:paraId="353DFA02">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(1)因水灾、火灾、地震、战争等不可抗力不能履行合同的，根据不可抗力的影响，部分或者全部免除责任。但合同一方迟延履行后发生不可抗力的，不能免除责任。</w:t>
      </w:r>
    </w:p>
    <w:p w14:paraId="5D72C647">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(2)合同一方因不可抗力不能履行合同的，应当及时通知对方，以减轻可能给对方造成的损失，并应当在合理期限内提供证明。</w:t>
      </w:r>
    </w:p>
    <w:p w14:paraId="612BE8D8">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七.索赔</w:t>
      </w:r>
    </w:p>
    <w:p w14:paraId="631A4D03">
      <w:pPr>
        <w:spacing w:line="440" w:lineRule="exact"/>
        <w:rPr>
          <w:rFonts w:ascii="仿宋" w:hAnsi="仿宋" w:eastAsia="仿宋" w:cs="仿宋"/>
          <w:color w:val="auto"/>
          <w:lang w:eastAsia="zh-CN"/>
        </w:rPr>
      </w:pPr>
      <w:r>
        <w:rPr>
          <w:rFonts w:hint="eastAsia" w:ascii="仿宋" w:hAnsi="仿宋" w:eastAsia="仿宋" w:cs="仿宋"/>
          <w:color w:val="auto"/>
          <w:lang w:eastAsia="zh-CN"/>
        </w:rPr>
        <w:t>16、索赔</w:t>
      </w:r>
    </w:p>
    <w:p w14:paraId="32DDA544">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(1)买方有权根据当地产品质量检验机构或其它有权威部门出具的检验证书向卖方提出索赔。</w:t>
      </w:r>
    </w:p>
    <w:p w14:paraId="1811FB59">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(2)在本合同规定的检验期和质量保证期内，如果卖方对买方提出的索赔或差异有责任，则卖方应按买方同意的下列一种或多种方式解决索赔事宜：</w:t>
      </w:r>
    </w:p>
    <w:p w14:paraId="13E4FB23">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6CF83B68">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&lt;2&gt;根据标的物的低劣程度、损坏程度以及甲方遭受损失的数额，经双方协商确定降低标的物的价格；</w:t>
      </w:r>
    </w:p>
    <w:p w14:paraId="0E873A7A">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2D40504A">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6547010A">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(4)买方提出索赔的书面材料应报当地政府采购管理部门备案。卖方同意的索赔方案应报当地政府采购管理部门审核。</w:t>
      </w:r>
    </w:p>
    <w:p w14:paraId="43E1951A">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八.履约保证金</w:t>
      </w:r>
    </w:p>
    <w:p w14:paraId="11D24BE3">
      <w:pPr>
        <w:spacing w:line="440" w:lineRule="exact"/>
        <w:rPr>
          <w:rFonts w:ascii="仿宋" w:hAnsi="仿宋" w:eastAsia="仿宋" w:cs="仿宋"/>
          <w:color w:val="auto"/>
          <w:lang w:eastAsia="zh-CN"/>
        </w:rPr>
      </w:pPr>
      <w:r>
        <w:rPr>
          <w:rFonts w:hint="eastAsia" w:ascii="仿宋" w:hAnsi="仿宋" w:eastAsia="仿宋" w:cs="仿宋"/>
          <w:color w:val="auto"/>
          <w:lang w:eastAsia="zh-CN"/>
        </w:rPr>
        <w:t>17、履约保证金</w:t>
      </w:r>
    </w:p>
    <w:p w14:paraId="766DAF6E">
      <w:pPr>
        <w:pStyle w:val="5"/>
        <w:overflowPunct w:val="0"/>
        <w:spacing w:line="440" w:lineRule="exact"/>
        <w:ind w:firstLine="532" w:firstLineChars="250"/>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(1)卖方应在本合同签订时，按采购文件的约定提供相应的履约保证金，保证金的有效期应不低于合同有效期。</w:t>
      </w:r>
    </w:p>
    <w:p w14:paraId="4A56CD08">
      <w:pPr>
        <w:pStyle w:val="5"/>
        <w:overflowPunct w:val="0"/>
        <w:spacing w:line="440" w:lineRule="exact"/>
        <w:ind w:right="-338" w:rightChars="-159"/>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(2)如果卖方未能履行合同规定的任何义务，买方有权从履约保证金中取得补偿。</w:t>
      </w:r>
    </w:p>
    <w:p w14:paraId="1C80C0F5">
      <w:pPr>
        <w:pStyle w:val="5"/>
        <w:overflowPunct w:val="0"/>
        <w:spacing w:line="440" w:lineRule="exact"/>
        <w:ind w:right="-886" w:rightChars="-416"/>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(3)履约保证金（无息）将在卖方履行完合同义务，买方支付合同价款的五天内</w:t>
      </w:r>
    </w:p>
    <w:p w14:paraId="0EA92DD1">
      <w:pPr>
        <w:pStyle w:val="5"/>
        <w:overflowPunct w:val="0"/>
        <w:spacing w:line="440" w:lineRule="exact"/>
        <w:ind w:right="-886" w:rightChars="-416" w:firstLine="0"/>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退回。</w:t>
      </w:r>
    </w:p>
    <w:p w14:paraId="051D2150">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九.合同的解除和转让</w:t>
      </w:r>
    </w:p>
    <w:p w14:paraId="0E2DD5ED">
      <w:pPr>
        <w:spacing w:line="440" w:lineRule="exact"/>
        <w:rPr>
          <w:rFonts w:ascii="仿宋" w:hAnsi="仿宋" w:eastAsia="仿宋" w:cs="仿宋"/>
          <w:color w:val="auto"/>
          <w:lang w:eastAsia="zh-CN"/>
        </w:rPr>
      </w:pPr>
      <w:r>
        <w:rPr>
          <w:rFonts w:hint="eastAsia" w:ascii="仿宋" w:hAnsi="仿宋" w:eastAsia="仿宋" w:cs="仿宋"/>
          <w:color w:val="auto"/>
          <w:lang w:eastAsia="zh-CN"/>
        </w:rPr>
        <w:t>18、合同的解除</w:t>
      </w:r>
    </w:p>
    <w:p w14:paraId="0DF77756">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(1)买方和卖方协商一致，可以解除合同。</w:t>
      </w:r>
    </w:p>
    <w:p w14:paraId="451F9397">
      <w:pPr>
        <w:pStyle w:val="5"/>
        <w:spacing w:line="440" w:lineRule="exact"/>
        <w:rPr>
          <w:rFonts w:ascii="仿宋" w:hAnsi="仿宋" w:eastAsia="仿宋" w:cs="仿宋"/>
          <w:color w:val="auto"/>
          <w:szCs w:val="24"/>
          <w:u w:color="000000"/>
        </w:rPr>
      </w:pPr>
      <w:r>
        <w:rPr>
          <w:rFonts w:hint="eastAsia" w:ascii="仿宋" w:hAnsi="仿宋" w:eastAsia="仿宋" w:cs="仿宋"/>
          <w:color w:val="auto"/>
          <w:szCs w:val="24"/>
          <w:u w:color="000000"/>
        </w:rPr>
        <w:t>(2)有下列情形之一，合同一方可以解除合同：</w:t>
      </w:r>
    </w:p>
    <w:p w14:paraId="0FF81C97">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&lt;1&gt;因不可抗力致使不能实现合同目的，未受不可抗力影响的一方有权解除合同；</w:t>
      </w:r>
    </w:p>
    <w:p w14:paraId="6C4EBE63">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&lt;2&gt;因合同一方违约导致合同不能履行，另一方有权解除合同。</w:t>
      </w:r>
    </w:p>
    <w:p w14:paraId="0A2944C5">
      <w:pPr>
        <w:pStyle w:val="5"/>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(3)有权解除合同的一方，应当在违约事实或不可抗力发生之后三十天内书面通知对方以主张解除合同，合同在书面通知到达对方时解除。</w:t>
      </w:r>
    </w:p>
    <w:p w14:paraId="40F4F0EF">
      <w:pPr>
        <w:spacing w:line="440" w:lineRule="exact"/>
        <w:rPr>
          <w:rFonts w:ascii="仿宋" w:hAnsi="仿宋" w:eastAsia="仿宋" w:cs="仿宋"/>
          <w:color w:val="auto"/>
          <w:lang w:eastAsia="zh-CN"/>
        </w:rPr>
      </w:pPr>
      <w:r>
        <w:rPr>
          <w:rFonts w:hint="eastAsia" w:ascii="仿宋" w:hAnsi="仿宋" w:eastAsia="仿宋" w:cs="仿宋"/>
          <w:color w:val="auto"/>
          <w:lang w:eastAsia="zh-CN"/>
        </w:rPr>
        <w:t>19、合同的转让</w:t>
      </w:r>
    </w:p>
    <w:p w14:paraId="5D7F9ACD">
      <w:pPr>
        <w:spacing w:line="440" w:lineRule="exact"/>
        <w:rPr>
          <w:rFonts w:ascii="仿宋" w:hAnsi="仿宋" w:eastAsia="仿宋" w:cs="仿宋"/>
          <w:color w:val="auto"/>
          <w:lang w:eastAsia="zh-CN"/>
        </w:rPr>
      </w:pPr>
      <w:r>
        <w:rPr>
          <w:rFonts w:hint="eastAsia" w:ascii="仿宋" w:hAnsi="仿宋" w:eastAsia="仿宋" w:cs="仿宋"/>
          <w:color w:val="auto"/>
          <w:lang w:eastAsia="zh-CN"/>
        </w:rPr>
        <w:t xml:space="preserve">     合同的部分和全部都不得转让。</w:t>
      </w:r>
    </w:p>
    <w:p w14:paraId="45368BA7">
      <w:pPr>
        <w:spacing w:line="440" w:lineRule="exact"/>
        <w:rPr>
          <w:rFonts w:ascii="仿宋" w:hAnsi="仿宋" w:eastAsia="仿宋" w:cs="仿宋"/>
          <w:b/>
          <w:color w:val="auto"/>
        </w:rPr>
      </w:pPr>
      <w:r>
        <w:rPr>
          <w:rFonts w:hint="eastAsia" w:ascii="仿宋" w:hAnsi="仿宋" w:eastAsia="仿宋" w:cs="仿宋"/>
          <w:b/>
          <w:color w:val="auto"/>
        </w:rPr>
        <w:t>十.合同的生效</w:t>
      </w:r>
    </w:p>
    <w:p w14:paraId="56240DBF">
      <w:pPr>
        <w:spacing w:line="440" w:lineRule="exact"/>
        <w:rPr>
          <w:rFonts w:ascii="仿宋" w:hAnsi="仿宋" w:eastAsia="仿宋" w:cs="仿宋"/>
          <w:color w:val="auto"/>
        </w:rPr>
      </w:pPr>
      <w:r>
        <w:rPr>
          <w:rFonts w:hint="eastAsia" w:ascii="仿宋" w:hAnsi="仿宋" w:eastAsia="仿宋" w:cs="仿宋"/>
          <w:color w:val="auto"/>
        </w:rPr>
        <w:t>20</w:t>
      </w:r>
      <w:r>
        <w:rPr>
          <w:rFonts w:hint="eastAsia" w:ascii="仿宋" w:hAnsi="仿宋" w:eastAsia="仿宋" w:cs="仿宋"/>
          <w:color w:val="auto"/>
          <w:lang w:eastAsia="zh-CN"/>
        </w:rPr>
        <w:t>、</w:t>
      </w:r>
      <w:r>
        <w:rPr>
          <w:rFonts w:hint="eastAsia" w:ascii="仿宋" w:hAnsi="仿宋" w:eastAsia="仿宋" w:cs="仿宋"/>
          <w:color w:val="auto"/>
        </w:rPr>
        <w:t>合同的生效</w:t>
      </w:r>
    </w:p>
    <w:p w14:paraId="5418D5E2">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本合同在双方签字盖章并在招标人收到中标人提交的履约保证金后，经招标采购管理部门备案后生效。</w:t>
      </w:r>
    </w:p>
    <w:p w14:paraId="46ED6E49">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十一. 争议解决</w:t>
      </w:r>
    </w:p>
    <w:p w14:paraId="7A7C3949">
      <w:pPr>
        <w:spacing w:line="440" w:lineRule="exact"/>
        <w:ind w:firstLine="213" w:firstLineChars="100"/>
        <w:rPr>
          <w:rFonts w:ascii="仿宋" w:hAnsi="仿宋" w:eastAsia="仿宋" w:cs="仿宋"/>
          <w:color w:val="auto"/>
          <w:lang w:eastAsia="zh-CN"/>
        </w:rPr>
      </w:pPr>
      <w:r>
        <w:rPr>
          <w:rFonts w:hint="eastAsia" w:ascii="仿宋" w:hAnsi="仿宋" w:eastAsia="仿宋" w:cs="仿宋"/>
          <w:color w:val="auto"/>
          <w:lang w:eastAsia="zh-CN"/>
        </w:rPr>
        <w:t>21、争议解决</w:t>
      </w:r>
    </w:p>
    <w:p w14:paraId="1B5B890C">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 xml:space="preserve"> 买卖双方因合同发生争议，进行调解，协商不成，可选择：</w:t>
      </w:r>
    </w:p>
    <w:p w14:paraId="3A7D5C6B">
      <w:pPr>
        <w:pStyle w:val="5"/>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(1)双方同时申请仲裁；</w:t>
      </w:r>
    </w:p>
    <w:p w14:paraId="769598BF">
      <w:pPr>
        <w:pStyle w:val="5"/>
        <w:tabs>
          <w:tab w:val="left" w:pos="900"/>
        </w:tabs>
        <w:overflowPunct w:val="0"/>
        <w:spacing w:line="440" w:lineRule="exact"/>
        <w:rPr>
          <w:rFonts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(2)向买方所在地人民法院提起诉讼。</w:t>
      </w:r>
    </w:p>
    <w:p w14:paraId="5752A30B">
      <w:pPr>
        <w:spacing w:line="440" w:lineRule="exact"/>
        <w:rPr>
          <w:rFonts w:ascii="仿宋" w:hAnsi="仿宋" w:eastAsia="仿宋" w:cs="仿宋"/>
          <w:b/>
          <w:color w:val="auto"/>
          <w:lang w:eastAsia="zh-CN"/>
        </w:rPr>
      </w:pPr>
      <w:r>
        <w:rPr>
          <w:rFonts w:hint="eastAsia" w:ascii="仿宋" w:hAnsi="仿宋" w:eastAsia="仿宋" w:cs="仿宋"/>
          <w:b/>
          <w:color w:val="auto"/>
          <w:lang w:eastAsia="zh-CN"/>
        </w:rPr>
        <w:t>十二 .附则</w:t>
      </w:r>
    </w:p>
    <w:p w14:paraId="2D7F41C1">
      <w:pPr>
        <w:spacing w:line="440" w:lineRule="exact"/>
        <w:ind w:firstLine="213" w:firstLineChars="100"/>
        <w:rPr>
          <w:rFonts w:ascii="仿宋" w:hAnsi="仿宋" w:eastAsia="仿宋" w:cs="仿宋"/>
          <w:color w:val="auto"/>
          <w:lang w:eastAsia="zh-CN"/>
        </w:rPr>
      </w:pPr>
      <w:r>
        <w:rPr>
          <w:rFonts w:hint="eastAsia" w:ascii="仿宋" w:hAnsi="仿宋" w:eastAsia="仿宋" w:cs="仿宋"/>
          <w:color w:val="auto"/>
          <w:lang w:eastAsia="zh-CN"/>
        </w:rPr>
        <w:t>22、合同份数。</w:t>
      </w:r>
    </w:p>
    <w:p w14:paraId="766BC3A3">
      <w:pPr>
        <w:spacing w:line="440" w:lineRule="exac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lang w:eastAsia="zh-CN"/>
        </w:rPr>
        <w:tab/>
      </w:r>
      <w:r>
        <w:rPr>
          <w:rFonts w:hint="eastAsia" w:ascii="仿宋" w:hAnsi="仿宋" w:eastAsia="仿宋" w:cs="仿宋"/>
          <w:color w:val="auto"/>
          <w:lang w:eastAsia="zh-CN"/>
        </w:rPr>
        <w:t xml:space="preserve"> 本合同一式陆份，买卖双方各执二份，招标代理机构一份。</w:t>
      </w:r>
    </w:p>
    <w:p w14:paraId="0AFBC92D">
      <w:pPr>
        <w:spacing w:line="440" w:lineRule="exact"/>
        <w:ind w:firstLine="213" w:firstLineChars="100"/>
        <w:rPr>
          <w:rFonts w:ascii="仿宋" w:hAnsi="仿宋" w:eastAsia="仿宋" w:cs="仿宋"/>
          <w:color w:val="auto"/>
          <w:lang w:eastAsia="zh-CN"/>
        </w:rPr>
      </w:pPr>
      <w:r>
        <w:rPr>
          <w:rFonts w:hint="eastAsia" w:ascii="仿宋" w:hAnsi="仿宋" w:eastAsia="仿宋" w:cs="仿宋"/>
          <w:color w:val="auto"/>
          <w:lang w:eastAsia="zh-CN"/>
        </w:rPr>
        <w:t>23、未尽事宜</w:t>
      </w:r>
    </w:p>
    <w:p w14:paraId="3F9F59AE">
      <w:pPr>
        <w:spacing w:line="440" w:lineRule="exact"/>
        <w:ind w:firstLine="532" w:firstLineChars="250"/>
        <w:rPr>
          <w:rFonts w:ascii="宋体" w:cs="宋体"/>
          <w:color w:val="auto"/>
          <w:szCs w:val="21"/>
          <w:lang w:eastAsia="zh-CN"/>
        </w:rPr>
      </w:pPr>
      <w:r>
        <w:rPr>
          <w:rFonts w:hint="eastAsia" w:ascii="仿宋" w:hAnsi="仿宋" w:eastAsia="仿宋" w:cs="仿宋"/>
          <w:color w:val="auto"/>
          <w:lang w:eastAsia="zh-CN"/>
        </w:rPr>
        <w:t>本合同未尽事宜应按《中华人民共和国政府采购法》、《中华人民共和国合同法》、《中华人民共和国产品质量法》之规定解释。</w:t>
      </w:r>
    </w:p>
    <w:p w14:paraId="70636384">
      <w:pPr>
        <w:pStyle w:val="7"/>
        <w:numPr>
          <w:ilvl w:val="0"/>
          <w:numId w:val="0"/>
        </w:numPr>
        <w:rPr>
          <w:rFonts w:ascii="仿宋" w:hAnsi="仿宋" w:eastAsia="仿宋" w:cs="仿宋"/>
          <w:color w:val="auto"/>
          <w:sz w:val="24"/>
          <w:lang w:eastAsia="zh-CN"/>
        </w:rPr>
      </w:pPr>
    </w:p>
    <w:p w14:paraId="1953996E">
      <w:pPr>
        <w:rPr>
          <w:rFonts w:ascii="仿宋" w:hAnsi="仿宋" w:eastAsia="仿宋" w:cs="仿宋"/>
          <w:b/>
          <w:bCs/>
          <w:color w:val="auto"/>
          <w:lang w:eastAsia="zh-CN"/>
        </w:rPr>
      </w:pPr>
    </w:p>
    <w:p w14:paraId="463FD6D0">
      <w:pPr>
        <w:rPr>
          <w:rFonts w:ascii="仿宋" w:hAnsi="仿宋" w:eastAsia="仿宋" w:cs="仿宋"/>
          <w:color w:val="auto"/>
          <w:lang w:eastAsia="zh-CN"/>
        </w:rPr>
      </w:pPr>
    </w:p>
    <w:p w14:paraId="499DF8B3">
      <w:pPr>
        <w:pStyle w:val="35"/>
        <w:keepNext/>
        <w:keepLines/>
        <w:spacing w:before="0" w:after="1160"/>
        <w:rPr>
          <w:rFonts w:hint="eastAsia" w:ascii="仿宋" w:hAnsi="仿宋" w:eastAsia="仿宋" w:cs="仿宋"/>
          <w:b/>
          <w:bCs/>
          <w:color w:val="auto"/>
        </w:rPr>
      </w:pPr>
      <w:bookmarkStart w:id="61" w:name="_Toc18694"/>
      <w:bookmarkStart w:id="62" w:name="_Toc8919"/>
      <w:bookmarkStart w:id="63" w:name="_Toc18974"/>
      <w:bookmarkStart w:id="64" w:name="_Toc515647803"/>
    </w:p>
    <w:p w14:paraId="6C8FF63D">
      <w:pPr>
        <w:pStyle w:val="35"/>
        <w:keepNext/>
        <w:keepLines/>
        <w:spacing w:before="0" w:after="1160"/>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14:paraId="2BB1A09A">
      <w:pPr>
        <w:adjustRightInd w:val="0"/>
        <w:snapToGrid w:val="0"/>
        <w:spacing w:line="360" w:lineRule="auto"/>
        <w:jc w:val="center"/>
        <w:rPr>
          <w:rFonts w:ascii="仿宋" w:hAnsi="仿宋" w:eastAsia="仿宋" w:cs="仿宋"/>
          <w:b/>
          <w:caps/>
          <w:color w:val="auto"/>
          <w:lang w:eastAsia="zh-CN"/>
        </w:rPr>
      </w:pPr>
    </w:p>
    <w:p w14:paraId="6DFFE198">
      <w:pPr>
        <w:adjustRightInd w:val="0"/>
        <w:snapToGrid w:val="0"/>
        <w:spacing w:line="360" w:lineRule="auto"/>
        <w:jc w:val="center"/>
        <w:rPr>
          <w:rFonts w:ascii="仿宋" w:hAnsi="仿宋" w:eastAsia="仿宋" w:cs="仿宋"/>
          <w:b/>
          <w:caps/>
          <w:color w:val="auto"/>
          <w:lang w:eastAsia="zh-CN"/>
        </w:rPr>
      </w:pPr>
    </w:p>
    <w:p w14:paraId="36072F2F">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w:t>
      </w:r>
      <w:r>
        <w:rPr>
          <w:rFonts w:hint="eastAsia" w:ascii="仿宋" w:hAnsi="仿宋" w:eastAsia="仿宋" w:cs="仿宋"/>
          <w:b/>
          <w:caps/>
          <w:color w:val="auto"/>
          <w:sz w:val="32"/>
          <w:szCs w:val="32"/>
          <w:lang w:val="en-US" w:eastAsia="zh-CN"/>
        </w:rPr>
        <w:t>项目名称</w:t>
      </w:r>
      <w:r>
        <w:rPr>
          <w:rFonts w:hint="eastAsia" w:ascii="仿宋" w:hAnsi="仿宋" w:eastAsia="仿宋" w:cs="仿宋"/>
          <w:b/>
          <w:caps/>
          <w:color w:val="auto"/>
          <w:sz w:val="32"/>
          <w:szCs w:val="32"/>
          <w:lang w:eastAsia="zh-CN"/>
        </w:rPr>
        <w:t>）</w:t>
      </w:r>
    </w:p>
    <w:p w14:paraId="7A6C134B">
      <w:pPr>
        <w:adjustRightInd w:val="0"/>
        <w:snapToGrid w:val="0"/>
        <w:spacing w:line="360" w:lineRule="auto"/>
        <w:jc w:val="center"/>
        <w:rPr>
          <w:rFonts w:ascii="仿宋" w:hAnsi="仿宋" w:eastAsia="仿宋" w:cs="仿宋"/>
          <w:bCs/>
          <w:color w:val="auto"/>
          <w:sz w:val="32"/>
          <w:szCs w:val="32"/>
          <w:lang w:eastAsia="zh-CN"/>
        </w:rPr>
      </w:pPr>
    </w:p>
    <w:p w14:paraId="0BEFE2D3">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2E95C173">
      <w:pPr>
        <w:adjustRightInd w:val="0"/>
        <w:snapToGrid w:val="0"/>
        <w:spacing w:line="360" w:lineRule="auto"/>
        <w:jc w:val="center"/>
        <w:rPr>
          <w:rFonts w:ascii="仿宋" w:hAnsi="仿宋" w:eastAsia="仿宋" w:cs="仿宋"/>
          <w:bCs/>
          <w:color w:val="auto"/>
          <w:sz w:val="32"/>
          <w:szCs w:val="32"/>
          <w:lang w:eastAsia="zh-CN"/>
        </w:rPr>
      </w:pPr>
    </w:p>
    <w:p w14:paraId="7D399DFC">
      <w:pPr>
        <w:adjustRightInd w:val="0"/>
        <w:snapToGrid w:val="0"/>
        <w:spacing w:line="360" w:lineRule="auto"/>
        <w:jc w:val="both"/>
        <w:rPr>
          <w:rFonts w:ascii="仿宋" w:hAnsi="仿宋" w:eastAsia="仿宋" w:cs="仿宋"/>
          <w:bCs/>
          <w:color w:val="auto"/>
          <w:sz w:val="32"/>
          <w:szCs w:val="32"/>
          <w:lang w:eastAsia="zh-CN"/>
        </w:rPr>
      </w:pPr>
    </w:p>
    <w:p w14:paraId="7334F447">
      <w:pPr>
        <w:adjustRightInd w:val="0"/>
        <w:snapToGrid w:val="0"/>
        <w:spacing w:line="360" w:lineRule="auto"/>
        <w:ind w:right="-136"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546602309"/>
          <w:lang w:eastAsia="zh-CN"/>
        </w:rPr>
        <w:t>供应商名称（公章）：</w:t>
      </w:r>
    </w:p>
    <w:p w14:paraId="1781ABDB">
      <w:pPr>
        <w:adjustRightInd w:val="0"/>
        <w:snapToGrid w:val="0"/>
        <w:spacing w:line="360" w:lineRule="auto"/>
        <w:ind w:right="-136" w:rightChars="-64"/>
        <w:rPr>
          <w:rFonts w:ascii="仿宋" w:hAnsi="仿宋" w:eastAsia="仿宋" w:cs="仿宋"/>
          <w:b/>
          <w:caps/>
          <w:color w:val="auto"/>
          <w:sz w:val="28"/>
          <w:szCs w:val="28"/>
          <w:lang w:eastAsia="zh-CN"/>
        </w:rPr>
      </w:pPr>
    </w:p>
    <w:p w14:paraId="1CB4750A">
      <w:pPr>
        <w:adjustRightInd w:val="0"/>
        <w:snapToGrid w:val="0"/>
        <w:spacing w:line="360" w:lineRule="auto"/>
        <w:ind w:right="-136"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496189153"/>
          <w:lang w:eastAsia="zh-CN"/>
        </w:rPr>
        <w:t>法定代表人（签章或盖章）</w:t>
      </w:r>
      <w:r>
        <w:rPr>
          <w:rFonts w:hint="eastAsia" w:ascii="仿宋" w:hAnsi="仿宋" w:eastAsia="仿宋" w:cs="仿宋"/>
          <w:b/>
          <w:caps/>
          <w:color w:val="auto"/>
          <w:spacing w:val="-1"/>
          <w:w w:val="77"/>
          <w:kern w:val="0"/>
          <w:sz w:val="28"/>
          <w:szCs w:val="28"/>
          <w:fitText w:val="2810" w:id="1496189153"/>
          <w:lang w:eastAsia="zh-CN"/>
        </w:rPr>
        <w:t>：</w:t>
      </w:r>
    </w:p>
    <w:p w14:paraId="0AD674D6">
      <w:pPr>
        <w:adjustRightInd w:val="0"/>
        <w:snapToGrid w:val="0"/>
        <w:spacing w:line="360" w:lineRule="auto"/>
        <w:ind w:right="-136" w:rightChars="-64"/>
        <w:rPr>
          <w:rFonts w:ascii="仿宋" w:hAnsi="仿宋" w:eastAsia="仿宋" w:cs="仿宋"/>
          <w:b/>
          <w:caps/>
          <w:color w:val="auto"/>
          <w:sz w:val="28"/>
          <w:szCs w:val="28"/>
          <w:lang w:eastAsia="zh-CN"/>
        </w:rPr>
      </w:pPr>
    </w:p>
    <w:p w14:paraId="6404808D">
      <w:pPr>
        <w:adjustRightInd w:val="0"/>
        <w:snapToGrid w:val="0"/>
        <w:spacing w:line="360" w:lineRule="auto"/>
        <w:ind w:right="-136"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1533369096"/>
          <w:lang w:eastAsia="zh-CN"/>
        </w:rPr>
        <w:t>供应商地址</w:t>
      </w:r>
      <w:r>
        <w:rPr>
          <w:rFonts w:hint="eastAsia" w:ascii="仿宋" w:hAnsi="仿宋" w:eastAsia="仿宋" w:cs="仿宋"/>
          <w:b/>
          <w:caps/>
          <w:color w:val="auto"/>
          <w:spacing w:val="0"/>
          <w:kern w:val="0"/>
          <w:sz w:val="28"/>
          <w:szCs w:val="28"/>
          <w:fitText w:val="2810" w:id="1533369096"/>
          <w:lang w:eastAsia="zh-CN"/>
        </w:rPr>
        <w:t>：</w:t>
      </w:r>
    </w:p>
    <w:p w14:paraId="15D3D3E1">
      <w:pPr>
        <w:adjustRightInd w:val="0"/>
        <w:snapToGrid w:val="0"/>
        <w:spacing w:line="360" w:lineRule="auto"/>
        <w:ind w:right="-136" w:rightChars="-64"/>
        <w:rPr>
          <w:rFonts w:ascii="仿宋" w:hAnsi="仿宋" w:eastAsia="仿宋" w:cs="仿宋"/>
          <w:b/>
          <w:caps/>
          <w:color w:val="auto"/>
          <w:sz w:val="28"/>
          <w:szCs w:val="28"/>
          <w:lang w:eastAsia="zh-CN"/>
        </w:rPr>
      </w:pPr>
    </w:p>
    <w:p w14:paraId="67DF1CCF">
      <w:pPr>
        <w:adjustRightInd w:val="0"/>
        <w:snapToGrid w:val="0"/>
        <w:spacing w:line="360" w:lineRule="auto"/>
        <w:ind w:right="-136"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1255304702"/>
          <w:lang w:eastAsia="zh-CN"/>
        </w:rPr>
        <w:t>联系人</w:t>
      </w:r>
      <w:r>
        <w:rPr>
          <w:rFonts w:hint="eastAsia" w:ascii="仿宋" w:hAnsi="仿宋" w:eastAsia="仿宋" w:cs="仿宋"/>
          <w:b/>
          <w:caps/>
          <w:color w:val="auto"/>
          <w:spacing w:val="2"/>
          <w:kern w:val="0"/>
          <w:sz w:val="28"/>
          <w:szCs w:val="28"/>
          <w:fitText w:val="2810" w:id="1255304702"/>
          <w:lang w:eastAsia="zh-CN"/>
        </w:rPr>
        <w:t>：</w:t>
      </w:r>
    </w:p>
    <w:p w14:paraId="495B0567">
      <w:pPr>
        <w:adjustRightInd w:val="0"/>
        <w:snapToGrid w:val="0"/>
        <w:spacing w:line="360" w:lineRule="auto"/>
        <w:ind w:right="-136" w:rightChars="-64"/>
        <w:rPr>
          <w:rFonts w:ascii="仿宋" w:hAnsi="仿宋" w:eastAsia="仿宋" w:cs="仿宋"/>
          <w:b/>
          <w:caps/>
          <w:color w:val="auto"/>
          <w:sz w:val="28"/>
          <w:szCs w:val="28"/>
          <w:lang w:eastAsia="zh-CN"/>
        </w:rPr>
      </w:pPr>
    </w:p>
    <w:p w14:paraId="13623018">
      <w:pPr>
        <w:adjustRightInd w:val="0"/>
        <w:snapToGrid w:val="0"/>
        <w:spacing w:line="360" w:lineRule="auto"/>
        <w:ind w:right="-136"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1705002857"/>
          <w:lang w:eastAsia="zh-CN"/>
        </w:rPr>
        <w:t>联系电话</w:t>
      </w:r>
      <w:r>
        <w:rPr>
          <w:rFonts w:hint="eastAsia" w:ascii="仿宋" w:hAnsi="仿宋" w:eastAsia="仿宋" w:cs="仿宋"/>
          <w:b/>
          <w:caps/>
          <w:color w:val="auto"/>
          <w:spacing w:val="1"/>
          <w:kern w:val="0"/>
          <w:sz w:val="28"/>
          <w:szCs w:val="28"/>
          <w:fitText w:val="2810" w:id="1705002857"/>
          <w:lang w:eastAsia="zh-CN"/>
        </w:rPr>
        <w:t>：</w:t>
      </w:r>
    </w:p>
    <w:p w14:paraId="4B0424FF">
      <w:pPr>
        <w:adjustRightInd w:val="0"/>
        <w:snapToGrid w:val="0"/>
        <w:spacing w:line="360" w:lineRule="auto"/>
        <w:jc w:val="center"/>
        <w:rPr>
          <w:rFonts w:ascii="仿宋" w:hAnsi="仿宋" w:eastAsia="仿宋" w:cs="仿宋"/>
          <w:b/>
          <w:caps/>
          <w:color w:val="auto"/>
          <w:sz w:val="28"/>
          <w:szCs w:val="28"/>
          <w:lang w:eastAsia="zh-CN"/>
        </w:rPr>
      </w:pPr>
    </w:p>
    <w:p w14:paraId="35FD8095">
      <w:pPr>
        <w:pStyle w:val="4"/>
        <w:rPr>
          <w:lang w:eastAsia="zh-CN"/>
        </w:rPr>
        <w:sectPr>
          <w:pgSz w:w="11905" w:h="16838"/>
          <w:pgMar w:top="1440" w:right="1417" w:bottom="1440" w:left="1417" w:header="850" w:footer="992" w:gutter="0"/>
          <w:pgNumType w:fmt="decimal"/>
          <w:cols w:space="0" w:num="1"/>
          <w:docGrid w:type="linesAndChars" w:linePitch="325" w:charSpace="635"/>
        </w:sect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14:paraId="2B29B58F">
      <w:pPr>
        <w:pStyle w:val="4"/>
        <w:rPr>
          <w:lang w:eastAsia="zh-CN"/>
        </w:rPr>
      </w:pPr>
    </w:p>
    <w:p w14:paraId="636DA5DB">
      <w:pPr>
        <w:pStyle w:val="3"/>
        <w:spacing w:line="240" w:lineRule="atLeast"/>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61"/>
      <w:bookmarkEnd w:id="62"/>
      <w:bookmarkEnd w:id="63"/>
      <w:bookmarkEnd w:id="64"/>
    </w:p>
    <w:p w14:paraId="13E0C4E5">
      <w:pPr>
        <w:spacing w:line="240" w:lineRule="atLeast"/>
        <w:ind w:left="717" w:hanging="627" w:hangingChars="295"/>
        <w:jc w:val="center"/>
        <w:rPr>
          <w:rFonts w:ascii="仿宋" w:hAnsi="仿宋" w:eastAsia="仿宋" w:cs="仿宋"/>
          <w:color w:val="auto"/>
          <w:lang w:eastAsia="zh-CN"/>
        </w:rPr>
      </w:pPr>
    </w:p>
    <w:p w14:paraId="706DE793">
      <w:pPr>
        <w:tabs>
          <w:tab w:val="left" w:pos="5580"/>
        </w:tabs>
        <w:spacing w:line="500" w:lineRule="atLeast"/>
        <w:ind w:left="1" w:firstLine="500"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14:paraId="036AF834">
      <w:pPr>
        <w:tabs>
          <w:tab w:val="left" w:pos="5580"/>
        </w:tabs>
        <w:spacing w:line="500" w:lineRule="atLeast"/>
        <w:ind w:left="1" w:firstLine="500"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14:paraId="3208388A">
      <w:pPr>
        <w:tabs>
          <w:tab w:val="left" w:pos="5580"/>
        </w:tabs>
        <w:spacing w:line="500" w:lineRule="atLeast"/>
        <w:ind w:left="1" w:firstLine="500"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14:paraId="1F96143B">
      <w:pPr>
        <w:tabs>
          <w:tab w:val="left" w:pos="5580"/>
        </w:tabs>
        <w:spacing w:line="500" w:lineRule="atLeast"/>
        <w:ind w:left="1" w:firstLine="500" w:firstLineChars="235"/>
        <w:rPr>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612017C4">
      <w:pPr>
        <w:tabs>
          <w:tab w:val="left" w:pos="5580"/>
        </w:tabs>
        <w:spacing w:line="500" w:lineRule="atLeast"/>
        <w:ind w:left="1" w:firstLine="500"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、投标保证金缴纳凭证或投标担保函；</w:t>
      </w:r>
    </w:p>
    <w:p w14:paraId="06C93248">
      <w:pPr>
        <w:tabs>
          <w:tab w:val="left" w:pos="5580"/>
        </w:tabs>
        <w:spacing w:line="500" w:lineRule="atLeast"/>
        <w:ind w:left="1" w:firstLine="500" w:firstLineChars="235"/>
        <w:rPr>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、投标企业须提供供应商（被授权本单位在职人员）近</w:t>
      </w:r>
      <w:r>
        <w:rPr>
          <w:rFonts w:hint="eastAsia" w:ascii="仿宋" w:hAnsi="仿宋" w:eastAsia="仿宋" w:cs="仿宋"/>
          <w:color w:val="auto"/>
          <w:lang w:val="en-US" w:eastAsia="zh-CN"/>
        </w:rPr>
        <w:t>6个月内任意1个月有效的社保证明</w:t>
      </w:r>
    </w:p>
    <w:p w14:paraId="157FD602">
      <w:pPr>
        <w:tabs>
          <w:tab w:val="left" w:pos="5580"/>
        </w:tabs>
        <w:spacing w:line="500" w:lineRule="atLeast"/>
        <w:ind w:left="1" w:firstLine="500" w:firstLineChars="235"/>
        <w:rPr>
          <w:rFonts w:hint="eastAsia" w:ascii="仿宋" w:hAnsi="仿宋" w:eastAsia="仿宋" w:cs="仿宋"/>
          <w:color w:val="auto"/>
          <w:sz w:val="24"/>
          <w:szCs w:val="24"/>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w:t>
      </w:r>
      <w:r>
        <w:rPr>
          <w:rFonts w:hint="eastAsia" w:ascii="仿宋" w:hAnsi="仿宋" w:eastAsia="仿宋" w:cs="仿宋"/>
          <w:color w:val="auto"/>
          <w:sz w:val="21"/>
          <w:szCs w:val="21"/>
          <w:lang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color w:val="auto"/>
          <w:sz w:val="24"/>
          <w:szCs w:val="24"/>
          <w:lang w:eastAsia="zh-CN"/>
        </w:rPr>
        <w:t>。</w:t>
      </w:r>
    </w:p>
    <w:p w14:paraId="1EEECCC0">
      <w:pPr>
        <w:tabs>
          <w:tab w:val="left" w:pos="5580"/>
        </w:tabs>
        <w:spacing w:line="500" w:lineRule="atLeast"/>
        <w:ind w:left="1" w:firstLine="500" w:firstLineChars="235"/>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8、供应商需具备《兽药经营许可证》或《兽药生产许可证》；</w:t>
      </w:r>
    </w:p>
    <w:p w14:paraId="4391E902">
      <w:pPr>
        <w:tabs>
          <w:tab w:val="left" w:pos="5580"/>
        </w:tabs>
        <w:spacing w:line="500" w:lineRule="atLeast"/>
        <w:ind w:left="1" w:firstLine="500" w:firstLineChars="235"/>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、供应商须知资料表要求的其他资格证明文件;</w:t>
      </w:r>
    </w:p>
    <w:p w14:paraId="7590F826">
      <w:pPr>
        <w:pStyle w:val="7"/>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59913EB6">
      <w:pPr>
        <w:pStyle w:val="7"/>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3186B995">
      <w:pPr>
        <w:rPr>
          <w:rFonts w:ascii="仿宋" w:hAnsi="仿宋" w:eastAsia="仿宋" w:cs="仿宋"/>
          <w:b/>
          <w:bCs/>
          <w:color w:val="auto"/>
          <w:sz w:val="36"/>
          <w:szCs w:val="36"/>
          <w:lang w:eastAsia="zh-CN"/>
        </w:rPr>
      </w:pPr>
    </w:p>
    <w:p w14:paraId="78C4F97D">
      <w:pPr>
        <w:pStyle w:val="23"/>
        <w:rPr>
          <w:rFonts w:ascii="仿宋" w:hAnsi="仿宋" w:eastAsia="仿宋" w:cs="仿宋"/>
          <w:b/>
          <w:bCs/>
          <w:color w:val="auto"/>
          <w:sz w:val="36"/>
          <w:szCs w:val="36"/>
          <w:lang w:eastAsia="zh-CN"/>
        </w:rPr>
      </w:pPr>
    </w:p>
    <w:p w14:paraId="77751AC9">
      <w:pPr>
        <w:pStyle w:val="23"/>
        <w:rPr>
          <w:rFonts w:ascii="仿宋" w:hAnsi="仿宋" w:eastAsia="仿宋" w:cs="仿宋"/>
          <w:b/>
          <w:bCs/>
          <w:color w:val="auto"/>
          <w:sz w:val="36"/>
          <w:szCs w:val="36"/>
          <w:lang w:eastAsia="zh-CN"/>
        </w:rPr>
      </w:pPr>
    </w:p>
    <w:p w14:paraId="201E50F7">
      <w:pPr>
        <w:pStyle w:val="23"/>
        <w:rPr>
          <w:rFonts w:ascii="仿宋" w:hAnsi="仿宋" w:eastAsia="仿宋" w:cs="仿宋"/>
          <w:b/>
          <w:bCs/>
          <w:color w:val="auto"/>
          <w:sz w:val="36"/>
          <w:szCs w:val="36"/>
          <w:lang w:eastAsia="zh-CN"/>
        </w:rPr>
      </w:pPr>
    </w:p>
    <w:p w14:paraId="2E6C4DFB">
      <w:pPr>
        <w:pStyle w:val="23"/>
        <w:rPr>
          <w:rFonts w:ascii="仿宋" w:hAnsi="仿宋" w:eastAsia="仿宋" w:cs="仿宋"/>
          <w:b/>
          <w:bCs/>
          <w:color w:val="auto"/>
          <w:sz w:val="36"/>
          <w:szCs w:val="36"/>
          <w:lang w:eastAsia="zh-CN"/>
        </w:rPr>
      </w:pPr>
    </w:p>
    <w:p w14:paraId="79587145">
      <w:pPr>
        <w:pStyle w:val="23"/>
        <w:rPr>
          <w:rFonts w:ascii="仿宋" w:hAnsi="仿宋" w:eastAsia="仿宋" w:cs="仿宋"/>
          <w:b/>
          <w:bCs/>
          <w:color w:val="auto"/>
          <w:sz w:val="36"/>
          <w:szCs w:val="36"/>
          <w:lang w:eastAsia="zh-CN"/>
        </w:rPr>
      </w:pPr>
    </w:p>
    <w:p w14:paraId="19B10C24">
      <w:pPr>
        <w:pStyle w:val="23"/>
        <w:rPr>
          <w:rFonts w:ascii="仿宋" w:hAnsi="仿宋" w:eastAsia="仿宋" w:cs="仿宋"/>
          <w:b/>
          <w:bCs/>
          <w:color w:val="auto"/>
          <w:sz w:val="36"/>
          <w:szCs w:val="36"/>
          <w:lang w:eastAsia="zh-CN"/>
        </w:rPr>
      </w:pPr>
    </w:p>
    <w:p w14:paraId="27D6A13A">
      <w:pPr>
        <w:pStyle w:val="23"/>
        <w:rPr>
          <w:rFonts w:ascii="仿宋" w:hAnsi="仿宋" w:eastAsia="仿宋" w:cs="仿宋"/>
          <w:b/>
          <w:bCs/>
          <w:color w:val="auto"/>
          <w:sz w:val="36"/>
          <w:szCs w:val="36"/>
          <w:lang w:eastAsia="zh-CN"/>
        </w:rPr>
      </w:pPr>
    </w:p>
    <w:p w14:paraId="2EC9D10D">
      <w:pPr>
        <w:pStyle w:val="23"/>
        <w:rPr>
          <w:rFonts w:ascii="仿宋" w:hAnsi="仿宋" w:eastAsia="仿宋" w:cs="仿宋"/>
          <w:b/>
          <w:bCs/>
          <w:color w:val="auto"/>
          <w:sz w:val="36"/>
          <w:szCs w:val="36"/>
          <w:lang w:eastAsia="zh-CN"/>
        </w:rPr>
      </w:pPr>
    </w:p>
    <w:p w14:paraId="6B64252E">
      <w:pPr>
        <w:pStyle w:val="7"/>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463F2F8D">
      <w:pPr>
        <w:pStyle w:val="7"/>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65" w:name="_Toc515647805"/>
      <w:bookmarkStart w:id="66" w:name="_Toc4844"/>
      <w:bookmarkStart w:id="67" w:name="_Toc17577"/>
      <w:bookmarkStart w:id="68" w:name="_Toc29899"/>
    </w:p>
    <w:p w14:paraId="664A8C9A">
      <w:pPr>
        <w:pStyle w:val="7"/>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2D35FBEF">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65"/>
      <w:bookmarkStart w:id="69" w:name="_Toc515647806"/>
      <w:r>
        <w:rPr>
          <w:rFonts w:hint="eastAsia" w:ascii="仿宋" w:hAnsi="仿宋" w:eastAsia="仿宋" w:cs="仿宋"/>
          <w:b/>
          <w:bCs/>
          <w:color w:val="auto"/>
          <w:sz w:val="36"/>
          <w:szCs w:val="36"/>
          <w:lang w:eastAsia="zh-CN"/>
        </w:rPr>
        <w:t>或自然人的身份证明</w:t>
      </w:r>
      <w:bookmarkEnd w:id="66"/>
      <w:bookmarkEnd w:id="67"/>
      <w:bookmarkEnd w:id="68"/>
      <w:bookmarkEnd w:id="69"/>
    </w:p>
    <w:p w14:paraId="4D0040B1">
      <w:pPr>
        <w:pStyle w:val="10"/>
        <w:tabs>
          <w:tab w:val="left" w:pos="5580"/>
        </w:tabs>
        <w:spacing w:line="400" w:lineRule="exact"/>
        <w:ind w:left="1087" w:leftChars="257" w:hanging="540"/>
        <w:jc w:val="center"/>
        <w:rPr>
          <w:rFonts w:ascii="仿宋" w:hAnsi="仿宋" w:eastAsia="仿宋" w:cs="仿宋"/>
          <w:b/>
          <w:color w:val="auto"/>
          <w:lang w:eastAsia="zh-CN"/>
        </w:rPr>
      </w:pPr>
    </w:p>
    <w:p w14:paraId="7CC7D1B1">
      <w:pPr>
        <w:pStyle w:val="10"/>
        <w:tabs>
          <w:tab w:val="left" w:pos="5580"/>
        </w:tabs>
        <w:spacing w:line="400" w:lineRule="exact"/>
        <w:ind w:left="1087" w:leftChars="257" w:hanging="540"/>
        <w:rPr>
          <w:rFonts w:ascii="仿宋" w:hAnsi="仿宋" w:eastAsia="仿宋" w:cs="仿宋"/>
          <w:b/>
          <w:color w:val="auto"/>
          <w:lang w:eastAsia="zh-CN"/>
        </w:rPr>
      </w:pPr>
    </w:p>
    <w:p w14:paraId="731B6258">
      <w:pPr>
        <w:pStyle w:val="10"/>
        <w:tabs>
          <w:tab w:val="left" w:pos="5580"/>
        </w:tabs>
        <w:spacing w:line="400" w:lineRule="exact"/>
        <w:ind w:left="1087" w:leftChars="257" w:hanging="540"/>
        <w:rPr>
          <w:rFonts w:ascii="仿宋" w:hAnsi="仿宋" w:eastAsia="仿宋" w:cs="仿宋"/>
          <w:b/>
          <w:color w:val="auto"/>
          <w:lang w:eastAsia="zh-CN"/>
        </w:rPr>
      </w:pPr>
    </w:p>
    <w:p w14:paraId="59B4D1A3">
      <w:pPr>
        <w:pStyle w:val="10"/>
        <w:tabs>
          <w:tab w:val="left" w:pos="5580"/>
        </w:tabs>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51C1B902">
      <w:pPr>
        <w:pStyle w:val="10"/>
        <w:tabs>
          <w:tab w:val="left" w:pos="5580"/>
        </w:tabs>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50A4F477">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243D825A">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024FD4E5">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58FC49F1">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9B46E64">
      <w:pPr>
        <w:pStyle w:val="7"/>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3C5F5835">
      <w:pPr>
        <w:pStyle w:val="7"/>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4467FBA2">
      <w:pPr>
        <w:rPr>
          <w:rFonts w:ascii="仿宋" w:hAnsi="仿宋" w:eastAsia="仿宋" w:cs="仿宋"/>
          <w:b/>
          <w:bCs/>
          <w:color w:val="auto"/>
          <w:sz w:val="36"/>
          <w:szCs w:val="36"/>
          <w:lang w:eastAsia="zh-CN"/>
        </w:rPr>
      </w:pPr>
    </w:p>
    <w:p w14:paraId="721C534E">
      <w:pPr>
        <w:pStyle w:val="23"/>
        <w:rPr>
          <w:rFonts w:ascii="仿宋" w:hAnsi="仿宋" w:eastAsia="仿宋" w:cs="仿宋"/>
          <w:b/>
          <w:bCs/>
          <w:color w:val="auto"/>
          <w:sz w:val="36"/>
          <w:szCs w:val="36"/>
          <w:lang w:eastAsia="zh-CN"/>
        </w:rPr>
      </w:pPr>
    </w:p>
    <w:p w14:paraId="035FEDBD">
      <w:pPr>
        <w:pStyle w:val="23"/>
        <w:rPr>
          <w:rFonts w:ascii="仿宋" w:hAnsi="仿宋" w:eastAsia="仿宋" w:cs="仿宋"/>
          <w:b/>
          <w:bCs/>
          <w:color w:val="auto"/>
          <w:sz w:val="36"/>
          <w:szCs w:val="36"/>
          <w:lang w:eastAsia="zh-CN"/>
        </w:rPr>
      </w:pPr>
    </w:p>
    <w:p w14:paraId="1A1D1FBE">
      <w:pPr>
        <w:pStyle w:val="23"/>
        <w:rPr>
          <w:rFonts w:ascii="仿宋" w:hAnsi="仿宋" w:eastAsia="仿宋" w:cs="仿宋"/>
          <w:b/>
          <w:bCs/>
          <w:color w:val="auto"/>
          <w:sz w:val="36"/>
          <w:szCs w:val="36"/>
          <w:lang w:eastAsia="zh-CN"/>
        </w:rPr>
      </w:pPr>
    </w:p>
    <w:p w14:paraId="298FAE7D">
      <w:pPr>
        <w:pStyle w:val="23"/>
        <w:rPr>
          <w:rFonts w:ascii="仿宋" w:hAnsi="仿宋" w:eastAsia="仿宋" w:cs="仿宋"/>
          <w:b/>
          <w:bCs/>
          <w:color w:val="auto"/>
          <w:sz w:val="36"/>
          <w:szCs w:val="36"/>
          <w:lang w:eastAsia="zh-CN"/>
        </w:rPr>
      </w:pPr>
    </w:p>
    <w:p w14:paraId="59FB7B02">
      <w:pPr>
        <w:pStyle w:val="23"/>
        <w:rPr>
          <w:rFonts w:ascii="仿宋" w:hAnsi="仿宋" w:eastAsia="仿宋" w:cs="仿宋"/>
          <w:b/>
          <w:bCs/>
          <w:color w:val="auto"/>
          <w:sz w:val="36"/>
          <w:szCs w:val="36"/>
          <w:lang w:eastAsia="zh-CN"/>
        </w:rPr>
      </w:pPr>
    </w:p>
    <w:p w14:paraId="2B00E973">
      <w:pPr>
        <w:pStyle w:val="23"/>
        <w:rPr>
          <w:rFonts w:ascii="仿宋" w:hAnsi="仿宋" w:eastAsia="仿宋" w:cs="仿宋"/>
          <w:b/>
          <w:bCs/>
          <w:color w:val="auto"/>
          <w:sz w:val="36"/>
          <w:szCs w:val="36"/>
          <w:lang w:eastAsia="zh-CN"/>
        </w:rPr>
      </w:pPr>
    </w:p>
    <w:p w14:paraId="602CE4E4">
      <w:pPr>
        <w:pStyle w:val="23"/>
        <w:rPr>
          <w:rFonts w:ascii="仿宋" w:hAnsi="仿宋" w:eastAsia="仿宋" w:cs="仿宋"/>
          <w:b/>
          <w:bCs/>
          <w:color w:val="auto"/>
          <w:sz w:val="36"/>
          <w:szCs w:val="36"/>
          <w:lang w:eastAsia="zh-CN"/>
        </w:rPr>
      </w:pPr>
    </w:p>
    <w:p w14:paraId="47C1E267">
      <w:pPr>
        <w:pStyle w:val="23"/>
        <w:rPr>
          <w:rFonts w:ascii="仿宋" w:hAnsi="仿宋" w:eastAsia="仿宋" w:cs="仿宋"/>
          <w:b/>
          <w:bCs/>
          <w:color w:val="auto"/>
          <w:sz w:val="36"/>
          <w:szCs w:val="36"/>
          <w:lang w:eastAsia="zh-CN"/>
        </w:rPr>
      </w:pPr>
    </w:p>
    <w:p w14:paraId="2F3B4EC9">
      <w:pPr>
        <w:pStyle w:val="23"/>
        <w:rPr>
          <w:rFonts w:ascii="仿宋" w:hAnsi="仿宋" w:eastAsia="仿宋" w:cs="仿宋"/>
          <w:b/>
          <w:bCs/>
          <w:color w:val="auto"/>
          <w:sz w:val="36"/>
          <w:szCs w:val="36"/>
          <w:lang w:eastAsia="zh-CN"/>
        </w:rPr>
      </w:pPr>
    </w:p>
    <w:p w14:paraId="23AD2376">
      <w:pPr>
        <w:pStyle w:val="23"/>
        <w:rPr>
          <w:rFonts w:ascii="仿宋" w:hAnsi="仿宋" w:eastAsia="仿宋" w:cs="仿宋"/>
          <w:b/>
          <w:bCs/>
          <w:color w:val="auto"/>
          <w:sz w:val="36"/>
          <w:szCs w:val="36"/>
          <w:lang w:eastAsia="zh-CN"/>
        </w:rPr>
      </w:pPr>
    </w:p>
    <w:p w14:paraId="7C9E8483">
      <w:pPr>
        <w:pStyle w:val="23"/>
        <w:rPr>
          <w:rFonts w:ascii="仿宋" w:hAnsi="仿宋" w:eastAsia="仿宋" w:cs="仿宋"/>
          <w:b/>
          <w:bCs/>
          <w:color w:val="auto"/>
          <w:sz w:val="36"/>
          <w:szCs w:val="36"/>
          <w:lang w:eastAsia="zh-CN"/>
        </w:rPr>
      </w:pPr>
    </w:p>
    <w:p w14:paraId="34B791C3">
      <w:pPr>
        <w:pStyle w:val="23"/>
        <w:rPr>
          <w:rFonts w:ascii="仿宋" w:hAnsi="仿宋" w:eastAsia="仿宋" w:cs="仿宋"/>
          <w:b/>
          <w:bCs/>
          <w:color w:val="auto"/>
          <w:sz w:val="36"/>
          <w:szCs w:val="36"/>
          <w:lang w:eastAsia="zh-CN"/>
        </w:rPr>
      </w:pPr>
    </w:p>
    <w:p w14:paraId="2675F6BA">
      <w:pPr>
        <w:pStyle w:val="23"/>
        <w:rPr>
          <w:rFonts w:ascii="仿宋" w:hAnsi="仿宋" w:eastAsia="仿宋" w:cs="仿宋"/>
          <w:b/>
          <w:bCs/>
          <w:color w:val="auto"/>
          <w:sz w:val="36"/>
          <w:szCs w:val="36"/>
          <w:lang w:eastAsia="zh-CN"/>
        </w:rPr>
      </w:pPr>
    </w:p>
    <w:p w14:paraId="12852774">
      <w:pPr>
        <w:pStyle w:val="23"/>
        <w:rPr>
          <w:rFonts w:ascii="仿宋" w:hAnsi="仿宋" w:eastAsia="仿宋" w:cs="仿宋"/>
          <w:b/>
          <w:bCs/>
          <w:color w:val="auto"/>
          <w:sz w:val="36"/>
          <w:szCs w:val="36"/>
          <w:lang w:eastAsia="zh-CN"/>
        </w:rPr>
      </w:pPr>
    </w:p>
    <w:p w14:paraId="275A70EC">
      <w:pPr>
        <w:pStyle w:val="23"/>
        <w:rPr>
          <w:rFonts w:ascii="仿宋" w:hAnsi="仿宋" w:eastAsia="仿宋" w:cs="仿宋"/>
          <w:b/>
          <w:bCs/>
          <w:color w:val="auto"/>
          <w:sz w:val="36"/>
          <w:szCs w:val="36"/>
          <w:lang w:eastAsia="zh-CN"/>
        </w:rPr>
      </w:pPr>
    </w:p>
    <w:p w14:paraId="496A60FC">
      <w:pPr>
        <w:pStyle w:val="23"/>
        <w:ind w:firstLine="0"/>
        <w:rPr>
          <w:rFonts w:ascii="仿宋" w:hAnsi="仿宋" w:eastAsia="仿宋" w:cs="仿宋"/>
          <w:b/>
          <w:bCs/>
          <w:color w:val="auto"/>
          <w:sz w:val="36"/>
          <w:szCs w:val="36"/>
          <w:lang w:eastAsia="zh-CN"/>
        </w:rPr>
      </w:pPr>
    </w:p>
    <w:p w14:paraId="49E35177">
      <w:pPr>
        <w:pStyle w:val="7"/>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14:paraId="42642F45">
      <w:pPr>
        <w:spacing w:line="420" w:lineRule="exact"/>
        <w:ind w:firstLine="42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69857C05">
      <w:pPr>
        <w:spacing w:line="420" w:lineRule="exact"/>
        <w:ind w:firstLine="42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350307A1">
      <w:pPr>
        <w:spacing w:line="420" w:lineRule="exact"/>
        <w:ind w:firstLine="42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3C1EADA9">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0C8D7DE5">
      <w:pPr>
        <w:spacing w:line="420" w:lineRule="exact"/>
        <w:ind w:firstLine="42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5842E82B">
      <w:pPr>
        <w:spacing w:line="420" w:lineRule="exact"/>
        <w:ind w:firstLine="42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1A6D8CFE">
      <w:pPr>
        <w:spacing w:line="420" w:lineRule="exact"/>
        <w:ind w:firstLine="42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5ADF49F5">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4354BFC5">
      <w:pPr>
        <w:spacing w:line="420" w:lineRule="exact"/>
        <w:ind w:firstLine="852" w:firstLineChars="400"/>
        <w:rPr>
          <w:rFonts w:ascii="仿宋" w:hAnsi="仿宋" w:eastAsia="仿宋" w:cs="仿宋"/>
          <w:color w:val="auto"/>
        </w:rPr>
      </w:pPr>
      <w:r>
        <w:rPr>
          <w:rFonts w:hint="eastAsia" w:ascii="仿宋" w:hAnsi="仿宋" w:eastAsia="仿宋" w:cs="仿宋"/>
          <w:color w:val="auto"/>
        </w:rPr>
        <w:t>特此证明。</w:t>
      </w:r>
    </w:p>
    <w:p w14:paraId="6DC38D39">
      <w:pPr>
        <w:pStyle w:val="7"/>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59264"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1"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0043A2D">
                            <w:pPr>
                              <w:jc w:val="center"/>
                              <w:rPr>
                                <w:rFonts w:hint="eastAsia" w:ascii="仿宋" w:hAnsi="仿宋" w:eastAsia="仿宋" w:cs="仿宋"/>
                                <w:sz w:val="24"/>
                                <w:szCs w:val="24"/>
                              </w:rPr>
                            </w:pPr>
                          </w:p>
                          <w:p w14:paraId="2E71EAE0">
                            <w:pPr>
                              <w:jc w:val="center"/>
                              <w:rPr>
                                <w:rFonts w:hint="eastAsia" w:ascii="仿宋" w:hAnsi="仿宋" w:eastAsia="仿宋" w:cs="仿宋"/>
                                <w:sz w:val="24"/>
                                <w:szCs w:val="24"/>
                              </w:rPr>
                            </w:pPr>
                          </w:p>
                          <w:p w14:paraId="6E3700F9">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14:paraId="08982CC9"/>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59264;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5g+w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5g+wJAIAAFgEAAAOAAAAAAAAAAEAIAAAACYBAABkcnMvZTJvRG9jLnhtbFBLBQYAAAAABgAG&#10;AFkBAAC8BQAAAAA=&#10;">
                <v:fill on="t" focussize="0,0"/>
                <v:stroke color="#000000" joinstyle="round"/>
                <v:imagedata o:title=""/>
                <o:lock v:ext="edit" aspectratio="f"/>
                <v:textbox>
                  <w:txbxContent>
                    <w:p w14:paraId="30043A2D">
                      <w:pPr>
                        <w:jc w:val="center"/>
                        <w:rPr>
                          <w:rFonts w:hint="eastAsia" w:ascii="仿宋" w:hAnsi="仿宋" w:eastAsia="仿宋" w:cs="仿宋"/>
                          <w:sz w:val="24"/>
                          <w:szCs w:val="24"/>
                        </w:rPr>
                      </w:pPr>
                    </w:p>
                    <w:p w14:paraId="2E71EAE0">
                      <w:pPr>
                        <w:jc w:val="center"/>
                        <w:rPr>
                          <w:rFonts w:hint="eastAsia" w:ascii="仿宋" w:hAnsi="仿宋" w:eastAsia="仿宋" w:cs="仿宋"/>
                          <w:sz w:val="24"/>
                          <w:szCs w:val="24"/>
                        </w:rPr>
                      </w:pPr>
                    </w:p>
                    <w:p w14:paraId="6E3700F9">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14:paraId="08982CC9"/>
                  </w:txbxContent>
                </v:textbox>
                <w10:wrap type="square"/>
              </v:roundrect>
            </w:pict>
          </mc:Fallback>
        </mc:AlternateContent>
      </w:r>
    </w:p>
    <w:p w14:paraId="642ABAF9">
      <w:pPr>
        <w:pStyle w:val="7"/>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5408"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821" y="-78"/>
                    <wp:lineTo x="-46" y="1388"/>
                    <wp:lineTo x="-46" y="19860"/>
                    <wp:lineTo x="648" y="21326"/>
                    <wp:lineTo x="20773" y="21326"/>
                    <wp:lineTo x="21467" y="19860"/>
                    <wp:lineTo x="21467" y="1388"/>
                    <wp:lineTo x="20600" y="-78"/>
                    <wp:lineTo x="821" y="-78"/>
                  </wp:wrapPolygon>
                </wp:wrapTight>
                <wp:docPr id="5"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62652DC">
                            <w:pPr>
                              <w:jc w:val="center"/>
                              <w:rPr>
                                <w:rFonts w:hint="eastAsia" w:ascii="仿宋" w:hAnsi="仿宋" w:eastAsia="仿宋" w:cs="仿宋"/>
                                <w:sz w:val="24"/>
                                <w:szCs w:val="24"/>
                              </w:rPr>
                            </w:pPr>
                          </w:p>
                          <w:p w14:paraId="65A945AB">
                            <w:pPr>
                              <w:jc w:val="center"/>
                              <w:rPr>
                                <w:rFonts w:hint="eastAsia" w:ascii="仿宋" w:hAnsi="仿宋" w:eastAsia="仿宋" w:cs="仿宋"/>
                                <w:sz w:val="24"/>
                                <w:szCs w:val="24"/>
                              </w:rPr>
                            </w:pPr>
                          </w:p>
                          <w:p w14:paraId="612FE6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14:paraId="74DFA9ED"/>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1072;mso-width-relative:page;mso-height-relative:page;" fillcolor="#FFFFFF" filled="t" stroked="t" coordsize="21600,21600" wrapcoords="821 -78 -46 1388 -46 19860 648 21326 20773 21326 21467 19860 21467 1388 20600 -78 821 -78"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SC8aCI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2rcKNUA&#10;AAAIAQAADwAAAAAAAAABACAAAAAiAAAAZHJzL2Rvd25yZXYueG1sUEsBAhQAFAAAAAgAh07iQM0g&#10;vGgiAgAAWAQAAA4AAAAAAAAAAQAgAAAAJAEAAGRycy9lMm9Eb2MueG1sUEsFBgAAAAAGAAYAWQEA&#10;ALgFAAAAAA==&#10;">
                <v:fill on="t" focussize="0,0"/>
                <v:stroke color="#000000" joinstyle="round"/>
                <v:imagedata o:title=""/>
                <o:lock v:ext="edit" aspectratio="f"/>
                <v:textbox>
                  <w:txbxContent>
                    <w:p w14:paraId="362652DC">
                      <w:pPr>
                        <w:jc w:val="center"/>
                        <w:rPr>
                          <w:rFonts w:hint="eastAsia" w:ascii="仿宋" w:hAnsi="仿宋" w:eastAsia="仿宋" w:cs="仿宋"/>
                          <w:sz w:val="24"/>
                          <w:szCs w:val="24"/>
                        </w:rPr>
                      </w:pPr>
                    </w:p>
                    <w:p w14:paraId="65A945AB">
                      <w:pPr>
                        <w:jc w:val="center"/>
                        <w:rPr>
                          <w:rFonts w:hint="eastAsia" w:ascii="仿宋" w:hAnsi="仿宋" w:eastAsia="仿宋" w:cs="仿宋"/>
                          <w:sz w:val="24"/>
                          <w:szCs w:val="24"/>
                        </w:rPr>
                      </w:pPr>
                    </w:p>
                    <w:p w14:paraId="612FE6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14:paraId="74DFA9ED"/>
                  </w:txbxContent>
                </v:textbox>
                <w10:wrap type="tight"/>
              </v:roundrect>
            </w:pict>
          </mc:Fallback>
        </mc:AlternateContent>
      </w:r>
    </w:p>
    <w:p w14:paraId="1D44F352">
      <w:pPr>
        <w:pStyle w:val="7"/>
        <w:numPr>
          <w:ilvl w:val="0"/>
          <w:numId w:val="0"/>
        </w:numPr>
        <w:kinsoku w:val="0"/>
        <w:overflowPunct w:val="0"/>
        <w:spacing w:line="200" w:lineRule="atLeast"/>
        <w:rPr>
          <w:rFonts w:ascii="仿宋" w:hAnsi="仿宋" w:eastAsia="仿宋" w:cs="仿宋"/>
          <w:color w:val="auto"/>
          <w:sz w:val="20"/>
          <w:szCs w:val="20"/>
        </w:rPr>
      </w:pPr>
    </w:p>
    <w:p w14:paraId="65A14129">
      <w:pPr>
        <w:wordWrap w:val="0"/>
        <w:spacing w:line="420" w:lineRule="exact"/>
        <w:ind w:firstLine="426" w:firstLineChars="200"/>
        <w:jc w:val="right"/>
        <w:rPr>
          <w:rFonts w:ascii="仿宋" w:hAnsi="仿宋" w:eastAsia="仿宋" w:cs="仿宋"/>
          <w:color w:val="auto"/>
        </w:rPr>
      </w:pPr>
    </w:p>
    <w:p w14:paraId="2AB934FA">
      <w:pPr>
        <w:pStyle w:val="7"/>
        <w:numPr>
          <w:ilvl w:val="0"/>
          <w:numId w:val="0"/>
        </w:numPr>
        <w:kinsoku w:val="0"/>
        <w:overflowPunct w:val="0"/>
        <w:spacing w:before="34" w:line="357" w:lineRule="auto"/>
        <w:ind w:right="126"/>
        <w:jc w:val="both"/>
        <w:rPr>
          <w:rFonts w:ascii="仿宋" w:hAnsi="仿宋" w:eastAsia="仿宋" w:cs="仿宋"/>
          <w:color w:val="auto"/>
          <w:lang w:eastAsia="zh-CN"/>
        </w:rPr>
      </w:pPr>
    </w:p>
    <w:p w14:paraId="119BCCC7">
      <w:pPr>
        <w:pStyle w:val="7"/>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3BEF5A75">
      <w:pPr>
        <w:pStyle w:val="7"/>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66754C06">
      <w:pPr>
        <w:pStyle w:val="7"/>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79B8C69A">
      <w:pPr>
        <w:pStyle w:val="7"/>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4255AF13">
      <w:pPr>
        <w:pStyle w:val="7"/>
        <w:numPr>
          <w:ilvl w:val="0"/>
          <w:numId w:val="0"/>
        </w:numPr>
        <w:kinsoku w:val="0"/>
        <w:overflowPunct w:val="0"/>
        <w:spacing w:before="34" w:line="357" w:lineRule="auto"/>
        <w:ind w:right="126"/>
        <w:jc w:val="both"/>
        <w:rPr>
          <w:rFonts w:ascii="仿宋" w:hAnsi="仿宋" w:eastAsia="仿宋" w:cs="仿宋"/>
          <w:color w:val="auto"/>
          <w:lang w:eastAsia="zh-CN"/>
        </w:rPr>
      </w:pPr>
    </w:p>
    <w:p w14:paraId="59ED1B18">
      <w:pPr>
        <w:pStyle w:val="7"/>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2EE36A26">
      <w:pPr>
        <w:pStyle w:val="7"/>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14:paraId="7A110C8C">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4961AF23">
      <w:pPr>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项目名称</w:t>
      </w:r>
      <w:r>
        <w:rPr>
          <w:rFonts w:hint="eastAsia" w:ascii="仿宋" w:hAnsi="仿宋" w:eastAsia="仿宋" w:cs="仿宋"/>
          <w:color w:val="auto"/>
          <w:u w:val="single"/>
          <w:lang w:eastAsia="zh-CN"/>
        </w:rPr>
        <w:t>及</w:t>
      </w:r>
      <w:r>
        <w:rPr>
          <w:rFonts w:hint="eastAsia" w:ascii="仿宋" w:hAnsi="仿宋" w:eastAsia="仿宋" w:cs="仿宋"/>
          <w:color w:val="auto"/>
          <w:u w:val="single"/>
          <w:lang w:val="en-US" w:eastAsia="zh-CN"/>
        </w:rPr>
        <w:t>项目编号</w:t>
      </w:r>
      <w:r>
        <w:rPr>
          <w:rFonts w:hint="eastAsia" w:ascii="仿宋" w:hAnsi="仿宋" w:eastAsia="仿宋" w:cs="仿宋"/>
          <w:color w:val="auto"/>
          <w:u w:val="single"/>
          <w:lang w:eastAsia="zh-CN"/>
        </w:rPr>
        <w:t>）</w:t>
      </w:r>
      <w:r>
        <w:rPr>
          <w:rFonts w:hint="eastAsia" w:ascii="仿宋" w:hAnsi="仿宋" w:eastAsia="仿宋" w:cs="仿宋"/>
          <w:color w:val="auto"/>
          <w:lang w:eastAsia="zh-CN"/>
        </w:rPr>
        <w:t xml:space="preserve"> 的投标、谈判、签约等具体工作，并签署全部有关文件、协议及合同。</w:t>
      </w:r>
    </w:p>
    <w:p w14:paraId="5BDDC25B">
      <w:pPr>
        <w:adjustRightInd w:val="0"/>
        <w:snapToGrid w:val="0"/>
        <w:spacing w:line="42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56BF2D9">
      <w:pPr>
        <w:pStyle w:val="7"/>
        <w:tabs>
          <w:tab w:val="left" w:pos="780"/>
        </w:tabs>
        <w:kinsoku w:val="0"/>
        <w:overflowPunct w:val="0"/>
        <w:adjustRightInd w:val="0"/>
        <w:snapToGrid w:val="0"/>
        <w:spacing w:before="12"/>
        <w:rPr>
          <w:rFonts w:ascii="仿宋" w:hAnsi="仿宋" w:eastAsia="仿宋" w:cs="仿宋"/>
          <w:color w:val="auto"/>
          <w:sz w:val="4"/>
          <w:szCs w:val="4"/>
          <w:lang w:eastAsia="zh-CN"/>
        </w:rPr>
      </w:pPr>
    </w:p>
    <w:p w14:paraId="791360BB">
      <w:pPr>
        <w:pStyle w:val="7"/>
        <w:numPr>
          <w:ilvl w:val="0"/>
          <w:numId w:val="0"/>
        </w:numPr>
        <w:kinsoku w:val="0"/>
        <w:overflowPunct w:val="0"/>
        <w:adjustRightInd w:val="0"/>
        <w:snapToGrid w:val="0"/>
        <w:spacing w:line="200" w:lineRule="atLeast"/>
        <w:ind w:right="1693"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4"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8BF5123">
                            <w:pPr>
                              <w:jc w:val="center"/>
                              <w:rPr>
                                <w:rFonts w:hint="eastAsia" w:ascii="仿宋" w:hAnsi="仿宋" w:eastAsia="仿宋" w:cs="仿宋"/>
                                <w:sz w:val="24"/>
                                <w:szCs w:val="24"/>
                              </w:rPr>
                            </w:pPr>
                          </w:p>
                          <w:p w14:paraId="13D0C984">
                            <w:pPr>
                              <w:jc w:val="center"/>
                              <w:rPr>
                                <w:rFonts w:hint="eastAsia" w:ascii="仿宋" w:hAnsi="仿宋" w:eastAsia="仿宋" w:cs="仿宋"/>
                                <w:sz w:val="24"/>
                                <w:szCs w:val="24"/>
                              </w:rPr>
                            </w:pPr>
                          </w:p>
                          <w:p w14:paraId="0553A17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14:paraId="0AA69465"/>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yItc7JAIAAFgEAAAOAAAAAAAAAAEAIAAAACYBAABkcnMvZTJvRG9jLnhtbFBLBQYAAAAABgAG&#10;AFkBAAC8BQAAAAA=&#10;">
                <v:fill on="t" focussize="0,0"/>
                <v:stroke color="#000000" joinstyle="round"/>
                <v:imagedata o:title=""/>
                <o:lock v:ext="edit" aspectratio="f"/>
                <v:textbox>
                  <w:txbxContent>
                    <w:p w14:paraId="68BF5123">
                      <w:pPr>
                        <w:jc w:val="center"/>
                        <w:rPr>
                          <w:rFonts w:hint="eastAsia" w:ascii="仿宋" w:hAnsi="仿宋" w:eastAsia="仿宋" w:cs="仿宋"/>
                          <w:sz w:val="24"/>
                          <w:szCs w:val="24"/>
                        </w:rPr>
                      </w:pPr>
                    </w:p>
                    <w:p w14:paraId="13D0C984">
                      <w:pPr>
                        <w:jc w:val="center"/>
                        <w:rPr>
                          <w:rFonts w:hint="eastAsia" w:ascii="仿宋" w:hAnsi="仿宋" w:eastAsia="仿宋" w:cs="仿宋"/>
                          <w:sz w:val="24"/>
                          <w:szCs w:val="24"/>
                        </w:rPr>
                      </w:pPr>
                    </w:p>
                    <w:p w14:paraId="0553A17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14:paraId="0AA69465"/>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0288"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652" y="-70"/>
                    <wp:lineTo x="-40" y="1134"/>
                    <wp:lineTo x="-40" y="20095"/>
                    <wp:lineTo x="652" y="21299"/>
                    <wp:lineTo x="20723" y="21299"/>
                    <wp:lineTo x="21415" y="20095"/>
                    <wp:lineTo x="21415" y="1134"/>
                    <wp:lineTo x="20723" y="-70"/>
                    <wp:lineTo x="652" y="-70"/>
                  </wp:wrapPolygon>
                </wp:wrapTight>
                <wp:docPr id="2"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466E1F8">
                            <w:pPr>
                              <w:jc w:val="center"/>
                              <w:rPr>
                                <w:rFonts w:hint="eastAsia" w:ascii="仿宋" w:hAnsi="仿宋" w:eastAsia="仿宋" w:cs="仿宋"/>
                                <w:sz w:val="24"/>
                                <w:szCs w:val="24"/>
                              </w:rPr>
                            </w:pPr>
                          </w:p>
                          <w:p w14:paraId="02029DAE">
                            <w:pPr>
                              <w:jc w:val="center"/>
                              <w:rPr>
                                <w:rFonts w:hint="eastAsia" w:ascii="仿宋" w:hAnsi="仿宋" w:eastAsia="仿宋" w:cs="仿宋"/>
                                <w:sz w:val="24"/>
                                <w:szCs w:val="24"/>
                              </w:rPr>
                            </w:pPr>
                          </w:p>
                          <w:p w14:paraId="55CF20EB">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p>
                          <w:p w14:paraId="782AF9F6">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6192;mso-width-relative:page;mso-height-relative:page;" fillcolor="#FFFFFF" filled="t" stroked="t" coordsize="21600,21600" wrapcoords="652 -70 -40 1134 -40 20095 652 21299 20723 21299 21415 20095 21415 1134 20723 -70 652 -70"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A&#10;QakHIwIAAFgEAAAOAAAAAAAAAAEAIAAAACQBAABkcnMvZTJvRG9jLnhtbFBLBQYAAAAABgAGAFkB&#10;AAC5BQAAAAA=&#10;">
                <v:fill on="t" focussize="0,0"/>
                <v:stroke color="#000000" joinstyle="round"/>
                <v:imagedata o:title=""/>
                <o:lock v:ext="edit" aspectratio="f"/>
                <v:textbox>
                  <w:txbxContent>
                    <w:p w14:paraId="5466E1F8">
                      <w:pPr>
                        <w:jc w:val="center"/>
                        <w:rPr>
                          <w:rFonts w:hint="eastAsia" w:ascii="仿宋" w:hAnsi="仿宋" w:eastAsia="仿宋" w:cs="仿宋"/>
                          <w:sz w:val="24"/>
                          <w:szCs w:val="24"/>
                        </w:rPr>
                      </w:pPr>
                    </w:p>
                    <w:p w14:paraId="02029DAE">
                      <w:pPr>
                        <w:jc w:val="center"/>
                        <w:rPr>
                          <w:rFonts w:hint="eastAsia" w:ascii="仿宋" w:hAnsi="仿宋" w:eastAsia="仿宋" w:cs="仿宋"/>
                          <w:sz w:val="24"/>
                          <w:szCs w:val="24"/>
                        </w:rPr>
                      </w:pPr>
                    </w:p>
                    <w:p w14:paraId="55CF20EB">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p>
                    <w:p w14:paraId="782AF9F6">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6"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CFEA619">
                            <w:pPr>
                              <w:jc w:val="center"/>
                              <w:rPr>
                                <w:rFonts w:hint="eastAsia" w:ascii="仿宋" w:hAnsi="仿宋" w:eastAsia="仿宋" w:cs="仿宋"/>
                                <w:sz w:val="24"/>
                                <w:szCs w:val="24"/>
                              </w:rPr>
                            </w:pPr>
                          </w:p>
                          <w:p w14:paraId="5527D548">
                            <w:pPr>
                              <w:jc w:val="center"/>
                              <w:rPr>
                                <w:rFonts w:hint="eastAsia" w:ascii="仿宋" w:hAnsi="仿宋" w:eastAsia="仿宋" w:cs="仿宋"/>
                                <w:sz w:val="24"/>
                                <w:szCs w:val="24"/>
                              </w:rPr>
                            </w:pPr>
                          </w:p>
                          <w:p w14:paraId="17E55BF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14:paraId="5EF83964"/>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uewFBiMCAABYBAAADgAAAAAAAAABACAAAAAlAQAAZHJzL2Uyb0RvYy54bWxQSwUGAAAAAAYABgBZ&#10;AQAAugUAAAAA&#10;">
                <v:fill on="t" focussize="0,0"/>
                <v:stroke color="#000000" joinstyle="round"/>
                <v:imagedata o:title=""/>
                <o:lock v:ext="edit" aspectratio="f"/>
                <v:textbox>
                  <w:txbxContent>
                    <w:p w14:paraId="0CFEA619">
                      <w:pPr>
                        <w:jc w:val="center"/>
                        <w:rPr>
                          <w:rFonts w:hint="eastAsia" w:ascii="仿宋" w:hAnsi="仿宋" w:eastAsia="仿宋" w:cs="仿宋"/>
                          <w:sz w:val="24"/>
                          <w:szCs w:val="24"/>
                        </w:rPr>
                      </w:pPr>
                    </w:p>
                    <w:p w14:paraId="5527D548">
                      <w:pPr>
                        <w:jc w:val="center"/>
                        <w:rPr>
                          <w:rFonts w:hint="eastAsia" w:ascii="仿宋" w:hAnsi="仿宋" w:eastAsia="仿宋" w:cs="仿宋"/>
                          <w:sz w:val="24"/>
                          <w:szCs w:val="24"/>
                        </w:rPr>
                      </w:pPr>
                    </w:p>
                    <w:p w14:paraId="17E55BFF">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p>
                    <w:p w14:paraId="5EF83964"/>
                  </w:txbxContent>
                </v:textbox>
                <w10:wrap type="square"/>
              </v:roundrect>
            </w:pict>
          </mc:Fallback>
        </mc:AlternateContent>
      </w:r>
      <w:r>
        <w:rPr>
          <w:color w:val="auto"/>
          <w:sz w:val="18"/>
        </w:rPr>
        <mc:AlternateContent>
          <mc:Choice Requires="wps">
            <w:drawing>
              <wp:anchor distT="0" distB="0" distL="114300" distR="114300" simplePos="0" relativeHeight="251663360"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3"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FD023DA">
                            <w:pPr>
                              <w:jc w:val="center"/>
                              <w:rPr>
                                <w:rFonts w:hint="eastAsia" w:ascii="仿宋" w:hAnsi="仿宋" w:eastAsia="仿宋" w:cs="仿宋"/>
                                <w:sz w:val="24"/>
                                <w:szCs w:val="24"/>
                              </w:rPr>
                            </w:pPr>
                          </w:p>
                          <w:p w14:paraId="2810E11A">
                            <w:pPr>
                              <w:jc w:val="center"/>
                              <w:rPr>
                                <w:rFonts w:hint="eastAsia" w:ascii="仿宋" w:hAnsi="仿宋" w:eastAsia="仿宋" w:cs="仿宋"/>
                                <w:sz w:val="24"/>
                                <w:szCs w:val="24"/>
                              </w:rPr>
                            </w:pPr>
                          </w:p>
                          <w:p w14:paraId="1B6104A2">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p>
                          <w:p w14:paraId="047A2236"/>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3360;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Ap&#10;Gsm9IwIAAFgEAAAOAAAAAAAAAAEAIAAAACQBAABkcnMvZTJvRG9jLnhtbFBLBQYAAAAABgAGAFkB&#10;AAC5BQAAAAA=&#10;">
                <v:fill on="t" focussize="0,0"/>
                <v:stroke color="#000000" joinstyle="round"/>
                <v:imagedata o:title=""/>
                <o:lock v:ext="edit" aspectratio="f"/>
                <v:textbox>
                  <w:txbxContent>
                    <w:p w14:paraId="6FD023DA">
                      <w:pPr>
                        <w:jc w:val="center"/>
                        <w:rPr>
                          <w:rFonts w:hint="eastAsia" w:ascii="仿宋" w:hAnsi="仿宋" w:eastAsia="仿宋" w:cs="仿宋"/>
                          <w:sz w:val="24"/>
                          <w:szCs w:val="24"/>
                        </w:rPr>
                      </w:pPr>
                    </w:p>
                    <w:p w14:paraId="2810E11A">
                      <w:pPr>
                        <w:jc w:val="center"/>
                        <w:rPr>
                          <w:rFonts w:hint="eastAsia" w:ascii="仿宋" w:hAnsi="仿宋" w:eastAsia="仿宋" w:cs="仿宋"/>
                          <w:sz w:val="24"/>
                          <w:szCs w:val="24"/>
                        </w:rPr>
                      </w:pPr>
                    </w:p>
                    <w:p w14:paraId="1B6104A2">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p>
                    <w:p w14:paraId="047A2236"/>
                  </w:txbxContent>
                </v:textbox>
                <w10:wrap type="square"/>
              </v:roundrect>
            </w:pict>
          </mc:Fallback>
        </mc:AlternateContent>
      </w:r>
    </w:p>
    <w:p w14:paraId="5C9369B9">
      <w:pPr>
        <w:pStyle w:val="7"/>
        <w:numPr>
          <w:ilvl w:val="0"/>
          <w:numId w:val="0"/>
        </w:numPr>
        <w:kinsoku w:val="0"/>
        <w:overflowPunct w:val="0"/>
        <w:adjustRightInd w:val="0"/>
        <w:snapToGrid w:val="0"/>
        <w:spacing w:line="200" w:lineRule="atLeast"/>
        <w:rPr>
          <w:rFonts w:ascii="仿宋" w:hAnsi="仿宋" w:eastAsia="仿宋" w:cs="仿宋"/>
          <w:color w:val="auto"/>
          <w:sz w:val="18"/>
          <w:szCs w:val="20"/>
        </w:rPr>
      </w:pPr>
    </w:p>
    <w:p w14:paraId="6EC9960E">
      <w:pPr>
        <w:rPr>
          <w:rFonts w:ascii="仿宋" w:hAnsi="仿宋" w:eastAsia="仿宋" w:cs="仿宋"/>
          <w:color w:val="auto"/>
          <w:sz w:val="18"/>
          <w:szCs w:val="20"/>
        </w:rPr>
      </w:pPr>
    </w:p>
    <w:p w14:paraId="7F2A2871">
      <w:pPr>
        <w:pStyle w:val="23"/>
        <w:rPr>
          <w:rFonts w:ascii="仿宋" w:hAnsi="仿宋" w:eastAsia="仿宋" w:cs="仿宋"/>
          <w:color w:val="auto"/>
          <w:sz w:val="18"/>
          <w:szCs w:val="20"/>
        </w:rPr>
      </w:pPr>
    </w:p>
    <w:p w14:paraId="3916DB11">
      <w:pPr>
        <w:pStyle w:val="23"/>
        <w:rPr>
          <w:rFonts w:ascii="仿宋" w:hAnsi="仿宋" w:eastAsia="仿宋" w:cs="仿宋"/>
          <w:color w:val="auto"/>
          <w:sz w:val="18"/>
          <w:szCs w:val="20"/>
        </w:rPr>
      </w:pPr>
    </w:p>
    <w:p w14:paraId="156B3C30">
      <w:pPr>
        <w:pStyle w:val="23"/>
        <w:rPr>
          <w:rFonts w:ascii="仿宋" w:hAnsi="仿宋" w:eastAsia="仿宋" w:cs="仿宋"/>
          <w:color w:val="auto"/>
          <w:sz w:val="18"/>
          <w:szCs w:val="20"/>
        </w:rPr>
      </w:pPr>
    </w:p>
    <w:p w14:paraId="4C6B4C53">
      <w:pPr>
        <w:pStyle w:val="23"/>
        <w:rPr>
          <w:rFonts w:ascii="仿宋" w:hAnsi="仿宋" w:eastAsia="仿宋" w:cs="仿宋"/>
          <w:color w:val="auto"/>
          <w:sz w:val="18"/>
          <w:szCs w:val="20"/>
        </w:rPr>
      </w:pPr>
    </w:p>
    <w:p w14:paraId="6D88CC2B">
      <w:pPr>
        <w:pStyle w:val="7"/>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14:paraId="5D7B10B4">
      <w:pPr>
        <w:pStyle w:val="7"/>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14:paraId="02965303">
      <w:pPr>
        <w:pStyle w:val="7"/>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50F0485C">
      <w:pPr>
        <w:pStyle w:val="7"/>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7D361229">
      <w:pPr>
        <w:pStyle w:val="7"/>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1EABD696">
      <w:pPr>
        <w:pStyle w:val="7"/>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06"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7F691533">
      <w:pPr>
        <w:pStyle w:val="23"/>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53A815EE">
      <w:pPr>
        <w:pStyle w:val="3"/>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70" w:name="_Toc515647812"/>
      <w:bookmarkStart w:id="71" w:name="_Toc6008"/>
      <w:bookmarkStart w:id="72" w:name="_Toc1137"/>
      <w:r>
        <w:rPr>
          <w:rFonts w:hint="eastAsia" w:ascii="仿宋" w:hAnsi="仿宋" w:eastAsia="仿宋" w:cs="仿宋"/>
          <w:color w:val="auto"/>
          <w:sz w:val="24"/>
          <w:lang w:eastAsia="zh-CN"/>
        </w:rPr>
        <w:t>在经营活动中没有重大违法记录的书面声明</w:t>
      </w:r>
      <w:bookmarkEnd w:id="70"/>
      <w:bookmarkEnd w:id="71"/>
      <w:bookmarkEnd w:id="72"/>
    </w:p>
    <w:p w14:paraId="38675BAC">
      <w:pPr>
        <w:pStyle w:val="10"/>
        <w:tabs>
          <w:tab w:val="left" w:pos="5580"/>
        </w:tabs>
        <w:spacing w:line="240" w:lineRule="atLeast"/>
        <w:ind w:left="1087" w:leftChars="257" w:hanging="540"/>
        <w:jc w:val="center"/>
        <w:rPr>
          <w:rFonts w:ascii="仿宋" w:hAnsi="仿宋" w:eastAsia="仿宋" w:cs="仿宋"/>
          <w:b/>
          <w:color w:val="auto"/>
          <w:lang w:eastAsia="zh-CN"/>
        </w:rPr>
      </w:pPr>
    </w:p>
    <w:p w14:paraId="4592E508">
      <w:pPr>
        <w:pStyle w:val="10"/>
        <w:tabs>
          <w:tab w:val="left" w:pos="5580"/>
        </w:tabs>
        <w:spacing w:line="240" w:lineRule="atLeast"/>
        <w:ind w:left="1087" w:leftChars="257" w:hanging="540"/>
        <w:rPr>
          <w:rFonts w:ascii="仿宋" w:hAnsi="仿宋" w:eastAsia="仿宋" w:cs="仿宋"/>
          <w:color w:val="auto"/>
          <w:lang w:eastAsia="zh-CN"/>
        </w:rPr>
      </w:pPr>
    </w:p>
    <w:p w14:paraId="629719F1">
      <w:pPr>
        <w:pStyle w:val="10"/>
        <w:tabs>
          <w:tab w:val="left" w:pos="5580"/>
        </w:tabs>
        <w:spacing w:line="240" w:lineRule="atLeast"/>
        <w:ind w:left="1087" w:leftChars="257" w:hanging="540"/>
        <w:rPr>
          <w:rFonts w:ascii="仿宋" w:hAnsi="仿宋" w:eastAsia="仿宋" w:cs="仿宋"/>
          <w:color w:val="auto"/>
          <w:lang w:eastAsia="zh-CN"/>
        </w:rPr>
      </w:pPr>
    </w:p>
    <w:p w14:paraId="5352515D">
      <w:pPr>
        <w:pStyle w:val="10"/>
        <w:tabs>
          <w:tab w:val="left" w:pos="5580"/>
        </w:tabs>
        <w:spacing w:line="360" w:lineRule="auto"/>
        <w:ind w:left="1087"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14:paraId="3033D20A">
      <w:pPr>
        <w:pStyle w:val="10"/>
        <w:tabs>
          <w:tab w:val="left" w:pos="5580"/>
        </w:tabs>
        <w:spacing w:line="360" w:lineRule="auto"/>
        <w:ind w:left="653" w:leftChars="307" w:firstLine="532" w:firstLineChars="250"/>
        <w:rPr>
          <w:rFonts w:ascii="仿宋" w:hAnsi="仿宋" w:eastAsia="仿宋" w:cs="仿宋"/>
          <w:color w:val="auto"/>
          <w:lang w:eastAsia="zh-CN"/>
        </w:rPr>
      </w:pPr>
      <w:r>
        <w:rPr>
          <w:rFonts w:hint="eastAsia" w:ascii="仿宋" w:hAnsi="仿宋" w:eastAsia="仿宋" w:cs="仿宋"/>
          <w:color w:val="auto"/>
          <w:lang w:eastAsia="zh-CN"/>
        </w:rPr>
        <w:t>2．按照招标文件的规定加盖单位章（自然人投标的无需盖章，需要签字）。</w:t>
      </w:r>
    </w:p>
    <w:p w14:paraId="3DA3FEB5">
      <w:pPr>
        <w:pStyle w:val="10"/>
        <w:tabs>
          <w:tab w:val="left" w:pos="5580"/>
        </w:tabs>
        <w:spacing w:line="360" w:lineRule="auto"/>
        <w:ind w:left="1087"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14:paraId="4E236A24">
      <w:pPr>
        <w:pStyle w:val="6"/>
        <w:rPr>
          <w:rFonts w:ascii="仿宋" w:hAnsi="仿宋" w:eastAsia="仿宋" w:cs="仿宋"/>
          <w:color w:val="auto"/>
          <w:sz w:val="36"/>
          <w:szCs w:val="36"/>
          <w:lang w:eastAsia="zh-CN"/>
        </w:rPr>
      </w:pPr>
    </w:p>
    <w:p w14:paraId="4FA07337">
      <w:pPr>
        <w:rPr>
          <w:rFonts w:ascii="仿宋" w:hAnsi="仿宋" w:eastAsia="仿宋" w:cs="仿宋"/>
          <w:b/>
          <w:bCs/>
          <w:color w:val="auto"/>
          <w:sz w:val="36"/>
          <w:szCs w:val="36"/>
          <w:lang w:eastAsia="zh-CN"/>
        </w:rPr>
      </w:pPr>
    </w:p>
    <w:p w14:paraId="60BC4E90">
      <w:pPr>
        <w:pStyle w:val="6"/>
        <w:rPr>
          <w:rFonts w:ascii="仿宋" w:hAnsi="仿宋" w:eastAsia="仿宋" w:cs="仿宋"/>
          <w:color w:val="auto"/>
          <w:sz w:val="36"/>
          <w:szCs w:val="36"/>
          <w:lang w:eastAsia="zh-CN"/>
        </w:rPr>
      </w:pPr>
    </w:p>
    <w:p w14:paraId="0DB5BEC5">
      <w:pPr>
        <w:rPr>
          <w:rFonts w:ascii="仿宋" w:hAnsi="仿宋" w:eastAsia="仿宋" w:cs="仿宋"/>
          <w:b/>
          <w:bCs/>
          <w:color w:val="auto"/>
          <w:sz w:val="36"/>
          <w:szCs w:val="36"/>
          <w:lang w:eastAsia="zh-CN"/>
        </w:rPr>
      </w:pPr>
    </w:p>
    <w:p w14:paraId="4D53331A">
      <w:pPr>
        <w:pStyle w:val="6"/>
        <w:rPr>
          <w:rFonts w:ascii="仿宋" w:hAnsi="仿宋" w:eastAsia="仿宋" w:cs="仿宋"/>
          <w:color w:val="auto"/>
          <w:sz w:val="36"/>
          <w:szCs w:val="36"/>
          <w:lang w:eastAsia="zh-CN"/>
        </w:rPr>
      </w:pPr>
    </w:p>
    <w:p w14:paraId="3F2A045A">
      <w:pPr>
        <w:rPr>
          <w:rFonts w:ascii="仿宋" w:hAnsi="仿宋" w:eastAsia="仿宋" w:cs="仿宋"/>
          <w:b/>
          <w:bCs/>
          <w:color w:val="auto"/>
          <w:sz w:val="36"/>
          <w:szCs w:val="36"/>
          <w:lang w:eastAsia="zh-CN"/>
        </w:rPr>
      </w:pPr>
    </w:p>
    <w:p w14:paraId="5F8DB0B5">
      <w:pPr>
        <w:pStyle w:val="6"/>
        <w:rPr>
          <w:rFonts w:ascii="仿宋" w:hAnsi="仿宋" w:eastAsia="仿宋" w:cs="仿宋"/>
          <w:color w:val="auto"/>
          <w:sz w:val="36"/>
          <w:szCs w:val="36"/>
          <w:lang w:eastAsia="zh-CN"/>
        </w:rPr>
      </w:pPr>
    </w:p>
    <w:p w14:paraId="57BA64C7">
      <w:pPr>
        <w:rPr>
          <w:rFonts w:ascii="仿宋" w:hAnsi="仿宋" w:eastAsia="仿宋" w:cs="仿宋"/>
          <w:b/>
          <w:bCs/>
          <w:color w:val="auto"/>
          <w:sz w:val="36"/>
          <w:szCs w:val="36"/>
          <w:lang w:eastAsia="zh-CN"/>
        </w:rPr>
      </w:pPr>
    </w:p>
    <w:p w14:paraId="6050A36F">
      <w:pPr>
        <w:pStyle w:val="6"/>
        <w:rPr>
          <w:rFonts w:ascii="仿宋" w:hAnsi="仿宋" w:eastAsia="仿宋" w:cs="仿宋"/>
          <w:color w:val="auto"/>
          <w:sz w:val="36"/>
          <w:szCs w:val="36"/>
          <w:lang w:eastAsia="zh-CN"/>
        </w:rPr>
      </w:pPr>
    </w:p>
    <w:p w14:paraId="78AA8597">
      <w:pPr>
        <w:rPr>
          <w:rFonts w:ascii="仿宋" w:hAnsi="仿宋" w:eastAsia="仿宋" w:cs="仿宋"/>
          <w:b/>
          <w:bCs/>
          <w:color w:val="auto"/>
          <w:sz w:val="36"/>
          <w:szCs w:val="36"/>
          <w:lang w:eastAsia="zh-CN"/>
        </w:rPr>
      </w:pPr>
    </w:p>
    <w:p w14:paraId="371D8BE4">
      <w:pPr>
        <w:pStyle w:val="6"/>
        <w:rPr>
          <w:rFonts w:ascii="仿宋" w:hAnsi="仿宋" w:eastAsia="仿宋" w:cs="仿宋"/>
          <w:color w:val="auto"/>
          <w:sz w:val="36"/>
          <w:szCs w:val="36"/>
          <w:lang w:eastAsia="zh-CN"/>
        </w:rPr>
      </w:pPr>
    </w:p>
    <w:p w14:paraId="04DC441B">
      <w:pPr>
        <w:rPr>
          <w:rFonts w:ascii="仿宋" w:hAnsi="仿宋" w:eastAsia="仿宋" w:cs="仿宋"/>
          <w:b/>
          <w:bCs/>
          <w:color w:val="auto"/>
          <w:sz w:val="36"/>
          <w:szCs w:val="36"/>
          <w:lang w:eastAsia="zh-CN"/>
        </w:rPr>
      </w:pPr>
    </w:p>
    <w:p w14:paraId="3D610B75">
      <w:pPr>
        <w:pStyle w:val="3"/>
        <w:spacing w:line="240" w:lineRule="atLeast"/>
        <w:rPr>
          <w:rFonts w:ascii="仿宋" w:hAnsi="仿宋" w:eastAsia="仿宋" w:cs="仿宋"/>
          <w:bCs/>
          <w:color w:val="auto"/>
          <w:sz w:val="36"/>
          <w:szCs w:val="36"/>
          <w:lang w:eastAsia="zh-CN"/>
        </w:rPr>
      </w:pPr>
    </w:p>
    <w:p w14:paraId="24A7E7C9">
      <w:pPr>
        <w:ind w:firstLine="726" w:firstLineChars="200"/>
        <w:jc w:val="center"/>
        <w:rPr>
          <w:rFonts w:ascii="仿宋" w:hAnsi="仿宋" w:eastAsia="仿宋" w:cs="仿宋"/>
          <w:b/>
          <w:bCs w:val="0"/>
          <w:color w:val="auto"/>
          <w:lang w:eastAsia="zh-CN"/>
        </w:rPr>
      </w:pPr>
      <w:r>
        <w:rPr>
          <w:rFonts w:hint="eastAsia" w:ascii="仿宋" w:hAnsi="仿宋" w:eastAsia="仿宋" w:cs="仿宋"/>
          <w:b/>
          <w:bCs w:val="0"/>
          <w:color w:val="auto"/>
          <w:sz w:val="36"/>
          <w:szCs w:val="36"/>
          <w:lang w:eastAsia="zh-CN"/>
        </w:rPr>
        <w:t>5、</w:t>
      </w:r>
      <w:bookmarkStart w:id="73" w:name="_Toc494296991"/>
      <w:bookmarkStart w:id="74" w:name="_Toc494296665"/>
      <w:r>
        <w:rPr>
          <w:rFonts w:hint="eastAsia" w:ascii="仿宋" w:hAnsi="仿宋" w:eastAsia="仿宋" w:cs="仿宋"/>
          <w:b/>
          <w:bCs w:val="0"/>
          <w:color w:val="auto"/>
          <w:sz w:val="36"/>
          <w:szCs w:val="36"/>
          <w:lang w:eastAsia="zh-CN"/>
        </w:rPr>
        <w:t>投标保证金缴纳凭证或投标担保函</w:t>
      </w:r>
    </w:p>
    <w:bookmarkEnd w:id="73"/>
    <w:bookmarkEnd w:id="74"/>
    <w:p w14:paraId="3345E383">
      <w:pPr>
        <w:pStyle w:val="5"/>
        <w:rPr>
          <w:rFonts w:ascii="仿宋" w:hAnsi="仿宋" w:eastAsia="仿宋" w:cs="仿宋"/>
          <w:color w:val="auto"/>
          <w:lang w:eastAsia="zh-CN"/>
        </w:rPr>
      </w:pPr>
    </w:p>
    <w:p w14:paraId="51A4F411">
      <w:pPr>
        <w:pStyle w:val="5"/>
        <w:rPr>
          <w:rFonts w:ascii="仿宋" w:hAnsi="仿宋" w:eastAsia="仿宋" w:cs="仿宋"/>
          <w:color w:val="auto"/>
        </w:rPr>
      </w:pPr>
    </w:p>
    <w:p w14:paraId="313DA29B">
      <w:pPr>
        <w:spacing w:line="240" w:lineRule="atLeast"/>
        <w:ind w:left="1087" w:leftChars="257" w:hanging="540"/>
        <w:jc w:val="center"/>
        <w:rPr>
          <w:rFonts w:ascii="仿宋" w:hAnsi="仿宋" w:eastAsia="仿宋" w:cs="仿宋"/>
          <w:color w:val="auto"/>
        </w:rPr>
      </w:pPr>
    </w:p>
    <w:p w14:paraId="2DDCEE36">
      <w:pPr>
        <w:rPr>
          <w:rFonts w:ascii="仿宋" w:hAnsi="仿宋" w:eastAsia="仿宋" w:cs="仿宋"/>
          <w:color w:val="auto"/>
          <w:sz w:val="28"/>
          <w:szCs w:val="28"/>
        </w:rPr>
      </w:pPr>
    </w:p>
    <w:p w14:paraId="0FB68462">
      <w:pPr>
        <w:pStyle w:val="5"/>
        <w:rPr>
          <w:rFonts w:ascii="仿宋" w:hAnsi="仿宋" w:eastAsia="仿宋" w:cs="仿宋"/>
          <w:color w:val="auto"/>
        </w:rPr>
      </w:pPr>
    </w:p>
    <w:p w14:paraId="69EB032C">
      <w:pPr>
        <w:pStyle w:val="5"/>
        <w:rPr>
          <w:rFonts w:ascii="仿宋" w:hAnsi="仿宋" w:eastAsia="仿宋" w:cs="仿宋"/>
          <w:color w:val="auto"/>
        </w:rPr>
      </w:pPr>
    </w:p>
    <w:p w14:paraId="774A0483">
      <w:pPr>
        <w:pStyle w:val="5"/>
        <w:rPr>
          <w:rFonts w:ascii="仿宋" w:hAnsi="仿宋" w:eastAsia="仿宋" w:cs="仿宋"/>
          <w:color w:val="auto"/>
        </w:rPr>
      </w:pPr>
    </w:p>
    <w:p w14:paraId="501D3733">
      <w:pPr>
        <w:pStyle w:val="5"/>
        <w:rPr>
          <w:rFonts w:ascii="仿宋" w:hAnsi="仿宋" w:eastAsia="仿宋" w:cs="仿宋"/>
          <w:color w:val="auto"/>
        </w:rPr>
      </w:pPr>
    </w:p>
    <w:p w14:paraId="3E62EF36">
      <w:pPr>
        <w:pStyle w:val="5"/>
        <w:rPr>
          <w:rFonts w:ascii="仿宋" w:hAnsi="仿宋" w:eastAsia="仿宋" w:cs="仿宋"/>
          <w:color w:val="auto"/>
        </w:rPr>
      </w:pPr>
    </w:p>
    <w:p w14:paraId="2FE918CB">
      <w:pPr>
        <w:pStyle w:val="5"/>
        <w:rPr>
          <w:rFonts w:ascii="仿宋" w:hAnsi="仿宋" w:eastAsia="仿宋" w:cs="仿宋"/>
          <w:color w:val="auto"/>
        </w:rPr>
      </w:pPr>
    </w:p>
    <w:p w14:paraId="199EA5A0">
      <w:pPr>
        <w:rPr>
          <w:rFonts w:ascii="仿宋" w:hAnsi="仿宋" w:eastAsia="仿宋" w:cs="仿宋"/>
          <w:color w:val="auto"/>
        </w:rPr>
      </w:pPr>
    </w:p>
    <w:p w14:paraId="6B34D9E9">
      <w:pPr>
        <w:jc w:val="center"/>
        <w:rPr>
          <w:rFonts w:ascii="仿宋" w:hAnsi="仿宋" w:eastAsia="仿宋" w:cs="仿宋"/>
          <w:color w:val="auto"/>
          <w:sz w:val="28"/>
          <w:szCs w:val="28"/>
        </w:rPr>
      </w:pPr>
    </w:p>
    <w:p w14:paraId="702F1BC6">
      <w:pPr>
        <w:spacing w:line="360" w:lineRule="auto"/>
        <w:jc w:val="both"/>
        <w:rPr>
          <w:rFonts w:ascii="仿宋" w:hAnsi="仿宋" w:eastAsia="仿宋" w:cs="仿宋"/>
          <w:b/>
          <w:bCs/>
          <w:color w:val="auto"/>
          <w:sz w:val="28"/>
          <w:szCs w:val="28"/>
          <w:lang w:eastAsia="zh-CN"/>
        </w:rPr>
      </w:pPr>
    </w:p>
    <w:p w14:paraId="49E9A1C9">
      <w:pPr>
        <w:spacing w:line="360" w:lineRule="auto"/>
        <w:jc w:val="both"/>
        <w:rPr>
          <w:rFonts w:ascii="仿宋" w:hAnsi="仿宋" w:eastAsia="仿宋" w:cs="仿宋"/>
          <w:b/>
          <w:bCs/>
          <w:color w:val="auto"/>
          <w:sz w:val="28"/>
          <w:szCs w:val="28"/>
          <w:lang w:eastAsia="zh-CN"/>
        </w:rPr>
      </w:pPr>
    </w:p>
    <w:p w14:paraId="768A045E">
      <w:pPr>
        <w:spacing w:line="360" w:lineRule="auto"/>
        <w:jc w:val="both"/>
        <w:rPr>
          <w:rFonts w:ascii="仿宋" w:hAnsi="仿宋" w:eastAsia="仿宋" w:cs="仿宋"/>
          <w:b/>
          <w:bCs/>
          <w:color w:val="auto"/>
          <w:sz w:val="28"/>
          <w:szCs w:val="28"/>
          <w:lang w:eastAsia="zh-CN"/>
        </w:rPr>
      </w:pPr>
    </w:p>
    <w:p w14:paraId="3554B44F">
      <w:pPr>
        <w:spacing w:line="360" w:lineRule="auto"/>
        <w:jc w:val="both"/>
        <w:rPr>
          <w:rFonts w:ascii="仿宋" w:hAnsi="仿宋" w:eastAsia="仿宋" w:cs="仿宋"/>
          <w:b/>
          <w:bCs/>
          <w:color w:val="auto"/>
          <w:sz w:val="28"/>
          <w:szCs w:val="28"/>
          <w:lang w:eastAsia="zh-CN"/>
        </w:rPr>
      </w:pPr>
    </w:p>
    <w:p w14:paraId="239088B8">
      <w:pPr>
        <w:spacing w:line="360" w:lineRule="auto"/>
        <w:jc w:val="both"/>
        <w:rPr>
          <w:rFonts w:ascii="仿宋" w:hAnsi="仿宋" w:eastAsia="仿宋" w:cs="仿宋"/>
          <w:b/>
          <w:bCs/>
          <w:color w:val="auto"/>
          <w:sz w:val="28"/>
          <w:szCs w:val="28"/>
          <w:lang w:eastAsia="zh-CN"/>
        </w:rPr>
      </w:pPr>
    </w:p>
    <w:p w14:paraId="46918FA5">
      <w:pPr>
        <w:spacing w:line="360" w:lineRule="auto"/>
        <w:jc w:val="center"/>
        <w:rPr>
          <w:rFonts w:hint="eastAsia" w:ascii="仿宋" w:hAnsi="仿宋" w:eastAsia="仿宋" w:cs="仿宋"/>
          <w:b/>
          <w:bCs/>
          <w:color w:val="auto"/>
          <w:sz w:val="28"/>
          <w:szCs w:val="28"/>
          <w:lang w:eastAsia="zh-CN"/>
        </w:rPr>
      </w:pPr>
    </w:p>
    <w:p w14:paraId="751F21AC">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7C6BE440">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14:paraId="03974F5A">
      <w:pPr>
        <w:spacing w:line="400" w:lineRule="exact"/>
        <w:rPr>
          <w:rFonts w:ascii="仿宋" w:hAnsi="仿宋" w:eastAsia="仿宋" w:cs="仿宋"/>
          <w:b/>
          <w:bCs/>
          <w:color w:val="auto"/>
          <w:lang w:eastAsia="zh-CN"/>
        </w:rPr>
      </w:pPr>
    </w:p>
    <w:p w14:paraId="3766C4B8">
      <w:pPr>
        <w:spacing w:line="400" w:lineRule="exact"/>
        <w:rPr>
          <w:rFonts w:ascii="仿宋" w:hAnsi="仿宋" w:eastAsia="仿宋" w:cs="仿宋"/>
          <w:b/>
          <w:bCs/>
          <w:color w:val="auto"/>
          <w:lang w:eastAsia="zh-CN"/>
        </w:rPr>
      </w:pPr>
    </w:p>
    <w:p w14:paraId="0588D7E7">
      <w:pPr>
        <w:spacing w:line="400" w:lineRule="exact"/>
        <w:rPr>
          <w:rFonts w:ascii="仿宋" w:hAnsi="仿宋" w:eastAsia="仿宋" w:cs="仿宋"/>
          <w:b/>
          <w:bCs/>
          <w:color w:val="auto"/>
          <w:lang w:eastAsia="zh-CN"/>
        </w:rPr>
      </w:pPr>
    </w:p>
    <w:p w14:paraId="3029C9F3">
      <w:pPr>
        <w:spacing w:line="400" w:lineRule="exact"/>
        <w:rPr>
          <w:rFonts w:ascii="仿宋" w:hAnsi="仿宋" w:eastAsia="仿宋" w:cs="仿宋"/>
          <w:b/>
          <w:bCs/>
          <w:color w:val="auto"/>
          <w:lang w:eastAsia="zh-CN"/>
        </w:rPr>
      </w:pPr>
    </w:p>
    <w:p w14:paraId="72C6CE21">
      <w:pPr>
        <w:spacing w:line="400" w:lineRule="exact"/>
        <w:rPr>
          <w:rFonts w:ascii="仿宋" w:hAnsi="仿宋" w:eastAsia="仿宋" w:cs="仿宋"/>
          <w:b/>
          <w:bCs/>
          <w:color w:val="auto"/>
          <w:lang w:eastAsia="zh-CN"/>
        </w:rPr>
      </w:pPr>
    </w:p>
    <w:p w14:paraId="66108A26">
      <w:pPr>
        <w:spacing w:line="400" w:lineRule="exact"/>
        <w:rPr>
          <w:rFonts w:ascii="仿宋" w:hAnsi="仿宋" w:eastAsia="仿宋" w:cs="仿宋"/>
          <w:b/>
          <w:bCs/>
          <w:color w:val="auto"/>
          <w:lang w:eastAsia="zh-CN"/>
        </w:rPr>
      </w:pPr>
    </w:p>
    <w:p w14:paraId="542BF9B5">
      <w:pPr>
        <w:spacing w:line="400" w:lineRule="exact"/>
        <w:rPr>
          <w:rFonts w:ascii="仿宋" w:hAnsi="仿宋" w:eastAsia="仿宋" w:cs="仿宋"/>
          <w:b/>
          <w:bCs/>
          <w:color w:val="auto"/>
          <w:lang w:eastAsia="zh-CN"/>
        </w:rPr>
      </w:pPr>
    </w:p>
    <w:p w14:paraId="40BCEB42">
      <w:pPr>
        <w:spacing w:line="400" w:lineRule="exact"/>
        <w:rPr>
          <w:rFonts w:ascii="仿宋" w:hAnsi="仿宋" w:eastAsia="仿宋" w:cs="仿宋"/>
          <w:b/>
          <w:bCs/>
          <w:color w:val="auto"/>
          <w:lang w:eastAsia="zh-CN"/>
        </w:rPr>
      </w:pPr>
    </w:p>
    <w:p w14:paraId="497EF37A">
      <w:pPr>
        <w:spacing w:line="400" w:lineRule="exact"/>
        <w:rPr>
          <w:rFonts w:ascii="仿宋" w:hAnsi="仿宋" w:eastAsia="仿宋" w:cs="仿宋"/>
          <w:b/>
          <w:bCs/>
          <w:color w:val="auto"/>
          <w:lang w:eastAsia="zh-CN"/>
        </w:rPr>
      </w:pPr>
    </w:p>
    <w:p w14:paraId="279DA1B5">
      <w:pPr>
        <w:spacing w:line="400" w:lineRule="exact"/>
        <w:rPr>
          <w:rFonts w:ascii="仿宋" w:hAnsi="仿宋" w:eastAsia="仿宋" w:cs="仿宋"/>
          <w:b/>
          <w:bCs/>
          <w:color w:val="auto"/>
          <w:lang w:eastAsia="zh-CN"/>
        </w:rPr>
      </w:pPr>
    </w:p>
    <w:p w14:paraId="32905C46">
      <w:pPr>
        <w:spacing w:line="400" w:lineRule="exact"/>
        <w:rPr>
          <w:rFonts w:ascii="仿宋" w:hAnsi="仿宋" w:eastAsia="仿宋" w:cs="仿宋"/>
          <w:b/>
          <w:bCs/>
          <w:color w:val="auto"/>
          <w:lang w:eastAsia="zh-CN"/>
        </w:rPr>
      </w:pPr>
    </w:p>
    <w:p w14:paraId="34FEEC8F">
      <w:pPr>
        <w:spacing w:line="400" w:lineRule="exact"/>
        <w:rPr>
          <w:rFonts w:ascii="仿宋" w:hAnsi="仿宋" w:eastAsia="仿宋" w:cs="仿宋"/>
          <w:b/>
          <w:bCs/>
          <w:color w:val="auto"/>
          <w:lang w:eastAsia="zh-CN"/>
        </w:rPr>
      </w:pPr>
    </w:p>
    <w:p w14:paraId="5433F0B1">
      <w:pPr>
        <w:spacing w:line="400" w:lineRule="exact"/>
        <w:rPr>
          <w:rFonts w:ascii="仿宋" w:hAnsi="仿宋" w:eastAsia="仿宋" w:cs="仿宋"/>
          <w:b/>
          <w:bCs/>
          <w:color w:val="auto"/>
          <w:lang w:eastAsia="zh-CN"/>
        </w:rPr>
      </w:pPr>
    </w:p>
    <w:p w14:paraId="3D1F9237">
      <w:pPr>
        <w:spacing w:line="400" w:lineRule="exact"/>
        <w:rPr>
          <w:rFonts w:ascii="仿宋" w:hAnsi="仿宋" w:eastAsia="仿宋" w:cs="仿宋"/>
          <w:b/>
          <w:bCs/>
          <w:color w:val="auto"/>
          <w:lang w:eastAsia="zh-CN"/>
        </w:rPr>
      </w:pPr>
    </w:p>
    <w:p w14:paraId="6BB80EC5">
      <w:pPr>
        <w:spacing w:line="400" w:lineRule="exact"/>
        <w:rPr>
          <w:rFonts w:ascii="仿宋" w:hAnsi="仿宋" w:eastAsia="仿宋" w:cs="仿宋"/>
          <w:b/>
          <w:bCs/>
          <w:color w:val="auto"/>
          <w:lang w:eastAsia="zh-CN"/>
        </w:rPr>
      </w:pPr>
    </w:p>
    <w:p w14:paraId="40BF6A8D">
      <w:pPr>
        <w:spacing w:line="400" w:lineRule="exact"/>
        <w:ind w:firstLine="426" w:firstLineChars="200"/>
        <w:rPr>
          <w:rFonts w:ascii="仿宋" w:hAnsi="仿宋" w:eastAsia="仿宋" w:cs="仿宋"/>
          <w:b/>
          <w:bCs/>
          <w:color w:val="auto"/>
          <w:lang w:eastAsia="zh-CN"/>
        </w:rPr>
      </w:pPr>
    </w:p>
    <w:p w14:paraId="37603617">
      <w:pPr>
        <w:spacing w:line="400" w:lineRule="exact"/>
        <w:ind w:firstLine="426"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6</w:t>
      </w:r>
      <w:r>
        <w:rPr>
          <w:rFonts w:hint="eastAsia" w:ascii="仿宋" w:hAnsi="仿宋" w:eastAsia="仿宋" w:cs="仿宋"/>
          <w:b/>
          <w:bCs/>
          <w:color w:val="auto"/>
          <w:lang w:eastAsia="zh-CN"/>
        </w:rPr>
        <w:t>、投标企业须提供供应商（被授权本单位在职人员）近</w:t>
      </w:r>
      <w:r>
        <w:rPr>
          <w:rFonts w:hint="eastAsia" w:ascii="仿宋" w:hAnsi="仿宋" w:eastAsia="仿宋" w:cs="仿宋"/>
          <w:b/>
          <w:bCs/>
          <w:color w:val="auto"/>
          <w:lang w:val="en-US" w:eastAsia="zh-CN"/>
        </w:rPr>
        <w:t>6个月内任意1个月有效的社保证明</w:t>
      </w:r>
    </w:p>
    <w:p w14:paraId="1DBB55B8">
      <w:pPr>
        <w:spacing w:line="400" w:lineRule="exact"/>
        <w:ind w:firstLine="426" w:firstLineChars="200"/>
        <w:rPr>
          <w:rFonts w:ascii="仿宋" w:hAnsi="仿宋" w:eastAsia="仿宋" w:cs="仿宋"/>
          <w:b/>
          <w:bCs/>
          <w:color w:val="auto"/>
          <w:lang w:eastAsia="zh-CN"/>
        </w:rPr>
      </w:pPr>
    </w:p>
    <w:p w14:paraId="19FA1B76">
      <w:pPr>
        <w:spacing w:line="400" w:lineRule="exact"/>
        <w:ind w:firstLine="426"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14:paraId="76456B12">
      <w:pPr>
        <w:pStyle w:val="23"/>
        <w:ind w:firstLine="0"/>
        <w:rPr>
          <w:rFonts w:ascii="仿宋" w:hAnsi="仿宋" w:eastAsia="仿宋" w:cs="仿宋"/>
          <w:color w:val="auto"/>
          <w:lang w:eastAsia="zh-CN"/>
        </w:rPr>
      </w:pPr>
    </w:p>
    <w:p w14:paraId="6828BAF8">
      <w:pPr>
        <w:pStyle w:val="23"/>
        <w:rPr>
          <w:rFonts w:ascii="仿宋" w:hAnsi="仿宋" w:eastAsia="仿宋" w:cs="仿宋"/>
          <w:color w:val="auto"/>
          <w:lang w:eastAsia="zh-CN"/>
        </w:rPr>
      </w:pPr>
    </w:p>
    <w:p w14:paraId="17B6C5B9">
      <w:pPr>
        <w:pStyle w:val="23"/>
        <w:rPr>
          <w:rFonts w:ascii="仿宋" w:hAnsi="仿宋" w:eastAsia="仿宋" w:cs="仿宋"/>
          <w:color w:val="auto"/>
          <w:lang w:eastAsia="zh-CN"/>
        </w:rPr>
      </w:pPr>
    </w:p>
    <w:p w14:paraId="0CCD4698">
      <w:pPr>
        <w:pStyle w:val="23"/>
        <w:numPr>
          <w:ilvl w:val="0"/>
          <w:numId w:val="0"/>
        </w:numPr>
        <w:ind w:firstLine="482" w:firstLineChars="0"/>
        <w:rPr>
          <w:rFonts w:hint="eastAsia" w:ascii="仿宋" w:hAnsi="仿宋" w:eastAsia="仿宋" w:cs="仿宋"/>
          <w:b/>
          <w:bCs/>
          <w:color w:val="auto"/>
          <w:lang w:eastAsia="zh-CN"/>
        </w:rPr>
      </w:pPr>
      <w:r>
        <w:rPr>
          <w:rFonts w:hint="eastAsia" w:ascii="仿宋" w:hAnsi="仿宋" w:eastAsia="仿宋" w:cs="仿宋"/>
          <w:b/>
          <w:bCs/>
          <w:snapToGrid w:val="0"/>
          <w:color w:val="auto"/>
          <w:kern w:val="0"/>
          <w:sz w:val="21"/>
          <w:szCs w:val="21"/>
          <w:lang w:val="en-US" w:eastAsia="zh-CN" w:bidi="ar-SA"/>
        </w:rPr>
        <w:t>7、</w:t>
      </w:r>
      <w:r>
        <w:rPr>
          <w:rFonts w:hint="eastAsia" w:ascii="仿宋" w:hAnsi="仿宋" w:eastAsia="仿宋" w:cs="仿宋"/>
          <w:b/>
          <w:bCs/>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r>
        <w:rPr>
          <w:rFonts w:hint="eastAsia" w:ascii="仿宋" w:hAnsi="仿宋" w:eastAsia="仿宋" w:cs="仿宋"/>
          <w:b/>
          <w:bCs/>
          <w:color w:val="auto"/>
          <w:lang w:eastAsia="zh-CN"/>
        </w:rPr>
        <w:t>。</w:t>
      </w:r>
    </w:p>
    <w:p w14:paraId="1220DBC7">
      <w:pPr>
        <w:pStyle w:val="23"/>
        <w:numPr>
          <w:ilvl w:val="0"/>
          <w:numId w:val="0"/>
        </w:numPr>
        <w:ind w:firstLine="482" w:firstLineChars="0"/>
        <w:rPr>
          <w:rFonts w:hint="eastAsia" w:ascii="仿宋" w:hAnsi="仿宋" w:eastAsia="仿宋" w:cs="仿宋"/>
          <w:b/>
          <w:bCs/>
          <w:snapToGrid w:val="0"/>
          <w:color w:val="auto"/>
          <w:kern w:val="0"/>
          <w:sz w:val="21"/>
          <w:szCs w:val="21"/>
          <w:lang w:val="en-US" w:eastAsia="zh-CN" w:bidi="ar-SA"/>
        </w:rPr>
      </w:pPr>
    </w:p>
    <w:p w14:paraId="3180DAA2">
      <w:pPr>
        <w:pStyle w:val="23"/>
        <w:numPr>
          <w:ilvl w:val="0"/>
          <w:numId w:val="0"/>
        </w:numPr>
        <w:ind w:firstLine="482" w:firstLineChars="0"/>
        <w:rPr>
          <w:rFonts w:hint="eastAsia" w:ascii="仿宋" w:hAnsi="仿宋" w:eastAsia="仿宋" w:cs="仿宋"/>
          <w:b/>
          <w:bCs/>
          <w:snapToGrid w:val="0"/>
          <w:color w:val="auto"/>
          <w:kern w:val="0"/>
          <w:sz w:val="21"/>
          <w:szCs w:val="21"/>
          <w:lang w:val="en-US" w:eastAsia="zh-CN" w:bidi="ar-SA"/>
        </w:rPr>
      </w:pPr>
    </w:p>
    <w:p w14:paraId="3A875C5D">
      <w:pPr>
        <w:pStyle w:val="23"/>
        <w:numPr>
          <w:ilvl w:val="0"/>
          <w:numId w:val="0"/>
        </w:numPr>
        <w:ind w:firstLine="482" w:firstLineChars="0"/>
        <w:rPr>
          <w:rFonts w:hint="eastAsia" w:ascii="仿宋" w:hAnsi="仿宋" w:eastAsia="仿宋" w:cs="仿宋"/>
          <w:b/>
          <w:bCs/>
          <w:color w:val="auto"/>
          <w:lang w:eastAsia="zh-CN"/>
        </w:rPr>
      </w:pPr>
      <w:r>
        <w:rPr>
          <w:rFonts w:hint="eastAsia" w:ascii="仿宋" w:hAnsi="仿宋" w:eastAsia="仿宋" w:cs="仿宋"/>
          <w:b/>
          <w:bCs/>
          <w:snapToGrid w:val="0"/>
          <w:color w:val="auto"/>
          <w:kern w:val="0"/>
          <w:sz w:val="21"/>
          <w:szCs w:val="21"/>
          <w:lang w:val="en-US" w:eastAsia="zh-CN" w:bidi="ar-SA"/>
        </w:rPr>
        <w:t>8、</w:t>
      </w:r>
      <w:r>
        <w:rPr>
          <w:rFonts w:hint="eastAsia" w:ascii="仿宋" w:hAnsi="仿宋" w:eastAsia="仿宋" w:cs="仿宋"/>
          <w:b/>
          <w:bCs/>
          <w:color w:val="auto"/>
          <w:lang w:val="en-US" w:eastAsia="zh-CN"/>
        </w:rPr>
        <w:t>供应商需具备《兽药经营许可证》或《兽药生产许可证》；</w:t>
      </w:r>
    </w:p>
    <w:p w14:paraId="060B8AAB">
      <w:pPr>
        <w:pStyle w:val="23"/>
        <w:rPr>
          <w:rFonts w:ascii="仿宋" w:hAnsi="仿宋" w:eastAsia="仿宋" w:cs="仿宋"/>
          <w:b/>
          <w:bCs/>
          <w:color w:val="auto"/>
          <w:lang w:eastAsia="zh-CN"/>
        </w:rPr>
      </w:pPr>
    </w:p>
    <w:p w14:paraId="6C748459">
      <w:pPr>
        <w:rPr>
          <w:rFonts w:ascii="仿宋" w:hAnsi="仿宋" w:eastAsia="仿宋" w:cs="仿宋"/>
          <w:color w:val="auto"/>
          <w:lang w:eastAsia="zh-CN"/>
        </w:rPr>
      </w:pPr>
    </w:p>
    <w:p w14:paraId="00D2F5B1">
      <w:pPr>
        <w:spacing w:line="400" w:lineRule="exact"/>
        <w:ind w:firstLine="426" w:firstLineChars="200"/>
        <w:rPr>
          <w:rFonts w:ascii="仿宋" w:hAnsi="仿宋" w:eastAsia="仿宋" w:cs="仿宋"/>
          <w:b/>
          <w:bCs/>
          <w:color w:val="auto"/>
          <w:lang w:eastAsia="zh-CN"/>
        </w:rPr>
      </w:pPr>
    </w:p>
    <w:p w14:paraId="36BB06B6">
      <w:pPr>
        <w:spacing w:line="400" w:lineRule="exact"/>
        <w:ind w:firstLine="42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9</w:t>
      </w:r>
      <w:r>
        <w:rPr>
          <w:rFonts w:hint="eastAsia" w:ascii="仿宋" w:hAnsi="仿宋" w:eastAsia="仿宋" w:cs="仿宋"/>
          <w:b/>
          <w:bCs/>
          <w:color w:val="auto"/>
          <w:lang w:eastAsia="zh-CN"/>
        </w:rPr>
        <w:t>、供应商须知资料表要求的其他资格证明文件</w:t>
      </w:r>
    </w:p>
    <w:p w14:paraId="32BD3E3D">
      <w:pPr>
        <w:pStyle w:val="2"/>
        <w:spacing w:before="40" w:after="40" w:line="579" w:lineRule="auto"/>
        <w:jc w:val="both"/>
        <w:rPr>
          <w:rFonts w:hint="eastAsia" w:ascii="仿宋" w:hAnsi="仿宋" w:eastAsia="仿宋" w:cs="仿宋"/>
          <w:color w:val="auto"/>
          <w:sz w:val="32"/>
          <w:szCs w:val="32"/>
          <w:lang w:eastAsia="zh-CN"/>
        </w:rPr>
      </w:pPr>
      <w:bookmarkStart w:id="75" w:name="_Toc11180"/>
      <w:bookmarkStart w:id="76" w:name="_Toc515647816"/>
      <w:bookmarkStart w:id="77" w:name="_Toc22967"/>
      <w:bookmarkStart w:id="78" w:name="_Toc5695"/>
    </w:p>
    <w:p w14:paraId="0AF61C83">
      <w:pPr>
        <w:rPr>
          <w:rFonts w:hint="eastAsia" w:ascii="仿宋" w:hAnsi="仿宋" w:eastAsia="仿宋" w:cs="仿宋"/>
          <w:color w:val="auto"/>
          <w:sz w:val="32"/>
          <w:szCs w:val="32"/>
          <w:lang w:eastAsia="zh-CN"/>
        </w:rPr>
      </w:pPr>
    </w:p>
    <w:p w14:paraId="3D8DF34F">
      <w:pPr>
        <w:pStyle w:val="6"/>
        <w:rPr>
          <w:rFonts w:hint="eastAsia" w:ascii="仿宋" w:hAnsi="仿宋" w:eastAsia="仿宋" w:cs="仿宋"/>
          <w:color w:val="auto"/>
          <w:sz w:val="32"/>
          <w:szCs w:val="32"/>
          <w:lang w:eastAsia="zh-CN"/>
        </w:rPr>
      </w:pPr>
    </w:p>
    <w:p w14:paraId="0C08C9EF">
      <w:pPr>
        <w:rPr>
          <w:rFonts w:hint="eastAsia"/>
          <w:color w:val="auto"/>
          <w:lang w:eastAsia="zh-CN"/>
        </w:rPr>
      </w:pPr>
    </w:p>
    <w:p w14:paraId="3A3BE8CA">
      <w:pPr>
        <w:pStyle w:val="37"/>
        <w:rPr>
          <w:rFonts w:hint="eastAsia"/>
          <w:color w:val="auto"/>
          <w:lang w:eastAsia="zh-CN"/>
        </w:rPr>
      </w:pPr>
    </w:p>
    <w:p w14:paraId="235AF410">
      <w:pPr>
        <w:pStyle w:val="37"/>
        <w:rPr>
          <w:rFonts w:hint="eastAsia"/>
          <w:color w:val="auto"/>
          <w:lang w:eastAsia="zh-CN"/>
        </w:rPr>
      </w:pPr>
    </w:p>
    <w:p w14:paraId="6D7C2E2C">
      <w:pPr>
        <w:pStyle w:val="37"/>
        <w:rPr>
          <w:rFonts w:hint="eastAsia"/>
          <w:color w:val="auto"/>
          <w:lang w:eastAsia="zh-CN"/>
        </w:rPr>
      </w:pPr>
    </w:p>
    <w:p w14:paraId="0DB23621">
      <w:pPr>
        <w:pStyle w:val="37"/>
        <w:rPr>
          <w:rFonts w:hint="eastAsia"/>
          <w:color w:val="auto"/>
          <w:lang w:eastAsia="zh-CN"/>
        </w:rPr>
      </w:pPr>
    </w:p>
    <w:p w14:paraId="7C05246C">
      <w:pPr>
        <w:pStyle w:val="37"/>
        <w:rPr>
          <w:rFonts w:hint="eastAsia"/>
          <w:color w:val="auto"/>
          <w:lang w:eastAsia="zh-CN"/>
        </w:rPr>
      </w:pPr>
    </w:p>
    <w:p w14:paraId="30C2CBF7">
      <w:pPr>
        <w:pStyle w:val="2"/>
        <w:spacing w:before="40" w:after="40" w:line="579" w:lineRule="auto"/>
        <w:jc w:val="center"/>
        <w:rPr>
          <w:rFonts w:hint="eastAsia" w:ascii="仿宋" w:hAnsi="仿宋" w:eastAsia="仿宋" w:cs="仿宋"/>
          <w:color w:val="auto"/>
          <w:sz w:val="32"/>
          <w:szCs w:val="32"/>
          <w:lang w:eastAsia="zh-CN"/>
        </w:rPr>
      </w:pPr>
    </w:p>
    <w:p w14:paraId="2514A403">
      <w:pPr>
        <w:pStyle w:val="2"/>
        <w:spacing w:before="40" w:after="40" w:line="579" w:lineRule="auto"/>
        <w:jc w:val="cente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75"/>
      <w:bookmarkEnd w:id="76"/>
      <w:bookmarkEnd w:id="77"/>
      <w:bookmarkEnd w:id="78"/>
    </w:p>
    <w:p w14:paraId="72E4C379">
      <w:pPr>
        <w:pStyle w:val="10"/>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1566D0E7">
      <w:pPr>
        <w:pStyle w:val="10"/>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14:paraId="4CACFD13">
      <w:pPr>
        <w:pStyle w:val="10"/>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3、货物说明一览表</w:t>
      </w:r>
    </w:p>
    <w:p w14:paraId="5037D9FD">
      <w:pPr>
        <w:pStyle w:val="10"/>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14:paraId="43391AEB">
      <w:pPr>
        <w:pStyle w:val="10"/>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482C70CB">
      <w:pPr>
        <w:pStyle w:val="10"/>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759B3AE6">
      <w:pPr>
        <w:pStyle w:val="10"/>
        <w:spacing w:line="400" w:lineRule="exact"/>
        <w:ind w:left="1087" w:leftChars="257" w:hanging="540"/>
        <w:rPr>
          <w:rFonts w:ascii="仿宋" w:hAnsi="仿宋" w:eastAsia="仿宋" w:cs="仿宋"/>
          <w:color w:val="auto"/>
          <w:lang w:eastAsia="zh-CN"/>
        </w:rPr>
      </w:pPr>
      <w:r>
        <w:rPr>
          <w:rFonts w:hint="eastAsia" w:ascii="仿宋" w:hAnsi="仿宋" w:eastAsia="仿宋" w:cs="仿宋"/>
          <w:color w:val="auto"/>
          <w:lang w:eastAsia="zh-CN"/>
        </w:rPr>
        <w:t>7、供应商基本情况表</w:t>
      </w:r>
    </w:p>
    <w:p w14:paraId="1136E969">
      <w:pPr>
        <w:pStyle w:val="10"/>
        <w:spacing w:line="400" w:lineRule="exact"/>
        <w:ind w:left="315" w:leftChars="148" w:firstLine="228"/>
        <w:rPr>
          <w:rFonts w:ascii="仿宋" w:hAnsi="仿宋" w:eastAsia="仿宋" w:cs="仿宋"/>
          <w:color w:val="auto"/>
          <w:lang w:eastAsia="zh-CN"/>
        </w:rPr>
      </w:pPr>
      <w:r>
        <w:rPr>
          <w:rFonts w:hint="eastAsia" w:ascii="仿宋" w:hAnsi="仿宋" w:eastAsia="仿宋" w:cs="仿宋"/>
          <w:color w:val="auto"/>
          <w:lang w:eastAsia="zh-CN"/>
        </w:rPr>
        <w:t>8、近三年类似项目业绩表</w:t>
      </w:r>
    </w:p>
    <w:p w14:paraId="48AAA20C">
      <w:pPr>
        <w:pStyle w:val="10"/>
        <w:spacing w:line="400" w:lineRule="exact"/>
        <w:ind w:left="315" w:leftChars="148" w:firstLine="228"/>
        <w:rPr>
          <w:rFonts w:ascii="仿宋" w:hAnsi="仿宋" w:eastAsia="仿宋" w:cs="仿宋"/>
          <w:color w:val="auto"/>
          <w:lang w:eastAsia="zh-CN"/>
        </w:rPr>
      </w:pPr>
      <w:r>
        <w:rPr>
          <w:rFonts w:hint="eastAsia" w:ascii="仿宋" w:hAnsi="仿宋" w:eastAsia="仿宋" w:cs="仿宋"/>
          <w:color w:val="auto"/>
          <w:lang w:eastAsia="zh-CN"/>
        </w:rPr>
        <w:t>9、中小企业声明函(货物)</w:t>
      </w:r>
    </w:p>
    <w:p w14:paraId="653DCE52">
      <w:pPr>
        <w:pStyle w:val="10"/>
        <w:spacing w:line="400" w:lineRule="exact"/>
        <w:ind w:left="315" w:leftChars="148" w:firstLine="228"/>
        <w:rPr>
          <w:rFonts w:ascii="仿宋" w:hAnsi="仿宋" w:eastAsia="仿宋" w:cs="仿宋"/>
          <w:color w:val="auto"/>
          <w:lang w:eastAsia="zh-CN"/>
        </w:rPr>
      </w:pPr>
      <w:r>
        <w:rPr>
          <w:rFonts w:hint="eastAsia" w:ascii="仿宋" w:hAnsi="仿宋" w:eastAsia="仿宋" w:cs="仿宋"/>
          <w:color w:val="auto"/>
          <w:lang w:eastAsia="zh-CN"/>
        </w:rPr>
        <w:t>10、《残疾人福利性单位声明函》（</w:t>
      </w:r>
      <w:r>
        <w:rPr>
          <w:rFonts w:hint="eastAsia" w:ascii="仿宋" w:hAnsi="仿宋" w:eastAsia="仿宋" w:cs="仿宋"/>
          <w:color w:val="auto"/>
          <w:lang w:val="en-US" w:eastAsia="zh-CN"/>
        </w:rPr>
        <w:t>如有</w:t>
      </w:r>
      <w:r>
        <w:rPr>
          <w:rFonts w:hint="eastAsia" w:ascii="仿宋" w:hAnsi="仿宋" w:eastAsia="仿宋" w:cs="仿宋"/>
          <w:color w:val="auto"/>
          <w:lang w:eastAsia="zh-CN"/>
        </w:rPr>
        <w:t>）</w:t>
      </w:r>
    </w:p>
    <w:p w14:paraId="4874F877">
      <w:pPr>
        <w:pStyle w:val="10"/>
        <w:spacing w:line="400" w:lineRule="exact"/>
        <w:ind w:left="315" w:leftChars="148" w:firstLine="228"/>
        <w:rPr>
          <w:rFonts w:ascii="仿宋" w:hAnsi="仿宋" w:eastAsia="仿宋" w:cs="仿宋"/>
          <w:color w:val="auto"/>
          <w:lang w:eastAsia="zh-CN"/>
        </w:rPr>
      </w:pPr>
      <w:r>
        <w:rPr>
          <w:rFonts w:hint="eastAsia" w:ascii="仿宋" w:hAnsi="仿宋" w:eastAsia="仿宋" w:cs="仿宋"/>
          <w:color w:val="auto"/>
          <w:lang w:eastAsia="zh-CN"/>
        </w:rPr>
        <w:t>11、评分标准和细则中技术部分证明材料</w:t>
      </w:r>
    </w:p>
    <w:p w14:paraId="7FBF41A7">
      <w:pPr>
        <w:pStyle w:val="10"/>
        <w:spacing w:line="400" w:lineRule="exact"/>
        <w:ind w:left="315" w:leftChars="148" w:firstLine="228"/>
        <w:rPr>
          <w:rFonts w:ascii="仿宋" w:hAnsi="仿宋" w:eastAsia="仿宋" w:cs="仿宋"/>
          <w:color w:val="auto"/>
          <w:lang w:eastAsia="zh-CN"/>
        </w:rPr>
      </w:pPr>
      <w:r>
        <w:rPr>
          <w:rFonts w:hint="eastAsia" w:ascii="仿宋" w:hAnsi="仿宋" w:eastAsia="仿宋" w:cs="仿宋"/>
          <w:color w:val="auto"/>
          <w:lang w:eastAsia="zh-CN"/>
        </w:rPr>
        <w:t>12、评分标准和细则中技术部分证明材料（格式自拟）</w:t>
      </w:r>
    </w:p>
    <w:p w14:paraId="4C3AC918">
      <w:pPr>
        <w:pStyle w:val="10"/>
        <w:spacing w:line="400" w:lineRule="exact"/>
        <w:ind w:left="315" w:leftChars="148" w:firstLine="228"/>
        <w:rPr>
          <w:rFonts w:ascii="仿宋" w:hAnsi="仿宋" w:eastAsia="仿宋" w:cs="仿宋"/>
          <w:color w:val="auto"/>
          <w:lang w:eastAsia="zh-CN"/>
        </w:rPr>
      </w:pPr>
      <w:r>
        <w:rPr>
          <w:rFonts w:hint="eastAsia" w:ascii="仿宋" w:hAnsi="仿宋" w:eastAsia="仿宋" w:cs="仿宋"/>
          <w:color w:val="auto"/>
          <w:lang w:eastAsia="zh-CN"/>
        </w:rPr>
        <w:t>13、供应商认为有必要提供的其他证明材料（格式自拟）</w:t>
      </w:r>
    </w:p>
    <w:p w14:paraId="0937C3FD">
      <w:pPr>
        <w:pStyle w:val="10"/>
        <w:tabs>
          <w:tab w:val="left" w:pos="5580"/>
        </w:tabs>
        <w:spacing w:line="400" w:lineRule="exact"/>
        <w:ind w:left="568"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14:paraId="7F043466">
      <w:pPr>
        <w:pStyle w:val="7"/>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070F9FB0">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65F27693">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r>
        <w:rPr>
          <w:rFonts w:hint="eastAsia" w:ascii="仿宋" w:hAnsi="仿宋" w:eastAsia="仿宋" w:cs="仿宋"/>
          <w:color w:val="auto"/>
          <w:lang w:val="en-US" w:eastAsia="zh-CN"/>
        </w:rPr>
        <w:t>项目名称）</w:t>
      </w:r>
      <w:r>
        <w:rPr>
          <w:rFonts w:hint="eastAsia" w:ascii="仿宋" w:hAnsi="仿宋" w:eastAsia="仿宋" w:cs="仿宋"/>
          <w:color w:val="auto"/>
          <w:lang w:eastAsia="zh-CN"/>
        </w:rPr>
        <w:t>的招标[</w:t>
      </w:r>
      <w:r>
        <w:rPr>
          <w:rFonts w:hint="eastAsia" w:ascii="仿宋" w:hAnsi="仿宋" w:eastAsia="仿宋" w:cs="仿宋"/>
          <w:color w:val="auto"/>
          <w:lang w:val="en-US" w:eastAsia="zh-CN"/>
        </w:rPr>
        <w:t>项目编号</w:t>
      </w:r>
      <w:r>
        <w:rPr>
          <w:rFonts w:hint="eastAsia" w:ascii="仿宋" w:hAnsi="仿宋" w:eastAsia="仿宋" w:cs="仿宋"/>
          <w:color w:val="auto"/>
          <w:lang w:eastAsia="zh-CN"/>
        </w:rPr>
        <w:t>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330088D7">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r>
        <w:rPr>
          <w:rFonts w:hint="eastAsia" w:ascii="仿宋" w:hAnsi="仿宋" w:eastAsia="仿宋" w:cs="仿宋"/>
          <w:color w:val="auto"/>
          <w:lang w:val="en-US" w:eastAsia="zh-CN"/>
        </w:rPr>
        <w:t>项目名称）</w:t>
      </w:r>
      <w:r>
        <w:rPr>
          <w:rFonts w:hint="eastAsia" w:ascii="仿宋" w:hAnsi="仿宋" w:eastAsia="仿宋" w:cs="仿宋"/>
          <w:color w:val="auto"/>
          <w:lang w:eastAsia="zh-CN"/>
        </w:rPr>
        <w:t>招标文件的全部内容。</w:t>
      </w:r>
    </w:p>
    <w:p w14:paraId="602CBEF9">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供应商的内容，我方同意招标文件的相关条款，放弃对招标文件提出误解和质疑的一切权力。</w:t>
      </w:r>
    </w:p>
    <w:p w14:paraId="59CF1FD4">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5CB79B14">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我方已完全明白招标文件的所有条款要求，并申明如下：</w:t>
      </w:r>
    </w:p>
    <w:p w14:paraId="1DEBC537">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（一）按招标文件提供的全部货物与相关服务的投标总价详见《报价一览表》。</w:t>
      </w:r>
    </w:p>
    <w:p w14:paraId="171BBEC2">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2E58F9DE">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4FE7317E">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038E0B7B">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（五）我方如果中标，将保证履行招标文件及其澄清、修改文件（如果有）中的全部责任和义务，按质、按量、按期完成《招标内容》及《合同书》中的全部任务。</w:t>
      </w:r>
    </w:p>
    <w:p w14:paraId="69864138">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（六）如我方被授予合同，我方承诺支付就本次招标应支付或将支付的中标服务费（详见按招标文件要求格式填写的《中标服务费支付承诺书》）。</w:t>
      </w:r>
    </w:p>
    <w:p w14:paraId="2AA6D4DF">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553B6A4C">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4B071F18">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5F10A697">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6A49798D">
      <w:pPr>
        <w:spacing w:line="48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2415A14B">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43C5F2B5">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46146239">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（3）我方参加本</w:t>
      </w:r>
      <w:r>
        <w:rPr>
          <w:rFonts w:hint="eastAsia" w:ascii="仿宋" w:hAnsi="仿宋" w:eastAsia="仿宋" w:cs="仿宋"/>
          <w:color w:val="auto"/>
          <w:lang w:val="en-US" w:eastAsia="zh-CN"/>
        </w:rPr>
        <w:t>项目</w:t>
      </w:r>
      <w:r>
        <w:rPr>
          <w:rFonts w:hint="eastAsia" w:ascii="仿宋" w:hAnsi="仿宋" w:eastAsia="仿宋" w:cs="仿宋"/>
          <w:color w:val="auto"/>
          <w:lang w:eastAsia="zh-CN"/>
        </w:rPr>
        <w:t>政府采购活动前3年内在经营活动中没有重大违法记录。</w:t>
      </w:r>
    </w:p>
    <w:p w14:paraId="3E2143B5">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01E7FAAC">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726E8E95">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7EBC1ECD">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14:paraId="5A241A36">
      <w:pPr>
        <w:spacing w:line="440" w:lineRule="exact"/>
        <w:ind w:firstLine="42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59FAA361">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725D4012">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5F11A150">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1613C630">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41C182DE">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2E68B39F">
      <w:pPr>
        <w:wordWrap w:val="0"/>
        <w:spacing w:line="440" w:lineRule="exact"/>
        <w:ind w:firstLine="42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14:paraId="5DDBDED8">
      <w:pPr>
        <w:wordWrap w:val="0"/>
        <w:spacing w:line="440" w:lineRule="exact"/>
        <w:ind w:firstLine="42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06D44D42">
      <w:pPr>
        <w:pStyle w:val="23"/>
        <w:rPr>
          <w:rFonts w:ascii="仿宋" w:hAnsi="仿宋" w:eastAsia="仿宋" w:cs="仿宋"/>
          <w:color w:val="auto"/>
          <w:lang w:eastAsia="zh-CN"/>
        </w:rPr>
      </w:pPr>
      <w:r>
        <w:rPr>
          <w:rFonts w:hint="eastAsia" w:ascii="仿宋" w:hAnsi="仿宋" w:eastAsia="仿宋" w:cs="仿宋"/>
          <w:color w:val="auto"/>
          <w:lang w:eastAsia="zh-CN"/>
        </w:rPr>
        <w:br w:type="page"/>
      </w:r>
    </w:p>
    <w:p w14:paraId="03973371">
      <w:pPr>
        <w:pStyle w:val="5"/>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0E5B5832">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val="en-US" w:eastAsia="zh-CN"/>
        </w:rPr>
        <w:t>项目名称</w:t>
      </w:r>
      <w:r>
        <w:rPr>
          <w:rFonts w:hint="eastAsia" w:ascii="仿宋" w:hAnsi="仿宋" w:eastAsia="仿宋" w:cs="仿宋"/>
          <w:color w:val="auto"/>
          <w:szCs w:val="21"/>
          <w:lang w:eastAsia="zh-CN"/>
        </w:rPr>
        <w:t xml:space="preserve">： </w:t>
      </w:r>
      <w:r>
        <w:rPr>
          <w:rFonts w:hint="eastAsia" w:ascii="仿宋" w:hAnsi="仿宋" w:eastAsia="仿宋" w:cs="仿宋"/>
          <w:color w:val="auto"/>
          <w:szCs w:val="21"/>
          <w:u w:val="single"/>
          <w:lang w:eastAsia="zh-CN"/>
        </w:rPr>
        <w:t xml:space="preserve">                         </w:t>
      </w:r>
    </w:p>
    <w:p w14:paraId="32E2EA23">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val="en-US" w:eastAsia="zh-CN"/>
        </w:rPr>
        <w:t>项目编号</w:t>
      </w:r>
      <w:r>
        <w:rPr>
          <w:rFonts w:hint="eastAsia" w:ascii="仿宋" w:hAnsi="仿宋" w:eastAsia="仿宋" w:cs="仿宋"/>
          <w:color w:val="auto"/>
          <w:szCs w:val="21"/>
          <w:lang w:eastAsia="zh-CN"/>
        </w:rPr>
        <w:t>：</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2CA057BE">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17"/>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CD4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5DA19D05">
            <w:pPr>
              <w:jc w:val="center"/>
              <w:rPr>
                <w:rFonts w:ascii="仿宋" w:hAnsi="仿宋" w:eastAsia="仿宋" w:cs="仿宋"/>
                <w:color w:val="auto"/>
                <w:szCs w:val="21"/>
              </w:rPr>
            </w:pPr>
            <w:r>
              <w:rPr>
                <w:rFonts w:hint="eastAsia" w:ascii="仿宋" w:hAnsi="仿宋" w:eastAsia="仿宋" w:cs="仿宋"/>
                <w:color w:val="auto"/>
                <w:szCs w:val="21"/>
                <w:lang w:val="en-US" w:eastAsia="zh-CN"/>
              </w:rPr>
              <w:t>项目名称</w:t>
            </w:r>
          </w:p>
        </w:tc>
        <w:tc>
          <w:tcPr>
            <w:tcW w:w="6185" w:type="dxa"/>
            <w:vAlign w:val="center"/>
          </w:tcPr>
          <w:p w14:paraId="67E46A00">
            <w:pPr>
              <w:rPr>
                <w:rFonts w:ascii="仿宋" w:hAnsi="仿宋" w:eastAsia="仿宋" w:cs="仿宋"/>
                <w:color w:val="auto"/>
                <w:szCs w:val="21"/>
              </w:rPr>
            </w:pPr>
          </w:p>
        </w:tc>
      </w:tr>
      <w:tr w14:paraId="2372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268F100B">
            <w:pPr>
              <w:jc w:val="center"/>
              <w:rPr>
                <w:rFonts w:ascii="仿宋" w:hAnsi="仿宋" w:eastAsia="仿宋" w:cs="仿宋"/>
                <w:color w:val="auto"/>
                <w:szCs w:val="21"/>
                <w:lang w:eastAsia="zh-CN"/>
              </w:rPr>
            </w:pPr>
            <w:r>
              <w:rPr>
                <w:rFonts w:hint="eastAsia" w:ascii="仿宋" w:hAnsi="仿宋" w:eastAsia="仿宋" w:cs="仿宋"/>
                <w:color w:val="auto"/>
                <w:szCs w:val="21"/>
              </w:rPr>
              <w:t>供货期</w:t>
            </w:r>
            <w:r>
              <w:rPr>
                <w:rFonts w:hint="eastAsia" w:ascii="仿宋" w:hAnsi="仿宋" w:eastAsia="仿宋" w:cs="仿宋"/>
                <w:color w:val="auto"/>
                <w:szCs w:val="21"/>
                <w:lang w:eastAsia="zh-CN"/>
              </w:rPr>
              <w:t>（天）</w:t>
            </w:r>
          </w:p>
        </w:tc>
        <w:tc>
          <w:tcPr>
            <w:tcW w:w="6185" w:type="dxa"/>
            <w:vAlign w:val="center"/>
          </w:tcPr>
          <w:p w14:paraId="2F8F257C">
            <w:pPr>
              <w:jc w:val="center"/>
              <w:rPr>
                <w:rFonts w:ascii="仿宋" w:hAnsi="仿宋" w:eastAsia="仿宋" w:cs="仿宋"/>
                <w:color w:val="auto"/>
                <w:szCs w:val="21"/>
                <w:lang w:eastAsia="zh-CN"/>
              </w:rPr>
            </w:pPr>
          </w:p>
        </w:tc>
      </w:tr>
      <w:tr w14:paraId="1A98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07264DAA">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0BE6A14F">
            <w:pPr>
              <w:jc w:val="center"/>
              <w:rPr>
                <w:rFonts w:ascii="仿宋" w:hAnsi="仿宋" w:eastAsia="仿宋" w:cs="仿宋"/>
                <w:color w:val="auto"/>
                <w:szCs w:val="21"/>
                <w:lang w:eastAsia="zh-CN"/>
              </w:rPr>
            </w:pPr>
          </w:p>
        </w:tc>
      </w:tr>
      <w:tr w14:paraId="2170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2C18E832">
            <w:pPr>
              <w:jc w:val="center"/>
              <w:rPr>
                <w:rFonts w:ascii="仿宋" w:hAnsi="仿宋" w:eastAsia="仿宋" w:cs="仿宋"/>
                <w:color w:val="auto"/>
                <w:szCs w:val="21"/>
              </w:rPr>
            </w:pPr>
            <w:r>
              <w:rPr>
                <w:rFonts w:hint="eastAsia" w:ascii="仿宋" w:hAnsi="仿宋" w:eastAsia="仿宋" w:cs="仿宋"/>
                <w:color w:val="auto"/>
                <w:szCs w:val="21"/>
              </w:rPr>
              <w:t>投标报价</w:t>
            </w:r>
          </w:p>
          <w:p w14:paraId="0083EBB2">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253F0414">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39A4875F">
            <w:pPr>
              <w:jc w:val="center"/>
              <w:rPr>
                <w:rFonts w:ascii="仿宋" w:hAnsi="仿宋" w:eastAsia="仿宋" w:cs="仿宋"/>
                <w:color w:val="auto"/>
                <w:szCs w:val="21"/>
              </w:rPr>
            </w:pPr>
          </w:p>
        </w:tc>
      </w:tr>
      <w:tr w14:paraId="3413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77DF9CE7">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6A3EC9E2">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3A32AF2F">
            <w:pPr>
              <w:jc w:val="center"/>
              <w:rPr>
                <w:rFonts w:ascii="仿宋" w:hAnsi="仿宋" w:eastAsia="仿宋" w:cs="仿宋"/>
                <w:color w:val="auto"/>
                <w:szCs w:val="21"/>
              </w:rPr>
            </w:pPr>
          </w:p>
        </w:tc>
      </w:tr>
    </w:tbl>
    <w:p w14:paraId="074A598F">
      <w:pPr>
        <w:spacing w:line="500" w:lineRule="exact"/>
        <w:ind w:firstLine="416" w:firstLineChars="196"/>
        <w:rPr>
          <w:rFonts w:ascii="仿宋" w:hAnsi="仿宋" w:eastAsia="仿宋" w:cs="仿宋"/>
          <w:color w:val="auto"/>
          <w:szCs w:val="21"/>
        </w:rPr>
      </w:pPr>
      <w:r>
        <w:rPr>
          <w:rFonts w:hint="eastAsia" w:ascii="仿宋" w:hAnsi="仿宋" w:eastAsia="仿宋" w:cs="仿宋"/>
          <w:color w:val="auto"/>
          <w:szCs w:val="21"/>
        </w:rPr>
        <w:t>填写说明：</w:t>
      </w:r>
    </w:p>
    <w:p w14:paraId="430F5C43">
      <w:pPr>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1</w:t>
      </w:r>
      <w:r>
        <w:rPr>
          <w:rFonts w:hint="eastAsia" w:ascii="仿宋" w:hAnsi="仿宋" w:eastAsia="仿宋" w:cs="仿宋"/>
          <w:color w:val="auto"/>
          <w:szCs w:val="21"/>
          <w:lang w:eastAsia="zh-CN"/>
        </w:rPr>
        <w:t>.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762EBBA7">
      <w:pPr>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.投标总价为招标范围所列全部</w:t>
      </w:r>
      <w:r>
        <w:rPr>
          <w:rFonts w:hint="eastAsia" w:ascii="仿宋" w:hAnsi="仿宋" w:eastAsia="仿宋" w:cs="仿宋"/>
          <w:color w:val="auto"/>
          <w:szCs w:val="21"/>
          <w:lang w:val="en-US" w:eastAsia="zh-CN"/>
        </w:rPr>
        <w:t>标</w:t>
      </w:r>
      <w:r>
        <w:rPr>
          <w:rFonts w:hint="eastAsia" w:ascii="仿宋" w:hAnsi="仿宋" w:eastAsia="仿宋" w:cs="仿宋"/>
          <w:color w:val="auto"/>
          <w:szCs w:val="21"/>
          <w:lang w:eastAsia="zh-CN"/>
        </w:rPr>
        <w:t>的报价总和，并应与投标报价明细表及分项价格表保持一致。</w:t>
      </w:r>
    </w:p>
    <w:p w14:paraId="1C32AD8F">
      <w:pPr>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.必须在投标文件中装订。</w:t>
      </w:r>
    </w:p>
    <w:p w14:paraId="5F6B00D2">
      <w:pPr>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.投标报价不得填报选择性报价。</w:t>
      </w:r>
    </w:p>
    <w:p w14:paraId="49AE7E13">
      <w:pPr>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18C52A0B">
      <w:pPr>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82CC3FC">
      <w:pPr>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1AF21C96">
      <w:pPr>
        <w:spacing w:line="500" w:lineRule="exact"/>
        <w:ind w:firstLine="42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35065BDB">
      <w:pPr>
        <w:pStyle w:val="3"/>
        <w:spacing w:line="240" w:lineRule="atLeast"/>
        <w:rPr>
          <w:rFonts w:ascii="宋体" w:hAnsi="宋体" w:eastAsia="宋体" w:cs="宋体"/>
          <w:bCs/>
          <w:color w:val="auto"/>
          <w:sz w:val="24"/>
          <w:lang w:eastAsia="zh-CN"/>
        </w:rPr>
      </w:pPr>
    </w:p>
    <w:p w14:paraId="46A70435">
      <w:pPr>
        <w:pStyle w:val="3"/>
        <w:spacing w:line="240" w:lineRule="atLeast"/>
        <w:rPr>
          <w:rFonts w:ascii="宋体" w:hAnsi="宋体" w:eastAsia="宋体" w:cs="宋体"/>
          <w:bCs/>
          <w:color w:val="auto"/>
          <w:sz w:val="24"/>
          <w:lang w:eastAsia="zh-CN"/>
        </w:rPr>
      </w:pPr>
    </w:p>
    <w:p w14:paraId="7A01BD12">
      <w:pPr>
        <w:pStyle w:val="35"/>
        <w:keepNext/>
        <w:keepLines/>
        <w:spacing w:before="0" w:after="220"/>
        <w:rPr>
          <w:rFonts w:hint="eastAsia" w:ascii="仿宋" w:hAnsi="仿宋" w:eastAsia="仿宋" w:cs="仿宋"/>
          <w:color w:val="auto"/>
          <w:lang w:val="en-US" w:eastAsia="zh-CN"/>
        </w:rPr>
      </w:pPr>
    </w:p>
    <w:p w14:paraId="7D976B31">
      <w:pPr>
        <w:pStyle w:val="35"/>
        <w:keepNext/>
        <w:keepLines/>
        <w:spacing w:before="0" w:after="220"/>
        <w:rPr>
          <w:rFonts w:ascii="仿宋" w:hAnsi="仿宋" w:eastAsia="仿宋" w:cs="仿宋"/>
          <w:color w:val="auto"/>
          <w:lang w:val="en-US" w:eastAsia="zh-CN"/>
        </w:rPr>
      </w:pPr>
      <w:r>
        <w:rPr>
          <w:rFonts w:hint="eastAsia" w:ascii="仿宋" w:hAnsi="仿宋" w:eastAsia="仿宋" w:cs="仿宋"/>
          <w:color w:val="auto"/>
          <w:lang w:val="en-US" w:eastAsia="zh-CN"/>
        </w:rPr>
        <w:t>3、货物说明一览表</w:t>
      </w:r>
    </w:p>
    <w:p w14:paraId="06726856">
      <w:pPr>
        <w:pStyle w:val="10"/>
        <w:spacing w:line="240" w:lineRule="atLeast"/>
        <w:ind w:left="1087" w:leftChars="257" w:hanging="540"/>
        <w:rPr>
          <w:rFonts w:ascii="仿宋" w:hAnsi="仿宋" w:eastAsia="仿宋" w:cs="仿宋"/>
          <w:color w:val="auto"/>
          <w:lang w:eastAsia="zh-CN"/>
        </w:rPr>
      </w:pPr>
    </w:p>
    <w:p w14:paraId="0B186960">
      <w:pPr>
        <w:pStyle w:val="10"/>
        <w:spacing w:line="240" w:lineRule="atLeast"/>
        <w:ind w:left="1087" w:leftChars="257" w:hanging="540"/>
        <w:rPr>
          <w:rFonts w:ascii="仿宋" w:hAnsi="仿宋" w:eastAsia="仿宋" w:cs="仿宋"/>
          <w:color w:val="auto"/>
          <w:lang w:eastAsia="zh-CN"/>
        </w:rPr>
      </w:pPr>
      <w:r>
        <w:rPr>
          <w:rFonts w:hint="eastAsia" w:ascii="仿宋" w:hAnsi="仿宋" w:eastAsia="仿宋" w:cs="仿宋"/>
          <w:color w:val="auto"/>
          <w:sz w:val="24"/>
          <w:lang w:val="en-US" w:eastAsia="zh-CN"/>
        </w:rPr>
        <w:t>项目名称:</w:t>
      </w:r>
      <w:r>
        <w:rPr>
          <w:rFonts w:hint="eastAsia" w:ascii="仿宋" w:hAnsi="仿宋" w:eastAsia="仿宋" w:cs="仿宋"/>
          <w:color w:val="auto"/>
          <w:lang w:eastAsia="zh-CN"/>
        </w:rPr>
        <w:t xml:space="preserve">                           </w:t>
      </w:r>
    </w:p>
    <w:p w14:paraId="49C79EF1">
      <w:pPr>
        <w:pStyle w:val="10"/>
        <w:spacing w:line="240" w:lineRule="atLeast"/>
        <w:ind w:left="1087" w:leftChars="257" w:hanging="540"/>
        <w:rPr>
          <w:rFonts w:ascii="仿宋" w:hAnsi="仿宋" w:eastAsia="仿宋" w:cs="仿宋"/>
          <w:color w:val="auto"/>
          <w:lang w:eastAsia="zh-CN"/>
        </w:rPr>
      </w:pPr>
      <w:r>
        <w:rPr>
          <w:rFonts w:hint="eastAsia" w:ascii="仿宋" w:hAnsi="仿宋" w:eastAsia="仿宋" w:cs="仿宋"/>
          <w:color w:val="auto"/>
          <w:sz w:val="24"/>
          <w:lang w:val="en-US" w:eastAsia="zh-CN"/>
        </w:rPr>
        <w:t>项目编号</w:t>
      </w:r>
      <w:r>
        <w:rPr>
          <w:rFonts w:hint="eastAsia" w:ascii="仿宋" w:hAnsi="仿宋" w:eastAsia="仿宋" w:cs="仿宋"/>
          <w:color w:val="auto"/>
          <w:lang w:eastAsia="zh-CN"/>
        </w:rPr>
        <w:t xml:space="preserve">:                                           </w:t>
      </w:r>
    </w:p>
    <w:p w14:paraId="689B1E5E">
      <w:pPr>
        <w:pStyle w:val="10"/>
        <w:spacing w:line="240" w:lineRule="atLeast"/>
        <w:ind w:left="1087" w:leftChars="257" w:hanging="540"/>
        <w:rPr>
          <w:rFonts w:ascii="仿宋" w:hAnsi="仿宋" w:eastAsia="仿宋" w:cs="仿宋"/>
          <w:color w:val="auto"/>
          <w:lang w:eastAsia="zh-CN"/>
        </w:rPr>
      </w:pPr>
    </w:p>
    <w:tbl>
      <w:tblPr>
        <w:tblStyle w:val="17"/>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14:paraId="3AD0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6A981CB8">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1400" w:type="dxa"/>
            <w:vAlign w:val="center"/>
          </w:tcPr>
          <w:p w14:paraId="36D7FBCB">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1410" w:type="dxa"/>
            <w:vAlign w:val="center"/>
          </w:tcPr>
          <w:p w14:paraId="3C0FB585">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主要规格</w:t>
            </w:r>
          </w:p>
        </w:tc>
        <w:tc>
          <w:tcPr>
            <w:tcW w:w="1040" w:type="dxa"/>
            <w:vAlign w:val="center"/>
          </w:tcPr>
          <w:p w14:paraId="0FBF7481">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1370" w:type="dxa"/>
            <w:vAlign w:val="center"/>
          </w:tcPr>
          <w:p w14:paraId="0F8DA277">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供货期</w:t>
            </w:r>
          </w:p>
        </w:tc>
        <w:tc>
          <w:tcPr>
            <w:tcW w:w="1420" w:type="dxa"/>
            <w:vAlign w:val="center"/>
          </w:tcPr>
          <w:p w14:paraId="7B798D2D">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1101" w:type="dxa"/>
            <w:vAlign w:val="center"/>
          </w:tcPr>
          <w:p w14:paraId="7BB14CB3">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14:paraId="6489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4EFEDF22">
            <w:pPr>
              <w:pStyle w:val="10"/>
              <w:spacing w:line="240" w:lineRule="atLeast"/>
              <w:ind w:left="1087" w:leftChars="257" w:hanging="540"/>
              <w:rPr>
                <w:rFonts w:ascii="仿宋" w:hAnsi="仿宋" w:eastAsia="仿宋" w:cs="仿宋"/>
                <w:color w:val="auto"/>
                <w:lang w:eastAsia="zh-CN"/>
              </w:rPr>
            </w:pPr>
          </w:p>
        </w:tc>
        <w:tc>
          <w:tcPr>
            <w:tcW w:w="1400" w:type="dxa"/>
          </w:tcPr>
          <w:p w14:paraId="4820E1A0">
            <w:pPr>
              <w:pStyle w:val="10"/>
              <w:spacing w:line="240" w:lineRule="atLeast"/>
              <w:ind w:left="1087" w:leftChars="257" w:hanging="540"/>
              <w:rPr>
                <w:rFonts w:ascii="仿宋" w:hAnsi="仿宋" w:eastAsia="仿宋" w:cs="仿宋"/>
                <w:color w:val="auto"/>
                <w:lang w:eastAsia="zh-CN"/>
              </w:rPr>
            </w:pPr>
          </w:p>
        </w:tc>
        <w:tc>
          <w:tcPr>
            <w:tcW w:w="1410" w:type="dxa"/>
          </w:tcPr>
          <w:p w14:paraId="7D4242E8">
            <w:pPr>
              <w:pStyle w:val="10"/>
              <w:spacing w:line="240" w:lineRule="atLeast"/>
              <w:ind w:left="1087" w:leftChars="257" w:hanging="540"/>
              <w:rPr>
                <w:rFonts w:ascii="仿宋" w:hAnsi="仿宋" w:eastAsia="仿宋" w:cs="仿宋"/>
                <w:color w:val="auto"/>
                <w:lang w:eastAsia="zh-CN"/>
              </w:rPr>
            </w:pPr>
          </w:p>
        </w:tc>
        <w:tc>
          <w:tcPr>
            <w:tcW w:w="1040" w:type="dxa"/>
          </w:tcPr>
          <w:p w14:paraId="10A62D4D">
            <w:pPr>
              <w:pStyle w:val="10"/>
              <w:spacing w:line="240" w:lineRule="atLeast"/>
              <w:ind w:left="1087" w:leftChars="257" w:hanging="540"/>
              <w:rPr>
                <w:rFonts w:ascii="仿宋" w:hAnsi="仿宋" w:eastAsia="仿宋" w:cs="仿宋"/>
                <w:color w:val="auto"/>
                <w:lang w:eastAsia="zh-CN"/>
              </w:rPr>
            </w:pPr>
          </w:p>
        </w:tc>
        <w:tc>
          <w:tcPr>
            <w:tcW w:w="1370" w:type="dxa"/>
          </w:tcPr>
          <w:p w14:paraId="6D642BFF">
            <w:pPr>
              <w:pStyle w:val="10"/>
              <w:spacing w:line="240" w:lineRule="atLeast"/>
              <w:ind w:left="1087" w:leftChars="257" w:hanging="540"/>
              <w:rPr>
                <w:rFonts w:ascii="仿宋" w:hAnsi="仿宋" w:eastAsia="仿宋" w:cs="仿宋"/>
                <w:color w:val="auto"/>
                <w:lang w:eastAsia="zh-CN"/>
              </w:rPr>
            </w:pPr>
          </w:p>
        </w:tc>
        <w:tc>
          <w:tcPr>
            <w:tcW w:w="1420" w:type="dxa"/>
          </w:tcPr>
          <w:p w14:paraId="257E2793">
            <w:pPr>
              <w:pStyle w:val="10"/>
              <w:spacing w:line="240" w:lineRule="atLeast"/>
              <w:ind w:left="1087" w:leftChars="257" w:hanging="540"/>
              <w:rPr>
                <w:rFonts w:ascii="仿宋" w:hAnsi="仿宋" w:eastAsia="仿宋" w:cs="仿宋"/>
                <w:color w:val="auto"/>
                <w:lang w:eastAsia="zh-CN"/>
              </w:rPr>
            </w:pPr>
          </w:p>
        </w:tc>
        <w:tc>
          <w:tcPr>
            <w:tcW w:w="1101" w:type="dxa"/>
          </w:tcPr>
          <w:p w14:paraId="2DE34009">
            <w:pPr>
              <w:pStyle w:val="10"/>
              <w:spacing w:line="240" w:lineRule="atLeast"/>
              <w:ind w:left="1087" w:leftChars="257" w:hanging="540"/>
              <w:rPr>
                <w:rFonts w:ascii="仿宋" w:hAnsi="仿宋" w:eastAsia="仿宋" w:cs="仿宋"/>
                <w:color w:val="auto"/>
                <w:lang w:eastAsia="zh-CN"/>
              </w:rPr>
            </w:pPr>
          </w:p>
        </w:tc>
      </w:tr>
      <w:tr w14:paraId="2F13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4D6A5E1">
            <w:pPr>
              <w:pStyle w:val="10"/>
              <w:spacing w:line="240" w:lineRule="atLeast"/>
              <w:ind w:left="1087" w:leftChars="257" w:hanging="540"/>
              <w:rPr>
                <w:rFonts w:ascii="仿宋" w:hAnsi="仿宋" w:eastAsia="仿宋" w:cs="仿宋"/>
                <w:color w:val="auto"/>
                <w:lang w:eastAsia="zh-CN"/>
              </w:rPr>
            </w:pPr>
          </w:p>
        </w:tc>
        <w:tc>
          <w:tcPr>
            <w:tcW w:w="1400" w:type="dxa"/>
          </w:tcPr>
          <w:p w14:paraId="2E27CA22">
            <w:pPr>
              <w:pStyle w:val="10"/>
              <w:spacing w:line="240" w:lineRule="atLeast"/>
              <w:ind w:left="1087" w:leftChars="257" w:hanging="540"/>
              <w:rPr>
                <w:rFonts w:ascii="仿宋" w:hAnsi="仿宋" w:eastAsia="仿宋" w:cs="仿宋"/>
                <w:color w:val="auto"/>
                <w:lang w:eastAsia="zh-CN"/>
              </w:rPr>
            </w:pPr>
          </w:p>
        </w:tc>
        <w:tc>
          <w:tcPr>
            <w:tcW w:w="1410" w:type="dxa"/>
          </w:tcPr>
          <w:p w14:paraId="71C98BF5">
            <w:pPr>
              <w:pStyle w:val="10"/>
              <w:spacing w:line="240" w:lineRule="atLeast"/>
              <w:ind w:left="1087" w:leftChars="257" w:hanging="540"/>
              <w:rPr>
                <w:rFonts w:ascii="仿宋" w:hAnsi="仿宋" w:eastAsia="仿宋" w:cs="仿宋"/>
                <w:color w:val="auto"/>
                <w:lang w:eastAsia="zh-CN"/>
              </w:rPr>
            </w:pPr>
          </w:p>
        </w:tc>
        <w:tc>
          <w:tcPr>
            <w:tcW w:w="1040" w:type="dxa"/>
          </w:tcPr>
          <w:p w14:paraId="13768AA9">
            <w:pPr>
              <w:pStyle w:val="10"/>
              <w:spacing w:line="240" w:lineRule="atLeast"/>
              <w:ind w:left="1087" w:leftChars="257" w:hanging="540"/>
              <w:rPr>
                <w:rFonts w:ascii="仿宋" w:hAnsi="仿宋" w:eastAsia="仿宋" w:cs="仿宋"/>
                <w:color w:val="auto"/>
                <w:lang w:eastAsia="zh-CN"/>
              </w:rPr>
            </w:pPr>
          </w:p>
        </w:tc>
        <w:tc>
          <w:tcPr>
            <w:tcW w:w="1370" w:type="dxa"/>
          </w:tcPr>
          <w:p w14:paraId="6C2F2105">
            <w:pPr>
              <w:pStyle w:val="10"/>
              <w:spacing w:line="240" w:lineRule="atLeast"/>
              <w:ind w:left="1087" w:leftChars="257" w:hanging="540"/>
              <w:rPr>
                <w:rFonts w:ascii="仿宋" w:hAnsi="仿宋" w:eastAsia="仿宋" w:cs="仿宋"/>
                <w:color w:val="auto"/>
                <w:lang w:eastAsia="zh-CN"/>
              </w:rPr>
            </w:pPr>
          </w:p>
        </w:tc>
        <w:tc>
          <w:tcPr>
            <w:tcW w:w="1420" w:type="dxa"/>
          </w:tcPr>
          <w:p w14:paraId="414F4F82">
            <w:pPr>
              <w:pStyle w:val="10"/>
              <w:spacing w:line="240" w:lineRule="atLeast"/>
              <w:ind w:left="1087" w:leftChars="257" w:hanging="540"/>
              <w:rPr>
                <w:rFonts w:ascii="仿宋" w:hAnsi="仿宋" w:eastAsia="仿宋" w:cs="仿宋"/>
                <w:color w:val="auto"/>
                <w:lang w:eastAsia="zh-CN"/>
              </w:rPr>
            </w:pPr>
          </w:p>
        </w:tc>
        <w:tc>
          <w:tcPr>
            <w:tcW w:w="1101" w:type="dxa"/>
          </w:tcPr>
          <w:p w14:paraId="1DCEBA84">
            <w:pPr>
              <w:pStyle w:val="10"/>
              <w:spacing w:line="240" w:lineRule="atLeast"/>
              <w:ind w:left="1087" w:leftChars="257" w:hanging="540"/>
              <w:rPr>
                <w:rFonts w:ascii="仿宋" w:hAnsi="仿宋" w:eastAsia="仿宋" w:cs="仿宋"/>
                <w:color w:val="auto"/>
                <w:lang w:eastAsia="zh-CN"/>
              </w:rPr>
            </w:pPr>
          </w:p>
        </w:tc>
      </w:tr>
      <w:tr w14:paraId="6E85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6F9C8E1A">
            <w:pPr>
              <w:pStyle w:val="10"/>
              <w:spacing w:line="240" w:lineRule="atLeast"/>
              <w:ind w:left="1087" w:leftChars="257" w:hanging="540"/>
              <w:rPr>
                <w:rFonts w:ascii="仿宋" w:hAnsi="仿宋" w:eastAsia="仿宋" w:cs="仿宋"/>
                <w:color w:val="auto"/>
                <w:lang w:eastAsia="zh-CN"/>
              </w:rPr>
            </w:pPr>
          </w:p>
        </w:tc>
        <w:tc>
          <w:tcPr>
            <w:tcW w:w="1400" w:type="dxa"/>
          </w:tcPr>
          <w:p w14:paraId="7068400D">
            <w:pPr>
              <w:pStyle w:val="10"/>
              <w:spacing w:line="240" w:lineRule="atLeast"/>
              <w:ind w:left="1087" w:leftChars="257" w:hanging="540"/>
              <w:rPr>
                <w:rFonts w:ascii="仿宋" w:hAnsi="仿宋" w:eastAsia="仿宋" w:cs="仿宋"/>
                <w:color w:val="auto"/>
                <w:lang w:eastAsia="zh-CN"/>
              </w:rPr>
            </w:pPr>
          </w:p>
        </w:tc>
        <w:tc>
          <w:tcPr>
            <w:tcW w:w="1410" w:type="dxa"/>
          </w:tcPr>
          <w:p w14:paraId="55F47546">
            <w:pPr>
              <w:pStyle w:val="10"/>
              <w:spacing w:line="240" w:lineRule="atLeast"/>
              <w:ind w:left="1087" w:leftChars="257" w:hanging="540"/>
              <w:rPr>
                <w:rFonts w:ascii="仿宋" w:hAnsi="仿宋" w:eastAsia="仿宋" w:cs="仿宋"/>
                <w:color w:val="auto"/>
                <w:lang w:eastAsia="zh-CN"/>
              </w:rPr>
            </w:pPr>
          </w:p>
        </w:tc>
        <w:tc>
          <w:tcPr>
            <w:tcW w:w="1040" w:type="dxa"/>
          </w:tcPr>
          <w:p w14:paraId="52D85D90">
            <w:pPr>
              <w:pStyle w:val="10"/>
              <w:spacing w:line="240" w:lineRule="atLeast"/>
              <w:ind w:left="1087" w:leftChars="257" w:hanging="540"/>
              <w:rPr>
                <w:rFonts w:ascii="仿宋" w:hAnsi="仿宋" w:eastAsia="仿宋" w:cs="仿宋"/>
                <w:color w:val="auto"/>
                <w:lang w:eastAsia="zh-CN"/>
              </w:rPr>
            </w:pPr>
          </w:p>
        </w:tc>
        <w:tc>
          <w:tcPr>
            <w:tcW w:w="1370" w:type="dxa"/>
          </w:tcPr>
          <w:p w14:paraId="0E4736EB">
            <w:pPr>
              <w:pStyle w:val="10"/>
              <w:spacing w:line="240" w:lineRule="atLeast"/>
              <w:ind w:left="1087" w:leftChars="257" w:hanging="540"/>
              <w:rPr>
                <w:rFonts w:ascii="仿宋" w:hAnsi="仿宋" w:eastAsia="仿宋" w:cs="仿宋"/>
                <w:color w:val="auto"/>
                <w:lang w:eastAsia="zh-CN"/>
              </w:rPr>
            </w:pPr>
          </w:p>
        </w:tc>
        <w:tc>
          <w:tcPr>
            <w:tcW w:w="1420" w:type="dxa"/>
          </w:tcPr>
          <w:p w14:paraId="737FDEB8">
            <w:pPr>
              <w:pStyle w:val="10"/>
              <w:spacing w:line="240" w:lineRule="atLeast"/>
              <w:ind w:left="1087" w:leftChars="257" w:hanging="540"/>
              <w:rPr>
                <w:rFonts w:ascii="仿宋" w:hAnsi="仿宋" w:eastAsia="仿宋" w:cs="仿宋"/>
                <w:color w:val="auto"/>
                <w:lang w:eastAsia="zh-CN"/>
              </w:rPr>
            </w:pPr>
          </w:p>
        </w:tc>
        <w:tc>
          <w:tcPr>
            <w:tcW w:w="1101" w:type="dxa"/>
          </w:tcPr>
          <w:p w14:paraId="2F94522A">
            <w:pPr>
              <w:pStyle w:val="10"/>
              <w:spacing w:line="240" w:lineRule="atLeast"/>
              <w:ind w:left="1087" w:leftChars="257" w:hanging="540"/>
              <w:rPr>
                <w:rFonts w:ascii="仿宋" w:hAnsi="仿宋" w:eastAsia="仿宋" w:cs="仿宋"/>
                <w:color w:val="auto"/>
                <w:lang w:eastAsia="zh-CN"/>
              </w:rPr>
            </w:pPr>
          </w:p>
        </w:tc>
      </w:tr>
      <w:tr w14:paraId="517B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297AC7E">
            <w:pPr>
              <w:pStyle w:val="10"/>
              <w:spacing w:line="240" w:lineRule="atLeast"/>
              <w:ind w:left="1087" w:leftChars="257" w:hanging="540"/>
              <w:rPr>
                <w:rFonts w:ascii="仿宋" w:hAnsi="仿宋" w:eastAsia="仿宋" w:cs="仿宋"/>
                <w:color w:val="auto"/>
                <w:lang w:eastAsia="zh-CN"/>
              </w:rPr>
            </w:pPr>
          </w:p>
        </w:tc>
        <w:tc>
          <w:tcPr>
            <w:tcW w:w="1400" w:type="dxa"/>
          </w:tcPr>
          <w:p w14:paraId="4BE665F1">
            <w:pPr>
              <w:pStyle w:val="10"/>
              <w:spacing w:line="240" w:lineRule="atLeast"/>
              <w:ind w:left="1087" w:leftChars="257" w:hanging="540"/>
              <w:rPr>
                <w:rFonts w:ascii="仿宋" w:hAnsi="仿宋" w:eastAsia="仿宋" w:cs="仿宋"/>
                <w:color w:val="auto"/>
                <w:lang w:eastAsia="zh-CN"/>
              </w:rPr>
            </w:pPr>
          </w:p>
        </w:tc>
        <w:tc>
          <w:tcPr>
            <w:tcW w:w="1410" w:type="dxa"/>
          </w:tcPr>
          <w:p w14:paraId="7148DEBF">
            <w:pPr>
              <w:pStyle w:val="10"/>
              <w:spacing w:line="240" w:lineRule="atLeast"/>
              <w:ind w:left="1087" w:leftChars="257" w:hanging="540"/>
              <w:rPr>
                <w:rFonts w:ascii="仿宋" w:hAnsi="仿宋" w:eastAsia="仿宋" w:cs="仿宋"/>
                <w:color w:val="auto"/>
                <w:lang w:eastAsia="zh-CN"/>
              </w:rPr>
            </w:pPr>
          </w:p>
        </w:tc>
        <w:tc>
          <w:tcPr>
            <w:tcW w:w="1040" w:type="dxa"/>
          </w:tcPr>
          <w:p w14:paraId="3CDCA281">
            <w:pPr>
              <w:pStyle w:val="10"/>
              <w:spacing w:line="240" w:lineRule="atLeast"/>
              <w:ind w:left="1087" w:leftChars="257" w:hanging="540"/>
              <w:rPr>
                <w:rFonts w:ascii="仿宋" w:hAnsi="仿宋" w:eastAsia="仿宋" w:cs="仿宋"/>
                <w:color w:val="auto"/>
                <w:lang w:eastAsia="zh-CN"/>
              </w:rPr>
            </w:pPr>
          </w:p>
        </w:tc>
        <w:tc>
          <w:tcPr>
            <w:tcW w:w="1370" w:type="dxa"/>
          </w:tcPr>
          <w:p w14:paraId="0D69B723">
            <w:pPr>
              <w:pStyle w:val="10"/>
              <w:spacing w:line="240" w:lineRule="atLeast"/>
              <w:ind w:left="1087" w:leftChars="257" w:hanging="540"/>
              <w:rPr>
                <w:rFonts w:ascii="仿宋" w:hAnsi="仿宋" w:eastAsia="仿宋" w:cs="仿宋"/>
                <w:color w:val="auto"/>
                <w:lang w:eastAsia="zh-CN"/>
              </w:rPr>
            </w:pPr>
          </w:p>
        </w:tc>
        <w:tc>
          <w:tcPr>
            <w:tcW w:w="1420" w:type="dxa"/>
          </w:tcPr>
          <w:p w14:paraId="7E540635">
            <w:pPr>
              <w:pStyle w:val="10"/>
              <w:spacing w:line="240" w:lineRule="atLeast"/>
              <w:ind w:left="1087" w:leftChars="257" w:hanging="540"/>
              <w:rPr>
                <w:rFonts w:ascii="仿宋" w:hAnsi="仿宋" w:eastAsia="仿宋" w:cs="仿宋"/>
                <w:color w:val="auto"/>
                <w:lang w:eastAsia="zh-CN"/>
              </w:rPr>
            </w:pPr>
          </w:p>
        </w:tc>
        <w:tc>
          <w:tcPr>
            <w:tcW w:w="1101" w:type="dxa"/>
          </w:tcPr>
          <w:p w14:paraId="4268BEED">
            <w:pPr>
              <w:pStyle w:val="10"/>
              <w:spacing w:line="240" w:lineRule="atLeast"/>
              <w:ind w:left="1087" w:leftChars="257" w:hanging="540"/>
              <w:rPr>
                <w:rFonts w:ascii="仿宋" w:hAnsi="仿宋" w:eastAsia="仿宋" w:cs="仿宋"/>
                <w:color w:val="auto"/>
                <w:lang w:eastAsia="zh-CN"/>
              </w:rPr>
            </w:pPr>
          </w:p>
        </w:tc>
      </w:tr>
      <w:tr w14:paraId="6B3E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1B4B2602">
            <w:pPr>
              <w:pStyle w:val="10"/>
              <w:spacing w:line="240" w:lineRule="atLeast"/>
              <w:ind w:left="1087" w:leftChars="257" w:hanging="540"/>
              <w:rPr>
                <w:rFonts w:ascii="仿宋" w:hAnsi="仿宋" w:eastAsia="仿宋" w:cs="仿宋"/>
                <w:color w:val="auto"/>
                <w:lang w:eastAsia="zh-CN"/>
              </w:rPr>
            </w:pPr>
          </w:p>
        </w:tc>
        <w:tc>
          <w:tcPr>
            <w:tcW w:w="1400" w:type="dxa"/>
          </w:tcPr>
          <w:p w14:paraId="3181D1A6">
            <w:pPr>
              <w:pStyle w:val="10"/>
              <w:spacing w:line="240" w:lineRule="atLeast"/>
              <w:ind w:left="1087" w:leftChars="257" w:hanging="540"/>
              <w:rPr>
                <w:rFonts w:ascii="仿宋" w:hAnsi="仿宋" w:eastAsia="仿宋" w:cs="仿宋"/>
                <w:color w:val="auto"/>
                <w:lang w:eastAsia="zh-CN"/>
              </w:rPr>
            </w:pPr>
          </w:p>
        </w:tc>
        <w:tc>
          <w:tcPr>
            <w:tcW w:w="1410" w:type="dxa"/>
          </w:tcPr>
          <w:p w14:paraId="257D4208">
            <w:pPr>
              <w:pStyle w:val="10"/>
              <w:spacing w:line="240" w:lineRule="atLeast"/>
              <w:ind w:left="1087" w:leftChars="257" w:hanging="540"/>
              <w:rPr>
                <w:rFonts w:ascii="仿宋" w:hAnsi="仿宋" w:eastAsia="仿宋" w:cs="仿宋"/>
                <w:color w:val="auto"/>
                <w:lang w:eastAsia="zh-CN"/>
              </w:rPr>
            </w:pPr>
          </w:p>
        </w:tc>
        <w:tc>
          <w:tcPr>
            <w:tcW w:w="1040" w:type="dxa"/>
          </w:tcPr>
          <w:p w14:paraId="3EE73ECE">
            <w:pPr>
              <w:pStyle w:val="10"/>
              <w:spacing w:line="240" w:lineRule="atLeast"/>
              <w:ind w:left="1087" w:leftChars="257" w:hanging="540"/>
              <w:rPr>
                <w:rFonts w:ascii="仿宋" w:hAnsi="仿宋" w:eastAsia="仿宋" w:cs="仿宋"/>
                <w:color w:val="auto"/>
                <w:lang w:eastAsia="zh-CN"/>
              </w:rPr>
            </w:pPr>
          </w:p>
        </w:tc>
        <w:tc>
          <w:tcPr>
            <w:tcW w:w="1370" w:type="dxa"/>
          </w:tcPr>
          <w:p w14:paraId="21B2EA55">
            <w:pPr>
              <w:pStyle w:val="10"/>
              <w:spacing w:line="240" w:lineRule="atLeast"/>
              <w:ind w:left="1087" w:leftChars="257" w:hanging="540"/>
              <w:rPr>
                <w:rFonts w:ascii="仿宋" w:hAnsi="仿宋" w:eastAsia="仿宋" w:cs="仿宋"/>
                <w:color w:val="auto"/>
                <w:lang w:eastAsia="zh-CN"/>
              </w:rPr>
            </w:pPr>
          </w:p>
        </w:tc>
        <w:tc>
          <w:tcPr>
            <w:tcW w:w="1420" w:type="dxa"/>
          </w:tcPr>
          <w:p w14:paraId="7451BD3B">
            <w:pPr>
              <w:pStyle w:val="10"/>
              <w:spacing w:line="240" w:lineRule="atLeast"/>
              <w:ind w:left="1087" w:leftChars="257" w:hanging="540"/>
              <w:rPr>
                <w:rFonts w:ascii="仿宋" w:hAnsi="仿宋" w:eastAsia="仿宋" w:cs="仿宋"/>
                <w:color w:val="auto"/>
                <w:lang w:eastAsia="zh-CN"/>
              </w:rPr>
            </w:pPr>
          </w:p>
        </w:tc>
        <w:tc>
          <w:tcPr>
            <w:tcW w:w="1101" w:type="dxa"/>
          </w:tcPr>
          <w:p w14:paraId="3D4E7707">
            <w:pPr>
              <w:pStyle w:val="10"/>
              <w:spacing w:line="240" w:lineRule="atLeast"/>
              <w:ind w:left="1087" w:leftChars="257" w:hanging="540"/>
              <w:rPr>
                <w:rFonts w:ascii="仿宋" w:hAnsi="仿宋" w:eastAsia="仿宋" w:cs="仿宋"/>
                <w:color w:val="auto"/>
                <w:lang w:eastAsia="zh-CN"/>
              </w:rPr>
            </w:pPr>
          </w:p>
        </w:tc>
      </w:tr>
      <w:tr w14:paraId="25F2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07EC22F0">
            <w:pPr>
              <w:pStyle w:val="10"/>
              <w:spacing w:line="240" w:lineRule="atLeast"/>
              <w:ind w:left="1087" w:leftChars="257" w:hanging="540"/>
              <w:rPr>
                <w:rFonts w:ascii="仿宋" w:hAnsi="仿宋" w:eastAsia="仿宋" w:cs="仿宋"/>
                <w:color w:val="auto"/>
                <w:lang w:eastAsia="zh-CN"/>
              </w:rPr>
            </w:pPr>
          </w:p>
        </w:tc>
        <w:tc>
          <w:tcPr>
            <w:tcW w:w="1400" w:type="dxa"/>
          </w:tcPr>
          <w:p w14:paraId="75FE6C37">
            <w:pPr>
              <w:pStyle w:val="10"/>
              <w:spacing w:line="240" w:lineRule="atLeast"/>
              <w:ind w:left="1087" w:leftChars="257" w:hanging="540"/>
              <w:rPr>
                <w:rFonts w:ascii="仿宋" w:hAnsi="仿宋" w:eastAsia="仿宋" w:cs="仿宋"/>
                <w:color w:val="auto"/>
                <w:lang w:eastAsia="zh-CN"/>
              </w:rPr>
            </w:pPr>
          </w:p>
        </w:tc>
        <w:tc>
          <w:tcPr>
            <w:tcW w:w="1410" w:type="dxa"/>
          </w:tcPr>
          <w:p w14:paraId="6B49AFBF">
            <w:pPr>
              <w:pStyle w:val="10"/>
              <w:spacing w:line="240" w:lineRule="atLeast"/>
              <w:ind w:left="1087" w:leftChars="257" w:hanging="540"/>
              <w:rPr>
                <w:rFonts w:ascii="仿宋" w:hAnsi="仿宋" w:eastAsia="仿宋" w:cs="仿宋"/>
                <w:color w:val="auto"/>
                <w:lang w:eastAsia="zh-CN"/>
              </w:rPr>
            </w:pPr>
          </w:p>
        </w:tc>
        <w:tc>
          <w:tcPr>
            <w:tcW w:w="1040" w:type="dxa"/>
          </w:tcPr>
          <w:p w14:paraId="0297A4F6">
            <w:pPr>
              <w:pStyle w:val="10"/>
              <w:spacing w:line="240" w:lineRule="atLeast"/>
              <w:ind w:left="1087" w:leftChars="257" w:hanging="540"/>
              <w:rPr>
                <w:rFonts w:ascii="仿宋" w:hAnsi="仿宋" w:eastAsia="仿宋" w:cs="仿宋"/>
                <w:color w:val="auto"/>
                <w:lang w:eastAsia="zh-CN"/>
              </w:rPr>
            </w:pPr>
          </w:p>
        </w:tc>
        <w:tc>
          <w:tcPr>
            <w:tcW w:w="1370" w:type="dxa"/>
          </w:tcPr>
          <w:p w14:paraId="5534114A">
            <w:pPr>
              <w:pStyle w:val="10"/>
              <w:spacing w:line="240" w:lineRule="atLeast"/>
              <w:ind w:left="1087" w:leftChars="257" w:hanging="540"/>
              <w:rPr>
                <w:rFonts w:ascii="仿宋" w:hAnsi="仿宋" w:eastAsia="仿宋" w:cs="仿宋"/>
                <w:color w:val="auto"/>
                <w:lang w:eastAsia="zh-CN"/>
              </w:rPr>
            </w:pPr>
          </w:p>
        </w:tc>
        <w:tc>
          <w:tcPr>
            <w:tcW w:w="1420" w:type="dxa"/>
          </w:tcPr>
          <w:p w14:paraId="407C17AC">
            <w:pPr>
              <w:pStyle w:val="10"/>
              <w:spacing w:line="240" w:lineRule="atLeast"/>
              <w:ind w:left="1087" w:leftChars="257" w:hanging="540"/>
              <w:rPr>
                <w:rFonts w:ascii="仿宋" w:hAnsi="仿宋" w:eastAsia="仿宋" w:cs="仿宋"/>
                <w:color w:val="auto"/>
                <w:lang w:eastAsia="zh-CN"/>
              </w:rPr>
            </w:pPr>
          </w:p>
        </w:tc>
        <w:tc>
          <w:tcPr>
            <w:tcW w:w="1101" w:type="dxa"/>
          </w:tcPr>
          <w:p w14:paraId="3753B161">
            <w:pPr>
              <w:pStyle w:val="10"/>
              <w:spacing w:line="240" w:lineRule="atLeast"/>
              <w:ind w:left="1087" w:leftChars="257" w:hanging="540"/>
              <w:rPr>
                <w:rFonts w:ascii="仿宋" w:hAnsi="仿宋" w:eastAsia="仿宋" w:cs="仿宋"/>
                <w:color w:val="auto"/>
                <w:lang w:eastAsia="zh-CN"/>
              </w:rPr>
            </w:pPr>
          </w:p>
        </w:tc>
      </w:tr>
      <w:tr w14:paraId="01C9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4D650AEC">
            <w:pPr>
              <w:pStyle w:val="10"/>
              <w:spacing w:line="240" w:lineRule="atLeast"/>
              <w:ind w:left="1087" w:leftChars="257" w:hanging="540"/>
              <w:rPr>
                <w:rFonts w:ascii="仿宋" w:hAnsi="仿宋" w:eastAsia="仿宋" w:cs="仿宋"/>
                <w:color w:val="auto"/>
                <w:lang w:eastAsia="zh-CN"/>
              </w:rPr>
            </w:pPr>
          </w:p>
        </w:tc>
        <w:tc>
          <w:tcPr>
            <w:tcW w:w="1400" w:type="dxa"/>
          </w:tcPr>
          <w:p w14:paraId="13C31D70">
            <w:pPr>
              <w:pStyle w:val="10"/>
              <w:spacing w:line="240" w:lineRule="atLeast"/>
              <w:ind w:left="1087" w:leftChars="257" w:hanging="540"/>
              <w:rPr>
                <w:rFonts w:ascii="仿宋" w:hAnsi="仿宋" w:eastAsia="仿宋" w:cs="仿宋"/>
                <w:color w:val="auto"/>
                <w:lang w:eastAsia="zh-CN"/>
              </w:rPr>
            </w:pPr>
          </w:p>
        </w:tc>
        <w:tc>
          <w:tcPr>
            <w:tcW w:w="1410" w:type="dxa"/>
          </w:tcPr>
          <w:p w14:paraId="64C24887">
            <w:pPr>
              <w:pStyle w:val="10"/>
              <w:spacing w:line="240" w:lineRule="atLeast"/>
              <w:ind w:left="1087" w:leftChars="257" w:hanging="540"/>
              <w:rPr>
                <w:rFonts w:ascii="仿宋" w:hAnsi="仿宋" w:eastAsia="仿宋" w:cs="仿宋"/>
                <w:color w:val="auto"/>
                <w:lang w:eastAsia="zh-CN"/>
              </w:rPr>
            </w:pPr>
          </w:p>
        </w:tc>
        <w:tc>
          <w:tcPr>
            <w:tcW w:w="1040" w:type="dxa"/>
          </w:tcPr>
          <w:p w14:paraId="5F422617">
            <w:pPr>
              <w:pStyle w:val="10"/>
              <w:spacing w:line="240" w:lineRule="atLeast"/>
              <w:ind w:left="1087" w:leftChars="257" w:hanging="540"/>
              <w:rPr>
                <w:rFonts w:ascii="仿宋" w:hAnsi="仿宋" w:eastAsia="仿宋" w:cs="仿宋"/>
                <w:color w:val="auto"/>
                <w:lang w:eastAsia="zh-CN"/>
              </w:rPr>
            </w:pPr>
          </w:p>
        </w:tc>
        <w:tc>
          <w:tcPr>
            <w:tcW w:w="1370" w:type="dxa"/>
          </w:tcPr>
          <w:p w14:paraId="54DAC9C4">
            <w:pPr>
              <w:pStyle w:val="10"/>
              <w:spacing w:line="240" w:lineRule="atLeast"/>
              <w:ind w:left="1087" w:leftChars="257" w:hanging="540"/>
              <w:rPr>
                <w:rFonts w:ascii="仿宋" w:hAnsi="仿宋" w:eastAsia="仿宋" w:cs="仿宋"/>
                <w:color w:val="auto"/>
                <w:lang w:eastAsia="zh-CN"/>
              </w:rPr>
            </w:pPr>
          </w:p>
        </w:tc>
        <w:tc>
          <w:tcPr>
            <w:tcW w:w="1420" w:type="dxa"/>
          </w:tcPr>
          <w:p w14:paraId="5F08C70E">
            <w:pPr>
              <w:pStyle w:val="10"/>
              <w:spacing w:line="240" w:lineRule="atLeast"/>
              <w:ind w:left="1087" w:leftChars="257" w:hanging="540"/>
              <w:rPr>
                <w:rFonts w:ascii="仿宋" w:hAnsi="仿宋" w:eastAsia="仿宋" w:cs="仿宋"/>
                <w:color w:val="auto"/>
                <w:lang w:eastAsia="zh-CN"/>
              </w:rPr>
            </w:pPr>
          </w:p>
        </w:tc>
        <w:tc>
          <w:tcPr>
            <w:tcW w:w="1101" w:type="dxa"/>
          </w:tcPr>
          <w:p w14:paraId="63C32C94">
            <w:pPr>
              <w:pStyle w:val="10"/>
              <w:spacing w:line="240" w:lineRule="atLeast"/>
              <w:ind w:left="1087" w:leftChars="257" w:hanging="540"/>
              <w:rPr>
                <w:rFonts w:ascii="仿宋" w:hAnsi="仿宋" w:eastAsia="仿宋" w:cs="仿宋"/>
                <w:color w:val="auto"/>
                <w:lang w:eastAsia="zh-CN"/>
              </w:rPr>
            </w:pPr>
          </w:p>
        </w:tc>
      </w:tr>
      <w:tr w14:paraId="3F0F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1A121DF6">
            <w:pPr>
              <w:pStyle w:val="10"/>
              <w:spacing w:line="240" w:lineRule="atLeast"/>
              <w:ind w:left="1087" w:leftChars="257" w:hanging="540"/>
              <w:rPr>
                <w:rFonts w:ascii="仿宋" w:hAnsi="仿宋" w:eastAsia="仿宋" w:cs="仿宋"/>
                <w:color w:val="auto"/>
                <w:lang w:eastAsia="zh-CN"/>
              </w:rPr>
            </w:pPr>
          </w:p>
        </w:tc>
        <w:tc>
          <w:tcPr>
            <w:tcW w:w="1400" w:type="dxa"/>
          </w:tcPr>
          <w:p w14:paraId="5D3C91A3">
            <w:pPr>
              <w:pStyle w:val="10"/>
              <w:spacing w:line="240" w:lineRule="atLeast"/>
              <w:ind w:left="1087" w:leftChars="257" w:hanging="540"/>
              <w:rPr>
                <w:rFonts w:ascii="仿宋" w:hAnsi="仿宋" w:eastAsia="仿宋" w:cs="仿宋"/>
                <w:color w:val="auto"/>
                <w:lang w:eastAsia="zh-CN"/>
              </w:rPr>
            </w:pPr>
          </w:p>
        </w:tc>
        <w:tc>
          <w:tcPr>
            <w:tcW w:w="1410" w:type="dxa"/>
          </w:tcPr>
          <w:p w14:paraId="7A9E84E0">
            <w:pPr>
              <w:pStyle w:val="10"/>
              <w:spacing w:line="240" w:lineRule="atLeast"/>
              <w:ind w:left="1087" w:leftChars="257" w:hanging="540"/>
              <w:rPr>
                <w:rFonts w:ascii="仿宋" w:hAnsi="仿宋" w:eastAsia="仿宋" w:cs="仿宋"/>
                <w:color w:val="auto"/>
                <w:lang w:eastAsia="zh-CN"/>
              </w:rPr>
            </w:pPr>
          </w:p>
        </w:tc>
        <w:tc>
          <w:tcPr>
            <w:tcW w:w="1040" w:type="dxa"/>
          </w:tcPr>
          <w:p w14:paraId="4AAD0A5E">
            <w:pPr>
              <w:pStyle w:val="10"/>
              <w:spacing w:line="240" w:lineRule="atLeast"/>
              <w:ind w:left="1087" w:leftChars="257" w:hanging="540"/>
              <w:rPr>
                <w:rFonts w:ascii="仿宋" w:hAnsi="仿宋" w:eastAsia="仿宋" w:cs="仿宋"/>
                <w:color w:val="auto"/>
                <w:lang w:eastAsia="zh-CN"/>
              </w:rPr>
            </w:pPr>
          </w:p>
        </w:tc>
        <w:tc>
          <w:tcPr>
            <w:tcW w:w="1370" w:type="dxa"/>
          </w:tcPr>
          <w:p w14:paraId="695D48CD">
            <w:pPr>
              <w:pStyle w:val="10"/>
              <w:spacing w:line="240" w:lineRule="atLeast"/>
              <w:ind w:left="1087" w:leftChars="257" w:hanging="540"/>
              <w:rPr>
                <w:rFonts w:ascii="仿宋" w:hAnsi="仿宋" w:eastAsia="仿宋" w:cs="仿宋"/>
                <w:color w:val="auto"/>
                <w:lang w:eastAsia="zh-CN"/>
              </w:rPr>
            </w:pPr>
          </w:p>
        </w:tc>
        <w:tc>
          <w:tcPr>
            <w:tcW w:w="1420" w:type="dxa"/>
          </w:tcPr>
          <w:p w14:paraId="172F505C">
            <w:pPr>
              <w:pStyle w:val="10"/>
              <w:spacing w:line="240" w:lineRule="atLeast"/>
              <w:ind w:left="1087" w:leftChars="257" w:hanging="540"/>
              <w:rPr>
                <w:rFonts w:ascii="仿宋" w:hAnsi="仿宋" w:eastAsia="仿宋" w:cs="仿宋"/>
                <w:color w:val="auto"/>
                <w:lang w:eastAsia="zh-CN"/>
              </w:rPr>
            </w:pPr>
          </w:p>
        </w:tc>
        <w:tc>
          <w:tcPr>
            <w:tcW w:w="1101" w:type="dxa"/>
          </w:tcPr>
          <w:p w14:paraId="735DC788">
            <w:pPr>
              <w:pStyle w:val="10"/>
              <w:spacing w:line="240" w:lineRule="atLeast"/>
              <w:ind w:left="1087" w:leftChars="257" w:hanging="540"/>
              <w:rPr>
                <w:rFonts w:ascii="仿宋" w:hAnsi="仿宋" w:eastAsia="仿宋" w:cs="仿宋"/>
                <w:color w:val="auto"/>
                <w:lang w:eastAsia="zh-CN"/>
              </w:rPr>
            </w:pPr>
          </w:p>
        </w:tc>
      </w:tr>
    </w:tbl>
    <w:p w14:paraId="04A96B03">
      <w:pPr>
        <w:pStyle w:val="10"/>
        <w:spacing w:line="240" w:lineRule="atLeast"/>
        <w:ind w:left="1087" w:leftChars="257" w:hanging="540"/>
        <w:rPr>
          <w:rFonts w:ascii="仿宋" w:hAnsi="仿宋" w:eastAsia="仿宋" w:cs="仿宋"/>
          <w:color w:val="auto"/>
        </w:rPr>
      </w:pPr>
    </w:p>
    <w:p w14:paraId="677F9ECB">
      <w:pPr>
        <w:pStyle w:val="10"/>
        <w:spacing w:line="240" w:lineRule="atLeast"/>
        <w:ind w:left="1087"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76F4D2EA">
      <w:pPr>
        <w:pStyle w:val="10"/>
        <w:tabs>
          <w:tab w:val="left" w:pos="5370"/>
        </w:tabs>
        <w:spacing w:line="240" w:lineRule="atLeast"/>
        <w:ind w:left="1087" w:leftChars="257" w:hanging="540"/>
        <w:rPr>
          <w:rFonts w:ascii="仿宋" w:hAnsi="仿宋" w:eastAsia="仿宋" w:cs="仿宋"/>
          <w:color w:val="auto"/>
          <w:lang w:eastAsia="zh-CN"/>
        </w:rPr>
      </w:pPr>
    </w:p>
    <w:p w14:paraId="4FCDF643">
      <w:pPr>
        <w:pStyle w:val="10"/>
        <w:tabs>
          <w:tab w:val="left" w:pos="5370"/>
        </w:tabs>
        <w:spacing w:line="240" w:lineRule="atLeast"/>
        <w:ind w:left="1087" w:leftChars="257" w:hanging="540"/>
        <w:rPr>
          <w:rFonts w:ascii="仿宋" w:hAnsi="仿宋" w:eastAsia="仿宋" w:cs="仿宋"/>
          <w:color w:val="auto"/>
          <w:u w:val="single"/>
          <w:lang w:eastAsia="zh-CN"/>
        </w:rPr>
      </w:pPr>
      <w:r>
        <w:rPr>
          <w:rFonts w:hint="eastAsia" w:ascii="仿宋" w:hAnsi="仿宋" w:eastAsia="仿宋" w:cs="仿宋"/>
          <w:color w:val="auto"/>
          <w:lang w:eastAsia="zh-CN"/>
        </w:rPr>
        <w:t>供应商(盖单位章):</w:t>
      </w:r>
      <w:r>
        <w:rPr>
          <w:rFonts w:hint="eastAsia" w:ascii="仿宋" w:hAnsi="仿宋" w:eastAsia="仿宋" w:cs="仿宋"/>
          <w:color w:val="auto"/>
          <w:u w:val="single"/>
          <w:lang w:eastAsia="zh-CN"/>
        </w:rPr>
        <w:tab/>
      </w:r>
    </w:p>
    <w:p w14:paraId="4765A86E">
      <w:pPr>
        <w:pStyle w:val="10"/>
        <w:spacing w:line="240" w:lineRule="atLeast"/>
        <w:ind w:left="1087" w:leftChars="257" w:hanging="540"/>
        <w:rPr>
          <w:rFonts w:ascii="仿宋" w:hAnsi="仿宋" w:eastAsia="仿宋" w:cs="仿宋"/>
          <w:color w:val="auto"/>
          <w:lang w:eastAsia="zh-CN"/>
        </w:rPr>
      </w:pPr>
    </w:p>
    <w:p w14:paraId="56826909">
      <w:pPr>
        <w:pStyle w:val="10"/>
        <w:spacing w:line="240" w:lineRule="atLeast"/>
        <w:ind w:left="1087" w:leftChars="257" w:hanging="540"/>
        <w:rPr>
          <w:rFonts w:hAnsi="宋体" w:eastAsia="宋体" w:cs="宋体"/>
          <w:color w:val="auto"/>
          <w:lang w:eastAsia="zh-CN"/>
        </w:rPr>
      </w:pPr>
      <w:r>
        <w:rPr>
          <w:rFonts w:hint="eastAsia" w:ascii="仿宋" w:hAnsi="仿宋" w:eastAsia="仿宋" w:cs="仿宋"/>
          <w:color w:val="auto"/>
          <w:lang w:eastAsia="zh-CN"/>
        </w:rPr>
        <w:t>注: 各项货物详细技术性能应另页描述</w:t>
      </w:r>
      <w:r>
        <w:rPr>
          <w:rFonts w:hint="eastAsia" w:hAnsi="宋体" w:eastAsia="宋体" w:cs="宋体"/>
          <w:color w:val="auto"/>
          <w:lang w:eastAsia="zh-CN"/>
        </w:rPr>
        <w:t>。</w:t>
      </w:r>
    </w:p>
    <w:p w14:paraId="4F4B809D">
      <w:pPr>
        <w:pStyle w:val="10"/>
        <w:spacing w:line="240" w:lineRule="atLeast"/>
        <w:ind w:left="1087" w:leftChars="257" w:hanging="540"/>
        <w:jc w:val="center"/>
        <w:rPr>
          <w:rFonts w:hAnsi="宋体" w:eastAsia="宋体" w:cs="宋体"/>
          <w:color w:val="auto"/>
          <w:lang w:eastAsia="zh-CN"/>
        </w:rPr>
      </w:pPr>
    </w:p>
    <w:p w14:paraId="7C9EBDB8">
      <w:pPr>
        <w:pStyle w:val="10"/>
        <w:spacing w:line="240" w:lineRule="atLeast"/>
        <w:ind w:left="1087" w:leftChars="257" w:hanging="540"/>
        <w:jc w:val="center"/>
        <w:rPr>
          <w:rFonts w:hAnsi="宋体" w:eastAsia="宋体" w:cs="宋体"/>
          <w:color w:val="auto"/>
          <w:lang w:eastAsia="zh-CN"/>
        </w:rPr>
        <w:sectPr>
          <w:footerReference r:id="rId7" w:type="default"/>
          <w:pgSz w:w="11905" w:h="16838"/>
          <w:pgMar w:top="1440" w:right="1797" w:bottom="1440" w:left="1797" w:header="850" w:footer="992" w:gutter="0"/>
          <w:pgNumType w:fmt="decimal"/>
          <w:cols w:space="720" w:num="1"/>
          <w:docGrid w:type="linesAndChars" w:linePitch="325" w:charSpace="635"/>
        </w:sectPr>
      </w:pPr>
    </w:p>
    <w:p w14:paraId="31804E6D">
      <w:pPr>
        <w:pStyle w:val="35"/>
        <w:keepNext/>
        <w:keepLines/>
        <w:spacing w:before="0" w:after="220"/>
        <w:rPr>
          <w:rFonts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w:t>
      </w:r>
      <w:r>
        <w:rPr>
          <w:rFonts w:hint="eastAsia" w:ascii="仿宋" w:hAnsi="仿宋" w:eastAsia="仿宋" w:cs="仿宋"/>
          <w:b/>
          <w:bCs/>
          <w:color w:val="auto"/>
        </w:rPr>
        <w:t>投标报价明细表</w:t>
      </w:r>
    </w:p>
    <w:p w14:paraId="5411A413">
      <w:pPr>
        <w:pStyle w:val="35"/>
        <w:keepNext/>
        <w:keepLines/>
        <w:spacing w:before="0" w:after="220"/>
        <w:jc w:val="both"/>
        <w:rPr>
          <w:rFonts w:ascii="仿宋" w:hAnsi="仿宋" w:eastAsia="仿宋" w:cs="仿宋"/>
          <w:color w:val="auto"/>
          <w:sz w:val="24"/>
        </w:rPr>
      </w:pPr>
      <w:r>
        <w:rPr>
          <w:rFonts w:hint="eastAsia" w:ascii="仿宋" w:hAnsi="仿宋" w:eastAsia="仿宋" w:cs="仿宋"/>
          <w:color w:val="auto"/>
          <w:sz w:val="24"/>
          <w:lang w:val="en-US" w:eastAsia="zh-CN"/>
        </w:rPr>
        <w:t>项目名称</w:t>
      </w:r>
      <w:r>
        <w:rPr>
          <w:rFonts w:hint="eastAsia" w:ascii="仿宋" w:hAnsi="仿宋" w:eastAsia="仿宋" w:cs="仿宋"/>
          <w:color w:val="auto"/>
          <w:sz w:val="24"/>
        </w:rPr>
        <w:t xml:space="preserve">:                      </w:t>
      </w:r>
    </w:p>
    <w:p w14:paraId="7F93C079">
      <w:pPr>
        <w:pStyle w:val="35"/>
        <w:keepNext/>
        <w:keepLines/>
        <w:spacing w:before="0" w:after="220"/>
        <w:jc w:val="both"/>
        <w:rPr>
          <w:rFonts w:ascii="仿宋" w:hAnsi="仿宋" w:eastAsia="仿宋" w:cs="仿宋"/>
          <w:color w:val="auto"/>
          <w:sz w:val="24"/>
        </w:rPr>
      </w:pPr>
      <w:r>
        <w:rPr>
          <w:rFonts w:hint="eastAsia" w:ascii="仿宋" w:hAnsi="仿宋" w:eastAsia="仿宋" w:cs="仿宋"/>
          <w:color w:val="auto"/>
          <w:sz w:val="24"/>
          <w:lang w:val="en-US" w:eastAsia="zh-CN"/>
        </w:rPr>
        <w:t>项目编号</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14:paraId="09549EDB">
      <w:pPr>
        <w:pStyle w:val="10"/>
        <w:spacing w:line="240" w:lineRule="atLeast"/>
        <w:ind w:left="1080"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17"/>
        <w:tblW w:w="83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1276"/>
        <w:gridCol w:w="1528"/>
        <w:gridCol w:w="839"/>
        <w:gridCol w:w="1070"/>
        <w:gridCol w:w="709"/>
        <w:gridCol w:w="708"/>
        <w:gridCol w:w="709"/>
        <w:gridCol w:w="816"/>
      </w:tblGrid>
      <w:tr w14:paraId="27D78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128F2A9B">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150520F0">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1528" w:type="dxa"/>
            <w:tcBorders>
              <w:top w:val="single" w:color="auto" w:sz="4" w:space="0"/>
              <w:left w:val="single" w:color="auto" w:sz="4" w:space="0"/>
              <w:bottom w:val="single" w:color="auto" w:sz="4" w:space="0"/>
              <w:right w:val="single" w:color="auto" w:sz="4" w:space="0"/>
            </w:tcBorders>
            <w:vAlign w:val="center"/>
          </w:tcPr>
          <w:p w14:paraId="60DF3AB3">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型号</w:t>
            </w:r>
          </w:p>
        </w:tc>
        <w:tc>
          <w:tcPr>
            <w:tcW w:w="839" w:type="dxa"/>
            <w:tcBorders>
              <w:top w:val="single" w:color="auto" w:sz="4" w:space="0"/>
              <w:left w:val="single" w:color="auto" w:sz="4" w:space="0"/>
              <w:bottom w:val="single" w:color="auto" w:sz="4" w:space="0"/>
              <w:right w:val="single" w:color="auto" w:sz="4" w:space="0"/>
            </w:tcBorders>
            <w:vAlign w:val="center"/>
          </w:tcPr>
          <w:p w14:paraId="157B63E8">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参数</w:t>
            </w:r>
          </w:p>
        </w:tc>
        <w:tc>
          <w:tcPr>
            <w:tcW w:w="1070" w:type="dxa"/>
            <w:tcBorders>
              <w:top w:val="single" w:color="auto" w:sz="4" w:space="0"/>
              <w:left w:val="single" w:color="auto" w:sz="4" w:space="0"/>
              <w:bottom w:val="single" w:color="auto" w:sz="4" w:space="0"/>
              <w:right w:val="single" w:color="auto" w:sz="4" w:space="0"/>
            </w:tcBorders>
            <w:vAlign w:val="center"/>
          </w:tcPr>
          <w:p w14:paraId="37C139FB">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A04556A">
            <w:pPr>
              <w:spacing w:line="500" w:lineRule="exact"/>
              <w:jc w:val="center"/>
              <w:rPr>
                <w:rFonts w:ascii="仿宋" w:hAnsi="仿宋" w:eastAsia="仿宋" w:cs="仿宋"/>
                <w:color w:val="auto"/>
                <w:szCs w:val="21"/>
              </w:rPr>
            </w:pPr>
            <w:r>
              <w:rPr>
                <w:rFonts w:hint="eastAsia" w:ascii="仿宋" w:hAnsi="仿宋" w:eastAsia="仿宋" w:cs="仿宋"/>
                <w:color w:val="auto"/>
                <w:szCs w:val="21"/>
                <w:lang w:eastAsia="zh-CN"/>
              </w:rPr>
              <w:t>单位</w:t>
            </w:r>
          </w:p>
        </w:tc>
        <w:tc>
          <w:tcPr>
            <w:tcW w:w="708" w:type="dxa"/>
            <w:tcBorders>
              <w:top w:val="single" w:color="auto" w:sz="4" w:space="0"/>
              <w:left w:val="single" w:color="auto" w:sz="4" w:space="0"/>
              <w:bottom w:val="single" w:color="auto" w:sz="4" w:space="0"/>
              <w:right w:val="single" w:color="auto" w:sz="4" w:space="0"/>
            </w:tcBorders>
            <w:vAlign w:val="center"/>
          </w:tcPr>
          <w:p w14:paraId="190AFC20">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单价</w:t>
            </w:r>
          </w:p>
        </w:tc>
        <w:tc>
          <w:tcPr>
            <w:tcW w:w="709" w:type="dxa"/>
            <w:tcBorders>
              <w:top w:val="single" w:color="auto" w:sz="4" w:space="0"/>
              <w:left w:val="single" w:color="auto" w:sz="4" w:space="0"/>
              <w:bottom w:val="single" w:color="auto" w:sz="4" w:space="0"/>
              <w:right w:val="single" w:color="auto" w:sz="4" w:space="0"/>
            </w:tcBorders>
            <w:vAlign w:val="center"/>
          </w:tcPr>
          <w:p w14:paraId="1C57055F">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总价</w:t>
            </w:r>
          </w:p>
        </w:tc>
        <w:tc>
          <w:tcPr>
            <w:tcW w:w="816" w:type="dxa"/>
            <w:tcBorders>
              <w:top w:val="single" w:color="auto" w:sz="4" w:space="0"/>
              <w:left w:val="single" w:color="auto" w:sz="4" w:space="0"/>
              <w:bottom w:val="single" w:color="auto" w:sz="4" w:space="0"/>
              <w:right w:val="single" w:color="auto" w:sz="4" w:space="0"/>
            </w:tcBorders>
            <w:vAlign w:val="center"/>
          </w:tcPr>
          <w:p w14:paraId="57007D2F">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备注</w:t>
            </w:r>
          </w:p>
        </w:tc>
      </w:tr>
      <w:tr w14:paraId="07C27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2612BA87">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41746F19">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4A9AEDE5">
            <w:pPr>
              <w:spacing w:line="500" w:lineRule="exact"/>
              <w:jc w:val="center"/>
              <w:rPr>
                <w:rFonts w:ascii="仿宋" w:hAnsi="仿宋" w:eastAsia="仿宋" w:cs="仿宋"/>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243B9A37">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7F424808">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4EA47D4">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15FF31A9">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4EE3D0F">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5ABD544">
            <w:pPr>
              <w:spacing w:line="500" w:lineRule="exact"/>
              <w:jc w:val="center"/>
              <w:rPr>
                <w:rFonts w:ascii="仿宋" w:hAnsi="仿宋" w:eastAsia="仿宋" w:cs="仿宋"/>
                <w:color w:val="auto"/>
                <w:szCs w:val="21"/>
              </w:rPr>
            </w:pPr>
          </w:p>
        </w:tc>
      </w:tr>
      <w:tr w14:paraId="2E004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6E4E499">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58AC8DC">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43451B9F">
            <w:pPr>
              <w:spacing w:line="500" w:lineRule="exact"/>
              <w:jc w:val="center"/>
              <w:rPr>
                <w:rFonts w:ascii="仿宋" w:hAnsi="仿宋" w:eastAsia="仿宋" w:cs="仿宋"/>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05B5AF0D">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61886E9D">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A4E62C">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26A094E7">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5384B8">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C37098E">
            <w:pPr>
              <w:spacing w:line="500" w:lineRule="exact"/>
              <w:jc w:val="center"/>
              <w:rPr>
                <w:rFonts w:ascii="仿宋" w:hAnsi="仿宋" w:eastAsia="仿宋" w:cs="仿宋"/>
                <w:color w:val="auto"/>
                <w:szCs w:val="21"/>
              </w:rPr>
            </w:pPr>
          </w:p>
        </w:tc>
      </w:tr>
      <w:tr w14:paraId="07373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DADA652">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329F287">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0FBFD677">
            <w:pPr>
              <w:spacing w:line="500" w:lineRule="exact"/>
              <w:jc w:val="center"/>
              <w:rPr>
                <w:rFonts w:ascii="仿宋" w:hAnsi="仿宋" w:eastAsia="仿宋" w:cs="仿宋"/>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64234A9A">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73A22D25">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554AB7F">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38394ED2">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663FEC2">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5A2841BC">
            <w:pPr>
              <w:spacing w:line="500" w:lineRule="exact"/>
              <w:jc w:val="center"/>
              <w:rPr>
                <w:rFonts w:ascii="仿宋" w:hAnsi="仿宋" w:eastAsia="仿宋" w:cs="仿宋"/>
                <w:color w:val="auto"/>
                <w:szCs w:val="21"/>
              </w:rPr>
            </w:pPr>
          </w:p>
        </w:tc>
      </w:tr>
      <w:tr w14:paraId="2C391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6FCB5A7A">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25352DE0">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0926C63B">
            <w:pPr>
              <w:spacing w:line="500" w:lineRule="exact"/>
              <w:jc w:val="center"/>
              <w:rPr>
                <w:rFonts w:ascii="仿宋" w:hAnsi="仿宋" w:eastAsia="仿宋" w:cs="仿宋"/>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2F81AC23">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5B23DDBC">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71D1F11">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7D81DCED">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570FA58">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2DFBF351">
            <w:pPr>
              <w:spacing w:line="500" w:lineRule="exact"/>
              <w:jc w:val="center"/>
              <w:rPr>
                <w:rFonts w:ascii="仿宋" w:hAnsi="仿宋" w:eastAsia="仿宋" w:cs="仿宋"/>
                <w:color w:val="auto"/>
                <w:szCs w:val="21"/>
              </w:rPr>
            </w:pPr>
          </w:p>
        </w:tc>
      </w:tr>
      <w:tr w14:paraId="28A6B0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3815C7F7">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D8F40C9">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72D55DFE">
            <w:pPr>
              <w:spacing w:line="500" w:lineRule="exact"/>
              <w:jc w:val="center"/>
              <w:rPr>
                <w:rFonts w:ascii="仿宋" w:hAnsi="仿宋" w:eastAsia="仿宋" w:cs="仿宋"/>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721F2B18">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16E9ED48">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3C61CED">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0B664F88">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1D626DA">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0B32CCE1">
            <w:pPr>
              <w:spacing w:line="500" w:lineRule="exact"/>
              <w:jc w:val="center"/>
              <w:rPr>
                <w:rFonts w:ascii="仿宋" w:hAnsi="仿宋" w:eastAsia="仿宋" w:cs="仿宋"/>
                <w:color w:val="auto"/>
                <w:szCs w:val="21"/>
              </w:rPr>
            </w:pPr>
          </w:p>
        </w:tc>
      </w:tr>
      <w:tr w14:paraId="033AC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41106998">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1E7B67F3">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3DB33F7D">
            <w:pPr>
              <w:spacing w:line="500" w:lineRule="exact"/>
              <w:jc w:val="center"/>
              <w:rPr>
                <w:rFonts w:ascii="仿宋" w:hAnsi="仿宋" w:eastAsia="仿宋" w:cs="仿宋"/>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66E0144B">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054D43F3">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2AA035C">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6C27F06C">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794F53A">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6EFF239E">
            <w:pPr>
              <w:spacing w:line="500" w:lineRule="exact"/>
              <w:jc w:val="center"/>
              <w:rPr>
                <w:rFonts w:ascii="仿宋" w:hAnsi="仿宋" w:eastAsia="仿宋" w:cs="仿宋"/>
                <w:color w:val="auto"/>
                <w:szCs w:val="21"/>
              </w:rPr>
            </w:pPr>
          </w:p>
        </w:tc>
      </w:tr>
      <w:tr w14:paraId="5978D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14:paraId="72F0BC5D">
            <w:pPr>
              <w:spacing w:line="500" w:lineRule="exact"/>
              <w:jc w:val="center"/>
              <w:rPr>
                <w:rFonts w:ascii="仿宋" w:hAnsi="仿宋" w:eastAsia="仿宋" w:cs="仿宋"/>
                <w:color w:val="auto"/>
                <w:szCs w:val="21"/>
              </w:rPr>
            </w:pPr>
          </w:p>
        </w:tc>
        <w:tc>
          <w:tcPr>
            <w:tcW w:w="1276" w:type="dxa"/>
            <w:tcBorders>
              <w:top w:val="single" w:color="auto" w:sz="4" w:space="0"/>
              <w:left w:val="single" w:color="auto" w:sz="4" w:space="0"/>
              <w:bottom w:val="single" w:color="auto" w:sz="4" w:space="0"/>
              <w:right w:val="single" w:color="auto" w:sz="4" w:space="0"/>
            </w:tcBorders>
            <w:vAlign w:val="center"/>
          </w:tcPr>
          <w:p w14:paraId="6E30AAC9">
            <w:pPr>
              <w:spacing w:line="500" w:lineRule="exact"/>
              <w:jc w:val="center"/>
              <w:rPr>
                <w:rFonts w:ascii="仿宋" w:hAnsi="仿宋" w:eastAsia="仿宋" w:cs="仿宋"/>
                <w:color w:val="auto"/>
                <w:szCs w:val="21"/>
              </w:rPr>
            </w:pPr>
          </w:p>
        </w:tc>
        <w:tc>
          <w:tcPr>
            <w:tcW w:w="1528" w:type="dxa"/>
            <w:tcBorders>
              <w:top w:val="single" w:color="auto" w:sz="4" w:space="0"/>
              <w:left w:val="single" w:color="auto" w:sz="4" w:space="0"/>
              <w:bottom w:val="single" w:color="auto" w:sz="4" w:space="0"/>
              <w:right w:val="single" w:color="auto" w:sz="4" w:space="0"/>
            </w:tcBorders>
            <w:vAlign w:val="center"/>
          </w:tcPr>
          <w:p w14:paraId="35FF7E87">
            <w:pPr>
              <w:spacing w:line="500" w:lineRule="exact"/>
              <w:jc w:val="center"/>
              <w:rPr>
                <w:rFonts w:ascii="仿宋" w:hAnsi="仿宋" w:eastAsia="仿宋" w:cs="仿宋"/>
                <w:color w:val="auto"/>
                <w:szCs w:val="21"/>
              </w:rPr>
            </w:pPr>
          </w:p>
        </w:tc>
        <w:tc>
          <w:tcPr>
            <w:tcW w:w="839" w:type="dxa"/>
            <w:tcBorders>
              <w:top w:val="single" w:color="auto" w:sz="4" w:space="0"/>
              <w:left w:val="single" w:color="auto" w:sz="4" w:space="0"/>
              <w:bottom w:val="single" w:color="auto" w:sz="4" w:space="0"/>
              <w:right w:val="single" w:color="auto" w:sz="4" w:space="0"/>
            </w:tcBorders>
            <w:vAlign w:val="center"/>
          </w:tcPr>
          <w:p w14:paraId="31077714">
            <w:pPr>
              <w:spacing w:line="500" w:lineRule="exact"/>
              <w:jc w:val="center"/>
              <w:rPr>
                <w:rFonts w:ascii="仿宋" w:hAnsi="仿宋" w:eastAsia="仿宋" w:cs="仿宋"/>
                <w:color w:val="auto"/>
                <w:szCs w:val="21"/>
              </w:rPr>
            </w:pPr>
          </w:p>
        </w:tc>
        <w:tc>
          <w:tcPr>
            <w:tcW w:w="1070" w:type="dxa"/>
            <w:tcBorders>
              <w:top w:val="single" w:color="auto" w:sz="4" w:space="0"/>
              <w:left w:val="single" w:color="auto" w:sz="4" w:space="0"/>
              <w:bottom w:val="single" w:color="auto" w:sz="4" w:space="0"/>
              <w:right w:val="single" w:color="auto" w:sz="4" w:space="0"/>
            </w:tcBorders>
            <w:vAlign w:val="center"/>
          </w:tcPr>
          <w:p w14:paraId="337E2E7F">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064C31C">
            <w:pPr>
              <w:spacing w:line="500" w:lineRule="exact"/>
              <w:jc w:val="center"/>
              <w:rPr>
                <w:rFonts w:ascii="仿宋" w:hAnsi="仿宋" w:eastAsia="仿宋" w:cs="仿宋"/>
                <w:color w:val="auto"/>
                <w:szCs w:val="21"/>
              </w:rPr>
            </w:pPr>
          </w:p>
        </w:tc>
        <w:tc>
          <w:tcPr>
            <w:tcW w:w="708" w:type="dxa"/>
            <w:tcBorders>
              <w:top w:val="single" w:color="auto" w:sz="4" w:space="0"/>
              <w:left w:val="single" w:color="auto" w:sz="4" w:space="0"/>
              <w:bottom w:val="single" w:color="auto" w:sz="4" w:space="0"/>
              <w:right w:val="single" w:color="auto" w:sz="4" w:space="0"/>
            </w:tcBorders>
            <w:vAlign w:val="center"/>
          </w:tcPr>
          <w:p w14:paraId="1BE31C0F">
            <w:pPr>
              <w:spacing w:line="500" w:lineRule="exact"/>
              <w:jc w:val="center"/>
              <w:rPr>
                <w:rFonts w:ascii="仿宋" w:hAnsi="仿宋" w:eastAsia="仿宋" w:cs="仿宋"/>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55F9B3B">
            <w:pPr>
              <w:spacing w:line="500" w:lineRule="exact"/>
              <w:jc w:val="center"/>
              <w:rPr>
                <w:rFonts w:ascii="仿宋" w:hAnsi="仿宋" w:eastAsia="仿宋" w:cs="仿宋"/>
                <w:color w:val="auto"/>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3445D376">
            <w:pPr>
              <w:spacing w:line="500" w:lineRule="exact"/>
              <w:jc w:val="center"/>
              <w:rPr>
                <w:rFonts w:ascii="仿宋" w:hAnsi="仿宋" w:eastAsia="仿宋" w:cs="仿宋"/>
                <w:color w:val="auto"/>
                <w:szCs w:val="21"/>
              </w:rPr>
            </w:pPr>
          </w:p>
        </w:tc>
      </w:tr>
    </w:tbl>
    <w:p w14:paraId="60091D5B">
      <w:pPr>
        <w:pStyle w:val="38"/>
        <w:spacing w:line="317" w:lineRule="exact"/>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241BA16B">
      <w:pPr>
        <w:pStyle w:val="38"/>
        <w:tabs>
          <w:tab w:val="left" w:pos="378"/>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4B35219E">
      <w:pPr>
        <w:pStyle w:val="38"/>
        <w:tabs>
          <w:tab w:val="left" w:pos="490"/>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3BAF328B">
      <w:pPr>
        <w:pStyle w:val="38"/>
        <w:tabs>
          <w:tab w:val="left" w:pos="493"/>
        </w:tabs>
        <w:spacing w:line="317" w:lineRule="exact"/>
        <w:ind w:left="210" w:leftChars="100"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14:paraId="4807AC7E">
      <w:pPr>
        <w:pStyle w:val="38"/>
        <w:tabs>
          <w:tab w:val="left" w:pos="493"/>
        </w:tabs>
        <w:spacing w:line="317" w:lineRule="exact"/>
        <w:ind w:left="176"/>
        <w:rPr>
          <w:rFonts w:ascii="仿宋" w:hAnsi="仿宋" w:eastAsia="仿宋" w:cs="仿宋"/>
          <w:color w:val="auto"/>
          <w:sz w:val="20"/>
          <w:szCs w:val="20"/>
        </w:rPr>
      </w:pPr>
    </w:p>
    <w:p w14:paraId="492504DD">
      <w:pPr>
        <w:pStyle w:val="38"/>
        <w:tabs>
          <w:tab w:val="left" w:pos="493"/>
        </w:tabs>
        <w:spacing w:line="317" w:lineRule="exact"/>
        <w:ind w:left="176"/>
        <w:rPr>
          <w:rFonts w:ascii="仿宋" w:hAnsi="仿宋" w:eastAsia="仿宋" w:cs="仿宋"/>
          <w:color w:val="auto"/>
          <w:sz w:val="20"/>
          <w:szCs w:val="20"/>
        </w:rPr>
      </w:pPr>
    </w:p>
    <w:p w14:paraId="23799753">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732D318E">
      <w:pPr>
        <w:pStyle w:val="7"/>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0D1EAB2D">
      <w:pPr>
        <w:pStyle w:val="7"/>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591E2F0A">
      <w:pPr>
        <w:pStyle w:val="7"/>
        <w:numPr>
          <w:ilvl w:val="0"/>
          <w:numId w:val="0"/>
        </w:numPr>
        <w:kinsoku w:val="0"/>
        <w:overflowPunct w:val="0"/>
        <w:spacing w:before="34" w:line="357" w:lineRule="auto"/>
        <w:ind w:left="480" w:right="126"/>
        <w:jc w:val="center"/>
        <w:rPr>
          <w:rFonts w:ascii="仿宋" w:hAnsi="仿宋" w:eastAsia="仿宋" w:cs="仿宋"/>
          <w:b/>
          <w:bCs/>
          <w:color w:val="auto"/>
          <w:sz w:val="36"/>
          <w:szCs w:val="36"/>
          <w:lang w:eastAsia="zh-CN"/>
        </w:rPr>
      </w:pPr>
    </w:p>
    <w:p w14:paraId="64CE65EA">
      <w:pPr>
        <w:spacing w:line="360" w:lineRule="auto"/>
        <w:jc w:val="center"/>
        <w:rPr>
          <w:rFonts w:ascii="仿宋" w:hAnsi="仿宋" w:eastAsia="仿宋" w:cs="仿宋"/>
          <w:b/>
          <w:color w:val="auto"/>
          <w:sz w:val="36"/>
          <w:szCs w:val="36"/>
          <w:lang w:eastAsia="zh-CN"/>
        </w:rPr>
      </w:pPr>
    </w:p>
    <w:p w14:paraId="1C90C512">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w:t>
      </w:r>
      <w:r>
        <w:rPr>
          <w:rFonts w:hint="eastAsia" w:ascii="仿宋" w:hAnsi="仿宋" w:eastAsia="仿宋" w:cs="仿宋"/>
          <w:b/>
          <w:bCs/>
          <w:color w:val="auto"/>
          <w:sz w:val="32"/>
          <w:szCs w:val="32"/>
          <w:lang w:eastAsia="zh-CN"/>
        </w:rPr>
        <w:t>技术条款偏离表</w:t>
      </w:r>
    </w:p>
    <w:tbl>
      <w:tblPr>
        <w:tblStyle w:val="17"/>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14:paraId="6E708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320D6CEE">
            <w:pPr>
              <w:jc w:val="center"/>
              <w:rPr>
                <w:rFonts w:ascii="仿宋" w:hAnsi="仿宋" w:eastAsia="仿宋" w:cs="仿宋"/>
                <w:bCs/>
                <w:color w:val="auto"/>
              </w:rPr>
            </w:pPr>
            <w:r>
              <w:rPr>
                <w:rFonts w:hint="eastAsia" w:ascii="仿宋" w:hAnsi="仿宋" w:eastAsia="仿宋" w:cs="仿宋"/>
                <w:bCs/>
                <w:color w:val="auto"/>
              </w:rPr>
              <w:t>序号</w:t>
            </w:r>
          </w:p>
        </w:tc>
        <w:tc>
          <w:tcPr>
            <w:tcW w:w="1357" w:type="dxa"/>
            <w:vAlign w:val="center"/>
          </w:tcPr>
          <w:p w14:paraId="4675E5F0">
            <w:pPr>
              <w:jc w:val="center"/>
              <w:rPr>
                <w:rFonts w:ascii="仿宋" w:hAnsi="仿宋" w:eastAsia="仿宋" w:cs="仿宋"/>
                <w:bCs/>
                <w:color w:val="auto"/>
              </w:rPr>
            </w:pPr>
            <w:r>
              <w:rPr>
                <w:rFonts w:hint="eastAsia" w:ascii="仿宋" w:hAnsi="仿宋" w:eastAsia="仿宋" w:cs="仿宋"/>
                <w:bCs/>
                <w:color w:val="auto"/>
              </w:rPr>
              <w:t>货物名称</w:t>
            </w:r>
          </w:p>
        </w:tc>
        <w:tc>
          <w:tcPr>
            <w:tcW w:w="1326" w:type="dxa"/>
            <w:vAlign w:val="center"/>
          </w:tcPr>
          <w:p w14:paraId="26F48712">
            <w:pPr>
              <w:jc w:val="center"/>
              <w:rPr>
                <w:rFonts w:ascii="仿宋" w:hAnsi="仿宋" w:eastAsia="仿宋" w:cs="仿宋"/>
                <w:bCs/>
                <w:color w:val="auto"/>
              </w:rPr>
            </w:pPr>
            <w:r>
              <w:rPr>
                <w:rFonts w:hint="eastAsia" w:ascii="仿宋" w:hAnsi="仿宋" w:eastAsia="仿宋" w:cs="仿宋"/>
                <w:bCs/>
                <w:color w:val="auto"/>
              </w:rPr>
              <w:t>招标文件条目号</w:t>
            </w:r>
          </w:p>
        </w:tc>
        <w:tc>
          <w:tcPr>
            <w:tcW w:w="1326" w:type="dxa"/>
            <w:vAlign w:val="center"/>
          </w:tcPr>
          <w:p w14:paraId="4516FB92">
            <w:pPr>
              <w:jc w:val="center"/>
              <w:rPr>
                <w:rFonts w:ascii="仿宋" w:hAnsi="仿宋" w:eastAsia="仿宋" w:cs="仿宋"/>
                <w:bCs/>
                <w:color w:val="auto"/>
              </w:rPr>
            </w:pPr>
            <w:r>
              <w:rPr>
                <w:rFonts w:hint="eastAsia" w:ascii="仿宋" w:hAnsi="仿宋" w:eastAsia="仿宋" w:cs="仿宋"/>
                <w:bCs/>
                <w:color w:val="auto"/>
              </w:rPr>
              <w:t>招标文件要求规格</w:t>
            </w:r>
          </w:p>
        </w:tc>
        <w:tc>
          <w:tcPr>
            <w:tcW w:w="1326" w:type="dxa"/>
            <w:vAlign w:val="center"/>
          </w:tcPr>
          <w:p w14:paraId="06D9975E">
            <w:pPr>
              <w:jc w:val="center"/>
              <w:rPr>
                <w:rFonts w:ascii="仿宋" w:hAnsi="仿宋" w:eastAsia="仿宋" w:cs="仿宋"/>
                <w:bCs/>
                <w:color w:val="auto"/>
              </w:rPr>
            </w:pPr>
            <w:r>
              <w:rPr>
                <w:rFonts w:hint="eastAsia" w:ascii="仿宋" w:hAnsi="仿宋" w:eastAsia="仿宋" w:cs="仿宋"/>
                <w:bCs/>
                <w:color w:val="auto"/>
              </w:rPr>
              <w:t>投标规格</w:t>
            </w:r>
          </w:p>
        </w:tc>
        <w:tc>
          <w:tcPr>
            <w:tcW w:w="1327" w:type="dxa"/>
            <w:vAlign w:val="center"/>
          </w:tcPr>
          <w:p w14:paraId="6FAC8445">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14:paraId="4B636606">
            <w:pPr>
              <w:jc w:val="center"/>
              <w:rPr>
                <w:rFonts w:ascii="仿宋" w:hAnsi="仿宋" w:eastAsia="仿宋" w:cs="仿宋"/>
                <w:bCs/>
                <w:color w:val="auto"/>
              </w:rPr>
            </w:pPr>
            <w:r>
              <w:rPr>
                <w:rFonts w:hint="eastAsia" w:ascii="仿宋" w:hAnsi="仿宋" w:eastAsia="仿宋" w:cs="仿宋"/>
                <w:bCs/>
                <w:color w:val="auto"/>
              </w:rPr>
              <w:t>说明</w:t>
            </w:r>
          </w:p>
        </w:tc>
      </w:tr>
      <w:tr w14:paraId="29E96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DA713D4">
            <w:pPr>
              <w:jc w:val="center"/>
              <w:rPr>
                <w:rFonts w:ascii="仿宋" w:hAnsi="仿宋" w:eastAsia="仿宋" w:cs="仿宋"/>
                <w:b/>
                <w:bCs/>
                <w:color w:val="auto"/>
              </w:rPr>
            </w:pPr>
          </w:p>
        </w:tc>
        <w:tc>
          <w:tcPr>
            <w:tcW w:w="1357" w:type="dxa"/>
          </w:tcPr>
          <w:p w14:paraId="03F7B421">
            <w:pPr>
              <w:jc w:val="center"/>
              <w:rPr>
                <w:rFonts w:ascii="仿宋" w:hAnsi="仿宋" w:eastAsia="仿宋" w:cs="仿宋"/>
                <w:b/>
                <w:bCs/>
                <w:color w:val="auto"/>
              </w:rPr>
            </w:pPr>
          </w:p>
        </w:tc>
        <w:tc>
          <w:tcPr>
            <w:tcW w:w="1326" w:type="dxa"/>
          </w:tcPr>
          <w:p w14:paraId="7F4A6B88">
            <w:pPr>
              <w:jc w:val="center"/>
              <w:rPr>
                <w:rFonts w:ascii="仿宋" w:hAnsi="仿宋" w:eastAsia="仿宋" w:cs="仿宋"/>
                <w:b/>
                <w:bCs/>
                <w:color w:val="auto"/>
              </w:rPr>
            </w:pPr>
          </w:p>
        </w:tc>
        <w:tc>
          <w:tcPr>
            <w:tcW w:w="1326" w:type="dxa"/>
          </w:tcPr>
          <w:p w14:paraId="69E79540">
            <w:pPr>
              <w:jc w:val="center"/>
              <w:rPr>
                <w:rFonts w:ascii="仿宋" w:hAnsi="仿宋" w:eastAsia="仿宋" w:cs="仿宋"/>
                <w:b/>
                <w:bCs/>
                <w:color w:val="auto"/>
              </w:rPr>
            </w:pPr>
          </w:p>
        </w:tc>
        <w:tc>
          <w:tcPr>
            <w:tcW w:w="1326" w:type="dxa"/>
          </w:tcPr>
          <w:p w14:paraId="44E07116">
            <w:pPr>
              <w:jc w:val="center"/>
              <w:rPr>
                <w:rFonts w:ascii="仿宋" w:hAnsi="仿宋" w:eastAsia="仿宋" w:cs="仿宋"/>
                <w:b/>
                <w:bCs/>
                <w:color w:val="auto"/>
              </w:rPr>
            </w:pPr>
          </w:p>
        </w:tc>
        <w:tc>
          <w:tcPr>
            <w:tcW w:w="1327" w:type="dxa"/>
          </w:tcPr>
          <w:p w14:paraId="35B01BEE">
            <w:pPr>
              <w:jc w:val="center"/>
              <w:rPr>
                <w:rFonts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14:paraId="33D0926F">
            <w:pPr>
              <w:jc w:val="center"/>
              <w:rPr>
                <w:rFonts w:ascii="仿宋" w:hAnsi="仿宋" w:eastAsia="仿宋" w:cs="仿宋"/>
                <w:b/>
                <w:bCs/>
                <w:color w:val="auto"/>
                <w:lang w:eastAsia="zh-CN"/>
              </w:rPr>
            </w:pPr>
          </w:p>
        </w:tc>
      </w:tr>
      <w:tr w14:paraId="622B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3FCE573D">
            <w:pPr>
              <w:jc w:val="center"/>
              <w:rPr>
                <w:rFonts w:ascii="仿宋" w:hAnsi="仿宋" w:eastAsia="仿宋" w:cs="仿宋"/>
                <w:b/>
                <w:bCs/>
                <w:color w:val="auto"/>
                <w:lang w:eastAsia="zh-CN"/>
              </w:rPr>
            </w:pPr>
          </w:p>
        </w:tc>
        <w:tc>
          <w:tcPr>
            <w:tcW w:w="1357" w:type="dxa"/>
          </w:tcPr>
          <w:p w14:paraId="66B89E4B">
            <w:pPr>
              <w:jc w:val="center"/>
              <w:rPr>
                <w:rFonts w:ascii="仿宋" w:hAnsi="仿宋" w:eastAsia="仿宋" w:cs="仿宋"/>
                <w:b/>
                <w:bCs/>
                <w:color w:val="auto"/>
                <w:lang w:eastAsia="zh-CN"/>
              </w:rPr>
            </w:pPr>
          </w:p>
        </w:tc>
        <w:tc>
          <w:tcPr>
            <w:tcW w:w="1326" w:type="dxa"/>
          </w:tcPr>
          <w:p w14:paraId="58D1AD5F">
            <w:pPr>
              <w:jc w:val="center"/>
              <w:rPr>
                <w:rFonts w:ascii="仿宋" w:hAnsi="仿宋" w:eastAsia="仿宋" w:cs="仿宋"/>
                <w:b/>
                <w:bCs/>
                <w:color w:val="auto"/>
                <w:lang w:eastAsia="zh-CN"/>
              </w:rPr>
            </w:pPr>
          </w:p>
        </w:tc>
        <w:tc>
          <w:tcPr>
            <w:tcW w:w="1326" w:type="dxa"/>
          </w:tcPr>
          <w:p w14:paraId="1DF5931F">
            <w:pPr>
              <w:jc w:val="center"/>
              <w:rPr>
                <w:rFonts w:ascii="仿宋" w:hAnsi="仿宋" w:eastAsia="仿宋" w:cs="仿宋"/>
                <w:b/>
                <w:bCs/>
                <w:color w:val="auto"/>
                <w:lang w:eastAsia="zh-CN"/>
              </w:rPr>
            </w:pPr>
          </w:p>
        </w:tc>
        <w:tc>
          <w:tcPr>
            <w:tcW w:w="1326" w:type="dxa"/>
          </w:tcPr>
          <w:p w14:paraId="7B8A5E3B">
            <w:pPr>
              <w:jc w:val="center"/>
              <w:rPr>
                <w:rFonts w:ascii="仿宋" w:hAnsi="仿宋" w:eastAsia="仿宋" w:cs="仿宋"/>
                <w:b/>
                <w:bCs/>
                <w:color w:val="auto"/>
                <w:lang w:eastAsia="zh-CN"/>
              </w:rPr>
            </w:pPr>
          </w:p>
        </w:tc>
        <w:tc>
          <w:tcPr>
            <w:tcW w:w="1327" w:type="dxa"/>
          </w:tcPr>
          <w:p w14:paraId="1255EE30">
            <w:pPr>
              <w:jc w:val="center"/>
              <w:rPr>
                <w:rFonts w:ascii="仿宋" w:hAnsi="仿宋" w:eastAsia="仿宋" w:cs="仿宋"/>
                <w:b/>
                <w:bCs/>
                <w:color w:val="auto"/>
                <w:lang w:eastAsia="zh-CN"/>
              </w:rPr>
            </w:pPr>
          </w:p>
        </w:tc>
        <w:tc>
          <w:tcPr>
            <w:tcW w:w="1327" w:type="dxa"/>
          </w:tcPr>
          <w:p w14:paraId="51A907F4">
            <w:pPr>
              <w:jc w:val="center"/>
              <w:rPr>
                <w:rFonts w:ascii="仿宋" w:hAnsi="仿宋" w:eastAsia="仿宋" w:cs="仿宋"/>
                <w:b/>
                <w:bCs/>
                <w:color w:val="auto"/>
                <w:lang w:eastAsia="zh-CN"/>
              </w:rPr>
            </w:pPr>
          </w:p>
        </w:tc>
      </w:tr>
      <w:tr w14:paraId="1147E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2344658">
            <w:pPr>
              <w:jc w:val="center"/>
              <w:rPr>
                <w:rFonts w:ascii="仿宋" w:hAnsi="仿宋" w:eastAsia="仿宋" w:cs="仿宋"/>
                <w:b/>
                <w:bCs/>
                <w:color w:val="auto"/>
                <w:lang w:eastAsia="zh-CN"/>
              </w:rPr>
            </w:pPr>
          </w:p>
        </w:tc>
        <w:tc>
          <w:tcPr>
            <w:tcW w:w="1357" w:type="dxa"/>
          </w:tcPr>
          <w:p w14:paraId="2F45BBE3">
            <w:pPr>
              <w:jc w:val="center"/>
              <w:rPr>
                <w:rFonts w:ascii="仿宋" w:hAnsi="仿宋" w:eastAsia="仿宋" w:cs="仿宋"/>
                <w:b/>
                <w:bCs/>
                <w:color w:val="auto"/>
                <w:lang w:eastAsia="zh-CN"/>
              </w:rPr>
            </w:pPr>
          </w:p>
        </w:tc>
        <w:tc>
          <w:tcPr>
            <w:tcW w:w="1326" w:type="dxa"/>
          </w:tcPr>
          <w:p w14:paraId="79577D1B">
            <w:pPr>
              <w:jc w:val="center"/>
              <w:rPr>
                <w:rFonts w:ascii="仿宋" w:hAnsi="仿宋" w:eastAsia="仿宋" w:cs="仿宋"/>
                <w:b/>
                <w:bCs/>
                <w:color w:val="auto"/>
                <w:lang w:eastAsia="zh-CN"/>
              </w:rPr>
            </w:pPr>
          </w:p>
        </w:tc>
        <w:tc>
          <w:tcPr>
            <w:tcW w:w="1326" w:type="dxa"/>
          </w:tcPr>
          <w:p w14:paraId="73A072D6">
            <w:pPr>
              <w:jc w:val="center"/>
              <w:rPr>
                <w:rFonts w:ascii="仿宋" w:hAnsi="仿宋" w:eastAsia="仿宋" w:cs="仿宋"/>
                <w:b/>
                <w:bCs/>
                <w:color w:val="auto"/>
                <w:lang w:eastAsia="zh-CN"/>
              </w:rPr>
            </w:pPr>
          </w:p>
        </w:tc>
        <w:tc>
          <w:tcPr>
            <w:tcW w:w="1326" w:type="dxa"/>
          </w:tcPr>
          <w:p w14:paraId="2780DDF1">
            <w:pPr>
              <w:jc w:val="center"/>
              <w:rPr>
                <w:rFonts w:ascii="仿宋" w:hAnsi="仿宋" w:eastAsia="仿宋" w:cs="仿宋"/>
                <w:b/>
                <w:bCs/>
                <w:color w:val="auto"/>
                <w:lang w:eastAsia="zh-CN"/>
              </w:rPr>
            </w:pPr>
          </w:p>
        </w:tc>
        <w:tc>
          <w:tcPr>
            <w:tcW w:w="1327" w:type="dxa"/>
          </w:tcPr>
          <w:p w14:paraId="7B4657A7">
            <w:pPr>
              <w:jc w:val="center"/>
              <w:rPr>
                <w:rFonts w:ascii="仿宋" w:hAnsi="仿宋" w:eastAsia="仿宋" w:cs="仿宋"/>
                <w:b/>
                <w:bCs/>
                <w:color w:val="auto"/>
                <w:lang w:eastAsia="zh-CN"/>
              </w:rPr>
            </w:pPr>
          </w:p>
        </w:tc>
        <w:tc>
          <w:tcPr>
            <w:tcW w:w="1327" w:type="dxa"/>
          </w:tcPr>
          <w:p w14:paraId="547D9CB2">
            <w:pPr>
              <w:jc w:val="center"/>
              <w:rPr>
                <w:rFonts w:ascii="仿宋" w:hAnsi="仿宋" w:eastAsia="仿宋" w:cs="仿宋"/>
                <w:b/>
                <w:bCs/>
                <w:color w:val="auto"/>
                <w:lang w:eastAsia="zh-CN"/>
              </w:rPr>
            </w:pPr>
          </w:p>
        </w:tc>
      </w:tr>
      <w:tr w14:paraId="1F72B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0DA120EF">
            <w:pPr>
              <w:jc w:val="center"/>
              <w:rPr>
                <w:rFonts w:ascii="仿宋" w:hAnsi="仿宋" w:eastAsia="仿宋" w:cs="仿宋"/>
                <w:b/>
                <w:bCs/>
                <w:color w:val="auto"/>
                <w:lang w:eastAsia="zh-CN"/>
              </w:rPr>
            </w:pPr>
          </w:p>
        </w:tc>
        <w:tc>
          <w:tcPr>
            <w:tcW w:w="1357" w:type="dxa"/>
          </w:tcPr>
          <w:p w14:paraId="005036ED">
            <w:pPr>
              <w:jc w:val="center"/>
              <w:rPr>
                <w:rFonts w:ascii="仿宋" w:hAnsi="仿宋" w:eastAsia="仿宋" w:cs="仿宋"/>
                <w:b/>
                <w:bCs/>
                <w:color w:val="auto"/>
                <w:lang w:eastAsia="zh-CN"/>
              </w:rPr>
            </w:pPr>
          </w:p>
        </w:tc>
        <w:tc>
          <w:tcPr>
            <w:tcW w:w="1326" w:type="dxa"/>
          </w:tcPr>
          <w:p w14:paraId="012A27A9">
            <w:pPr>
              <w:jc w:val="center"/>
              <w:rPr>
                <w:rFonts w:ascii="仿宋" w:hAnsi="仿宋" w:eastAsia="仿宋" w:cs="仿宋"/>
                <w:b/>
                <w:bCs/>
                <w:color w:val="auto"/>
                <w:lang w:eastAsia="zh-CN"/>
              </w:rPr>
            </w:pPr>
          </w:p>
        </w:tc>
        <w:tc>
          <w:tcPr>
            <w:tcW w:w="1326" w:type="dxa"/>
          </w:tcPr>
          <w:p w14:paraId="1D68A7E5">
            <w:pPr>
              <w:jc w:val="center"/>
              <w:rPr>
                <w:rFonts w:ascii="仿宋" w:hAnsi="仿宋" w:eastAsia="仿宋" w:cs="仿宋"/>
                <w:b/>
                <w:bCs/>
                <w:color w:val="auto"/>
                <w:lang w:eastAsia="zh-CN"/>
              </w:rPr>
            </w:pPr>
          </w:p>
        </w:tc>
        <w:tc>
          <w:tcPr>
            <w:tcW w:w="1326" w:type="dxa"/>
          </w:tcPr>
          <w:p w14:paraId="3188B4CD">
            <w:pPr>
              <w:jc w:val="center"/>
              <w:rPr>
                <w:rFonts w:ascii="仿宋" w:hAnsi="仿宋" w:eastAsia="仿宋" w:cs="仿宋"/>
                <w:b/>
                <w:bCs/>
                <w:color w:val="auto"/>
                <w:lang w:eastAsia="zh-CN"/>
              </w:rPr>
            </w:pPr>
          </w:p>
        </w:tc>
        <w:tc>
          <w:tcPr>
            <w:tcW w:w="1327" w:type="dxa"/>
          </w:tcPr>
          <w:p w14:paraId="34BB124D">
            <w:pPr>
              <w:jc w:val="center"/>
              <w:rPr>
                <w:rFonts w:ascii="仿宋" w:hAnsi="仿宋" w:eastAsia="仿宋" w:cs="仿宋"/>
                <w:b/>
                <w:bCs/>
                <w:color w:val="auto"/>
                <w:lang w:eastAsia="zh-CN"/>
              </w:rPr>
            </w:pPr>
          </w:p>
        </w:tc>
        <w:tc>
          <w:tcPr>
            <w:tcW w:w="1327" w:type="dxa"/>
          </w:tcPr>
          <w:p w14:paraId="71D52C33">
            <w:pPr>
              <w:jc w:val="center"/>
              <w:rPr>
                <w:rFonts w:ascii="仿宋" w:hAnsi="仿宋" w:eastAsia="仿宋" w:cs="仿宋"/>
                <w:b/>
                <w:bCs/>
                <w:color w:val="auto"/>
                <w:lang w:eastAsia="zh-CN"/>
              </w:rPr>
            </w:pPr>
          </w:p>
        </w:tc>
      </w:tr>
      <w:tr w14:paraId="08436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25C051E">
            <w:pPr>
              <w:jc w:val="center"/>
              <w:rPr>
                <w:rFonts w:ascii="仿宋" w:hAnsi="仿宋" w:eastAsia="仿宋" w:cs="仿宋"/>
                <w:b/>
                <w:bCs/>
                <w:color w:val="auto"/>
                <w:lang w:eastAsia="zh-CN"/>
              </w:rPr>
            </w:pPr>
          </w:p>
        </w:tc>
        <w:tc>
          <w:tcPr>
            <w:tcW w:w="1357" w:type="dxa"/>
          </w:tcPr>
          <w:p w14:paraId="613DDCCE">
            <w:pPr>
              <w:jc w:val="center"/>
              <w:rPr>
                <w:rFonts w:ascii="仿宋" w:hAnsi="仿宋" w:eastAsia="仿宋" w:cs="仿宋"/>
                <w:b/>
                <w:bCs/>
                <w:color w:val="auto"/>
                <w:lang w:eastAsia="zh-CN"/>
              </w:rPr>
            </w:pPr>
          </w:p>
        </w:tc>
        <w:tc>
          <w:tcPr>
            <w:tcW w:w="1326" w:type="dxa"/>
          </w:tcPr>
          <w:p w14:paraId="268B2C85">
            <w:pPr>
              <w:jc w:val="center"/>
              <w:rPr>
                <w:rFonts w:ascii="仿宋" w:hAnsi="仿宋" w:eastAsia="仿宋" w:cs="仿宋"/>
                <w:b/>
                <w:bCs/>
                <w:color w:val="auto"/>
                <w:lang w:eastAsia="zh-CN"/>
              </w:rPr>
            </w:pPr>
          </w:p>
        </w:tc>
        <w:tc>
          <w:tcPr>
            <w:tcW w:w="1326" w:type="dxa"/>
          </w:tcPr>
          <w:p w14:paraId="3367EBEE">
            <w:pPr>
              <w:jc w:val="center"/>
              <w:rPr>
                <w:rFonts w:ascii="仿宋" w:hAnsi="仿宋" w:eastAsia="仿宋" w:cs="仿宋"/>
                <w:b/>
                <w:bCs/>
                <w:color w:val="auto"/>
                <w:lang w:eastAsia="zh-CN"/>
              </w:rPr>
            </w:pPr>
          </w:p>
        </w:tc>
        <w:tc>
          <w:tcPr>
            <w:tcW w:w="1326" w:type="dxa"/>
          </w:tcPr>
          <w:p w14:paraId="28D5FCFD">
            <w:pPr>
              <w:jc w:val="center"/>
              <w:rPr>
                <w:rFonts w:ascii="仿宋" w:hAnsi="仿宋" w:eastAsia="仿宋" w:cs="仿宋"/>
                <w:b/>
                <w:bCs/>
                <w:color w:val="auto"/>
                <w:lang w:eastAsia="zh-CN"/>
              </w:rPr>
            </w:pPr>
          </w:p>
        </w:tc>
        <w:tc>
          <w:tcPr>
            <w:tcW w:w="1327" w:type="dxa"/>
          </w:tcPr>
          <w:p w14:paraId="34E3B0D8">
            <w:pPr>
              <w:jc w:val="center"/>
              <w:rPr>
                <w:rFonts w:ascii="仿宋" w:hAnsi="仿宋" w:eastAsia="仿宋" w:cs="仿宋"/>
                <w:b/>
                <w:bCs/>
                <w:color w:val="auto"/>
                <w:lang w:eastAsia="zh-CN"/>
              </w:rPr>
            </w:pPr>
          </w:p>
        </w:tc>
        <w:tc>
          <w:tcPr>
            <w:tcW w:w="1327" w:type="dxa"/>
          </w:tcPr>
          <w:p w14:paraId="0149C711">
            <w:pPr>
              <w:jc w:val="center"/>
              <w:rPr>
                <w:rFonts w:ascii="仿宋" w:hAnsi="仿宋" w:eastAsia="仿宋" w:cs="仿宋"/>
                <w:b/>
                <w:bCs/>
                <w:color w:val="auto"/>
                <w:lang w:eastAsia="zh-CN"/>
              </w:rPr>
            </w:pPr>
          </w:p>
        </w:tc>
      </w:tr>
    </w:tbl>
    <w:p w14:paraId="12EFF94D">
      <w:pPr>
        <w:spacing w:line="360" w:lineRule="auto"/>
        <w:ind w:firstLine="41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货物，对照招标文件第四章“技术标准和要求”中的要求，有差异的，则在此表中列明实际响应的内容提要并加以说明，以便查对。本表包括所有的技术响应及差异。无差异说明表示完全响应。</w:t>
      </w:r>
    </w:p>
    <w:p w14:paraId="47E0B8DA">
      <w:pPr>
        <w:pStyle w:val="10"/>
        <w:tabs>
          <w:tab w:val="left" w:pos="5580"/>
        </w:tabs>
        <w:spacing w:line="360" w:lineRule="auto"/>
        <w:ind w:firstLine="2730" w:firstLineChars="1300"/>
        <w:rPr>
          <w:rFonts w:ascii="仿宋" w:hAnsi="仿宋" w:eastAsia="仿宋" w:cs="仿宋"/>
          <w:color w:val="auto"/>
          <w:lang w:eastAsia="zh-CN"/>
        </w:rPr>
      </w:pPr>
    </w:p>
    <w:p w14:paraId="0E5402E4">
      <w:pPr>
        <w:pStyle w:val="10"/>
        <w:tabs>
          <w:tab w:val="left" w:pos="5580"/>
        </w:tabs>
        <w:spacing w:line="360" w:lineRule="auto"/>
        <w:ind w:firstLine="273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0535FE07">
      <w:pPr>
        <w:pStyle w:val="10"/>
        <w:tabs>
          <w:tab w:val="left" w:pos="5580"/>
        </w:tabs>
        <w:spacing w:line="360" w:lineRule="auto"/>
        <w:ind w:firstLine="273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14:paraId="47D30D66">
      <w:pPr>
        <w:spacing w:line="360" w:lineRule="auto"/>
        <w:ind w:firstLine="273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14:paraId="521A4216">
      <w:pPr>
        <w:pStyle w:val="6"/>
        <w:rPr>
          <w:rFonts w:ascii="仿宋" w:hAnsi="仿宋" w:eastAsia="仿宋" w:cs="仿宋"/>
          <w:color w:val="auto"/>
          <w:sz w:val="36"/>
          <w:szCs w:val="36"/>
          <w:lang w:eastAsia="zh-CN"/>
        </w:rPr>
      </w:pPr>
    </w:p>
    <w:p w14:paraId="2B8B85D9">
      <w:pPr>
        <w:rPr>
          <w:rFonts w:ascii="仿宋" w:hAnsi="仿宋" w:eastAsia="仿宋" w:cs="仿宋"/>
          <w:color w:val="auto"/>
          <w:lang w:eastAsia="zh-CN"/>
        </w:rPr>
      </w:pPr>
    </w:p>
    <w:p w14:paraId="634B2898">
      <w:pPr>
        <w:pStyle w:val="39"/>
        <w:spacing w:after="0"/>
        <w:ind w:firstLine="420"/>
        <w:jc w:val="center"/>
        <w:rPr>
          <w:rFonts w:ascii="仿宋" w:hAnsi="仿宋" w:eastAsia="仿宋" w:cs="仿宋"/>
          <w:color w:val="auto"/>
          <w:sz w:val="36"/>
          <w:szCs w:val="36"/>
          <w:lang w:eastAsia="zh-CN"/>
        </w:rPr>
      </w:pPr>
    </w:p>
    <w:p w14:paraId="3053AE7C">
      <w:pPr>
        <w:pStyle w:val="39"/>
        <w:spacing w:after="0"/>
        <w:ind w:firstLine="420"/>
        <w:jc w:val="center"/>
        <w:rPr>
          <w:rFonts w:ascii="仿宋" w:hAnsi="仿宋" w:eastAsia="仿宋" w:cs="仿宋"/>
          <w:color w:val="auto"/>
          <w:sz w:val="36"/>
          <w:szCs w:val="36"/>
          <w:lang w:eastAsia="zh-CN"/>
        </w:rPr>
      </w:pPr>
    </w:p>
    <w:p w14:paraId="7153F715">
      <w:pPr>
        <w:pStyle w:val="39"/>
        <w:spacing w:after="0"/>
        <w:ind w:firstLine="420"/>
        <w:jc w:val="center"/>
        <w:rPr>
          <w:rFonts w:ascii="仿宋" w:hAnsi="仿宋" w:eastAsia="仿宋" w:cs="仿宋"/>
          <w:color w:val="auto"/>
          <w:sz w:val="36"/>
          <w:szCs w:val="36"/>
          <w:lang w:eastAsia="zh-CN"/>
        </w:rPr>
      </w:pPr>
    </w:p>
    <w:p w14:paraId="5DA83538">
      <w:pPr>
        <w:pStyle w:val="39"/>
        <w:spacing w:after="0"/>
        <w:ind w:firstLine="420"/>
        <w:jc w:val="center"/>
        <w:rPr>
          <w:rFonts w:ascii="仿宋" w:hAnsi="仿宋" w:eastAsia="仿宋" w:cs="仿宋"/>
          <w:color w:val="auto"/>
          <w:sz w:val="36"/>
          <w:szCs w:val="36"/>
          <w:lang w:eastAsia="zh-CN"/>
        </w:rPr>
      </w:pPr>
    </w:p>
    <w:p w14:paraId="27D06AB1">
      <w:pPr>
        <w:pStyle w:val="39"/>
        <w:spacing w:after="0"/>
        <w:ind w:firstLine="420"/>
        <w:jc w:val="center"/>
        <w:rPr>
          <w:rFonts w:ascii="仿宋" w:hAnsi="仿宋" w:eastAsia="仿宋" w:cs="仿宋"/>
          <w:color w:val="auto"/>
          <w:sz w:val="36"/>
          <w:szCs w:val="36"/>
          <w:lang w:eastAsia="zh-CN"/>
        </w:rPr>
      </w:pPr>
    </w:p>
    <w:p w14:paraId="4888BE84">
      <w:pPr>
        <w:pStyle w:val="39"/>
        <w:spacing w:after="0"/>
        <w:ind w:firstLine="420"/>
        <w:jc w:val="center"/>
        <w:rPr>
          <w:rFonts w:ascii="仿宋" w:hAnsi="仿宋" w:eastAsia="仿宋" w:cs="仿宋"/>
          <w:color w:val="auto"/>
          <w:sz w:val="36"/>
          <w:szCs w:val="36"/>
          <w:lang w:eastAsia="zh-CN"/>
        </w:rPr>
      </w:pPr>
    </w:p>
    <w:p w14:paraId="5CDD9773">
      <w:pPr>
        <w:pStyle w:val="39"/>
        <w:spacing w:after="0"/>
        <w:ind w:firstLine="420"/>
        <w:jc w:val="center"/>
        <w:rPr>
          <w:rFonts w:ascii="仿宋" w:hAnsi="仿宋" w:eastAsia="仿宋" w:cs="仿宋"/>
          <w:color w:val="auto"/>
          <w:sz w:val="36"/>
          <w:szCs w:val="36"/>
          <w:lang w:eastAsia="zh-CN"/>
        </w:rPr>
      </w:pPr>
    </w:p>
    <w:p w14:paraId="28BE1A5F">
      <w:pPr>
        <w:jc w:val="center"/>
        <w:rPr>
          <w:rFonts w:hint="eastAsia" w:ascii="仿宋" w:hAnsi="仿宋" w:eastAsia="仿宋" w:cs="仿宋"/>
          <w:b/>
          <w:bCs/>
          <w:color w:val="auto"/>
          <w:sz w:val="30"/>
          <w:szCs w:val="30"/>
          <w:lang w:eastAsia="zh-CN"/>
        </w:rPr>
      </w:pPr>
    </w:p>
    <w:p w14:paraId="61848F6A">
      <w:pPr>
        <w:jc w:val="center"/>
        <w:rPr>
          <w:rFonts w:hint="eastAsia" w:ascii="仿宋" w:hAnsi="仿宋" w:eastAsia="仿宋" w:cs="仿宋"/>
          <w:b/>
          <w:bCs/>
          <w:color w:val="auto"/>
          <w:sz w:val="30"/>
          <w:szCs w:val="30"/>
          <w:lang w:eastAsia="zh-CN"/>
        </w:rPr>
      </w:pPr>
    </w:p>
    <w:p w14:paraId="3B60722C">
      <w:pPr>
        <w:jc w:val="center"/>
        <w:rPr>
          <w:rFonts w:hint="eastAsia" w:ascii="仿宋" w:hAnsi="仿宋" w:eastAsia="仿宋" w:cs="仿宋"/>
          <w:b/>
          <w:bCs/>
          <w:color w:val="auto"/>
          <w:sz w:val="30"/>
          <w:szCs w:val="30"/>
          <w:lang w:eastAsia="zh-CN"/>
        </w:rPr>
      </w:pPr>
    </w:p>
    <w:p w14:paraId="29BA2683">
      <w:pPr>
        <w:jc w:val="center"/>
        <w:rPr>
          <w:rFonts w:hint="eastAsia" w:ascii="仿宋" w:hAnsi="仿宋" w:eastAsia="仿宋" w:cs="仿宋"/>
          <w:b/>
          <w:bCs/>
          <w:color w:val="auto"/>
          <w:sz w:val="30"/>
          <w:szCs w:val="30"/>
          <w:lang w:eastAsia="zh-CN"/>
        </w:rPr>
      </w:pPr>
    </w:p>
    <w:p w14:paraId="6A200285">
      <w:pPr>
        <w:jc w:val="center"/>
        <w:rPr>
          <w:rFonts w:hint="eastAsia" w:ascii="仿宋" w:hAnsi="仿宋" w:eastAsia="仿宋" w:cs="仿宋"/>
          <w:b/>
          <w:bCs/>
          <w:color w:val="auto"/>
          <w:sz w:val="30"/>
          <w:szCs w:val="30"/>
          <w:lang w:eastAsia="zh-CN"/>
        </w:rPr>
      </w:pPr>
    </w:p>
    <w:p w14:paraId="3E38EF32">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17"/>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14:paraId="7F73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38D06F2">
            <w:pPr>
              <w:rPr>
                <w:rFonts w:ascii="仿宋" w:hAnsi="仿宋" w:eastAsia="仿宋" w:cs="仿宋"/>
                <w:color w:val="auto"/>
                <w:spacing w:val="-1"/>
              </w:rPr>
            </w:pPr>
            <w:r>
              <w:rPr>
                <w:rFonts w:hint="eastAsia" w:ascii="仿宋" w:hAnsi="仿宋" w:eastAsia="仿宋" w:cs="仿宋"/>
                <w:color w:val="auto"/>
                <w:spacing w:val="-1"/>
              </w:rPr>
              <w:t>序号</w:t>
            </w:r>
          </w:p>
        </w:tc>
        <w:tc>
          <w:tcPr>
            <w:tcW w:w="2154" w:type="dxa"/>
          </w:tcPr>
          <w:p w14:paraId="61C86CC4">
            <w:pPr>
              <w:pStyle w:val="10"/>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招标文件条款号</w:t>
            </w:r>
          </w:p>
        </w:tc>
        <w:tc>
          <w:tcPr>
            <w:tcW w:w="2477" w:type="dxa"/>
          </w:tcPr>
          <w:p w14:paraId="30E36633">
            <w:pPr>
              <w:pStyle w:val="10"/>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招标文件的商务条款</w:t>
            </w:r>
          </w:p>
        </w:tc>
        <w:tc>
          <w:tcPr>
            <w:tcW w:w="2454" w:type="dxa"/>
          </w:tcPr>
          <w:p w14:paraId="36C17101">
            <w:pPr>
              <w:pStyle w:val="10"/>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130" w:type="dxa"/>
          </w:tcPr>
          <w:p w14:paraId="77799D1A">
            <w:pPr>
              <w:pStyle w:val="10"/>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说明</w:t>
            </w:r>
          </w:p>
        </w:tc>
      </w:tr>
      <w:tr w14:paraId="6F7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3CB18A45">
            <w:pPr>
              <w:rPr>
                <w:rFonts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14:paraId="328EA97F">
            <w:pPr>
              <w:rPr>
                <w:rFonts w:ascii="仿宋" w:hAnsi="仿宋" w:eastAsia="仿宋" w:cs="仿宋"/>
                <w:color w:val="auto"/>
                <w:spacing w:val="-1"/>
              </w:rPr>
            </w:pPr>
          </w:p>
        </w:tc>
        <w:tc>
          <w:tcPr>
            <w:tcW w:w="2477" w:type="dxa"/>
            <w:vAlign w:val="center"/>
          </w:tcPr>
          <w:p w14:paraId="610B84FE">
            <w:pPr>
              <w:rPr>
                <w:rFonts w:ascii="仿宋" w:hAnsi="仿宋" w:eastAsia="仿宋" w:cs="仿宋"/>
                <w:color w:val="auto"/>
                <w:spacing w:val="-1"/>
              </w:rPr>
            </w:pPr>
          </w:p>
        </w:tc>
        <w:tc>
          <w:tcPr>
            <w:tcW w:w="2454" w:type="dxa"/>
            <w:vAlign w:val="center"/>
          </w:tcPr>
          <w:p w14:paraId="359D1CB1">
            <w:pPr>
              <w:rPr>
                <w:rFonts w:ascii="仿宋" w:hAnsi="仿宋" w:eastAsia="仿宋" w:cs="仿宋"/>
                <w:color w:val="auto"/>
                <w:spacing w:val="-1"/>
              </w:rPr>
            </w:pPr>
          </w:p>
        </w:tc>
        <w:tc>
          <w:tcPr>
            <w:tcW w:w="1130" w:type="dxa"/>
            <w:vAlign w:val="center"/>
          </w:tcPr>
          <w:p w14:paraId="50E4C4B6">
            <w:pPr>
              <w:rPr>
                <w:rFonts w:ascii="仿宋" w:hAnsi="仿宋" w:eastAsia="仿宋" w:cs="仿宋"/>
                <w:color w:val="auto"/>
                <w:spacing w:val="-1"/>
              </w:rPr>
            </w:pPr>
          </w:p>
        </w:tc>
      </w:tr>
      <w:tr w14:paraId="1674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1D433F7">
            <w:pPr>
              <w:rPr>
                <w:rFonts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14:paraId="6CB7DDC8">
            <w:pPr>
              <w:rPr>
                <w:rFonts w:ascii="仿宋" w:hAnsi="仿宋" w:eastAsia="仿宋" w:cs="仿宋"/>
                <w:color w:val="auto"/>
                <w:spacing w:val="-1"/>
              </w:rPr>
            </w:pPr>
          </w:p>
        </w:tc>
        <w:tc>
          <w:tcPr>
            <w:tcW w:w="2477" w:type="dxa"/>
            <w:vAlign w:val="center"/>
          </w:tcPr>
          <w:p w14:paraId="064AA564">
            <w:pPr>
              <w:rPr>
                <w:rFonts w:ascii="仿宋" w:hAnsi="仿宋" w:eastAsia="仿宋" w:cs="仿宋"/>
                <w:color w:val="auto"/>
                <w:spacing w:val="-1"/>
              </w:rPr>
            </w:pPr>
          </w:p>
        </w:tc>
        <w:tc>
          <w:tcPr>
            <w:tcW w:w="2454" w:type="dxa"/>
            <w:vAlign w:val="center"/>
          </w:tcPr>
          <w:p w14:paraId="4245C629">
            <w:pPr>
              <w:rPr>
                <w:rFonts w:ascii="仿宋" w:hAnsi="仿宋" w:eastAsia="仿宋" w:cs="仿宋"/>
                <w:color w:val="auto"/>
                <w:spacing w:val="-1"/>
              </w:rPr>
            </w:pPr>
          </w:p>
        </w:tc>
        <w:tc>
          <w:tcPr>
            <w:tcW w:w="1130" w:type="dxa"/>
            <w:vAlign w:val="center"/>
          </w:tcPr>
          <w:p w14:paraId="77BC5BE5">
            <w:pPr>
              <w:rPr>
                <w:rFonts w:ascii="仿宋" w:hAnsi="仿宋" w:eastAsia="仿宋" w:cs="仿宋"/>
                <w:color w:val="auto"/>
                <w:spacing w:val="-1"/>
              </w:rPr>
            </w:pPr>
          </w:p>
        </w:tc>
      </w:tr>
      <w:tr w14:paraId="1D09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16623C1">
            <w:pPr>
              <w:rPr>
                <w:rFonts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14:paraId="2DC095F4">
            <w:pPr>
              <w:rPr>
                <w:rFonts w:ascii="仿宋" w:hAnsi="仿宋" w:eastAsia="仿宋" w:cs="仿宋"/>
                <w:color w:val="auto"/>
                <w:spacing w:val="-1"/>
              </w:rPr>
            </w:pPr>
          </w:p>
        </w:tc>
        <w:tc>
          <w:tcPr>
            <w:tcW w:w="2477" w:type="dxa"/>
            <w:vAlign w:val="center"/>
          </w:tcPr>
          <w:p w14:paraId="1DD6A87A">
            <w:pPr>
              <w:rPr>
                <w:rFonts w:ascii="仿宋" w:hAnsi="仿宋" w:eastAsia="仿宋" w:cs="仿宋"/>
                <w:color w:val="auto"/>
                <w:spacing w:val="-1"/>
              </w:rPr>
            </w:pPr>
          </w:p>
        </w:tc>
        <w:tc>
          <w:tcPr>
            <w:tcW w:w="2454" w:type="dxa"/>
            <w:vAlign w:val="center"/>
          </w:tcPr>
          <w:p w14:paraId="058FFD87">
            <w:pPr>
              <w:rPr>
                <w:rFonts w:ascii="仿宋" w:hAnsi="仿宋" w:eastAsia="仿宋" w:cs="仿宋"/>
                <w:color w:val="auto"/>
                <w:spacing w:val="-1"/>
              </w:rPr>
            </w:pPr>
          </w:p>
        </w:tc>
        <w:tc>
          <w:tcPr>
            <w:tcW w:w="1130" w:type="dxa"/>
            <w:vAlign w:val="center"/>
          </w:tcPr>
          <w:p w14:paraId="750D02A4">
            <w:pPr>
              <w:rPr>
                <w:rFonts w:ascii="仿宋" w:hAnsi="仿宋" w:eastAsia="仿宋" w:cs="仿宋"/>
                <w:color w:val="auto"/>
                <w:spacing w:val="-1"/>
              </w:rPr>
            </w:pPr>
          </w:p>
        </w:tc>
      </w:tr>
      <w:tr w14:paraId="3B63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CC1DD10">
            <w:pPr>
              <w:rPr>
                <w:rFonts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14:paraId="24837C98">
            <w:pPr>
              <w:rPr>
                <w:rFonts w:ascii="仿宋" w:hAnsi="仿宋" w:eastAsia="仿宋" w:cs="仿宋"/>
                <w:color w:val="auto"/>
                <w:spacing w:val="-1"/>
              </w:rPr>
            </w:pPr>
          </w:p>
        </w:tc>
        <w:tc>
          <w:tcPr>
            <w:tcW w:w="2477" w:type="dxa"/>
            <w:vAlign w:val="center"/>
          </w:tcPr>
          <w:p w14:paraId="357DAD0F">
            <w:pPr>
              <w:rPr>
                <w:rFonts w:ascii="仿宋" w:hAnsi="仿宋" w:eastAsia="仿宋" w:cs="仿宋"/>
                <w:color w:val="auto"/>
                <w:spacing w:val="-1"/>
              </w:rPr>
            </w:pPr>
          </w:p>
        </w:tc>
        <w:tc>
          <w:tcPr>
            <w:tcW w:w="2454" w:type="dxa"/>
            <w:vAlign w:val="center"/>
          </w:tcPr>
          <w:p w14:paraId="76B3A88A">
            <w:pPr>
              <w:rPr>
                <w:rFonts w:ascii="仿宋" w:hAnsi="仿宋" w:eastAsia="仿宋" w:cs="仿宋"/>
                <w:color w:val="auto"/>
                <w:spacing w:val="-1"/>
              </w:rPr>
            </w:pPr>
          </w:p>
        </w:tc>
        <w:tc>
          <w:tcPr>
            <w:tcW w:w="1130" w:type="dxa"/>
            <w:vAlign w:val="center"/>
          </w:tcPr>
          <w:p w14:paraId="018E37B9">
            <w:pPr>
              <w:rPr>
                <w:rFonts w:ascii="仿宋" w:hAnsi="仿宋" w:eastAsia="仿宋" w:cs="仿宋"/>
                <w:color w:val="auto"/>
                <w:spacing w:val="-1"/>
              </w:rPr>
            </w:pPr>
          </w:p>
        </w:tc>
      </w:tr>
      <w:tr w14:paraId="5285C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29E9474">
            <w:pPr>
              <w:rPr>
                <w:rFonts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14:paraId="0C31B34F">
            <w:pPr>
              <w:rPr>
                <w:rFonts w:ascii="仿宋" w:hAnsi="仿宋" w:eastAsia="仿宋" w:cs="仿宋"/>
                <w:color w:val="auto"/>
                <w:spacing w:val="-1"/>
              </w:rPr>
            </w:pPr>
          </w:p>
        </w:tc>
        <w:tc>
          <w:tcPr>
            <w:tcW w:w="2477" w:type="dxa"/>
            <w:vAlign w:val="center"/>
          </w:tcPr>
          <w:p w14:paraId="2A22FB46">
            <w:pPr>
              <w:rPr>
                <w:rFonts w:ascii="仿宋" w:hAnsi="仿宋" w:eastAsia="仿宋" w:cs="仿宋"/>
                <w:color w:val="auto"/>
                <w:spacing w:val="-1"/>
              </w:rPr>
            </w:pPr>
          </w:p>
        </w:tc>
        <w:tc>
          <w:tcPr>
            <w:tcW w:w="2454" w:type="dxa"/>
            <w:vAlign w:val="center"/>
          </w:tcPr>
          <w:p w14:paraId="22DBB5F3">
            <w:pPr>
              <w:rPr>
                <w:rFonts w:ascii="仿宋" w:hAnsi="仿宋" w:eastAsia="仿宋" w:cs="仿宋"/>
                <w:color w:val="auto"/>
                <w:spacing w:val="-1"/>
              </w:rPr>
            </w:pPr>
          </w:p>
        </w:tc>
        <w:tc>
          <w:tcPr>
            <w:tcW w:w="1130" w:type="dxa"/>
            <w:vAlign w:val="center"/>
          </w:tcPr>
          <w:p w14:paraId="54F00EAC">
            <w:pPr>
              <w:rPr>
                <w:rFonts w:ascii="仿宋" w:hAnsi="仿宋" w:eastAsia="仿宋" w:cs="仿宋"/>
                <w:color w:val="auto"/>
                <w:spacing w:val="-1"/>
              </w:rPr>
            </w:pPr>
          </w:p>
        </w:tc>
      </w:tr>
      <w:tr w14:paraId="3ECD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B62150F">
            <w:pPr>
              <w:rPr>
                <w:rFonts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14:paraId="2262ECE5">
            <w:pPr>
              <w:rPr>
                <w:rFonts w:ascii="仿宋" w:hAnsi="仿宋" w:eastAsia="仿宋" w:cs="仿宋"/>
                <w:color w:val="auto"/>
                <w:spacing w:val="-1"/>
              </w:rPr>
            </w:pPr>
          </w:p>
        </w:tc>
        <w:tc>
          <w:tcPr>
            <w:tcW w:w="2477" w:type="dxa"/>
            <w:vAlign w:val="center"/>
          </w:tcPr>
          <w:p w14:paraId="00698C96">
            <w:pPr>
              <w:rPr>
                <w:rFonts w:ascii="仿宋" w:hAnsi="仿宋" w:eastAsia="仿宋" w:cs="仿宋"/>
                <w:color w:val="auto"/>
                <w:spacing w:val="-1"/>
              </w:rPr>
            </w:pPr>
          </w:p>
        </w:tc>
        <w:tc>
          <w:tcPr>
            <w:tcW w:w="2454" w:type="dxa"/>
            <w:vAlign w:val="center"/>
          </w:tcPr>
          <w:p w14:paraId="6F195409">
            <w:pPr>
              <w:rPr>
                <w:rFonts w:ascii="仿宋" w:hAnsi="仿宋" w:eastAsia="仿宋" w:cs="仿宋"/>
                <w:color w:val="auto"/>
                <w:spacing w:val="-1"/>
              </w:rPr>
            </w:pPr>
          </w:p>
        </w:tc>
        <w:tc>
          <w:tcPr>
            <w:tcW w:w="1130" w:type="dxa"/>
            <w:vAlign w:val="center"/>
          </w:tcPr>
          <w:p w14:paraId="783F6D1B">
            <w:pPr>
              <w:rPr>
                <w:rFonts w:ascii="仿宋" w:hAnsi="仿宋" w:eastAsia="仿宋" w:cs="仿宋"/>
                <w:color w:val="auto"/>
                <w:spacing w:val="-1"/>
              </w:rPr>
            </w:pPr>
          </w:p>
        </w:tc>
      </w:tr>
      <w:tr w14:paraId="79D1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4A5D5D4B">
            <w:pPr>
              <w:rPr>
                <w:rFonts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14:paraId="324CB38E">
            <w:pPr>
              <w:rPr>
                <w:rFonts w:ascii="仿宋" w:hAnsi="仿宋" w:eastAsia="仿宋" w:cs="仿宋"/>
                <w:color w:val="auto"/>
                <w:spacing w:val="-1"/>
              </w:rPr>
            </w:pPr>
          </w:p>
        </w:tc>
        <w:tc>
          <w:tcPr>
            <w:tcW w:w="2477" w:type="dxa"/>
            <w:vAlign w:val="center"/>
          </w:tcPr>
          <w:p w14:paraId="3DB2955E">
            <w:pPr>
              <w:rPr>
                <w:rFonts w:ascii="仿宋" w:hAnsi="仿宋" w:eastAsia="仿宋" w:cs="仿宋"/>
                <w:color w:val="auto"/>
                <w:spacing w:val="-1"/>
              </w:rPr>
            </w:pPr>
          </w:p>
        </w:tc>
        <w:tc>
          <w:tcPr>
            <w:tcW w:w="2454" w:type="dxa"/>
            <w:vAlign w:val="center"/>
          </w:tcPr>
          <w:p w14:paraId="741A7DD2">
            <w:pPr>
              <w:rPr>
                <w:rFonts w:ascii="仿宋" w:hAnsi="仿宋" w:eastAsia="仿宋" w:cs="仿宋"/>
                <w:color w:val="auto"/>
                <w:spacing w:val="-1"/>
              </w:rPr>
            </w:pPr>
          </w:p>
        </w:tc>
        <w:tc>
          <w:tcPr>
            <w:tcW w:w="1130" w:type="dxa"/>
            <w:vAlign w:val="center"/>
          </w:tcPr>
          <w:p w14:paraId="69154A50">
            <w:pPr>
              <w:rPr>
                <w:rFonts w:ascii="仿宋" w:hAnsi="仿宋" w:eastAsia="仿宋" w:cs="仿宋"/>
                <w:color w:val="auto"/>
                <w:spacing w:val="-1"/>
              </w:rPr>
            </w:pPr>
          </w:p>
        </w:tc>
      </w:tr>
      <w:tr w14:paraId="1CD0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50BD700">
            <w:pPr>
              <w:rPr>
                <w:rFonts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14:paraId="11E0E824">
            <w:pPr>
              <w:rPr>
                <w:rFonts w:ascii="仿宋" w:hAnsi="仿宋" w:eastAsia="仿宋" w:cs="仿宋"/>
                <w:color w:val="auto"/>
                <w:spacing w:val="-1"/>
              </w:rPr>
            </w:pPr>
          </w:p>
        </w:tc>
        <w:tc>
          <w:tcPr>
            <w:tcW w:w="2477" w:type="dxa"/>
            <w:vAlign w:val="center"/>
          </w:tcPr>
          <w:p w14:paraId="00B58FF1">
            <w:pPr>
              <w:rPr>
                <w:rFonts w:ascii="仿宋" w:hAnsi="仿宋" w:eastAsia="仿宋" w:cs="仿宋"/>
                <w:color w:val="auto"/>
                <w:spacing w:val="-1"/>
              </w:rPr>
            </w:pPr>
          </w:p>
        </w:tc>
        <w:tc>
          <w:tcPr>
            <w:tcW w:w="2454" w:type="dxa"/>
            <w:vAlign w:val="center"/>
          </w:tcPr>
          <w:p w14:paraId="25C46AFB">
            <w:pPr>
              <w:rPr>
                <w:rFonts w:ascii="仿宋" w:hAnsi="仿宋" w:eastAsia="仿宋" w:cs="仿宋"/>
                <w:color w:val="auto"/>
                <w:spacing w:val="-1"/>
              </w:rPr>
            </w:pPr>
          </w:p>
        </w:tc>
        <w:tc>
          <w:tcPr>
            <w:tcW w:w="1130" w:type="dxa"/>
            <w:vAlign w:val="center"/>
          </w:tcPr>
          <w:p w14:paraId="0B93030C">
            <w:pPr>
              <w:rPr>
                <w:rFonts w:ascii="仿宋" w:hAnsi="仿宋" w:eastAsia="仿宋" w:cs="仿宋"/>
                <w:color w:val="auto"/>
                <w:spacing w:val="-1"/>
              </w:rPr>
            </w:pPr>
          </w:p>
        </w:tc>
      </w:tr>
      <w:tr w14:paraId="703E7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70E6005">
            <w:pPr>
              <w:rPr>
                <w:rFonts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14:paraId="11F7FD29">
            <w:pPr>
              <w:rPr>
                <w:rFonts w:ascii="仿宋" w:hAnsi="仿宋" w:eastAsia="仿宋" w:cs="仿宋"/>
                <w:color w:val="auto"/>
                <w:spacing w:val="-1"/>
              </w:rPr>
            </w:pPr>
          </w:p>
        </w:tc>
        <w:tc>
          <w:tcPr>
            <w:tcW w:w="2477" w:type="dxa"/>
            <w:vAlign w:val="center"/>
          </w:tcPr>
          <w:p w14:paraId="3721C60A">
            <w:pPr>
              <w:rPr>
                <w:rFonts w:ascii="仿宋" w:hAnsi="仿宋" w:eastAsia="仿宋" w:cs="仿宋"/>
                <w:color w:val="auto"/>
                <w:spacing w:val="-1"/>
              </w:rPr>
            </w:pPr>
          </w:p>
        </w:tc>
        <w:tc>
          <w:tcPr>
            <w:tcW w:w="2454" w:type="dxa"/>
            <w:vAlign w:val="center"/>
          </w:tcPr>
          <w:p w14:paraId="1438A3C7">
            <w:pPr>
              <w:rPr>
                <w:rFonts w:ascii="仿宋" w:hAnsi="仿宋" w:eastAsia="仿宋" w:cs="仿宋"/>
                <w:color w:val="auto"/>
                <w:spacing w:val="-1"/>
              </w:rPr>
            </w:pPr>
          </w:p>
        </w:tc>
        <w:tc>
          <w:tcPr>
            <w:tcW w:w="1130" w:type="dxa"/>
            <w:vAlign w:val="center"/>
          </w:tcPr>
          <w:p w14:paraId="1AEC1108">
            <w:pPr>
              <w:rPr>
                <w:rFonts w:ascii="仿宋" w:hAnsi="仿宋" w:eastAsia="仿宋" w:cs="仿宋"/>
                <w:color w:val="auto"/>
                <w:spacing w:val="-1"/>
              </w:rPr>
            </w:pPr>
          </w:p>
        </w:tc>
      </w:tr>
      <w:tr w14:paraId="2423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0DAAF3EC">
            <w:pPr>
              <w:rPr>
                <w:rFonts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14:paraId="494FFC73">
            <w:pPr>
              <w:rPr>
                <w:rFonts w:ascii="仿宋" w:hAnsi="仿宋" w:eastAsia="仿宋" w:cs="仿宋"/>
                <w:color w:val="auto"/>
                <w:spacing w:val="-1"/>
              </w:rPr>
            </w:pPr>
          </w:p>
        </w:tc>
        <w:tc>
          <w:tcPr>
            <w:tcW w:w="2477" w:type="dxa"/>
            <w:vAlign w:val="center"/>
          </w:tcPr>
          <w:p w14:paraId="23B595C4">
            <w:pPr>
              <w:rPr>
                <w:rFonts w:ascii="仿宋" w:hAnsi="仿宋" w:eastAsia="仿宋" w:cs="仿宋"/>
                <w:color w:val="auto"/>
                <w:spacing w:val="-1"/>
              </w:rPr>
            </w:pPr>
          </w:p>
        </w:tc>
        <w:tc>
          <w:tcPr>
            <w:tcW w:w="2454" w:type="dxa"/>
            <w:vAlign w:val="center"/>
          </w:tcPr>
          <w:p w14:paraId="77DE4E7C">
            <w:pPr>
              <w:rPr>
                <w:rFonts w:ascii="仿宋" w:hAnsi="仿宋" w:eastAsia="仿宋" w:cs="仿宋"/>
                <w:color w:val="auto"/>
                <w:spacing w:val="-1"/>
              </w:rPr>
            </w:pPr>
          </w:p>
        </w:tc>
        <w:tc>
          <w:tcPr>
            <w:tcW w:w="1130" w:type="dxa"/>
            <w:vAlign w:val="center"/>
          </w:tcPr>
          <w:p w14:paraId="7BA5266B">
            <w:pPr>
              <w:rPr>
                <w:rFonts w:ascii="仿宋" w:hAnsi="仿宋" w:eastAsia="仿宋" w:cs="仿宋"/>
                <w:color w:val="auto"/>
                <w:spacing w:val="-1"/>
              </w:rPr>
            </w:pPr>
          </w:p>
        </w:tc>
      </w:tr>
      <w:tr w14:paraId="5F9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12EFE3C">
            <w:pPr>
              <w:rPr>
                <w:rFonts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14:paraId="3AC89F04">
            <w:pPr>
              <w:rPr>
                <w:rFonts w:ascii="仿宋" w:hAnsi="仿宋" w:eastAsia="仿宋" w:cs="仿宋"/>
                <w:color w:val="auto"/>
                <w:spacing w:val="-1"/>
              </w:rPr>
            </w:pPr>
          </w:p>
        </w:tc>
        <w:tc>
          <w:tcPr>
            <w:tcW w:w="2477" w:type="dxa"/>
            <w:vAlign w:val="center"/>
          </w:tcPr>
          <w:p w14:paraId="590F1CAA">
            <w:pPr>
              <w:rPr>
                <w:rFonts w:ascii="仿宋" w:hAnsi="仿宋" w:eastAsia="仿宋" w:cs="仿宋"/>
                <w:color w:val="auto"/>
                <w:spacing w:val="-1"/>
              </w:rPr>
            </w:pPr>
          </w:p>
        </w:tc>
        <w:tc>
          <w:tcPr>
            <w:tcW w:w="2454" w:type="dxa"/>
            <w:vAlign w:val="center"/>
          </w:tcPr>
          <w:p w14:paraId="6552375B">
            <w:pPr>
              <w:rPr>
                <w:rFonts w:ascii="仿宋" w:hAnsi="仿宋" w:eastAsia="仿宋" w:cs="仿宋"/>
                <w:color w:val="auto"/>
                <w:spacing w:val="-1"/>
              </w:rPr>
            </w:pPr>
          </w:p>
        </w:tc>
        <w:tc>
          <w:tcPr>
            <w:tcW w:w="1130" w:type="dxa"/>
            <w:vAlign w:val="center"/>
          </w:tcPr>
          <w:p w14:paraId="199C7F14">
            <w:pPr>
              <w:rPr>
                <w:rFonts w:ascii="仿宋" w:hAnsi="仿宋" w:eastAsia="仿宋" w:cs="仿宋"/>
                <w:color w:val="auto"/>
                <w:spacing w:val="-1"/>
              </w:rPr>
            </w:pPr>
          </w:p>
        </w:tc>
      </w:tr>
      <w:tr w14:paraId="2BF6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6744568">
            <w:pPr>
              <w:rPr>
                <w:rFonts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14:paraId="4C1D77C2">
            <w:pPr>
              <w:rPr>
                <w:rFonts w:ascii="仿宋" w:hAnsi="仿宋" w:eastAsia="仿宋" w:cs="仿宋"/>
                <w:color w:val="auto"/>
                <w:spacing w:val="-1"/>
              </w:rPr>
            </w:pPr>
          </w:p>
        </w:tc>
        <w:tc>
          <w:tcPr>
            <w:tcW w:w="2477" w:type="dxa"/>
            <w:vAlign w:val="center"/>
          </w:tcPr>
          <w:p w14:paraId="3BFC4C63">
            <w:pPr>
              <w:rPr>
                <w:rFonts w:ascii="仿宋" w:hAnsi="仿宋" w:eastAsia="仿宋" w:cs="仿宋"/>
                <w:color w:val="auto"/>
                <w:spacing w:val="-1"/>
              </w:rPr>
            </w:pPr>
          </w:p>
        </w:tc>
        <w:tc>
          <w:tcPr>
            <w:tcW w:w="2454" w:type="dxa"/>
            <w:vAlign w:val="center"/>
          </w:tcPr>
          <w:p w14:paraId="46745D94">
            <w:pPr>
              <w:rPr>
                <w:rFonts w:ascii="仿宋" w:hAnsi="仿宋" w:eastAsia="仿宋" w:cs="仿宋"/>
                <w:color w:val="auto"/>
                <w:spacing w:val="-1"/>
              </w:rPr>
            </w:pPr>
          </w:p>
        </w:tc>
        <w:tc>
          <w:tcPr>
            <w:tcW w:w="1130" w:type="dxa"/>
            <w:vAlign w:val="center"/>
          </w:tcPr>
          <w:p w14:paraId="268E7852">
            <w:pPr>
              <w:rPr>
                <w:rFonts w:ascii="仿宋" w:hAnsi="仿宋" w:eastAsia="仿宋" w:cs="仿宋"/>
                <w:color w:val="auto"/>
                <w:spacing w:val="-1"/>
              </w:rPr>
            </w:pPr>
          </w:p>
        </w:tc>
      </w:tr>
      <w:tr w14:paraId="2C6A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796A1356">
            <w:pPr>
              <w:rPr>
                <w:rFonts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14:paraId="2932A10A">
            <w:pPr>
              <w:rPr>
                <w:rFonts w:ascii="仿宋" w:hAnsi="仿宋" w:eastAsia="仿宋" w:cs="仿宋"/>
                <w:color w:val="auto"/>
                <w:spacing w:val="-1"/>
              </w:rPr>
            </w:pPr>
          </w:p>
        </w:tc>
        <w:tc>
          <w:tcPr>
            <w:tcW w:w="2477" w:type="dxa"/>
            <w:vAlign w:val="center"/>
          </w:tcPr>
          <w:p w14:paraId="28B48BB3">
            <w:pPr>
              <w:rPr>
                <w:rFonts w:ascii="仿宋" w:hAnsi="仿宋" w:eastAsia="仿宋" w:cs="仿宋"/>
                <w:color w:val="auto"/>
                <w:spacing w:val="-1"/>
              </w:rPr>
            </w:pPr>
          </w:p>
        </w:tc>
        <w:tc>
          <w:tcPr>
            <w:tcW w:w="2454" w:type="dxa"/>
            <w:vAlign w:val="center"/>
          </w:tcPr>
          <w:p w14:paraId="723F58C4">
            <w:pPr>
              <w:rPr>
                <w:rFonts w:ascii="仿宋" w:hAnsi="仿宋" w:eastAsia="仿宋" w:cs="仿宋"/>
                <w:color w:val="auto"/>
                <w:spacing w:val="-1"/>
              </w:rPr>
            </w:pPr>
          </w:p>
        </w:tc>
        <w:tc>
          <w:tcPr>
            <w:tcW w:w="1130" w:type="dxa"/>
            <w:vAlign w:val="center"/>
          </w:tcPr>
          <w:p w14:paraId="6878F265">
            <w:pPr>
              <w:rPr>
                <w:rFonts w:ascii="仿宋" w:hAnsi="仿宋" w:eastAsia="仿宋" w:cs="仿宋"/>
                <w:color w:val="auto"/>
                <w:spacing w:val="-1"/>
              </w:rPr>
            </w:pPr>
          </w:p>
        </w:tc>
      </w:tr>
      <w:tr w14:paraId="5C0FA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196AB8F6">
            <w:pPr>
              <w:rPr>
                <w:rFonts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14:paraId="691A0FDD">
            <w:pPr>
              <w:rPr>
                <w:rFonts w:ascii="仿宋" w:hAnsi="仿宋" w:eastAsia="仿宋" w:cs="仿宋"/>
                <w:color w:val="auto"/>
                <w:spacing w:val="-1"/>
              </w:rPr>
            </w:pPr>
          </w:p>
        </w:tc>
        <w:tc>
          <w:tcPr>
            <w:tcW w:w="2477" w:type="dxa"/>
            <w:vAlign w:val="center"/>
          </w:tcPr>
          <w:p w14:paraId="1CAFC535">
            <w:pPr>
              <w:rPr>
                <w:rFonts w:ascii="仿宋" w:hAnsi="仿宋" w:eastAsia="仿宋" w:cs="仿宋"/>
                <w:color w:val="auto"/>
                <w:spacing w:val="-1"/>
              </w:rPr>
            </w:pPr>
          </w:p>
        </w:tc>
        <w:tc>
          <w:tcPr>
            <w:tcW w:w="2454" w:type="dxa"/>
            <w:vAlign w:val="center"/>
          </w:tcPr>
          <w:p w14:paraId="1ED8F501">
            <w:pPr>
              <w:rPr>
                <w:rFonts w:ascii="仿宋" w:hAnsi="仿宋" w:eastAsia="仿宋" w:cs="仿宋"/>
                <w:color w:val="auto"/>
                <w:spacing w:val="-1"/>
              </w:rPr>
            </w:pPr>
          </w:p>
        </w:tc>
        <w:tc>
          <w:tcPr>
            <w:tcW w:w="1130" w:type="dxa"/>
            <w:vAlign w:val="center"/>
          </w:tcPr>
          <w:p w14:paraId="250DB064">
            <w:pPr>
              <w:rPr>
                <w:rFonts w:ascii="仿宋" w:hAnsi="仿宋" w:eastAsia="仿宋" w:cs="仿宋"/>
                <w:color w:val="auto"/>
                <w:spacing w:val="-1"/>
              </w:rPr>
            </w:pPr>
          </w:p>
        </w:tc>
      </w:tr>
      <w:tr w14:paraId="4CBD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14:paraId="6DA15CF0">
            <w:pPr>
              <w:rPr>
                <w:rFonts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14:paraId="1453973E">
            <w:pPr>
              <w:rPr>
                <w:rFonts w:ascii="仿宋" w:hAnsi="仿宋" w:eastAsia="仿宋" w:cs="仿宋"/>
                <w:color w:val="auto"/>
                <w:spacing w:val="-1"/>
              </w:rPr>
            </w:pPr>
          </w:p>
        </w:tc>
        <w:tc>
          <w:tcPr>
            <w:tcW w:w="2477" w:type="dxa"/>
            <w:vAlign w:val="center"/>
          </w:tcPr>
          <w:p w14:paraId="2B55CCA8">
            <w:pPr>
              <w:rPr>
                <w:rFonts w:ascii="仿宋" w:hAnsi="仿宋" w:eastAsia="仿宋" w:cs="仿宋"/>
                <w:color w:val="auto"/>
                <w:spacing w:val="-1"/>
              </w:rPr>
            </w:pPr>
          </w:p>
        </w:tc>
        <w:tc>
          <w:tcPr>
            <w:tcW w:w="2454" w:type="dxa"/>
            <w:vAlign w:val="center"/>
          </w:tcPr>
          <w:p w14:paraId="1ACE20B3">
            <w:pPr>
              <w:rPr>
                <w:rFonts w:ascii="仿宋" w:hAnsi="仿宋" w:eastAsia="仿宋" w:cs="仿宋"/>
                <w:color w:val="auto"/>
                <w:spacing w:val="-1"/>
              </w:rPr>
            </w:pPr>
          </w:p>
        </w:tc>
        <w:tc>
          <w:tcPr>
            <w:tcW w:w="1130" w:type="dxa"/>
            <w:vAlign w:val="center"/>
          </w:tcPr>
          <w:p w14:paraId="58D02C8A">
            <w:pPr>
              <w:rPr>
                <w:rFonts w:ascii="仿宋" w:hAnsi="仿宋" w:eastAsia="仿宋" w:cs="仿宋"/>
                <w:color w:val="auto"/>
                <w:spacing w:val="-1"/>
              </w:rPr>
            </w:pPr>
          </w:p>
        </w:tc>
      </w:tr>
    </w:tbl>
    <w:p w14:paraId="217AAC23">
      <w:pPr>
        <w:rPr>
          <w:rFonts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注：请在“偏离说明”栏内扼要说明偏离情况，如无偏离则不需列明，说明表示完全响应</w:t>
      </w:r>
    </w:p>
    <w:p w14:paraId="75493640">
      <w:pPr>
        <w:pStyle w:val="7"/>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1568300D">
      <w:pPr>
        <w:pStyle w:val="7"/>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3CC8D024">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3818B890">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0919E0A6">
      <w:pPr>
        <w:pStyle w:val="7"/>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20AAD0E7">
      <w:pPr>
        <w:pStyle w:val="39"/>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1CCC9500">
      <w:pPr>
        <w:pStyle w:val="39"/>
        <w:spacing w:after="0"/>
        <w:ind w:firstLine="420"/>
        <w:jc w:val="center"/>
        <w:rPr>
          <w:rFonts w:ascii="仿宋" w:hAnsi="仿宋" w:eastAsia="仿宋" w:cs="仿宋"/>
          <w:color w:val="auto"/>
          <w:sz w:val="36"/>
          <w:szCs w:val="36"/>
        </w:rPr>
      </w:pPr>
    </w:p>
    <w:p w14:paraId="7C6E1BC7">
      <w:pPr>
        <w:pStyle w:val="36"/>
        <w:tabs>
          <w:tab w:val="left" w:pos="826"/>
        </w:tabs>
        <w:spacing w:line="470" w:lineRule="exact"/>
        <w:ind w:firstLine="0"/>
        <w:jc w:val="center"/>
        <w:rPr>
          <w:rFonts w:ascii="仿宋" w:hAnsi="仿宋" w:eastAsia="仿宋" w:cs="仿宋"/>
          <w:color w:val="auto"/>
          <w:sz w:val="21"/>
          <w:szCs w:val="21"/>
        </w:rPr>
      </w:pPr>
    </w:p>
    <w:p w14:paraId="555E9789">
      <w:pPr>
        <w:pStyle w:val="36"/>
        <w:tabs>
          <w:tab w:val="left" w:pos="826"/>
        </w:tabs>
        <w:spacing w:line="470" w:lineRule="exact"/>
        <w:ind w:firstLine="0"/>
        <w:jc w:val="center"/>
        <w:rPr>
          <w:rFonts w:ascii="仿宋" w:hAnsi="仿宋" w:eastAsia="仿宋" w:cs="仿宋"/>
          <w:color w:val="auto"/>
          <w:sz w:val="21"/>
          <w:szCs w:val="21"/>
        </w:rPr>
      </w:pPr>
    </w:p>
    <w:p w14:paraId="0E6D760D">
      <w:pPr>
        <w:pStyle w:val="36"/>
        <w:tabs>
          <w:tab w:val="left" w:pos="826"/>
        </w:tabs>
        <w:spacing w:line="470" w:lineRule="exact"/>
        <w:ind w:firstLine="0"/>
        <w:jc w:val="center"/>
        <w:rPr>
          <w:rFonts w:ascii="仿宋" w:hAnsi="仿宋" w:eastAsia="仿宋" w:cs="仿宋"/>
          <w:color w:val="auto"/>
          <w:sz w:val="21"/>
          <w:szCs w:val="21"/>
        </w:rPr>
      </w:pPr>
    </w:p>
    <w:p w14:paraId="52CD1CDB">
      <w:pPr>
        <w:pStyle w:val="36"/>
        <w:tabs>
          <w:tab w:val="left" w:pos="826"/>
        </w:tabs>
        <w:spacing w:line="470" w:lineRule="exact"/>
        <w:ind w:firstLine="0"/>
        <w:jc w:val="center"/>
        <w:rPr>
          <w:rFonts w:ascii="仿宋" w:hAnsi="仿宋" w:eastAsia="仿宋" w:cs="仿宋"/>
          <w:color w:val="auto"/>
          <w:sz w:val="21"/>
          <w:szCs w:val="21"/>
        </w:rPr>
      </w:pPr>
    </w:p>
    <w:p w14:paraId="3CCF27F8">
      <w:pPr>
        <w:pStyle w:val="36"/>
        <w:tabs>
          <w:tab w:val="left" w:pos="826"/>
        </w:tabs>
        <w:spacing w:line="470" w:lineRule="exact"/>
        <w:ind w:firstLine="0"/>
        <w:jc w:val="center"/>
        <w:rPr>
          <w:rFonts w:ascii="仿宋" w:hAnsi="仿宋" w:eastAsia="仿宋" w:cs="仿宋"/>
          <w:color w:val="auto"/>
          <w:sz w:val="21"/>
          <w:szCs w:val="21"/>
        </w:rPr>
      </w:pPr>
    </w:p>
    <w:p w14:paraId="558B38D1">
      <w:pPr>
        <w:pStyle w:val="36"/>
        <w:tabs>
          <w:tab w:val="left" w:pos="826"/>
        </w:tabs>
        <w:spacing w:line="470" w:lineRule="exact"/>
        <w:ind w:firstLine="0"/>
        <w:jc w:val="center"/>
        <w:rPr>
          <w:rFonts w:ascii="仿宋" w:hAnsi="仿宋" w:eastAsia="仿宋" w:cs="仿宋"/>
          <w:color w:val="auto"/>
          <w:sz w:val="21"/>
          <w:szCs w:val="21"/>
        </w:rPr>
      </w:pPr>
    </w:p>
    <w:p w14:paraId="608BF20C">
      <w:pPr>
        <w:jc w:val="center"/>
        <w:rPr>
          <w:rFonts w:hint="eastAsia" w:ascii="仿宋" w:hAnsi="仿宋" w:eastAsia="仿宋" w:cs="仿宋"/>
          <w:b/>
          <w:bCs/>
          <w:color w:val="auto"/>
          <w:sz w:val="30"/>
          <w:szCs w:val="30"/>
          <w:lang w:eastAsia="zh-CN"/>
        </w:rPr>
      </w:pPr>
    </w:p>
    <w:p w14:paraId="6361CF12">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7、供应商基本情况表</w:t>
      </w:r>
    </w:p>
    <w:p w14:paraId="5FE84CCB">
      <w:pPr>
        <w:pStyle w:val="7"/>
        <w:numPr>
          <w:ilvl w:val="0"/>
          <w:numId w:val="0"/>
        </w:numPr>
        <w:kinsoku w:val="0"/>
        <w:overflowPunct w:val="0"/>
        <w:spacing w:before="5"/>
        <w:rPr>
          <w:rFonts w:ascii="仿宋" w:hAnsi="仿宋" w:eastAsia="仿宋" w:cs="仿宋"/>
          <w:b/>
          <w:bCs/>
          <w:color w:val="auto"/>
          <w:sz w:val="6"/>
          <w:szCs w:val="6"/>
          <w:lang w:eastAsia="zh-CN"/>
        </w:rPr>
      </w:pPr>
    </w:p>
    <w:tbl>
      <w:tblPr>
        <w:tblStyle w:val="17"/>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5F7D718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0E90CF4">
            <w:pPr>
              <w:pStyle w:val="29"/>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362517A7">
            <w:pPr>
              <w:rPr>
                <w:rFonts w:ascii="仿宋" w:hAnsi="仿宋" w:eastAsia="仿宋" w:cs="仿宋"/>
                <w:color w:val="auto"/>
              </w:rPr>
            </w:pPr>
          </w:p>
        </w:tc>
      </w:tr>
      <w:tr w14:paraId="0828AD1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5D35F357">
            <w:pPr>
              <w:pStyle w:val="29"/>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0C104A54">
            <w:pPr>
              <w:rPr>
                <w:rFonts w:ascii="仿宋" w:hAnsi="仿宋" w:eastAsia="仿宋" w:cs="仿宋"/>
                <w:color w:val="auto"/>
              </w:rPr>
            </w:pPr>
          </w:p>
        </w:tc>
      </w:tr>
      <w:tr w14:paraId="4CF9151B">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290A0DC">
            <w:pPr>
              <w:pStyle w:val="29"/>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59B04379">
            <w:pPr>
              <w:rPr>
                <w:rFonts w:ascii="仿宋" w:hAnsi="仿宋" w:eastAsia="仿宋" w:cs="仿宋"/>
                <w:color w:val="auto"/>
              </w:rPr>
            </w:pPr>
          </w:p>
        </w:tc>
      </w:tr>
      <w:tr w14:paraId="4C3101E9">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160266F3">
            <w:pPr>
              <w:pStyle w:val="29"/>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533B4EEE">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0F451F41">
            <w:pPr>
              <w:pStyle w:val="29"/>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67DB3807">
            <w:pPr>
              <w:rPr>
                <w:rFonts w:ascii="仿宋" w:hAnsi="仿宋" w:eastAsia="仿宋" w:cs="仿宋"/>
                <w:color w:val="auto"/>
              </w:rPr>
            </w:pPr>
          </w:p>
        </w:tc>
      </w:tr>
      <w:tr w14:paraId="57869967">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C508AA0">
            <w:pPr>
              <w:pStyle w:val="29"/>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526CF4BF">
            <w:pPr>
              <w:rPr>
                <w:rFonts w:ascii="仿宋" w:hAnsi="仿宋" w:eastAsia="仿宋" w:cs="仿宋"/>
                <w:color w:val="auto"/>
              </w:rPr>
            </w:pPr>
          </w:p>
        </w:tc>
      </w:tr>
      <w:tr w14:paraId="171546D6">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3E1C63C">
            <w:pPr>
              <w:pStyle w:val="29"/>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0B39A51D">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2F7452ED">
            <w:pPr>
              <w:pStyle w:val="29"/>
              <w:kinsoku w:val="0"/>
              <w:overflowPunct w:val="0"/>
              <w:spacing w:before="4"/>
              <w:rPr>
                <w:rFonts w:ascii="仿宋" w:hAnsi="仿宋" w:eastAsia="仿宋" w:cs="仿宋"/>
                <w:b/>
                <w:bCs/>
                <w:color w:val="auto"/>
                <w:sz w:val="20"/>
                <w:szCs w:val="20"/>
              </w:rPr>
            </w:pPr>
          </w:p>
          <w:p w14:paraId="1DDD3DBD">
            <w:pPr>
              <w:pStyle w:val="29"/>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65986610">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2C2599F6">
            <w:pPr>
              <w:pStyle w:val="29"/>
              <w:kinsoku w:val="0"/>
              <w:overflowPunct w:val="0"/>
              <w:spacing w:before="4"/>
              <w:rPr>
                <w:rFonts w:ascii="仿宋" w:hAnsi="仿宋" w:eastAsia="仿宋" w:cs="仿宋"/>
                <w:b/>
                <w:bCs/>
                <w:color w:val="auto"/>
                <w:sz w:val="20"/>
                <w:szCs w:val="20"/>
              </w:rPr>
            </w:pPr>
          </w:p>
          <w:p w14:paraId="515A8006">
            <w:pPr>
              <w:pStyle w:val="29"/>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5127EB4C">
            <w:pPr>
              <w:rPr>
                <w:rFonts w:ascii="仿宋" w:hAnsi="仿宋" w:eastAsia="仿宋" w:cs="仿宋"/>
                <w:color w:val="auto"/>
              </w:rPr>
            </w:pPr>
          </w:p>
        </w:tc>
      </w:tr>
      <w:tr w14:paraId="39C09C94">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22C74DDD">
            <w:pPr>
              <w:pStyle w:val="29"/>
              <w:kinsoku w:val="0"/>
              <w:overflowPunct w:val="0"/>
              <w:rPr>
                <w:rFonts w:ascii="仿宋" w:hAnsi="仿宋" w:eastAsia="仿宋" w:cs="仿宋"/>
                <w:b/>
                <w:bCs/>
                <w:color w:val="auto"/>
              </w:rPr>
            </w:pPr>
          </w:p>
          <w:p w14:paraId="5D2C989E">
            <w:pPr>
              <w:pStyle w:val="29"/>
              <w:kinsoku w:val="0"/>
              <w:overflowPunct w:val="0"/>
              <w:rPr>
                <w:rFonts w:ascii="仿宋" w:hAnsi="仿宋" w:eastAsia="仿宋" w:cs="仿宋"/>
                <w:b/>
                <w:bCs/>
                <w:color w:val="auto"/>
              </w:rPr>
            </w:pPr>
          </w:p>
          <w:p w14:paraId="4D86812B">
            <w:pPr>
              <w:pStyle w:val="29"/>
              <w:kinsoku w:val="0"/>
              <w:overflowPunct w:val="0"/>
              <w:rPr>
                <w:rFonts w:ascii="仿宋" w:hAnsi="仿宋" w:eastAsia="仿宋" w:cs="仿宋"/>
                <w:b/>
                <w:bCs/>
                <w:color w:val="auto"/>
              </w:rPr>
            </w:pPr>
          </w:p>
          <w:p w14:paraId="02F3AC17">
            <w:pPr>
              <w:pStyle w:val="29"/>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409AB081">
            <w:pPr>
              <w:pStyle w:val="29"/>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42C0C8C6">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17C50596">
            <w:pPr>
              <w:pStyle w:val="29"/>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23A6FB70">
            <w:pPr>
              <w:rPr>
                <w:rFonts w:ascii="仿宋" w:hAnsi="仿宋" w:eastAsia="仿宋" w:cs="仿宋"/>
                <w:color w:val="auto"/>
              </w:rPr>
            </w:pPr>
          </w:p>
        </w:tc>
      </w:tr>
      <w:tr w14:paraId="641CE1A7">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B9A6C20">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4187851A">
            <w:pPr>
              <w:pStyle w:val="29"/>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59476DB3">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3C2D8D65">
            <w:pPr>
              <w:pStyle w:val="29"/>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33F8FF41">
            <w:pPr>
              <w:pStyle w:val="29"/>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4F2664FD">
            <w:pPr>
              <w:pStyle w:val="29"/>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5248FDCB">
            <w:pPr>
              <w:pStyle w:val="29"/>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A85EDDF">
            <w:pPr>
              <w:pStyle w:val="29"/>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186EF5D7">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AF064B8">
            <w:pPr>
              <w:pStyle w:val="29"/>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48856FC">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29CB2285">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3F4FB81E">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C1AE891">
            <w:pPr>
              <w:rPr>
                <w:rFonts w:ascii="仿宋" w:hAnsi="仿宋" w:eastAsia="仿宋" w:cs="仿宋"/>
                <w:color w:val="auto"/>
              </w:rPr>
            </w:pPr>
          </w:p>
        </w:tc>
      </w:tr>
      <w:tr w14:paraId="7F745C2D">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58A00F3B">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64C2B755">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5337F7CF">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ED5EF55">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E0ABEBD">
            <w:pPr>
              <w:rPr>
                <w:rFonts w:ascii="仿宋" w:hAnsi="仿宋" w:eastAsia="仿宋" w:cs="仿宋"/>
                <w:color w:val="auto"/>
              </w:rPr>
            </w:pPr>
          </w:p>
        </w:tc>
      </w:tr>
      <w:tr w14:paraId="180C05E3">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AEAEAB9">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F9C61EC">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689DBA7E">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D2D2B02">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68D487B4">
            <w:pPr>
              <w:rPr>
                <w:rFonts w:ascii="仿宋" w:hAnsi="仿宋" w:eastAsia="仿宋" w:cs="仿宋"/>
                <w:color w:val="auto"/>
              </w:rPr>
            </w:pPr>
          </w:p>
        </w:tc>
      </w:tr>
      <w:tr w14:paraId="434F851B">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70A447B">
            <w:pPr>
              <w:pStyle w:val="29"/>
              <w:kinsoku w:val="0"/>
              <w:overflowPunct w:val="0"/>
              <w:spacing w:before="1"/>
              <w:rPr>
                <w:rFonts w:ascii="仿宋" w:hAnsi="仿宋" w:eastAsia="仿宋" w:cs="仿宋"/>
                <w:b/>
                <w:bCs/>
                <w:color w:val="auto"/>
                <w:sz w:val="23"/>
                <w:szCs w:val="23"/>
              </w:rPr>
            </w:pPr>
          </w:p>
          <w:p w14:paraId="0D27FBCE">
            <w:pPr>
              <w:pStyle w:val="29"/>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41A6D945">
            <w:pPr>
              <w:rPr>
                <w:rFonts w:ascii="仿宋" w:hAnsi="仿宋" w:eastAsia="仿宋" w:cs="仿宋"/>
                <w:color w:val="auto"/>
              </w:rPr>
            </w:pPr>
          </w:p>
        </w:tc>
      </w:tr>
    </w:tbl>
    <w:p w14:paraId="7429D307">
      <w:pPr>
        <w:pStyle w:val="36"/>
        <w:spacing w:line="440" w:lineRule="exact"/>
        <w:ind w:firstLine="0"/>
        <w:jc w:val="both"/>
        <w:rPr>
          <w:rFonts w:ascii="仿宋" w:hAnsi="仿宋" w:eastAsia="仿宋" w:cs="仿宋"/>
          <w:b/>
          <w:color w:val="auto"/>
          <w:sz w:val="30"/>
          <w:szCs w:val="30"/>
        </w:rPr>
      </w:pPr>
    </w:p>
    <w:p w14:paraId="43411C1E">
      <w:pPr>
        <w:pStyle w:val="36"/>
        <w:spacing w:line="440" w:lineRule="exact"/>
        <w:ind w:firstLine="0"/>
        <w:jc w:val="both"/>
        <w:rPr>
          <w:rFonts w:ascii="仿宋" w:hAnsi="仿宋" w:eastAsia="仿宋" w:cs="仿宋"/>
          <w:b/>
          <w:color w:val="auto"/>
          <w:sz w:val="30"/>
          <w:szCs w:val="30"/>
        </w:rPr>
      </w:pPr>
    </w:p>
    <w:p w14:paraId="7B9EF922">
      <w:pPr>
        <w:pStyle w:val="36"/>
        <w:spacing w:line="440" w:lineRule="exact"/>
        <w:ind w:firstLine="0"/>
        <w:jc w:val="both"/>
        <w:rPr>
          <w:rFonts w:ascii="仿宋" w:hAnsi="仿宋" w:eastAsia="仿宋" w:cs="仿宋"/>
          <w:b/>
          <w:color w:val="auto"/>
          <w:sz w:val="30"/>
          <w:szCs w:val="30"/>
        </w:rPr>
      </w:pPr>
    </w:p>
    <w:p w14:paraId="162CDD5C">
      <w:pPr>
        <w:pStyle w:val="36"/>
        <w:spacing w:line="440" w:lineRule="exact"/>
        <w:ind w:firstLine="0"/>
        <w:jc w:val="both"/>
        <w:rPr>
          <w:rFonts w:ascii="仿宋" w:hAnsi="仿宋" w:eastAsia="仿宋" w:cs="仿宋"/>
          <w:b/>
          <w:color w:val="auto"/>
          <w:sz w:val="30"/>
          <w:szCs w:val="30"/>
        </w:rPr>
      </w:pPr>
    </w:p>
    <w:p w14:paraId="298EA591">
      <w:pPr>
        <w:pStyle w:val="36"/>
        <w:spacing w:line="440" w:lineRule="exact"/>
        <w:ind w:firstLine="0"/>
        <w:jc w:val="both"/>
        <w:rPr>
          <w:rFonts w:ascii="仿宋" w:hAnsi="仿宋" w:eastAsia="仿宋" w:cs="仿宋"/>
          <w:b/>
          <w:color w:val="auto"/>
          <w:sz w:val="30"/>
          <w:szCs w:val="30"/>
        </w:rPr>
      </w:pPr>
    </w:p>
    <w:p w14:paraId="4C67B9D1">
      <w:pPr>
        <w:pStyle w:val="36"/>
        <w:spacing w:line="440" w:lineRule="exact"/>
        <w:ind w:firstLine="0"/>
        <w:jc w:val="both"/>
        <w:rPr>
          <w:rFonts w:ascii="仿宋" w:hAnsi="仿宋" w:eastAsia="仿宋" w:cs="仿宋"/>
          <w:b/>
          <w:color w:val="auto"/>
          <w:sz w:val="30"/>
          <w:szCs w:val="30"/>
        </w:rPr>
      </w:pPr>
    </w:p>
    <w:p w14:paraId="104A1E6C">
      <w:pPr>
        <w:pStyle w:val="7"/>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42BEE083">
      <w:pPr>
        <w:pStyle w:val="7"/>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lang w:eastAsia="zh-CN"/>
        </w:rPr>
      </w:pPr>
    </w:p>
    <w:p w14:paraId="650FC464">
      <w:pPr>
        <w:pStyle w:val="7"/>
        <w:numPr>
          <w:ilvl w:val="0"/>
          <w:numId w:val="0"/>
        </w:numPr>
        <w:kinsoku w:val="0"/>
        <w:overflowPunct w:val="0"/>
        <w:spacing w:before="34" w:line="357" w:lineRule="auto"/>
        <w:ind w:left="480" w:right="126"/>
        <w:jc w:val="center"/>
        <w:rPr>
          <w:rFonts w:ascii="仿宋" w:hAnsi="仿宋" w:eastAsia="仿宋" w:cs="仿宋"/>
          <w:b/>
          <w:bCs/>
          <w:color w:val="auto"/>
          <w:w w:val="90"/>
          <w:lang w:eastAsia="zh-CN"/>
        </w:rPr>
      </w:pPr>
      <w:r>
        <w:rPr>
          <w:rFonts w:hint="eastAsia" w:ascii="仿宋" w:hAnsi="仿宋" w:eastAsia="仿宋" w:cs="仿宋"/>
          <w:bCs/>
          <w:color w:val="auto"/>
          <w:sz w:val="36"/>
          <w:szCs w:val="36"/>
          <w:lang w:eastAsia="zh-CN"/>
        </w:rPr>
        <w:t>8、</w:t>
      </w:r>
      <w:r>
        <w:rPr>
          <w:rFonts w:hint="eastAsia" w:ascii="仿宋" w:hAnsi="仿宋" w:eastAsia="仿宋" w:cs="仿宋"/>
          <w:b/>
          <w:bCs/>
          <w:color w:val="auto"/>
          <w:w w:val="90"/>
          <w:sz w:val="36"/>
          <w:szCs w:val="36"/>
          <w:lang w:eastAsia="zh-CN"/>
        </w:rPr>
        <w:t>近三年类似项目业绩表</w:t>
      </w:r>
    </w:p>
    <w:p w14:paraId="69ECB3E2">
      <w:pPr>
        <w:pStyle w:val="7"/>
        <w:numPr>
          <w:ilvl w:val="0"/>
          <w:numId w:val="0"/>
        </w:numPr>
        <w:kinsoku w:val="0"/>
        <w:overflowPunct w:val="0"/>
        <w:rPr>
          <w:rFonts w:ascii="仿宋" w:hAnsi="仿宋" w:eastAsia="仿宋" w:cs="仿宋"/>
          <w:b/>
          <w:bCs/>
          <w:color w:val="auto"/>
          <w:sz w:val="20"/>
          <w:szCs w:val="20"/>
          <w:lang w:eastAsia="zh-CN"/>
        </w:rPr>
      </w:pPr>
    </w:p>
    <w:tbl>
      <w:tblPr>
        <w:tblStyle w:val="17"/>
        <w:tblW w:w="8731" w:type="dxa"/>
        <w:jc w:val="center"/>
        <w:tblLayout w:type="fixed"/>
        <w:tblCellMar>
          <w:top w:w="0" w:type="dxa"/>
          <w:left w:w="10" w:type="dxa"/>
          <w:bottom w:w="0" w:type="dxa"/>
          <w:right w:w="10" w:type="dxa"/>
        </w:tblCellMar>
      </w:tblPr>
      <w:tblGrid>
        <w:gridCol w:w="2002"/>
        <w:gridCol w:w="6729"/>
      </w:tblGrid>
      <w:tr w14:paraId="7F7A364C">
        <w:tblPrEx>
          <w:tblCellMar>
            <w:top w:w="0" w:type="dxa"/>
            <w:left w:w="10" w:type="dxa"/>
            <w:bottom w:w="0" w:type="dxa"/>
            <w:right w:w="10" w:type="dxa"/>
          </w:tblCellMar>
        </w:tblPrEx>
        <w:trPr>
          <w:trHeight w:val="511" w:hRule="exact"/>
          <w:jc w:val="center"/>
        </w:trPr>
        <w:tc>
          <w:tcPr>
            <w:tcW w:w="2002" w:type="dxa"/>
            <w:tcBorders>
              <w:top w:val="single" w:color="auto" w:sz="4" w:space="0"/>
              <w:left w:val="single" w:color="auto" w:sz="4" w:space="0"/>
            </w:tcBorders>
            <w:shd w:val="clear" w:color="auto" w:fill="FFFFFF"/>
            <w:vAlign w:val="center"/>
          </w:tcPr>
          <w:p w14:paraId="22C2339A">
            <w:pPr>
              <w:pStyle w:val="40"/>
              <w:spacing w:line="240" w:lineRule="auto"/>
              <w:ind w:firstLine="0"/>
              <w:jc w:val="center"/>
              <w:rPr>
                <w:rFonts w:ascii="仿宋" w:hAnsi="仿宋" w:eastAsia="仿宋" w:cs="仿宋"/>
                <w:color w:val="auto"/>
              </w:rPr>
            </w:pPr>
            <w:r>
              <w:rPr>
                <w:rFonts w:hint="eastAsia" w:ascii="仿宋" w:hAnsi="仿宋" w:eastAsia="仿宋" w:cs="仿宋"/>
                <w:color w:val="auto"/>
              </w:rPr>
              <w:t>项目名称</w:t>
            </w:r>
          </w:p>
        </w:tc>
        <w:tc>
          <w:tcPr>
            <w:tcW w:w="6729" w:type="dxa"/>
            <w:tcBorders>
              <w:top w:val="single" w:color="auto" w:sz="4" w:space="0"/>
              <w:left w:val="single" w:color="auto" w:sz="4" w:space="0"/>
              <w:right w:val="single" w:color="auto" w:sz="4" w:space="0"/>
            </w:tcBorders>
            <w:shd w:val="clear" w:color="auto" w:fill="FFFFFF"/>
          </w:tcPr>
          <w:p w14:paraId="2336D49A">
            <w:pPr>
              <w:rPr>
                <w:rFonts w:ascii="仿宋" w:hAnsi="仿宋" w:eastAsia="仿宋" w:cs="仿宋"/>
                <w:color w:val="auto"/>
                <w:sz w:val="10"/>
                <w:szCs w:val="10"/>
              </w:rPr>
            </w:pPr>
          </w:p>
        </w:tc>
      </w:tr>
      <w:tr w14:paraId="06376365">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14:paraId="4041E894">
            <w:pPr>
              <w:pStyle w:val="40"/>
              <w:spacing w:before="120" w:line="240" w:lineRule="auto"/>
              <w:ind w:firstLine="220"/>
              <w:rPr>
                <w:rFonts w:ascii="仿宋" w:hAnsi="仿宋" w:eastAsia="仿宋" w:cs="仿宋"/>
                <w:color w:val="auto"/>
              </w:rPr>
            </w:pPr>
            <w:r>
              <w:rPr>
                <w:rFonts w:hint="eastAsia" w:ascii="仿宋" w:hAnsi="仿宋" w:eastAsia="仿宋" w:cs="仿宋"/>
                <w:color w:val="auto"/>
              </w:rPr>
              <w:t>项目单位名称</w:t>
            </w:r>
          </w:p>
        </w:tc>
        <w:tc>
          <w:tcPr>
            <w:tcW w:w="6729" w:type="dxa"/>
            <w:tcBorders>
              <w:top w:val="single" w:color="auto" w:sz="4" w:space="0"/>
              <w:left w:val="single" w:color="auto" w:sz="4" w:space="0"/>
              <w:right w:val="single" w:color="auto" w:sz="4" w:space="0"/>
            </w:tcBorders>
            <w:shd w:val="clear" w:color="auto" w:fill="FFFFFF"/>
          </w:tcPr>
          <w:p w14:paraId="7FFF1F3C">
            <w:pPr>
              <w:rPr>
                <w:rFonts w:ascii="仿宋" w:hAnsi="仿宋" w:eastAsia="仿宋" w:cs="仿宋"/>
                <w:color w:val="auto"/>
                <w:sz w:val="10"/>
                <w:szCs w:val="10"/>
              </w:rPr>
            </w:pPr>
          </w:p>
        </w:tc>
      </w:tr>
      <w:tr w14:paraId="70F2444B">
        <w:tblPrEx>
          <w:tblCellMar>
            <w:top w:w="0" w:type="dxa"/>
            <w:left w:w="10" w:type="dxa"/>
            <w:bottom w:w="0" w:type="dxa"/>
            <w:right w:w="10" w:type="dxa"/>
          </w:tblCellMar>
        </w:tblPrEx>
        <w:trPr>
          <w:trHeight w:val="641" w:hRule="exact"/>
          <w:jc w:val="center"/>
        </w:trPr>
        <w:tc>
          <w:tcPr>
            <w:tcW w:w="2002" w:type="dxa"/>
            <w:tcBorders>
              <w:top w:val="single" w:color="auto" w:sz="4" w:space="0"/>
              <w:left w:val="single" w:color="auto" w:sz="4" w:space="0"/>
            </w:tcBorders>
            <w:shd w:val="clear" w:color="auto" w:fill="FFFFFF"/>
          </w:tcPr>
          <w:p w14:paraId="65B29A8C">
            <w:pPr>
              <w:pStyle w:val="40"/>
              <w:spacing w:line="320" w:lineRule="exact"/>
              <w:ind w:firstLine="0"/>
              <w:jc w:val="center"/>
              <w:rPr>
                <w:rFonts w:ascii="仿宋" w:hAnsi="仿宋" w:eastAsia="仿宋" w:cs="仿宋"/>
                <w:color w:val="auto"/>
              </w:rPr>
            </w:pPr>
            <w:r>
              <w:rPr>
                <w:rFonts w:hint="eastAsia" w:ascii="仿宋" w:hAnsi="仿宋" w:eastAsia="仿宋" w:cs="仿宋"/>
                <w:color w:val="auto"/>
              </w:rPr>
              <w:t>项目单位联系姓名及联系方式</w:t>
            </w:r>
          </w:p>
        </w:tc>
        <w:tc>
          <w:tcPr>
            <w:tcW w:w="6729" w:type="dxa"/>
            <w:tcBorders>
              <w:top w:val="single" w:color="auto" w:sz="4" w:space="0"/>
              <w:left w:val="single" w:color="auto" w:sz="4" w:space="0"/>
              <w:right w:val="single" w:color="auto" w:sz="4" w:space="0"/>
            </w:tcBorders>
            <w:shd w:val="clear" w:color="auto" w:fill="FFFFFF"/>
          </w:tcPr>
          <w:p w14:paraId="552E722A">
            <w:pPr>
              <w:rPr>
                <w:rFonts w:ascii="仿宋" w:hAnsi="仿宋" w:eastAsia="仿宋" w:cs="仿宋"/>
                <w:color w:val="auto"/>
                <w:sz w:val="10"/>
                <w:szCs w:val="10"/>
                <w:lang w:eastAsia="zh-CN"/>
              </w:rPr>
            </w:pPr>
          </w:p>
        </w:tc>
      </w:tr>
      <w:tr w14:paraId="48C5FE42">
        <w:tblPrEx>
          <w:tblCellMar>
            <w:top w:w="0" w:type="dxa"/>
            <w:left w:w="10" w:type="dxa"/>
            <w:bottom w:w="0" w:type="dxa"/>
            <w:right w:w="10" w:type="dxa"/>
          </w:tblCellMar>
        </w:tblPrEx>
        <w:trPr>
          <w:trHeight w:val="634" w:hRule="exact"/>
          <w:jc w:val="center"/>
        </w:trPr>
        <w:tc>
          <w:tcPr>
            <w:tcW w:w="2002" w:type="dxa"/>
            <w:tcBorders>
              <w:top w:val="single" w:color="auto" w:sz="4" w:space="0"/>
              <w:left w:val="single" w:color="auto" w:sz="4" w:space="0"/>
            </w:tcBorders>
            <w:shd w:val="clear" w:color="auto" w:fill="FFFFFF"/>
            <w:vAlign w:val="center"/>
          </w:tcPr>
          <w:p w14:paraId="1308E28E">
            <w:pPr>
              <w:pStyle w:val="40"/>
              <w:spacing w:line="240" w:lineRule="auto"/>
              <w:ind w:firstLine="0"/>
              <w:jc w:val="center"/>
              <w:rPr>
                <w:rFonts w:ascii="仿宋" w:hAnsi="仿宋" w:eastAsia="仿宋" w:cs="仿宋"/>
                <w:color w:val="auto"/>
              </w:rPr>
            </w:pPr>
            <w:r>
              <w:rPr>
                <w:rFonts w:hint="eastAsia" w:ascii="仿宋" w:hAnsi="仿宋" w:eastAsia="仿宋" w:cs="仿宋"/>
                <w:color w:val="auto"/>
              </w:rPr>
              <w:t>合同金额</w:t>
            </w:r>
          </w:p>
        </w:tc>
        <w:tc>
          <w:tcPr>
            <w:tcW w:w="6729" w:type="dxa"/>
            <w:tcBorders>
              <w:top w:val="single" w:color="auto" w:sz="4" w:space="0"/>
              <w:left w:val="single" w:color="auto" w:sz="4" w:space="0"/>
              <w:right w:val="single" w:color="auto" w:sz="4" w:space="0"/>
            </w:tcBorders>
            <w:shd w:val="clear" w:color="auto" w:fill="FFFFFF"/>
          </w:tcPr>
          <w:p w14:paraId="268375F3">
            <w:pPr>
              <w:rPr>
                <w:rFonts w:ascii="仿宋" w:hAnsi="仿宋" w:eastAsia="仿宋" w:cs="仿宋"/>
                <w:color w:val="auto"/>
                <w:sz w:val="10"/>
                <w:szCs w:val="10"/>
              </w:rPr>
            </w:pPr>
          </w:p>
        </w:tc>
      </w:tr>
      <w:tr w14:paraId="1A538A1D">
        <w:tblPrEx>
          <w:tblCellMar>
            <w:top w:w="0" w:type="dxa"/>
            <w:left w:w="10" w:type="dxa"/>
            <w:bottom w:w="0" w:type="dxa"/>
            <w:right w:w="10" w:type="dxa"/>
          </w:tblCellMar>
        </w:tblPrEx>
        <w:trPr>
          <w:trHeight w:val="637" w:hRule="exact"/>
          <w:jc w:val="center"/>
        </w:trPr>
        <w:tc>
          <w:tcPr>
            <w:tcW w:w="2002" w:type="dxa"/>
            <w:tcBorders>
              <w:top w:val="single" w:color="auto" w:sz="4" w:space="0"/>
              <w:left w:val="single" w:color="auto" w:sz="4" w:space="0"/>
            </w:tcBorders>
            <w:shd w:val="clear" w:color="auto" w:fill="FFFFFF"/>
          </w:tcPr>
          <w:p w14:paraId="0E4F4E69">
            <w:pPr>
              <w:pStyle w:val="40"/>
              <w:spacing w:line="306" w:lineRule="exact"/>
              <w:ind w:firstLine="0"/>
              <w:jc w:val="center"/>
              <w:rPr>
                <w:rFonts w:ascii="仿宋" w:hAnsi="仿宋" w:eastAsia="仿宋" w:cs="仿宋"/>
                <w:color w:val="auto"/>
              </w:rPr>
            </w:pPr>
            <w:r>
              <w:rPr>
                <w:rFonts w:hint="eastAsia" w:ascii="仿宋" w:hAnsi="仿宋" w:eastAsia="仿宋" w:cs="仿宋"/>
                <w:color w:val="auto"/>
              </w:rPr>
              <w:t>项目负责人姓名</w:t>
            </w:r>
          </w:p>
        </w:tc>
        <w:tc>
          <w:tcPr>
            <w:tcW w:w="6729" w:type="dxa"/>
            <w:tcBorders>
              <w:top w:val="single" w:color="auto" w:sz="4" w:space="0"/>
              <w:left w:val="single" w:color="auto" w:sz="4" w:space="0"/>
              <w:right w:val="single" w:color="auto" w:sz="4" w:space="0"/>
            </w:tcBorders>
            <w:shd w:val="clear" w:color="auto" w:fill="FFFFFF"/>
          </w:tcPr>
          <w:p w14:paraId="48AA144F">
            <w:pPr>
              <w:rPr>
                <w:rFonts w:ascii="仿宋" w:hAnsi="仿宋" w:eastAsia="仿宋" w:cs="仿宋"/>
                <w:color w:val="auto"/>
                <w:sz w:val="10"/>
                <w:szCs w:val="10"/>
              </w:rPr>
            </w:pPr>
          </w:p>
        </w:tc>
      </w:tr>
      <w:tr w14:paraId="131096CE">
        <w:tblPrEx>
          <w:tblCellMar>
            <w:top w:w="0" w:type="dxa"/>
            <w:left w:w="10" w:type="dxa"/>
            <w:bottom w:w="0" w:type="dxa"/>
            <w:right w:w="10" w:type="dxa"/>
          </w:tblCellMar>
        </w:tblPrEx>
        <w:trPr>
          <w:trHeight w:val="482" w:hRule="exact"/>
          <w:jc w:val="center"/>
        </w:trPr>
        <w:tc>
          <w:tcPr>
            <w:tcW w:w="2002" w:type="dxa"/>
            <w:tcBorders>
              <w:top w:val="single" w:color="auto" w:sz="4" w:space="0"/>
              <w:left w:val="single" w:color="auto" w:sz="4" w:space="0"/>
            </w:tcBorders>
            <w:shd w:val="clear" w:color="auto" w:fill="FFFFFF"/>
          </w:tcPr>
          <w:p w14:paraId="5C765852">
            <w:pPr>
              <w:pStyle w:val="40"/>
              <w:spacing w:before="120" w:line="240" w:lineRule="auto"/>
              <w:ind w:firstLine="220"/>
              <w:rPr>
                <w:rFonts w:ascii="仿宋" w:hAnsi="仿宋" w:eastAsia="仿宋" w:cs="仿宋"/>
                <w:color w:val="auto"/>
              </w:rPr>
            </w:pPr>
            <w:r>
              <w:rPr>
                <w:rFonts w:hint="eastAsia" w:ascii="仿宋" w:hAnsi="仿宋" w:eastAsia="仿宋" w:cs="仿宋"/>
                <w:color w:val="auto"/>
              </w:rPr>
              <w:t>项目实施时间</w:t>
            </w:r>
          </w:p>
        </w:tc>
        <w:tc>
          <w:tcPr>
            <w:tcW w:w="6729" w:type="dxa"/>
            <w:tcBorders>
              <w:top w:val="single" w:color="auto" w:sz="4" w:space="0"/>
              <w:left w:val="single" w:color="auto" w:sz="4" w:space="0"/>
              <w:right w:val="single" w:color="auto" w:sz="4" w:space="0"/>
            </w:tcBorders>
            <w:shd w:val="clear" w:color="auto" w:fill="FFFFFF"/>
          </w:tcPr>
          <w:p w14:paraId="7B17370D">
            <w:pPr>
              <w:rPr>
                <w:rFonts w:ascii="仿宋" w:hAnsi="仿宋" w:eastAsia="仿宋" w:cs="仿宋"/>
                <w:color w:val="auto"/>
                <w:sz w:val="10"/>
                <w:szCs w:val="10"/>
              </w:rPr>
            </w:pPr>
          </w:p>
        </w:tc>
      </w:tr>
      <w:tr w14:paraId="1E76017A">
        <w:tblPrEx>
          <w:tblCellMar>
            <w:top w:w="0" w:type="dxa"/>
            <w:left w:w="10" w:type="dxa"/>
            <w:bottom w:w="0" w:type="dxa"/>
            <w:right w:w="10" w:type="dxa"/>
          </w:tblCellMar>
        </w:tblPrEx>
        <w:trPr>
          <w:trHeight w:val="1699" w:hRule="exact"/>
          <w:jc w:val="center"/>
        </w:trPr>
        <w:tc>
          <w:tcPr>
            <w:tcW w:w="2002" w:type="dxa"/>
            <w:tcBorders>
              <w:top w:val="single" w:color="auto" w:sz="4" w:space="0"/>
              <w:left w:val="single" w:color="auto" w:sz="4" w:space="0"/>
              <w:bottom w:val="single" w:color="auto" w:sz="4" w:space="0"/>
            </w:tcBorders>
            <w:shd w:val="clear" w:color="auto" w:fill="FFFFFF"/>
            <w:vAlign w:val="center"/>
          </w:tcPr>
          <w:p w14:paraId="36B82135">
            <w:pPr>
              <w:pStyle w:val="40"/>
              <w:spacing w:line="240" w:lineRule="auto"/>
              <w:ind w:firstLine="220"/>
              <w:rPr>
                <w:rFonts w:ascii="仿宋" w:hAnsi="仿宋" w:eastAsia="仿宋" w:cs="仿宋"/>
                <w:color w:val="auto"/>
              </w:rPr>
            </w:pPr>
            <w:r>
              <w:rPr>
                <w:rFonts w:hint="eastAsia" w:ascii="仿宋" w:hAnsi="仿宋" w:eastAsia="仿宋" w:cs="仿宋"/>
                <w:color w:val="auto"/>
              </w:rPr>
              <w:t>项目内容说明</w:t>
            </w:r>
          </w:p>
        </w:tc>
        <w:tc>
          <w:tcPr>
            <w:tcW w:w="6729" w:type="dxa"/>
            <w:tcBorders>
              <w:top w:val="single" w:color="auto" w:sz="4" w:space="0"/>
              <w:left w:val="single" w:color="auto" w:sz="4" w:space="0"/>
              <w:bottom w:val="single" w:color="auto" w:sz="4" w:space="0"/>
              <w:right w:val="single" w:color="auto" w:sz="4" w:space="0"/>
            </w:tcBorders>
            <w:shd w:val="clear" w:color="auto" w:fill="FFFFFF"/>
          </w:tcPr>
          <w:p w14:paraId="11BF0859">
            <w:pPr>
              <w:rPr>
                <w:rFonts w:ascii="仿宋" w:hAnsi="仿宋" w:eastAsia="仿宋" w:cs="仿宋"/>
                <w:color w:val="auto"/>
                <w:sz w:val="10"/>
                <w:szCs w:val="10"/>
              </w:rPr>
            </w:pPr>
          </w:p>
        </w:tc>
      </w:tr>
    </w:tbl>
    <w:p w14:paraId="503DBAB0">
      <w:pPr>
        <w:rPr>
          <w:rFonts w:ascii="仿宋" w:hAnsi="仿宋" w:eastAsia="仿宋" w:cs="仿宋"/>
          <w:color w:val="auto"/>
          <w:spacing w:val="-1"/>
          <w:lang w:eastAsia="zh-CN"/>
        </w:rPr>
      </w:pPr>
      <w:r>
        <w:rPr>
          <w:rFonts w:hint="eastAsia" w:ascii="仿宋" w:hAnsi="仿宋" w:eastAsia="仿宋" w:cs="仿宋"/>
          <w:color w:val="auto"/>
          <w:spacing w:val="-1"/>
          <w:lang w:eastAsia="zh-CN"/>
        </w:rPr>
        <w:t>注：每个业绩须单独附表，并附上合同和中标通知书相关证明材料，否则专家在评审时将不予采信。</w:t>
      </w:r>
    </w:p>
    <w:p w14:paraId="0C13E3D1">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153294A2">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2331CD19">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1C0AF49B">
      <w:pPr>
        <w:pStyle w:val="7"/>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 xml:space="preserve">供应商：   </w:t>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00909F13">
      <w:pPr>
        <w:pStyle w:val="7"/>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w:t>
      </w:r>
      <w:r>
        <w:rPr>
          <w:rFonts w:hint="eastAsia" w:ascii="仿宋" w:hAnsi="仿宋" w:eastAsia="仿宋" w:cs="仿宋"/>
          <w:color w:val="auto"/>
          <w:w w:val="95"/>
          <w:sz w:val="24"/>
          <w:lang w:eastAsia="zh-CN"/>
        </w:rPr>
        <w:t>签章）</w:t>
      </w:r>
    </w:p>
    <w:p w14:paraId="0213817F">
      <w:pPr>
        <w:pStyle w:val="7"/>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7991A05C">
      <w:pPr>
        <w:pStyle w:val="39"/>
        <w:spacing w:after="580"/>
        <w:ind w:firstLine="360"/>
        <w:rPr>
          <w:rFonts w:ascii="仿宋" w:hAnsi="仿宋" w:eastAsia="仿宋" w:cs="仿宋"/>
          <w:color w:val="auto"/>
        </w:rPr>
      </w:pPr>
    </w:p>
    <w:p w14:paraId="4F7CB2EA">
      <w:pPr>
        <w:spacing w:line="360" w:lineRule="auto"/>
        <w:jc w:val="center"/>
        <w:rPr>
          <w:rFonts w:ascii="仿宋" w:hAnsi="仿宋" w:eastAsia="仿宋" w:cs="仿宋"/>
          <w:bCs/>
          <w:color w:val="auto"/>
          <w:sz w:val="36"/>
          <w:szCs w:val="36"/>
          <w:lang w:eastAsia="zh-CN"/>
        </w:rPr>
      </w:pPr>
    </w:p>
    <w:p w14:paraId="316E0D25">
      <w:pPr>
        <w:spacing w:line="360" w:lineRule="auto"/>
        <w:jc w:val="center"/>
        <w:rPr>
          <w:rFonts w:ascii="仿宋" w:hAnsi="仿宋" w:eastAsia="仿宋" w:cs="仿宋"/>
          <w:bCs/>
          <w:color w:val="auto"/>
          <w:sz w:val="36"/>
          <w:szCs w:val="36"/>
          <w:lang w:eastAsia="zh-CN"/>
        </w:rPr>
      </w:pPr>
    </w:p>
    <w:p w14:paraId="1BA59285">
      <w:pPr>
        <w:spacing w:line="360" w:lineRule="auto"/>
        <w:jc w:val="center"/>
        <w:rPr>
          <w:rFonts w:ascii="仿宋" w:hAnsi="仿宋" w:eastAsia="仿宋" w:cs="仿宋"/>
          <w:bCs/>
          <w:color w:val="auto"/>
          <w:sz w:val="36"/>
          <w:szCs w:val="36"/>
          <w:lang w:eastAsia="zh-CN"/>
        </w:rPr>
      </w:pPr>
    </w:p>
    <w:p w14:paraId="067B116E">
      <w:pPr>
        <w:spacing w:line="360" w:lineRule="auto"/>
        <w:jc w:val="center"/>
        <w:rPr>
          <w:rFonts w:ascii="仿宋" w:hAnsi="仿宋" w:eastAsia="仿宋" w:cs="仿宋"/>
          <w:bCs/>
          <w:color w:val="auto"/>
          <w:sz w:val="36"/>
          <w:szCs w:val="36"/>
          <w:lang w:eastAsia="zh-CN"/>
        </w:rPr>
      </w:pPr>
    </w:p>
    <w:p w14:paraId="37E70C64">
      <w:pPr>
        <w:spacing w:line="360" w:lineRule="auto"/>
        <w:jc w:val="center"/>
        <w:rPr>
          <w:rFonts w:ascii="仿宋" w:hAnsi="仿宋" w:eastAsia="仿宋" w:cs="仿宋"/>
          <w:bCs/>
          <w:color w:val="auto"/>
          <w:sz w:val="36"/>
          <w:szCs w:val="36"/>
          <w:lang w:eastAsia="zh-CN"/>
        </w:rPr>
      </w:pPr>
    </w:p>
    <w:p w14:paraId="2F44BE82">
      <w:pPr>
        <w:spacing w:line="360" w:lineRule="auto"/>
        <w:jc w:val="center"/>
        <w:rPr>
          <w:rFonts w:ascii="仿宋" w:hAnsi="仿宋" w:eastAsia="仿宋" w:cs="仿宋"/>
          <w:b/>
          <w:color w:val="auto"/>
          <w:sz w:val="32"/>
          <w:szCs w:val="32"/>
          <w:lang w:eastAsia="zh-CN"/>
        </w:rPr>
      </w:pPr>
      <w:r>
        <w:rPr>
          <w:rFonts w:hint="eastAsia" w:ascii="仿宋" w:hAnsi="仿宋" w:eastAsia="仿宋" w:cs="仿宋"/>
          <w:b/>
          <w:color w:val="auto"/>
          <w:sz w:val="36"/>
          <w:szCs w:val="36"/>
          <w:lang w:eastAsia="zh-CN"/>
        </w:rPr>
        <w:t>9、中小企业声明函(货物)</w:t>
      </w:r>
    </w:p>
    <w:p w14:paraId="58FE1788">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w:t>
      </w:r>
      <w:r>
        <w:rPr>
          <w:rFonts w:hint="eastAsia" w:ascii="仿宋" w:hAnsi="仿宋" w:eastAsia="仿宋" w:cs="仿宋"/>
          <w:color w:val="auto"/>
          <w:lang w:val="en-US" w:eastAsia="zh-CN"/>
        </w:rPr>
        <w:t>项目名称</w:t>
      </w:r>
      <w:r>
        <w:rPr>
          <w:rFonts w:hint="eastAsia" w:ascii="仿宋" w:hAnsi="仿宋" w:eastAsia="仿宋" w:cs="仿宋"/>
          <w:color w:val="auto"/>
          <w:lang w:eastAsia="zh-CN"/>
        </w:rPr>
        <w:t>）采购活动，提供的货物全部由符合政策要求的中小企业制造。相关企业（含联合体中的中小企业、签订分包意向协议的中小企业）的具体情况如下：</w:t>
      </w:r>
    </w:p>
    <w:p w14:paraId="6AD8F8D7">
      <w:pPr>
        <w:numPr>
          <w:ilvl w:val="0"/>
          <w:numId w:val="6"/>
        </w:num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non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eastAsia="zh-CN"/>
        </w:rPr>
        <w:t>（中型企业、小型企业、微型企业）</w:t>
      </w:r>
      <w:r>
        <w:rPr>
          <w:rFonts w:hint="eastAsia" w:ascii="仿宋" w:hAnsi="仿宋" w:eastAsia="仿宋" w:cs="仿宋"/>
          <w:color w:val="auto"/>
          <w:lang w:eastAsia="zh-CN"/>
        </w:rPr>
        <w:t>；</w:t>
      </w:r>
    </w:p>
    <w:p w14:paraId="5A390C16">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eastAsia="zh-CN"/>
        </w:rPr>
        <w:t>（采购文件中明确的所属行业）</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none"/>
          <w:lang w:eastAsia="zh-CN"/>
        </w:rPr>
        <w:t>（中型企业、小型企业、微型企业）</w:t>
      </w:r>
      <w:r>
        <w:rPr>
          <w:rFonts w:hint="eastAsia" w:ascii="仿宋" w:hAnsi="仿宋" w:eastAsia="仿宋" w:cs="仿宋"/>
          <w:color w:val="auto"/>
          <w:lang w:eastAsia="zh-CN"/>
        </w:rPr>
        <w:t>；</w:t>
      </w:r>
    </w:p>
    <w:p w14:paraId="5CC0FC19">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w:t>
      </w:r>
    </w:p>
    <w:p w14:paraId="0187FBC4">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14D356C3">
      <w:pPr>
        <w:spacing w:line="360" w:lineRule="auto"/>
        <w:ind w:firstLine="420" w:firstLineChars="200"/>
        <w:rPr>
          <w:rFonts w:ascii="仿宋" w:hAnsi="仿宋" w:eastAsia="仿宋" w:cs="仿宋"/>
          <w:color w:val="auto"/>
          <w:lang w:eastAsia="zh-CN"/>
        </w:rPr>
      </w:pPr>
    </w:p>
    <w:p w14:paraId="6AACE4B4">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40610FAF">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2B5A3930">
      <w:pPr>
        <w:spacing w:line="360" w:lineRule="auto"/>
        <w:ind w:firstLine="420" w:firstLineChars="200"/>
        <w:rPr>
          <w:rFonts w:ascii="仿宋" w:hAnsi="仿宋" w:eastAsia="仿宋" w:cs="仿宋"/>
          <w:color w:val="auto"/>
          <w:lang w:eastAsia="zh-CN"/>
        </w:rPr>
      </w:pPr>
    </w:p>
    <w:p w14:paraId="0CA00539">
      <w:pPr>
        <w:spacing w:line="360" w:lineRule="auto"/>
        <w:ind w:firstLine="399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12BD0373">
      <w:pPr>
        <w:spacing w:line="360" w:lineRule="auto"/>
        <w:ind w:firstLine="42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03F219ED">
      <w:pPr>
        <w:pStyle w:val="14"/>
        <w:rPr>
          <w:rFonts w:ascii="仿宋" w:hAnsi="仿宋" w:eastAsia="仿宋" w:cs="仿宋"/>
          <w:color w:val="auto"/>
          <w:lang w:eastAsia="zh-CN"/>
        </w:rPr>
      </w:pPr>
    </w:p>
    <w:p w14:paraId="41692953">
      <w:pPr>
        <w:pStyle w:val="14"/>
        <w:rPr>
          <w:rFonts w:ascii="仿宋" w:hAnsi="仿宋" w:eastAsia="仿宋" w:cs="仿宋"/>
          <w:color w:val="auto"/>
          <w:lang w:eastAsia="zh-CN"/>
        </w:rPr>
      </w:pPr>
    </w:p>
    <w:p w14:paraId="0DA4E5BB">
      <w:pPr>
        <w:pStyle w:val="14"/>
        <w:rPr>
          <w:rFonts w:ascii="仿宋" w:hAnsi="仿宋" w:eastAsia="仿宋" w:cs="仿宋"/>
          <w:color w:val="auto"/>
          <w:lang w:eastAsia="zh-CN"/>
        </w:rPr>
      </w:pPr>
    </w:p>
    <w:p w14:paraId="1F0B5024">
      <w:pPr>
        <w:pStyle w:val="14"/>
        <w:rPr>
          <w:rFonts w:ascii="仿宋" w:hAnsi="仿宋" w:eastAsia="仿宋" w:cs="仿宋"/>
          <w:color w:val="auto"/>
          <w:lang w:eastAsia="zh-CN"/>
        </w:rPr>
      </w:pPr>
    </w:p>
    <w:p w14:paraId="250672F2">
      <w:pPr>
        <w:pStyle w:val="14"/>
        <w:rPr>
          <w:rFonts w:ascii="仿宋" w:hAnsi="仿宋" w:eastAsia="仿宋" w:cs="仿宋"/>
          <w:color w:val="auto"/>
          <w:lang w:eastAsia="zh-CN"/>
        </w:rPr>
      </w:pPr>
    </w:p>
    <w:p w14:paraId="6E3EB477">
      <w:pPr>
        <w:pStyle w:val="14"/>
        <w:rPr>
          <w:rFonts w:ascii="仿宋" w:hAnsi="仿宋" w:eastAsia="仿宋" w:cs="仿宋"/>
          <w:color w:val="auto"/>
          <w:lang w:eastAsia="zh-CN"/>
        </w:rPr>
      </w:pPr>
    </w:p>
    <w:p w14:paraId="10118392">
      <w:pPr>
        <w:pStyle w:val="14"/>
        <w:rPr>
          <w:rFonts w:ascii="仿宋" w:hAnsi="仿宋" w:eastAsia="仿宋" w:cs="仿宋"/>
          <w:color w:val="auto"/>
          <w:lang w:eastAsia="zh-CN"/>
        </w:rPr>
      </w:pPr>
    </w:p>
    <w:p w14:paraId="21D2174E">
      <w:pPr>
        <w:pStyle w:val="14"/>
        <w:rPr>
          <w:rFonts w:ascii="仿宋" w:hAnsi="仿宋" w:eastAsia="仿宋" w:cs="仿宋"/>
          <w:color w:val="auto"/>
          <w:lang w:eastAsia="zh-CN"/>
        </w:rPr>
      </w:pPr>
    </w:p>
    <w:p w14:paraId="79F7CBA0">
      <w:pPr>
        <w:pStyle w:val="14"/>
        <w:rPr>
          <w:rFonts w:ascii="仿宋" w:hAnsi="仿宋" w:eastAsia="仿宋" w:cs="仿宋"/>
          <w:color w:val="auto"/>
          <w:lang w:eastAsia="zh-CN"/>
        </w:rPr>
      </w:pPr>
    </w:p>
    <w:p w14:paraId="3C0C6C7A">
      <w:pPr>
        <w:pStyle w:val="14"/>
        <w:rPr>
          <w:rFonts w:ascii="仿宋" w:hAnsi="仿宋" w:eastAsia="仿宋" w:cs="仿宋"/>
          <w:color w:val="auto"/>
          <w:lang w:eastAsia="zh-CN"/>
        </w:rPr>
      </w:pPr>
    </w:p>
    <w:p w14:paraId="20AAB235">
      <w:pPr>
        <w:pStyle w:val="14"/>
        <w:rPr>
          <w:rFonts w:ascii="仿宋" w:hAnsi="仿宋" w:eastAsia="仿宋" w:cs="仿宋"/>
          <w:color w:val="auto"/>
          <w:lang w:eastAsia="zh-CN"/>
        </w:rPr>
      </w:pPr>
    </w:p>
    <w:p w14:paraId="2176DB1E">
      <w:pPr>
        <w:tabs>
          <w:tab w:val="left" w:pos="3600"/>
        </w:tabs>
        <w:adjustRightInd w:val="0"/>
        <w:snapToGrid w:val="0"/>
        <w:spacing w:line="440" w:lineRule="exact"/>
        <w:jc w:val="center"/>
        <w:rPr>
          <w:rFonts w:ascii="仿宋" w:hAnsi="仿宋" w:eastAsia="仿宋" w:cs="仿宋"/>
          <w:color w:val="auto"/>
          <w:sz w:val="36"/>
          <w:szCs w:val="36"/>
          <w:lang w:eastAsia="zh-CN"/>
        </w:rPr>
      </w:pPr>
    </w:p>
    <w:p w14:paraId="688C1F71">
      <w:pPr>
        <w:pStyle w:val="23"/>
        <w:rPr>
          <w:color w:val="auto"/>
          <w:lang w:eastAsia="zh-CN"/>
        </w:rPr>
      </w:pPr>
    </w:p>
    <w:p w14:paraId="40CD9833">
      <w:pPr>
        <w:pStyle w:val="23"/>
        <w:rPr>
          <w:color w:val="auto"/>
          <w:lang w:eastAsia="zh-CN"/>
        </w:rPr>
      </w:pPr>
    </w:p>
    <w:p w14:paraId="518C9D71">
      <w:pPr>
        <w:tabs>
          <w:tab w:val="left" w:pos="3600"/>
        </w:tabs>
        <w:adjustRightInd w:val="0"/>
        <w:snapToGrid w:val="0"/>
        <w:spacing w:line="440" w:lineRule="exact"/>
        <w:jc w:val="center"/>
        <w:rPr>
          <w:rFonts w:ascii="仿宋" w:hAnsi="仿宋" w:eastAsia="仿宋" w:cs="仿宋"/>
          <w:color w:val="auto"/>
          <w:sz w:val="36"/>
          <w:szCs w:val="36"/>
          <w:lang w:eastAsia="zh-CN"/>
        </w:rPr>
      </w:pPr>
    </w:p>
    <w:p w14:paraId="164F2A50">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14:paraId="586B6802">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14:paraId="6209F508">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eastAsia="zh-CN"/>
        </w:rPr>
        <w:t>10、</w:t>
      </w:r>
      <w:r>
        <w:rPr>
          <w:rFonts w:hint="eastAsia" w:ascii="仿宋" w:hAnsi="仿宋" w:eastAsia="仿宋" w:cs="仿宋"/>
          <w:b/>
          <w:bCs/>
          <w:color w:val="auto"/>
          <w:spacing w:val="6"/>
          <w:sz w:val="36"/>
          <w:szCs w:val="36"/>
          <w:lang w:eastAsia="zh-CN"/>
        </w:rPr>
        <w:t>残疾人福利性单位声明函</w:t>
      </w:r>
    </w:p>
    <w:p w14:paraId="1941618F">
      <w:pPr>
        <w:widowControl/>
        <w:adjustRightInd w:val="0"/>
        <w:snapToGrid w:val="0"/>
        <w:spacing w:line="440" w:lineRule="exact"/>
        <w:ind w:firstLine="444" w:firstLineChars="200"/>
        <w:rPr>
          <w:rFonts w:ascii="仿宋" w:hAnsi="仿宋" w:eastAsia="仿宋" w:cs="仿宋"/>
          <w:color w:val="auto"/>
          <w:spacing w:val="6"/>
          <w:lang w:eastAsia="zh-CN"/>
        </w:rPr>
      </w:pPr>
    </w:p>
    <w:p w14:paraId="6F6C9375">
      <w:pPr>
        <w:widowControl/>
        <w:adjustRightInd w:val="0"/>
        <w:snapToGrid w:val="0"/>
        <w:spacing w:line="440" w:lineRule="exact"/>
        <w:ind w:firstLine="44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w:t>
      </w:r>
      <w:r>
        <w:rPr>
          <w:rFonts w:hint="eastAsia" w:ascii="仿宋" w:hAnsi="仿宋" w:eastAsia="仿宋" w:cs="仿宋"/>
          <w:color w:val="auto"/>
          <w:spacing w:val="6"/>
          <w:lang w:val="en-US" w:eastAsia="zh-CN"/>
        </w:rPr>
        <w:t>项目名称）</w:t>
      </w:r>
      <w:r>
        <w:rPr>
          <w:rFonts w:hint="eastAsia" w:ascii="仿宋" w:hAnsi="仿宋" w:eastAsia="仿宋" w:cs="仿宋"/>
          <w:color w:val="auto"/>
          <w:spacing w:val="6"/>
          <w:lang w:eastAsia="zh-CN"/>
        </w:rPr>
        <w:t>采购活动提供本单位制造的货物（由本单位承担工程/提供服务），或者提供其他残疾人福利性单位制造的货物（不包括使用非残疾人福利性单位注册商标的货物）。</w:t>
      </w:r>
    </w:p>
    <w:p w14:paraId="20A0B354">
      <w:pPr>
        <w:widowControl/>
        <w:adjustRightInd w:val="0"/>
        <w:snapToGrid w:val="0"/>
        <w:spacing w:line="440" w:lineRule="exact"/>
        <w:ind w:firstLine="44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14:paraId="22CE7B9A">
      <w:pPr>
        <w:widowControl/>
        <w:adjustRightInd w:val="0"/>
        <w:snapToGrid w:val="0"/>
        <w:spacing w:line="440" w:lineRule="exact"/>
        <w:ind w:firstLine="44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14:paraId="48167291">
      <w:pPr>
        <w:widowControl/>
        <w:adjustRightInd w:val="0"/>
        <w:snapToGrid w:val="0"/>
        <w:spacing w:line="440" w:lineRule="exact"/>
        <w:ind w:firstLine="488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14:paraId="4AEED29E">
      <w:pPr>
        <w:widowControl/>
        <w:adjustRightInd w:val="0"/>
        <w:snapToGrid w:val="0"/>
        <w:spacing w:line="440" w:lineRule="exact"/>
        <w:ind w:firstLine="44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14:paraId="66A15D0B">
      <w:pPr>
        <w:pStyle w:val="3"/>
        <w:numPr>
          <w:ilvl w:val="1"/>
          <w:numId w:val="0"/>
        </w:numPr>
        <w:spacing w:line="240" w:lineRule="atLeast"/>
        <w:jc w:val="left"/>
        <w:rPr>
          <w:rFonts w:ascii="仿宋" w:hAnsi="仿宋" w:eastAsia="仿宋" w:cs="仿宋"/>
          <w:bCs/>
          <w:color w:val="auto"/>
          <w:sz w:val="24"/>
          <w:lang w:eastAsia="zh-CN"/>
        </w:rPr>
      </w:pPr>
    </w:p>
    <w:p w14:paraId="744E2B9B">
      <w:pPr>
        <w:pStyle w:val="3"/>
        <w:numPr>
          <w:ilvl w:val="1"/>
          <w:numId w:val="0"/>
        </w:numPr>
        <w:spacing w:line="240" w:lineRule="atLeast"/>
        <w:jc w:val="left"/>
        <w:rPr>
          <w:rFonts w:ascii="仿宋" w:hAnsi="仿宋" w:eastAsia="仿宋" w:cs="仿宋"/>
          <w:bCs/>
          <w:color w:val="auto"/>
          <w:sz w:val="24"/>
          <w:lang w:eastAsia="zh-CN"/>
        </w:rPr>
      </w:pPr>
    </w:p>
    <w:p w14:paraId="6A08073A">
      <w:pPr>
        <w:pStyle w:val="3"/>
        <w:numPr>
          <w:ilvl w:val="1"/>
          <w:numId w:val="0"/>
        </w:numPr>
        <w:spacing w:line="240" w:lineRule="atLeast"/>
        <w:jc w:val="left"/>
        <w:rPr>
          <w:rFonts w:ascii="仿宋" w:hAnsi="仿宋" w:eastAsia="仿宋" w:cs="仿宋"/>
          <w:bCs/>
          <w:color w:val="auto"/>
          <w:sz w:val="24"/>
          <w:lang w:eastAsia="zh-CN"/>
        </w:rPr>
      </w:pPr>
    </w:p>
    <w:p w14:paraId="3BCEA293">
      <w:pPr>
        <w:rPr>
          <w:rFonts w:ascii="仿宋" w:hAnsi="仿宋" w:eastAsia="仿宋" w:cs="仿宋"/>
          <w:b/>
          <w:bCs/>
          <w:color w:val="auto"/>
          <w:lang w:eastAsia="zh-CN"/>
        </w:rPr>
      </w:pPr>
    </w:p>
    <w:p w14:paraId="3FC6509F">
      <w:pPr>
        <w:pStyle w:val="23"/>
        <w:rPr>
          <w:rFonts w:ascii="仿宋" w:hAnsi="仿宋" w:eastAsia="仿宋" w:cs="仿宋"/>
          <w:b/>
          <w:bCs/>
          <w:color w:val="auto"/>
          <w:lang w:eastAsia="zh-CN"/>
        </w:rPr>
      </w:pPr>
    </w:p>
    <w:p w14:paraId="649819E9">
      <w:pPr>
        <w:pStyle w:val="23"/>
        <w:rPr>
          <w:rFonts w:ascii="仿宋" w:hAnsi="仿宋" w:eastAsia="仿宋" w:cs="仿宋"/>
          <w:b/>
          <w:bCs/>
          <w:color w:val="auto"/>
          <w:lang w:eastAsia="zh-CN"/>
        </w:rPr>
      </w:pPr>
    </w:p>
    <w:p w14:paraId="3AE43C4C">
      <w:pPr>
        <w:pStyle w:val="23"/>
        <w:rPr>
          <w:rFonts w:ascii="仿宋" w:hAnsi="仿宋" w:eastAsia="仿宋" w:cs="仿宋"/>
          <w:b/>
          <w:bCs/>
          <w:color w:val="auto"/>
          <w:lang w:eastAsia="zh-CN"/>
        </w:rPr>
      </w:pPr>
    </w:p>
    <w:p w14:paraId="3843845A">
      <w:pPr>
        <w:pStyle w:val="23"/>
        <w:rPr>
          <w:rFonts w:ascii="仿宋" w:hAnsi="仿宋" w:eastAsia="仿宋" w:cs="仿宋"/>
          <w:b/>
          <w:bCs/>
          <w:color w:val="auto"/>
          <w:lang w:eastAsia="zh-CN"/>
        </w:rPr>
      </w:pPr>
    </w:p>
    <w:p w14:paraId="38BEC020">
      <w:pPr>
        <w:pStyle w:val="23"/>
        <w:rPr>
          <w:rFonts w:ascii="仿宋" w:hAnsi="仿宋" w:eastAsia="仿宋" w:cs="仿宋"/>
          <w:b/>
          <w:bCs/>
          <w:color w:val="auto"/>
          <w:lang w:eastAsia="zh-CN"/>
        </w:rPr>
      </w:pPr>
    </w:p>
    <w:p w14:paraId="15B2BAEF">
      <w:pPr>
        <w:pStyle w:val="23"/>
        <w:rPr>
          <w:rFonts w:ascii="仿宋" w:hAnsi="仿宋" w:eastAsia="仿宋" w:cs="仿宋"/>
          <w:b/>
          <w:bCs/>
          <w:color w:val="auto"/>
          <w:lang w:eastAsia="zh-CN"/>
        </w:rPr>
      </w:pPr>
    </w:p>
    <w:p w14:paraId="383F45A4">
      <w:pPr>
        <w:pStyle w:val="23"/>
        <w:rPr>
          <w:rFonts w:ascii="仿宋" w:hAnsi="仿宋" w:eastAsia="仿宋" w:cs="仿宋"/>
          <w:b/>
          <w:bCs/>
          <w:color w:val="auto"/>
          <w:lang w:eastAsia="zh-CN"/>
        </w:rPr>
      </w:pPr>
    </w:p>
    <w:p w14:paraId="1F4E8E73">
      <w:pPr>
        <w:pStyle w:val="23"/>
        <w:rPr>
          <w:rFonts w:ascii="仿宋" w:hAnsi="仿宋" w:eastAsia="仿宋" w:cs="仿宋"/>
          <w:b/>
          <w:bCs/>
          <w:color w:val="auto"/>
          <w:lang w:eastAsia="zh-CN"/>
        </w:rPr>
      </w:pPr>
    </w:p>
    <w:p w14:paraId="38AFB31C">
      <w:pPr>
        <w:pStyle w:val="23"/>
        <w:rPr>
          <w:rFonts w:ascii="仿宋" w:hAnsi="仿宋" w:eastAsia="仿宋" w:cs="仿宋"/>
          <w:b/>
          <w:bCs/>
          <w:color w:val="auto"/>
          <w:lang w:eastAsia="zh-CN"/>
        </w:rPr>
      </w:pPr>
    </w:p>
    <w:p w14:paraId="2401A984">
      <w:pPr>
        <w:pStyle w:val="23"/>
        <w:rPr>
          <w:rFonts w:ascii="仿宋" w:hAnsi="仿宋" w:eastAsia="仿宋" w:cs="仿宋"/>
          <w:b/>
          <w:bCs/>
          <w:color w:val="auto"/>
          <w:lang w:eastAsia="zh-CN"/>
        </w:rPr>
      </w:pPr>
    </w:p>
    <w:p w14:paraId="72D1FFB6">
      <w:pPr>
        <w:pStyle w:val="23"/>
        <w:rPr>
          <w:rFonts w:ascii="仿宋" w:hAnsi="仿宋" w:eastAsia="仿宋" w:cs="仿宋"/>
          <w:b/>
          <w:bCs/>
          <w:color w:val="auto"/>
          <w:lang w:eastAsia="zh-CN"/>
        </w:rPr>
      </w:pPr>
    </w:p>
    <w:p w14:paraId="2C832BA7">
      <w:pPr>
        <w:pStyle w:val="23"/>
        <w:rPr>
          <w:rFonts w:ascii="仿宋" w:hAnsi="仿宋" w:eastAsia="仿宋" w:cs="仿宋"/>
          <w:b/>
          <w:bCs/>
          <w:color w:val="auto"/>
          <w:lang w:eastAsia="zh-CN"/>
        </w:rPr>
      </w:pPr>
    </w:p>
    <w:p w14:paraId="3A751CA9">
      <w:pPr>
        <w:pStyle w:val="23"/>
        <w:rPr>
          <w:rFonts w:ascii="仿宋" w:hAnsi="仿宋" w:eastAsia="仿宋" w:cs="仿宋"/>
          <w:b/>
          <w:bCs/>
          <w:color w:val="auto"/>
          <w:lang w:eastAsia="zh-CN"/>
        </w:rPr>
      </w:pPr>
    </w:p>
    <w:p w14:paraId="5E940EA5">
      <w:pPr>
        <w:pStyle w:val="23"/>
        <w:rPr>
          <w:rFonts w:ascii="仿宋" w:hAnsi="仿宋" w:eastAsia="仿宋" w:cs="仿宋"/>
          <w:b/>
          <w:bCs/>
          <w:color w:val="auto"/>
          <w:lang w:eastAsia="zh-CN"/>
        </w:rPr>
      </w:pPr>
    </w:p>
    <w:p w14:paraId="35C3D7C3">
      <w:pPr>
        <w:pStyle w:val="23"/>
        <w:rPr>
          <w:rFonts w:ascii="仿宋" w:hAnsi="仿宋" w:eastAsia="仿宋" w:cs="仿宋"/>
          <w:b/>
          <w:bCs/>
          <w:color w:val="auto"/>
          <w:lang w:eastAsia="zh-CN"/>
        </w:rPr>
      </w:pPr>
    </w:p>
    <w:p w14:paraId="4FE85F02">
      <w:pPr>
        <w:pStyle w:val="23"/>
        <w:rPr>
          <w:rFonts w:ascii="仿宋" w:hAnsi="仿宋" w:eastAsia="仿宋" w:cs="仿宋"/>
          <w:b/>
          <w:bCs/>
          <w:color w:val="auto"/>
          <w:lang w:eastAsia="zh-CN"/>
        </w:rPr>
      </w:pPr>
    </w:p>
    <w:p w14:paraId="57FB40D9">
      <w:pPr>
        <w:pStyle w:val="23"/>
        <w:rPr>
          <w:rFonts w:ascii="仿宋" w:hAnsi="仿宋" w:eastAsia="仿宋" w:cs="仿宋"/>
          <w:b/>
          <w:bCs/>
          <w:color w:val="auto"/>
          <w:lang w:eastAsia="zh-CN"/>
        </w:rPr>
      </w:pPr>
    </w:p>
    <w:p w14:paraId="28078484">
      <w:pPr>
        <w:pStyle w:val="3"/>
        <w:numPr>
          <w:ilvl w:val="1"/>
          <w:numId w:val="0"/>
        </w:numPr>
        <w:spacing w:line="240" w:lineRule="atLeast"/>
        <w:jc w:val="left"/>
        <w:rPr>
          <w:rFonts w:ascii="仿宋" w:hAnsi="仿宋" w:eastAsia="仿宋" w:cs="仿宋"/>
          <w:bCs/>
          <w:color w:val="auto"/>
          <w:sz w:val="24"/>
          <w:lang w:eastAsia="zh-CN"/>
        </w:rPr>
      </w:pPr>
    </w:p>
    <w:p w14:paraId="4F0B6AFA">
      <w:pPr>
        <w:tabs>
          <w:tab w:val="left" w:pos="3600"/>
        </w:tabs>
        <w:adjustRightInd w:val="0"/>
        <w:snapToGrid w:val="0"/>
        <w:spacing w:line="440" w:lineRule="exact"/>
        <w:jc w:val="center"/>
        <w:rPr>
          <w:rFonts w:hint="eastAsia" w:ascii="仿宋" w:hAnsi="仿宋" w:eastAsia="仿宋" w:cs="仿宋"/>
          <w:b/>
          <w:bCs/>
          <w:color w:val="auto"/>
          <w:sz w:val="36"/>
          <w:szCs w:val="36"/>
          <w:lang w:eastAsia="zh-CN"/>
        </w:rPr>
      </w:pPr>
    </w:p>
    <w:p w14:paraId="56AF25E1">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11、评分标准和细则中技术部分证明材料（格式自拟</w:t>
      </w:r>
      <w:r>
        <w:rPr>
          <w:rFonts w:hint="eastAsia" w:ascii="仿宋" w:hAnsi="仿宋" w:eastAsia="仿宋" w:cs="仿宋"/>
          <w:color w:val="auto"/>
          <w:sz w:val="36"/>
          <w:szCs w:val="36"/>
          <w:lang w:eastAsia="zh-CN"/>
        </w:rPr>
        <w:t>）</w:t>
      </w:r>
    </w:p>
    <w:p w14:paraId="3B4900A4">
      <w:pPr>
        <w:pStyle w:val="3"/>
        <w:numPr>
          <w:ilvl w:val="1"/>
          <w:numId w:val="0"/>
        </w:numPr>
        <w:spacing w:line="240" w:lineRule="atLeast"/>
        <w:ind w:left="540" w:leftChars="257"/>
        <w:rPr>
          <w:rFonts w:ascii="仿宋" w:hAnsi="仿宋" w:eastAsia="仿宋" w:cs="仿宋"/>
          <w:color w:val="auto"/>
          <w:sz w:val="24"/>
          <w:lang w:eastAsia="zh-CN"/>
        </w:rPr>
      </w:pPr>
    </w:p>
    <w:p w14:paraId="64892BF8">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14:paraId="68C03F94">
      <w:pPr>
        <w:pStyle w:val="10"/>
        <w:tabs>
          <w:tab w:val="left" w:pos="5580"/>
        </w:tabs>
        <w:spacing w:line="240" w:lineRule="atLeast"/>
        <w:ind w:firstLine="42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2AAFE999">
      <w:pPr>
        <w:pStyle w:val="6"/>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3C15DD40">
      <w:pPr>
        <w:rPr>
          <w:rFonts w:ascii="仿宋" w:hAnsi="仿宋" w:eastAsia="仿宋" w:cs="仿宋"/>
          <w:color w:val="auto"/>
          <w:lang w:eastAsia="zh-CN"/>
        </w:rPr>
      </w:pPr>
    </w:p>
    <w:p w14:paraId="276E46E4">
      <w:pPr>
        <w:pStyle w:val="3"/>
        <w:numPr>
          <w:ilvl w:val="1"/>
          <w:numId w:val="0"/>
        </w:numPr>
        <w:spacing w:line="240" w:lineRule="atLeast"/>
        <w:ind w:left="540" w:leftChars="257"/>
        <w:rPr>
          <w:rFonts w:ascii="仿宋" w:hAnsi="仿宋" w:eastAsia="仿宋" w:cs="仿宋"/>
          <w:color w:val="auto"/>
          <w:sz w:val="24"/>
          <w:lang w:eastAsia="zh-CN"/>
        </w:rPr>
      </w:pPr>
    </w:p>
    <w:p w14:paraId="3ACE9BA5">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12、评分标准和细则中商务部分证明材料（格式自拟）</w:t>
      </w:r>
    </w:p>
    <w:p w14:paraId="3DCD8FE8">
      <w:pPr>
        <w:pStyle w:val="10"/>
        <w:tabs>
          <w:tab w:val="left" w:pos="5580"/>
        </w:tabs>
        <w:spacing w:line="240" w:lineRule="atLeast"/>
        <w:rPr>
          <w:rFonts w:ascii="仿宋" w:hAnsi="仿宋" w:eastAsia="仿宋" w:cs="仿宋"/>
          <w:color w:val="auto"/>
          <w:lang w:eastAsia="zh-CN"/>
        </w:rPr>
      </w:pPr>
    </w:p>
    <w:p w14:paraId="05078B09">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要求的其他资格证明文件（主要包括：重要技术响应、</w:t>
      </w:r>
      <w:r>
        <w:rPr>
          <w:rFonts w:hint="eastAsia" w:ascii="仿宋" w:hAnsi="仿宋" w:eastAsia="仿宋" w:cs="仿宋"/>
          <w:color w:val="auto"/>
          <w:szCs w:val="21"/>
          <w:highlight w:val="none"/>
          <w:lang w:val="en-US" w:eastAsia="zh-CN" w:bidi="ar-SA"/>
        </w:rPr>
        <w:t>类似</w:t>
      </w:r>
      <w:r>
        <w:rPr>
          <w:rFonts w:hint="eastAsia" w:ascii="仿宋" w:hAnsi="仿宋" w:eastAsia="仿宋" w:cs="仿宋"/>
          <w:color w:val="auto"/>
          <w:szCs w:val="21"/>
          <w:highlight w:val="none"/>
          <w:lang w:eastAsia="zh-CN" w:bidi="ar-SA"/>
        </w:rPr>
        <w:t>业绩</w:t>
      </w:r>
      <w:r>
        <w:rPr>
          <w:rFonts w:hint="eastAsia" w:ascii="仿宋" w:hAnsi="仿宋" w:eastAsia="仿宋" w:cs="仿宋"/>
          <w:color w:val="auto"/>
          <w:highlight w:val="none"/>
          <w:lang w:eastAsia="zh-CN"/>
        </w:rPr>
        <w:t>、质保期及交货期、</w:t>
      </w:r>
      <w:r>
        <w:rPr>
          <w:rFonts w:hint="eastAsia" w:ascii="仿宋" w:hAnsi="仿宋" w:eastAsia="仿宋" w:cs="仿宋"/>
          <w:color w:val="auto"/>
          <w:highlight w:val="none"/>
          <w:lang w:val="en-US" w:eastAsia="zh-CN"/>
        </w:rPr>
        <w:t>售后服务及培训方案</w:t>
      </w:r>
      <w:r>
        <w:rPr>
          <w:rFonts w:hint="eastAsia" w:ascii="仿宋" w:hAnsi="仿宋" w:eastAsia="仿宋" w:cs="仿宋"/>
          <w:color w:val="auto"/>
          <w:highlight w:val="none"/>
          <w:lang w:eastAsia="zh-CN"/>
        </w:rPr>
        <w:t>等）。</w:t>
      </w:r>
    </w:p>
    <w:p w14:paraId="7AAB83AC">
      <w:pPr>
        <w:pStyle w:val="10"/>
        <w:tabs>
          <w:tab w:val="left" w:pos="5580"/>
        </w:tabs>
        <w:spacing w:line="240" w:lineRule="atLeast"/>
        <w:ind w:firstLine="630" w:firstLineChars="3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6C38487C">
      <w:pPr>
        <w:pStyle w:val="3"/>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3D1EBC7C">
      <w:pPr>
        <w:pStyle w:val="3"/>
        <w:numPr>
          <w:ilvl w:val="1"/>
          <w:numId w:val="0"/>
        </w:numPr>
        <w:spacing w:line="240" w:lineRule="atLeast"/>
        <w:jc w:val="left"/>
        <w:rPr>
          <w:rFonts w:ascii="仿宋" w:hAnsi="仿宋" w:eastAsia="仿宋" w:cs="仿宋"/>
          <w:bCs/>
          <w:color w:val="auto"/>
          <w:sz w:val="24"/>
          <w:lang w:eastAsia="zh-CN"/>
        </w:rPr>
      </w:pPr>
    </w:p>
    <w:p w14:paraId="0FA41304">
      <w:pPr>
        <w:pStyle w:val="3"/>
        <w:numPr>
          <w:ilvl w:val="1"/>
          <w:numId w:val="0"/>
        </w:numPr>
        <w:spacing w:line="240" w:lineRule="atLeast"/>
        <w:jc w:val="left"/>
        <w:rPr>
          <w:rFonts w:ascii="仿宋" w:hAnsi="仿宋" w:eastAsia="仿宋" w:cs="仿宋"/>
          <w:bCs/>
          <w:color w:val="auto"/>
          <w:sz w:val="24"/>
          <w:lang w:eastAsia="zh-CN"/>
        </w:rPr>
      </w:pPr>
    </w:p>
    <w:p w14:paraId="0C66C0BB">
      <w:pPr>
        <w:rPr>
          <w:rFonts w:ascii="仿宋" w:hAnsi="仿宋" w:eastAsia="仿宋" w:cs="仿宋"/>
          <w:color w:val="auto"/>
          <w:lang w:eastAsia="zh-CN"/>
        </w:rPr>
      </w:pPr>
    </w:p>
    <w:p w14:paraId="6872EFF1">
      <w:pPr>
        <w:pStyle w:val="3"/>
        <w:numPr>
          <w:ilvl w:val="1"/>
          <w:numId w:val="0"/>
        </w:numPr>
        <w:spacing w:line="240" w:lineRule="atLeast"/>
        <w:jc w:val="left"/>
        <w:rPr>
          <w:rFonts w:ascii="仿宋" w:hAnsi="仿宋" w:eastAsia="仿宋" w:cs="仿宋"/>
          <w:bCs/>
          <w:color w:val="auto"/>
          <w:sz w:val="24"/>
          <w:lang w:eastAsia="zh-CN"/>
        </w:rPr>
      </w:pPr>
    </w:p>
    <w:p w14:paraId="457B7FCD">
      <w:pPr>
        <w:pStyle w:val="3"/>
        <w:numPr>
          <w:ilvl w:val="1"/>
          <w:numId w:val="0"/>
        </w:numPr>
        <w:spacing w:line="240" w:lineRule="atLeast"/>
        <w:jc w:val="left"/>
        <w:rPr>
          <w:rFonts w:ascii="仿宋" w:hAnsi="仿宋" w:eastAsia="仿宋" w:cs="仿宋"/>
          <w:bCs/>
          <w:color w:val="auto"/>
          <w:sz w:val="24"/>
          <w:lang w:eastAsia="zh-CN"/>
        </w:rPr>
      </w:pPr>
    </w:p>
    <w:p w14:paraId="23C16E68">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eastAsia="zh-CN"/>
        </w:rPr>
        <w:t>13、</w:t>
      </w:r>
      <w:r>
        <w:rPr>
          <w:rFonts w:hint="eastAsia" w:ascii="仿宋" w:hAnsi="仿宋" w:eastAsia="仿宋" w:cs="仿宋"/>
          <w:b/>
          <w:bCs/>
          <w:color w:val="auto"/>
          <w:w w:val="90"/>
          <w:sz w:val="36"/>
          <w:szCs w:val="36"/>
          <w:lang w:eastAsia="zh-CN"/>
        </w:rPr>
        <w:t>供应商认为有必要提供的其他证明材料（格式自拟）</w:t>
      </w:r>
    </w:p>
    <w:p w14:paraId="7FE54AA2">
      <w:pPr>
        <w:pStyle w:val="10"/>
        <w:tabs>
          <w:tab w:val="left" w:pos="5580"/>
        </w:tabs>
        <w:spacing w:line="240" w:lineRule="atLeast"/>
        <w:ind w:firstLine="420" w:firstLineChars="200"/>
        <w:rPr>
          <w:rFonts w:ascii="仿宋" w:hAnsi="仿宋" w:eastAsia="仿宋" w:cs="仿宋"/>
          <w:color w:val="auto"/>
          <w:lang w:eastAsia="zh-CN"/>
        </w:rPr>
      </w:pPr>
    </w:p>
    <w:p w14:paraId="5DEB54B7">
      <w:pPr>
        <w:pStyle w:val="10"/>
        <w:tabs>
          <w:tab w:val="left" w:pos="5580"/>
        </w:tabs>
        <w:spacing w:line="240" w:lineRule="atLeast"/>
        <w:ind w:firstLine="42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66C6685E">
      <w:pPr>
        <w:pStyle w:val="11"/>
        <w:ind w:left="2880"/>
        <w:rPr>
          <w:color w:val="auto"/>
          <w:lang w:eastAsia="zh-CN"/>
        </w:rPr>
      </w:pPr>
    </w:p>
    <w:p w14:paraId="6CDC6654">
      <w:pPr>
        <w:spacing w:line="360" w:lineRule="auto"/>
        <w:jc w:val="left"/>
        <w:rPr>
          <w:rFonts w:hint="eastAsia" w:ascii="宋体" w:hAnsi="宋体" w:cs="宋体" w:eastAsiaTheme="minorEastAsia"/>
          <w:b w:val="0"/>
          <w:kern w:val="2"/>
          <w:sz w:val="21"/>
          <w:szCs w:val="21"/>
          <w:lang w:val="en-US" w:eastAsia="zh-CN" w:bidi="ar-SA"/>
        </w:rPr>
      </w:pPr>
    </w:p>
    <w:p w14:paraId="077D3662">
      <w:pPr>
        <w:spacing w:line="360" w:lineRule="auto"/>
        <w:jc w:val="left"/>
        <w:rPr>
          <w:rFonts w:hint="eastAsia" w:ascii="宋体" w:hAnsi="宋体" w:cs="宋体" w:eastAsiaTheme="minorEastAsia"/>
          <w:b w:val="0"/>
          <w:kern w:val="2"/>
          <w:sz w:val="21"/>
          <w:szCs w:val="21"/>
          <w:lang w:val="en-US" w:eastAsia="zh-CN" w:bidi="ar-SA"/>
        </w:rPr>
      </w:pPr>
    </w:p>
    <w:p w14:paraId="7D45F85B">
      <w:pPr>
        <w:spacing w:line="360" w:lineRule="auto"/>
        <w:jc w:val="left"/>
        <w:rPr>
          <w:rFonts w:hint="eastAsia" w:ascii="宋体" w:hAnsi="宋体" w:cs="宋体" w:eastAsiaTheme="minorEastAsia"/>
          <w:b w:val="0"/>
          <w:kern w:val="2"/>
          <w:sz w:val="21"/>
          <w:szCs w:val="21"/>
          <w:lang w:val="en-US" w:eastAsia="zh-CN" w:bidi="ar-SA"/>
        </w:rPr>
      </w:pPr>
    </w:p>
    <w:p w14:paraId="55AA0747">
      <w:pPr>
        <w:spacing w:line="360" w:lineRule="auto"/>
        <w:jc w:val="left"/>
        <w:rPr>
          <w:rFonts w:hint="eastAsia" w:ascii="宋体" w:hAnsi="宋体" w:cs="宋体" w:eastAsiaTheme="minorEastAsia"/>
          <w:b w:val="0"/>
          <w:kern w:val="2"/>
          <w:sz w:val="21"/>
          <w:szCs w:val="21"/>
          <w:lang w:val="en-US" w:eastAsia="zh-CN" w:bidi="ar-SA"/>
        </w:rPr>
      </w:pPr>
    </w:p>
    <w:p w14:paraId="17F1F99A">
      <w:pPr>
        <w:spacing w:line="360" w:lineRule="auto"/>
        <w:jc w:val="left"/>
        <w:rPr>
          <w:rFonts w:hint="eastAsia" w:ascii="宋体" w:hAnsi="宋体" w:cs="宋体" w:eastAsiaTheme="minorEastAsia"/>
          <w:b w:val="0"/>
          <w:kern w:val="2"/>
          <w:sz w:val="21"/>
          <w:szCs w:val="21"/>
          <w:lang w:val="en-US" w:eastAsia="zh-CN" w:bidi="ar-SA"/>
        </w:rPr>
      </w:pPr>
    </w:p>
    <w:p w14:paraId="6B99D6BE">
      <w:pPr>
        <w:spacing w:line="360" w:lineRule="auto"/>
        <w:jc w:val="left"/>
        <w:rPr>
          <w:rFonts w:hint="default" w:ascii="宋体" w:hAnsi="宋体" w:cs="宋体" w:eastAsiaTheme="minorEastAsia"/>
          <w:b w:val="0"/>
          <w:kern w:val="2"/>
          <w:sz w:val="21"/>
          <w:szCs w:val="21"/>
          <w:lang w:val="en-US" w:eastAsia="zh-CN" w:bidi="ar-SA"/>
        </w:rPr>
      </w:pPr>
    </w:p>
    <w:p w14:paraId="78064975">
      <w:pPr>
        <w:numPr>
          <w:ilvl w:val="0"/>
          <w:numId w:val="0"/>
        </w:numPr>
        <w:kinsoku w:val="0"/>
        <w:autoSpaceDE w:val="0"/>
        <w:autoSpaceDN w:val="0"/>
        <w:adjustRightInd w:val="0"/>
        <w:snapToGrid w:val="0"/>
        <w:spacing w:line="240" w:lineRule="auto"/>
        <w:jc w:val="left"/>
        <w:textAlignment w:val="baseline"/>
        <w:rPr>
          <w:rFonts w:hint="eastAsia" w:ascii="Times New Roman" w:hAnsi="Times New Roman" w:eastAsia="Times New Roman" w:cs="Times New Roman"/>
          <w:sz w:val="31"/>
          <w:szCs w:val="3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8365B">
    <w:pPr>
      <w:pStyle w:val="12"/>
      <w:ind w:right="360"/>
      <w:jc w:val="both"/>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A82BE2">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wdv5McBAACZAwAADgAAAGRycy9lMm9Eb2MueG1srVPNjtMwEL4j8Q6W&#10;79TZHiCK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vqLEcYsDv3z/dvnx6/LzK6mz&#10;PEOABrPuA+al8Y0fcWkWP6Azsx5VtPmLfAjGUdzzVVw5JiLyo3pd1xWGBMaWC+Kzh+chQnorvSXZ&#10;aGnE6RVR+ek9pCl1ScnVnL/TxpQJGveXAzGzh+Xepx6zlcb9OBPa++6MfAYcfEsd7jkl5p1DXfOO&#10;LEZcjP1iHEPUh74sUa4H4fUxYROlt1xhgp0L48QKu3m78kr8eS9ZD3/U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ywdv5McBAACZAwAADgAAAAAAAAABACAAAAAeAQAAZHJzL2Uyb0RvYy54&#10;bWxQSwUGAAAAAAYABgBZAQAAVwUAAAAA&#10;">
              <v:fill on="f" focussize="0,0"/>
              <v:stroke on="f"/>
              <v:imagedata o:title=""/>
              <o:lock v:ext="edit" aspectratio="f"/>
              <v:textbox inset="0mm,0mm,0mm,0mm" style="mso-fit-shape-to-text:t;">
                <w:txbxContent>
                  <w:p w14:paraId="4EA82BE2">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3"/>
        <w:szCs w:val="13"/>
      </w:rPr>
      <w:t xml:space="preserve"> </w:t>
    </w:r>
    <w:r>
      <w:rPr>
        <w:rFonts w:hint="eastAsia"/>
      </w:rPr>
      <w:t xml:space="preserve">  </w:t>
    </w:r>
  </w:p>
  <w:p w14:paraId="0A9DCC73">
    <w:pPr>
      <w:pStyle w:val="12"/>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85675">
    <w:pPr>
      <w:pStyle w:val="12"/>
      <w:ind w:right="360"/>
      <w:jc w:val="both"/>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E4A87B">
                          <w:pPr>
                            <w:pStyle w:val="12"/>
                          </w:pPr>
                          <w:r>
                            <w:fldChar w:fldCharType="begin"/>
                          </w:r>
                          <w:r>
                            <w:instrText xml:space="preserve"> PAGE  \* MERGEFORMAT </w:instrText>
                          </w:r>
                          <w:r>
                            <w:fldChar w:fldCharType="separate"/>
                          </w:r>
                          <w:r>
                            <w:t>172</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LDQhc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Th2xy0O/Pz92/nHr/PPr+R1&#10;lqcPUGPWY8C8NLz1Ay7N7Ad0ZtaDijZ/kQ/BOIp7uogrh0REfrRarlYVhgTG5gvis6fnIUJ6kN6S&#10;bDQ04vSKqPz4HtKYOqfkas7fa2PKBI37y4GY2cNy72OP2UrDbpgI7Xx7Qj49Dr6hDvecEvPOoa55&#10;R2YjzsZuNg4h6n1XlijXg/DmkLCJ0luuMMJOhXFihd20XXkl/ryXrKc/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Sw0IXIAQAAmQMAAA4AAAAAAAAAAQAgAAAAHgEAAGRycy9lMm9Eb2Mu&#10;eG1sUEsFBgAAAAAGAAYAWQEAAFgFAAAAAA==&#10;">
              <v:fill on="f" focussize="0,0"/>
              <v:stroke on="f"/>
              <v:imagedata o:title=""/>
              <o:lock v:ext="edit" aspectratio="f"/>
              <v:textbox inset="0mm,0mm,0mm,0mm" style="mso-fit-shape-to-text:t;">
                <w:txbxContent>
                  <w:p w14:paraId="39E4A87B">
                    <w:pPr>
                      <w:pStyle w:val="12"/>
                    </w:pPr>
                    <w:r>
                      <w:fldChar w:fldCharType="begin"/>
                    </w:r>
                    <w:r>
                      <w:instrText xml:space="preserve"> PAGE  \* MERGEFORMAT </w:instrText>
                    </w:r>
                    <w:r>
                      <w:fldChar w:fldCharType="separate"/>
                    </w:r>
                    <w:r>
                      <w:t>172</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5C5AE2D8">
    <w:pPr>
      <w:pStyle w:val="12"/>
      <w:autoSpaceDE w:val="0"/>
      <w:autoSpaceDN w:val="0"/>
      <w:adjustRightInd w:val="0"/>
      <w:ind w:left="7200" w:hanging="7200" w:hangingChars="4000"/>
      <w:jc w:val="both"/>
    </w:pPr>
  </w:p>
  <w:p w14:paraId="25F285B8">
    <w:pPr>
      <w:pStyle w:val="12"/>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A65E">
    <w:pPr>
      <w:pStyle w:val="13"/>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55CD4C99"/>
    <w:multiLevelType w:val="singleLevel"/>
    <w:tmpl w:val="55CD4C99"/>
    <w:lvl w:ilvl="0" w:tentative="0">
      <w:start w:val="1"/>
      <w:numFmt w:val="chineseCounting"/>
      <w:suff w:val="nothing"/>
      <w:lvlText w:val="%1、"/>
      <w:lvlJc w:val="left"/>
    </w:lvl>
  </w:abstractNum>
  <w:abstractNum w:abstractNumId="4">
    <w:nsid w:val="60170E34"/>
    <w:multiLevelType w:val="singleLevel"/>
    <w:tmpl w:val="60170E34"/>
    <w:lvl w:ilvl="0" w:tentative="0">
      <w:start w:val="4"/>
      <w:numFmt w:val="decimal"/>
      <w:suff w:val="nothing"/>
      <w:lvlText w:val="%1、"/>
      <w:lvlJc w:val="left"/>
    </w:lvl>
  </w:abstractNum>
  <w:abstractNum w:abstractNumId="5">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ZTlmMDU3OWIyNDM3NmNhYzg5ZTVhYWQ5NWVhOTAifQ=="/>
  </w:docVars>
  <w:rsids>
    <w:rsidRoot w:val="6AAA1194"/>
    <w:rsid w:val="003624BD"/>
    <w:rsid w:val="04A653D1"/>
    <w:rsid w:val="065232EA"/>
    <w:rsid w:val="067719A0"/>
    <w:rsid w:val="06EA7790"/>
    <w:rsid w:val="074E1D23"/>
    <w:rsid w:val="095745C1"/>
    <w:rsid w:val="0AF96D59"/>
    <w:rsid w:val="0B92602B"/>
    <w:rsid w:val="0BE1433A"/>
    <w:rsid w:val="0D0F1134"/>
    <w:rsid w:val="0D7724B6"/>
    <w:rsid w:val="0E5602BA"/>
    <w:rsid w:val="10BD253E"/>
    <w:rsid w:val="112E2F2F"/>
    <w:rsid w:val="11867E5D"/>
    <w:rsid w:val="128D521B"/>
    <w:rsid w:val="139455D5"/>
    <w:rsid w:val="15B12817"/>
    <w:rsid w:val="15FC6FEC"/>
    <w:rsid w:val="181A73C7"/>
    <w:rsid w:val="19C21C4E"/>
    <w:rsid w:val="1B321900"/>
    <w:rsid w:val="1C0227D6"/>
    <w:rsid w:val="1C706FAA"/>
    <w:rsid w:val="1C7A3FFA"/>
    <w:rsid w:val="1DF06B88"/>
    <w:rsid w:val="1E351C44"/>
    <w:rsid w:val="1F164071"/>
    <w:rsid w:val="1FCD28B4"/>
    <w:rsid w:val="215E18D7"/>
    <w:rsid w:val="231B491C"/>
    <w:rsid w:val="25ED1E01"/>
    <w:rsid w:val="272E0923"/>
    <w:rsid w:val="27934C2A"/>
    <w:rsid w:val="27A847C5"/>
    <w:rsid w:val="29796832"/>
    <w:rsid w:val="299B3764"/>
    <w:rsid w:val="2A4B016F"/>
    <w:rsid w:val="2B027B88"/>
    <w:rsid w:val="2B91322F"/>
    <w:rsid w:val="2CA556DE"/>
    <w:rsid w:val="2CE83322"/>
    <w:rsid w:val="2E9B3167"/>
    <w:rsid w:val="30367754"/>
    <w:rsid w:val="32261F7E"/>
    <w:rsid w:val="33AF2F18"/>
    <w:rsid w:val="34013771"/>
    <w:rsid w:val="35D72186"/>
    <w:rsid w:val="3774000E"/>
    <w:rsid w:val="385064D3"/>
    <w:rsid w:val="388365F5"/>
    <w:rsid w:val="388E4AE9"/>
    <w:rsid w:val="3902576C"/>
    <w:rsid w:val="394D25EF"/>
    <w:rsid w:val="3BE21F08"/>
    <w:rsid w:val="3DF064DB"/>
    <w:rsid w:val="41482639"/>
    <w:rsid w:val="45765393"/>
    <w:rsid w:val="467B6B5D"/>
    <w:rsid w:val="484D2E35"/>
    <w:rsid w:val="48790AB7"/>
    <w:rsid w:val="495F4514"/>
    <w:rsid w:val="4AEF4EFB"/>
    <w:rsid w:val="4B045915"/>
    <w:rsid w:val="4B9A64A7"/>
    <w:rsid w:val="4DC73BBE"/>
    <w:rsid w:val="4E2267D2"/>
    <w:rsid w:val="4E521D25"/>
    <w:rsid w:val="51DC5BEE"/>
    <w:rsid w:val="535E028D"/>
    <w:rsid w:val="56833BC6"/>
    <w:rsid w:val="56F41699"/>
    <w:rsid w:val="57444BE6"/>
    <w:rsid w:val="57BD7C8F"/>
    <w:rsid w:val="597A08C8"/>
    <w:rsid w:val="59876650"/>
    <w:rsid w:val="5B4C0ACD"/>
    <w:rsid w:val="5E614E7A"/>
    <w:rsid w:val="5EAE4BB9"/>
    <w:rsid w:val="625642AF"/>
    <w:rsid w:val="631F28F3"/>
    <w:rsid w:val="634149C2"/>
    <w:rsid w:val="635970ED"/>
    <w:rsid w:val="64D600D8"/>
    <w:rsid w:val="668D7387"/>
    <w:rsid w:val="67145DB8"/>
    <w:rsid w:val="692C5D69"/>
    <w:rsid w:val="6AAA1194"/>
    <w:rsid w:val="6B4E660F"/>
    <w:rsid w:val="6BF863D7"/>
    <w:rsid w:val="6D12171A"/>
    <w:rsid w:val="6FF02AA5"/>
    <w:rsid w:val="71623C51"/>
    <w:rsid w:val="71653017"/>
    <w:rsid w:val="72D4093D"/>
    <w:rsid w:val="74B8599D"/>
    <w:rsid w:val="752A418C"/>
    <w:rsid w:val="76596821"/>
    <w:rsid w:val="76C258DB"/>
    <w:rsid w:val="78A53442"/>
    <w:rsid w:val="796634FB"/>
    <w:rsid w:val="7A205699"/>
    <w:rsid w:val="7B3D7D2A"/>
    <w:rsid w:val="7B6B58FF"/>
    <w:rsid w:val="7E002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rPr>
  </w:style>
  <w:style w:type="paragraph" w:styleId="3">
    <w:name w:val="heading 2"/>
    <w:basedOn w:val="1"/>
    <w:next w:val="4"/>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customStyle="1" w:styleId="4">
    <w:name w:val="文档正文"/>
    <w:basedOn w:val="5"/>
    <w:autoRedefine/>
    <w:qFormat/>
    <w:uiPriority w:val="0"/>
    <w:pPr>
      <w:spacing w:line="360" w:lineRule="auto"/>
    </w:pPr>
    <w:rPr>
      <w:rFonts w:hAnsi="宋体"/>
      <w:b/>
      <w:bCs/>
    </w:rPr>
  </w:style>
  <w:style w:type="paragraph" w:styleId="5">
    <w:name w:val="Normal Indent"/>
    <w:basedOn w:val="1"/>
    <w:next w:val="1"/>
    <w:autoRedefine/>
    <w:qFormat/>
    <w:uiPriority w:val="0"/>
    <w:pPr>
      <w:autoSpaceDE w:val="0"/>
      <w:autoSpaceDN w:val="0"/>
      <w:adjustRightInd w:val="0"/>
      <w:ind w:firstLine="420"/>
    </w:pPr>
    <w:rPr>
      <w:rFonts w:ascii="宋体"/>
      <w:szCs w:val="20"/>
    </w:rPr>
  </w:style>
  <w:style w:type="paragraph" w:styleId="7">
    <w:name w:val="Body Text"/>
    <w:basedOn w:val="1"/>
    <w:next w:val="8"/>
    <w:autoRedefine/>
    <w:semiHidden/>
    <w:qFormat/>
    <w:uiPriority w:val="0"/>
    <w:rPr>
      <w:rFonts w:ascii="Arial" w:hAnsi="Arial" w:eastAsia="Arial" w:cs="Arial"/>
      <w:sz w:val="21"/>
      <w:szCs w:val="21"/>
      <w:lang w:val="en-US" w:eastAsia="en-US" w:bidi="ar-SA"/>
    </w:rPr>
  </w:style>
  <w:style w:type="paragraph" w:customStyle="1" w:styleId="8">
    <w:name w:val="_Style 2"/>
    <w:basedOn w:val="2"/>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9">
    <w:name w:val="Body Text Indent"/>
    <w:basedOn w:val="1"/>
    <w:next w:val="1"/>
    <w:autoRedefine/>
    <w:qFormat/>
    <w:uiPriority w:val="0"/>
    <w:pPr>
      <w:spacing w:after="120"/>
      <w:ind w:left="200" w:leftChars="200"/>
    </w:pPr>
  </w:style>
  <w:style w:type="paragraph" w:styleId="10">
    <w:name w:val="Plain Text"/>
    <w:basedOn w:val="1"/>
    <w:next w:val="11"/>
    <w:autoRedefine/>
    <w:qFormat/>
    <w:uiPriority w:val="0"/>
    <w:rPr>
      <w:rFonts w:ascii="宋体"/>
      <w:szCs w:val="20"/>
      <w:u w:color="000000"/>
    </w:rPr>
  </w:style>
  <w:style w:type="paragraph" w:styleId="11">
    <w:name w:val="index 7"/>
    <w:basedOn w:val="1"/>
    <w:next w:val="1"/>
    <w:autoRedefine/>
    <w:qFormat/>
    <w:uiPriority w:val="0"/>
    <w:pPr>
      <w:ind w:left="1200" w:leftChars="1200"/>
    </w:pPr>
    <w:rPr>
      <w:color w:val="auto"/>
      <w:kern w:val="2"/>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autoRedefine/>
    <w:semiHidden/>
    <w:unhideWhenUsed/>
    <w:qFormat/>
    <w:uiPriority w:val="99"/>
    <w:pPr>
      <w:snapToGrid w:val="0"/>
    </w:pPr>
    <w:rPr>
      <w:sz w:val="18"/>
      <w:szCs w:val="18"/>
    </w:rPr>
  </w:style>
  <w:style w:type="paragraph" w:styleId="15">
    <w:name w:val="Body Text 2"/>
    <w:basedOn w:val="1"/>
    <w:autoRedefine/>
    <w:qFormat/>
    <w:uiPriority w:val="0"/>
    <w:pPr>
      <w:tabs>
        <w:tab w:val="left" w:pos="0"/>
      </w:tabs>
      <w:spacing w:line="400" w:lineRule="atLeast"/>
    </w:pPr>
    <w:rPr>
      <w:rFonts w:ascii="Arial" w:hAnsi="Arial"/>
    </w:rPr>
  </w:style>
  <w:style w:type="paragraph" w:styleId="16">
    <w:name w:val="Normal (Web)"/>
    <w:basedOn w:val="1"/>
    <w:autoRedefine/>
    <w:qFormat/>
    <w:uiPriority w:val="99"/>
    <w:pPr>
      <w:widowControl/>
    </w:pPr>
    <w:rPr>
      <w:rFonts w:ascii="宋体" w:hAnsi="宋体" w:eastAsia="宋体" w:cs="宋体"/>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rPr>
  </w:style>
  <w:style w:type="character" w:styleId="21">
    <w:name w:val="Hyperlink"/>
    <w:autoRedefine/>
    <w:qFormat/>
    <w:uiPriority w:val="99"/>
    <w:rPr>
      <w:color w:val="0000FF"/>
      <w:u w:val="single"/>
    </w:rPr>
  </w:style>
  <w:style w:type="character" w:styleId="22">
    <w:name w:val="HTML Sample"/>
    <w:basedOn w:val="19"/>
    <w:qFormat/>
    <w:uiPriority w:val="0"/>
    <w:rPr>
      <w:rFonts w:ascii="Courier New" w:hAnsi="Courier New"/>
    </w:rPr>
  </w:style>
  <w:style w:type="paragraph" w:customStyle="1" w:styleId="23">
    <w:name w:val="正文格式"/>
    <w:basedOn w:val="1"/>
    <w:autoRedefine/>
    <w:qFormat/>
    <w:uiPriority w:val="99"/>
    <w:pPr>
      <w:widowControl/>
      <w:adjustRightInd w:val="0"/>
      <w:snapToGrid w:val="0"/>
      <w:spacing w:line="400" w:lineRule="atLeast"/>
      <w:ind w:firstLine="482"/>
      <w:textAlignment w:val="baseline"/>
    </w:pPr>
  </w:style>
  <w:style w:type="paragraph" w:customStyle="1" w:styleId="24">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25">
    <w:name w:val="样式 左侧:  0 厘米 悬挂缩进: 2.5 字符"/>
    <w:basedOn w:val="1"/>
    <w:autoRedefine/>
    <w:qFormat/>
    <w:uiPriority w:val="0"/>
    <w:pPr>
      <w:ind w:left="525" w:hanging="525" w:hangingChars="250"/>
    </w:pPr>
    <w:rPr>
      <w:szCs w:val="20"/>
    </w:rPr>
  </w:style>
  <w:style w:type="character" w:customStyle="1" w:styleId="26">
    <w:name w:val="font71"/>
    <w:basedOn w:val="19"/>
    <w:autoRedefine/>
    <w:qFormat/>
    <w:uiPriority w:val="0"/>
    <w:rPr>
      <w:rFonts w:hint="eastAsia" w:ascii="宋体" w:hAnsi="宋体" w:eastAsia="宋体" w:cs="宋体"/>
      <w:b/>
      <w:bCs/>
      <w:color w:val="000000"/>
      <w:sz w:val="16"/>
      <w:szCs w:val="16"/>
      <w:u w:val="none"/>
    </w:rPr>
  </w:style>
  <w:style w:type="character" w:customStyle="1" w:styleId="27">
    <w:name w:val="font121"/>
    <w:basedOn w:val="19"/>
    <w:autoRedefine/>
    <w:qFormat/>
    <w:uiPriority w:val="0"/>
    <w:rPr>
      <w:rFonts w:hint="eastAsia" w:ascii="宋体" w:hAnsi="宋体" w:eastAsia="宋体" w:cs="宋体"/>
      <w:color w:val="000000"/>
      <w:sz w:val="18"/>
      <w:szCs w:val="18"/>
      <w:u w:val="none"/>
    </w:rPr>
  </w:style>
  <w:style w:type="paragraph" w:customStyle="1" w:styleId="28">
    <w:name w:val="样式 宋体 小四 行距: 1.5 倍行距 首行缩进:  2 字符"/>
    <w:basedOn w:val="1"/>
    <w:autoRedefine/>
    <w:qFormat/>
    <w:uiPriority w:val="0"/>
    <w:rPr>
      <w:rFonts w:ascii="宋体" w:hAnsi="宋体"/>
      <w:szCs w:val="20"/>
    </w:rPr>
  </w:style>
  <w:style w:type="paragraph" w:customStyle="1" w:styleId="29">
    <w:name w:val="Table Paragraph"/>
    <w:basedOn w:val="1"/>
    <w:autoRedefine/>
    <w:qFormat/>
    <w:uiPriority w:val="1"/>
    <w:pPr>
      <w:autoSpaceDE w:val="0"/>
      <w:autoSpaceDN w:val="0"/>
      <w:adjustRightInd w:val="0"/>
    </w:pPr>
    <w:rPr>
      <w:rFonts w:eastAsia="宋体"/>
    </w:rPr>
  </w:style>
  <w:style w:type="character" w:customStyle="1" w:styleId="30">
    <w:name w:val="font11"/>
    <w:basedOn w:val="19"/>
    <w:autoRedefine/>
    <w:qFormat/>
    <w:uiPriority w:val="0"/>
    <w:rPr>
      <w:rFonts w:ascii="Calibri" w:hAnsi="Calibri" w:cs="Calibri"/>
      <w:color w:val="000000"/>
      <w:sz w:val="20"/>
      <w:szCs w:val="20"/>
      <w:u w:val="none"/>
    </w:rPr>
  </w:style>
  <w:style w:type="character" w:customStyle="1" w:styleId="31">
    <w:name w:val="font21"/>
    <w:basedOn w:val="19"/>
    <w:autoRedefine/>
    <w:qFormat/>
    <w:uiPriority w:val="0"/>
    <w:rPr>
      <w:rFonts w:hint="eastAsia" w:ascii="微软雅黑" w:hAnsi="微软雅黑" w:eastAsia="微软雅黑" w:cs="微软雅黑"/>
      <w:color w:val="000000"/>
      <w:sz w:val="21"/>
      <w:szCs w:val="21"/>
      <w:u w:val="none"/>
    </w:rPr>
  </w:style>
  <w:style w:type="character" w:customStyle="1" w:styleId="32">
    <w:name w:val="font31"/>
    <w:basedOn w:val="19"/>
    <w:autoRedefine/>
    <w:qFormat/>
    <w:uiPriority w:val="0"/>
    <w:rPr>
      <w:rFonts w:hint="eastAsia" w:ascii="宋体" w:hAnsi="宋体" w:eastAsia="宋体" w:cs="宋体"/>
      <w:color w:val="000000"/>
      <w:sz w:val="16"/>
      <w:szCs w:val="16"/>
      <w:u w:val="none"/>
    </w:rPr>
  </w:style>
  <w:style w:type="character" w:customStyle="1" w:styleId="33">
    <w:name w:val="font91"/>
    <w:basedOn w:val="19"/>
    <w:autoRedefine/>
    <w:qFormat/>
    <w:uiPriority w:val="0"/>
    <w:rPr>
      <w:rFonts w:hint="eastAsia" w:ascii="宋体" w:hAnsi="宋体" w:eastAsia="宋体" w:cs="宋体"/>
      <w:color w:val="000000"/>
      <w:sz w:val="18"/>
      <w:szCs w:val="18"/>
      <w:u w:val="none"/>
      <w:vertAlign w:val="superscript"/>
    </w:rPr>
  </w:style>
  <w:style w:type="character" w:customStyle="1" w:styleId="34">
    <w:name w:val="font81"/>
    <w:basedOn w:val="19"/>
    <w:autoRedefine/>
    <w:qFormat/>
    <w:uiPriority w:val="0"/>
    <w:rPr>
      <w:rFonts w:hint="eastAsia" w:ascii="宋体" w:hAnsi="宋体" w:eastAsia="宋体" w:cs="宋体"/>
      <w:color w:val="000000"/>
      <w:sz w:val="16"/>
      <w:szCs w:val="16"/>
      <w:u w:val="none"/>
    </w:rPr>
  </w:style>
  <w:style w:type="paragraph" w:customStyle="1" w:styleId="35">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6">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8">
    <w:name w:val="Table caption|1"/>
    <w:basedOn w:val="1"/>
    <w:autoRedefine/>
    <w:qFormat/>
    <w:uiPriority w:val="0"/>
    <w:rPr>
      <w:rFonts w:ascii="宋体" w:hAnsi="宋体" w:eastAsia="宋体" w:cs="宋体"/>
      <w:sz w:val="22"/>
      <w:szCs w:val="22"/>
      <w:lang w:val="zh-TW" w:eastAsia="zh-TW" w:bidi="zh-TW"/>
    </w:rPr>
  </w:style>
  <w:style w:type="paragraph" w:customStyle="1" w:styleId="39">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40">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41">
    <w:name w:val="Table Text"/>
    <w:basedOn w:val="1"/>
    <w:autoRedefine/>
    <w:semiHidden/>
    <w:qFormat/>
    <w:uiPriority w:val="0"/>
    <w:rPr>
      <w:rFonts w:ascii="宋体" w:hAnsi="宋体" w:eastAsia="宋体" w:cs="宋体"/>
      <w:sz w:val="23"/>
      <w:szCs w:val="23"/>
      <w:lang w:val="en-US" w:eastAsia="en-US" w:bidi="ar-SA"/>
    </w:rPr>
  </w:style>
  <w:style w:type="table" w:customStyle="1" w:styleId="42">
    <w:name w:val="Table Normal"/>
    <w:autoRedefine/>
    <w:semiHidden/>
    <w:unhideWhenUsed/>
    <w:qFormat/>
    <w:uiPriority w:val="0"/>
    <w:tblPr>
      <w:tblCellMar>
        <w:top w:w="0" w:type="dxa"/>
        <w:left w:w="0" w:type="dxa"/>
        <w:bottom w:w="0" w:type="dxa"/>
        <w:right w:w="0" w:type="dxa"/>
      </w:tblCellMar>
    </w:tblPr>
  </w:style>
  <w:style w:type="character" w:customStyle="1" w:styleId="43">
    <w:name w:val="font41"/>
    <w:basedOn w:val="19"/>
    <w:autoRedefine/>
    <w:qFormat/>
    <w:uiPriority w:val="0"/>
    <w:rPr>
      <w:rFonts w:hint="eastAsia" w:ascii="宋体" w:hAnsi="宋体" w:eastAsia="宋体" w:cs="宋体"/>
      <w:color w:val="000000"/>
      <w:sz w:val="24"/>
      <w:szCs w:val="24"/>
      <w:u w:val="none"/>
    </w:rPr>
  </w:style>
  <w:style w:type="character" w:customStyle="1" w:styleId="44">
    <w:name w:val="font61"/>
    <w:basedOn w:val="19"/>
    <w:autoRedefine/>
    <w:qFormat/>
    <w:uiPriority w:val="0"/>
    <w:rPr>
      <w:rFonts w:hint="eastAsia" w:ascii="宋体" w:hAnsi="宋体" w:eastAsia="宋体" w:cs="宋体"/>
      <w:color w:val="000000"/>
      <w:sz w:val="24"/>
      <w:szCs w:val="24"/>
      <w:u w:val="none"/>
    </w:rPr>
  </w:style>
  <w:style w:type="table" w:customStyle="1" w:styleId="45">
    <w:name w:val="网格型浅色1"/>
    <w:basedOn w:val="17"/>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styleId="4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23882</Words>
  <Characters>25798</Characters>
  <Lines>0</Lines>
  <Paragraphs>0</Paragraphs>
  <TotalTime>3</TotalTime>
  <ScaleCrop>false</ScaleCrop>
  <LinksUpToDate>false</LinksUpToDate>
  <CharactersWithSpaces>26493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2024-05-08T03:08:00Z</dcterms:created>
  <dc:creator>扈欢欢</dc:creator>
  <cp:lastModifiedBy>低调</cp:lastModifiedBy>
  <cp:lastPrinted>2024-06-20T04:30:00Z</cp:lastPrinted>
  <dcterms:modified xsi:type="dcterms:W3CDTF">2025-03-25T13:01:27Z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5A71763032C145469F3329624ED80104_13</vt:lpwstr>
  </property>
  <property fmtid="{D5CDD505-2E9C-101B-9397-08002B2CF9AE}" pid="4" name="KSOTemplateDocerSaveRecord">
    <vt:lpwstr>eyJoZGlkIjoiMTlkM2E2OTNhNTE5NTU3NjAyYmZiYzU4YTBlN2MzYjQiLCJ1c2VySWQiOiI3MTIyMDQxNDAifQ==</vt:lpwstr>
  </property>
</Properties>
</file>