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7DF7F"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服务内容及参数要求</w:t>
      </w:r>
    </w:p>
    <w:p w14:paraId="33BECD4F">
      <w:pPr>
        <w:spacing w:line="440" w:lineRule="exact"/>
        <w:ind w:firstLine="525" w:firstLineChars="218"/>
        <w:outlineLvl w:val="9"/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zh-CN" w:bidi="en-US"/>
          <w14:textFill>
            <w14:solidFill>
              <w14:schemeClr w14:val="tx1"/>
            </w14:solidFill>
          </w14:textFill>
        </w:rPr>
      </w:pPr>
    </w:p>
    <w:p w14:paraId="4EDED86D">
      <w:pPr>
        <w:pStyle w:val="3"/>
        <w:numPr>
          <w:ilvl w:val="0"/>
          <w:numId w:val="0"/>
        </w:numP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zh-CN" w:bidi="en-US"/>
          <w14:textFill>
            <w14:solidFill>
              <w14:schemeClr w14:val="tx1"/>
            </w14:solidFill>
          </w14:textFill>
        </w:rPr>
        <w:t>项目名称：阿图什市无花果三产融合科技创新园（二期）工程（初步设计）</w:t>
      </w:r>
    </w:p>
    <w:p w14:paraId="3766FFCA">
      <w:pPr>
        <w:pStyle w:val="3"/>
        <w:numPr>
          <w:ilvl w:val="0"/>
          <w:numId w:val="0"/>
        </w:numPr>
        <w:rPr>
          <w:rFonts w:hint="default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en-US"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zh-CN" w:bidi="en-US"/>
          <w14:textFill>
            <w14:solidFill>
              <w14:schemeClr w14:val="tx1"/>
            </w14:solidFill>
          </w14:textFill>
        </w:rPr>
        <w:t>项目编号：ATSCG-2025012</w:t>
      </w:r>
    </w:p>
    <w:p w14:paraId="028CC409">
      <w:pPr>
        <w:pStyle w:val="3"/>
        <w:numPr>
          <w:ilvl w:val="0"/>
          <w:numId w:val="0"/>
        </w:numP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en-US"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en-US" w:bidi="en-US"/>
          <w14:textFill>
            <w14:solidFill>
              <w14:schemeClr w14:val="tx1"/>
            </w14:solidFill>
          </w14:textFill>
        </w:rPr>
        <w:t>项目投资总额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zh-CN" w:bidi="en-US"/>
          <w14:textFill>
            <w14:solidFill>
              <w14:schemeClr w14:val="tx1"/>
            </w14:solidFill>
          </w14:textFill>
        </w:rPr>
        <w:t>：10250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en-US" w:bidi="en-US"/>
          <w14:textFill>
            <w14:solidFill>
              <w14:schemeClr w14:val="tx1"/>
            </w14:solidFill>
          </w14:textFill>
        </w:rPr>
        <w:t>万元</w:t>
      </w:r>
    </w:p>
    <w:p w14:paraId="0712B7D9">
      <w:pPr>
        <w:pStyle w:val="3"/>
        <w:numPr>
          <w:ilvl w:val="0"/>
          <w:numId w:val="0"/>
        </w:numPr>
        <w:rPr>
          <w:rFonts w:hint="default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en-US"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en-US" w:bidi="en-US"/>
          <w14:textFill>
            <w14:solidFill>
              <w14:schemeClr w14:val="tx1"/>
            </w14:solidFill>
          </w14:textFill>
        </w:rPr>
        <w:t>项目资金来源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zh-CN" w:bidi="en-US"/>
          <w14:textFill>
            <w14:solidFill>
              <w14:schemeClr w14:val="tx1"/>
            </w14:solidFill>
          </w14:textFill>
        </w:rPr>
        <w:t>：2025年财政资金</w:t>
      </w:r>
    </w:p>
    <w:p w14:paraId="470ECDA6">
      <w:pPr>
        <w:pStyle w:val="3"/>
        <w:numPr>
          <w:ilvl w:val="0"/>
          <w:numId w:val="0"/>
        </w:numP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zh-CN" w:bidi="en-US"/>
          <w14:textFill>
            <w14:solidFill>
              <w14:schemeClr w14:val="tx1"/>
            </w14:solidFill>
          </w14:textFill>
        </w:rPr>
        <w:t>一、项目主要内容：</w:t>
      </w:r>
    </w:p>
    <w:p w14:paraId="0C2C1DB5">
      <w:pPr>
        <w:pStyle w:val="3"/>
        <w:numPr>
          <w:ilvl w:val="0"/>
          <w:numId w:val="0"/>
        </w:numP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zh-CN" w:bidi="en-US"/>
          <w14:textFill>
            <w14:solidFill>
              <w14:schemeClr w14:val="tx1"/>
            </w14:solidFill>
          </w14:textFill>
        </w:rPr>
        <w:t>1.项目总投资：10250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en-US" w:bidi="en-US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zh-CN" w:bidi="en-US"/>
          <w14:textFill>
            <w14:solidFill>
              <w14:schemeClr w14:val="tx1"/>
            </w14:solidFill>
          </w14:textFill>
        </w:rPr>
        <w:t>，设计预算金额：98万元（含初步设计费用）</w:t>
      </w:r>
    </w:p>
    <w:p w14:paraId="7A7B511A">
      <w:pPr>
        <w:pStyle w:val="3"/>
        <w:numPr>
          <w:ilvl w:val="0"/>
          <w:numId w:val="0"/>
        </w:numP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zh-CN" w:bidi="en-US"/>
          <w14:textFill>
            <w14:solidFill>
              <w14:schemeClr w14:val="tx1"/>
            </w14:solidFill>
          </w14:textFill>
        </w:rPr>
        <w:t>2.建设内容：常规日光温室大棚，面积约9.0万㎡；环形智能玻璃温室，面积约1.05万㎡；园区红线内的35KV及10KV电力架空设施、国防及电信架空线杆迁移等内容；一产需要的园区生产道路、管网、中央智能灌溉水池，部分园区相关配套用房等。</w:t>
      </w:r>
    </w:p>
    <w:p w14:paraId="2078234A">
      <w:pPr>
        <w:pStyle w:val="3"/>
        <w:numPr>
          <w:ilvl w:val="0"/>
          <w:numId w:val="0"/>
        </w:numPr>
        <w:spacing w:line="360" w:lineRule="auto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二、设计服务内容：</w:t>
      </w:r>
    </w:p>
    <w:p w14:paraId="07345CD9">
      <w:pPr>
        <w:pStyle w:val="3"/>
        <w:numPr>
          <w:ilvl w:val="0"/>
          <w:numId w:val="0"/>
        </w:numPr>
        <w:spacing w:line="360" w:lineRule="auto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要求对本项目进行工程初步设计咨询服务，同时《工程勘察设计管理条例》规定的相关后期服务工作。</w:t>
      </w:r>
    </w:p>
    <w:p w14:paraId="7188253D">
      <w:pPr>
        <w:numPr>
          <w:ilvl w:val="0"/>
          <w:numId w:val="1"/>
        </w:numPr>
        <w:spacing w:before="91" w:line="409" w:lineRule="auto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服务质量要求：</w:t>
      </w:r>
    </w:p>
    <w:p w14:paraId="2B1AF0B7">
      <w:pPr>
        <w:numPr>
          <w:ilvl w:val="0"/>
          <w:numId w:val="0"/>
        </w:numPr>
        <w:spacing w:before="91" w:line="409" w:lineRule="auto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各项设计符合相关设计标准、规范和文件要求。</w:t>
      </w:r>
    </w:p>
    <w:p w14:paraId="2EB8A445">
      <w:pPr>
        <w:numPr>
          <w:ilvl w:val="0"/>
          <w:numId w:val="0"/>
        </w:numPr>
        <w:spacing w:before="91" w:line="409" w:lineRule="auto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四、成果要求：</w:t>
      </w:r>
    </w:p>
    <w:p w14:paraId="22A763DB">
      <w:pPr>
        <w:numPr>
          <w:ilvl w:val="0"/>
          <w:numId w:val="0"/>
        </w:numPr>
        <w:spacing w:before="91" w:line="409" w:lineRule="auto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1.提供相关各项设计图和说明。</w:t>
      </w:r>
    </w:p>
    <w:p w14:paraId="088A4374">
      <w:pPr>
        <w:numPr>
          <w:ilvl w:val="0"/>
          <w:numId w:val="0"/>
        </w:numPr>
        <w:spacing w:before="91" w:line="409" w:lineRule="auto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2.提供设计及相关资料。</w:t>
      </w:r>
    </w:p>
    <w:p w14:paraId="0A0FE1D5">
      <w:pPr>
        <w:numPr>
          <w:ilvl w:val="0"/>
          <w:numId w:val="0"/>
        </w:numPr>
        <w:spacing w:before="91" w:line="409" w:lineRule="auto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五、时间要求：</w:t>
      </w:r>
    </w:p>
    <w:p w14:paraId="57C6888E">
      <w:pPr>
        <w:numPr>
          <w:ilvl w:val="0"/>
          <w:numId w:val="0"/>
        </w:numPr>
        <w:spacing w:before="91" w:line="409" w:lineRule="auto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从合同签订之日起15日历日内完成本项目所有工作。（具体以合同签订为准）</w:t>
      </w:r>
    </w:p>
    <w:p w14:paraId="0DCE5984">
      <w:pPr>
        <w:numPr>
          <w:ilvl w:val="0"/>
          <w:numId w:val="2"/>
        </w:numPr>
        <w:spacing w:before="91" w:line="409" w:lineRule="auto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设计要求的质量标准：</w:t>
      </w:r>
    </w:p>
    <w:p w14:paraId="3690CD5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zh-CN" w:bidi="en-US"/>
          <w14:textFill>
            <w14:solidFill>
              <w14:schemeClr w14:val="tx1"/>
            </w14:solidFill>
          </w14:textFill>
        </w:rPr>
        <w:t>工程初步设计质量必须满足国家、地方或行业现行工程设计规范标准及满足设计任务书要求，并通过有关部门或审查机构的审查及备案。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110428"/>
    <w:multiLevelType w:val="singleLevel"/>
    <w:tmpl w:val="F211042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C2AB46"/>
    <w:multiLevelType w:val="singleLevel"/>
    <w:tmpl w:val="FBC2AB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A0B7F"/>
    <w:rsid w:val="043A0B7F"/>
    <w:rsid w:val="6C9A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480</Characters>
  <Lines>0</Lines>
  <Paragraphs>0</Paragraphs>
  <TotalTime>78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2025-02-28T03:21:00Z</dcterms:created>
  <dc:creator>huawei</dc:creator>
  <cp:lastModifiedBy>huawei</cp:lastModifiedBy>
  <dcterms:modified xsi:type="dcterms:W3CDTF">2025-02-28T08:01:04Z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414F67ED1A9842F2828BE3023CB0F9A2_13</vt:lpwstr>
  </property>
  <property fmtid="{D5CDD505-2E9C-101B-9397-08002B2CF9AE}" pid="4" name="KSOTemplateDocerSaveRecord">
    <vt:lpwstr>eyJoZGlkIjoiYWI3N2U3M2IzOWM3MmEwNGFlMDMzNzg4ODVkNTA4OTQifQ==</vt:lpwstr>
  </property>
</Properties>
</file>