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default" w:ascii="方正大标宋简体" w:hAnsi="方正大标宋简体" w:eastAsia="方正大标宋简体" w:cs="方正大标宋简体"/>
          <w:b/>
          <w:color w:val="000000"/>
          <w:sz w:val="32"/>
          <w:szCs w:val="32"/>
        </w:rPr>
      </w:pPr>
    </w:p>
    <w:p>
      <w:pPr>
        <w:framePr w:hSpace="180" w:wrap="around" w:vAnchor="text" w:hAnchor="page" w:x="1499" w:y="110"/>
        <w:jc w:val="center"/>
        <w:rPr>
          <w:rFonts w:hint="eastAsia" w:ascii="方正大标宋简体" w:hAnsi="方正大标宋简体" w:eastAsia="方正大标宋简体" w:cs="方正大标宋简体"/>
          <w:bCs/>
          <w:color w:val="000000"/>
          <w:sz w:val="40"/>
          <w:szCs w:val="40"/>
          <w:lang w:eastAsia="zh-CN"/>
        </w:rPr>
      </w:pPr>
      <w:r>
        <w:rPr>
          <w:rFonts w:hint="eastAsia" w:ascii="方正大标宋简体" w:hAnsi="方正大标宋简体" w:eastAsia="方正大标宋简体" w:cs="方正大标宋简体"/>
          <w:bCs/>
          <w:color w:val="000000"/>
          <w:sz w:val="40"/>
          <w:szCs w:val="40"/>
          <w:lang w:eastAsia="zh-CN"/>
        </w:rPr>
        <w:t>克州阿图什市第六小学建设项目初步设计、施工蓝图设计、人防设计、附属配套设施设计</w:t>
      </w:r>
    </w:p>
    <w:p>
      <w:pPr>
        <w:framePr w:hSpace="180" w:wrap="around" w:vAnchor="text" w:hAnchor="page" w:x="1499" w:y="110"/>
        <w:jc w:val="center"/>
        <w:rPr>
          <w:rFonts w:hint="eastAsia" w:eastAsia="方正大标宋简体"/>
          <w:lang w:eastAsia="zh-CN"/>
        </w:rPr>
      </w:pPr>
      <w:r>
        <w:rPr>
          <w:rFonts w:ascii="方正大标宋简体" w:hAnsi="方正大标宋简体" w:eastAsia="方正大标宋简体" w:cs="方正大标宋简体"/>
          <w:bCs/>
          <w:color w:val="000000"/>
          <w:sz w:val="28"/>
          <w:szCs w:val="28"/>
        </w:rPr>
        <w:t>项目编号：</w:t>
      </w:r>
      <w:r>
        <w:rPr>
          <w:rFonts w:hint="eastAsia" w:ascii="方正大标宋简体" w:hAnsi="方正大标宋简体" w:eastAsia="方正大标宋简体" w:cs="方正大标宋简体"/>
          <w:bCs/>
          <w:color w:val="000000" w:themeColor="text1"/>
          <w:sz w:val="28"/>
          <w:szCs w:val="28"/>
          <w:lang w:eastAsia="zh-CN"/>
          <w14:textFill>
            <w14:solidFill>
              <w14:schemeClr w14:val="tx1"/>
            </w14:solidFill>
          </w14:textFill>
        </w:rPr>
        <w:t>ATSSJYZX-2022091</w:t>
      </w:r>
    </w:p>
    <w:p>
      <w:pPr>
        <w:widowControl/>
        <w:tabs>
          <w:tab w:val="left" w:pos="4502"/>
          <w:tab w:val="center" w:pos="4832"/>
        </w:tabs>
        <w:autoSpaceDE w:val="0"/>
        <w:autoSpaceDN w:val="0"/>
        <w:textAlignment w:val="bottom"/>
        <w:rPr>
          <w:rFonts w:hint="default" w:ascii="黑体" w:eastAsia="黑体"/>
          <w:b/>
          <w:sz w:val="72"/>
          <w:szCs w:val="72"/>
        </w:rPr>
      </w:pPr>
    </w:p>
    <w:p>
      <w:pPr>
        <w:widowControl/>
        <w:tabs>
          <w:tab w:val="left" w:pos="4502"/>
          <w:tab w:val="center" w:pos="4832"/>
        </w:tabs>
        <w:autoSpaceDE w:val="0"/>
        <w:autoSpaceDN w:val="0"/>
        <w:ind w:right="-26"/>
        <w:jc w:val="center"/>
        <w:textAlignment w:val="bottom"/>
        <w:rPr>
          <w:rFonts w:hint="default" w:ascii="黑体" w:eastAsia="黑体"/>
          <w:b/>
          <w:sz w:val="72"/>
          <w:szCs w:val="72"/>
        </w:rPr>
      </w:pPr>
      <w:r>
        <w:rPr>
          <w:rFonts w:ascii="黑体" w:eastAsia="黑体"/>
          <w:b/>
          <w:sz w:val="72"/>
          <w:szCs w:val="72"/>
        </w:rPr>
        <w:t>招标文件</w:t>
      </w:r>
    </w:p>
    <w:p>
      <w:pPr>
        <w:widowControl/>
        <w:tabs>
          <w:tab w:val="left" w:pos="4502"/>
          <w:tab w:val="center" w:pos="4832"/>
        </w:tabs>
        <w:autoSpaceDE w:val="0"/>
        <w:autoSpaceDN w:val="0"/>
        <w:ind w:right="-26"/>
        <w:jc w:val="center"/>
        <w:textAlignment w:val="bottom"/>
        <w:rPr>
          <w:rFonts w:hint="default" w:ascii="黑体" w:eastAsia="黑体"/>
          <w:b/>
          <w:sz w:val="96"/>
          <w:szCs w:val="96"/>
        </w:rPr>
      </w:pPr>
    </w:p>
    <w:p>
      <w:pPr>
        <w:rPr>
          <w:rFonts w:hint="default" w:ascii="黑体" w:eastAsia="黑体"/>
          <w:b/>
          <w:sz w:val="40"/>
          <w:szCs w:val="40"/>
        </w:rPr>
      </w:pPr>
    </w:p>
    <w:p>
      <w:pPr>
        <w:pStyle w:val="2"/>
        <w:rPr>
          <w:rFonts w:hint="default"/>
        </w:rPr>
      </w:pPr>
    </w:p>
    <w:p>
      <w:pPr>
        <w:pStyle w:val="3"/>
        <w:rPr>
          <w:rFonts w:hint="default" w:ascii="黑体" w:eastAsia="黑体"/>
          <w:b/>
          <w:sz w:val="40"/>
          <w:szCs w:val="40"/>
        </w:rPr>
      </w:pPr>
    </w:p>
    <w:p>
      <w:pPr>
        <w:rPr>
          <w:rFonts w:hint="default" w:ascii="黑体" w:eastAsia="黑体"/>
          <w:b/>
          <w:sz w:val="40"/>
          <w:szCs w:val="40"/>
        </w:rPr>
      </w:pPr>
    </w:p>
    <w:p>
      <w:pPr>
        <w:rPr>
          <w:rFonts w:hint="default" w:ascii="黑体" w:eastAsia="黑体"/>
          <w:b/>
          <w:sz w:val="40"/>
          <w:szCs w:val="40"/>
        </w:rPr>
      </w:pPr>
    </w:p>
    <w:p>
      <w:pPr>
        <w:widowControl/>
        <w:autoSpaceDE w:val="0"/>
        <w:autoSpaceDN w:val="0"/>
        <w:spacing w:line="480" w:lineRule="auto"/>
        <w:ind w:right="-26"/>
        <w:textAlignment w:val="bottom"/>
        <w:rPr>
          <w:rFonts w:hint="default" w:ascii="方正粗圆简体" w:hAnsi="方正粗圆简体" w:eastAsia="方正粗圆简体" w:cs="方正粗圆简体"/>
          <w:b/>
          <w:sz w:val="32"/>
        </w:rPr>
      </w:pPr>
      <w:r>
        <w:rPr>
          <w:rFonts w:ascii="方正粗圆简体" w:hAnsi="方正粗圆简体" w:eastAsia="方正粗圆简体" w:cs="方正粗圆简体"/>
          <w:b/>
          <w:sz w:val="32"/>
        </w:rPr>
        <w:t>采购单位：阿图什市教育局（盖章）</w:t>
      </w:r>
    </w:p>
    <w:p>
      <w:pPr>
        <w:widowControl/>
        <w:autoSpaceDE w:val="0"/>
        <w:autoSpaceDN w:val="0"/>
        <w:spacing w:line="480" w:lineRule="auto"/>
        <w:ind w:right="-26"/>
        <w:textAlignment w:val="bottom"/>
        <w:rPr>
          <w:rFonts w:hint="default" w:ascii="方正粗圆简体" w:hAnsi="方正粗圆简体" w:eastAsia="方正粗圆简体" w:cs="方正粗圆简体"/>
          <w:b/>
          <w:sz w:val="32"/>
        </w:rPr>
      </w:pPr>
      <w:r>
        <w:rPr>
          <w:rFonts w:ascii="方正粗圆简体" w:hAnsi="方正粗圆简体" w:eastAsia="方正粗圆简体" w:cs="方正粗圆简体"/>
          <w:b/>
          <w:sz w:val="32"/>
        </w:rPr>
        <w:t>招标代理机构：</w:t>
      </w:r>
      <w:r>
        <w:rPr>
          <w:rFonts w:hint="eastAsia" w:ascii="方正粗圆简体" w:hAnsi="方正粗圆简体" w:eastAsia="方正粗圆简体" w:cs="方正粗圆简体"/>
          <w:b/>
          <w:sz w:val="32"/>
          <w:lang w:val="en-US" w:eastAsia="zh-CN"/>
        </w:rPr>
        <w:t>山西弘策项目管理有限公司</w:t>
      </w:r>
      <w:r>
        <w:rPr>
          <w:rFonts w:ascii="方正粗圆简体" w:hAnsi="方正粗圆简体" w:eastAsia="方正粗圆简体" w:cs="方正粗圆简体"/>
          <w:b/>
          <w:sz w:val="32"/>
        </w:rPr>
        <w:t>（盖章）</w:t>
      </w:r>
    </w:p>
    <w:p>
      <w:pPr>
        <w:widowControl/>
        <w:autoSpaceDE w:val="0"/>
        <w:autoSpaceDN w:val="0"/>
        <w:spacing w:line="480" w:lineRule="auto"/>
        <w:ind w:right="-26"/>
        <w:textAlignment w:val="bottom"/>
        <w:rPr>
          <w:rFonts w:hint="eastAsia" w:ascii="方正粗圆简体" w:hAnsi="方正粗圆简体" w:eastAsia="方正粗圆简体" w:cs="方正粗圆简体"/>
          <w:b/>
          <w:sz w:val="32"/>
          <w:lang w:eastAsia="zh-CN"/>
        </w:rPr>
      </w:pPr>
      <w:r>
        <w:rPr>
          <w:rFonts w:ascii="方正粗圆简体" w:hAnsi="方正粗圆简体" w:eastAsia="方正粗圆简体" w:cs="方正粗圆简体"/>
          <w:b/>
          <w:sz w:val="32"/>
        </w:rPr>
        <w:t>联  系  人：</w:t>
      </w:r>
      <w:r>
        <w:rPr>
          <w:rFonts w:hint="eastAsia" w:ascii="方正粗圆简体" w:hAnsi="方正粗圆简体" w:eastAsia="方正粗圆简体" w:cs="方正粗圆简体"/>
          <w:b/>
          <w:sz w:val="32"/>
          <w:lang w:val="en-US" w:eastAsia="zh-CN"/>
        </w:rPr>
        <w:t>木斯塔帕</w:t>
      </w:r>
    </w:p>
    <w:p>
      <w:pPr>
        <w:spacing w:line="480" w:lineRule="auto"/>
        <w:rPr>
          <w:rFonts w:hint="default" w:ascii="方正粗圆简体" w:hAnsi="方正粗圆简体" w:eastAsia="方正粗圆简体" w:cs="方正粗圆简体"/>
          <w:b/>
          <w:sz w:val="32"/>
          <w:lang w:val="en-US" w:eastAsia="zh-CN"/>
        </w:rPr>
      </w:pPr>
      <w:r>
        <w:rPr>
          <w:rFonts w:ascii="方正粗圆简体" w:hAnsi="方正粗圆简体" w:eastAsia="方正粗圆简体" w:cs="方正粗圆简体"/>
          <w:b/>
          <w:sz w:val="32"/>
        </w:rPr>
        <w:t>联 系 电 话：</w:t>
      </w:r>
      <w:r>
        <w:rPr>
          <w:rFonts w:hint="eastAsia" w:ascii="方正粗圆简体" w:hAnsi="方正粗圆简体" w:eastAsia="方正粗圆简体" w:cs="方正粗圆简体"/>
          <w:b/>
          <w:sz w:val="32"/>
          <w:lang w:val="en-US" w:eastAsia="zh-CN"/>
        </w:rPr>
        <w:t>17551124431</w:t>
      </w:r>
    </w:p>
    <w:p>
      <w:pPr>
        <w:spacing w:line="480" w:lineRule="auto"/>
        <w:rPr>
          <w:rFonts w:hint="default" w:ascii="方正粗圆简体" w:hAnsi="方正粗圆简体" w:eastAsia="方正粗圆简体" w:cs="方正粗圆简体"/>
          <w:b/>
          <w:sz w:val="32"/>
        </w:rPr>
      </w:pPr>
    </w:p>
    <w:p>
      <w:pPr>
        <w:pStyle w:val="2"/>
        <w:numPr>
          <w:ilvl w:val="4"/>
          <w:numId w:val="0"/>
        </w:numPr>
        <w:rPr>
          <w:rFonts w:hint="default"/>
        </w:rPr>
      </w:pPr>
    </w:p>
    <w:p>
      <w:pPr>
        <w:jc w:val="center"/>
        <w:rPr>
          <w:rFonts w:hint="default" w:ascii="宋体" w:hAnsi="宋体" w:cs="宋体"/>
          <w:b/>
          <w:sz w:val="36"/>
          <w:szCs w:val="36"/>
        </w:rPr>
      </w:pPr>
      <w:r>
        <w:rPr>
          <w:rFonts w:ascii="宋体" w:hAnsi="宋体" w:cs="宋体"/>
          <w:b/>
          <w:sz w:val="36"/>
          <w:szCs w:val="36"/>
        </w:rPr>
        <w:t>招投标监督管理机构备案登记栏</w:t>
      </w:r>
    </w:p>
    <w:p>
      <w:pPr>
        <w:rPr>
          <w:rFonts w:hint="default"/>
        </w:rPr>
      </w:pPr>
    </w:p>
    <w:tbl>
      <w:tblPr>
        <w:tblStyle w:val="37"/>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2" w:hRule="atLeast"/>
        </w:trPr>
        <w:tc>
          <w:tcPr>
            <w:tcW w:w="9840" w:type="dxa"/>
            <w:tcBorders>
              <w:top w:val="single" w:color="auto" w:sz="4" w:space="0"/>
              <w:left w:val="single" w:color="auto" w:sz="4" w:space="0"/>
              <w:bottom w:val="single" w:color="auto" w:sz="4" w:space="0"/>
              <w:right w:val="single" w:color="auto" w:sz="4" w:space="0"/>
            </w:tcBorders>
          </w:tcPr>
          <w:p>
            <w:pPr>
              <w:rPr>
                <w:rFonts w:hint="default" w:ascii="宋体" w:hAnsi="宋体" w:cs="宋体"/>
                <w:sz w:val="32"/>
                <w:szCs w:val="28"/>
              </w:rPr>
            </w:pPr>
          </w:p>
          <w:p>
            <w:pPr>
              <w:rPr>
                <w:rFonts w:hint="default" w:ascii="宋体" w:hAnsi="宋体" w:cs="宋体"/>
                <w:sz w:val="32"/>
                <w:szCs w:val="28"/>
              </w:rPr>
            </w:pPr>
          </w:p>
          <w:p>
            <w:pPr>
              <w:pStyle w:val="5"/>
              <w:rPr>
                <w:rFonts w:hint="default"/>
              </w:rPr>
            </w:pPr>
          </w:p>
          <w:p>
            <w:pPr>
              <w:rPr>
                <w:rFonts w:hint="default" w:ascii="宋体" w:hAnsi="宋体" w:cs="宋体"/>
                <w:sz w:val="32"/>
                <w:szCs w:val="28"/>
              </w:rPr>
            </w:pPr>
            <w:r>
              <w:rPr>
                <w:rFonts w:ascii="宋体" w:hAnsi="宋体" w:cs="宋体"/>
                <w:sz w:val="32"/>
                <w:szCs w:val="28"/>
              </w:rPr>
              <w:t>招 标 人:阿图什市教育局（盖章）</w:t>
            </w:r>
          </w:p>
          <w:p>
            <w:pPr>
              <w:rPr>
                <w:rFonts w:hint="default" w:ascii="宋体" w:hAnsi="宋体" w:cs="宋体"/>
                <w:sz w:val="32"/>
                <w:szCs w:val="28"/>
              </w:rPr>
            </w:pPr>
          </w:p>
          <w:p>
            <w:pPr>
              <w:widowControl/>
              <w:tabs>
                <w:tab w:val="left" w:pos="6013"/>
              </w:tabs>
              <w:autoSpaceDE w:val="0"/>
              <w:autoSpaceDN w:val="0"/>
              <w:ind w:right="-26"/>
              <w:textAlignment w:val="bottom"/>
              <w:rPr>
                <w:rFonts w:hint="default" w:ascii="宋体" w:hAnsi="宋体" w:cs="宋体"/>
                <w:sz w:val="32"/>
                <w:szCs w:val="28"/>
              </w:rPr>
            </w:pPr>
          </w:p>
          <w:p>
            <w:pPr>
              <w:ind w:firstLine="640"/>
              <w:rPr>
                <w:rFonts w:hint="default" w:ascii="宋体" w:hAnsi="宋体" w:cs="宋体"/>
                <w:sz w:val="32"/>
                <w:szCs w:val="28"/>
              </w:rPr>
            </w:pPr>
          </w:p>
          <w:p>
            <w:pPr>
              <w:widowControl/>
              <w:tabs>
                <w:tab w:val="left" w:pos="6013"/>
              </w:tabs>
              <w:autoSpaceDE w:val="0"/>
              <w:autoSpaceDN w:val="0"/>
              <w:ind w:right="-26"/>
              <w:textAlignment w:val="bottom"/>
              <w:rPr>
                <w:rFonts w:hint="default" w:ascii="宋体" w:hAnsi="宋体" w:cs="宋体"/>
                <w:sz w:val="32"/>
                <w:szCs w:val="28"/>
              </w:rPr>
            </w:pPr>
          </w:p>
          <w:p>
            <w:pPr>
              <w:rPr>
                <w:rFonts w:hint="default" w:ascii="宋体" w:hAnsi="宋体" w:cs="宋体"/>
                <w:sz w:val="32"/>
                <w:szCs w:val="28"/>
              </w:rPr>
            </w:pPr>
          </w:p>
          <w:p>
            <w:pPr>
              <w:spacing w:line="360" w:lineRule="auto"/>
              <w:rPr>
                <w:rFonts w:hint="eastAsia" w:ascii="宋体" w:hAnsi="宋体" w:eastAsia="宋体" w:cs="宋体"/>
                <w:sz w:val="32"/>
                <w:szCs w:val="28"/>
                <w:lang w:eastAsia="zh-CN"/>
              </w:rPr>
            </w:pPr>
            <w:r>
              <w:rPr>
                <w:rFonts w:ascii="宋体" w:hAnsi="宋体" w:cs="宋体"/>
                <w:sz w:val="32"/>
                <w:szCs w:val="28"/>
              </w:rPr>
              <w:t>项目</w:t>
            </w:r>
            <w:r>
              <w:rPr>
                <w:rFonts w:ascii="宋体" w:hAnsi="宋体" w:cs="宋体"/>
                <w:sz w:val="32"/>
                <w:szCs w:val="32"/>
              </w:rPr>
              <w:t>名称：</w:t>
            </w:r>
            <w:r>
              <w:rPr>
                <w:rFonts w:hint="eastAsia" w:ascii="宋体" w:hAnsi="宋体" w:cs="宋体"/>
                <w:sz w:val="32"/>
                <w:szCs w:val="32"/>
                <w:lang w:eastAsia="zh-CN"/>
              </w:rPr>
              <w:t>克州阿图什市第六小学建设项目初步设计、施工蓝图设计、人防设计、附属配套设施设计</w:t>
            </w:r>
          </w:p>
          <w:p>
            <w:pPr>
              <w:rPr>
                <w:rFonts w:hint="default" w:ascii="宋体" w:hAnsi="宋体" w:cs="宋体"/>
                <w:sz w:val="32"/>
                <w:szCs w:val="32"/>
              </w:rPr>
            </w:pPr>
            <w:r>
              <w:rPr>
                <w:rFonts w:ascii="宋体" w:hAnsi="宋体" w:cs="宋体"/>
                <w:sz w:val="32"/>
                <w:szCs w:val="32"/>
              </w:rPr>
              <w:t xml:space="preserve"> </w:t>
            </w:r>
          </w:p>
          <w:p>
            <w:pPr>
              <w:rPr>
                <w:rFonts w:hint="default" w:ascii="宋体" w:hAnsi="宋体" w:cs="宋体"/>
                <w:sz w:val="32"/>
                <w:szCs w:val="28"/>
              </w:rPr>
            </w:pPr>
          </w:p>
          <w:p>
            <w:pPr>
              <w:rPr>
                <w:rFonts w:hint="default" w:ascii="宋体" w:hAnsi="宋体" w:cs="宋体"/>
                <w:sz w:val="32"/>
                <w:szCs w:val="32"/>
              </w:rPr>
            </w:pPr>
          </w:p>
          <w:p>
            <w:pPr>
              <w:ind w:firstLine="640"/>
              <w:rPr>
                <w:rFonts w:hint="default" w:ascii="宋体" w:hAnsi="宋体" w:cs="宋体"/>
                <w:sz w:val="32"/>
                <w:szCs w:val="32"/>
              </w:rPr>
            </w:pPr>
          </w:p>
          <w:p>
            <w:pPr>
              <w:rPr>
                <w:rFonts w:hint="default"/>
              </w:rPr>
            </w:pPr>
          </w:p>
          <w:p>
            <w:pPr>
              <w:spacing w:line="720" w:lineRule="auto"/>
              <w:rPr>
                <w:rFonts w:hint="default" w:ascii="宋体" w:hAnsi="宋体" w:cs="宋体"/>
                <w:sz w:val="32"/>
                <w:szCs w:val="32"/>
              </w:rPr>
            </w:pPr>
            <w:r>
              <w:rPr>
                <w:rFonts w:ascii="宋体" w:hAnsi="宋体" w:cs="宋体"/>
                <w:sz w:val="32"/>
                <w:szCs w:val="32"/>
              </w:rPr>
              <w:t>代理机构：</w:t>
            </w:r>
            <w:r>
              <w:rPr>
                <w:rFonts w:hint="eastAsia" w:ascii="宋体" w:hAnsi="宋体" w:cs="宋体"/>
                <w:sz w:val="32"/>
                <w:szCs w:val="32"/>
                <w:lang w:val="en-US" w:eastAsia="zh-CN"/>
              </w:rPr>
              <w:t>山西弘策项目管理有限公司</w:t>
            </w:r>
            <w:r>
              <w:rPr>
                <w:rFonts w:ascii="宋体" w:hAnsi="宋体" w:cs="宋体"/>
                <w:sz w:val="32"/>
                <w:szCs w:val="32"/>
              </w:rPr>
              <w:t>（盖章）</w:t>
            </w:r>
          </w:p>
          <w:p>
            <w:pPr>
              <w:rPr>
                <w:rFonts w:hint="default" w:ascii="宋体" w:hAnsi="宋体" w:cs="宋体"/>
                <w:sz w:val="32"/>
                <w:szCs w:val="32"/>
              </w:rPr>
            </w:pPr>
          </w:p>
          <w:p>
            <w:pPr>
              <w:rPr>
                <w:rFonts w:hint="default" w:ascii="宋体" w:hAnsi="宋体" w:cs="宋体"/>
                <w:sz w:val="32"/>
                <w:szCs w:val="32"/>
              </w:rPr>
            </w:pPr>
          </w:p>
          <w:p>
            <w:pPr>
              <w:pStyle w:val="5"/>
              <w:rPr>
                <w:rFonts w:hint="default"/>
              </w:rPr>
            </w:pPr>
          </w:p>
          <w:p>
            <w:pPr>
              <w:ind w:firstLine="2560" w:firstLineChars="800"/>
              <w:rPr>
                <w:rFonts w:hint="default" w:ascii="宋体" w:hAnsi="宋体" w:cs="宋体"/>
                <w:sz w:val="32"/>
                <w:szCs w:val="32"/>
              </w:rPr>
            </w:pPr>
            <w:r>
              <w:rPr>
                <w:rFonts w:ascii="宋体" w:hAnsi="宋体" w:cs="宋体"/>
                <w:sz w:val="32"/>
                <w:szCs w:val="32"/>
              </w:rPr>
              <w:t>本采购项目招标文件已报备</w:t>
            </w:r>
          </w:p>
          <w:p>
            <w:pPr>
              <w:rPr>
                <w:rFonts w:hint="default" w:ascii="宋体" w:hAnsi="宋体" w:cs="宋体"/>
                <w:sz w:val="32"/>
                <w:szCs w:val="32"/>
              </w:rPr>
            </w:pPr>
          </w:p>
          <w:p>
            <w:pPr>
              <w:rPr>
                <w:rFonts w:hint="default" w:ascii="宋体" w:hAnsi="宋体" w:cs="宋体"/>
                <w:sz w:val="32"/>
                <w:szCs w:val="32"/>
              </w:rPr>
            </w:pPr>
          </w:p>
          <w:p>
            <w:pPr>
              <w:spacing w:line="360" w:lineRule="auto"/>
              <w:jc w:val="center"/>
              <w:rPr>
                <w:rFonts w:hint="default" w:ascii="宋体" w:hAnsi="宋体" w:cs="宋体"/>
                <w:b/>
                <w:bCs/>
              </w:rPr>
            </w:pPr>
          </w:p>
        </w:tc>
      </w:tr>
    </w:tbl>
    <w:p>
      <w:pPr>
        <w:tabs>
          <w:tab w:val="left" w:pos="1619"/>
        </w:tabs>
        <w:jc w:val="left"/>
        <w:rPr>
          <w:rFonts w:hint="default"/>
        </w:rPr>
        <w:sectPr>
          <w:headerReference r:id="rId3" w:type="default"/>
          <w:footerReference r:id="rId4" w:type="default"/>
          <w:pgSz w:w="12242" w:h="15842"/>
          <w:pgMar w:top="1134" w:right="1531" w:bottom="1134" w:left="1531" w:header="720" w:footer="720" w:gutter="0"/>
          <w:pgNumType w:start="1"/>
          <w:cols w:space="720" w:num="1"/>
        </w:sectPr>
      </w:pPr>
    </w:p>
    <w:sdt>
      <w:sdtPr>
        <w:rPr>
          <w:lang w:val="zh-CN"/>
        </w:rPr>
        <w:id w:val="1819458930"/>
        <w:docPartObj>
          <w:docPartGallery w:val="Table of Contents"/>
          <w:docPartUnique/>
        </w:docPartObj>
      </w:sdtPr>
      <w:sdtEndPr>
        <w:rPr>
          <w:kern w:val="2"/>
          <w:sz w:val="21"/>
          <w:szCs w:val="24"/>
          <w:lang w:val="zh-CN"/>
        </w:rPr>
      </w:sdtEndPr>
      <w:sdtContent>
        <w:p>
          <w:pPr>
            <w:pStyle w:val="66"/>
            <w:jc w:val="center"/>
            <w:rPr>
              <w:rFonts w:ascii="宋体" w:hAnsi="宋体"/>
            </w:rPr>
          </w:pPr>
          <w:r>
            <w:rPr>
              <w:lang w:val="zh-CN"/>
            </w:rPr>
            <w:t>目</w:t>
          </w:r>
          <w:r>
            <w:rPr>
              <w:rFonts w:ascii="宋体" w:hAnsi="宋体"/>
              <w:lang w:val="zh-CN"/>
            </w:rPr>
            <w:t>录</w:t>
          </w:r>
        </w:p>
        <w:p>
          <w:pPr>
            <w:pStyle w:val="26"/>
            <w:jc w:val="both"/>
            <w:rPr>
              <w:rFonts w:hint="default" w:ascii="宋体" w:hAnsi="宋体" w:eastAsia="宋体" w:cstheme="minorBidi"/>
              <w:b/>
              <w:bCs w:val="0"/>
              <w:color w:val="auto"/>
              <w:sz w:val="28"/>
              <w:szCs w:val="28"/>
            </w:rPr>
          </w:pPr>
          <w:r>
            <w:rPr>
              <w:rFonts w:ascii="宋体" w:hAnsi="宋体" w:eastAsia="宋体"/>
              <w:sz w:val="28"/>
              <w:szCs w:val="28"/>
            </w:rPr>
            <w:fldChar w:fldCharType="begin"/>
          </w:r>
          <w:r>
            <w:rPr>
              <w:rFonts w:ascii="宋体" w:hAnsi="宋体" w:eastAsia="宋体"/>
              <w:sz w:val="28"/>
              <w:szCs w:val="28"/>
            </w:rPr>
            <w:instrText xml:space="preserve"> TOC \o "1-3" \h \z \u </w:instrText>
          </w:r>
          <w:r>
            <w:rPr>
              <w:rFonts w:ascii="宋体" w:hAnsi="宋体" w:eastAsia="宋体"/>
              <w:sz w:val="28"/>
              <w:szCs w:val="28"/>
            </w:rPr>
            <w:fldChar w:fldCharType="separate"/>
          </w:r>
          <w:r>
            <w:rPr>
              <w:b/>
              <w:bCs w:val="0"/>
            </w:rPr>
            <w:fldChar w:fldCharType="begin"/>
          </w:r>
          <w:r>
            <w:rPr>
              <w:b/>
              <w:bCs w:val="0"/>
            </w:rPr>
            <w:instrText xml:space="preserve"> HYPERLINK \l "_Toc88738830" </w:instrText>
          </w:r>
          <w:r>
            <w:rPr>
              <w:b/>
              <w:bCs w:val="0"/>
            </w:rPr>
            <w:fldChar w:fldCharType="separate"/>
          </w:r>
          <w:r>
            <w:rPr>
              <w:rStyle w:val="41"/>
              <w:rFonts w:ascii="宋体" w:hAnsi="宋体" w:eastAsia="宋体" w:cs="宋体"/>
              <w:b/>
              <w:bCs w:val="0"/>
              <w:kern w:val="0"/>
              <w:sz w:val="28"/>
              <w:szCs w:val="28"/>
            </w:rPr>
            <w:t>第一章招标公告</w:t>
          </w:r>
          <w:r>
            <w:rPr>
              <w:rStyle w:val="41"/>
              <w:rFonts w:hint="eastAsia" w:ascii="宋体" w:hAnsi="宋体" w:eastAsia="宋体" w:cs="宋体"/>
              <w:b/>
              <w:bCs w:val="0"/>
              <w:kern w:val="0"/>
              <w:sz w:val="28"/>
              <w:szCs w:val="28"/>
              <w:lang w:val="en-US" w:eastAsia="zh-CN"/>
            </w:rPr>
            <w:t xml:space="preserve">........................................... </w:t>
          </w:r>
          <w:r>
            <w:rPr>
              <w:rFonts w:ascii="宋体" w:hAnsi="宋体" w:eastAsia="宋体"/>
              <w:b/>
              <w:bCs w:val="0"/>
              <w:sz w:val="28"/>
              <w:szCs w:val="28"/>
            </w:rPr>
            <w:fldChar w:fldCharType="begin"/>
          </w:r>
          <w:r>
            <w:rPr>
              <w:rFonts w:ascii="宋体" w:hAnsi="宋体" w:eastAsia="宋体"/>
              <w:b/>
              <w:bCs w:val="0"/>
              <w:sz w:val="28"/>
              <w:szCs w:val="28"/>
            </w:rPr>
            <w:instrText xml:space="preserve"> PAGEREF _Toc88738830 \h </w:instrText>
          </w:r>
          <w:r>
            <w:rPr>
              <w:rFonts w:hint="default" w:ascii="宋体" w:hAnsi="宋体" w:eastAsia="宋体"/>
              <w:b/>
              <w:bCs w:val="0"/>
              <w:sz w:val="28"/>
              <w:szCs w:val="28"/>
            </w:rPr>
            <w:fldChar w:fldCharType="separate"/>
          </w:r>
          <w:r>
            <w:rPr>
              <w:rFonts w:ascii="宋体" w:hAnsi="宋体" w:eastAsia="宋体"/>
              <w:b/>
              <w:bCs w:val="0"/>
              <w:sz w:val="28"/>
              <w:szCs w:val="28"/>
            </w:rPr>
            <w:t>4</w:t>
          </w:r>
          <w:r>
            <w:rPr>
              <w:rFonts w:ascii="宋体" w:hAnsi="宋体" w:eastAsia="宋体"/>
              <w:b/>
              <w:bCs w:val="0"/>
              <w:sz w:val="28"/>
              <w:szCs w:val="28"/>
            </w:rPr>
            <w:fldChar w:fldCharType="end"/>
          </w:r>
          <w:r>
            <w:rPr>
              <w:rFonts w:ascii="宋体" w:hAnsi="宋体" w:eastAsia="宋体"/>
              <w:b/>
              <w:bCs w:val="0"/>
              <w:sz w:val="28"/>
              <w:szCs w:val="28"/>
            </w:rPr>
            <w:fldChar w:fldCharType="end"/>
          </w:r>
        </w:p>
        <w:p>
          <w:pPr>
            <w:pStyle w:val="26"/>
            <w:jc w:val="both"/>
            <w:rPr>
              <w:rFonts w:hint="default" w:ascii="宋体" w:hAnsi="宋体" w:eastAsia="宋体" w:cstheme="minorBidi"/>
              <w:b/>
              <w:bCs w:val="0"/>
              <w:color w:val="auto"/>
              <w:sz w:val="28"/>
              <w:szCs w:val="28"/>
            </w:rPr>
          </w:pPr>
          <w:r>
            <w:rPr>
              <w:b/>
              <w:bCs w:val="0"/>
            </w:rPr>
            <w:fldChar w:fldCharType="begin"/>
          </w:r>
          <w:r>
            <w:rPr>
              <w:b/>
              <w:bCs w:val="0"/>
            </w:rPr>
            <w:instrText xml:space="preserve"> HYPERLINK \l "_Toc88738831" </w:instrText>
          </w:r>
          <w:r>
            <w:rPr>
              <w:b/>
              <w:bCs w:val="0"/>
            </w:rPr>
            <w:fldChar w:fldCharType="separate"/>
          </w:r>
          <w:r>
            <w:rPr>
              <w:rStyle w:val="41"/>
              <w:rFonts w:ascii="宋体" w:hAnsi="宋体" w:eastAsia="宋体" w:cs="宋体"/>
              <w:b/>
              <w:bCs w:val="0"/>
              <w:sz w:val="28"/>
              <w:szCs w:val="28"/>
            </w:rPr>
            <w:t>第二章投标须知</w:t>
          </w:r>
          <w:r>
            <w:rPr>
              <w:rFonts w:hint="eastAsia" w:ascii="宋体" w:hAnsi="宋体" w:eastAsia="宋体" w:cs="Times New Roman"/>
              <w:b/>
              <w:bCs w:val="0"/>
              <w:color w:val="auto"/>
              <w:kern w:val="2"/>
              <w:sz w:val="28"/>
              <w:szCs w:val="28"/>
              <w:lang w:val="en-US" w:eastAsia="zh-CN" w:bidi="ar-SA"/>
            </w:rPr>
            <w:t>...........................................</w:t>
          </w:r>
          <w:r>
            <w:rPr>
              <w:rStyle w:val="41"/>
              <w:rFonts w:hint="eastAsia" w:ascii="宋体" w:hAnsi="宋体" w:eastAsia="宋体" w:cs="宋体"/>
              <w:b/>
              <w:bCs w:val="0"/>
              <w:sz w:val="28"/>
              <w:szCs w:val="28"/>
              <w:lang w:val="en-US" w:eastAsia="zh-CN"/>
            </w:rPr>
            <w:t xml:space="preserve"> </w:t>
          </w:r>
          <w:r>
            <w:rPr>
              <w:rFonts w:ascii="宋体" w:hAnsi="宋体" w:eastAsia="宋体"/>
              <w:b/>
              <w:bCs w:val="0"/>
              <w:sz w:val="28"/>
              <w:szCs w:val="28"/>
            </w:rPr>
            <w:fldChar w:fldCharType="begin"/>
          </w:r>
          <w:r>
            <w:rPr>
              <w:rFonts w:ascii="宋体" w:hAnsi="宋体" w:eastAsia="宋体"/>
              <w:b/>
              <w:bCs w:val="0"/>
              <w:sz w:val="28"/>
              <w:szCs w:val="28"/>
            </w:rPr>
            <w:instrText xml:space="preserve"> PAGEREF _Toc88738831 \h </w:instrText>
          </w:r>
          <w:r>
            <w:rPr>
              <w:rFonts w:hint="default" w:ascii="宋体" w:hAnsi="宋体" w:eastAsia="宋体"/>
              <w:b/>
              <w:bCs w:val="0"/>
              <w:sz w:val="28"/>
              <w:szCs w:val="28"/>
            </w:rPr>
            <w:fldChar w:fldCharType="separate"/>
          </w:r>
          <w:r>
            <w:rPr>
              <w:rFonts w:ascii="宋体" w:hAnsi="宋体" w:eastAsia="宋体"/>
              <w:b/>
              <w:bCs w:val="0"/>
              <w:sz w:val="28"/>
              <w:szCs w:val="28"/>
            </w:rPr>
            <w:t>8</w:t>
          </w:r>
          <w:r>
            <w:rPr>
              <w:rFonts w:ascii="宋体" w:hAnsi="宋体" w:eastAsia="宋体"/>
              <w:b/>
              <w:bCs w:val="0"/>
              <w:sz w:val="28"/>
              <w:szCs w:val="28"/>
            </w:rPr>
            <w:fldChar w:fldCharType="end"/>
          </w:r>
          <w:r>
            <w:rPr>
              <w:rFonts w:ascii="宋体" w:hAnsi="宋体" w:eastAsia="宋体"/>
              <w:b/>
              <w:bCs w:val="0"/>
              <w:sz w:val="28"/>
              <w:szCs w:val="28"/>
            </w:rPr>
            <w:fldChar w:fldCharType="end"/>
          </w:r>
        </w:p>
        <w:p>
          <w:pPr>
            <w:pStyle w:val="30"/>
            <w:tabs>
              <w:tab w:val="right" w:leader="dot" w:pos="8293"/>
            </w:tabs>
            <w:ind w:left="0" w:leftChars="0" w:firstLine="0" w:firstLineChars="0"/>
            <w:rPr>
              <w:rFonts w:hint="default" w:ascii="宋体" w:hAnsi="宋体" w:cstheme="minorBidi"/>
              <w:b/>
              <w:bCs w:val="0"/>
              <w:sz w:val="28"/>
              <w:szCs w:val="28"/>
            </w:rPr>
          </w:pPr>
          <w:r>
            <w:rPr>
              <w:b/>
              <w:bCs w:val="0"/>
            </w:rPr>
            <w:fldChar w:fldCharType="begin"/>
          </w:r>
          <w:r>
            <w:rPr>
              <w:b/>
              <w:bCs w:val="0"/>
            </w:rPr>
            <w:instrText xml:space="preserve"> HYPERLINK \l "_Toc88738832" </w:instrText>
          </w:r>
          <w:r>
            <w:rPr>
              <w:b/>
              <w:bCs w:val="0"/>
            </w:rPr>
            <w:fldChar w:fldCharType="separate"/>
          </w:r>
          <w:r>
            <w:rPr>
              <w:rStyle w:val="41"/>
              <w:rFonts w:ascii="宋体" w:hAnsi="宋体" w:cs="宋体"/>
              <w:b/>
              <w:bCs w:val="0"/>
              <w:sz w:val="28"/>
              <w:szCs w:val="28"/>
            </w:rPr>
            <w:t>第一部分 投标人须知前附表</w:t>
          </w:r>
          <w:r>
            <w:rPr>
              <w:rFonts w:ascii="宋体" w:hAnsi="宋体"/>
              <w:b/>
              <w:bCs w:val="0"/>
              <w:sz w:val="28"/>
              <w:szCs w:val="28"/>
            </w:rPr>
            <w:tab/>
          </w:r>
          <w:r>
            <w:rPr>
              <w:rFonts w:ascii="宋体" w:hAnsi="宋体"/>
              <w:b/>
              <w:bCs w:val="0"/>
              <w:sz w:val="28"/>
              <w:szCs w:val="28"/>
            </w:rPr>
            <w:fldChar w:fldCharType="begin"/>
          </w:r>
          <w:r>
            <w:rPr>
              <w:rFonts w:ascii="宋体" w:hAnsi="宋体"/>
              <w:b/>
              <w:bCs w:val="0"/>
              <w:sz w:val="28"/>
              <w:szCs w:val="28"/>
            </w:rPr>
            <w:instrText xml:space="preserve"> PAGEREF _Toc88738832 \h </w:instrText>
          </w:r>
          <w:r>
            <w:rPr>
              <w:rFonts w:hint="default" w:ascii="宋体" w:hAnsi="宋体"/>
              <w:b/>
              <w:bCs w:val="0"/>
              <w:sz w:val="28"/>
              <w:szCs w:val="28"/>
            </w:rPr>
            <w:fldChar w:fldCharType="separate"/>
          </w:r>
          <w:r>
            <w:rPr>
              <w:rFonts w:ascii="宋体" w:hAnsi="宋体"/>
              <w:b/>
              <w:bCs w:val="0"/>
              <w:sz w:val="28"/>
              <w:szCs w:val="28"/>
            </w:rPr>
            <w:t>8</w:t>
          </w:r>
          <w:r>
            <w:rPr>
              <w:rFonts w:ascii="宋体" w:hAnsi="宋体"/>
              <w:b/>
              <w:bCs w:val="0"/>
              <w:sz w:val="28"/>
              <w:szCs w:val="28"/>
            </w:rPr>
            <w:fldChar w:fldCharType="end"/>
          </w:r>
          <w:r>
            <w:rPr>
              <w:rFonts w:ascii="宋体" w:hAnsi="宋体"/>
              <w:b/>
              <w:bCs w:val="0"/>
              <w:sz w:val="28"/>
              <w:szCs w:val="28"/>
            </w:rPr>
            <w:fldChar w:fldCharType="end"/>
          </w:r>
        </w:p>
        <w:p>
          <w:pPr>
            <w:pStyle w:val="30"/>
            <w:tabs>
              <w:tab w:val="right" w:leader="dot" w:pos="8293"/>
            </w:tabs>
            <w:ind w:left="0" w:leftChars="0" w:firstLine="0" w:firstLineChars="0"/>
            <w:rPr>
              <w:rFonts w:hint="default" w:ascii="宋体" w:hAnsi="宋体" w:cstheme="minorBidi"/>
              <w:b/>
              <w:bCs w:val="0"/>
              <w:sz w:val="28"/>
              <w:szCs w:val="28"/>
            </w:rPr>
          </w:pPr>
          <w:r>
            <w:rPr>
              <w:b/>
              <w:bCs w:val="0"/>
            </w:rPr>
            <w:fldChar w:fldCharType="begin"/>
          </w:r>
          <w:r>
            <w:rPr>
              <w:b/>
              <w:bCs w:val="0"/>
            </w:rPr>
            <w:instrText xml:space="preserve"> HYPERLINK \l "_Toc88738833" </w:instrText>
          </w:r>
          <w:r>
            <w:rPr>
              <w:b/>
              <w:bCs w:val="0"/>
            </w:rPr>
            <w:fldChar w:fldCharType="separate"/>
          </w:r>
          <w:r>
            <w:rPr>
              <w:rStyle w:val="41"/>
              <w:rFonts w:ascii="宋体" w:hAnsi="宋体" w:cs="宋体"/>
              <w:b/>
              <w:bCs w:val="0"/>
              <w:sz w:val="28"/>
              <w:szCs w:val="28"/>
            </w:rPr>
            <w:t>第二部分 投标须知</w:t>
          </w:r>
          <w:r>
            <w:rPr>
              <w:rFonts w:ascii="宋体" w:hAnsi="宋体"/>
              <w:b/>
              <w:bCs w:val="0"/>
              <w:sz w:val="28"/>
              <w:szCs w:val="28"/>
            </w:rPr>
            <w:tab/>
          </w:r>
          <w:r>
            <w:rPr>
              <w:rFonts w:ascii="宋体" w:hAnsi="宋体"/>
              <w:b/>
              <w:bCs w:val="0"/>
              <w:sz w:val="28"/>
              <w:szCs w:val="28"/>
            </w:rPr>
            <w:fldChar w:fldCharType="begin"/>
          </w:r>
          <w:r>
            <w:rPr>
              <w:rFonts w:ascii="宋体" w:hAnsi="宋体"/>
              <w:b/>
              <w:bCs w:val="0"/>
              <w:sz w:val="28"/>
              <w:szCs w:val="28"/>
            </w:rPr>
            <w:instrText xml:space="preserve"> PAGEREF _Toc88738833 \h </w:instrText>
          </w:r>
          <w:r>
            <w:rPr>
              <w:rFonts w:hint="default" w:ascii="宋体" w:hAnsi="宋体"/>
              <w:b/>
              <w:bCs w:val="0"/>
              <w:sz w:val="28"/>
              <w:szCs w:val="28"/>
            </w:rPr>
            <w:fldChar w:fldCharType="separate"/>
          </w:r>
          <w:r>
            <w:rPr>
              <w:rFonts w:ascii="宋体" w:hAnsi="宋体"/>
              <w:b/>
              <w:bCs w:val="0"/>
              <w:sz w:val="28"/>
              <w:szCs w:val="28"/>
            </w:rPr>
            <w:t>14</w:t>
          </w:r>
          <w:r>
            <w:rPr>
              <w:rFonts w:ascii="宋体" w:hAnsi="宋体"/>
              <w:b/>
              <w:bCs w:val="0"/>
              <w:sz w:val="28"/>
              <w:szCs w:val="28"/>
            </w:rPr>
            <w:fldChar w:fldCharType="end"/>
          </w:r>
          <w:r>
            <w:rPr>
              <w:rFonts w:ascii="宋体" w:hAnsi="宋体"/>
              <w:b/>
              <w:bCs w:val="0"/>
              <w:sz w:val="28"/>
              <w:szCs w:val="28"/>
            </w:rPr>
            <w:fldChar w:fldCharType="end"/>
          </w:r>
        </w:p>
        <w:p>
          <w:pPr>
            <w:pStyle w:val="30"/>
            <w:tabs>
              <w:tab w:val="right" w:leader="dot" w:pos="8293"/>
            </w:tabs>
            <w:ind w:left="0" w:leftChars="0" w:firstLine="0" w:firstLineChars="0"/>
            <w:rPr>
              <w:rFonts w:hint="default" w:ascii="宋体" w:hAnsi="宋体" w:eastAsia="宋体" w:cstheme="minorBidi"/>
              <w:b/>
              <w:bCs w:val="0"/>
              <w:color w:val="auto"/>
              <w:sz w:val="28"/>
              <w:szCs w:val="28"/>
            </w:rPr>
          </w:pPr>
          <w:r>
            <w:rPr>
              <w:b/>
              <w:bCs w:val="0"/>
            </w:rPr>
            <w:fldChar w:fldCharType="begin"/>
          </w:r>
          <w:r>
            <w:rPr>
              <w:b/>
              <w:bCs w:val="0"/>
            </w:rPr>
            <w:instrText xml:space="preserve"> HYPERLINK \l "_Toc88738834" </w:instrText>
          </w:r>
          <w:r>
            <w:rPr>
              <w:b/>
              <w:bCs w:val="0"/>
            </w:rPr>
            <w:fldChar w:fldCharType="separate"/>
          </w:r>
          <w:r>
            <w:rPr>
              <w:rStyle w:val="41"/>
              <w:rFonts w:ascii="宋体" w:hAnsi="宋体" w:eastAsia="宋体" w:cs="宋体"/>
              <w:b/>
              <w:bCs w:val="0"/>
              <w:kern w:val="0"/>
              <w:sz w:val="28"/>
              <w:szCs w:val="28"/>
            </w:rPr>
            <w:t>第三章设计条件及技术要</w:t>
          </w:r>
          <w:r>
            <w:rPr>
              <w:rStyle w:val="41"/>
              <w:rFonts w:hint="eastAsia" w:ascii="宋体" w:hAnsi="宋体" w:eastAsia="宋体" w:cs="宋体"/>
              <w:b/>
              <w:bCs w:val="0"/>
              <w:kern w:val="0"/>
              <w:sz w:val="28"/>
              <w:szCs w:val="28"/>
              <w:lang w:val="en-US" w:eastAsia="zh-CN"/>
            </w:rPr>
            <w:t xml:space="preserve">求................................ </w:t>
          </w:r>
          <w:r>
            <w:rPr>
              <w:rFonts w:ascii="宋体" w:hAnsi="宋体" w:eastAsia="宋体"/>
              <w:b/>
              <w:bCs w:val="0"/>
              <w:sz w:val="28"/>
              <w:szCs w:val="28"/>
            </w:rPr>
            <w:fldChar w:fldCharType="begin"/>
          </w:r>
          <w:r>
            <w:rPr>
              <w:rFonts w:ascii="宋体" w:hAnsi="宋体" w:eastAsia="宋体"/>
              <w:b/>
              <w:bCs w:val="0"/>
              <w:sz w:val="28"/>
              <w:szCs w:val="28"/>
            </w:rPr>
            <w:instrText xml:space="preserve"> PAGEREF _Toc88738834 \h </w:instrText>
          </w:r>
          <w:r>
            <w:rPr>
              <w:rFonts w:hint="default" w:ascii="宋体" w:hAnsi="宋体" w:eastAsia="宋体"/>
              <w:b/>
              <w:bCs w:val="0"/>
              <w:sz w:val="28"/>
              <w:szCs w:val="28"/>
            </w:rPr>
            <w:fldChar w:fldCharType="separate"/>
          </w:r>
          <w:r>
            <w:rPr>
              <w:rFonts w:ascii="宋体" w:hAnsi="宋体" w:eastAsia="宋体"/>
              <w:b/>
              <w:bCs w:val="0"/>
              <w:sz w:val="28"/>
              <w:szCs w:val="28"/>
            </w:rPr>
            <w:t>25</w:t>
          </w:r>
          <w:r>
            <w:rPr>
              <w:rFonts w:ascii="宋体" w:hAnsi="宋体" w:eastAsia="宋体"/>
              <w:b/>
              <w:bCs w:val="0"/>
              <w:sz w:val="28"/>
              <w:szCs w:val="28"/>
            </w:rPr>
            <w:fldChar w:fldCharType="end"/>
          </w:r>
          <w:r>
            <w:rPr>
              <w:rFonts w:ascii="宋体" w:hAnsi="宋体" w:eastAsia="宋体"/>
              <w:b/>
              <w:bCs w:val="0"/>
              <w:sz w:val="28"/>
              <w:szCs w:val="28"/>
            </w:rPr>
            <w:fldChar w:fldCharType="end"/>
          </w:r>
        </w:p>
        <w:p>
          <w:pPr>
            <w:pStyle w:val="26"/>
            <w:jc w:val="both"/>
            <w:rPr>
              <w:rFonts w:hint="default" w:ascii="宋体" w:hAnsi="宋体" w:eastAsia="宋体" w:cstheme="minorBidi"/>
              <w:b/>
              <w:bCs w:val="0"/>
              <w:color w:val="auto"/>
              <w:sz w:val="28"/>
              <w:szCs w:val="28"/>
            </w:rPr>
          </w:pPr>
          <w:r>
            <w:rPr>
              <w:b/>
              <w:bCs w:val="0"/>
            </w:rPr>
            <w:fldChar w:fldCharType="begin"/>
          </w:r>
          <w:r>
            <w:rPr>
              <w:b/>
              <w:bCs w:val="0"/>
            </w:rPr>
            <w:instrText xml:space="preserve"> HYPERLINK \l "_Toc88738835" </w:instrText>
          </w:r>
          <w:r>
            <w:rPr>
              <w:b/>
              <w:bCs w:val="0"/>
            </w:rPr>
            <w:fldChar w:fldCharType="separate"/>
          </w:r>
          <w:r>
            <w:rPr>
              <w:rStyle w:val="41"/>
              <w:rFonts w:ascii="宋体" w:hAnsi="宋体" w:eastAsia="宋体"/>
              <w:b/>
              <w:bCs w:val="0"/>
              <w:sz w:val="28"/>
              <w:szCs w:val="28"/>
            </w:rPr>
            <w:t>第四章合同条件及格式</w:t>
          </w:r>
          <w:r>
            <w:rPr>
              <w:rStyle w:val="41"/>
              <w:rFonts w:hint="eastAsia" w:ascii="宋体" w:hAnsi="宋体" w:eastAsia="宋体"/>
              <w:b/>
              <w:bCs w:val="0"/>
              <w:sz w:val="28"/>
              <w:szCs w:val="28"/>
              <w:lang w:val="en-US" w:eastAsia="zh-CN"/>
            </w:rPr>
            <w:t xml:space="preserve">.................................... </w:t>
          </w:r>
          <w:r>
            <w:rPr>
              <w:rFonts w:ascii="宋体" w:hAnsi="宋体" w:eastAsia="宋体"/>
              <w:b/>
              <w:bCs w:val="0"/>
              <w:sz w:val="28"/>
              <w:szCs w:val="28"/>
            </w:rPr>
            <w:fldChar w:fldCharType="begin"/>
          </w:r>
          <w:r>
            <w:rPr>
              <w:rFonts w:ascii="宋体" w:hAnsi="宋体" w:eastAsia="宋体"/>
              <w:b/>
              <w:bCs w:val="0"/>
              <w:sz w:val="28"/>
              <w:szCs w:val="28"/>
            </w:rPr>
            <w:instrText xml:space="preserve"> PAGEREF _Toc88738835 \h </w:instrText>
          </w:r>
          <w:r>
            <w:rPr>
              <w:rFonts w:hint="default" w:ascii="宋体" w:hAnsi="宋体" w:eastAsia="宋体"/>
              <w:b/>
              <w:bCs w:val="0"/>
              <w:sz w:val="28"/>
              <w:szCs w:val="28"/>
            </w:rPr>
            <w:fldChar w:fldCharType="separate"/>
          </w:r>
          <w:r>
            <w:rPr>
              <w:rFonts w:ascii="宋体" w:hAnsi="宋体" w:eastAsia="宋体"/>
              <w:b/>
              <w:bCs w:val="0"/>
              <w:sz w:val="28"/>
              <w:szCs w:val="28"/>
            </w:rPr>
            <w:t>30</w:t>
          </w:r>
          <w:r>
            <w:rPr>
              <w:rFonts w:ascii="宋体" w:hAnsi="宋体" w:eastAsia="宋体"/>
              <w:b/>
              <w:bCs w:val="0"/>
              <w:sz w:val="28"/>
              <w:szCs w:val="28"/>
            </w:rPr>
            <w:fldChar w:fldCharType="end"/>
          </w:r>
          <w:r>
            <w:rPr>
              <w:rFonts w:ascii="宋体" w:hAnsi="宋体" w:eastAsia="宋体"/>
              <w:b/>
              <w:bCs w:val="0"/>
              <w:sz w:val="28"/>
              <w:szCs w:val="28"/>
            </w:rPr>
            <w:fldChar w:fldCharType="end"/>
          </w:r>
        </w:p>
        <w:p>
          <w:pPr>
            <w:pStyle w:val="19"/>
            <w:tabs>
              <w:tab w:val="right" w:leader="dot" w:pos="8293"/>
            </w:tabs>
            <w:ind w:left="0" w:leftChars="0" w:firstLine="0" w:firstLineChars="0"/>
            <w:rPr>
              <w:rFonts w:ascii="宋体" w:hAnsi="宋体" w:cstheme="minorBidi"/>
              <w:b/>
              <w:bCs w:val="0"/>
              <w:sz w:val="28"/>
              <w:szCs w:val="28"/>
            </w:rPr>
          </w:pPr>
          <w:r>
            <w:rPr>
              <w:b/>
              <w:bCs w:val="0"/>
            </w:rPr>
            <w:fldChar w:fldCharType="begin"/>
          </w:r>
          <w:r>
            <w:rPr>
              <w:b/>
              <w:bCs w:val="0"/>
            </w:rPr>
            <w:instrText xml:space="preserve"> HYPERLINK \l "_Toc88738836" </w:instrText>
          </w:r>
          <w:r>
            <w:rPr>
              <w:b/>
              <w:bCs w:val="0"/>
            </w:rPr>
            <w:fldChar w:fldCharType="separate"/>
          </w:r>
          <w:r>
            <w:rPr>
              <w:rStyle w:val="41"/>
              <w:rFonts w:ascii="宋体" w:hAnsi="宋体"/>
              <w:b/>
              <w:bCs w:val="0"/>
              <w:sz w:val="28"/>
              <w:szCs w:val="28"/>
            </w:rPr>
            <w:t>第一部分 合同协议书</w:t>
          </w:r>
          <w:r>
            <w:rPr>
              <w:rFonts w:ascii="宋体" w:hAnsi="宋体"/>
              <w:b/>
              <w:bCs w:val="0"/>
              <w:sz w:val="28"/>
              <w:szCs w:val="28"/>
            </w:rPr>
            <w:tab/>
          </w:r>
          <w:r>
            <w:rPr>
              <w:rFonts w:ascii="宋体" w:hAnsi="宋体"/>
              <w:b/>
              <w:bCs w:val="0"/>
              <w:sz w:val="28"/>
              <w:szCs w:val="28"/>
            </w:rPr>
            <w:fldChar w:fldCharType="begin"/>
          </w:r>
          <w:r>
            <w:rPr>
              <w:rFonts w:ascii="宋体" w:hAnsi="宋体"/>
              <w:b/>
              <w:bCs w:val="0"/>
              <w:sz w:val="28"/>
              <w:szCs w:val="28"/>
            </w:rPr>
            <w:instrText xml:space="preserve"> PAGEREF _Toc88738836 \h </w:instrText>
          </w:r>
          <w:r>
            <w:rPr>
              <w:rFonts w:ascii="宋体" w:hAnsi="宋体"/>
              <w:b/>
              <w:bCs w:val="0"/>
              <w:sz w:val="28"/>
              <w:szCs w:val="28"/>
            </w:rPr>
            <w:fldChar w:fldCharType="separate"/>
          </w:r>
          <w:r>
            <w:rPr>
              <w:rFonts w:ascii="宋体" w:hAnsi="宋体"/>
              <w:b/>
              <w:bCs w:val="0"/>
              <w:sz w:val="28"/>
              <w:szCs w:val="28"/>
            </w:rPr>
            <w:t>37</w:t>
          </w:r>
          <w:r>
            <w:rPr>
              <w:rFonts w:ascii="宋体" w:hAnsi="宋体"/>
              <w:b/>
              <w:bCs w:val="0"/>
              <w:sz w:val="28"/>
              <w:szCs w:val="28"/>
            </w:rPr>
            <w:fldChar w:fldCharType="end"/>
          </w:r>
          <w:r>
            <w:rPr>
              <w:rFonts w:ascii="宋体" w:hAnsi="宋体"/>
              <w:b/>
              <w:bCs w:val="0"/>
              <w:sz w:val="28"/>
              <w:szCs w:val="28"/>
            </w:rPr>
            <w:fldChar w:fldCharType="end"/>
          </w:r>
        </w:p>
        <w:p>
          <w:pPr>
            <w:pStyle w:val="19"/>
            <w:tabs>
              <w:tab w:val="right" w:leader="dot" w:pos="8293"/>
            </w:tabs>
            <w:ind w:left="0" w:leftChars="0" w:firstLine="0" w:firstLineChars="0"/>
            <w:rPr>
              <w:rFonts w:ascii="宋体" w:hAnsi="宋体" w:cstheme="minorBidi"/>
              <w:b/>
              <w:bCs w:val="0"/>
              <w:sz w:val="28"/>
              <w:szCs w:val="28"/>
            </w:rPr>
          </w:pPr>
          <w:r>
            <w:rPr>
              <w:b/>
              <w:bCs w:val="0"/>
            </w:rPr>
            <w:fldChar w:fldCharType="begin"/>
          </w:r>
          <w:r>
            <w:rPr>
              <w:b/>
              <w:bCs w:val="0"/>
            </w:rPr>
            <w:instrText xml:space="preserve"> HYPERLINK \l "_Toc88738837" </w:instrText>
          </w:r>
          <w:r>
            <w:rPr>
              <w:b/>
              <w:bCs w:val="0"/>
            </w:rPr>
            <w:fldChar w:fldCharType="separate"/>
          </w:r>
          <w:r>
            <w:rPr>
              <w:rStyle w:val="41"/>
              <w:rFonts w:ascii="宋体" w:hAnsi="宋体"/>
              <w:b/>
              <w:bCs w:val="0"/>
              <w:sz w:val="28"/>
              <w:szCs w:val="28"/>
            </w:rPr>
            <w:t>第二部分 通用合同条款</w:t>
          </w:r>
          <w:r>
            <w:rPr>
              <w:rFonts w:ascii="宋体" w:hAnsi="宋体"/>
              <w:b/>
              <w:bCs w:val="0"/>
              <w:sz w:val="28"/>
              <w:szCs w:val="28"/>
            </w:rPr>
            <w:tab/>
          </w:r>
          <w:r>
            <w:rPr>
              <w:rFonts w:ascii="宋体" w:hAnsi="宋体"/>
              <w:b/>
              <w:bCs w:val="0"/>
              <w:sz w:val="28"/>
              <w:szCs w:val="28"/>
            </w:rPr>
            <w:fldChar w:fldCharType="begin"/>
          </w:r>
          <w:r>
            <w:rPr>
              <w:rFonts w:ascii="宋体" w:hAnsi="宋体"/>
              <w:b/>
              <w:bCs w:val="0"/>
              <w:sz w:val="28"/>
              <w:szCs w:val="28"/>
            </w:rPr>
            <w:instrText xml:space="preserve"> PAGEREF _Toc88738837 \h </w:instrText>
          </w:r>
          <w:r>
            <w:rPr>
              <w:rFonts w:ascii="宋体" w:hAnsi="宋体"/>
              <w:b/>
              <w:bCs w:val="0"/>
              <w:sz w:val="28"/>
              <w:szCs w:val="28"/>
            </w:rPr>
            <w:fldChar w:fldCharType="separate"/>
          </w:r>
          <w:r>
            <w:rPr>
              <w:rFonts w:ascii="宋体" w:hAnsi="宋体"/>
              <w:b/>
              <w:bCs w:val="0"/>
              <w:sz w:val="28"/>
              <w:szCs w:val="28"/>
            </w:rPr>
            <w:t>41</w:t>
          </w:r>
          <w:r>
            <w:rPr>
              <w:rFonts w:ascii="宋体" w:hAnsi="宋体"/>
              <w:b/>
              <w:bCs w:val="0"/>
              <w:sz w:val="28"/>
              <w:szCs w:val="28"/>
            </w:rPr>
            <w:fldChar w:fldCharType="end"/>
          </w:r>
          <w:r>
            <w:rPr>
              <w:rFonts w:ascii="宋体" w:hAnsi="宋体"/>
              <w:b/>
              <w:bCs w:val="0"/>
              <w:sz w:val="28"/>
              <w:szCs w:val="28"/>
            </w:rPr>
            <w:fldChar w:fldCharType="end"/>
          </w:r>
        </w:p>
        <w:p>
          <w:pPr>
            <w:pStyle w:val="19"/>
            <w:tabs>
              <w:tab w:val="right" w:leader="dot" w:pos="8293"/>
            </w:tabs>
            <w:ind w:left="0" w:leftChars="0" w:firstLine="0" w:firstLineChars="0"/>
            <w:rPr>
              <w:rFonts w:ascii="宋体" w:hAnsi="宋体" w:cstheme="minorBidi"/>
              <w:b/>
              <w:bCs w:val="0"/>
              <w:sz w:val="28"/>
              <w:szCs w:val="28"/>
            </w:rPr>
          </w:pPr>
          <w:r>
            <w:rPr>
              <w:b/>
              <w:bCs w:val="0"/>
            </w:rPr>
            <w:fldChar w:fldCharType="begin"/>
          </w:r>
          <w:r>
            <w:rPr>
              <w:b/>
              <w:bCs w:val="0"/>
            </w:rPr>
            <w:instrText xml:space="preserve"> HYPERLINK \l "_Toc88738838" </w:instrText>
          </w:r>
          <w:r>
            <w:rPr>
              <w:b/>
              <w:bCs w:val="0"/>
            </w:rPr>
            <w:fldChar w:fldCharType="separate"/>
          </w:r>
          <w:r>
            <w:rPr>
              <w:rStyle w:val="41"/>
              <w:rFonts w:ascii="宋体" w:hAnsi="宋体"/>
              <w:b/>
              <w:bCs w:val="0"/>
              <w:sz w:val="28"/>
              <w:szCs w:val="28"/>
            </w:rPr>
            <w:t>第三部分 专用合同条款</w:t>
          </w:r>
          <w:r>
            <w:rPr>
              <w:rFonts w:ascii="宋体" w:hAnsi="宋体"/>
              <w:b/>
              <w:bCs w:val="0"/>
              <w:sz w:val="28"/>
              <w:szCs w:val="28"/>
            </w:rPr>
            <w:tab/>
          </w:r>
          <w:r>
            <w:rPr>
              <w:rFonts w:ascii="宋体" w:hAnsi="宋体"/>
              <w:b/>
              <w:bCs w:val="0"/>
              <w:sz w:val="28"/>
              <w:szCs w:val="28"/>
            </w:rPr>
            <w:fldChar w:fldCharType="begin"/>
          </w:r>
          <w:r>
            <w:rPr>
              <w:rFonts w:ascii="宋体" w:hAnsi="宋体"/>
              <w:b/>
              <w:bCs w:val="0"/>
              <w:sz w:val="28"/>
              <w:szCs w:val="28"/>
            </w:rPr>
            <w:instrText xml:space="preserve"> PAGEREF _Toc88738838 \h </w:instrText>
          </w:r>
          <w:r>
            <w:rPr>
              <w:rFonts w:ascii="宋体" w:hAnsi="宋体"/>
              <w:b/>
              <w:bCs w:val="0"/>
              <w:sz w:val="28"/>
              <w:szCs w:val="28"/>
            </w:rPr>
            <w:fldChar w:fldCharType="separate"/>
          </w:r>
          <w:r>
            <w:rPr>
              <w:rFonts w:ascii="宋体" w:hAnsi="宋体"/>
              <w:b/>
              <w:bCs w:val="0"/>
              <w:sz w:val="28"/>
              <w:szCs w:val="28"/>
            </w:rPr>
            <w:t>77</w:t>
          </w:r>
          <w:r>
            <w:rPr>
              <w:rFonts w:ascii="宋体" w:hAnsi="宋体"/>
              <w:b/>
              <w:bCs w:val="0"/>
              <w:sz w:val="28"/>
              <w:szCs w:val="28"/>
            </w:rPr>
            <w:fldChar w:fldCharType="end"/>
          </w:r>
          <w:r>
            <w:rPr>
              <w:rFonts w:ascii="宋体" w:hAnsi="宋体"/>
              <w:b/>
              <w:bCs w:val="0"/>
              <w:sz w:val="28"/>
              <w:szCs w:val="28"/>
            </w:rPr>
            <w:fldChar w:fldCharType="end"/>
          </w:r>
        </w:p>
        <w:p>
          <w:pPr>
            <w:pStyle w:val="26"/>
            <w:rPr>
              <w:rFonts w:hint="default" w:ascii="宋体" w:hAnsi="宋体" w:eastAsia="宋体" w:cstheme="minorBidi"/>
              <w:b w:val="0"/>
              <w:color w:val="auto"/>
              <w:sz w:val="28"/>
              <w:szCs w:val="28"/>
            </w:rPr>
          </w:pPr>
          <w:r>
            <w:rPr>
              <w:b/>
              <w:bCs w:val="0"/>
            </w:rPr>
            <w:fldChar w:fldCharType="begin"/>
          </w:r>
          <w:r>
            <w:rPr>
              <w:b/>
              <w:bCs w:val="0"/>
            </w:rPr>
            <w:instrText xml:space="preserve"> HYPERLINK \l "_Toc88738840" </w:instrText>
          </w:r>
          <w:r>
            <w:rPr>
              <w:b/>
              <w:bCs w:val="0"/>
            </w:rPr>
            <w:fldChar w:fldCharType="separate"/>
          </w:r>
          <w:r>
            <w:rPr>
              <w:rStyle w:val="41"/>
              <w:rFonts w:ascii="宋体" w:hAnsi="宋体" w:eastAsia="宋体" w:cs="宋体"/>
              <w:b/>
              <w:bCs w:val="0"/>
              <w:sz w:val="28"/>
              <w:szCs w:val="28"/>
            </w:rPr>
            <w:t>第五章附　　件</w:t>
          </w:r>
          <w:r>
            <w:rPr>
              <w:rStyle w:val="41"/>
              <w:rFonts w:hint="eastAsia" w:ascii="宋体" w:hAnsi="宋体" w:eastAsia="宋体" w:cs="宋体"/>
              <w:b/>
              <w:bCs w:val="0"/>
              <w:sz w:val="28"/>
              <w:szCs w:val="28"/>
              <w:lang w:val="en-US" w:eastAsia="zh-CN"/>
            </w:rPr>
            <w:t xml:space="preserve">......................................... </w:t>
          </w:r>
          <w:r>
            <w:rPr>
              <w:rFonts w:ascii="宋体" w:hAnsi="宋体" w:eastAsia="宋体"/>
              <w:b/>
              <w:bCs w:val="0"/>
              <w:sz w:val="28"/>
              <w:szCs w:val="28"/>
            </w:rPr>
            <w:fldChar w:fldCharType="begin"/>
          </w:r>
          <w:r>
            <w:rPr>
              <w:rFonts w:ascii="宋体" w:hAnsi="宋体" w:eastAsia="宋体"/>
              <w:b/>
              <w:bCs w:val="0"/>
              <w:sz w:val="28"/>
              <w:szCs w:val="28"/>
            </w:rPr>
            <w:instrText xml:space="preserve"> PAGEREF _Toc88738840 \h </w:instrText>
          </w:r>
          <w:r>
            <w:rPr>
              <w:rFonts w:hint="default" w:ascii="宋体" w:hAnsi="宋体" w:eastAsia="宋体"/>
              <w:b/>
              <w:bCs w:val="0"/>
              <w:sz w:val="28"/>
              <w:szCs w:val="28"/>
            </w:rPr>
            <w:fldChar w:fldCharType="separate"/>
          </w:r>
          <w:r>
            <w:rPr>
              <w:rFonts w:ascii="宋体" w:hAnsi="宋体" w:eastAsia="宋体"/>
              <w:b/>
              <w:bCs w:val="0"/>
              <w:sz w:val="28"/>
              <w:szCs w:val="28"/>
            </w:rPr>
            <w:t>101</w:t>
          </w:r>
          <w:r>
            <w:rPr>
              <w:rFonts w:ascii="宋体" w:hAnsi="宋体" w:eastAsia="宋体"/>
              <w:b/>
              <w:bCs w:val="0"/>
              <w:sz w:val="28"/>
              <w:szCs w:val="28"/>
            </w:rPr>
            <w:fldChar w:fldCharType="end"/>
          </w:r>
          <w:r>
            <w:rPr>
              <w:rFonts w:ascii="宋体" w:hAnsi="宋体" w:eastAsia="宋体"/>
              <w:b/>
              <w:bCs w:val="0"/>
              <w:sz w:val="28"/>
              <w:szCs w:val="28"/>
            </w:rPr>
            <w:fldChar w:fldCharType="end"/>
          </w:r>
        </w:p>
        <w:p>
          <w:r>
            <w:rPr>
              <w:rFonts w:ascii="宋体" w:hAnsi="宋体"/>
              <w:b/>
              <w:bCs/>
              <w:sz w:val="28"/>
              <w:szCs w:val="28"/>
              <w:lang w:val="zh-CN"/>
            </w:rPr>
            <w:fldChar w:fldCharType="end"/>
          </w:r>
        </w:p>
      </w:sdtContent>
    </w:sdt>
    <w:p>
      <w:pPr>
        <w:pStyle w:val="13"/>
        <w:tabs>
          <w:tab w:val="right" w:leader="dot" w:pos="9628"/>
        </w:tabs>
        <w:ind w:firstLine="720"/>
        <w:rPr>
          <w:rFonts w:hint="default" w:ascii="宋体" w:hAnsi="宋体" w:cs="宋体"/>
          <w:sz w:val="36"/>
          <w:szCs w:val="36"/>
        </w:rPr>
      </w:pPr>
    </w:p>
    <w:p>
      <w:pPr>
        <w:pStyle w:val="3"/>
      </w:pPr>
      <w:bookmarkStart w:id="0" w:name="_Toc14227"/>
    </w:p>
    <w:p>
      <w:pPr>
        <w:pStyle w:val="3"/>
      </w:pPr>
    </w:p>
    <w:p>
      <w:pPr>
        <w:pStyle w:val="3"/>
      </w:pPr>
    </w:p>
    <w:p>
      <w:pPr>
        <w:pStyle w:val="3"/>
      </w:pPr>
    </w:p>
    <w:p>
      <w:pPr>
        <w:pStyle w:val="3"/>
      </w:pPr>
    </w:p>
    <w:p>
      <w:pPr>
        <w:pStyle w:val="3"/>
      </w:pPr>
    </w:p>
    <w:p>
      <w:pPr>
        <w:pStyle w:val="3"/>
        <w:rPr>
          <w:rFonts w:hint="eastAsia"/>
        </w:rPr>
      </w:pPr>
    </w:p>
    <w:p>
      <w:pPr>
        <w:pStyle w:val="3"/>
      </w:pPr>
    </w:p>
    <w:p>
      <w:pPr>
        <w:pStyle w:val="3"/>
      </w:pPr>
    </w:p>
    <w:p>
      <w:pPr>
        <w:pStyle w:val="3"/>
      </w:pPr>
    </w:p>
    <w:p>
      <w:pPr>
        <w:pStyle w:val="3"/>
      </w:pPr>
    </w:p>
    <w:p>
      <w:pPr>
        <w:pStyle w:val="3"/>
      </w:pPr>
    </w:p>
    <w:p>
      <w:pPr>
        <w:pStyle w:val="3"/>
        <w:rPr>
          <w:rFonts w:hint="eastAsia"/>
        </w:rPr>
      </w:pPr>
    </w:p>
    <w:p>
      <w:pPr>
        <w:widowControl/>
        <w:adjustRightInd w:val="0"/>
        <w:snapToGrid w:val="0"/>
        <w:spacing w:before="100" w:beforeAutospacing="1" w:after="100" w:afterAutospacing="1" w:line="500" w:lineRule="exact"/>
        <w:rPr>
          <w:rFonts w:hint="default" w:ascii="宋体" w:hAnsi="宋体" w:cs="宋体"/>
          <w:b/>
          <w:bCs/>
          <w:kern w:val="0"/>
          <w:sz w:val="44"/>
          <w:szCs w:val="44"/>
        </w:rPr>
      </w:pPr>
    </w:p>
    <w:p>
      <w:pPr>
        <w:pStyle w:val="4"/>
        <w:jc w:val="center"/>
        <w:rPr>
          <w:rFonts w:hint="default" w:ascii="宋体" w:hAnsi="宋体" w:cs="宋体"/>
          <w:b w:val="0"/>
          <w:bCs/>
          <w:kern w:val="0"/>
        </w:rPr>
      </w:pPr>
      <w:bookmarkStart w:id="1" w:name="_Toc88738830"/>
      <w:r>
        <w:rPr>
          <w:rFonts w:ascii="宋体" w:hAnsi="宋体" w:cs="宋体"/>
          <w:bCs/>
          <w:kern w:val="0"/>
        </w:rPr>
        <w:t>招标公告</w:t>
      </w:r>
      <w:bookmarkEnd w:id="1"/>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center"/>
        <w:rPr>
          <w:rFonts w:hint="eastAsia" w:ascii="仿宋" w:hAnsi="仿宋" w:eastAsia="仿宋" w:cs="仿宋"/>
          <w:b/>
          <w:bCs/>
          <w:i w:val="0"/>
          <w:iCs w:val="0"/>
          <w:caps w:val="0"/>
          <w:color w:val="000000"/>
          <w:spacing w:val="0"/>
          <w:kern w:val="0"/>
          <w:sz w:val="28"/>
          <w:szCs w:val="28"/>
          <w:lang w:val="en-US" w:eastAsia="zh-CN" w:bidi="ar"/>
        </w:rPr>
      </w:pPr>
      <w:r>
        <w:rPr>
          <w:rFonts w:hint="eastAsia" w:ascii="仿宋" w:hAnsi="仿宋" w:eastAsia="仿宋" w:cs="仿宋"/>
          <w:b/>
          <w:bCs/>
          <w:i w:val="0"/>
          <w:iCs w:val="0"/>
          <w:caps w:val="0"/>
          <w:color w:val="000000"/>
          <w:spacing w:val="0"/>
          <w:kern w:val="0"/>
          <w:sz w:val="28"/>
          <w:szCs w:val="28"/>
          <w:lang w:val="en-US" w:eastAsia="zh-CN" w:bidi="ar"/>
        </w:rPr>
        <w:t>克州阿图什市第六小学建设项目初步设计、施工蓝图设计、人防设计、附属配套设施设计公开招标公告</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0" w:hRule="atLeast"/>
        </w:trPr>
        <w:tc>
          <w:tcPr>
            <w:tcW w:w="8522" w:type="dxa"/>
          </w:tcPr>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 xml:space="preserve">项目概况 </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克州阿图什市第六小学建设项目初步设计、施工蓝图设计、人防设计、附属配套设施设计招标项目的潜在投标人应在供应商登陆政采云平台http://www.zcygov.cn/，在线申请获取招标文件（登录政府采购云平台 → 项目采购 → 获取招标文件→申请，审核通过后可下载招标文件，如有操作性问题，可与政采云在线客服进行咨询，咨询电话：400-881-7190）。获取招标文件，并于</w:t>
            </w:r>
            <w:r>
              <w:rPr>
                <w:rFonts w:hint="eastAsia" w:ascii="仿宋" w:hAnsi="仿宋" w:eastAsia="仿宋" w:cs="仿宋"/>
                <w:i w:val="0"/>
                <w:iCs w:val="0"/>
                <w:caps w:val="0"/>
                <w:color w:val="FF0000"/>
                <w:spacing w:val="0"/>
                <w:kern w:val="0"/>
                <w:sz w:val="24"/>
                <w:szCs w:val="24"/>
                <w:lang w:val="en-US" w:eastAsia="zh-CN" w:bidi="ar"/>
              </w:rPr>
              <w:t>2023年1月13日 10:30</w:t>
            </w:r>
            <w:r>
              <w:rPr>
                <w:rFonts w:hint="eastAsia" w:ascii="仿宋" w:hAnsi="仿宋" w:eastAsia="仿宋" w:cs="仿宋"/>
                <w:i w:val="0"/>
                <w:iCs w:val="0"/>
                <w:caps w:val="0"/>
                <w:color w:val="000000"/>
                <w:spacing w:val="0"/>
                <w:kern w:val="0"/>
                <w:sz w:val="24"/>
                <w:szCs w:val="24"/>
                <w:lang w:val="en-US" w:eastAsia="zh-CN" w:bidi="ar"/>
              </w:rPr>
              <w:t xml:space="preserve">（北京时间）前递交投标文件。 </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p>
        </w:tc>
      </w:tr>
    </w:tbl>
    <w:p>
      <w:pPr>
        <w:rPr>
          <w:rFonts w:hint="eastAsia"/>
        </w:rPr>
      </w:pP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ascii="黑体" w:hAnsi="宋体" w:eastAsia="黑体" w:cs="黑体"/>
          <w:b/>
          <w:bCs/>
          <w:i w:val="0"/>
          <w:iCs w:val="0"/>
          <w:caps w:val="0"/>
          <w:color w:val="333333"/>
          <w:spacing w:val="0"/>
          <w:sz w:val="24"/>
          <w:szCs w:val="24"/>
        </w:rPr>
        <w:t>一、项目基本情况</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项目编号：ATSSJYZX-2022091</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项目名称：克州阿图什市第六小学建设项目初步设计、施工蓝图设计、人防设计、附属配套设施设计</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采购方</w:t>
      </w:r>
      <w:r>
        <w:rPr>
          <w:rFonts w:hint="eastAsia" w:ascii="仿宋" w:hAnsi="仿宋" w:eastAsia="仿宋" w:cs="仿宋"/>
          <w:i w:val="0"/>
          <w:iCs w:val="0"/>
          <w:caps w:val="0"/>
          <w:color w:val="auto"/>
          <w:spacing w:val="0"/>
          <w:kern w:val="0"/>
          <w:sz w:val="24"/>
          <w:szCs w:val="24"/>
          <w:lang w:val="en-US" w:eastAsia="zh-CN" w:bidi="ar"/>
        </w:rPr>
        <w:t>式：公开招标</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color w:val="auto"/>
          <w:lang w:val="en-US" w:eastAsia="zh-CN" w:bidi="ar"/>
        </w:rPr>
      </w:pPr>
      <w:r>
        <w:rPr>
          <w:rFonts w:hint="eastAsia" w:ascii="仿宋" w:hAnsi="仿宋" w:eastAsia="仿宋" w:cs="仿宋"/>
          <w:i w:val="0"/>
          <w:iCs w:val="0"/>
          <w:caps w:val="0"/>
          <w:color w:val="auto"/>
          <w:spacing w:val="0"/>
          <w:kern w:val="0"/>
          <w:sz w:val="24"/>
          <w:szCs w:val="24"/>
          <w:lang w:val="en-US" w:eastAsia="zh-CN" w:bidi="ar"/>
        </w:rPr>
        <w:t>预算金额（元）：</w:t>
      </w:r>
      <w:r>
        <w:rPr>
          <w:rFonts w:hint="eastAsia" w:ascii="仿宋" w:hAnsi="仿宋" w:eastAsia="仿宋" w:cs="仿宋"/>
          <w:color w:val="000000" w:themeColor="text1"/>
          <w:lang w:val="en-US" w:eastAsia="zh-CN" w:bidi="ar"/>
          <w14:textFill>
            <w14:solidFill>
              <w14:schemeClr w14:val="tx1"/>
            </w14:solidFill>
          </w14:textFill>
        </w:rPr>
        <w:t>1080000</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最高限价（元）：</w:t>
      </w:r>
      <w:r>
        <w:rPr>
          <w:rFonts w:hint="eastAsia" w:ascii="仿宋" w:hAnsi="仿宋" w:eastAsia="仿宋" w:cs="仿宋"/>
          <w:color w:val="auto"/>
          <w:lang w:val="en-US" w:eastAsia="zh-CN" w:bidi="ar"/>
        </w:rPr>
        <w:t>4</w:t>
      </w:r>
      <w:r>
        <w:rPr>
          <w:rFonts w:hint="eastAsia" w:ascii="仿宋" w:hAnsi="仿宋" w:eastAsia="仿宋" w:cs="仿宋"/>
          <w:color w:val="auto"/>
          <w:lang w:eastAsia="zh-CN" w:bidi="ar"/>
        </w:rPr>
        <w:t>0元/平米</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 xml:space="preserve">采购需求：对克州阿图什市第六小学所有设计，包括一号教学、二号教学楼、综合楼、图书馆及报告厅、食堂、风雨操场、室外厕所、门卫室、大门、配电房及相关功能用房、400米塑胶运动场、主席台、看台（包括室外塑胶篮球场、排球场等）、人防工程、供暖、供排水、供电管网、围墙、绿化、硬化等附属配套工程进行规划方案（含效果图）、初步设计、施工蓝图设计、人防设计、色彩设计、附属配套设施设计等。 </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   标项名称:克州阿图什市第六小学建设项目初步设计、施工蓝图设计、人防设计、附属配套设施设计</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   数量:无限</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   预算金额（元）:</w:t>
      </w:r>
      <w:r>
        <w:rPr>
          <w:rFonts w:hint="eastAsia" w:ascii="仿宋" w:hAnsi="仿宋" w:eastAsia="仿宋" w:cs="仿宋"/>
          <w:color w:val="000000" w:themeColor="text1"/>
          <w:lang w:val="en-US" w:eastAsia="zh-CN" w:bidi="ar"/>
          <w14:textFill>
            <w14:solidFill>
              <w14:schemeClr w14:val="tx1"/>
            </w14:solidFill>
          </w14:textFill>
        </w:rPr>
        <w:t>1080000</w:t>
      </w:r>
      <w:r>
        <w:rPr>
          <w:rFonts w:hint="eastAsia" w:ascii="仿宋" w:hAnsi="仿宋" w:eastAsia="仿宋" w:cs="仿宋"/>
          <w:color w:val="auto"/>
          <w:lang w:val="en-US" w:eastAsia="zh-CN" w:bidi="ar"/>
        </w:rPr>
        <w:t>（设计最终价以设计面积与单价为准）</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 xml:space="preserve">   简要规格描述或项目基本概况介绍、用途：对克州阿图什市第六小学所有设计，包括一号教学、二号教学楼、综合楼、图书馆及报告厅、食堂、风雨操场、室外厕所、门卫室、大门、配电房及相关功能用房、400米塑胶运动场、主席台、看台（包括室外塑胶篮球场、排球场等）、人防工程、供暖、供排水、供电管网、围墙、绿化、硬化等附属配套工程进行规划方案（含效果图）、初步设计、施工蓝图设计、人防设计、色彩设计、附属配套设施设计等。 </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微软雅黑" w:hAnsi="微软雅黑" w:eastAsia="微软雅黑" w:cs="微软雅黑"/>
          <w:i w:val="0"/>
          <w:iCs w:val="0"/>
          <w:caps w:val="0"/>
          <w:color w:val="auto"/>
          <w:spacing w:val="0"/>
          <w:sz w:val="24"/>
          <w:szCs w:val="24"/>
        </w:rPr>
      </w:pPr>
      <w:r>
        <w:rPr>
          <w:rFonts w:hint="eastAsia" w:ascii="仿宋" w:hAnsi="仿宋" w:eastAsia="仿宋" w:cs="仿宋"/>
          <w:i w:val="0"/>
          <w:iCs w:val="0"/>
          <w:caps w:val="0"/>
          <w:color w:val="auto"/>
          <w:spacing w:val="0"/>
          <w:kern w:val="0"/>
          <w:sz w:val="24"/>
          <w:szCs w:val="24"/>
          <w:lang w:val="en-US" w:eastAsia="zh-CN" w:bidi="ar"/>
        </w:rPr>
        <w:t> 备注：</w:t>
      </w:r>
      <w:r>
        <w:rPr>
          <w:rFonts w:hint="eastAsia" w:ascii="仿宋" w:hAnsi="仿宋" w:eastAsia="仿宋" w:cs="仿宋"/>
          <w:color w:val="auto"/>
          <w:lang w:val="en-US" w:eastAsia="zh-CN" w:bidi="ar"/>
        </w:rPr>
        <w:t>（设计最终价以设计面积与中标单价为准）</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合同履约期限：标项 1，合同签订后45天内完成</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本项目（否）接受联合体投标。</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二、申请人的资格要求：</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1.满足《中华人民共和国政府采购法》第二十二条规定；</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2.落实政府采购政策需满足的资格要求：标项1：供应商为中小企业/小微企业，（1）《政府采购促进中小企业发展管理办法》（财库[2020]46号）；</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（2）《财政部、民政部中国残疾人联合会关于促进残疾人就业政府采购政策的通知》（财库[2017]141号）</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3.本项目的特定资格要求：</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（1）有效的三证合一营业执照副本；</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（2）法定代表人投标需提供法定代表人资格证明书，委托代理人投标需提供法定代表人授权委托书；</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（3）参加采购活动前三年内，在经营活动中没有重大违法记录，供应商须提供 “信用中国”网站（http://www.creditchina.gov.cn/）、“中国政府采购网</w:t>
      </w:r>
      <w:r>
        <w:rPr>
          <w:rFonts w:hint="eastAsia" w:ascii="仿宋" w:hAnsi="仿宋" w:eastAsia="仿宋" w:cs="仿宋"/>
          <w:i w:val="0"/>
          <w:iCs w:val="0"/>
          <w:caps w:val="0"/>
          <w:color w:val="auto"/>
          <w:spacing w:val="0"/>
          <w:kern w:val="0"/>
          <w:sz w:val="24"/>
          <w:szCs w:val="24"/>
          <w:lang w:val="en-US" w:eastAsia="zh-CN" w:bidi="ar"/>
        </w:rPr>
        <w:t>”网站（http://www.ccgp.gov.cn）无违法违规行为的查询纪录（提供查询结果网页截图并加盖供应商公章）</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（4）</w:t>
      </w:r>
      <w:r>
        <w:rPr>
          <w:rFonts w:hint="eastAsia" w:ascii="仿宋" w:hAnsi="仿宋" w:eastAsia="仿宋" w:cs="仿宋"/>
          <w:i w:val="0"/>
          <w:iCs w:val="0"/>
          <w:caps w:val="0"/>
          <w:color w:val="auto"/>
          <w:spacing w:val="0"/>
          <w:sz w:val="24"/>
          <w:szCs w:val="24"/>
          <w:highlight w:val="none"/>
          <w:lang w:eastAsia="zh-CN"/>
        </w:rPr>
        <w:t>建筑行业（建筑工程）甲级及以上设计资质，项目负责人应具有国家一级注册建筑师资格且具备高级工程师职称，建筑专业人员必须具有国家一级注册建筑师资格；结构专业人应具有国家一级注册结构师资格；水、电、暖等设计人员必须具有工程师职称或相应执业注册证书，疆外企业需提供进疆企业信息报送手续(有效期内)。</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（5）投标单位（供应商）针对本次采购项目《反商业贿赂承诺书》，《采购活动前三年内无重大违规记录承诺书》的书面声明。</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三、获取招标文件</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时间：</w:t>
      </w:r>
      <w:r>
        <w:rPr>
          <w:rFonts w:hint="eastAsia" w:ascii="仿宋" w:hAnsi="仿宋" w:eastAsia="仿宋" w:cs="仿宋"/>
          <w:i w:val="0"/>
          <w:iCs w:val="0"/>
          <w:caps w:val="0"/>
          <w:color w:val="FF0000"/>
          <w:spacing w:val="0"/>
          <w:kern w:val="0"/>
          <w:sz w:val="24"/>
          <w:szCs w:val="24"/>
          <w:lang w:val="en-US" w:eastAsia="zh-CN" w:bidi="ar"/>
        </w:rPr>
        <w:t>2022年12月23日至2023年1月12日</w:t>
      </w:r>
      <w:r>
        <w:rPr>
          <w:rFonts w:hint="eastAsia" w:ascii="仿宋" w:hAnsi="仿宋" w:eastAsia="仿宋" w:cs="仿宋"/>
          <w:i w:val="0"/>
          <w:iCs w:val="0"/>
          <w:caps w:val="0"/>
          <w:color w:val="000000" w:themeColor="text1"/>
          <w:spacing w:val="0"/>
          <w:kern w:val="0"/>
          <w:sz w:val="24"/>
          <w:szCs w:val="24"/>
          <w:lang w:val="en-US" w:eastAsia="zh-CN" w:bidi="ar"/>
          <w14:textFill>
            <w14:solidFill>
              <w14:schemeClr w14:val="tx1"/>
            </w14:solidFill>
          </w14:textFill>
        </w:rPr>
        <w:t>，每天上午10:00至13:30，下午16:30至20：:00（北京时间，法定节假日除外）</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地点：供应商登陆政采云平台http://www.zcygov.cn/，在线申请获取招标文件（登录政府采购云平台 → 项目采购 → 获取招标文件→申请，审核通过后可下载招标文件，如有操作性问题，可与政采云在线客服进行咨询，咨询电话：400-881-7190）</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方式：（1）线上获取（登录政府采购云平台 → 项目采购 → 获取招标文件→ 申请，审核通过后可下载招标文件）。本次招标不提供纸质版招标文件。</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（2）供应商获取招标文件前应注册成为政府采购云平台正式供应商。</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售价（元）：0</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四、提交投标文件截止时间、开标时间和地点</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提交投标文件截止时间：</w:t>
      </w:r>
      <w:r>
        <w:rPr>
          <w:rFonts w:hint="eastAsia" w:ascii="仿宋" w:hAnsi="仿宋" w:eastAsia="仿宋" w:cs="仿宋"/>
          <w:i w:val="0"/>
          <w:iCs w:val="0"/>
          <w:caps w:val="0"/>
          <w:color w:val="FF0000"/>
          <w:spacing w:val="0"/>
          <w:kern w:val="0"/>
          <w:sz w:val="24"/>
          <w:szCs w:val="24"/>
          <w:lang w:val="en-US" w:eastAsia="zh-CN" w:bidi="ar"/>
        </w:rPr>
        <w:t>2023年1月13日 10:30</w:t>
      </w:r>
      <w:r>
        <w:rPr>
          <w:rFonts w:hint="eastAsia" w:ascii="仿宋" w:hAnsi="仿宋" w:eastAsia="仿宋" w:cs="仿宋"/>
          <w:i w:val="0"/>
          <w:iCs w:val="0"/>
          <w:caps w:val="0"/>
          <w:color w:val="000000" w:themeColor="text1"/>
          <w:spacing w:val="0"/>
          <w:kern w:val="0"/>
          <w:sz w:val="24"/>
          <w:szCs w:val="24"/>
          <w:lang w:val="en-US" w:eastAsia="zh-CN" w:bidi="ar"/>
          <w14:textFill>
            <w14:solidFill>
              <w14:schemeClr w14:val="tx1"/>
            </w14:solidFill>
          </w14:textFill>
        </w:rPr>
        <w:t>（北京时间）</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投标地点：政府采购云平台（www.zcygov.cn）</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开标时间：</w:t>
      </w:r>
      <w:r>
        <w:rPr>
          <w:rFonts w:hint="eastAsia" w:ascii="仿宋" w:hAnsi="仿宋" w:eastAsia="仿宋" w:cs="仿宋"/>
          <w:i w:val="0"/>
          <w:iCs w:val="0"/>
          <w:caps w:val="0"/>
          <w:color w:val="FF0000"/>
          <w:spacing w:val="0"/>
          <w:kern w:val="0"/>
          <w:sz w:val="24"/>
          <w:szCs w:val="24"/>
          <w:lang w:val="en-US" w:eastAsia="zh-CN" w:bidi="ar"/>
        </w:rPr>
        <w:t>2023年1月13日 10:30</w:t>
      </w:r>
      <w:r>
        <w:rPr>
          <w:rFonts w:hint="eastAsia" w:ascii="仿宋" w:hAnsi="仿宋" w:eastAsia="仿宋" w:cs="仿宋"/>
          <w:i w:val="0"/>
          <w:iCs w:val="0"/>
          <w:caps w:val="0"/>
          <w:color w:val="000000" w:themeColor="text1"/>
          <w:spacing w:val="0"/>
          <w:kern w:val="0"/>
          <w:sz w:val="24"/>
          <w:szCs w:val="24"/>
          <w:lang w:val="en-US" w:eastAsia="zh-CN" w:bidi="ar"/>
          <w14:textFill>
            <w14:solidFill>
              <w14:schemeClr w14:val="tx1"/>
            </w14:solidFill>
          </w14:textFill>
        </w:rPr>
        <w:t>（北京时间）</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开标地点：在政府采购云平台（www.zcygov.cn）上开启投标文件</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五、公告期限</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自本公告发布之日起5个工作日。</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 </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六、其他补充事宜</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1.本项目采用全流程不见面电子开评标，投标供应商需要使用CA加密设备，供应商可通过新疆数字证书认证中心官网（https://www.xjca.com.cn/）或下载“新疆政务通”APP自行进行申领。</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2.本项目实行网上投标，采用加密电子投标文件(供应商须使用CA加密设备通过政采云电子投标客户端制作投标文件)。若供应商参与投标，自行承担投标一切费用。</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3.各供应商在开标前应确保成为新疆维吾尔自治区政府采购网正式注册入库供应商（已在政采云平台其他省份入驻的供应商无须重复注册），并完成CA数字证书申领。因未注册入库、未办理CA数字证书等原因造成无法投标或投标失败等后果由供应商自行承担。</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95763进行咨询。</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5.供应商在开标时须使用制作加密电子投标文件所使用的CA锁及电脑，电脑须提前配置好浏览器（建议使用谷歌浏览器），以便开标时解锁。</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二十群：35547618、二十一群：44303812（如已加入1-19群，无需重复加入，二十一个群联动直播），钉钉工具软件具有回放功能，直播培训结束后可在钉钉群中回放观看学习。</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7.为了保证开评标顺利进行，政采云线上开标功能完全实现，供应商开标所使用的电脑设备须具有视频及语音功能。</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8.申请获取采购文件前须上传的资格证明文件扫描件有：</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（1）有效的三证合一营业执照副本；</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（2）法定代表人投标需提供法定代表人资格证明书，委托代理人投标需提供法定代表人授权委托书；</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（3）参加采购活动前三年内，在经营活动中没有重大违法记录，供应商须提供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4）建筑行业（建筑工程）甲级及以上设计资质，项目负责人应具有国家一级注册建筑师资格且具备高级工程师职称，建筑专业人员必须具有国家一级注册建筑师资格；结构专业人应具有国家一级注册结构师资格；水、电、暖等设计人员必须具有工程师职称或相应执业注册证书，疆外企业需提供进疆企业信息报送手续(有效期内)。</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（5）投标单位（供应商）针对本次采购项目《反商业贿赂承诺书》，《采购活动前三年内无重大违规记录承诺书》的书面声明</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特别提示：</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1、超过200万元的货物和服务采购项目、超过400万元的工程采购项目中适宜由中小企业提供的，预留该部分采购项目预算总额的40%以上专门面向中小企业采购，其中预留给小微企业的比例不低于60%。</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七、对本次采购提出询问，请按以下方式联系</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1.采购人信息</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名 称：阿图什市教育局</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地 址：阿图什市</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联系电话：18199726032</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2.采购代理机构信息</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default"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名 称：山西弘策项目管理有限公司</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default"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地 址：新疆克州阿图什市松他克乡牙克瓦克村友谊北路143-2号</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default"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联系方式：木先生</w:t>
      </w:r>
    </w:p>
    <w:p>
      <w:pPr>
        <w:pStyle w:val="3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default" w:ascii="Arial" w:hAnsi="Arial" w:cs="Arial"/>
          <w:color w:val="000000"/>
          <w:szCs w:val="21"/>
        </w:rPr>
      </w:pPr>
      <w:r>
        <w:rPr>
          <w:rFonts w:hint="eastAsia" w:ascii="仿宋" w:hAnsi="仿宋" w:eastAsia="仿宋" w:cs="仿宋"/>
          <w:i w:val="0"/>
          <w:iCs w:val="0"/>
          <w:caps w:val="0"/>
          <w:color w:val="000000"/>
          <w:spacing w:val="0"/>
          <w:kern w:val="0"/>
          <w:sz w:val="24"/>
          <w:szCs w:val="24"/>
          <w:lang w:val="en-US" w:eastAsia="zh-CN" w:bidi="ar"/>
        </w:rPr>
        <w:t>联系电话：17551124431</w:t>
      </w:r>
      <w:r>
        <w:rPr>
          <w:rFonts w:ascii="Arial" w:hAnsi="Arial" w:cs="Arial"/>
          <w:color w:val="000000"/>
          <w:szCs w:val="21"/>
        </w:rPr>
        <w:t xml:space="preserve">         </w:t>
      </w:r>
    </w:p>
    <w:p>
      <w:pPr>
        <w:widowControl/>
        <w:autoSpaceDE w:val="0"/>
        <w:snapToGrid w:val="0"/>
        <w:spacing w:before="100" w:beforeAutospacing="1" w:after="100" w:afterAutospacing="1" w:line="360" w:lineRule="auto"/>
        <w:ind w:firstLine="240" w:firstLineChars="100"/>
        <w:jc w:val="left"/>
        <w:rPr>
          <w:rFonts w:ascii="宋体" w:hAnsi="宋体" w:cs="宋体"/>
        </w:rPr>
      </w:pPr>
      <w:r>
        <w:rPr>
          <w:rFonts w:ascii="宋体" w:hAnsi="宋体" w:cs="宋体"/>
          <w:color w:val="000000"/>
          <w:kern w:val="0"/>
          <w:sz w:val="24"/>
          <w:shd w:val="clear" w:color="auto" w:fill="FFFFFF"/>
        </w:rPr>
        <w:t xml:space="preserve">                          </w:t>
      </w:r>
      <w:bookmarkStart w:id="2" w:name="_Toc88738831"/>
    </w:p>
    <w:p>
      <w:pPr>
        <w:rPr>
          <w:rFonts w:ascii="宋体" w:hAnsi="宋体" w:cs="宋体"/>
        </w:rPr>
      </w:pPr>
      <w:r>
        <w:rPr>
          <w:rFonts w:ascii="宋体" w:hAnsi="宋体" w:cs="宋体"/>
        </w:rPr>
        <w:br w:type="page"/>
      </w:r>
    </w:p>
    <w:p>
      <w:pPr>
        <w:pStyle w:val="4"/>
        <w:tabs>
          <w:tab w:val="left" w:pos="720"/>
        </w:tabs>
        <w:spacing w:line="240" w:lineRule="auto"/>
        <w:jc w:val="center"/>
        <w:rPr>
          <w:rFonts w:hint="default" w:ascii="宋体" w:hAnsi="宋体" w:cs="宋体"/>
        </w:rPr>
      </w:pPr>
      <w:r>
        <w:rPr>
          <w:rFonts w:ascii="宋体" w:hAnsi="宋体" w:cs="宋体"/>
        </w:rPr>
        <w:t>第二章   投标须知</w:t>
      </w:r>
      <w:bookmarkEnd w:id="0"/>
      <w:bookmarkEnd w:id="2"/>
    </w:p>
    <w:p>
      <w:pPr>
        <w:pStyle w:val="5"/>
        <w:spacing w:line="240" w:lineRule="auto"/>
        <w:jc w:val="center"/>
        <w:rPr>
          <w:rFonts w:hint="default" w:ascii="宋体" w:hAnsi="宋体" w:eastAsia="宋体" w:cs="宋体"/>
          <w:sz w:val="24"/>
          <w:szCs w:val="24"/>
        </w:rPr>
      </w:pPr>
      <w:bookmarkStart w:id="3" w:name="_Toc23065"/>
      <w:bookmarkStart w:id="4" w:name="_Toc88738832"/>
      <w:bookmarkStart w:id="5" w:name="_Toc6132"/>
      <w:r>
        <w:rPr>
          <w:rFonts w:ascii="宋体" w:hAnsi="宋体" w:eastAsia="宋体" w:cs="宋体"/>
          <w:sz w:val="24"/>
          <w:szCs w:val="24"/>
        </w:rPr>
        <w:t xml:space="preserve">第一部分 </w:t>
      </w:r>
      <w:r>
        <w:rPr>
          <w:rFonts w:hint="default" w:ascii="宋体" w:hAnsi="宋体" w:eastAsia="宋体" w:cs="宋体"/>
          <w:sz w:val="24"/>
          <w:szCs w:val="24"/>
        </w:rPr>
        <w:t xml:space="preserve">   </w:t>
      </w:r>
      <w:r>
        <w:rPr>
          <w:rFonts w:ascii="宋体" w:hAnsi="宋体" w:eastAsia="宋体" w:cs="宋体"/>
          <w:sz w:val="24"/>
          <w:szCs w:val="24"/>
        </w:rPr>
        <w:t>投标人须知前附表</w:t>
      </w:r>
      <w:bookmarkEnd w:id="3"/>
      <w:bookmarkEnd w:id="4"/>
      <w:bookmarkEnd w:id="5"/>
    </w:p>
    <w:tbl>
      <w:tblPr>
        <w:tblStyle w:val="37"/>
        <w:tblW w:w="10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701"/>
        <w:gridCol w:w="8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blHeader/>
          <w:jc w:val="center"/>
        </w:trPr>
        <w:tc>
          <w:tcPr>
            <w:tcW w:w="728" w:type="dxa"/>
            <w:vAlign w:val="center"/>
          </w:tcPr>
          <w:p>
            <w:pPr>
              <w:rPr>
                <w:rFonts w:hint="default" w:cs="宋体"/>
                <w:kern w:val="0"/>
                <w:szCs w:val="21"/>
              </w:rPr>
            </w:pPr>
            <w:r>
              <w:rPr>
                <w:rFonts w:cs="宋体"/>
                <w:kern w:val="0"/>
                <w:szCs w:val="21"/>
              </w:rPr>
              <w:t>序号</w:t>
            </w:r>
          </w:p>
        </w:tc>
        <w:tc>
          <w:tcPr>
            <w:tcW w:w="1701" w:type="dxa"/>
            <w:vAlign w:val="center"/>
          </w:tcPr>
          <w:p>
            <w:pPr>
              <w:overflowPunct w:val="0"/>
              <w:spacing w:line="440" w:lineRule="exact"/>
              <w:jc w:val="center"/>
              <w:rPr>
                <w:rFonts w:hint="default" w:ascii="宋体" w:cs="宋体"/>
                <w:kern w:val="0"/>
                <w:szCs w:val="21"/>
              </w:rPr>
            </w:pPr>
            <w:r>
              <w:rPr>
                <w:rFonts w:ascii="宋体" w:cs="宋体"/>
                <w:kern w:val="0"/>
                <w:szCs w:val="21"/>
              </w:rPr>
              <w:t>名称</w:t>
            </w:r>
          </w:p>
        </w:tc>
        <w:tc>
          <w:tcPr>
            <w:tcW w:w="8070" w:type="dxa"/>
            <w:vAlign w:val="center"/>
          </w:tcPr>
          <w:p>
            <w:pPr>
              <w:overflowPunct w:val="0"/>
              <w:spacing w:line="440" w:lineRule="exact"/>
              <w:jc w:val="center"/>
              <w:rPr>
                <w:rFonts w:hint="default" w:ascii="宋体" w:cs="宋体"/>
                <w:kern w:val="0"/>
                <w:szCs w:val="21"/>
              </w:rPr>
            </w:pPr>
            <w:r>
              <w:rPr>
                <w:rFonts w:ascii="宋体" w:cs="宋体"/>
                <w:kern w:val="0"/>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1</w:t>
            </w:r>
          </w:p>
        </w:tc>
        <w:tc>
          <w:tcPr>
            <w:tcW w:w="1701" w:type="dxa"/>
            <w:vAlign w:val="center"/>
          </w:tcPr>
          <w:p>
            <w:pPr>
              <w:widowControl/>
              <w:spacing w:line="440" w:lineRule="exact"/>
              <w:ind w:firstLine="210" w:firstLineChars="100"/>
              <w:rPr>
                <w:rFonts w:hint="default" w:ascii="宋体" w:cs="宋体"/>
                <w:kern w:val="0"/>
                <w:szCs w:val="21"/>
              </w:rPr>
            </w:pPr>
            <w:r>
              <w:rPr>
                <w:rFonts w:ascii="宋体" w:cs="宋体"/>
                <w:kern w:val="0"/>
                <w:szCs w:val="21"/>
              </w:rPr>
              <w:t>项目名称</w:t>
            </w:r>
          </w:p>
          <w:p>
            <w:pPr>
              <w:widowControl/>
              <w:spacing w:line="440" w:lineRule="exact"/>
              <w:ind w:firstLine="210" w:firstLineChars="100"/>
              <w:rPr>
                <w:rFonts w:hint="default" w:ascii="宋体" w:cs="宋体"/>
                <w:kern w:val="0"/>
                <w:szCs w:val="21"/>
              </w:rPr>
            </w:pPr>
            <w:r>
              <w:rPr>
                <w:rFonts w:ascii="宋体" w:cs="宋体"/>
                <w:kern w:val="0"/>
                <w:szCs w:val="21"/>
              </w:rPr>
              <w:t>项目编号</w:t>
            </w:r>
          </w:p>
        </w:tc>
        <w:tc>
          <w:tcPr>
            <w:tcW w:w="8070" w:type="dxa"/>
            <w:vAlign w:val="center"/>
          </w:tcPr>
          <w:p>
            <w:pPr>
              <w:widowControl/>
              <w:spacing w:line="440" w:lineRule="exact"/>
              <w:jc w:val="left"/>
              <w:rPr>
                <w:rFonts w:hint="eastAsia" w:ascii="宋体" w:cs="宋体"/>
                <w:kern w:val="0"/>
                <w:szCs w:val="21"/>
                <w:lang w:val="en-US" w:eastAsia="zh-CN"/>
              </w:rPr>
            </w:pPr>
            <w:r>
              <w:rPr>
                <w:rFonts w:ascii="宋体" w:cs="宋体"/>
                <w:kern w:val="0"/>
                <w:szCs w:val="21"/>
              </w:rPr>
              <w:t>项目名称：</w:t>
            </w:r>
            <w:r>
              <w:rPr>
                <w:rFonts w:hint="eastAsia" w:ascii="宋体" w:cs="宋体"/>
                <w:kern w:val="0"/>
                <w:szCs w:val="21"/>
                <w:lang w:val="en-US" w:eastAsia="zh-CN"/>
              </w:rPr>
              <w:t>克州阿图什市第六小学建设项目初步设计、施工蓝图设计、人防设计、附属配套设施设计</w:t>
            </w:r>
          </w:p>
          <w:p>
            <w:pPr>
              <w:widowControl/>
              <w:spacing w:line="440" w:lineRule="exact"/>
              <w:jc w:val="left"/>
              <w:rPr>
                <w:rFonts w:hint="default" w:ascii="宋体" w:eastAsia="宋体" w:cs="宋体"/>
                <w:kern w:val="0"/>
                <w:szCs w:val="21"/>
                <w:lang w:val="en-US" w:eastAsia="zh-CN"/>
              </w:rPr>
            </w:pPr>
            <w:r>
              <w:rPr>
                <w:rFonts w:ascii="宋体" w:cs="宋体"/>
                <w:kern w:val="0"/>
                <w:szCs w:val="21"/>
              </w:rPr>
              <w:t>项目编号：</w:t>
            </w:r>
            <w:r>
              <w:rPr>
                <w:rFonts w:hint="eastAsia" w:ascii="宋体" w:hAnsi="宋体" w:cs="宋体"/>
                <w:color w:val="000000" w:themeColor="text1"/>
                <w:kern w:val="0"/>
                <w:sz w:val="22"/>
                <w:szCs w:val="22"/>
                <w:lang w:eastAsia="zh-CN" w:bidi="ar"/>
                <w14:textFill>
                  <w14:solidFill>
                    <w14:schemeClr w14:val="tx1"/>
                  </w14:solidFill>
                </w14:textFill>
              </w:rPr>
              <w:t>ATSSJYZX-20220</w:t>
            </w:r>
            <w:r>
              <w:rPr>
                <w:rFonts w:hint="eastAsia" w:ascii="宋体" w:hAnsi="宋体" w:cs="宋体"/>
                <w:color w:val="000000" w:themeColor="text1"/>
                <w:kern w:val="0"/>
                <w:sz w:val="22"/>
                <w:szCs w:val="22"/>
                <w:lang w:val="en-US" w:eastAsia="zh-CN" w:bidi="ar"/>
                <w14:textFill>
                  <w14:solidFill>
                    <w14:schemeClr w14:val="tx1"/>
                  </w14:solidFill>
                </w14:textFill>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2</w:t>
            </w:r>
          </w:p>
        </w:tc>
        <w:tc>
          <w:tcPr>
            <w:tcW w:w="1701" w:type="dxa"/>
            <w:vAlign w:val="center"/>
          </w:tcPr>
          <w:p>
            <w:pPr>
              <w:widowControl/>
              <w:spacing w:line="440" w:lineRule="exact"/>
              <w:ind w:firstLine="210" w:firstLineChars="100"/>
              <w:rPr>
                <w:rFonts w:hint="default" w:ascii="宋体" w:cs="宋体"/>
                <w:kern w:val="0"/>
                <w:szCs w:val="21"/>
              </w:rPr>
            </w:pPr>
            <w:r>
              <w:rPr>
                <w:rFonts w:ascii="宋体" w:cs="宋体"/>
                <w:kern w:val="0"/>
                <w:szCs w:val="21"/>
              </w:rPr>
              <w:t>采购人信息</w:t>
            </w:r>
          </w:p>
        </w:tc>
        <w:tc>
          <w:tcPr>
            <w:tcW w:w="8070" w:type="dxa"/>
            <w:vAlign w:val="center"/>
          </w:tcPr>
          <w:p>
            <w:pPr>
              <w:widowControl/>
              <w:spacing w:line="360" w:lineRule="auto"/>
              <w:rPr>
                <w:rFonts w:hint="default" w:ascii="宋体" w:cs="宋体"/>
                <w:kern w:val="0"/>
                <w:szCs w:val="21"/>
              </w:rPr>
            </w:pPr>
            <w:r>
              <w:rPr>
                <w:rFonts w:ascii="宋体" w:cs="宋体"/>
                <w:kern w:val="0"/>
                <w:szCs w:val="21"/>
              </w:rPr>
              <w:t>名称：阿图什市教育局</w:t>
            </w:r>
          </w:p>
          <w:p>
            <w:pPr>
              <w:widowControl/>
              <w:spacing w:line="360" w:lineRule="auto"/>
              <w:rPr>
                <w:rFonts w:hint="default" w:ascii="宋体" w:cs="宋体"/>
                <w:kern w:val="0"/>
                <w:szCs w:val="21"/>
              </w:rPr>
            </w:pPr>
            <w:r>
              <w:rPr>
                <w:rFonts w:ascii="宋体" w:cs="宋体"/>
                <w:kern w:val="0"/>
                <w:szCs w:val="21"/>
              </w:rPr>
              <w:t>联系电话：18199726032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3</w:t>
            </w:r>
          </w:p>
        </w:tc>
        <w:tc>
          <w:tcPr>
            <w:tcW w:w="1701" w:type="dxa"/>
            <w:vAlign w:val="center"/>
          </w:tcPr>
          <w:p>
            <w:pPr>
              <w:widowControl/>
              <w:spacing w:line="440" w:lineRule="exact"/>
              <w:rPr>
                <w:rFonts w:hint="default" w:ascii="宋体" w:cs="宋体"/>
                <w:kern w:val="0"/>
                <w:szCs w:val="21"/>
              </w:rPr>
            </w:pPr>
            <w:r>
              <w:rPr>
                <w:rFonts w:ascii="宋体" w:cs="宋体"/>
                <w:kern w:val="0"/>
                <w:szCs w:val="21"/>
              </w:rPr>
              <w:t>采购代理机构</w:t>
            </w:r>
          </w:p>
        </w:tc>
        <w:tc>
          <w:tcPr>
            <w:tcW w:w="8070" w:type="dxa"/>
            <w:vAlign w:val="center"/>
          </w:tcPr>
          <w:p>
            <w:pPr>
              <w:widowControl/>
              <w:spacing w:line="440" w:lineRule="exact"/>
              <w:rPr>
                <w:rFonts w:hint="default" w:ascii="宋体" w:eastAsia="宋体" w:cs="宋体"/>
                <w:kern w:val="0"/>
                <w:szCs w:val="21"/>
                <w:lang w:val="en-US" w:eastAsia="zh-CN"/>
              </w:rPr>
            </w:pPr>
            <w:r>
              <w:rPr>
                <w:rFonts w:ascii="宋体" w:cs="宋体"/>
                <w:kern w:val="0"/>
                <w:szCs w:val="21"/>
              </w:rPr>
              <w:t>名  称：</w:t>
            </w:r>
            <w:r>
              <w:rPr>
                <w:rFonts w:hint="eastAsia" w:ascii="宋体" w:cs="宋体"/>
                <w:kern w:val="0"/>
                <w:szCs w:val="21"/>
                <w:lang w:val="en-US" w:eastAsia="zh-CN"/>
              </w:rPr>
              <w:t>山西弘策项目管理有限公司</w:t>
            </w:r>
          </w:p>
          <w:p>
            <w:pPr>
              <w:widowControl/>
              <w:spacing w:line="440" w:lineRule="exact"/>
              <w:rPr>
                <w:rFonts w:hint="default" w:ascii="宋体" w:cs="宋体"/>
                <w:kern w:val="0"/>
                <w:szCs w:val="21"/>
              </w:rPr>
            </w:pPr>
            <w:r>
              <w:rPr>
                <w:rFonts w:ascii="宋体" w:cs="宋体"/>
                <w:kern w:val="0"/>
                <w:szCs w:val="21"/>
              </w:rPr>
              <w:t>地  址：</w:t>
            </w:r>
            <w:r>
              <w:rPr>
                <w:rFonts w:hint="eastAsia" w:ascii="宋体" w:cs="宋体"/>
                <w:kern w:val="0"/>
                <w:szCs w:val="21"/>
                <w:lang w:val="en-US" w:eastAsia="zh-CN"/>
              </w:rPr>
              <w:t>新疆克州阿图什市松他克乡牙克瓦克村友谊北路143-2号</w:t>
            </w:r>
            <w:r>
              <w:rPr>
                <w:rFonts w:ascii="宋体" w:cs="宋体"/>
                <w:kern w:val="0"/>
                <w:szCs w:val="21"/>
              </w:rPr>
              <w:t xml:space="preserve"> </w:t>
            </w:r>
          </w:p>
          <w:p>
            <w:pPr>
              <w:widowControl/>
              <w:spacing w:line="440" w:lineRule="exact"/>
              <w:rPr>
                <w:rFonts w:hint="default" w:ascii="宋体" w:eastAsia="宋体" w:cs="宋体"/>
                <w:kern w:val="0"/>
                <w:szCs w:val="21"/>
                <w:lang w:val="en-US" w:eastAsia="zh-CN"/>
              </w:rPr>
            </w:pPr>
            <w:r>
              <w:rPr>
                <w:rFonts w:ascii="宋体" w:cs="宋体"/>
                <w:kern w:val="0"/>
                <w:szCs w:val="21"/>
              </w:rPr>
              <w:t>联系人：</w:t>
            </w:r>
            <w:r>
              <w:rPr>
                <w:rFonts w:hint="eastAsia" w:ascii="宋体" w:cs="宋体"/>
                <w:kern w:val="0"/>
                <w:szCs w:val="21"/>
                <w:lang w:val="en-US" w:eastAsia="zh-CN"/>
              </w:rPr>
              <w:t>木先生</w:t>
            </w:r>
            <w:r>
              <w:rPr>
                <w:rFonts w:ascii="宋体" w:cs="宋体"/>
                <w:kern w:val="0"/>
                <w:szCs w:val="21"/>
              </w:rPr>
              <w:t xml:space="preserve">         电 话：</w:t>
            </w:r>
            <w:r>
              <w:rPr>
                <w:rFonts w:hint="eastAsia" w:ascii="宋体" w:cs="宋体"/>
                <w:kern w:val="0"/>
                <w:szCs w:val="21"/>
                <w:lang w:val="en-US" w:eastAsia="zh-CN"/>
              </w:rPr>
              <w:t>17551124431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4</w:t>
            </w:r>
          </w:p>
        </w:tc>
        <w:tc>
          <w:tcPr>
            <w:tcW w:w="1701" w:type="dxa"/>
            <w:vAlign w:val="center"/>
          </w:tcPr>
          <w:p>
            <w:pPr>
              <w:widowControl/>
              <w:spacing w:line="440" w:lineRule="exact"/>
              <w:ind w:firstLine="210" w:firstLineChars="100"/>
              <w:rPr>
                <w:rFonts w:hint="default" w:ascii="宋体" w:cs="宋体"/>
                <w:kern w:val="0"/>
                <w:szCs w:val="21"/>
              </w:rPr>
            </w:pPr>
            <w:r>
              <w:rPr>
                <w:rFonts w:ascii="宋体" w:cs="宋体"/>
                <w:kern w:val="0"/>
                <w:szCs w:val="21"/>
              </w:rPr>
              <w:t>采购预算价</w:t>
            </w:r>
          </w:p>
        </w:tc>
        <w:tc>
          <w:tcPr>
            <w:tcW w:w="8070" w:type="dxa"/>
            <w:vAlign w:val="center"/>
          </w:tcPr>
          <w:p>
            <w:pPr>
              <w:widowControl/>
              <w:spacing w:line="440" w:lineRule="exact"/>
              <w:rPr>
                <w:rFonts w:hint="eastAsia" w:ascii="宋体" w:eastAsia="宋体" w:cs="宋体"/>
                <w:kern w:val="0"/>
                <w:szCs w:val="21"/>
                <w:lang w:eastAsia="zh-CN"/>
              </w:rPr>
            </w:pPr>
            <w:r>
              <w:rPr>
                <w:rFonts w:hint="eastAsia" w:ascii="宋体" w:cs="宋体"/>
                <w:kern w:val="0"/>
                <w:szCs w:val="21"/>
                <w:lang w:val="en-US" w:eastAsia="zh-CN"/>
              </w:rPr>
              <w:t>4</w:t>
            </w:r>
            <w:r>
              <w:rPr>
                <w:rFonts w:hint="eastAsia" w:ascii="宋体" w:cs="宋体"/>
                <w:kern w:val="0"/>
                <w:szCs w:val="21"/>
                <w:lang w:eastAsia="zh-CN"/>
              </w:rPr>
              <w:t>0元/平米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5</w:t>
            </w:r>
          </w:p>
        </w:tc>
        <w:tc>
          <w:tcPr>
            <w:tcW w:w="1701" w:type="dxa"/>
            <w:vAlign w:val="center"/>
          </w:tcPr>
          <w:p>
            <w:pPr>
              <w:widowControl/>
              <w:spacing w:line="440" w:lineRule="exact"/>
              <w:ind w:firstLine="210" w:firstLineChars="100"/>
              <w:rPr>
                <w:rFonts w:hint="default" w:ascii="宋体" w:cs="宋体"/>
                <w:b w:val="0"/>
                <w:bCs w:val="0"/>
                <w:color w:val="000000" w:themeColor="text1"/>
                <w:kern w:val="0"/>
                <w:szCs w:val="21"/>
                <w14:textFill>
                  <w14:solidFill>
                    <w14:schemeClr w14:val="tx1"/>
                  </w14:solidFill>
                </w14:textFill>
              </w:rPr>
            </w:pPr>
            <w:r>
              <w:rPr>
                <w:rFonts w:ascii="宋体" w:cs="宋体"/>
                <w:b w:val="0"/>
                <w:bCs w:val="0"/>
                <w:color w:val="000000" w:themeColor="text1"/>
                <w:kern w:val="0"/>
                <w:szCs w:val="21"/>
                <w14:textFill>
                  <w14:solidFill>
                    <w14:schemeClr w14:val="tx1"/>
                  </w14:solidFill>
                </w14:textFill>
              </w:rPr>
              <w:t>资金来源</w:t>
            </w:r>
          </w:p>
        </w:tc>
        <w:tc>
          <w:tcPr>
            <w:tcW w:w="8070" w:type="dxa"/>
            <w:vAlign w:val="center"/>
          </w:tcPr>
          <w:p>
            <w:pPr>
              <w:widowControl/>
              <w:spacing w:line="440" w:lineRule="exact"/>
              <w:rPr>
                <w:rFonts w:hint="eastAsia" w:ascii="宋体" w:eastAsia="宋体" w:cs="宋体"/>
                <w:b w:val="0"/>
                <w:bCs w:val="0"/>
                <w:color w:val="000000" w:themeColor="text1"/>
                <w:kern w:val="0"/>
                <w:szCs w:val="21"/>
                <w:lang w:eastAsia="zh-CN"/>
                <w14:textFill>
                  <w14:solidFill>
                    <w14:schemeClr w14:val="tx1"/>
                  </w14:solidFill>
                </w14:textFill>
              </w:rPr>
            </w:pPr>
            <w:r>
              <w:rPr>
                <w:rFonts w:hint="eastAsia" w:ascii="宋体" w:eastAsia="宋体" w:cs="宋体"/>
                <w:b w:val="0"/>
                <w:bCs w:val="0"/>
                <w:color w:val="000000" w:themeColor="text1"/>
                <w:kern w:val="0"/>
                <w:szCs w:val="21"/>
                <w:lang w:val="en-US" w:eastAsia="zh-CN"/>
                <w14:textFill>
                  <w14:solidFill>
                    <w14:schemeClr w14:val="tx1"/>
                  </w14:solidFill>
                </w14:textFill>
              </w:rPr>
              <w:t>一般债券资金、中央预算内资金、</w:t>
            </w:r>
            <w:r>
              <w:rPr>
                <w:rFonts w:hint="eastAsia" w:ascii="宋体" w:eastAsia="宋体" w:cs="宋体"/>
                <w:b w:val="0"/>
                <w:bCs w:val="0"/>
                <w:color w:val="000000" w:themeColor="text1"/>
                <w:kern w:val="0"/>
                <w:szCs w:val="21"/>
                <w:lang w:eastAsia="zh-CN"/>
                <w14:textFill>
                  <w14:solidFill>
                    <w14:schemeClr w14:val="tx1"/>
                  </w14:solidFill>
                </w14:textFill>
              </w:rPr>
              <w:t>教育专项（能力提升资金、校舍安全资金）、援疆资金、上级拨付资金等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6</w:t>
            </w:r>
          </w:p>
        </w:tc>
        <w:tc>
          <w:tcPr>
            <w:tcW w:w="1701" w:type="dxa"/>
            <w:vAlign w:val="center"/>
          </w:tcPr>
          <w:p>
            <w:pPr>
              <w:widowControl/>
              <w:spacing w:line="440" w:lineRule="exact"/>
              <w:ind w:firstLine="210" w:firstLineChars="100"/>
              <w:rPr>
                <w:rFonts w:hint="default"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资金落实情况</w:t>
            </w:r>
          </w:p>
        </w:tc>
        <w:tc>
          <w:tcPr>
            <w:tcW w:w="8070" w:type="dxa"/>
            <w:vAlign w:val="center"/>
          </w:tcPr>
          <w:p>
            <w:pPr>
              <w:widowControl/>
              <w:spacing w:line="440" w:lineRule="exact"/>
              <w:rPr>
                <w:rFonts w:hint="default"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7</w:t>
            </w:r>
          </w:p>
        </w:tc>
        <w:tc>
          <w:tcPr>
            <w:tcW w:w="1701" w:type="dxa"/>
            <w:vAlign w:val="center"/>
          </w:tcPr>
          <w:p>
            <w:pPr>
              <w:widowControl/>
              <w:spacing w:line="440" w:lineRule="exact"/>
              <w:ind w:firstLine="210" w:firstLineChars="100"/>
              <w:rPr>
                <w:rFonts w:hint="default"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采购方式</w:t>
            </w:r>
          </w:p>
        </w:tc>
        <w:tc>
          <w:tcPr>
            <w:tcW w:w="8070" w:type="dxa"/>
            <w:vAlign w:val="center"/>
          </w:tcPr>
          <w:p>
            <w:pPr>
              <w:widowControl/>
              <w:spacing w:line="440" w:lineRule="exact"/>
              <w:rPr>
                <w:rFonts w:hint="default"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8</w:t>
            </w:r>
          </w:p>
        </w:tc>
        <w:tc>
          <w:tcPr>
            <w:tcW w:w="1701" w:type="dxa"/>
            <w:vAlign w:val="center"/>
          </w:tcPr>
          <w:p>
            <w:pPr>
              <w:widowControl/>
              <w:spacing w:line="440" w:lineRule="exact"/>
              <w:ind w:firstLine="210" w:firstLineChars="100"/>
              <w:rPr>
                <w:rFonts w:hint="default" w:ascii="宋体" w:cs="宋体"/>
                <w:color w:val="auto"/>
                <w:kern w:val="0"/>
                <w:szCs w:val="21"/>
              </w:rPr>
            </w:pPr>
            <w:r>
              <w:rPr>
                <w:rFonts w:ascii="宋体" w:cs="宋体"/>
                <w:color w:val="auto"/>
                <w:kern w:val="0"/>
                <w:szCs w:val="21"/>
              </w:rPr>
              <w:t>评标方法</w:t>
            </w:r>
          </w:p>
        </w:tc>
        <w:tc>
          <w:tcPr>
            <w:tcW w:w="8070" w:type="dxa"/>
            <w:vAlign w:val="center"/>
          </w:tcPr>
          <w:p>
            <w:pPr>
              <w:widowControl/>
              <w:spacing w:line="440" w:lineRule="exact"/>
              <w:rPr>
                <w:rFonts w:hint="default" w:ascii="宋体" w:cs="宋体"/>
                <w:color w:val="auto"/>
                <w:kern w:val="0"/>
                <w:szCs w:val="21"/>
              </w:rPr>
            </w:pPr>
            <w:r>
              <w:rPr>
                <w:rFonts w:ascii="宋体" w:cs="宋体"/>
                <w:color w:val="000000" w:themeColor="text1"/>
                <w:kern w:val="0"/>
                <w:szCs w:val="21"/>
                <w14:textFill>
                  <w14:solidFill>
                    <w14:schemeClr w14:val="tx1"/>
                  </w14:solidFill>
                </w14:textFill>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9</w:t>
            </w:r>
          </w:p>
        </w:tc>
        <w:tc>
          <w:tcPr>
            <w:tcW w:w="1701" w:type="dxa"/>
            <w:vAlign w:val="center"/>
          </w:tcPr>
          <w:p>
            <w:pPr>
              <w:widowControl/>
              <w:spacing w:line="440" w:lineRule="exact"/>
              <w:ind w:firstLine="210" w:firstLineChars="100"/>
              <w:rPr>
                <w:rFonts w:hint="default" w:ascii="宋体" w:cs="宋体"/>
                <w:color w:val="auto"/>
                <w:kern w:val="0"/>
                <w:szCs w:val="21"/>
              </w:rPr>
            </w:pPr>
            <w:r>
              <w:rPr>
                <w:rFonts w:ascii="宋体" w:cs="宋体"/>
                <w:color w:val="auto"/>
                <w:kern w:val="0"/>
                <w:szCs w:val="21"/>
              </w:rPr>
              <w:t>采购内容</w:t>
            </w:r>
          </w:p>
        </w:tc>
        <w:tc>
          <w:tcPr>
            <w:tcW w:w="8070" w:type="dxa"/>
            <w:vAlign w:val="center"/>
          </w:tcPr>
          <w:p>
            <w:pPr>
              <w:widowControl/>
              <w:spacing w:line="440" w:lineRule="exact"/>
              <w:rPr>
                <w:rFonts w:hint="default" w:ascii="宋体" w:cs="宋体"/>
                <w:color w:val="auto"/>
                <w:kern w:val="0"/>
                <w:szCs w:val="21"/>
              </w:rPr>
            </w:pPr>
            <w:r>
              <w:rPr>
                <w:rFonts w:hint="eastAsia" w:ascii="宋体" w:cs="宋体"/>
                <w:color w:val="auto"/>
                <w:kern w:val="0"/>
                <w:szCs w:val="21"/>
                <w:lang w:eastAsia="zh-CN"/>
              </w:rPr>
              <w:t xml:space="preserve">对克州阿图什市第六小学所有设计，包括一号教学、二号教学楼、综合楼、图书馆及报告厅、食堂、风雨操场、室外厕所、门卫室、大门、配电房及相关功能用房、400米塑胶运动场、主席台、看台（包括室外塑胶篮球场、排球场等）、人防工程、供暖、供排水、供电管网、围墙、绿化、硬化等附属配套工程进行规划方案（含效果图）、初步设计、施工蓝图设计、人防设计、色彩设计、附属配套设施设计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10</w:t>
            </w:r>
          </w:p>
        </w:tc>
        <w:tc>
          <w:tcPr>
            <w:tcW w:w="1701" w:type="dxa"/>
            <w:vAlign w:val="center"/>
          </w:tcPr>
          <w:p>
            <w:pPr>
              <w:widowControl/>
              <w:spacing w:line="440" w:lineRule="exact"/>
              <w:ind w:firstLine="210" w:firstLineChars="100"/>
              <w:rPr>
                <w:rFonts w:hint="default" w:ascii="宋体" w:cs="宋体"/>
                <w:color w:val="auto"/>
                <w:kern w:val="0"/>
                <w:szCs w:val="21"/>
              </w:rPr>
            </w:pPr>
            <w:r>
              <w:rPr>
                <w:rFonts w:ascii="宋体" w:cs="宋体"/>
                <w:color w:val="auto"/>
                <w:kern w:val="0"/>
                <w:szCs w:val="21"/>
              </w:rPr>
              <w:t>服务地点</w:t>
            </w:r>
          </w:p>
        </w:tc>
        <w:tc>
          <w:tcPr>
            <w:tcW w:w="8070" w:type="dxa"/>
            <w:vAlign w:val="center"/>
          </w:tcPr>
          <w:p>
            <w:pPr>
              <w:widowControl/>
              <w:spacing w:line="440" w:lineRule="exact"/>
              <w:rPr>
                <w:rFonts w:hint="default" w:ascii="宋体" w:cs="宋体"/>
                <w:color w:val="auto"/>
                <w:kern w:val="0"/>
                <w:szCs w:val="21"/>
              </w:rPr>
            </w:pPr>
            <w:r>
              <w:rPr>
                <w:rFonts w:ascii="宋体" w:cs="宋体"/>
                <w:color w:val="auto"/>
                <w:kern w:val="0"/>
                <w:szCs w:val="21"/>
              </w:rPr>
              <w:t>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11</w:t>
            </w:r>
          </w:p>
        </w:tc>
        <w:tc>
          <w:tcPr>
            <w:tcW w:w="1701" w:type="dxa"/>
            <w:vAlign w:val="center"/>
          </w:tcPr>
          <w:p>
            <w:pPr>
              <w:widowControl/>
              <w:spacing w:line="440" w:lineRule="exact"/>
              <w:ind w:firstLine="210" w:firstLineChars="100"/>
              <w:rPr>
                <w:rFonts w:hint="default"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设计周期</w:t>
            </w:r>
          </w:p>
        </w:tc>
        <w:tc>
          <w:tcPr>
            <w:tcW w:w="8070" w:type="dxa"/>
            <w:vAlign w:val="center"/>
          </w:tcPr>
          <w:p>
            <w:pPr>
              <w:widowControl/>
              <w:spacing w:line="440" w:lineRule="exact"/>
              <w:rPr>
                <w:rFonts w:hint="default" w:ascii="宋体" w:cs="宋体"/>
                <w:color w:val="000000" w:themeColor="text1"/>
                <w:kern w:val="0"/>
                <w:szCs w:val="21"/>
                <w14:textFill>
                  <w14:solidFill>
                    <w14:schemeClr w14:val="tx1"/>
                  </w14:solidFill>
                </w14:textFill>
              </w:rPr>
            </w:pPr>
            <w:r>
              <w:rPr>
                <w:rFonts w:ascii="宋体" w:cs="宋体"/>
                <w:b/>
                <w:bCs/>
                <w:color w:val="000000" w:themeColor="text1"/>
                <w:kern w:val="0"/>
                <w:szCs w:val="21"/>
                <w14:textFill>
                  <w14:solidFill>
                    <w14:schemeClr w14:val="tx1"/>
                  </w14:solidFill>
                </w14:textFill>
              </w:rPr>
              <w:t>合同签订后</w:t>
            </w:r>
            <w:r>
              <w:rPr>
                <w:rFonts w:hint="eastAsia" w:ascii="宋体" w:cs="宋体"/>
                <w:b/>
                <w:bCs/>
                <w:color w:val="000000" w:themeColor="text1"/>
                <w:kern w:val="0"/>
                <w:szCs w:val="21"/>
                <w:lang w:val="en-US" w:eastAsia="zh-CN"/>
                <w14:textFill>
                  <w14:solidFill>
                    <w14:schemeClr w14:val="tx1"/>
                  </w14:solidFill>
                </w14:textFill>
              </w:rPr>
              <w:t>45</w:t>
            </w:r>
            <w:r>
              <w:rPr>
                <w:rFonts w:ascii="宋体" w:cs="宋体"/>
                <w:b/>
                <w:bCs/>
                <w:color w:val="000000" w:themeColor="text1"/>
                <w:kern w:val="0"/>
                <w:szCs w:val="21"/>
                <w14:textFill>
                  <w14:solidFill>
                    <w14:schemeClr w14:val="tx1"/>
                  </w14:solidFill>
                </w14:textFill>
              </w:rPr>
              <w:t>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12</w:t>
            </w:r>
          </w:p>
        </w:tc>
        <w:tc>
          <w:tcPr>
            <w:tcW w:w="1701" w:type="dxa"/>
            <w:vAlign w:val="center"/>
          </w:tcPr>
          <w:p>
            <w:pPr>
              <w:widowControl/>
              <w:spacing w:line="440" w:lineRule="exact"/>
              <w:ind w:firstLine="210" w:firstLineChars="100"/>
              <w:rPr>
                <w:rFonts w:hint="default"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质量要求</w:t>
            </w:r>
          </w:p>
        </w:tc>
        <w:tc>
          <w:tcPr>
            <w:tcW w:w="8070" w:type="dxa"/>
            <w:vAlign w:val="center"/>
          </w:tcPr>
          <w:p>
            <w:pPr>
              <w:widowControl/>
              <w:spacing w:line="440" w:lineRule="exact"/>
              <w:rPr>
                <w:rFonts w:hint="default"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符合国家现行设计规范要求和行业标准，通过相关部门审查，并取得图纸审查合格证书。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28" w:type="dxa"/>
            <w:vAlign w:val="center"/>
          </w:tcPr>
          <w:p>
            <w:pPr>
              <w:widowControl/>
              <w:spacing w:line="440" w:lineRule="exact"/>
              <w:jc w:val="center"/>
              <w:rPr>
                <w:rFonts w:hint="default" w:ascii="宋体" w:eastAsia="宋体" w:cs="宋体"/>
                <w:kern w:val="0"/>
                <w:szCs w:val="21"/>
                <w:lang w:val="en-US" w:eastAsia="zh-CN"/>
              </w:rPr>
            </w:pPr>
            <w:r>
              <w:rPr>
                <w:rFonts w:hint="eastAsia" w:ascii="宋体" w:cs="宋体"/>
                <w:kern w:val="0"/>
                <w:szCs w:val="21"/>
                <w:lang w:val="en-US" w:eastAsia="zh-CN"/>
              </w:rPr>
              <w:t>12.1</w:t>
            </w:r>
          </w:p>
        </w:tc>
        <w:tc>
          <w:tcPr>
            <w:tcW w:w="1701" w:type="dxa"/>
            <w:vAlign w:val="center"/>
          </w:tcPr>
          <w:p>
            <w:pPr>
              <w:widowControl/>
              <w:spacing w:line="440" w:lineRule="exact"/>
              <w:ind w:firstLine="210" w:firstLineChars="100"/>
              <w:jc w:val="both"/>
              <w:rPr>
                <w:rFonts w:hint="eastAsia" w:ascii="宋体" w:eastAsia="宋体" w:cs="宋体"/>
                <w:color w:val="000000" w:themeColor="text1"/>
                <w:kern w:val="0"/>
                <w:szCs w:val="21"/>
                <w:lang w:eastAsia="zh-CN"/>
                <w14:textFill>
                  <w14:solidFill>
                    <w14:schemeClr w14:val="tx1"/>
                  </w14:solidFill>
                </w14:textFill>
              </w:rPr>
            </w:pPr>
            <w:r>
              <w:rPr>
                <w:rFonts w:hint="eastAsia" w:ascii="宋体" w:cs="宋体"/>
                <w:color w:val="000000" w:themeColor="text1"/>
                <w:kern w:val="0"/>
                <w:szCs w:val="21"/>
                <w:lang w:eastAsia="zh-CN"/>
                <w14:textFill>
                  <w14:solidFill>
                    <w14:schemeClr w14:val="tx1"/>
                  </w14:solidFill>
                </w14:textFill>
              </w:rPr>
              <w:t>类似业绩</w:t>
            </w:r>
          </w:p>
        </w:tc>
        <w:tc>
          <w:tcPr>
            <w:tcW w:w="8070" w:type="dxa"/>
            <w:vAlign w:val="center"/>
          </w:tcPr>
          <w:p>
            <w:pPr>
              <w:widowControl/>
              <w:spacing w:line="440" w:lineRule="exact"/>
              <w:rPr>
                <w:rFonts w:hint="eastAsia" w:ascii="宋体" w:eastAsia="宋体" w:cs="宋体"/>
                <w:color w:val="000000" w:themeColor="text1"/>
                <w:kern w:val="0"/>
                <w:szCs w:val="21"/>
                <w:lang w:eastAsia="zh-CN"/>
                <w14:textFill>
                  <w14:solidFill>
                    <w14:schemeClr w14:val="tx1"/>
                  </w14:solidFill>
                </w14:textFill>
              </w:rPr>
            </w:pPr>
            <w:r>
              <w:rPr>
                <w:rFonts w:hint="eastAsia" w:ascii="宋体"/>
                <w:color w:val="000000"/>
                <w:sz w:val="21"/>
                <w:szCs w:val="21"/>
              </w:rPr>
              <w:t>类似</w:t>
            </w:r>
            <w:r>
              <w:rPr>
                <w:rFonts w:hint="eastAsia" w:ascii="宋体"/>
                <w:color w:val="000000"/>
                <w:sz w:val="21"/>
                <w:szCs w:val="21"/>
                <w:lang w:eastAsia="zh-CN"/>
              </w:rPr>
              <w:t>业绩</w:t>
            </w:r>
            <w:r>
              <w:rPr>
                <w:rFonts w:hint="eastAsia" w:ascii="宋体"/>
                <w:color w:val="000000"/>
                <w:sz w:val="21"/>
                <w:szCs w:val="21"/>
              </w:rPr>
              <w:t>是指：建设规模、结构类型、使用功能</w:t>
            </w:r>
            <w:r>
              <w:rPr>
                <w:rFonts w:hint="eastAsia" w:ascii="宋体"/>
                <w:color w:val="000000"/>
                <w:sz w:val="21"/>
                <w:szCs w:val="21"/>
                <w:lang w:eastAsia="zh-CN"/>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 xml:space="preserve"> 13                                                                                                                                                                                                                                                                                                                                                                                                                                                                                                                                                                                                                                                                                                                                                                                                                                                                                                                                                                                                                                                                                                                                                                                                                                                                                                                                                                                                                                                                                                                                                                                                                                                                                                                                                                                                                                                                                                                                                                                                                                                                                                                                                                                                                                                                                                                                                                                                                                                                                                                                                                                                                                                                                                                                                                                                                                                                                                                                                                                                                                                                                                                                                                                                                                                                                                                                                                                                                                                                                                                                                                                                                                                                                                                                                                                                                                                                                                                                                                                                                                                                                                                                                                                                             </w:t>
            </w:r>
            <w:r>
              <w:rPr>
                <w:rFonts w:ascii="宋体" w:cs="宋体"/>
                <w:kern w:val="0"/>
                <w:szCs w:val="21"/>
              </w:rPr>
              <w:t xml:space="preserve">                                                                                                                                                                                                                                                                                                                                                                                                                                                                                                                                                                                                                                                                                                                                                                                                                                                                                                                                                                                                                                                                                                                                                                                                                                                                                                                                                                                                                                                                                                                                                                                                                                                                                                                                                                                                                                                                                                                                                                                                                                                                                                                                                                                                                                                                                                                                                                                                                                                                                                                                                                                                                                                                                                                                                                                                                                                                                                                                                                                                                                                                                                                                                                                                                                                                                                                                                                                                                                                                                                                                                                                                                                                                                                                                                                                                                                                                                                                                                                                                                                                                                                                                                                                                                </w:t>
            </w:r>
            <w:r>
              <w:rPr>
                <w:rFonts w:ascii="宋体" w:cs="宋体"/>
                <w:kern w:val="0"/>
                <w:szCs w:val="21"/>
              </w:rPr>
              <w:t xml:space="preserve">                                                                                                                                                                                                                                                                                                                                                                                                                                                                                                                                                                                                                                                                                                                                                                                                                                                                                                                                                                                                                                                                                                                                                                                                                                                                                                                                                                                                                                                                                                                                                                                                                                                                                                                                                                                                                                                                                                                                                                                                                                                                                                                                                                                                                                                                                                                                                                                                                                                                                                                                                                                                                                                                                                                                                                                                                                                                                                                                                                                                                                                                                                                                 </w:t>
            </w:r>
          </w:p>
        </w:tc>
        <w:tc>
          <w:tcPr>
            <w:tcW w:w="1701" w:type="dxa"/>
            <w:vAlign w:val="center"/>
          </w:tcPr>
          <w:p>
            <w:pPr>
              <w:widowControl/>
              <w:spacing w:line="440" w:lineRule="exact"/>
              <w:ind w:firstLine="210" w:firstLineChars="100"/>
              <w:rPr>
                <w:rFonts w:hint="default"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付款方式</w:t>
            </w:r>
          </w:p>
        </w:tc>
        <w:tc>
          <w:tcPr>
            <w:tcW w:w="8070" w:type="dxa"/>
            <w:vAlign w:val="center"/>
          </w:tcPr>
          <w:p>
            <w:pPr>
              <w:widowControl/>
              <w:spacing w:line="440" w:lineRule="exact"/>
              <w:rPr>
                <w:rFonts w:hint="default" w:ascii="宋体" w:cs="宋体"/>
                <w:b/>
                <w:bCs/>
                <w:color w:val="000000" w:themeColor="text1"/>
                <w:kern w:val="0"/>
                <w:szCs w:val="21"/>
                <w14:textFill>
                  <w14:solidFill>
                    <w14:schemeClr w14:val="tx1"/>
                  </w14:solidFill>
                </w14:textFill>
              </w:rPr>
            </w:pPr>
            <w:r>
              <w:rPr>
                <w:rFonts w:ascii="宋体" w:cs="宋体"/>
                <w:b/>
                <w:bCs/>
                <w:color w:val="auto"/>
                <w:kern w:val="0"/>
                <w:szCs w:val="21"/>
              </w:rPr>
              <w:t>（具体按双方合同约定执行）。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14</w:t>
            </w:r>
          </w:p>
        </w:tc>
        <w:tc>
          <w:tcPr>
            <w:tcW w:w="1701" w:type="dxa"/>
            <w:vAlign w:val="center"/>
          </w:tcPr>
          <w:p>
            <w:pPr>
              <w:widowControl/>
              <w:spacing w:line="440" w:lineRule="exact"/>
              <w:ind w:firstLine="210" w:firstLineChars="100"/>
              <w:rPr>
                <w:rFonts w:hint="default"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履约保证金</w:t>
            </w:r>
          </w:p>
        </w:tc>
        <w:tc>
          <w:tcPr>
            <w:tcW w:w="8070" w:type="dxa"/>
            <w:vAlign w:val="center"/>
          </w:tcPr>
          <w:p>
            <w:pPr>
              <w:widowControl/>
              <w:spacing w:line="440" w:lineRule="exact"/>
              <w:rPr>
                <w:rFonts w:hint="default" w:ascii="宋体" w:cs="宋体"/>
                <w:color w:val="auto"/>
                <w:kern w:val="0"/>
                <w:szCs w:val="21"/>
              </w:rPr>
            </w:pPr>
            <w:r>
              <w:rPr>
                <w:rFonts w:ascii="宋体" w:cs="宋体"/>
                <w:b/>
                <w:bCs/>
                <w:color w:val="auto"/>
                <w:kern w:val="0"/>
                <w:szCs w:val="21"/>
              </w:rPr>
              <w:t>中标</w:t>
            </w:r>
            <w:r>
              <w:rPr>
                <w:rFonts w:ascii="宋体" w:cs="宋体"/>
                <w:b/>
                <w:bCs/>
                <w:color w:val="auto"/>
                <w:kern w:val="0"/>
                <w:szCs w:val="21"/>
                <w:lang w:val="zh-CN"/>
              </w:rPr>
              <w:t>人在收到中标通知书的3个日历日内，须向采购人缴纳履约保证金，履约保证金金额为中标价的</w:t>
            </w:r>
            <w:r>
              <w:rPr>
                <w:rFonts w:ascii="宋体" w:cs="宋体"/>
                <w:b/>
                <w:bCs/>
                <w:color w:val="auto"/>
                <w:kern w:val="0"/>
                <w:szCs w:val="21"/>
              </w:rPr>
              <w:t>5</w:t>
            </w:r>
            <w:r>
              <w:rPr>
                <w:rFonts w:ascii="宋体" w:cs="宋体"/>
                <w:b/>
                <w:bCs/>
                <w:color w:val="auto"/>
                <w:kern w:val="0"/>
                <w:szCs w:val="21"/>
                <w:lang w:val="zh-CN"/>
              </w:rPr>
              <w:t>%，如无服务及产品质量等问题，该保证金在中标人履行完合同，验收合格签字后，凭招标人出具的收据在七日内退还中标人（无息），（最终由甲乙双方约定）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15</w:t>
            </w:r>
          </w:p>
        </w:tc>
        <w:tc>
          <w:tcPr>
            <w:tcW w:w="1701" w:type="dxa"/>
            <w:vAlign w:val="center"/>
          </w:tcPr>
          <w:p>
            <w:pPr>
              <w:widowControl/>
              <w:spacing w:line="440" w:lineRule="exact"/>
              <w:ind w:firstLine="210" w:firstLineChars="100"/>
              <w:rPr>
                <w:rFonts w:hint="default" w:ascii="宋体" w:cs="宋体"/>
                <w:kern w:val="0"/>
                <w:szCs w:val="21"/>
              </w:rPr>
            </w:pPr>
            <w:r>
              <w:rPr>
                <w:rFonts w:ascii="宋体" w:cs="宋体"/>
                <w:kern w:val="0"/>
                <w:szCs w:val="21"/>
              </w:rPr>
              <w:t>投标有效期</w:t>
            </w:r>
          </w:p>
        </w:tc>
        <w:tc>
          <w:tcPr>
            <w:tcW w:w="8070" w:type="dxa"/>
            <w:vAlign w:val="center"/>
          </w:tcPr>
          <w:p>
            <w:pPr>
              <w:widowControl/>
              <w:spacing w:line="440" w:lineRule="exact"/>
              <w:rPr>
                <w:rFonts w:hint="default" w:ascii="宋体" w:cs="宋体"/>
                <w:color w:val="auto"/>
                <w:kern w:val="0"/>
                <w:szCs w:val="21"/>
              </w:rPr>
            </w:pPr>
            <w:r>
              <w:rPr>
                <w:rFonts w:hint="eastAsia" w:ascii="宋体" w:cs="宋体"/>
                <w:color w:val="auto"/>
                <w:kern w:val="0"/>
                <w:szCs w:val="21"/>
                <w:lang w:val="en-US" w:eastAsia="zh-CN"/>
              </w:rPr>
              <w:t>6</w:t>
            </w:r>
            <w:r>
              <w:rPr>
                <w:rFonts w:ascii="宋体" w:cs="宋体"/>
                <w:color w:val="auto"/>
                <w:kern w:val="0"/>
                <w:szCs w:val="21"/>
              </w:rPr>
              <w:t>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16</w:t>
            </w:r>
          </w:p>
        </w:tc>
        <w:tc>
          <w:tcPr>
            <w:tcW w:w="1701" w:type="dxa"/>
            <w:vAlign w:val="center"/>
          </w:tcPr>
          <w:p>
            <w:pPr>
              <w:widowControl/>
              <w:spacing w:line="440" w:lineRule="exact"/>
              <w:ind w:firstLine="210" w:firstLineChars="100"/>
              <w:jc w:val="center"/>
              <w:rPr>
                <w:rFonts w:hint="default" w:ascii="宋体" w:cs="宋体"/>
                <w:kern w:val="0"/>
                <w:szCs w:val="21"/>
              </w:rPr>
            </w:pPr>
            <w:r>
              <w:rPr>
                <w:rFonts w:ascii="宋体" w:cs="宋体"/>
                <w:kern w:val="0"/>
                <w:szCs w:val="21"/>
              </w:rPr>
              <w:t>是否接受联合体投标</w:t>
            </w:r>
          </w:p>
        </w:tc>
        <w:tc>
          <w:tcPr>
            <w:tcW w:w="8070" w:type="dxa"/>
            <w:vAlign w:val="center"/>
          </w:tcPr>
          <w:p>
            <w:pPr>
              <w:widowControl/>
              <w:spacing w:line="440" w:lineRule="exact"/>
              <w:rPr>
                <w:rFonts w:hint="default" w:ascii="宋体" w:cs="宋体"/>
                <w:color w:val="auto"/>
                <w:kern w:val="0"/>
                <w:szCs w:val="21"/>
              </w:rPr>
            </w:pPr>
            <w:r>
              <w:rPr>
                <w:rFonts w:ascii="宋体" w:cs="宋体"/>
                <w:color w:val="auto"/>
                <w:kern w:val="0"/>
                <w:szCs w:val="21"/>
              </w:rPr>
              <w:t xml:space="preserve">不接受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17</w:t>
            </w:r>
          </w:p>
        </w:tc>
        <w:tc>
          <w:tcPr>
            <w:tcW w:w="1701" w:type="dxa"/>
            <w:vAlign w:val="center"/>
          </w:tcPr>
          <w:p>
            <w:pPr>
              <w:widowControl/>
              <w:spacing w:line="440" w:lineRule="exact"/>
              <w:ind w:firstLine="210" w:firstLineChars="100"/>
              <w:rPr>
                <w:rFonts w:hint="default" w:ascii="宋体" w:cs="宋体"/>
                <w:kern w:val="0"/>
                <w:szCs w:val="21"/>
              </w:rPr>
            </w:pPr>
            <w:r>
              <w:rPr>
                <w:rFonts w:ascii="宋体" w:cs="宋体"/>
                <w:kern w:val="0"/>
                <w:szCs w:val="21"/>
              </w:rPr>
              <w:t>踏勘现场</w:t>
            </w:r>
          </w:p>
        </w:tc>
        <w:tc>
          <w:tcPr>
            <w:tcW w:w="8070" w:type="dxa"/>
            <w:vAlign w:val="center"/>
          </w:tcPr>
          <w:p>
            <w:pPr>
              <w:spacing w:line="360" w:lineRule="auto"/>
              <w:rPr>
                <w:rFonts w:hint="default" w:ascii="宋体" w:hAnsi="宋体"/>
                <w:color w:val="000000"/>
                <w:szCs w:val="21"/>
              </w:rPr>
            </w:pPr>
            <w:r>
              <w:rPr>
                <w:rFonts w:ascii="宋体" w:cs="宋体"/>
                <w:kern w:val="0"/>
                <w:szCs w:val="21"/>
              </w:rPr>
              <w:t>不组织，</w:t>
            </w:r>
            <w:r>
              <w:rPr>
                <w:rFonts w:ascii="宋体" w:hAnsi="宋体"/>
                <w:color w:val="000000"/>
              </w:rPr>
              <w:t>由投标单位自行组织踏勘现场；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18</w:t>
            </w:r>
          </w:p>
        </w:tc>
        <w:tc>
          <w:tcPr>
            <w:tcW w:w="1701" w:type="dxa"/>
            <w:vAlign w:val="center"/>
          </w:tcPr>
          <w:p>
            <w:pPr>
              <w:widowControl/>
              <w:spacing w:line="440" w:lineRule="exact"/>
              <w:jc w:val="center"/>
              <w:rPr>
                <w:rFonts w:hint="default" w:ascii="宋体" w:cs="宋体"/>
                <w:kern w:val="0"/>
                <w:szCs w:val="21"/>
              </w:rPr>
            </w:pPr>
            <w:r>
              <w:rPr>
                <w:rFonts w:ascii="宋体" w:cs="宋体"/>
                <w:kern w:val="0"/>
                <w:szCs w:val="21"/>
              </w:rPr>
              <w:t>开标时间及响应性文件递交截止时间</w:t>
            </w:r>
          </w:p>
        </w:tc>
        <w:tc>
          <w:tcPr>
            <w:tcW w:w="8070" w:type="dxa"/>
            <w:vAlign w:val="center"/>
          </w:tcPr>
          <w:p>
            <w:pPr>
              <w:widowControl/>
              <w:spacing w:line="440" w:lineRule="exact"/>
              <w:rPr>
                <w:rFonts w:hint="default" w:ascii="宋体" w:cs="宋体"/>
                <w:kern w:val="0"/>
                <w:szCs w:val="21"/>
              </w:rPr>
            </w:pPr>
            <w:r>
              <w:rPr>
                <w:rFonts w:hint="eastAsia" w:ascii="宋体" w:cs="宋体"/>
                <w:color w:val="FF0000"/>
                <w:kern w:val="0"/>
                <w:szCs w:val="21"/>
                <w:lang w:eastAsia="zh-CN"/>
              </w:rPr>
              <w:t>202</w:t>
            </w:r>
            <w:r>
              <w:rPr>
                <w:rFonts w:hint="eastAsia" w:ascii="宋体" w:cs="宋体"/>
                <w:color w:val="FF0000"/>
                <w:kern w:val="0"/>
                <w:szCs w:val="21"/>
                <w:lang w:val="en-US" w:eastAsia="zh-CN"/>
              </w:rPr>
              <w:t>3</w:t>
            </w:r>
            <w:r>
              <w:rPr>
                <w:rFonts w:hint="eastAsia" w:ascii="宋体" w:cs="宋体"/>
                <w:color w:val="FF0000"/>
                <w:kern w:val="0"/>
                <w:szCs w:val="21"/>
                <w:lang w:eastAsia="zh-CN"/>
              </w:rPr>
              <w:t>年</w:t>
            </w:r>
            <w:r>
              <w:rPr>
                <w:rFonts w:hint="eastAsia" w:ascii="宋体" w:cs="宋体"/>
                <w:color w:val="FF0000"/>
                <w:kern w:val="0"/>
                <w:szCs w:val="21"/>
                <w:lang w:val="en-US" w:eastAsia="zh-CN"/>
              </w:rPr>
              <w:t>1</w:t>
            </w:r>
            <w:r>
              <w:rPr>
                <w:rFonts w:hint="eastAsia" w:ascii="宋体" w:cs="宋体"/>
                <w:color w:val="FF0000"/>
                <w:kern w:val="0"/>
                <w:szCs w:val="21"/>
                <w:lang w:eastAsia="zh-CN"/>
              </w:rPr>
              <w:t>月</w:t>
            </w:r>
            <w:r>
              <w:rPr>
                <w:rFonts w:hint="eastAsia" w:ascii="宋体" w:cs="宋体"/>
                <w:color w:val="FF0000"/>
                <w:kern w:val="0"/>
                <w:szCs w:val="21"/>
                <w:lang w:val="en-US" w:eastAsia="zh-CN"/>
              </w:rPr>
              <w:t>13</w:t>
            </w:r>
            <w:r>
              <w:rPr>
                <w:rFonts w:hint="eastAsia" w:ascii="宋体" w:cs="宋体"/>
                <w:color w:val="FF0000"/>
                <w:kern w:val="0"/>
                <w:szCs w:val="21"/>
                <w:lang w:eastAsia="zh-CN"/>
              </w:rPr>
              <w:t>日</w:t>
            </w:r>
            <w:r>
              <w:rPr>
                <w:rFonts w:ascii="宋体" w:cs="宋体"/>
                <w:color w:val="FF0000"/>
                <w:kern w:val="0"/>
                <w:szCs w:val="21"/>
              </w:rPr>
              <w:t>上午</w:t>
            </w:r>
            <w:r>
              <w:rPr>
                <w:rFonts w:hint="eastAsia" w:ascii="宋体" w:cs="宋体"/>
                <w:color w:val="FF0000"/>
                <w:kern w:val="0"/>
                <w:szCs w:val="21"/>
                <w:lang w:val="en-US" w:eastAsia="zh-CN"/>
              </w:rPr>
              <w:t>10</w:t>
            </w:r>
            <w:r>
              <w:rPr>
                <w:rFonts w:ascii="宋体" w:cs="宋体"/>
                <w:color w:val="FF0000"/>
                <w:kern w:val="0"/>
                <w:szCs w:val="21"/>
              </w:rPr>
              <w:t>点</w:t>
            </w:r>
            <w:r>
              <w:rPr>
                <w:rFonts w:hint="eastAsia" w:ascii="宋体" w:cs="宋体"/>
                <w:color w:val="FF0000"/>
                <w:kern w:val="0"/>
                <w:szCs w:val="21"/>
                <w:lang w:val="en-US" w:eastAsia="zh-CN"/>
              </w:rPr>
              <w:t>3</w:t>
            </w:r>
            <w:r>
              <w:rPr>
                <w:rFonts w:ascii="宋体" w:cs="宋体"/>
                <w:color w:val="FF0000"/>
                <w:kern w:val="0"/>
                <w:szCs w:val="21"/>
              </w:rPr>
              <w:t>0</w:t>
            </w:r>
            <w:r>
              <w:rPr>
                <w:rFonts w:ascii="宋体" w:cs="宋体"/>
                <w:color w:val="000000" w:themeColor="text1"/>
                <w:kern w:val="0"/>
                <w:szCs w:val="21"/>
                <w:lang w:val="zh-CN"/>
                <w14:textFill>
                  <w14:solidFill>
                    <w14:schemeClr w14:val="tx1"/>
                  </w14:solidFill>
                </w14:textFill>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19</w:t>
            </w:r>
          </w:p>
        </w:tc>
        <w:tc>
          <w:tcPr>
            <w:tcW w:w="1701" w:type="dxa"/>
            <w:vAlign w:val="center"/>
          </w:tcPr>
          <w:p>
            <w:pPr>
              <w:widowControl/>
              <w:spacing w:line="440" w:lineRule="exact"/>
              <w:jc w:val="center"/>
              <w:rPr>
                <w:rFonts w:hint="default" w:ascii="宋体" w:cs="宋体"/>
                <w:kern w:val="0"/>
                <w:szCs w:val="21"/>
              </w:rPr>
            </w:pPr>
            <w:r>
              <w:rPr>
                <w:rFonts w:ascii="宋体" w:cs="宋体"/>
                <w:kern w:val="0"/>
                <w:szCs w:val="21"/>
              </w:rPr>
              <w:t>是否允许递交备选投标方案</w:t>
            </w:r>
          </w:p>
        </w:tc>
        <w:tc>
          <w:tcPr>
            <w:tcW w:w="8070" w:type="dxa"/>
            <w:vAlign w:val="center"/>
          </w:tcPr>
          <w:p>
            <w:pPr>
              <w:widowControl/>
              <w:spacing w:line="440" w:lineRule="exact"/>
              <w:rPr>
                <w:rFonts w:hint="default" w:ascii="宋体" w:cs="宋体"/>
                <w:kern w:val="0"/>
                <w:szCs w:val="21"/>
              </w:rPr>
            </w:pPr>
            <w:r>
              <w:rPr>
                <w:rFonts w:ascii="宋体" w:cs="宋体"/>
                <w:kern w:val="0"/>
                <w:szCs w:val="21"/>
              </w:rPr>
              <w:t>■不允许</w:t>
            </w:r>
          </w:p>
          <w:p>
            <w:pPr>
              <w:widowControl/>
              <w:spacing w:line="440" w:lineRule="exact"/>
              <w:rPr>
                <w:rFonts w:hint="default" w:ascii="宋体" w:cs="宋体"/>
                <w:kern w:val="0"/>
                <w:szCs w:val="21"/>
                <w:lang w:val="zh-CN"/>
              </w:rPr>
            </w:pPr>
            <w:r>
              <w:rPr>
                <w:rFonts w:ascii="宋体" w:cs="宋体"/>
                <w:kern w:val="0"/>
                <w:szCs w:val="21"/>
              </w:rPr>
              <w:t>□允  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28" w:type="dxa"/>
            <w:vAlign w:val="center"/>
          </w:tcPr>
          <w:p>
            <w:pPr>
              <w:widowControl/>
              <w:spacing w:line="440" w:lineRule="exact"/>
              <w:jc w:val="center"/>
              <w:rPr>
                <w:rFonts w:hint="eastAsia" w:ascii="宋体" w:eastAsia="宋体" w:cs="宋体"/>
                <w:kern w:val="0"/>
                <w:szCs w:val="21"/>
                <w:lang w:eastAsia="zh-CN"/>
              </w:rPr>
            </w:pPr>
            <w:r>
              <w:rPr>
                <w:rFonts w:ascii="宋体" w:cs="宋体"/>
                <w:kern w:val="0"/>
                <w:szCs w:val="21"/>
              </w:rPr>
              <w:t>2</w:t>
            </w:r>
            <w:r>
              <w:rPr>
                <w:rFonts w:hint="eastAsia" w:ascii="宋体" w:cs="宋体"/>
                <w:kern w:val="0"/>
                <w:szCs w:val="21"/>
                <w:lang w:val="en-US" w:eastAsia="zh-CN"/>
              </w:rPr>
              <w:t>0</w:t>
            </w:r>
          </w:p>
        </w:tc>
        <w:tc>
          <w:tcPr>
            <w:tcW w:w="1701" w:type="dxa"/>
            <w:vAlign w:val="center"/>
          </w:tcPr>
          <w:p>
            <w:pPr>
              <w:widowControl/>
              <w:spacing w:line="440" w:lineRule="exact"/>
              <w:rPr>
                <w:rFonts w:hint="default" w:ascii="宋体" w:cs="宋体"/>
                <w:kern w:val="0"/>
                <w:szCs w:val="21"/>
              </w:rPr>
            </w:pPr>
            <w:r>
              <w:rPr>
                <w:rFonts w:ascii="宋体" w:cs="宋体"/>
                <w:kern w:val="0"/>
                <w:szCs w:val="21"/>
              </w:rPr>
              <w:t>响应性文件递交地点及开标地点</w:t>
            </w:r>
          </w:p>
        </w:tc>
        <w:tc>
          <w:tcPr>
            <w:tcW w:w="8070" w:type="dxa"/>
            <w:vAlign w:val="center"/>
          </w:tcPr>
          <w:p>
            <w:pPr>
              <w:widowControl/>
              <w:spacing w:line="440" w:lineRule="exact"/>
              <w:rPr>
                <w:rFonts w:hint="default" w:ascii="宋体" w:cs="宋体"/>
                <w:kern w:val="0"/>
                <w:szCs w:val="21"/>
              </w:rPr>
            </w:pPr>
            <w:r>
              <w:rPr>
                <w:rFonts w:ascii="宋体" w:cs="宋体"/>
                <w:kern w:val="0"/>
                <w:szCs w:val="21"/>
              </w:rPr>
              <w:t>政府采购云平台（www.zcygov.cn）；逾期送达将不予接收。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28" w:type="dxa"/>
            <w:vAlign w:val="center"/>
          </w:tcPr>
          <w:p>
            <w:pPr>
              <w:widowControl/>
              <w:spacing w:line="440" w:lineRule="exact"/>
              <w:jc w:val="center"/>
              <w:rPr>
                <w:rFonts w:hint="eastAsia" w:ascii="宋体" w:eastAsia="宋体" w:cs="宋体"/>
                <w:kern w:val="0"/>
                <w:szCs w:val="21"/>
                <w:lang w:eastAsia="zh-CN"/>
              </w:rPr>
            </w:pPr>
            <w:r>
              <w:rPr>
                <w:rFonts w:ascii="宋体" w:cs="宋体"/>
                <w:kern w:val="0"/>
                <w:szCs w:val="21"/>
              </w:rPr>
              <w:t>2</w:t>
            </w:r>
            <w:r>
              <w:rPr>
                <w:rFonts w:hint="eastAsia" w:ascii="宋体" w:cs="宋体"/>
                <w:kern w:val="0"/>
                <w:szCs w:val="21"/>
                <w:lang w:val="en-US" w:eastAsia="zh-CN"/>
              </w:rPr>
              <w:t>1</w:t>
            </w:r>
          </w:p>
        </w:tc>
        <w:tc>
          <w:tcPr>
            <w:tcW w:w="1701" w:type="dxa"/>
            <w:vAlign w:val="center"/>
          </w:tcPr>
          <w:p>
            <w:pPr>
              <w:widowControl/>
              <w:spacing w:line="440" w:lineRule="exact"/>
              <w:rPr>
                <w:rFonts w:hint="default" w:ascii="宋体" w:cs="宋体"/>
                <w:kern w:val="0"/>
                <w:szCs w:val="21"/>
              </w:rPr>
            </w:pPr>
            <w:r>
              <w:rPr>
                <w:rFonts w:ascii="宋体" w:cs="宋体"/>
                <w:kern w:val="0"/>
                <w:szCs w:val="21"/>
                <w:lang w:val="zh-CN"/>
              </w:rPr>
              <w:t>签字和盖章要求</w:t>
            </w:r>
          </w:p>
        </w:tc>
        <w:tc>
          <w:tcPr>
            <w:tcW w:w="8070" w:type="dxa"/>
            <w:vAlign w:val="center"/>
          </w:tcPr>
          <w:p>
            <w:pPr>
              <w:widowControl/>
              <w:spacing w:line="440" w:lineRule="exact"/>
              <w:rPr>
                <w:rFonts w:hint="default" w:ascii="宋体" w:cs="宋体"/>
                <w:kern w:val="0"/>
                <w:szCs w:val="21"/>
                <w:lang w:val="zh-CN"/>
              </w:rPr>
            </w:pPr>
            <w:r>
              <w:rPr>
                <w:rFonts w:ascii="宋体" w:cs="宋体"/>
                <w:kern w:val="0"/>
                <w:szCs w:val="21"/>
                <w:lang w:val="zh-CN"/>
              </w:rPr>
              <w:t>企业公章</w:t>
            </w:r>
          </w:p>
          <w:p>
            <w:pPr>
              <w:widowControl/>
              <w:spacing w:line="440" w:lineRule="exact"/>
              <w:rPr>
                <w:rFonts w:hint="default" w:ascii="宋体" w:cs="宋体"/>
                <w:kern w:val="0"/>
                <w:szCs w:val="21"/>
              </w:rPr>
            </w:pPr>
            <w:r>
              <w:rPr>
                <w:rFonts w:ascii="宋体" w:cs="宋体"/>
                <w:kern w:val="0"/>
                <w:szCs w:val="21"/>
                <w:lang w:val="zh-CN"/>
              </w:rPr>
              <w:t>法定代表人签字或盖章，委托代理人签字</w:t>
            </w:r>
            <w:r>
              <w:rPr>
                <w:rFonts w:ascii="宋体" w:hAnsi="宋体" w:cs="宋体"/>
                <w:szCs w:val="21"/>
              </w:rPr>
              <w:t>或盖章</w:t>
            </w:r>
            <w:r>
              <w:rPr>
                <w:rFonts w:ascii="宋体" w:cs="宋体"/>
                <w:kern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728" w:type="dxa"/>
            <w:vAlign w:val="center"/>
          </w:tcPr>
          <w:p>
            <w:pPr>
              <w:widowControl/>
              <w:spacing w:line="440" w:lineRule="exact"/>
              <w:jc w:val="center"/>
              <w:rPr>
                <w:rFonts w:hint="eastAsia" w:ascii="宋体" w:eastAsia="宋体" w:cs="宋体"/>
                <w:kern w:val="0"/>
                <w:szCs w:val="21"/>
                <w:lang w:eastAsia="zh-CN"/>
              </w:rPr>
            </w:pPr>
            <w:r>
              <w:rPr>
                <w:rFonts w:ascii="宋体" w:cs="宋体"/>
                <w:kern w:val="0"/>
                <w:szCs w:val="21"/>
              </w:rPr>
              <w:t>2</w:t>
            </w:r>
            <w:r>
              <w:rPr>
                <w:rFonts w:hint="eastAsia" w:ascii="宋体" w:cs="宋体"/>
                <w:kern w:val="0"/>
                <w:szCs w:val="21"/>
                <w:lang w:val="en-US" w:eastAsia="zh-CN"/>
              </w:rPr>
              <w:t>2</w:t>
            </w:r>
          </w:p>
        </w:tc>
        <w:tc>
          <w:tcPr>
            <w:tcW w:w="1701" w:type="dxa"/>
            <w:vAlign w:val="center"/>
          </w:tcPr>
          <w:p>
            <w:pPr>
              <w:widowControl/>
              <w:spacing w:line="440" w:lineRule="exact"/>
              <w:rPr>
                <w:rFonts w:hint="default" w:ascii="宋体" w:cs="宋体"/>
                <w:kern w:val="0"/>
                <w:szCs w:val="21"/>
              </w:rPr>
            </w:pPr>
            <w:r>
              <w:rPr>
                <w:rFonts w:ascii="宋体" w:cs="宋体"/>
                <w:kern w:val="0"/>
                <w:szCs w:val="21"/>
              </w:rPr>
              <w:t>补充事宜</w:t>
            </w:r>
          </w:p>
        </w:tc>
        <w:tc>
          <w:tcPr>
            <w:tcW w:w="8070" w:type="dxa"/>
            <w:vAlign w:val="center"/>
          </w:tcPr>
          <w:p>
            <w:pPr>
              <w:widowControl/>
              <w:spacing w:line="440" w:lineRule="exact"/>
              <w:ind w:firstLine="420" w:firstLineChars="200"/>
              <w:rPr>
                <w:rFonts w:hint="default" w:ascii="宋体" w:cs="宋体"/>
                <w:color w:val="auto"/>
                <w:kern w:val="0"/>
                <w:szCs w:val="21"/>
              </w:rPr>
            </w:pPr>
            <w:r>
              <w:rPr>
                <w:rFonts w:ascii="宋体" w:cs="宋体"/>
                <w:color w:val="auto"/>
                <w:kern w:val="0"/>
                <w:szCs w:val="21"/>
              </w:rPr>
              <w:t>1.本项目采用全流程不见面电子开评标，投标供应商需要使用CA加密设备，供应商可通过新疆数字证书认证中心官网（https://www.xjca.com.cn/）或下载“新疆政务通”APP自行进行申领。</w:t>
            </w:r>
          </w:p>
          <w:p>
            <w:pPr>
              <w:widowControl/>
              <w:spacing w:line="440" w:lineRule="exact"/>
              <w:rPr>
                <w:rFonts w:hint="default" w:ascii="宋体" w:cs="宋体"/>
                <w:color w:val="auto"/>
                <w:kern w:val="0"/>
                <w:szCs w:val="21"/>
              </w:rPr>
            </w:pPr>
            <w:r>
              <w:rPr>
                <w:rFonts w:ascii="宋体" w:cs="宋体"/>
                <w:color w:val="auto"/>
                <w:kern w:val="0"/>
                <w:szCs w:val="21"/>
              </w:rPr>
              <w:t xml:space="preserve">   2.本项目实行网上投标，采用加密电子投标文件(供应商须使用CA加密设备通过政采云电子投标客户端制作投标文件)。若供应商参与投标，自行承担投标一切费用。</w:t>
            </w:r>
          </w:p>
          <w:p>
            <w:pPr>
              <w:widowControl/>
              <w:spacing w:line="440" w:lineRule="exact"/>
              <w:rPr>
                <w:rFonts w:hint="default" w:ascii="宋体" w:cs="宋体"/>
                <w:color w:val="auto"/>
                <w:kern w:val="0"/>
                <w:szCs w:val="21"/>
              </w:rPr>
            </w:pPr>
            <w:r>
              <w:rPr>
                <w:rFonts w:ascii="宋体" w:cs="宋体"/>
                <w:color w:val="auto"/>
                <w:kern w:val="0"/>
                <w:szCs w:val="21"/>
              </w:rPr>
              <w:t xml:space="preserve">   3.各供应商在开标前应确保成为新疆维吾尔自治区政府采购网正式注册入库供应商，并完成CA数字证书申领。因未注册入库、未办理CA数字证书等原因造成无法投标或投标失败等后果由供应商自行承担。</w:t>
            </w:r>
          </w:p>
          <w:p>
            <w:pPr>
              <w:widowControl/>
              <w:spacing w:line="440" w:lineRule="exact"/>
              <w:rPr>
                <w:rFonts w:hint="default" w:ascii="宋体" w:cs="宋体"/>
                <w:color w:val="auto"/>
                <w:kern w:val="0"/>
                <w:szCs w:val="21"/>
              </w:rPr>
            </w:pPr>
            <w:r>
              <w:rPr>
                <w:rFonts w:ascii="宋体" w:cs="宋体"/>
                <w:color w:val="auto"/>
                <w:kern w:val="0"/>
                <w:szCs w:val="21"/>
              </w:rPr>
              <w:t xml:space="preserve">   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widowControl/>
              <w:spacing w:line="440" w:lineRule="exact"/>
              <w:rPr>
                <w:rFonts w:hint="default" w:ascii="宋体" w:cs="宋体"/>
                <w:color w:val="auto"/>
                <w:kern w:val="0"/>
                <w:szCs w:val="21"/>
              </w:rPr>
            </w:pPr>
            <w:r>
              <w:rPr>
                <w:rFonts w:ascii="宋体" w:cs="宋体"/>
                <w:color w:val="auto"/>
                <w:kern w:val="0"/>
                <w:szCs w:val="21"/>
              </w:rPr>
              <w:t xml:space="preserve">   5.供应商在开标时须使用制作加密电子投标文件所使用的CA锁及电脑，电脑须提前配置好浏览器（建议使用谷歌浏览器），以便开标时解锁。</w:t>
            </w:r>
          </w:p>
          <w:p>
            <w:pPr>
              <w:widowControl/>
              <w:spacing w:line="440" w:lineRule="exact"/>
              <w:rPr>
                <w:rFonts w:hint="default" w:ascii="宋体" w:cs="宋体"/>
                <w:color w:val="auto"/>
                <w:kern w:val="0"/>
                <w:szCs w:val="21"/>
              </w:rPr>
            </w:pPr>
            <w:r>
              <w:rPr>
                <w:rFonts w:ascii="宋体" w:cs="宋体"/>
                <w:color w:val="auto"/>
                <w:kern w:val="0"/>
                <w:szCs w:val="21"/>
              </w:rPr>
              <w:t xml:space="preserve">   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widowControl/>
              <w:spacing w:line="440" w:lineRule="exact"/>
              <w:rPr>
                <w:rFonts w:hint="default" w:ascii="宋体" w:cs="宋体"/>
                <w:color w:val="auto"/>
                <w:kern w:val="0"/>
                <w:szCs w:val="21"/>
              </w:rPr>
            </w:pPr>
            <w:r>
              <w:rPr>
                <w:rFonts w:ascii="宋体" w:cs="宋体"/>
                <w:color w:val="auto"/>
                <w:kern w:val="0"/>
                <w:szCs w:val="21"/>
              </w:rPr>
              <w:t xml:space="preserve">   7.为了保证开评标顺利进行，政采云线上开标功能完全实现，供应商开标所使用的电脑设备须具有视频及语音功能。</w:t>
            </w:r>
          </w:p>
          <w:p>
            <w:pPr>
              <w:widowControl/>
              <w:spacing w:line="440" w:lineRule="exact"/>
              <w:rPr>
                <w:rFonts w:hint="default" w:ascii="宋体" w:cs="宋体"/>
                <w:color w:val="auto"/>
                <w:kern w:val="0"/>
                <w:szCs w:val="21"/>
              </w:rPr>
            </w:pPr>
            <w:r>
              <w:rPr>
                <w:rFonts w:ascii="宋体" w:cs="宋体"/>
                <w:color w:val="auto"/>
                <w:kern w:val="0"/>
                <w:szCs w:val="21"/>
              </w:rPr>
              <w:t xml:space="preserve">   8.申请获取采购文件前须上传的资格证明文件扫描件有：具备合格的三证合一营业执照副本原件；法定代表人投标需提供法定代表人资格证明书原件，委托代理人投标需提供法定代表人授权委托书原件；</w:t>
            </w:r>
            <w:r>
              <w:rPr>
                <w:rFonts w:hint="eastAsia" w:ascii="宋体" w:cs="宋体"/>
                <w:color w:val="auto"/>
                <w:kern w:val="0"/>
                <w:szCs w:val="21"/>
                <w:lang w:val="en-US" w:eastAsia="zh-CN"/>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r>
              <w:rPr>
                <w:rFonts w:ascii="宋体" w:cs="宋体"/>
                <w:color w:val="auto"/>
                <w:kern w:val="0"/>
                <w:szCs w:val="21"/>
              </w:rPr>
              <w:t>；投标单位（供应商）针对本次采购项目《反商业贿赂承诺书》，《采购活动前三年内无重大违规记录承诺书》的书面声明；</w:t>
            </w:r>
            <w:r>
              <w:rPr>
                <w:rFonts w:hint="eastAsia" w:cs="宋体"/>
                <w:color w:val="auto"/>
                <w:szCs w:val="21"/>
                <w:lang w:eastAsia="zh-CN"/>
              </w:rPr>
              <w:t>建筑行业（建筑工程）甲级及以上设计资质，项目负责人应具有国家一级注册建筑师资格且具备高级工程师职称，建筑专业人员必须具有国家一级注册建筑师资格；结构专业人应具有国家一级注册结构师资格；水、电、暖等设计人员必须具有工程师职称或相应执业注册证书，疆外企业需提供进疆企业信息报送手续(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728" w:type="dxa"/>
            <w:vAlign w:val="center"/>
          </w:tcPr>
          <w:p>
            <w:pPr>
              <w:widowControl/>
              <w:spacing w:line="440" w:lineRule="exact"/>
              <w:jc w:val="center"/>
              <w:rPr>
                <w:rFonts w:hint="eastAsia" w:ascii="宋体" w:eastAsia="宋体" w:cs="宋体"/>
                <w:kern w:val="0"/>
                <w:szCs w:val="21"/>
                <w:lang w:eastAsia="zh-CN"/>
              </w:rPr>
            </w:pPr>
            <w:r>
              <w:rPr>
                <w:rFonts w:ascii="宋体" w:cs="宋体"/>
                <w:kern w:val="0"/>
                <w:szCs w:val="21"/>
              </w:rPr>
              <w:t>2</w:t>
            </w:r>
            <w:r>
              <w:rPr>
                <w:rFonts w:hint="eastAsia" w:ascii="宋体" w:cs="宋体"/>
                <w:kern w:val="0"/>
                <w:szCs w:val="21"/>
                <w:lang w:val="en-US" w:eastAsia="zh-CN"/>
              </w:rPr>
              <w:t>3</w:t>
            </w:r>
          </w:p>
        </w:tc>
        <w:tc>
          <w:tcPr>
            <w:tcW w:w="1701" w:type="dxa"/>
            <w:vAlign w:val="center"/>
          </w:tcPr>
          <w:p>
            <w:pPr>
              <w:widowControl/>
              <w:spacing w:line="440" w:lineRule="exact"/>
              <w:ind w:firstLine="210" w:firstLineChars="100"/>
              <w:rPr>
                <w:rFonts w:hint="default" w:ascii="宋体" w:cs="宋体"/>
                <w:kern w:val="0"/>
                <w:szCs w:val="21"/>
              </w:rPr>
            </w:pPr>
            <w:r>
              <w:rPr>
                <w:rFonts w:ascii="宋体" w:cs="宋体"/>
                <w:kern w:val="0"/>
                <w:szCs w:val="21"/>
              </w:rPr>
              <w:t>投标保证金</w:t>
            </w:r>
          </w:p>
        </w:tc>
        <w:tc>
          <w:tcPr>
            <w:tcW w:w="8070" w:type="dxa"/>
            <w:vAlign w:val="center"/>
          </w:tcPr>
          <w:p>
            <w:pPr>
              <w:pStyle w:val="97"/>
              <w:ind w:firstLine="466" w:firstLineChars="222"/>
              <w:rPr>
                <w:rFonts w:hint="eastAsia" w:ascii="宋体" w:hAnsi="Times New Roman" w:eastAsia="宋体" w:cs="宋体"/>
                <w:color w:val="auto"/>
                <w:kern w:val="0"/>
                <w:sz w:val="21"/>
                <w:szCs w:val="21"/>
                <w:lang w:val="en-US" w:eastAsia="zh-CN" w:bidi="ar-SA"/>
              </w:rPr>
            </w:pPr>
            <w:r>
              <w:rPr>
                <w:rFonts w:hint="eastAsia" w:ascii="宋体" w:hAnsi="Times New Roman" w:eastAsia="宋体" w:cs="宋体"/>
                <w:color w:val="auto"/>
                <w:kern w:val="0"/>
                <w:sz w:val="21"/>
                <w:szCs w:val="21"/>
                <w:lang w:val="en-US" w:eastAsia="zh-CN" w:bidi="ar-SA"/>
              </w:rPr>
              <w:t>投标保证金交纳方式∶投标保证金应当以支票、汇票、本票、网上银行支付或者金融机构、担保机构出具的保函等非现金形式交纳。</w:t>
            </w:r>
          </w:p>
          <w:p>
            <w:pPr>
              <w:pStyle w:val="97"/>
              <w:ind w:firstLine="466" w:firstLineChars="222"/>
              <w:rPr>
                <w:rFonts w:hint="eastAsia" w:ascii="宋体" w:hAnsi="Times New Roman" w:eastAsia="宋体" w:cs="宋体"/>
                <w:color w:val="auto"/>
                <w:kern w:val="0"/>
                <w:sz w:val="21"/>
                <w:szCs w:val="21"/>
                <w:lang w:val="en-US" w:eastAsia="zh-CN" w:bidi="ar-SA"/>
              </w:rPr>
            </w:pPr>
            <w:r>
              <w:rPr>
                <w:rFonts w:hint="eastAsia" w:ascii="宋体" w:hAnsi="Times New Roman" w:eastAsia="宋体" w:cs="宋体"/>
                <w:color w:val="auto"/>
                <w:kern w:val="0"/>
                <w:sz w:val="21"/>
                <w:szCs w:val="21"/>
                <w:lang w:val="en-US" w:eastAsia="zh-CN" w:bidi="ar-SA"/>
              </w:rPr>
              <w:t>投标保证金的金额∶</w:t>
            </w:r>
            <w:r>
              <w:rPr>
                <w:rFonts w:hint="eastAsia" w:ascii="宋体" w:cs="宋体"/>
                <w:color w:val="000000" w:themeColor="text1"/>
                <w:kern w:val="0"/>
                <w:sz w:val="21"/>
                <w:szCs w:val="21"/>
                <w:lang w:val="en-US" w:eastAsia="zh-CN" w:bidi="ar-SA"/>
                <w14:textFill>
                  <w14:solidFill>
                    <w14:schemeClr w14:val="tx1"/>
                  </w14:solidFill>
                </w14:textFill>
              </w:rPr>
              <w:t>2</w:t>
            </w:r>
            <w:r>
              <w:rPr>
                <w:rFonts w:hint="eastAsia" w:ascii="宋体" w:hAnsi="Times New Roman" w:eastAsia="宋体" w:cs="宋体"/>
                <w:color w:val="000000" w:themeColor="text1"/>
                <w:kern w:val="0"/>
                <w:sz w:val="21"/>
                <w:szCs w:val="21"/>
                <w:lang w:val="en-US" w:eastAsia="zh-CN" w:bidi="ar-SA"/>
                <w14:textFill>
                  <w14:solidFill>
                    <w14:schemeClr w14:val="tx1"/>
                  </w14:solidFill>
                </w14:textFill>
              </w:rPr>
              <w:t>0000.00元（大写：</w:t>
            </w:r>
            <w:r>
              <w:rPr>
                <w:rFonts w:hint="eastAsia" w:ascii="宋体" w:cs="宋体"/>
                <w:color w:val="000000" w:themeColor="text1"/>
                <w:kern w:val="0"/>
                <w:sz w:val="21"/>
                <w:szCs w:val="21"/>
                <w:lang w:val="en-US" w:eastAsia="zh-CN" w:bidi="ar-SA"/>
                <w14:textFill>
                  <w14:solidFill>
                    <w14:schemeClr w14:val="tx1"/>
                  </w14:solidFill>
                </w14:textFill>
              </w:rPr>
              <w:t>贰</w:t>
            </w:r>
            <w:r>
              <w:rPr>
                <w:rFonts w:hint="eastAsia" w:ascii="宋体" w:hAnsi="Times New Roman" w:eastAsia="宋体" w:cs="宋体"/>
                <w:color w:val="000000" w:themeColor="text1"/>
                <w:kern w:val="0"/>
                <w:sz w:val="21"/>
                <w:szCs w:val="21"/>
                <w:lang w:val="en-US" w:eastAsia="zh-CN" w:bidi="ar-SA"/>
                <w14:textFill>
                  <w14:solidFill>
                    <w14:schemeClr w14:val="tx1"/>
                  </w14:solidFill>
                </w14:textFill>
              </w:rPr>
              <w:t>万元整）</w:t>
            </w:r>
          </w:p>
          <w:p>
            <w:pPr>
              <w:pStyle w:val="97"/>
              <w:ind w:firstLine="466" w:firstLineChars="222"/>
              <w:rPr>
                <w:rFonts w:hint="eastAsia" w:ascii="宋体" w:hAnsi="Times New Roman" w:eastAsia="宋体" w:cs="宋体"/>
                <w:color w:val="auto"/>
                <w:kern w:val="0"/>
                <w:sz w:val="21"/>
                <w:szCs w:val="21"/>
                <w:lang w:val="en-US" w:eastAsia="zh-CN" w:bidi="ar-SA"/>
              </w:rPr>
            </w:pPr>
            <w:r>
              <w:rPr>
                <w:rFonts w:hint="eastAsia" w:ascii="宋体" w:hAnsi="Times New Roman" w:eastAsia="宋体" w:cs="宋体"/>
                <w:color w:val="auto"/>
                <w:kern w:val="0"/>
                <w:sz w:val="21"/>
                <w:szCs w:val="21"/>
                <w:lang w:val="en-US" w:eastAsia="zh-CN" w:bidi="ar-SA"/>
              </w:rPr>
              <w:t>投标保证金交纳要求∶</w:t>
            </w:r>
          </w:p>
          <w:p>
            <w:pPr>
              <w:pStyle w:val="97"/>
              <w:ind w:firstLine="466" w:firstLineChars="222"/>
              <w:rPr>
                <w:rFonts w:hint="eastAsia" w:ascii="宋体" w:hAnsi="Times New Roman" w:eastAsia="宋体" w:cs="宋体"/>
                <w:color w:val="auto"/>
                <w:kern w:val="0"/>
                <w:sz w:val="21"/>
                <w:szCs w:val="21"/>
                <w:lang w:val="en-US" w:eastAsia="zh-CN" w:bidi="ar-SA"/>
              </w:rPr>
            </w:pPr>
            <w:r>
              <w:rPr>
                <w:rFonts w:hint="eastAsia" w:ascii="宋体" w:hAnsi="Times New Roman" w:eastAsia="宋体" w:cs="宋体"/>
                <w:color w:val="auto"/>
                <w:kern w:val="0"/>
                <w:sz w:val="21"/>
                <w:szCs w:val="21"/>
                <w:lang w:val="en-US" w:eastAsia="zh-CN" w:bidi="ar-SA"/>
              </w:rPr>
              <w:t xml:space="preserve">1、投标保证金以电汇、网银等转账形式提交的，应在投标截止时间 </w:t>
            </w:r>
            <w:r>
              <w:rPr>
                <w:rFonts w:hint="eastAsia" w:ascii="宋体" w:hAnsi="Times New Roman" w:eastAsia="宋体" w:cs="宋体"/>
                <w:color w:val="FF0000"/>
                <w:kern w:val="0"/>
                <w:sz w:val="21"/>
                <w:szCs w:val="21"/>
                <w:lang w:val="en-US" w:eastAsia="zh-CN" w:bidi="ar-SA"/>
              </w:rPr>
              <w:t>202</w:t>
            </w:r>
            <w:r>
              <w:rPr>
                <w:rFonts w:hint="eastAsia" w:ascii="宋体" w:cs="宋体"/>
                <w:color w:val="FF0000"/>
                <w:kern w:val="0"/>
                <w:sz w:val="21"/>
                <w:szCs w:val="21"/>
                <w:lang w:val="en-US" w:eastAsia="zh-CN" w:bidi="ar-SA"/>
              </w:rPr>
              <w:t>3</w:t>
            </w:r>
            <w:r>
              <w:rPr>
                <w:rFonts w:hint="eastAsia" w:ascii="宋体" w:hAnsi="Times New Roman" w:eastAsia="宋体" w:cs="宋体"/>
                <w:color w:val="FF0000"/>
                <w:kern w:val="0"/>
                <w:sz w:val="21"/>
                <w:szCs w:val="21"/>
                <w:lang w:val="en-US" w:eastAsia="zh-CN" w:bidi="ar-SA"/>
              </w:rPr>
              <w:t>年</w:t>
            </w:r>
            <w:r>
              <w:rPr>
                <w:rFonts w:hint="eastAsia" w:ascii="宋体" w:cs="宋体"/>
                <w:color w:val="FF0000"/>
                <w:kern w:val="0"/>
                <w:sz w:val="21"/>
                <w:szCs w:val="21"/>
                <w:lang w:val="en-US" w:eastAsia="zh-CN" w:bidi="ar-SA"/>
              </w:rPr>
              <w:t>1</w:t>
            </w:r>
            <w:r>
              <w:rPr>
                <w:rFonts w:hint="eastAsia" w:ascii="宋体" w:hAnsi="Times New Roman" w:eastAsia="宋体" w:cs="宋体"/>
                <w:color w:val="FF0000"/>
                <w:kern w:val="0"/>
                <w:sz w:val="21"/>
                <w:szCs w:val="21"/>
                <w:lang w:val="en-US" w:eastAsia="zh-CN" w:bidi="ar-SA"/>
              </w:rPr>
              <w:t>月</w:t>
            </w:r>
            <w:r>
              <w:rPr>
                <w:rFonts w:hint="eastAsia" w:ascii="宋体" w:cs="宋体"/>
                <w:color w:val="FF0000"/>
                <w:kern w:val="0"/>
                <w:sz w:val="21"/>
                <w:szCs w:val="21"/>
                <w:lang w:val="en-US" w:eastAsia="zh-CN" w:bidi="ar-SA"/>
              </w:rPr>
              <w:t>12</w:t>
            </w:r>
            <w:r>
              <w:rPr>
                <w:rFonts w:hint="eastAsia" w:ascii="宋体" w:hAnsi="Times New Roman" w:eastAsia="宋体" w:cs="宋体"/>
                <w:color w:val="FF0000"/>
                <w:kern w:val="0"/>
                <w:sz w:val="21"/>
                <w:szCs w:val="21"/>
                <w:lang w:val="en-US" w:eastAsia="zh-CN" w:bidi="ar-SA"/>
              </w:rPr>
              <w:t>日</w:t>
            </w:r>
            <w:r>
              <w:rPr>
                <w:rFonts w:hint="eastAsia" w:ascii="宋体" w:cs="宋体"/>
                <w:color w:val="FF0000"/>
                <w:kern w:val="0"/>
                <w:sz w:val="21"/>
                <w:szCs w:val="21"/>
                <w:lang w:val="en-US" w:eastAsia="zh-CN" w:bidi="ar-SA"/>
              </w:rPr>
              <w:t>下</w:t>
            </w:r>
            <w:r>
              <w:rPr>
                <w:rFonts w:hint="eastAsia" w:ascii="宋体" w:hAnsi="Times New Roman" w:eastAsia="宋体" w:cs="宋体"/>
                <w:color w:val="FF0000"/>
                <w:kern w:val="0"/>
                <w:sz w:val="21"/>
                <w:szCs w:val="21"/>
                <w:lang w:val="en-US" w:eastAsia="zh-CN" w:bidi="ar-SA"/>
              </w:rPr>
              <w:t xml:space="preserve">午 </w:t>
            </w:r>
            <w:r>
              <w:rPr>
                <w:rFonts w:hint="eastAsia" w:ascii="宋体" w:cs="宋体"/>
                <w:color w:val="FF0000"/>
                <w:kern w:val="0"/>
                <w:sz w:val="21"/>
                <w:szCs w:val="21"/>
                <w:lang w:val="en-US" w:eastAsia="zh-CN" w:bidi="ar-SA"/>
              </w:rPr>
              <w:t>20</w:t>
            </w:r>
            <w:r>
              <w:rPr>
                <w:rFonts w:hint="eastAsia" w:ascii="宋体" w:hAnsi="Times New Roman" w:eastAsia="宋体" w:cs="宋体"/>
                <w:color w:val="FF0000"/>
                <w:kern w:val="0"/>
                <w:sz w:val="21"/>
                <w:szCs w:val="21"/>
                <w:lang w:val="en-US" w:eastAsia="zh-CN" w:bidi="ar-SA"/>
              </w:rPr>
              <w:t>∶</w:t>
            </w:r>
            <w:r>
              <w:rPr>
                <w:rFonts w:hint="eastAsia" w:ascii="宋体" w:cs="宋体"/>
                <w:color w:val="FF0000"/>
                <w:kern w:val="0"/>
                <w:sz w:val="21"/>
                <w:szCs w:val="21"/>
                <w:lang w:val="en-US" w:eastAsia="zh-CN" w:bidi="ar-SA"/>
              </w:rPr>
              <w:t>0</w:t>
            </w:r>
            <w:r>
              <w:rPr>
                <w:rFonts w:hint="eastAsia" w:ascii="宋体" w:hAnsi="Times New Roman" w:eastAsia="宋体" w:cs="宋体"/>
                <w:color w:val="FF0000"/>
                <w:kern w:val="0"/>
                <w:sz w:val="21"/>
                <w:szCs w:val="21"/>
                <w:lang w:val="en-US" w:eastAsia="zh-CN" w:bidi="ar-SA"/>
              </w:rPr>
              <w:t>0 时</w:t>
            </w:r>
            <w:r>
              <w:rPr>
                <w:rFonts w:hint="eastAsia" w:ascii="宋体" w:hAnsi="Times New Roman" w:eastAsia="宋体" w:cs="宋体"/>
                <w:color w:val="000000" w:themeColor="text1"/>
                <w:kern w:val="0"/>
                <w:sz w:val="21"/>
                <w:szCs w:val="21"/>
                <w:lang w:val="en-US" w:eastAsia="zh-CN" w:bidi="ar-SA"/>
                <w14:textFill>
                  <w14:solidFill>
                    <w14:schemeClr w14:val="tx1"/>
                  </w14:solidFill>
                </w14:textFill>
              </w:rPr>
              <w:t>（北京时间）</w:t>
            </w:r>
            <w:r>
              <w:rPr>
                <w:rFonts w:hint="eastAsia" w:ascii="宋体" w:hAnsi="Times New Roman" w:eastAsia="宋体" w:cs="宋体"/>
                <w:color w:val="auto"/>
                <w:kern w:val="0"/>
                <w:sz w:val="21"/>
                <w:szCs w:val="21"/>
                <w:lang w:val="en-US" w:eastAsia="zh-CN" w:bidi="ar-SA"/>
              </w:rPr>
              <w:t>前以总公司的基本账户一次性汇入指定账户（以到账时间为准），不接受现金及任何个人汇款。确认到账后，持银行交款单、基本户开户许可证（基本存款账户信息）到阿图什市政务服务和公共资源交易中心（阿图什市财政局6楼）换取票据收据，标书内附此票据收据复印件。</w:t>
            </w:r>
          </w:p>
          <w:p>
            <w:pPr>
              <w:pStyle w:val="97"/>
              <w:ind w:firstLine="466" w:firstLineChars="222"/>
              <w:rPr>
                <w:rFonts w:hint="eastAsia" w:ascii="宋体" w:hAnsi="Times New Roman" w:eastAsia="宋体" w:cs="宋体"/>
                <w:color w:val="auto"/>
                <w:kern w:val="0"/>
                <w:sz w:val="21"/>
                <w:szCs w:val="21"/>
                <w:lang w:val="en-US" w:eastAsia="zh-CN" w:bidi="ar-SA"/>
              </w:rPr>
            </w:pPr>
            <w:r>
              <w:rPr>
                <w:rFonts w:hint="eastAsia" w:ascii="宋体" w:hAnsi="Times New Roman" w:eastAsia="宋体" w:cs="宋体"/>
                <w:color w:val="auto"/>
                <w:kern w:val="0"/>
                <w:sz w:val="21"/>
                <w:szCs w:val="21"/>
                <w:lang w:val="en-US" w:eastAsia="zh-CN" w:bidi="ar-SA"/>
              </w:rPr>
              <w:t xml:space="preserve">2、投标保证金以保函等票据形式提交的，标书内附此票据复印件。 </w:t>
            </w:r>
          </w:p>
          <w:p>
            <w:pPr>
              <w:pStyle w:val="97"/>
              <w:ind w:firstLine="466" w:firstLineChars="222"/>
              <w:rPr>
                <w:rFonts w:hint="eastAsia" w:ascii="宋体" w:hAnsi="Times New Roman" w:eastAsia="宋体" w:cs="宋体"/>
                <w:color w:val="auto"/>
                <w:kern w:val="0"/>
                <w:sz w:val="21"/>
                <w:szCs w:val="21"/>
                <w:lang w:val="en-US" w:eastAsia="zh-CN" w:bidi="ar-SA"/>
              </w:rPr>
            </w:pPr>
            <w:r>
              <w:rPr>
                <w:rFonts w:hint="eastAsia" w:ascii="宋体" w:hAnsi="Times New Roman" w:eastAsia="宋体" w:cs="宋体"/>
                <w:color w:val="auto"/>
                <w:kern w:val="0"/>
                <w:sz w:val="21"/>
                <w:szCs w:val="21"/>
                <w:lang w:val="en-US" w:eastAsia="zh-CN" w:bidi="ar-SA"/>
              </w:rPr>
              <w:t>3、有效投标保证金成功交纳后，截止开标时间，投标人无正当理由不参加该项目投标且不递交弃标函，投标保证金不予退还。</w:t>
            </w:r>
          </w:p>
          <w:p>
            <w:pPr>
              <w:pStyle w:val="97"/>
              <w:ind w:firstLine="466" w:firstLineChars="222"/>
              <w:rPr>
                <w:rFonts w:hint="eastAsia" w:ascii="宋体" w:hAnsi="Times New Roman" w:eastAsia="宋体" w:cs="宋体"/>
                <w:color w:val="auto"/>
                <w:kern w:val="0"/>
                <w:sz w:val="21"/>
                <w:szCs w:val="21"/>
                <w:lang w:val="en-US" w:eastAsia="zh-CN" w:bidi="ar-SA"/>
              </w:rPr>
            </w:pPr>
            <w:r>
              <w:rPr>
                <w:rFonts w:hint="eastAsia" w:ascii="宋体" w:hAnsi="Times New Roman" w:eastAsia="宋体" w:cs="宋体"/>
                <w:color w:val="auto"/>
                <w:kern w:val="0"/>
                <w:sz w:val="21"/>
                <w:szCs w:val="21"/>
                <w:lang w:val="en-US" w:eastAsia="zh-CN" w:bidi="ar-SA"/>
              </w:rPr>
              <w:t>户名∶阿图什市政务服务和公共资源交易中心</w:t>
            </w:r>
          </w:p>
          <w:p>
            <w:pPr>
              <w:pStyle w:val="97"/>
              <w:ind w:firstLine="466" w:firstLineChars="222"/>
              <w:rPr>
                <w:rFonts w:hint="eastAsia" w:ascii="宋体" w:hAnsi="Times New Roman" w:eastAsia="宋体" w:cs="宋体"/>
                <w:color w:val="auto"/>
                <w:kern w:val="0"/>
                <w:sz w:val="21"/>
                <w:szCs w:val="21"/>
                <w:lang w:val="en-US" w:eastAsia="zh-CN" w:bidi="ar-SA"/>
              </w:rPr>
            </w:pPr>
            <w:r>
              <w:rPr>
                <w:rFonts w:hint="eastAsia" w:ascii="宋体" w:hAnsi="Times New Roman" w:eastAsia="宋体" w:cs="宋体"/>
                <w:color w:val="auto"/>
                <w:kern w:val="0"/>
                <w:sz w:val="21"/>
                <w:szCs w:val="21"/>
                <w:lang w:val="en-US" w:eastAsia="zh-CN" w:bidi="ar-SA"/>
              </w:rPr>
              <w:t>账号∶30456301040005267</w:t>
            </w:r>
          </w:p>
          <w:p>
            <w:pPr>
              <w:pStyle w:val="97"/>
              <w:ind w:firstLine="466" w:firstLineChars="222"/>
              <w:rPr>
                <w:rFonts w:hint="eastAsia" w:ascii="宋体" w:hAnsi="Times New Roman" w:eastAsia="宋体" w:cs="宋体"/>
                <w:color w:val="auto"/>
                <w:kern w:val="0"/>
                <w:sz w:val="21"/>
                <w:szCs w:val="21"/>
                <w:lang w:val="en-US" w:eastAsia="zh-CN" w:bidi="ar-SA"/>
              </w:rPr>
            </w:pPr>
            <w:r>
              <w:rPr>
                <w:rFonts w:hint="eastAsia" w:ascii="宋体" w:hAnsi="Times New Roman" w:eastAsia="宋体" w:cs="宋体"/>
                <w:color w:val="auto"/>
                <w:kern w:val="0"/>
                <w:sz w:val="21"/>
                <w:szCs w:val="21"/>
                <w:lang w:val="en-US" w:eastAsia="zh-CN" w:bidi="ar-SA"/>
              </w:rPr>
              <w:t>行名∶中国农业银行阿图什市天山分理处</w:t>
            </w:r>
          </w:p>
          <w:p>
            <w:pPr>
              <w:pStyle w:val="97"/>
              <w:ind w:firstLine="466" w:firstLineChars="222"/>
              <w:rPr>
                <w:rFonts w:hint="eastAsia" w:ascii="宋体" w:hAnsi="Times New Roman" w:eastAsia="宋体" w:cs="宋体"/>
                <w:color w:val="auto"/>
                <w:kern w:val="0"/>
                <w:sz w:val="21"/>
                <w:szCs w:val="21"/>
                <w:lang w:val="en-US" w:eastAsia="zh-CN" w:bidi="ar-SA"/>
              </w:rPr>
            </w:pPr>
            <w:r>
              <w:rPr>
                <w:rFonts w:hint="eastAsia" w:ascii="宋体" w:hAnsi="Times New Roman" w:eastAsia="宋体" w:cs="宋体"/>
                <w:color w:val="auto"/>
                <w:kern w:val="0"/>
                <w:sz w:val="21"/>
                <w:szCs w:val="21"/>
                <w:lang w:val="en-US" w:eastAsia="zh-CN" w:bidi="ar-SA"/>
              </w:rPr>
              <w:t xml:space="preserve">行号：103893045636 </w:t>
            </w:r>
          </w:p>
          <w:p>
            <w:pPr>
              <w:pStyle w:val="97"/>
              <w:ind w:firstLine="466" w:firstLineChars="222"/>
              <w:rPr>
                <w:rFonts w:hint="eastAsia" w:ascii="宋体" w:hAnsi="Times New Roman" w:eastAsia="宋体" w:cs="宋体"/>
                <w:color w:val="auto"/>
                <w:kern w:val="0"/>
                <w:sz w:val="21"/>
                <w:szCs w:val="21"/>
                <w:lang w:val="en-US" w:eastAsia="zh-CN" w:bidi="ar-SA"/>
              </w:rPr>
            </w:pPr>
            <w:r>
              <w:rPr>
                <w:rFonts w:hint="eastAsia" w:ascii="宋体" w:hAnsi="Times New Roman" w:eastAsia="宋体" w:cs="宋体"/>
                <w:color w:val="auto"/>
                <w:kern w:val="0"/>
                <w:sz w:val="21"/>
                <w:szCs w:val="21"/>
                <w:lang w:val="en-US" w:eastAsia="zh-CN" w:bidi="ar-SA"/>
              </w:rPr>
              <w:t>联系人：祝紫涵</w:t>
            </w:r>
          </w:p>
          <w:p>
            <w:pPr>
              <w:pStyle w:val="97"/>
              <w:ind w:firstLine="466" w:firstLineChars="222"/>
              <w:rPr>
                <w:rFonts w:hint="eastAsia" w:ascii="宋体" w:hAnsi="Times New Roman" w:eastAsia="宋体" w:cs="宋体"/>
                <w:color w:val="auto"/>
                <w:kern w:val="0"/>
                <w:sz w:val="21"/>
                <w:szCs w:val="21"/>
                <w:lang w:val="en-US" w:eastAsia="zh-CN" w:bidi="ar-SA"/>
              </w:rPr>
            </w:pPr>
            <w:r>
              <w:rPr>
                <w:rFonts w:hint="eastAsia" w:ascii="宋体" w:hAnsi="Times New Roman" w:eastAsia="宋体" w:cs="宋体"/>
                <w:color w:val="auto"/>
                <w:kern w:val="0"/>
                <w:sz w:val="21"/>
                <w:szCs w:val="21"/>
                <w:lang w:val="en-US" w:eastAsia="zh-CN" w:bidi="ar-SA"/>
              </w:rPr>
              <w:t>电话：0908-4222076</w:t>
            </w:r>
          </w:p>
          <w:p>
            <w:pPr>
              <w:pStyle w:val="97"/>
              <w:ind w:firstLine="466" w:firstLineChars="222"/>
              <w:rPr>
                <w:rFonts w:hint="eastAsia" w:ascii="宋体" w:hAnsi="Times New Roman" w:eastAsia="宋体" w:cs="宋体"/>
                <w:color w:val="auto"/>
                <w:kern w:val="0"/>
                <w:sz w:val="21"/>
                <w:szCs w:val="21"/>
                <w:lang w:val="en-US" w:eastAsia="zh-CN" w:bidi="ar-SA"/>
              </w:rPr>
            </w:pPr>
            <w:r>
              <w:rPr>
                <w:rFonts w:hint="eastAsia" w:ascii="宋体" w:hAnsi="Times New Roman" w:eastAsia="宋体" w:cs="宋体"/>
                <w:color w:val="auto"/>
                <w:kern w:val="0"/>
                <w:sz w:val="21"/>
                <w:szCs w:val="21"/>
                <w:lang w:val="en-US" w:eastAsia="zh-CN" w:bidi="ar-SA"/>
              </w:rPr>
              <w:t>（备注：必须写清楚某某公司某某项目保证金）</w:t>
            </w:r>
          </w:p>
          <w:p>
            <w:pPr>
              <w:widowControl/>
              <w:spacing w:line="440" w:lineRule="exact"/>
              <w:rPr>
                <w:rFonts w:hint="default" w:ascii="宋体" w:cs="宋体"/>
                <w:color w:val="auto"/>
                <w:kern w:val="0"/>
                <w:szCs w:val="21"/>
              </w:rPr>
            </w:pPr>
            <w:r>
              <w:rPr>
                <w:rFonts w:hint="eastAsia" w:ascii="宋体" w:hAnsi="Times New Roman" w:eastAsia="宋体" w:cs="宋体"/>
                <w:color w:val="auto"/>
                <w:kern w:val="0"/>
                <w:sz w:val="21"/>
                <w:szCs w:val="21"/>
                <w:lang w:val="en-US" w:eastAsia="zh-CN" w:bidi="ar-SA"/>
              </w:rPr>
              <w:t>投标保证金退还：1、中标人持合同和票据收据5日内办理；2、未中标人持收据5日内办理；3、因投标人自身原因耽搁领取，超过退还时限，不承担延后退还责任。（备注：退还保证金时需携带银行基本账户信息、法人委托书、委托人社保证明、投标企业收到退还保证金收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28" w:type="dxa"/>
            <w:vAlign w:val="center"/>
          </w:tcPr>
          <w:p>
            <w:pPr>
              <w:widowControl/>
              <w:spacing w:line="440" w:lineRule="exact"/>
              <w:jc w:val="center"/>
              <w:rPr>
                <w:rFonts w:hint="eastAsia" w:ascii="宋体" w:eastAsia="宋体" w:cs="宋体"/>
                <w:kern w:val="0"/>
                <w:szCs w:val="21"/>
                <w:lang w:eastAsia="zh-CN"/>
              </w:rPr>
            </w:pPr>
            <w:r>
              <w:rPr>
                <w:rFonts w:ascii="宋体" w:cs="宋体"/>
                <w:kern w:val="0"/>
                <w:szCs w:val="21"/>
              </w:rPr>
              <w:t>2</w:t>
            </w:r>
            <w:r>
              <w:rPr>
                <w:rFonts w:hint="eastAsia" w:ascii="宋体" w:cs="宋体"/>
                <w:kern w:val="0"/>
                <w:szCs w:val="21"/>
                <w:lang w:val="en-US" w:eastAsia="zh-CN"/>
              </w:rPr>
              <w:t>4</w:t>
            </w:r>
          </w:p>
        </w:tc>
        <w:tc>
          <w:tcPr>
            <w:tcW w:w="1701" w:type="dxa"/>
            <w:vAlign w:val="center"/>
          </w:tcPr>
          <w:p>
            <w:pPr>
              <w:widowControl/>
              <w:spacing w:line="440" w:lineRule="exact"/>
              <w:jc w:val="center"/>
              <w:rPr>
                <w:rFonts w:hint="default" w:ascii="宋体" w:cs="宋体"/>
                <w:kern w:val="0"/>
                <w:szCs w:val="21"/>
              </w:rPr>
            </w:pPr>
            <w:r>
              <w:rPr>
                <w:rFonts w:ascii="宋体" w:cs="宋体"/>
                <w:kern w:val="0"/>
                <w:szCs w:val="21"/>
              </w:rPr>
              <w:t>投标人资格要求</w:t>
            </w:r>
          </w:p>
        </w:tc>
        <w:tc>
          <w:tcPr>
            <w:tcW w:w="8070" w:type="dxa"/>
          </w:tcPr>
          <w:p>
            <w:pPr>
              <w:pStyle w:val="20"/>
              <w:widowControl/>
              <w:spacing w:before="75" w:after="75" w:line="300" w:lineRule="atLeast"/>
              <w:rPr>
                <w:rFonts w:hint="default" w:cs="宋体"/>
                <w:color w:val="auto"/>
                <w:szCs w:val="21"/>
                <w:lang w:val="en-US" w:eastAsia="zh-CN"/>
              </w:rPr>
            </w:pPr>
            <w:r>
              <w:rPr>
                <w:rFonts w:hint="default" w:cs="宋体"/>
                <w:color w:val="auto"/>
                <w:szCs w:val="21"/>
                <w:lang w:val="en-US" w:eastAsia="zh-CN"/>
              </w:rPr>
              <w:t>1.满足《中华人民共和国政府采购法》第二十二条规定；</w:t>
            </w:r>
          </w:p>
          <w:p>
            <w:pPr>
              <w:pStyle w:val="20"/>
              <w:widowControl/>
              <w:spacing w:before="75" w:after="75" w:line="300" w:lineRule="atLeast"/>
              <w:rPr>
                <w:rFonts w:hint="default" w:cs="宋体"/>
                <w:color w:val="auto"/>
                <w:szCs w:val="21"/>
                <w:lang w:val="en-US" w:eastAsia="zh-CN"/>
              </w:rPr>
            </w:pPr>
            <w:r>
              <w:rPr>
                <w:rFonts w:hint="default" w:cs="宋体"/>
                <w:color w:val="auto"/>
                <w:szCs w:val="21"/>
                <w:lang w:val="en-US" w:eastAsia="zh-CN"/>
              </w:rPr>
              <w:t>2.落实政府采购政策需满足的资格要求：标项1：供应商为中小企业/小微企业，</w:t>
            </w:r>
          </w:p>
          <w:p>
            <w:pPr>
              <w:pStyle w:val="20"/>
              <w:widowControl/>
              <w:spacing w:before="75" w:after="75" w:line="300" w:lineRule="atLeast"/>
              <w:rPr>
                <w:rFonts w:hint="default" w:cs="宋体"/>
                <w:color w:val="auto"/>
                <w:szCs w:val="21"/>
                <w:lang w:val="en-US" w:eastAsia="zh-CN"/>
              </w:rPr>
            </w:pPr>
            <w:r>
              <w:rPr>
                <w:rFonts w:hint="default" w:cs="宋体"/>
                <w:color w:val="auto"/>
                <w:szCs w:val="21"/>
                <w:lang w:val="en-US" w:eastAsia="zh-CN"/>
              </w:rPr>
              <w:t>（1）《政府采购促进中小企业发展管理办法》（财库[2020]46号）；</w:t>
            </w:r>
          </w:p>
          <w:p>
            <w:pPr>
              <w:pStyle w:val="20"/>
              <w:widowControl/>
              <w:spacing w:before="75" w:after="75" w:line="300" w:lineRule="atLeast"/>
              <w:rPr>
                <w:rFonts w:hint="default" w:cs="宋体"/>
                <w:color w:val="auto"/>
                <w:szCs w:val="21"/>
                <w:lang w:val="en-US" w:eastAsia="zh-CN"/>
              </w:rPr>
            </w:pPr>
            <w:r>
              <w:rPr>
                <w:rFonts w:hint="default" w:cs="宋体"/>
                <w:color w:val="auto"/>
                <w:szCs w:val="21"/>
                <w:lang w:val="en-US" w:eastAsia="zh-CN"/>
              </w:rPr>
              <w:t>（2）《财政部、民政部中国残疾人联合会关于促进残疾人就业政府采购政策的通知》（财库[2017]141号）</w:t>
            </w:r>
          </w:p>
          <w:p>
            <w:pPr>
              <w:pStyle w:val="20"/>
              <w:widowControl/>
              <w:spacing w:before="75" w:after="75" w:line="300" w:lineRule="atLeast"/>
              <w:rPr>
                <w:rFonts w:hint="default" w:cs="宋体"/>
                <w:color w:val="auto"/>
                <w:szCs w:val="21"/>
                <w:lang w:val="en-US" w:eastAsia="zh-CN"/>
              </w:rPr>
            </w:pPr>
            <w:r>
              <w:rPr>
                <w:rFonts w:hint="default" w:cs="宋体"/>
                <w:color w:val="auto"/>
                <w:szCs w:val="21"/>
                <w:lang w:val="en-US" w:eastAsia="zh-CN"/>
              </w:rPr>
              <w:t>3.本项目的特定资格要求：</w:t>
            </w:r>
          </w:p>
          <w:p>
            <w:pPr>
              <w:pStyle w:val="20"/>
              <w:widowControl/>
              <w:spacing w:before="75" w:after="75" w:line="300" w:lineRule="atLeast"/>
              <w:rPr>
                <w:rFonts w:hint="default" w:cs="宋体"/>
                <w:color w:val="auto"/>
                <w:szCs w:val="21"/>
                <w:lang w:val="en-US" w:eastAsia="zh-CN"/>
              </w:rPr>
            </w:pPr>
            <w:r>
              <w:rPr>
                <w:rFonts w:hint="default" w:cs="宋体"/>
                <w:color w:val="auto"/>
                <w:szCs w:val="21"/>
                <w:lang w:val="en-US" w:eastAsia="zh-CN"/>
              </w:rPr>
              <w:t>（1）有效的三证合一营业执照副本；</w:t>
            </w:r>
          </w:p>
          <w:p>
            <w:pPr>
              <w:pStyle w:val="20"/>
              <w:widowControl/>
              <w:spacing w:before="75" w:after="75" w:line="300" w:lineRule="atLeast"/>
              <w:rPr>
                <w:rFonts w:hint="default" w:cs="宋体"/>
                <w:color w:val="auto"/>
                <w:szCs w:val="21"/>
                <w:lang w:val="en-US" w:eastAsia="zh-CN"/>
              </w:rPr>
            </w:pPr>
            <w:r>
              <w:rPr>
                <w:rFonts w:hint="default" w:cs="宋体"/>
                <w:color w:val="auto"/>
                <w:szCs w:val="21"/>
                <w:lang w:val="en-US" w:eastAsia="zh-CN"/>
              </w:rPr>
              <w:t>（2）法定代表人投标需提供法定代表人资格证明书，委托代理人投标需提供法定代表人授权委托书；</w:t>
            </w:r>
          </w:p>
          <w:p>
            <w:pPr>
              <w:pStyle w:val="20"/>
              <w:widowControl/>
              <w:spacing w:before="75" w:after="75" w:line="300" w:lineRule="atLeast"/>
              <w:rPr>
                <w:rFonts w:hint="eastAsia" w:cs="宋体"/>
                <w:color w:val="auto"/>
                <w:szCs w:val="21"/>
                <w:lang w:val="en-US" w:eastAsia="zh-CN"/>
              </w:rPr>
            </w:pPr>
            <w:r>
              <w:rPr>
                <w:rFonts w:hint="default" w:cs="宋体"/>
                <w:color w:val="auto"/>
                <w:szCs w:val="21"/>
                <w:lang w:val="en-US" w:eastAsia="zh-CN"/>
              </w:rPr>
              <w:t>（</w:t>
            </w:r>
            <w:r>
              <w:rPr>
                <w:rFonts w:hint="eastAsia" w:cs="宋体"/>
                <w:color w:val="auto"/>
                <w:szCs w:val="21"/>
                <w:lang w:val="en-US" w:eastAsia="zh-CN"/>
              </w:rPr>
              <w:t>3</w:t>
            </w:r>
            <w:r>
              <w:rPr>
                <w:rFonts w:hint="default" w:cs="宋体"/>
                <w:color w:val="auto"/>
                <w:szCs w:val="21"/>
                <w:lang w:val="en-US" w:eastAsia="zh-CN"/>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r>
              <w:rPr>
                <w:rFonts w:hint="eastAsia" w:cs="宋体"/>
                <w:color w:val="auto"/>
                <w:szCs w:val="21"/>
                <w:lang w:val="en-US" w:eastAsia="zh-CN"/>
              </w:rPr>
              <w:t>；</w:t>
            </w:r>
          </w:p>
          <w:p>
            <w:pPr>
              <w:pStyle w:val="20"/>
              <w:widowControl/>
              <w:spacing w:before="75" w:after="75" w:line="300" w:lineRule="atLeast"/>
              <w:rPr>
                <w:rFonts w:hint="default" w:cs="宋体"/>
                <w:color w:val="auto"/>
                <w:szCs w:val="21"/>
                <w:lang w:val="en-US" w:eastAsia="zh-CN"/>
              </w:rPr>
            </w:pPr>
            <w:r>
              <w:rPr>
                <w:rFonts w:hint="default" w:cs="宋体"/>
                <w:color w:val="auto"/>
                <w:szCs w:val="21"/>
                <w:lang w:val="en-US" w:eastAsia="zh-CN"/>
              </w:rPr>
              <w:t>（</w:t>
            </w:r>
            <w:r>
              <w:rPr>
                <w:rFonts w:hint="eastAsia" w:cs="宋体"/>
                <w:color w:val="auto"/>
                <w:szCs w:val="21"/>
                <w:lang w:val="en-US" w:eastAsia="zh-CN"/>
              </w:rPr>
              <w:t>4</w:t>
            </w:r>
            <w:r>
              <w:rPr>
                <w:rFonts w:hint="default" w:cs="宋体"/>
                <w:color w:val="auto"/>
                <w:szCs w:val="21"/>
                <w:lang w:val="en-US" w:eastAsia="zh-CN"/>
              </w:rPr>
              <w:t>）</w:t>
            </w:r>
            <w:r>
              <w:rPr>
                <w:rFonts w:hint="eastAsia" w:cs="宋体"/>
                <w:color w:val="auto"/>
                <w:szCs w:val="21"/>
                <w:lang w:eastAsia="zh-CN"/>
              </w:rPr>
              <w:t>建筑行业（建筑工程）甲级及以上设计资质，项目负责人应具有国家一级注册建筑师资格且具备高级工程师职称，建筑专业人员必须具有国家一级注册建筑师资格；结构专业人应具有国家一级注册结构师资格；水、电、暖等设计人员必须具有工程师职称或相应执业注册证书，疆外企业需提供进疆企业信息报送手续(有效期内)。</w:t>
            </w:r>
          </w:p>
          <w:p>
            <w:pPr>
              <w:pStyle w:val="20"/>
              <w:widowControl/>
              <w:spacing w:before="75" w:after="75" w:line="300" w:lineRule="atLeast"/>
              <w:rPr>
                <w:rFonts w:hint="default" w:cs="宋体"/>
                <w:color w:val="auto"/>
                <w:szCs w:val="21"/>
              </w:rPr>
            </w:pPr>
            <w:r>
              <w:rPr>
                <w:rFonts w:hint="default" w:cs="宋体"/>
                <w:color w:val="auto"/>
                <w:szCs w:val="21"/>
                <w:lang w:val="en-US" w:eastAsia="zh-CN"/>
              </w:rPr>
              <w:t>（</w:t>
            </w:r>
            <w:r>
              <w:rPr>
                <w:rFonts w:hint="eastAsia" w:cs="宋体"/>
                <w:color w:val="auto"/>
                <w:szCs w:val="21"/>
                <w:lang w:val="en-US" w:eastAsia="zh-CN"/>
              </w:rPr>
              <w:t>5</w:t>
            </w:r>
            <w:r>
              <w:rPr>
                <w:rFonts w:hint="default" w:cs="宋体"/>
                <w:color w:val="auto"/>
                <w:szCs w:val="21"/>
                <w:lang w:val="en-US" w:eastAsia="zh-CN"/>
              </w:rPr>
              <w:t>）投标单位（供应商）针对本次采购项目《反商业贿赂承诺书》，《采购活动前三年内无重大违规记录承诺书》的书面声明。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28" w:type="dxa"/>
            <w:vAlign w:val="center"/>
          </w:tcPr>
          <w:p>
            <w:pPr>
              <w:widowControl/>
              <w:spacing w:line="440" w:lineRule="exact"/>
              <w:jc w:val="center"/>
              <w:rPr>
                <w:rFonts w:hint="eastAsia" w:ascii="宋体" w:eastAsia="宋体" w:cs="宋体"/>
                <w:kern w:val="0"/>
                <w:szCs w:val="21"/>
                <w:lang w:eastAsia="zh-CN"/>
              </w:rPr>
            </w:pPr>
            <w:r>
              <w:rPr>
                <w:rFonts w:ascii="宋体" w:cs="宋体"/>
                <w:kern w:val="0"/>
                <w:szCs w:val="21"/>
              </w:rPr>
              <w:t>2</w:t>
            </w:r>
            <w:r>
              <w:rPr>
                <w:rFonts w:hint="eastAsia" w:ascii="宋体" w:cs="宋体"/>
                <w:kern w:val="0"/>
                <w:szCs w:val="21"/>
                <w:lang w:val="en-US" w:eastAsia="zh-CN"/>
              </w:rPr>
              <w:t>5</w:t>
            </w:r>
          </w:p>
        </w:tc>
        <w:tc>
          <w:tcPr>
            <w:tcW w:w="1701" w:type="dxa"/>
            <w:vAlign w:val="center"/>
          </w:tcPr>
          <w:p>
            <w:pPr>
              <w:widowControl/>
              <w:spacing w:line="440" w:lineRule="exact"/>
              <w:ind w:firstLine="210" w:firstLineChars="100"/>
              <w:rPr>
                <w:rFonts w:hint="default" w:ascii="宋体" w:cs="宋体"/>
                <w:kern w:val="0"/>
                <w:szCs w:val="21"/>
              </w:rPr>
            </w:pPr>
            <w:r>
              <w:rPr>
                <w:rFonts w:ascii="宋体" w:cs="宋体"/>
                <w:kern w:val="0"/>
                <w:szCs w:val="21"/>
              </w:rPr>
              <w:t>报价说明</w:t>
            </w:r>
          </w:p>
        </w:tc>
        <w:tc>
          <w:tcPr>
            <w:tcW w:w="8070" w:type="dxa"/>
          </w:tcPr>
          <w:p>
            <w:pPr>
              <w:widowControl/>
              <w:spacing w:line="440" w:lineRule="exact"/>
              <w:rPr>
                <w:rFonts w:hint="default" w:ascii="宋体" w:cs="宋体"/>
                <w:color w:val="auto"/>
                <w:kern w:val="0"/>
                <w:szCs w:val="21"/>
              </w:rPr>
            </w:pPr>
            <w:r>
              <w:rPr>
                <w:rFonts w:ascii="宋体" w:cs="宋体"/>
                <w:color w:val="auto"/>
                <w:kern w:val="0"/>
                <w:szCs w:val="21"/>
              </w:rPr>
              <w:t>本项目为服务类采购，投标报价应根据项目的实际需</w:t>
            </w:r>
            <w:r>
              <w:rPr>
                <w:rFonts w:hint="eastAsia" w:ascii="宋体" w:cs="宋体"/>
                <w:color w:val="auto"/>
                <w:kern w:val="0"/>
                <w:szCs w:val="21"/>
                <w:lang w:eastAsia="zh-CN"/>
              </w:rPr>
              <w:t>按总建筑面积单方面积报价</w:t>
            </w:r>
            <w:r>
              <w:rPr>
                <w:rFonts w:ascii="宋体" w:cs="宋体"/>
                <w:color w:val="auto"/>
                <w:kern w:val="0"/>
                <w:szCs w:val="21"/>
              </w:rPr>
              <w:t>，报价应包含合同期限内服务及其他相关工作的所有费用</w:t>
            </w:r>
            <w:r>
              <w:rPr>
                <w:rFonts w:hint="eastAsia" w:ascii="宋体" w:cs="宋体"/>
                <w:color w:val="auto"/>
                <w:kern w:val="0"/>
                <w:szCs w:val="21"/>
                <w:lang w:eastAsia="zh-CN"/>
              </w:rPr>
              <w:t>，</w:t>
            </w:r>
            <w:r>
              <w:rPr>
                <w:rFonts w:hint="eastAsia" w:ascii="宋体" w:cs="宋体"/>
                <w:color w:val="000000" w:themeColor="text1"/>
                <w:kern w:val="0"/>
                <w:szCs w:val="21"/>
                <w:lang w:eastAsia="zh-CN"/>
                <w14:textFill>
                  <w14:solidFill>
                    <w14:schemeClr w14:val="tx1"/>
                  </w14:solidFill>
                </w14:textFill>
              </w:rPr>
              <w:t>且塑胶运动场、室外管网配套设施（上下水、供暖、强弱电等）、建筑周边硬化铺装、绿化景观等附属工程</w:t>
            </w:r>
            <w:r>
              <w:rPr>
                <w:rFonts w:hint="eastAsia" w:ascii="宋体" w:cs="宋体"/>
                <w:color w:val="auto"/>
                <w:kern w:val="0"/>
                <w:szCs w:val="21"/>
                <w:lang w:eastAsia="zh-CN"/>
              </w:rPr>
              <w:t>不再单独报价，</w:t>
            </w:r>
            <w:r>
              <w:rPr>
                <w:rFonts w:ascii="宋体" w:cs="宋体"/>
                <w:color w:val="auto"/>
                <w:kern w:val="0"/>
                <w:szCs w:val="21"/>
              </w:rPr>
              <w:t>如报价超出预算价，投标文件视为无效。</w:t>
            </w:r>
          </w:p>
          <w:p>
            <w:pPr>
              <w:adjustRightInd w:val="0"/>
              <w:snapToGrid w:val="0"/>
              <w:spacing w:line="400" w:lineRule="exact"/>
              <w:rPr>
                <w:rFonts w:hint="default"/>
                <w:color w:val="auto"/>
                <w:szCs w:val="21"/>
              </w:rPr>
            </w:pPr>
            <w:r>
              <w:rPr>
                <w:rFonts w:ascii="宋体" w:hAnsi="宋体"/>
                <w:color w:val="auto"/>
              </w:rPr>
              <w:t>投标报价中应包括投标人为完成本项目招标范围内所有内容所发生的一切费用，包括不限于以下内容：</w:t>
            </w:r>
          </w:p>
          <w:p>
            <w:pPr>
              <w:adjustRightInd w:val="0"/>
              <w:snapToGrid w:val="0"/>
              <w:spacing w:line="400" w:lineRule="exact"/>
              <w:rPr>
                <w:rFonts w:hint="default"/>
                <w:color w:val="auto"/>
              </w:rPr>
            </w:pPr>
            <w:r>
              <w:rPr>
                <w:rFonts w:ascii="宋体" w:hAnsi="宋体"/>
                <w:color w:val="auto"/>
              </w:rPr>
              <w:t>（</w:t>
            </w:r>
            <w:r>
              <w:rPr>
                <w:color w:val="auto"/>
              </w:rPr>
              <w:t>1</w:t>
            </w:r>
            <w:r>
              <w:rPr>
                <w:rFonts w:ascii="宋体" w:hAnsi="宋体"/>
                <w:color w:val="auto"/>
              </w:rPr>
              <w:t>）本次工程的设计费（方案设计、初步设计（含概算编制）、施工图设计、以及期间的配合服务（包括调整方案，相关部门、专家对设计方案、初步设计、施工图评审意见所做修改发生的全部设计费用）等全部费用；</w:t>
            </w:r>
          </w:p>
          <w:p>
            <w:pPr>
              <w:adjustRightInd w:val="0"/>
              <w:snapToGrid w:val="0"/>
              <w:spacing w:line="400" w:lineRule="exact"/>
              <w:rPr>
                <w:rFonts w:hint="default"/>
                <w:color w:val="auto"/>
              </w:rPr>
            </w:pPr>
            <w:r>
              <w:rPr>
                <w:rFonts w:ascii="宋体" w:hAnsi="宋体"/>
                <w:color w:val="auto"/>
              </w:rPr>
              <w:t>（</w:t>
            </w:r>
            <w:r>
              <w:rPr>
                <w:color w:val="auto"/>
              </w:rPr>
              <w:t>2</w:t>
            </w:r>
            <w:r>
              <w:rPr>
                <w:rFonts w:ascii="宋体" w:hAnsi="宋体"/>
                <w:color w:val="auto"/>
              </w:rPr>
              <w:t>）设计单位应自行考察施工现场，充分了解工程范围内的实际情况并进行设计。</w:t>
            </w:r>
          </w:p>
          <w:p>
            <w:pPr>
              <w:adjustRightInd w:val="0"/>
              <w:snapToGrid w:val="0"/>
              <w:spacing w:line="400" w:lineRule="exact"/>
              <w:rPr>
                <w:rFonts w:hint="default"/>
                <w:color w:val="auto"/>
              </w:rPr>
            </w:pPr>
            <w:r>
              <w:rPr>
                <w:rFonts w:ascii="宋体" w:hAnsi="宋体"/>
                <w:color w:val="auto"/>
              </w:rPr>
              <w:t>（</w:t>
            </w:r>
            <w:r>
              <w:rPr>
                <w:rFonts w:hint="default"/>
                <w:color w:val="auto"/>
              </w:rPr>
              <w:t>3</w:t>
            </w:r>
            <w:r>
              <w:rPr>
                <w:rFonts w:ascii="宋体" w:hAnsi="宋体"/>
                <w:color w:val="auto"/>
              </w:rPr>
              <w:t>）投标人应根据招标人要求出方案设计图、施工图初步设计图，如出现设计与招标人要求不符，投标人应无条件修改设计图纸，期间所产生的费用，包含在投标报价中。</w:t>
            </w:r>
          </w:p>
          <w:p>
            <w:pPr>
              <w:adjustRightInd w:val="0"/>
              <w:snapToGrid w:val="0"/>
              <w:spacing w:line="400" w:lineRule="exact"/>
              <w:rPr>
                <w:rFonts w:hint="default"/>
                <w:color w:val="auto"/>
              </w:rPr>
            </w:pPr>
            <w:r>
              <w:rPr>
                <w:color w:val="auto"/>
              </w:rPr>
              <w:t>（4）</w:t>
            </w:r>
            <w:r>
              <w:rPr>
                <w:rFonts w:ascii="宋体" w:hAnsi="宋体"/>
                <w:color w:val="auto"/>
              </w:rPr>
              <w:t>投标人须认真阅读，充分理解招标文件要求及发包人要求和发包人提供的资料。任何因对招标文件及其附件要求理解不清、产生歧义等由此产生的费用，视作包含在投标报价中。</w:t>
            </w:r>
          </w:p>
          <w:p>
            <w:pPr>
              <w:adjustRightInd w:val="0"/>
              <w:snapToGrid w:val="0"/>
              <w:spacing w:line="400" w:lineRule="exact"/>
              <w:rPr>
                <w:rFonts w:hint="default"/>
                <w:color w:val="auto"/>
              </w:rPr>
            </w:pPr>
            <w:r>
              <w:rPr>
                <w:color w:val="auto"/>
              </w:rPr>
              <w:t>（5）</w:t>
            </w:r>
            <w:r>
              <w:rPr>
                <w:rFonts w:ascii="宋体" w:hAnsi="宋体"/>
                <w:color w:val="auto"/>
              </w:rPr>
              <w:t>投标人应对投标内容所涉及的一切知识产权承担责任，并负责保护招标人的利益不受损害，一切由于侵权引起的法律风险、诉讼、裁判、裁决和所发生的费用均与招标人无关。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28" w:type="dxa"/>
            <w:vAlign w:val="center"/>
          </w:tcPr>
          <w:p>
            <w:pPr>
              <w:widowControl/>
              <w:spacing w:line="440" w:lineRule="exact"/>
              <w:jc w:val="center"/>
              <w:rPr>
                <w:rFonts w:hint="eastAsia" w:ascii="宋体" w:eastAsia="宋体" w:cs="宋体"/>
                <w:kern w:val="0"/>
                <w:szCs w:val="21"/>
                <w:lang w:eastAsia="zh-CN"/>
              </w:rPr>
            </w:pPr>
            <w:r>
              <w:rPr>
                <w:rFonts w:ascii="宋体" w:cs="宋体"/>
                <w:kern w:val="0"/>
                <w:szCs w:val="21"/>
              </w:rPr>
              <w:t>2</w:t>
            </w:r>
            <w:r>
              <w:rPr>
                <w:rFonts w:hint="eastAsia" w:ascii="宋体" w:cs="宋体"/>
                <w:kern w:val="0"/>
                <w:szCs w:val="21"/>
                <w:lang w:val="en-US" w:eastAsia="zh-CN"/>
              </w:rPr>
              <w:t>6</w:t>
            </w:r>
          </w:p>
        </w:tc>
        <w:tc>
          <w:tcPr>
            <w:tcW w:w="1701" w:type="dxa"/>
            <w:vAlign w:val="center"/>
          </w:tcPr>
          <w:p>
            <w:pPr>
              <w:widowControl/>
              <w:spacing w:line="440" w:lineRule="exact"/>
              <w:ind w:firstLine="210" w:firstLineChars="100"/>
              <w:rPr>
                <w:rFonts w:hint="default" w:ascii="宋体" w:cs="宋体"/>
                <w:kern w:val="0"/>
                <w:szCs w:val="21"/>
              </w:rPr>
            </w:pPr>
            <w:r>
              <w:rPr>
                <w:rFonts w:ascii="宋体" w:hAnsi="宋体"/>
                <w:color w:val="000000"/>
              </w:rPr>
              <w:t>设计方案陈述</w:t>
            </w:r>
          </w:p>
        </w:tc>
        <w:tc>
          <w:tcPr>
            <w:tcW w:w="8070" w:type="dxa"/>
            <w:vAlign w:val="center"/>
          </w:tcPr>
          <w:p>
            <w:pPr>
              <w:widowControl/>
              <w:spacing w:line="440" w:lineRule="exact"/>
              <w:rPr>
                <w:rFonts w:hint="default" w:ascii="宋体" w:cs="宋体"/>
                <w:kern w:val="0"/>
                <w:szCs w:val="21"/>
              </w:rPr>
            </w:pPr>
            <w:r>
              <w:rPr>
                <w:rFonts w:ascii="宋体" w:hAnsi="宋体"/>
                <w:color w:val="000000"/>
              </w:rPr>
              <w:t>本项目不安排投标人对设计方案进行陈述。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28" w:type="dxa"/>
            <w:vAlign w:val="center"/>
          </w:tcPr>
          <w:p>
            <w:pPr>
              <w:widowControl/>
              <w:spacing w:line="440" w:lineRule="exact"/>
              <w:jc w:val="center"/>
              <w:rPr>
                <w:rFonts w:hint="eastAsia" w:ascii="宋体" w:eastAsia="宋体" w:cs="宋体"/>
                <w:kern w:val="0"/>
                <w:szCs w:val="21"/>
                <w:lang w:eastAsia="zh-CN"/>
              </w:rPr>
            </w:pPr>
            <w:r>
              <w:rPr>
                <w:rFonts w:ascii="宋体" w:cs="宋体"/>
                <w:kern w:val="0"/>
                <w:szCs w:val="21"/>
              </w:rPr>
              <w:t>2</w:t>
            </w:r>
            <w:r>
              <w:rPr>
                <w:rFonts w:hint="eastAsia" w:ascii="宋体" w:cs="宋体"/>
                <w:kern w:val="0"/>
                <w:szCs w:val="21"/>
                <w:lang w:val="en-US" w:eastAsia="zh-CN"/>
              </w:rPr>
              <w:t>7</w:t>
            </w:r>
          </w:p>
        </w:tc>
        <w:tc>
          <w:tcPr>
            <w:tcW w:w="1701" w:type="dxa"/>
            <w:vAlign w:val="center"/>
          </w:tcPr>
          <w:p>
            <w:pPr>
              <w:widowControl/>
              <w:spacing w:line="440" w:lineRule="exact"/>
              <w:ind w:firstLine="210" w:firstLineChars="100"/>
              <w:rPr>
                <w:rFonts w:hint="default" w:ascii="宋体" w:hAnsi="宋体"/>
                <w:color w:val="000000"/>
              </w:rPr>
            </w:pPr>
          </w:p>
        </w:tc>
        <w:tc>
          <w:tcPr>
            <w:tcW w:w="8070" w:type="dxa"/>
            <w:vAlign w:val="center"/>
          </w:tcPr>
          <w:p>
            <w:pPr>
              <w:rPr>
                <w:rFonts w:hint="default"/>
                <w:szCs w:val="21"/>
              </w:rPr>
            </w:pPr>
            <w:r>
              <w:rPr>
                <w:rFonts w:ascii="宋体" w:hAnsi="宋体"/>
              </w:rPr>
              <w:t>招标人对未中标人不进行落标补偿。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8" w:type="dxa"/>
            <w:vMerge w:val="restart"/>
            <w:vAlign w:val="center"/>
          </w:tcPr>
          <w:p>
            <w:pPr>
              <w:widowControl/>
              <w:spacing w:line="440" w:lineRule="exact"/>
              <w:jc w:val="center"/>
              <w:rPr>
                <w:rFonts w:hint="eastAsia" w:ascii="宋体" w:eastAsia="宋体" w:cs="宋体"/>
                <w:kern w:val="0"/>
                <w:szCs w:val="21"/>
                <w:lang w:eastAsia="zh-CN"/>
              </w:rPr>
            </w:pPr>
            <w:r>
              <w:rPr>
                <w:rFonts w:ascii="宋体" w:cs="宋体"/>
                <w:kern w:val="0"/>
                <w:szCs w:val="21"/>
              </w:rPr>
              <w:t>2</w:t>
            </w:r>
            <w:r>
              <w:rPr>
                <w:rFonts w:hint="eastAsia" w:ascii="宋体" w:cs="宋体"/>
                <w:kern w:val="0"/>
                <w:szCs w:val="21"/>
                <w:lang w:val="en-US" w:eastAsia="zh-CN"/>
              </w:rPr>
              <w:t>8</w:t>
            </w:r>
          </w:p>
        </w:tc>
        <w:tc>
          <w:tcPr>
            <w:tcW w:w="1701" w:type="dxa"/>
            <w:vMerge w:val="restart"/>
            <w:vAlign w:val="center"/>
          </w:tcPr>
          <w:p>
            <w:pPr>
              <w:widowControl/>
              <w:spacing w:line="440" w:lineRule="exact"/>
              <w:jc w:val="center"/>
              <w:rPr>
                <w:rFonts w:hint="default" w:ascii="宋体" w:cs="宋体"/>
                <w:kern w:val="0"/>
                <w:szCs w:val="21"/>
              </w:rPr>
            </w:pPr>
            <w:r>
              <w:rPr>
                <w:rFonts w:ascii="宋体" w:cs="宋体"/>
                <w:kern w:val="0"/>
                <w:szCs w:val="21"/>
              </w:rPr>
              <w:t>中小微企业政策文件（本政策仅限于综合评分法）</w:t>
            </w:r>
          </w:p>
        </w:tc>
        <w:tc>
          <w:tcPr>
            <w:tcW w:w="8070" w:type="dxa"/>
          </w:tcPr>
          <w:p>
            <w:pPr>
              <w:widowControl/>
              <w:spacing w:line="440" w:lineRule="exact"/>
              <w:rPr>
                <w:rFonts w:hint="default" w:ascii="宋体" w:cs="宋体"/>
                <w:kern w:val="0"/>
                <w:szCs w:val="21"/>
              </w:rPr>
            </w:pPr>
            <w:r>
              <w:rPr>
                <w:rFonts w:ascii="宋体" w:cs="宋体"/>
                <w:kern w:val="0"/>
                <w:szCs w:val="21"/>
              </w:rPr>
              <w:t>（1）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28" w:type="dxa"/>
            <w:vMerge w:val="continue"/>
            <w:vAlign w:val="center"/>
          </w:tcPr>
          <w:p>
            <w:pPr>
              <w:widowControl/>
              <w:spacing w:line="440" w:lineRule="exact"/>
              <w:ind w:firstLine="480"/>
              <w:jc w:val="center"/>
              <w:rPr>
                <w:rFonts w:hint="default" w:ascii="宋体" w:cs="宋体"/>
                <w:kern w:val="0"/>
                <w:szCs w:val="21"/>
              </w:rPr>
            </w:pPr>
          </w:p>
        </w:tc>
        <w:tc>
          <w:tcPr>
            <w:tcW w:w="1701" w:type="dxa"/>
            <w:vMerge w:val="continue"/>
            <w:vAlign w:val="center"/>
          </w:tcPr>
          <w:p>
            <w:pPr>
              <w:widowControl/>
              <w:spacing w:line="440" w:lineRule="exact"/>
              <w:ind w:firstLine="480"/>
              <w:jc w:val="center"/>
              <w:rPr>
                <w:rFonts w:hint="default" w:ascii="宋体" w:cs="宋体"/>
                <w:kern w:val="0"/>
                <w:szCs w:val="21"/>
              </w:rPr>
            </w:pPr>
          </w:p>
        </w:tc>
        <w:tc>
          <w:tcPr>
            <w:tcW w:w="8070" w:type="dxa"/>
          </w:tcPr>
          <w:p>
            <w:pPr>
              <w:widowControl/>
              <w:spacing w:line="440" w:lineRule="exact"/>
              <w:rPr>
                <w:rFonts w:hint="default" w:ascii="宋体" w:cs="宋体"/>
                <w:kern w:val="0"/>
                <w:szCs w:val="21"/>
              </w:rPr>
            </w:pPr>
            <w:r>
              <w:rPr>
                <w:rFonts w:ascii="宋体" w:cs="宋体"/>
                <w:kern w:val="0"/>
                <w:szCs w:val="21"/>
              </w:rPr>
              <w:t>（2）根据财政部、司令部《关于政府采购支持监狱企业发展有关问题》的通知财库[2014]68号，监狱企业参加本项目投标时，应当提供由省级以上监狱管理局、戒毒管理局（新疆生产建设兵团）出具的属于监狱企业的证明文件。监狱企业视同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28" w:type="dxa"/>
            <w:vMerge w:val="continue"/>
            <w:vAlign w:val="center"/>
          </w:tcPr>
          <w:p>
            <w:pPr>
              <w:widowControl/>
              <w:spacing w:line="440" w:lineRule="exact"/>
              <w:ind w:firstLine="480"/>
              <w:jc w:val="center"/>
              <w:rPr>
                <w:rFonts w:hint="default" w:ascii="宋体" w:cs="宋体"/>
                <w:kern w:val="0"/>
                <w:szCs w:val="21"/>
              </w:rPr>
            </w:pPr>
          </w:p>
        </w:tc>
        <w:tc>
          <w:tcPr>
            <w:tcW w:w="1701" w:type="dxa"/>
            <w:vMerge w:val="continue"/>
            <w:vAlign w:val="center"/>
          </w:tcPr>
          <w:p>
            <w:pPr>
              <w:widowControl/>
              <w:spacing w:line="440" w:lineRule="exact"/>
              <w:ind w:firstLine="480"/>
              <w:jc w:val="center"/>
              <w:rPr>
                <w:rFonts w:hint="default" w:ascii="宋体" w:cs="宋体"/>
                <w:kern w:val="0"/>
                <w:szCs w:val="21"/>
              </w:rPr>
            </w:pPr>
          </w:p>
        </w:tc>
        <w:tc>
          <w:tcPr>
            <w:tcW w:w="8070" w:type="dxa"/>
          </w:tcPr>
          <w:p>
            <w:pPr>
              <w:widowControl/>
              <w:spacing w:line="440" w:lineRule="exact"/>
              <w:rPr>
                <w:rFonts w:hint="default" w:ascii="宋体" w:cs="宋体"/>
                <w:kern w:val="0"/>
                <w:szCs w:val="21"/>
              </w:rPr>
            </w:pPr>
            <w:r>
              <w:rPr>
                <w:rFonts w:ascii="宋体" w:cs="宋体"/>
                <w:kern w:val="0"/>
                <w:szCs w:val="21"/>
              </w:rPr>
              <w:t>（3）根据财政部、民政部、中国残疾人联合会《关于促进残疾人就业政府采购政策的通知》（财库[2017]141号），在政府采购活动中，残疾人福利性单位视同小型、微型企业。投标人属于残疾人福利性单位的，按照招标文件格式提供残疾人福利性单位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28" w:type="dxa"/>
            <w:vMerge w:val="restart"/>
            <w:vAlign w:val="center"/>
          </w:tcPr>
          <w:p>
            <w:pPr>
              <w:widowControl/>
              <w:spacing w:line="440" w:lineRule="exact"/>
              <w:jc w:val="center"/>
              <w:rPr>
                <w:rFonts w:hint="default" w:ascii="宋体" w:eastAsia="宋体" w:cs="宋体"/>
                <w:kern w:val="0"/>
                <w:szCs w:val="21"/>
                <w:lang w:val="en-US" w:eastAsia="zh-CN"/>
              </w:rPr>
            </w:pPr>
            <w:r>
              <w:rPr>
                <w:rFonts w:hint="eastAsia" w:ascii="宋体" w:cs="宋体"/>
                <w:kern w:val="0"/>
                <w:szCs w:val="21"/>
                <w:lang w:val="en-US" w:eastAsia="zh-CN"/>
              </w:rPr>
              <w:t>29</w:t>
            </w:r>
          </w:p>
        </w:tc>
        <w:tc>
          <w:tcPr>
            <w:tcW w:w="1701" w:type="dxa"/>
            <w:vMerge w:val="restart"/>
            <w:vAlign w:val="center"/>
          </w:tcPr>
          <w:p>
            <w:pPr>
              <w:widowControl/>
              <w:spacing w:line="440" w:lineRule="exact"/>
              <w:jc w:val="center"/>
              <w:rPr>
                <w:rFonts w:hint="default" w:ascii="宋体" w:cs="宋体"/>
                <w:kern w:val="0"/>
                <w:szCs w:val="21"/>
              </w:rPr>
            </w:pPr>
            <w:r>
              <w:rPr>
                <w:rFonts w:ascii="宋体" w:cs="宋体"/>
                <w:kern w:val="0"/>
                <w:szCs w:val="21"/>
              </w:rPr>
              <w:t>中小微企业政策文件说明（本政策仅限于综合评分法）</w:t>
            </w:r>
          </w:p>
        </w:tc>
        <w:tc>
          <w:tcPr>
            <w:tcW w:w="8070" w:type="dxa"/>
          </w:tcPr>
          <w:p>
            <w:pPr>
              <w:widowControl/>
              <w:spacing w:line="440" w:lineRule="exact"/>
              <w:rPr>
                <w:rFonts w:ascii="宋体" w:cs="宋体"/>
                <w:kern w:val="0"/>
                <w:szCs w:val="21"/>
              </w:rPr>
            </w:pPr>
            <w:r>
              <w:rPr>
                <w:rFonts w:hint="eastAsia" w:ascii="宋体" w:cs="宋体"/>
                <w:kern w:val="0"/>
                <w:szCs w:val="21"/>
                <w:lang w:val="en-US" w:eastAsia="zh-CN"/>
              </w:rPr>
              <w:t>《政府采购促进中小企业发展管理办法》（财库[2020]46号）新财购 〔2022〕22号</w:t>
            </w:r>
          </w:p>
          <w:p>
            <w:pPr>
              <w:widowControl/>
              <w:spacing w:line="440" w:lineRule="exact"/>
              <w:rPr>
                <w:rFonts w:hint="default" w:ascii="宋体" w:cs="宋体"/>
                <w:kern w:val="0"/>
                <w:szCs w:val="21"/>
              </w:rPr>
            </w:pPr>
            <w:r>
              <w:rPr>
                <w:rFonts w:ascii="宋体" w:cs="宋体"/>
                <w:kern w:val="0"/>
                <w:szCs w:val="21"/>
              </w:rPr>
              <w:t>（1）本项目对属于小型和微型企业的投标人的投标报价给予</w:t>
            </w:r>
            <w:r>
              <w:rPr>
                <w:rFonts w:hint="eastAsia" w:ascii="宋体" w:cs="宋体"/>
                <w:color w:val="000000" w:themeColor="text1"/>
                <w:kern w:val="0"/>
                <w:szCs w:val="21"/>
                <w:lang w:val="en-US" w:eastAsia="zh-CN"/>
                <w14:textFill>
                  <w14:solidFill>
                    <w14:schemeClr w14:val="tx1"/>
                  </w14:solidFill>
                </w14:textFill>
              </w:rPr>
              <w:t>10</w:t>
            </w:r>
            <w:r>
              <w:rPr>
                <w:rFonts w:ascii="宋体" w:cs="宋体"/>
                <w:color w:val="000000" w:themeColor="text1"/>
                <w:kern w:val="0"/>
                <w:szCs w:val="21"/>
                <w14:textFill>
                  <w14:solidFill>
                    <w14:schemeClr w14:val="tx1"/>
                  </w14:solidFill>
                </w14:textFill>
              </w:rPr>
              <w:t>%</w:t>
            </w:r>
            <w:r>
              <w:rPr>
                <w:rFonts w:ascii="宋体" w:cs="宋体"/>
                <w:kern w:val="0"/>
                <w:szCs w:val="21"/>
              </w:rPr>
              <w:t>的扣除，用扣除后的价格参与评审。残疾人福利性单位视同小型、微型企业，享受同等价格扣除，但同时属于残疾人福利性单位和小微企业的，不重复价格扣除。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28" w:type="dxa"/>
            <w:vMerge w:val="continue"/>
            <w:vAlign w:val="center"/>
          </w:tcPr>
          <w:p>
            <w:pPr>
              <w:widowControl/>
              <w:spacing w:line="440" w:lineRule="exact"/>
              <w:ind w:firstLine="480"/>
              <w:rPr>
                <w:rFonts w:hint="default" w:ascii="宋体" w:cs="宋体"/>
                <w:kern w:val="0"/>
                <w:szCs w:val="21"/>
              </w:rPr>
            </w:pPr>
          </w:p>
        </w:tc>
        <w:tc>
          <w:tcPr>
            <w:tcW w:w="1701" w:type="dxa"/>
            <w:vMerge w:val="continue"/>
            <w:vAlign w:val="center"/>
          </w:tcPr>
          <w:p>
            <w:pPr>
              <w:widowControl/>
              <w:spacing w:line="440" w:lineRule="exact"/>
              <w:ind w:firstLine="480"/>
              <w:rPr>
                <w:rFonts w:hint="default" w:ascii="宋体" w:cs="宋体"/>
                <w:kern w:val="0"/>
                <w:szCs w:val="21"/>
              </w:rPr>
            </w:pPr>
          </w:p>
        </w:tc>
        <w:tc>
          <w:tcPr>
            <w:tcW w:w="8070" w:type="dxa"/>
          </w:tcPr>
          <w:p>
            <w:pPr>
              <w:widowControl/>
              <w:spacing w:line="440" w:lineRule="exact"/>
              <w:rPr>
                <w:rFonts w:hint="default" w:ascii="宋体" w:cs="宋体"/>
                <w:kern w:val="0"/>
                <w:szCs w:val="21"/>
              </w:rPr>
            </w:pPr>
            <w:r>
              <w:rPr>
                <w:rFonts w:ascii="宋体" w:cs="宋体"/>
                <w:kern w:val="0"/>
                <w:szCs w:val="21"/>
              </w:rPr>
              <w:t>（2）不符合上述适用情形的投标人无需提供上述声明函件。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0" w:hRule="atLeast"/>
          <w:jc w:val="center"/>
        </w:trPr>
        <w:tc>
          <w:tcPr>
            <w:tcW w:w="10499" w:type="dxa"/>
            <w:gridSpan w:val="3"/>
            <w:vAlign w:val="center"/>
          </w:tcPr>
          <w:p>
            <w:pPr>
              <w:widowControl/>
              <w:spacing w:line="440" w:lineRule="exact"/>
              <w:ind w:firstLine="480"/>
              <w:rPr>
                <w:rFonts w:hint="default" w:ascii="宋体" w:cs="宋体"/>
                <w:kern w:val="0"/>
                <w:szCs w:val="21"/>
              </w:rPr>
            </w:pPr>
            <w:r>
              <w:rPr>
                <w:rFonts w:ascii="宋体" w:cs="宋体"/>
                <w:kern w:val="0"/>
                <w:szCs w:val="21"/>
              </w:rPr>
              <w:t>招标成功后，中标单位在3个工作日以后，到代理公司领取中标通知书，中标单位在领取本项目中标通知书时，按照《国家计委关于印发招标代理服务收费管理暂行办法的通知（计价格[2002]1980号）及《招标代理服务收费有关问题》（发改办价格〔2003〕857号文）中规定由成交单位向招标代理机构支付本项目代理费。收费标准如下：</w:t>
            </w:r>
          </w:p>
          <w:p>
            <w:pPr>
              <w:widowControl/>
              <w:spacing w:line="440" w:lineRule="exact"/>
              <w:ind w:firstLine="480"/>
              <w:rPr>
                <w:rFonts w:hint="default" w:ascii="宋体" w:cs="宋体"/>
                <w:kern w:val="0"/>
                <w:szCs w:val="21"/>
              </w:rPr>
            </w:pPr>
            <w:r>
              <w:rPr>
                <w:rFonts w:ascii="宋体" w:cs="宋体"/>
                <w:kern w:val="0"/>
                <w:szCs w:val="21"/>
              </w:rPr>
              <w:t>招标代理服务收费标准( 费 率)</w:t>
            </w:r>
          </w:p>
          <w:tbl>
            <w:tblPr>
              <w:tblStyle w:val="37"/>
              <w:tblW w:w="9680" w:type="dxa"/>
              <w:jc w:val="center"/>
              <w:shd w:val="clear" w:color="auto" w:fill="FFFFFF"/>
              <w:tblLayout w:type="fixed"/>
              <w:tblCellMar>
                <w:top w:w="15" w:type="dxa"/>
                <w:left w:w="15" w:type="dxa"/>
                <w:bottom w:w="15" w:type="dxa"/>
                <w:right w:w="15" w:type="dxa"/>
              </w:tblCellMar>
            </w:tblPr>
            <w:tblGrid>
              <w:gridCol w:w="4531"/>
              <w:gridCol w:w="2375"/>
              <w:gridCol w:w="1440"/>
              <w:gridCol w:w="1334"/>
            </w:tblGrid>
            <w:tr>
              <w:tblPrEx>
                <w:shd w:val="clear" w:color="auto" w:fill="FFFFFF"/>
                <w:tblCellMar>
                  <w:top w:w="15" w:type="dxa"/>
                  <w:left w:w="15" w:type="dxa"/>
                  <w:bottom w:w="15" w:type="dxa"/>
                  <w:right w:w="15" w:type="dxa"/>
                </w:tblCellMar>
              </w:tblPrEx>
              <w:trPr>
                <w:trHeight w:val="288" w:hRule="atLeast"/>
                <w:jc w:val="center"/>
              </w:trPr>
              <w:tc>
                <w:tcPr>
                  <w:tcW w:w="4531" w:type="dxa"/>
                  <w:tcBorders>
                    <w:top w:val="inset" w:color="auto" w:sz="8" w:space="0"/>
                    <w:left w:val="inset"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服务类型 中标金额（万元）</w:t>
                  </w:r>
                </w:p>
              </w:tc>
              <w:tc>
                <w:tcPr>
                  <w:tcW w:w="2375" w:type="dxa"/>
                  <w:tcBorders>
                    <w:top w:val="inset"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货物招标</w:t>
                  </w:r>
                </w:p>
              </w:tc>
              <w:tc>
                <w:tcPr>
                  <w:tcW w:w="1440" w:type="dxa"/>
                  <w:tcBorders>
                    <w:top w:val="inset"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服务招标</w:t>
                  </w:r>
                </w:p>
              </w:tc>
              <w:tc>
                <w:tcPr>
                  <w:tcW w:w="1334" w:type="dxa"/>
                  <w:tcBorders>
                    <w:top w:val="inset"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rPr>
                      <w:rFonts w:hint="default" w:ascii="宋体" w:cs="宋体"/>
                      <w:kern w:val="0"/>
                      <w:szCs w:val="21"/>
                    </w:rPr>
                  </w:pPr>
                  <w:r>
                    <w:rPr>
                      <w:rFonts w:ascii="宋体" w:cs="宋体"/>
                      <w:kern w:val="0"/>
                      <w:szCs w:val="21"/>
                    </w:rPr>
                    <w:t>工程招标</w:t>
                  </w:r>
                </w:p>
              </w:tc>
            </w:tr>
            <w:tr>
              <w:tblPrEx>
                <w:shd w:val="clear" w:color="auto" w:fill="FFFFFF"/>
                <w:tblCellMar>
                  <w:top w:w="15" w:type="dxa"/>
                  <w:left w:w="15" w:type="dxa"/>
                  <w:bottom w:w="15" w:type="dxa"/>
                  <w:right w:w="15" w:type="dxa"/>
                </w:tblCellMar>
              </w:tblPrEx>
              <w:trPr>
                <w:trHeight w:val="253" w:hRule="atLeast"/>
                <w:jc w:val="center"/>
              </w:trPr>
              <w:tc>
                <w:tcPr>
                  <w:tcW w:w="4531" w:type="dxa"/>
                  <w:tcBorders>
                    <w:top w:val="single" w:color="auto" w:sz="8" w:space="0"/>
                    <w:left w:val="inset"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100以下</w:t>
                  </w:r>
                </w:p>
              </w:tc>
              <w:tc>
                <w:tcPr>
                  <w:tcW w:w="2375"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1.5％</w:t>
                  </w:r>
                </w:p>
              </w:tc>
              <w:tc>
                <w:tcPr>
                  <w:tcW w:w="1440"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1.5％</w:t>
                  </w:r>
                </w:p>
              </w:tc>
              <w:tc>
                <w:tcPr>
                  <w:tcW w:w="1334"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1.0％</w:t>
                  </w:r>
                </w:p>
              </w:tc>
            </w:tr>
            <w:tr>
              <w:tblPrEx>
                <w:shd w:val="clear" w:color="auto" w:fill="FFFFFF"/>
                <w:tblCellMar>
                  <w:top w:w="15" w:type="dxa"/>
                  <w:left w:w="15" w:type="dxa"/>
                  <w:bottom w:w="15" w:type="dxa"/>
                  <w:right w:w="15" w:type="dxa"/>
                </w:tblCellMar>
              </w:tblPrEx>
              <w:trPr>
                <w:trHeight w:val="222" w:hRule="atLeast"/>
                <w:jc w:val="center"/>
              </w:trPr>
              <w:tc>
                <w:tcPr>
                  <w:tcW w:w="4531" w:type="dxa"/>
                  <w:tcBorders>
                    <w:top w:val="single" w:color="auto" w:sz="8" w:space="0"/>
                    <w:left w:val="inset"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100—500</w:t>
                  </w:r>
                </w:p>
              </w:tc>
              <w:tc>
                <w:tcPr>
                  <w:tcW w:w="2375"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1.1％</w:t>
                  </w:r>
                </w:p>
              </w:tc>
              <w:tc>
                <w:tcPr>
                  <w:tcW w:w="1440"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0.8％</w:t>
                  </w:r>
                </w:p>
              </w:tc>
              <w:tc>
                <w:tcPr>
                  <w:tcW w:w="1334"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0.7％</w:t>
                  </w:r>
                </w:p>
              </w:tc>
            </w:tr>
            <w:tr>
              <w:tblPrEx>
                <w:tblCellMar>
                  <w:top w:w="15" w:type="dxa"/>
                  <w:left w:w="15" w:type="dxa"/>
                  <w:bottom w:w="15" w:type="dxa"/>
                  <w:right w:w="15" w:type="dxa"/>
                </w:tblCellMar>
              </w:tblPrEx>
              <w:trPr>
                <w:trHeight w:val="254" w:hRule="atLeast"/>
                <w:jc w:val="center"/>
              </w:trPr>
              <w:tc>
                <w:tcPr>
                  <w:tcW w:w="4531" w:type="dxa"/>
                  <w:tcBorders>
                    <w:top w:val="single" w:color="auto" w:sz="8" w:space="0"/>
                    <w:left w:val="inset"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500—1000</w:t>
                  </w:r>
                </w:p>
              </w:tc>
              <w:tc>
                <w:tcPr>
                  <w:tcW w:w="2375"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0.8％</w:t>
                  </w:r>
                </w:p>
              </w:tc>
              <w:tc>
                <w:tcPr>
                  <w:tcW w:w="1440"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0.45％</w:t>
                  </w:r>
                </w:p>
              </w:tc>
              <w:tc>
                <w:tcPr>
                  <w:tcW w:w="1334"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0.55％</w:t>
                  </w:r>
                </w:p>
              </w:tc>
            </w:tr>
            <w:tr>
              <w:tblPrEx>
                <w:shd w:val="clear" w:color="auto" w:fill="FFFFFF"/>
                <w:tblCellMar>
                  <w:top w:w="15" w:type="dxa"/>
                  <w:left w:w="15" w:type="dxa"/>
                  <w:bottom w:w="15" w:type="dxa"/>
                  <w:right w:w="15" w:type="dxa"/>
                </w:tblCellMar>
              </w:tblPrEx>
              <w:trPr>
                <w:trHeight w:val="284" w:hRule="atLeast"/>
                <w:jc w:val="center"/>
              </w:trPr>
              <w:tc>
                <w:tcPr>
                  <w:tcW w:w="4531" w:type="dxa"/>
                  <w:tcBorders>
                    <w:top w:val="single" w:color="auto" w:sz="8" w:space="0"/>
                    <w:left w:val="inset"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1000—5000</w:t>
                  </w:r>
                </w:p>
              </w:tc>
              <w:tc>
                <w:tcPr>
                  <w:tcW w:w="2375"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0.5％</w:t>
                  </w:r>
                </w:p>
              </w:tc>
              <w:tc>
                <w:tcPr>
                  <w:tcW w:w="1440"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0.25％</w:t>
                  </w:r>
                </w:p>
              </w:tc>
              <w:tc>
                <w:tcPr>
                  <w:tcW w:w="1334"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0.35％</w:t>
                  </w:r>
                </w:p>
              </w:tc>
            </w:tr>
            <w:tr>
              <w:tblPrEx>
                <w:shd w:val="clear" w:color="auto" w:fill="FFFFFF"/>
                <w:tblCellMar>
                  <w:top w:w="15" w:type="dxa"/>
                  <w:left w:w="15" w:type="dxa"/>
                  <w:bottom w:w="15" w:type="dxa"/>
                  <w:right w:w="15" w:type="dxa"/>
                </w:tblCellMar>
              </w:tblPrEx>
              <w:trPr>
                <w:trHeight w:val="269" w:hRule="atLeast"/>
                <w:jc w:val="center"/>
              </w:trPr>
              <w:tc>
                <w:tcPr>
                  <w:tcW w:w="4531" w:type="dxa"/>
                  <w:tcBorders>
                    <w:top w:val="single" w:color="auto" w:sz="8" w:space="0"/>
                    <w:left w:val="inset"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5000—10000</w:t>
                  </w:r>
                </w:p>
              </w:tc>
              <w:tc>
                <w:tcPr>
                  <w:tcW w:w="2375"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0.25％</w:t>
                  </w:r>
                </w:p>
              </w:tc>
              <w:tc>
                <w:tcPr>
                  <w:tcW w:w="1440"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0.1％</w:t>
                  </w:r>
                </w:p>
              </w:tc>
              <w:tc>
                <w:tcPr>
                  <w:tcW w:w="1334"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0.2％</w:t>
                  </w:r>
                </w:p>
              </w:tc>
            </w:tr>
            <w:tr>
              <w:tblPrEx>
                <w:shd w:val="clear" w:color="auto" w:fill="FFFFFF"/>
                <w:tblCellMar>
                  <w:top w:w="15" w:type="dxa"/>
                  <w:left w:w="15" w:type="dxa"/>
                  <w:bottom w:w="15" w:type="dxa"/>
                  <w:right w:w="15" w:type="dxa"/>
                </w:tblCellMar>
              </w:tblPrEx>
              <w:trPr>
                <w:trHeight w:val="272" w:hRule="atLeast"/>
                <w:jc w:val="center"/>
              </w:trPr>
              <w:tc>
                <w:tcPr>
                  <w:tcW w:w="4531" w:type="dxa"/>
                  <w:tcBorders>
                    <w:top w:val="single" w:color="auto" w:sz="8" w:space="0"/>
                    <w:left w:val="inset"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10000—100000</w:t>
                  </w:r>
                </w:p>
              </w:tc>
              <w:tc>
                <w:tcPr>
                  <w:tcW w:w="2375"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0.05％</w:t>
                  </w:r>
                </w:p>
              </w:tc>
              <w:tc>
                <w:tcPr>
                  <w:tcW w:w="1440"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0.05％</w:t>
                  </w:r>
                </w:p>
              </w:tc>
              <w:tc>
                <w:tcPr>
                  <w:tcW w:w="1334"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0.05％</w:t>
                  </w:r>
                </w:p>
              </w:tc>
            </w:tr>
            <w:tr>
              <w:tblPrEx>
                <w:tblCellMar>
                  <w:top w:w="15" w:type="dxa"/>
                  <w:left w:w="15" w:type="dxa"/>
                  <w:bottom w:w="15" w:type="dxa"/>
                  <w:right w:w="15" w:type="dxa"/>
                </w:tblCellMar>
              </w:tblPrEx>
              <w:trPr>
                <w:trHeight w:val="268" w:hRule="atLeast"/>
                <w:jc w:val="center"/>
              </w:trPr>
              <w:tc>
                <w:tcPr>
                  <w:tcW w:w="4531" w:type="dxa"/>
                  <w:tcBorders>
                    <w:top w:val="single" w:color="auto" w:sz="8" w:space="0"/>
                    <w:left w:val="inset"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1000000以上</w:t>
                  </w:r>
                </w:p>
              </w:tc>
              <w:tc>
                <w:tcPr>
                  <w:tcW w:w="2375"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0.01％</w:t>
                  </w:r>
                </w:p>
              </w:tc>
              <w:tc>
                <w:tcPr>
                  <w:tcW w:w="1440"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0.01％</w:t>
                  </w:r>
                </w:p>
              </w:tc>
              <w:tc>
                <w:tcPr>
                  <w:tcW w:w="1334"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0.01％</w:t>
                  </w:r>
                </w:p>
              </w:tc>
            </w:tr>
          </w:tbl>
          <w:p>
            <w:pPr>
              <w:widowControl/>
              <w:spacing w:line="440" w:lineRule="exact"/>
              <w:ind w:firstLine="630" w:firstLineChars="300"/>
              <w:rPr>
                <w:rFonts w:hint="eastAsia" w:ascii="宋体" w:eastAsia="宋体" w:cs="宋体"/>
                <w:kern w:val="0"/>
                <w:szCs w:val="21"/>
                <w:lang w:eastAsia="zh-CN"/>
              </w:rPr>
            </w:pPr>
            <w:r>
              <w:rPr>
                <w:rFonts w:ascii="宋体" w:cs="宋体"/>
                <w:kern w:val="0"/>
                <w:szCs w:val="21"/>
              </w:rPr>
              <w:t>注：1、按本表费率计算的收费为招标代理服务全过程的收费基准价格，单独提供编制招标文件（有标底的含标底）服务的，可按规定标准的30％计收。</w:t>
            </w:r>
          </w:p>
          <w:p>
            <w:pPr>
              <w:widowControl/>
              <w:spacing w:line="440" w:lineRule="exact"/>
              <w:ind w:firstLine="630" w:firstLineChars="300"/>
              <w:rPr>
                <w:rFonts w:hint="default" w:ascii="宋体" w:cs="宋体"/>
                <w:kern w:val="0"/>
                <w:szCs w:val="21"/>
              </w:rPr>
            </w:pPr>
            <w:r>
              <w:rPr>
                <w:rFonts w:ascii="宋体" w:cs="宋体"/>
                <w:kern w:val="0"/>
                <w:szCs w:val="21"/>
              </w:rPr>
              <w:t> 2</w:t>
            </w:r>
            <w:r>
              <w:rPr>
                <w:rFonts w:ascii="宋体" w:cs="宋体"/>
                <w:color w:val="C00000"/>
                <w:kern w:val="0"/>
                <w:szCs w:val="21"/>
              </w:rPr>
              <w:t>、</w:t>
            </w:r>
            <w:r>
              <w:rPr>
                <w:rFonts w:ascii="宋体" w:cs="宋体"/>
                <w:kern w:val="0"/>
                <w:szCs w:val="21"/>
              </w:rPr>
              <w:t>招标代理服务收费按差额定率累进法计算。例如：某采购项目招标代理业务中标金额为2000万元，计算招标代理服务收费额如下：</w:t>
            </w:r>
          </w:p>
          <w:p>
            <w:pPr>
              <w:widowControl/>
              <w:spacing w:line="440" w:lineRule="exact"/>
              <w:ind w:firstLine="480"/>
              <w:rPr>
                <w:rFonts w:hint="default" w:ascii="宋体" w:cs="宋体"/>
                <w:kern w:val="0"/>
                <w:szCs w:val="21"/>
              </w:rPr>
            </w:pPr>
            <w:r>
              <w:rPr>
                <w:rFonts w:ascii="宋体" w:cs="宋体"/>
                <w:kern w:val="0"/>
                <w:szCs w:val="21"/>
              </w:rPr>
              <w:t> 100万元×1.50%=1.5（万元）</w:t>
            </w:r>
          </w:p>
          <w:p>
            <w:pPr>
              <w:widowControl/>
              <w:spacing w:line="440" w:lineRule="exact"/>
              <w:ind w:firstLine="480"/>
              <w:rPr>
                <w:rFonts w:hint="default" w:ascii="宋体" w:cs="宋体"/>
                <w:kern w:val="0"/>
                <w:szCs w:val="21"/>
              </w:rPr>
            </w:pPr>
            <w:r>
              <w:rPr>
                <w:rFonts w:ascii="宋体" w:cs="宋体"/>
                <w:kern w:val="0"/>
                <w:szCs w:val="21"/>
              </w:rPr>
              <w:t>（500-100）万元×1.10%=4.4（万元）</w:t>
            </w:r>
          </w:p>
          <w:p>
            <w:pPr>
              <w:widowControl/>
              <w:spacing w:line="440" w:lineRule="exact"/>
              <w:ind w:firstLine="480"/>
              <w:rPr>
                <w:rFonts w:hint="default" w:ascii="宋体" w:cs="宋体"/>
                <w:kern w:val="0"/>
                <w:szCs w:val="21"/>
              </w:rPr>
            </w:pPr>
            <w:r>
              <w:rPr>
                <w:rFonts w:ascii="宋体" w:cs="宋体"/>
                <w:kern w:val="0"/>
                <w:szCs w:val="21"/>
              </w:rPr>
              <w:t>（1000-500）万元×0.80%=4.0（万元）</w:t>
            </w:r>
          </w:p>
          <w:p>
            <w:pPr>
              <w:widowControl/>
              <w:spacing w:line="440" w:lineRule="exact"/>
              <w:ind w:firstLine="480"/>
              <w:rPr>
                <w:rFonts w:hint="default" w:ascii="宋体" w:cs="宋体"/>
                <w:kern w:val="0"/>
                <w:szCs w:val="21"/>
              </w:rPr>
            </w:pPr>
            <w:r>
              <w:rPr>
                <w:rFonts w:ascii="宋体" w:cs="宋体"/>
                <w:kern w:val="0"/>
                <w:szCs w:val="21"/>
              </w:rPr>
              <w:t>（2000-1000）万元×0.50%=5.0（万元）</w:t>
            </w:r>
          </w:p>
          <w:p>
            <w:pPr>
              <w:widowControl/>
              <w:spacing w:line="440" w:lineRule="exact"/>
              <w:ind w:firstLine="480"/>
              <w:rPr>
                <w:rFonts w:hint="default" w:ascii="宋体" w:cs="宋体"/>
                <w:kern w:val="0"/>
                <w:szCs w:val="21"/>
              </w:rPr>
            </w:pPr>
            <w:r>
              <w:rPr>
                <w:rFonts w:ascii="宋体" w:cs="宋体"/>
                <w:kern w:val="0"/>
                <w:szCs w:val="21"/>
              </w:rPr>
              <w:t>合计收费=1.5+4.4+4.0+5.0=14.9(万元)</w:t>
            </w:r>
          </w:p>
          <w:p>
            <w:pPr>
              <w:widowControl/>
              <w:spacing w:line="440" w:lineRule="exact"/>
              <w:ind w:firstLine="480"/>
              <w:rPr>
                <w:rFonts w:hint="default" w:ascii="宋体" w:cs="宋体"/>
                <w:kern w:val="0"/>
                <w:szCs w:val="21"/>
              </w:rPr>
            </w:pPr>
            <w:r>
              <w:rPr>
                <w:rFonts w:ascii="宋体" w:cs="宋体"/>
                <w:kern w:val="0"/>
                <w:szCs w:val="21"/>
              </w:rPr>
              <w:t>供应商与采购人签订合同后并按要求供完全部货，并由甲方验收合格方可。</w:t>
            </w:r>
          </w:p>
          <w:p>
            <w:pPr>
              <w:widowControl/>
              <w:spacing w:line="440" w:lineRule="exact"/>
              <w:ind w:firstLine="480"/>
              <w:rPr>
                <w:rFonts w:hint="default" w:ascii="宋体" w:cs="宋体"/>
                <w:color w:val="C00000"/>
                <w:kern w:val="0"/>
                <w:szCs w:val="21"/>
              </w:rPr>
            </w:pPr>
            <w:r>
              <w:rPr>
                <w:rFonts w:ascii="宋体" w:cs="宋体"/>
                <w:kern w:val="0"/>
                <w:szCs w:val="21"/>
              </w:rPr>
              <w:t>本招标文件是根据《中华人民共和国政府采购法》、《中华人民共和国政府采购法实施条例》的规定编制，</w:t>
            </w:r>
          </w:p>
          <w:p>
            <w:pPr>
              <w:widowControl/>
              <w:spacing w:line="440" w:lineRule="exact"/>
              <w:ind w:firstLine="480"/>
              <w:rPr>
                <w:rFonts w:hint="default" w:ascii="宋体" w:cs="宋体"/>
                <w:kern w:val="0"/>
                <w:szCs w:val="21"/>
              </w:rPr>
            </w:pPr>
            <w:r>
              <w:rPr>
                <w:rFonts w:ascii="宋体" w:cs="宋体"/>
                <w:kern w:val="0"/>
                <w:szCs w:val="21"/>
              </w:rPr>
              <w:t>参与本次招标的供应商应当有商务、技术人员对评标委员会提出的商务、技术问题进行答疑。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728" w:type="dxa"/>
            <w:vAlign w:val="center"/>
          </w:tcPr>
          <w:p>
            <w:pPr>
              <w:widowControl/>
              <w:spacing w:line="440" w:lineRule="exact"/>
              <w:rPr>
                <w:rFonts w:hint="default" w:ascii="宋体" w:cs="宋体"/>
                <w:kern w:val="0"/>
                <w:szCs w:val="21"/>
              </w:rPr>
            </w:pPr>
            <w:r>
              <w:rPr>
                <w:rFonts w:ascii="宋体" w:cs="宋体"/>
                <w:kern w:val="0"/>
                <w:szCs w:val="21"/>
              </w:rPr>
              <w:t>备注</w:t>
            </w:r>
          </w:p>
        </w:tc>
        <w:tc>
          <w:tcPr>
            <w:tcW w:w="9771" w:type="dxa"/>
            <w:gridSpan w:val="2"/>
            <w:vAlign w:val="center"/>
          </w:tcPr>
          <w:p>
            <w:pPr>
              <w:widowControl/>
              <w:spacing w:line="440" w:lineRule="exact"/>
              <w:ind w:firstLine="420" w:firstLineChars="200"/>
              <w:rPr>
                <w:rFonts w:hint="default" w:ascii="宋体" w:cs="宋体"/>
                <w:kern w:val="0"/>
                <w:szCs w:val="21"/>
              </w:rPr>
            </w:pPr>
            <w:r>
              <w:rPr>
                <w:rFonts w:ascii="宋体" w:cs="宋体"/>
                <w:kern w:val="0"/>
                <w:szCs w:val="21"/>
              </w:rPr>
              <w:t>着重提醒各投标人注意，并认真查看招标文件中的每一个条款及要求，因误读招标文件而造成的后果，招标人概不负责。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0499" w:type="dxa"/>
            <w:gridSpan w:val="3"/>
            <w:vAlign w:val="center"/>
          </w:tcPr>
          <w:p>
            <w:pPr>
              <w:widowControl/>
              <w:spacing w:line="440" w:lineRule="exact"/>
              <w:ind w:firstLine="480"/>
              <w:rPr>
                <w:rFonts w:hint="default" w:ascii="宋体" w:cs="宋体"/>
                <w:kern w:val="0"/>
                <w:szCs w:val="21"/>
              </w:rPr>
            </w:pPr>
            <w:r>
              <w:rPr>
                <w:rFonts w:ascii="宋体" w:cs="宋体"/>
                <w:kern w:val="0"/>
                <w:szCs w:val="21"/>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的同时不得耽误本项目供货。</w:t>
            </w:r>
          </w:p>
        </w:tc>
      </w:tr>
    </w:tbl>
    <w:p>
      <w:pPr>
        <w:spacing w:line="400" w:lineRule="exact"/>
        <w:jc w:val="both"/>
        <w:outlineLvl w:val="1"/>
        <w:rPr>
          <w:rFonts w:ascii="宋体" w:hAnsi="宋体" w:cs="宋体"/>
          <w:b/>
          <w:bCs/>
          <w:sz w:val="36"/>
          <w:szCs w:val="36"/>
        </w:rPr>
      </w:pPr>
      <w:bookmarkStart w:id="6" w:name="_Toc88738833"/>
    </w:p>
    <w:p>
      <w:pPr>
        <w:spacing w:line="400" w:lineRule="exact"/>
        <w:jc w:val="center"/>
        <w:outlineLvl w:val="1"/>
        <w:rPr>
          <w:rFonts w:hint="default" w:ascii="宋体" w:hAnsi="宋体" w:cs="宋体"/>
          <w:b/>
          <w:bCs/>
          <w:sz w:val="30"/>
          <w:szCs w:val="30"/>
        </w:rPr>
      </w:pPr>
      <w:r>
        <w:rPr>
          <w:rFonts w:ascii="宋体" w:hAnsi="宋体" w:cs="宋体"/>
          <w:b/>
          <w:bCs/>
          <w:sz w:val="36"/>
          <w:szCs w:val="36"/>
        </w:rPr>
        <w:t>第二部分   投标须知</w:t>
      </w:r>
      <w:bookmarkEnd w:id="6"/>
    </w:p>
    <w:p>
      <w:pPr>
        <w:widowControl/>
        <w:spacing w:line="800" w:lineRule="atLeast"/>
        <w:jc w:val="center"/>
        <w:rPr>
          <w:rFonts w:hint="default" w:ascii="宋体" w:cs="宋体"/>
          <w:b/>
          <w:kern w:val="0"/>
          <w:sz w:val="36"/>
        </w:rPr>
      </w:pPr>
      <w:r>
        <w:rPr>
          <w:rFonts w:ascii="宋体" w:hAnsi="宋体" w:cs="宋体"/>
          <w:color w:val="000000"/>
        </w:rPr>
        <w:t xml:space="preserve"> </w:t>
      </w:r>
      <w:r>
        <w:rPr>
          <w:rFonts w:ascii="宋体" w:cs="宋体"/>
          <w:b/>
          <w:kern w:val="0"/>
          <w:sz w:val="32"/>
          <w:szCs w:val="32"/>
        </w:rPr>
        <w:t>一、总   则</w:t>
      </w:r>
    </w:p>
    <w:p>
      <w:pPr>
        <w:widowControl/>
        <w:spacing w:line="440" w:lineRule="exact"/>
        <w:ind w:firstLine="480"/>
        <w:rPr>
          <w:rFonts w:hint="default" w:ascii="宋体" w:cs="宋体"/>
          <w:kern w:val="0"/>
          <w:szCs w:val="21"/>
        </w:rPr>
      </w:pPr>
      <w:r>
        <w:rPr>
          <w:rFonts w:ascii="宋体" w:cs="宋体"/>
          <w:b/>
          <w:kern w:val="0"/>
          <w:szCs w:val="21"/>
        </w:rPr>
        <w:t>（一）招标方式</w:t>
      </w:r>
    </w:p>
    <w:p>
      <w:pPr>
        <w:widowControl/>
        <w:spacing w:line="440" w:lineRule="exact"/>
        <w:ind w:firstLine="480"/>
        <w:rPr>
          <w:rFonts w:hint="default" w:ascii="宋体" w:cs="宋体"/>
          <w:b/>
          <w:bCs/>
          <w:kern w:val="0"/>
          <w:szCs w:val="21"/>
        </w:rPr>
      </w:pPr>
      <w:r>
        <w:rPr>
          <w:rFonts w:ascii="宋体" w:cs="宋体"/>
          <w:kern w:val="0"/>
          <w:szCs w:val="21"/>
        </w:rPr>
        <w:t>本次招标采取公开招标方式。</w:t>
      </w:r>
    </w:p>
    <w:p>
      <w:pPr>
        <w:widowControl/>
        <w:spacing w:line="440" w:lineRule="exact"/>
        <w:ind w:firstLine="480"/>
        <w:rPr>
          <w:rFonts w:hint="default" w:ascii="宋体" w:cs="宋体"/>
          <w:b/>
          <w:kern w:val="0"/>
          <w:szCs w:val="21"/>
        </w:rPr>
      </w:pPr>
      <w:r>
        <w:rPr>
          <w:rFonts w:ascii="宋体" w:cs="宋体"/>
          <w:b/>
          <w:kern w:val="0"/>
          <w:szCs w:val="21"/>
        </w:rPr>
        <w:t>（二）合格的投标人</w:t>
      </w:r>
    </w:p>
    <w:p>
      <w:pPr>
        <w:widowControl/>
        <w:spacing w:line="440" w:lineRule="exact"/>
        <w:ind w:firstLine="480"/>
        <w:rPr>
          <w:rFonts w:hint="default" w:ascii="宋体" w:cs="宋体"/>
          <w:kern w:val="0"/>
          <w:szCs w:val="21"/>
          <w:u w:val="single"/>
        </w:rPr>
      </w:pPr>
      <w:r>
        <w:rPr>
          <w:rFonts w:ascii="宋体" w:cs="宋体"/>
          <w:kern w:val="0"/>
          <w:szCs w:val="21"/>
        </w:rPr>
        <w:t>1、合格的投标人必须是有能力按照本招标文件规定的要求提供产品和相关服务，且具有独立承担民事等法律责任的法人或其它经济组织，</w:t>
      </w:r>
      <w:r>
        <w:rPr>
          <w:rFonts w:ascii="宋体" w:cs="宋体"/>
          <w:kern w:val="0"/>
          <w:szCs w:val="21"/>
          <w:u w:val="single"/>
        </w:rPr>
        <w:t>本次招标不接受联合体投标。</w:t>
      </w:r>
    </w:p>
    <w:p>
      <w:pPr>
        <w:widowControl/>
        <w:spacing w:line="440" w:lineRule="exact"/>
        <w:ind w:firstLine="480"/>
        <w:rPr>
          <w:rFonts w:hint="default" w:ascii="宋体" w:cs="宋体"/>
          <w:kern w:val="0"/>
          <w:szCs w:val="21"/>
        </w:rPr>
      </w:pPr>
      <w:r>
        <w:rPr>
          <w:rFonts w:ascii="宋体" w:cs="宋体"/>
          <w:kern w:val="0"/>
          <w:szCs w:val="21"/>
        </w:rPr>
        <w:t>2、合格的投标人必须符合招标文件第一部分《招标公告》第二条规定，且具备独立完成本项目的能力，</w:t>
      </w:r>
      <w:r>
        <w:rPr>
          <w:rFonts w:ascii="宋体" w:cs="宋体"/>
          <w:color w:val="000000" w:themeColor="text1"/>
          <w:kern w:val="0"/>
          <w:szCs w:val="21"/>
          <w14:textFill>
            <w14:solidFill>
              <w14:schemeClr w14:val="tx1"/>
            </w14:solidFill>
          </w14:textFill>
        </w:rPr>
        <w:t>中标后允许分包。</w:t>
      </w:r>
    </w:p>
    <w:p>
      <w:pPr>
        <w:widowControl/>
        <w:spacing w:line="440" w:lineRule="exact"/>
        <w:ind w:firstLine="480"/>
        <w:rPr>
          <w:rFonts w:hint="default" w:ascii="宋体" w:cs="宋体"/>
          <w:kern w:val="0"/>
          <w:szCs w:val="21"/>
        </w:rPr>
      </w:pPr>
      <w:r>
        <w:rPr>
          <w:rFonts w:ascii="宋体" w:cs="宋体"/>
          <w:kern w:val="0"/>
          <w:szCs w:val="21"/>
        </w:rPr>
        <w:t>3、合格的投标人应遵守中华人民共和国《政府采购法》、《招标投标法》、《合同法》和《反不正当竞争法》等有关法律、法规。</w:t>
      </w:r>
    </w:p>
    <w:p>
      <w:pPr>
        <w:widowControl/>
        <w:spacing w:line="440" w:lineRule="exact"/>
        <w:ind w:firstLine="480"/>
        <w:rPr>
          <w:rFonts w:hint="default" w:ascii="宋体" w:cs="宋体"/>
          <w:kern w:val="0"/>
          <w:szCs w:val="21"/>
        </w:rPr>
      </w:pPr>
      <w:r>
        <w:rPr>
          <w:rFonts w:ascii="宋体" w:cs="宋体"/>
          <w:b/>
          <w:kern w:val="0"/>
          <w:szCs w:val="21"/>
        </w:rPr>
        <w:t>（三）适用法律</w:t>
      </w:r>
    </w:p>
    <w:p>
      <w:pPr>
        <w:widowControl/>
        <w:spacing w:line="440" w:lineRule="exact"/>
        <w:ind w:firstLine="480"/>
        <w:rPr>
          <w:rFonts w:hint="default" w:ascii="宋体" w:cs="宋体"/>
          <w:kern w:val="0"/>
          <w:szCs w:val="21"/>
        </w:rPr>
      </w:pPr>
      <w:r>
        <w:rPr>
          <w:rFonts w:ascii="宋体" w:cs="宋体"/>
          <w:kern w:val="0"/>
          <w:szCs w:val="21"/>
        </w:rPr>
        <w:t>本次招标及由本次招标产生的合同受中华人民共和国的相关法律、法规制约和保护。</w:t>
      </w:r>
    </w:p>
    <w:p>
      <w:pPr>
        <w:widowControl/>
        <w:spacing w:line="440" w:lineRule="exact"/>
        <w:ind w:firstLine="480"/>
        <w:rPr>
          <w:rFonts w:hint="default" w:ascii="宋体" w:cs="宋体"/>
          <w:kern w:val="0"/>
          <w:szCs w:val="21"/>
        </w:rPr>
      </w:pPr>
      <w:r>
        <w:rPr>
          <w:rFonts w:ascii="宋体" w:cs="宋体"/>
          <w:b/>
          <w:kern w:val="0"/>
          <w:szCs w:val="21"/>
        </w:rPr>
        <w:t>（四）投标费用</w:t>
      </w:r>
    </w:p>
    <w:p>
      <w:pPr>
        <w:widowControl/>
        <w:spacing w:line="440" w:lineRule="exact"/>
        <w:ind w:firstLine="480"/>
        <w:rPr>
          <w:rFonts w:hint="default" w:ascii="宋体" w:cs="宋体"/>
          <w:kern w:val="0"/>
          <w:szCs w:val="21"/>
        </w:rPr>
      </w:pPr>
      <w:r>
        <w:rPr>
          <w:rFonts w:ascii="宋体" w:cs="宋体"/>
          <w:kern w:val="0"/>
          <w:szCs w:val="21"/>
        </w:rPr>
        <w:t>投标人应自行承担所有参加投标有关的费用。</w:t>
      </w:r>
    </w:p>
    <w:p>
      <w:pPr>
        <w:widowControl/>
        <w:spacing w:line="440" w:lineRule="exact"/>
        <w:ind w:firstLine="480"/>
        <w:rPr>
          <w:rFonts w:hint="default" w:ascii="宋体" w:cs="宋体"/>
          <w:kern w:val="0"/>
          <w:szCs w:val="21"/>
        </w:rPr>
      </w:pPr>
      <w:r>
        <w:rPr>
          <w:rFonts w:ascii="宋体" w:cs="宋体"/>
          <w:b/>
          <w:kern w:val="0"/>
          <w:szCs w:val="21"/>
        </w:rPr>
        <w:t>（五）投标文件的约束力</w:t>
      </w:r>
    </w:p>
    <w:p>
      <w:pPr>
        <w:widowControl/>
        <w:spacing w:line="440" w:lineRule="exact"/>
        <w:ind w:firstLine="480"/>
        <w:rPr>
          <w:rFonts w:hint="default" w:ascii="宋体" w:cs="宋体"/>
          <w:b/>
          <w:kern w:val="0"/>
          <w:sz w:val="32"/>
          <w:szCs w:val="32"/>
        </w:rPr>
      </w:pPr>
      <w:r>
        <w:rPr>
          <w:rFonts w:ascii="宋体" w:cs="宋体"/>
          <w:kern w:val="0"/>
          <w:szCs w:val="21"/>
        </w:rPr>
        <w:t>投标人一旦报名参加本项目投标，即被认为接受了本招标文件的所有条件和规定。</w:t>
      </w:r>
    </w:p>
    <w:p>
      <w:pPr>
        <w:widowControl/>
        <w:spacing w:line="800" w:lineRule="exact"/>
        <w:ind w:firstLine="482"/>
        <w:jc w:val="center"/>
        <w:rPr>
          <w:rFonts w:hint="default" w:ascii="宋体" w:cs="宋体"/>
          <w:b/>
          <w:kern w:val="0"/>
          <w:sz w:val="32"/>
          <w:szCs w:val="32"/>
        </w:rPr>
      </w:pPr>
      <w:r>
        <w:rPr>
          <w:rFonts w:ascii="宋体" w:cs="宋体"/>
          <w:b/>
          <w:kern w:val="0"/>
          <w:sz w:val="32"/>
          <w:szCs w:val="32"/>
        </w:rPr>
        <w:t>二、招标文件</w:t>
      </w:r>
    </w:p>
    <w:p>
      <w:pPr>
        <w:widowControl/>
        <w:spacing w:line="440" w:lineRule="exact"/>
        <w:ind w:firstLine="480"/>
        <w:rPr>
          <w:rFonts w:hint="default" w:ascii="宋体" w:cs="宋体"/>
          <w:kern w:val="0"/>
          <w:szCs w:val="21"/>
        </w:rPr>
      </w:pPr>
      <w:r>
        <w:rPr>
          <w:rFonts w:ascii="宋体" w:cs="宋体"/>
          <w:b/>
          <w:kern w:val="0"/>
          <w:szCs w:val="21"/>
        </w:rPr>
        <w:t>（六）招标文件构成</w:t>
      </w:r>
    </w:p>
    <w:p>
      <w:pPr>
        <w:widowControl/>
        <w:spacing w:line="440" w:lineRule="exact"/>
        <w:ind w:firstLine="480"/>
        <w:rPr>
          <w:rFonts w:hint="default" w:ascii="宋体" w:cs="宋体"/>
          <w:kern w:val="0"/>
          <w:szCs w:val="21"/>
        </w:rPr>
      </w:pPr>
      <w:r>
        <w:rPr>
          <w:rFonts w:ascii="宋体" w:cs="宋体"/>
          <w:kern w:val="0"/>
          <w:szCs w:val="21"/>
        </w:rPr>
        <w:t>招标公告；</w:t>
      </w:r>
    </w:p>
    <w:p>
      <w:pPr>
        <w:widowControl/>
        <w:spacing w:line="440" w:lineRule="exact"/>
        <w:ind w:firstLine="480"/>
        <w:rPr>
          <w:rFonts w:ascii="宋体" w:cs="宋体"/>
          <w:kern w:val="0"/>
          <w:szCs w:val="21"/>
        </w:rPr>
      </w:pPr>
      <w:r>
        <w:rPr>
          <w:rFonts w:ascii="宋体" w:cs="宋体"/>
          <w:kern w:val="0"/>
          <w:szCs w:val="21"/>
        </w:rPr>
        <w:t>投标须知；</w:t>
      </w:r>
    </w:p>
    <w:p>
      <w:pPr>
        <w:widowControl/>
        <w:spacing w:line="440" w:lineRule="exact"/>
        <w:ind w:firstLine="480"/>
        <w:rPr>
          <w:rFonts w:hint="default" w:ascii="宋体" w:cs="宋体"/>
          <w:kern w:val="0"/>
          <w:szCs w:val="21"/>
        </w:rPr>
      </w:pPr>
      <w:r>
        <w:rPr>
          <w:rFonts w:ascii="宋体" w:cs="宋体"/>
          <w:kern w:val="0"/>
          <w:szCs w:val="21"/>
        </w:rPr>
        <w:t>设计条件及技术要求；</w:t>
      </w:r>
    </w:p>
    <w:p>
      <w:pPr>
        <w:widowControl/>
        <w:spacing w:line="440" w:lineRule="exact"/>
        <w:ind w:firstLine="480"/>
        <w:rPr>
          <w:rFonts w:hint="default" w:ascii="宋体" w:cs="宋体"/>
          <w:kern w:val="0"/>
          <w:szCs w:val="21"/>
        </w:rPr>
      </w:pPr>
      <w:r>
        <w:rPr>
          <w:rFonts w:ascii="宋体" w:cs="宋体"/>
          <w:kern w:val="0"/>
          <w:szCs w:val="21"/>
        </w:rPr>
        <w:t>合同条件及格式</w:t>
      </w:r>
    </w:p>
    <w:p>
      <w:pPr>
        <w:widowControl/>
        <w:spacing w:line="440" w:lineRule="exact"/>
        <w:ind w:firstLine="480"/>
        <w:rPr>
          <w:rFonts w:hint="default" w:ascii="宋体" w:cs="宋体"/>
          <w:kern w:val="0"/>
          <w:szCs w:val="21"/>
        </w:rPr>
      </w:pPr>
      <w:r>
        <w:rPr>
          <w:rFonts w:ascii="宋体" w:cs="宋体"/>
          <w:kern w:val="0"/>
          <w:szCs w:val="21"/>
        </w:rPr>
        <w:t>附件。</w:t>
      </w:r>
    </w:p>
    <w:p>
      <w:pPr>
        <w:widowControl/>
        <w:spacing w:line="440" w:lineRule="exact"/>
        <w:ind w:firstLine="480"/>
        <w:rPr>
          <w:rFonts w:hint="default" w:ascii="宋体" w:cs="宋体"/>
          <w:kern w:val="0"/>
          <w:szCs w:val="21"/>
        </w:rPr>
      </w:pPr>
      <w:r>
        <w:rPr>
          <w:rFonts w:ascii="宋体" w:cs="宋体"/>
          <w:b/>
          <w:kern w:val="0"/>
          <w:szCs w:val="21"/>
        </w:rPr>
        <w:t>（七）招标文件的澄清</w:t>
      </w:r>
    </w:p>
    <w:p>
      <w:pPr>
        <w:widowControl/>
        <w:spacing w:line="440" w:lineRule="exact"/>
        <w:ind w:firstLine="480"/>
        <w:rPr>
          <w:rFonts w:hint="default" w:ascii="宋体" w:cs="宋体"/>
          <w:kern w:val="0"/>
          <w:szCs w:val="21"/>
        </w:rPr>
      </w:pPr>
      <w:r>
        <w:rPr>
          <w:rFonts w:ascii="宋体" w:cs="宋体"/>
          <w:kern w:val="0"/>
          <w:szCs w:val="21"/>
        </w:rPr>
        <w:t>任何要求对招标文件澄清的投标人，均应在</w:t>
      </w:r>
      <w:r>
        <w:rPr>
          <w:rFonts w:ascii="宋体" w:cs="宋体"/>
          <w:szCs w:val="21"/>
        </w:rPr>
        <w:t>投标截止时间</w:t>
      </w:r>
      <w:r>
        <w:rPr>
          <w:rFonts w:ascii="宋体" w:cs="宋体"/>
          <w:szCs w:val="21"/>
          <w:u w:val="single"/>
        </w:rPr>
        <w:t>5</w:t>
      </w:r>
      <w:r>
        <w:rPr>
          <w:rFonts w:ascii="宋体" w:cs="宋体"/>
          <w:szCs w:val="21"/>
        </w:rPr>
        <w:t>天前</w:t>
      </w:r>
      <w:r>
        <w:rPr>
          <w:rFonts w:ascii="宋体" w:cs="宋体"/>
          <w:kern w:val="0"/>
          <w:szCs w:val="21"/>
        </w:rPr>
        <w:t>按招标公告中的通讯地址，以书面形式（如信函、传真等）通知招标采购单位，招标采购单位对规定时间内收到的澄清要求以书面形式予以答复，答复不包括问题的来源。</w:t>
      </w:r>
    </w:p>
    <w:p>
      <w:pPr>
        <w:widowControl/>
        <w:spacing w:line="440" w:lineRule="exact"/>
        <w:ind w:firstLine="480"/>
        <w:rPr>
          <w:rFonts w:hint="default" w:ascii="宋体" w:cs="宋体"/>
          <w:kern w:val="0"/>
          <w:szCs w:val="21"/>
        </w:rPr>
      </w:pPr>
      <w:r>
        <w:rPr>
          <w:rFonts w:ascii="宋体" w:cs="宋体"/>
          <w:b/>
          <w:kern w:val="0"/>
          <w:szCs w:val="21"/>
        </w:rPr>
        <w:t>（八）招标文件的修改</w:t>
      </w:r>
    </w:p>
    <w:p>
      <w:pPr>
        <w:widowControl/>
        <w:spacing w:line="440" w:lineRule="exact"/>
        <w:ind w:firstLine="480"/>
        <w:rPr>
          <w:rFonts w:hint="default" w:ascii="宋体" w:cs="宋体"/>
          <w:kern w:val="0"/>
          <w:szCs w:val="21"/>
        </w:rPr>
      </w:pPr>
      <w:r>
        <w:rPr>
          <w:rFonts w:ascii="宋体" w:cs="宋体"/>
          <w:kern w:val="0"/>
          <w:szCs w:val="21"/>
        </w:rPr>
        <w:t>1、在投标文件接收截止日期15日前，招标采购单位可以更正公告或补充文件的形式对招标文件进行修改。</w:t>
      </w:r>
    </w:p>
    <w:p>
      <w:pPr>
        <w:widowControl/>
        <w:spacing w:line="440" w:lineRule="exact"/>
        <w:ind w:firstLine="480"/>
        <w:rPr>
          <w:rFonts w:hint="default" w:ascii="宋体" w:cs="宋体"/>
          <w:kern w:val="0"/>
          <w:szCs w:val="21"/>
        </w:rPr>
      </w:pPr>
      <w:r>
        <w:rPr>
          <w:rFonts w:ascii="宋体" w:cs="宋体"/>
          <w:kern w:val="0"/>
          <w:szCs w:val="21"/>
        </w:rPr>
        <w:t>2、为使投标人有充分的时间对招标文件的修改部分进行分析、研究，招标采购单位有权推迟招标文件接收截止日期和开标日期，并将此变更书面通知所有报名的投标人。</w:t>
      </w:r>
    </w:p>
    <w:p>
      <w:pPr>
        <w:widowControl/>
        <w:spacing w:line="440" w:lineRule="exact"/>
        <w:ind w:firstLine="480"/>
        <w:rPr>
          <w:rFonts w:hint="default" w:ascii="宋体" w:cs="宋体"/>
          <w:b/>
          <w:kern w:val="0"/>
          <w:sz w:val="32"/>
          <w:szCs w:val="32"/>
        </w:rPr>
      </w:pPr>
      <w:r>
        <w:rPr>
          <w:rFonts w:ascii="宋体" w:cs="宋体"/>
          <w:kern w:val="0"/>
          <w:szCs w:val="21"/>
        </w:rPr>
        <w:t xml:space="preserve">3、招标采购单位发出的所有补充、修改和变更文件均作为招标文件的组成部分，与招标文件具有同等法律效力。 </w:t>
      </w:r>
    </w:p>
    <w:p>
      <w:pPr>
        <w:widowControl/>
        <w:numPr>
          <w:ilvl w:val="0"/>
          <w:numId w:val="2"/>
        </w:numPr>
        <w:spacing w:line="800" w:lineRule="atLeast"/>
        <w:ind w:firstLine="643" w:firstLineChars="200"/>
        <w:jc w:val="center"/>
        <w:rPr>
          <w:rFonts w:hint="default" w:ascii="宋体" w:cs="宋体"/>
          <w:b/>
          <w:kern w:val="0"/>
          <w:sz w:val="32"/>
          <w:szCs w:val="32"/>
        </w:rPr>
      </w:pPr>
      <w:r>
        <w:rPr>
          <w:rFonts w:ascii="宋体" w:cs="宋体"/>
          <w:b/>
          <w:kern w:val="0"/>
          <w:sz w:val="32"/>
          <w:szCs w:val="32"/>
        </w:rPr>
        <w:t>投标文件的编制</w:t>
      </w:r>
    </w:p>
    <w:p>
      <w:pPr>
        <w:rPr>
          <w:rFonts w:hint="default"/>
        </w:rPr>
      </w:pPr>
    </w:p>
    <w:p>
      <w:pPr>
        <w:widowControl/>
        <w:spacing w:line="440" w:lineRule="exact"/>
        <w:ind w:firstLine="480"/>
        <w:rPr>
          <w:rFonts w:hint="default" w:ascii="宋体" w:cs="宋体"/>
          <w:b/>
          <w:kern w:val="0"/>
          <w:szCs w:val="21"/>
        </w:rPr>
      </w:pPr>
      <w:r>
        <w:rPr>
          <w:rFonts w:ascii="宋体" w:cs="宋体"/>
          <w:b/>
          <w:kern w:val="0"/>
          <w:szCs w:val="21"/>
        </w:rPr>
        <w:t>（九）投标文件的编制要求</w:t>
      </w:r>
    </w:p>
    <w:p>
      <w:pPr>
        <w:widowControl/>
        <w:spacing w:line="440" w:lineRule="exact"/>
        <w:ind w:firstLine="480"/>
        <w:rPr>
          <w:rFonts w:hint="default" w:ascii="宋体" w:cs="宋体"/>
          <w:kern w:val="0"/>
          <w:szCs w:val="21"/>
        </w:rPr>
      </w:pPr>
      <w:r>
        <w:rPr>
          <w:rFonts w:ascii="宋体" w:cs="宋体"/>
          <w:kern w:val="0"/>
          <w:szCs w:val="21"/>
        </w:rPr>
        <w:t>投标人应仔细阅读“招标文件”的所有内容，按“招标文件”的要求编制“投标文件”，并保证所提供的全部资料的真实性、完整性及有效性，以使其投标对“招标文件”作出实质性响应。否则，可能被拒绝。</w:t>
      </w:r>
    </w:p>
    <w:p>
      <w:pPr>
        <w:widowControl/>
        <w:spacing w:line="440" w:lineRule="exact"/>
        <w:ind w:firstLine="480"/>
        <w:rPr>
          <w:rFonts w:hint="default" w:ascii="宋体" w:cs="宋体"/>
          <w:b/>
          <w:kern w:val="0"/>
          <w:szCs w:val="21"/>
        </w:rPr>
      </w:pPr>
      <w:r>
        <w:rPr>
          <w:rFonts w:ascii="宋体" w:cs="宋体"/>
          <w:b/>
          <w:kern w:val="0"/>
          <w:szCs w:val="21"/>
        </w:rPr>
        <w:t>（十）投标文件构成</w:t>
      </w:r>
    </w:p>
    <w:p>
      <w:pPr>
        <w:widowControl/>
        <w:spacing w:line="440" w:lineRule="exact"/>
        <w:ind w:firstLine="480"/>
        <w:rPr>
          <w:rFonts w:hint="default" w:ascii="宋体" w:cs="宋体"/>
          <w:kern w:val="0"/>
          <w:szCs w:val="21"/>
        </w:rPr>
      </w:pPr>
      <w:r>
        <w:rPr>
          <w:rFonts w:ascii="宋体" w:cs="宋体"/>
          <w:kern w:val="0"/>
          <w:szCs w:val="21"/>
        </w:rPr>
        <w:t>1、资格、资质证明文件（见附件）</w:t>
      </w:r>
    </w:p>
    <w:p>
      <w:pPr>
        <w:widowControl/>
        <w:spacing w:line="440" w:lineRule="exact"/>
        <w:ind w:firstLine="480"/>
        <w:rPr>
          <w:rFonts w:hint="default" w:ascii="宋体" w:cs="宋体"/>
          <w:kern w:val="0"/>
          <w:szCs w:val="21"/>
        </w:rPr>
      </w:pPr>
      <w:r>
        <w:rPr>
          <w:rFonts w:ascii="宋体" w:cs="宋体"/>
          <w:kern w:val="0"/>
          <w:szCs w:val="21"/>
        </w:rPr>
        <w:t>（1）“资格证明文件”封面</w:t>
      </w:r>
    </w:p>
    <w:p>
      <w:pPr>
        <w:widowControl/>
        <w:spacing w:line="440" w:lineRule="exact"/>
        <w:ind w:firstLine="480"/>
        <w:rPr>
          <w:rFonts w:hint="default" w:ascii="宋体" w:cs="宋体"/>
          <w:kern w:val="0"/>
          <w:szCs w:val="21"/>
        </w:rPr>
      </w:pPr>
      <w:r>
        <w:rPr>
          <w:rFonts w:ascii="宋体" w:cs="宋体"/>
          <w:kern w:val="0"/>
          <w:szCs w:val="21"/>
        </w:rPr>
        <w:t>（2）基本资格条件，须提供的证明材料包括：</w:t>
      </w:r>
    </w:p>
    <w:p>
      <w:pPr>
        <w:widowControl/>
        <w:spacing w:line="440" w:lineRule="exact"/>
        <w:ind w:firstLine="480"/>
        <w:rPr>
          <w:rFonts w:hint="default" w:ascii="宋体" w:cs="宋体"/>
          <w:kern w:val="0"/>
          <w:szCs w:val="21"/>
        </w:rPr>
      </w:pPr>
      <w:r>
        <w:rPr>
          <w:rFonts w:ascii="宋体" w:cs="宋体"/>
          <w:kern w:val="0"/>
          <w:szCs w:val="21"/>
        </w:rPr>
        <w:t>A、</w:t>
      </w:r>
      <w:r>
        <w:rPr>
          <w:rFonts w:hint="eastAsia" w:ascii="宋体" w:cs="宋体"/>
          <w:kern w:val="0"/>
          <w:szCs w:val="21"/>
          <w:lang w:val="en-US" w:eastAsia="zh-CN"/>
        </w:rPr>
        <w:t>有效的三证合一营业执照副本；法定代表人投标需提供法定代表人资格证明书，委托代理人投标需提供法定代表人授权委托书；参加采购活动前三年内，在经营活动中没有重大违法记录，供应商须提供 “信用中国”网站（http://www.creditchina.gov.cn/）、“中国政府采购网”网站（http://www.ccgp.gov.cn）无违法违规行为的查询纪录（提供查询结果网页截图并加盖供应商公章），</w:t>
      </w:r>
      <w:r>
        <w:rPr>
          <w:rFonts w:hint="eastAsia" w:ascii="宋体" w:cs="宋体"/>
          <w:kern w:val="0"/>
          <w:szCs w:val="21"/>
          <w:lang w:eastAsia="zh-CN"/>
        </w:rPr>
        <w:t>建筑行业（建筑工程）甲级及以上设计资质，项目负责人应具有国家一级注册建筑师资格且具备高级工程师职称，建筑专业人员必须具有国家一级注册建筑师资格；结构专业人应具有国家一级注册结构师资格；水、电、暖等设计人员必须具有工程师职称或相应执业注册证书，疆外企业需提供进疆企业信息报送手续(有效期内)。</w:t>
      </w:r>
      <w:r>
        <w:rPr>
          <w:rFonts w:hint="eastAsia" w:ascii="宋体" w:cs="宋体"/>
          <w:kern w:val="0"/>
          <w:szCs w:val="21"/>
          <w:lang w:val="en-US" w:eastAsia="zh-CN"/>
        </w:rPr>
        <w:t>投标单位（供应商）针对本次采购项目《反商业贿赂承诺书》，《采购活动前三年内无重大违规记录承诺书》的书面声明。投标保证金收据。</w:t>
      </w:r>
    </w:p>
    <w:p>
      <w:pPr>
        <w:widowControl/>
        <w:spacing w:line="440" w:lineRule="exact"/>
        <w:ind w:firstLine="420" w:firstLineChars="200"/>
        <w:rPr>
          <w:rFonts w:hint="default" w:ascii="宋体" w:cs="宋体"/>
          <w:kern w:val="0"/>
          <w:szCs w:val="21"/>
        </w:rPr>
      </w:pPr>
      <w:r>
        <w:rPr>
          <w:rFonts w:ascii="宋体" w:cs="宋体"/>
          <w:kern w:val="0"/>
          <w:szCs w:val="21"/>
        </w:rPr>
        <w:t>B、诚信声明；</w:t>
      </w:r>
    </w:p>
    <w:p>
      <w:pPr>
        <w:widowControl/>
        <w:spacing w:line="440" w:lineRule="exact"/>
        <w:ind w:firstLine="480"/>
        <w:rPr>
          <w:rFonts w:hint="default" w:ascii="宋体" w:cs="宋体"/>
          <w:kern w:val="0"/>
          <w:szCs w:val="21"/>
        </w:rPr>
      </w:pPr>
      <w:r>
        <w:rPr>
          <w:rFonts w:ascii="宋体" w:cs="宋体"/>
          <w:kern w:val="0"/>
          <w:szCs w:val="21"/>
        </w:rPr>
        <w:t>以上为资格证明必备条件，所提供的材料必须在有效期内，须年检的证件，年检章应清晰，如有一项未提供或所提供的证件不在有效期内，在资格性审查时将视其为不合格供应商，其投标无效。</w:t>
      </w:r>
    </w:p>
    <w:p>
      <w:pPr>
        <w:widowControl/>
        <w:spacing w:line="440" w:lineRule="exact"/>
        <w:ind w:firstLine="480"/>
        <w:rPr>
          <w:rFonts w:hint="default" w:ascii="宋体" w:cs="宋体"/>
          <w:kern w:val="0"/>
          <w:szCs w:val="21"/>
        </w:rPr>
      </w:pPr>
      <w:r>
        <w:rPr>
          <w:rFonts w:hint="default" w:ascii="宋体" w:cs="宋体"/>
          <w:kern w:val="0"/>
          <w:szCs w:val="21"/>
        </w:rPr>
        <w:t>2</w:t>
      </w:r>
      <w:r>
        <w:rPr>
          <w:rFonts w:ascii="宋体" w:cs="宋体"/>
          <w:kern w:val="0"/>
          <w:szCs w:val="21"/>
        </w:rPr>
        <w:t>、报价文件（见附件）</w:t>
      </w:r>
    </w:p>
    <w:p>
      <w:pPr>
        <w:widowControl/>
        <w:spacing w:line="440" w:lineRule="exact"/>
        <w:ind w:firstLine="480"/>
        <w:rPr>
          <w:rFonts w:hint="default" w:ascii="宋体" w:cs="宋体"/>
          <w:kern w:val="0"/>
          <w:szCs w:val="21"/>
        </w:rPr>
      </w:pPr>
      <w:r>
        <w:rPr>
          <w:rFonts w:hint="default" w:ascii="宋体" w:cs="宋体"/>
          <w:kern w:val="0"/>
          <w:szCs w:val="21"/>
        </w:rPr>
        <w:t>2</w:t>
      </w:r>
      <w:r>
        <w:rPr>
          <w:rFonts w:ascii="宋体" w:cs="宋体"/>
          <w:kern w:val="0"/>
          <w:szCs w:val="21"/>
        </w:rPr>
        <w:t>.1报价范围：</w:t>
      </w:r>
    </w:p>
    <w:p>
      <w:pPr>
        <w:widowControl/>
        <w:spacing w:line="440" w:lineRule="exact"/>
        <w:ind w:firstLine="480"/>
        <w:rPr>
          <w:rFonts w:hint="default" w:ascii="宋体" w:cs="宋体"/>
          <w:kern w:val="0"/>
          <w:szCs w:val="21"/>
        </w:rPr>
      </w:pPr>
      <w:r>
        <w:rPr>
          <w:rFonts w:ascii="宋体" w:cs="宋体"/>
          <w:kern w:val="0"/>
          <w:szCs w:val="21"/>
        </w:rPr>
        <w:t>项目报价采用人民币综合报价，投标供应商应严格按照“开标一览表”和“分项报价明细表”的格式认真填写。本项目只接受一个投标报价，有选择的或有条件的报价将不予接受。</w:t>
      </w:r>
    </w:p>
    <w:p>
      <w:pPr>
        <w:widowControl/>
        <w:spacing w:line="440" w:lineRule="exact"/>
        <w:ind w:firstLine="480"/>
        <w:rPr>
          <w:rFonts w:hint="default" w:ascii="宋体" w:cs="宋体"/>
          <w:kern w:val="0"/>
          <w:szCs w:val="21"/>
        </w:rPr>
      </w:pPr>
      <w:r>
        <w:rPr>
          <w:rFonts w:ascii="宋体" w:cs="宋体"/>
          <w:kern w:val="0"/>
          <w:szCs w:val="21"/>
        </w:rPr>
        <w:t xml:space="preserve">投标报价应包括：投标报价为投标人在投标文件中提出的各项支付金额的总和，其中包括招标范围规定的设计及其配套技术服务的所有费用。(报价的补充规定，见本须知前附表。) </w:t>
      </w:r>
    </w:p>
    <w:p>
      <w:pPr>
        <w:widowControl/>
        <w:spacing w:line="440" w:lineRule="exact"/>
        <w:ind w:firstLine="480"/>
        <w:rPr>
          <w:rFonts w:hint="default" w:ascii="宋体" w:cs="宋体"/>
          <w:kern w:val="0"/>
          <w:szCs w:val="21"/>
        </w:rPr>
      </w:pPr>
      <w:r>
        <w:rPr>
          <w:rFonts w:hint="default" w:ascii="宋体" w:cs="宋体"/>
          <w:kern w:val="0"/>
          <w:szCs w:val="21"/>
        </w:rPr>
        <w:t>2</w:t>
      </w:r>
      <w:r>
        <w:rPr>
          <w:rFonts w:ascii="宋体" w:cs="宋体"/>
          <w:kern w:val="0"/>
          <w:szCs w:val="21"/>
        </w:rPr>
        <w:t>.2报价文件内容包括：</w:t>
      </w:r>
    </w:p>
    <w:p>
      <w:pPr>
        <w:widowControl/>
        <w:spacing w:line="440" w:lineRule="exact"/>
        <w:ind w:firstLine="480"/>
        <w:rPr>
          <w:rFonts w:hint="default" w:ascii="宋体" w:cs="宋体"/>
          <w:kern w:val="0"/>
          <w:szCs w:val="21"/>
        </w:rPr>
      </w:pPr>
      <w:r>
        <w:rPr>
          <w:rFonts w:ascii="宋体" w:cs="宋体"/>
          <w:kern w:val="0"/>
          <w:szCs w:val="21"/>
        </w:rPr>
        <w:t>（1）“报价文件”封面</w:t>
      </w:r>
    </w:p>
    <w:p>
      <w:pPr>
        <w:widowControl/>
        <w:spacing w:line="440" w:lineRule="exact"/>
        <w:ind w:firstLine="480"/>
        <w:rPr>
          <w:rFonts w:hint="default" w:ascii="宋体" w:cs="宋体"/>
          <w:kern w:val="0"/>
          <w:szCs w:val="21"/>
        </w:rPr>
      </w:pPr>
      <w:r>
        <w:rPr>
          <w:rFonts w:ascii="宋体" w:cs="宋体"/>
          <w:kern w:val="0"/>
          <w:szCs w:val="21"/>
        </w:rPr>
        <w:t>（2）“投标函”</w:t>
      </w:r>
    </w:p>
    <w:p>
      <w:pPr>
        <w:widowControl/>
        <w:spacing w:line="440" w:lineRule="exact"/>
        <w:ind w:firstLine="480"/>
        <w:rPr>
          <w:rFonts w:hint="default" w:ascii="宋体" w:cs="宋体"/>
          <w:kern w:val="0"/>
          <w:szCs w:val="21"/>
        </w:rPr>
      </w:pPr>
      <w:r>
        <w:rPr>
          <w:rFonts w:ascii="宋体" w:cs="宋体"/>
          <w:kern w:val="0"/>
          <w:szCs w:val="21"/>
        </w:rPr>
        <w:t>（3）“开标一览表”（单独密封提交）</w:t>
      </w:r>
    </w:p>
    <w:p>
      <w:pPr>
        <w:widowControl/>
        <w:spacing w:line="440" w:lineRule="exact"/>
        <w:ind w:firstLine="480"/>
        <w:rPr>
          <w:rFonts w:hint="default" w:ascii="宋体" w:cs="宋体"/>
          <w:kern w:val="0"/>
          <w:szCs w:val="21"/>
        </w:rPr>
      </w:pPr>
      <w:r>
        <w:rPr>
          <w:rFonts w:ascii="宋体" w:cs="宋体"/>
          <w:kern w:val="0"/>
          <w:szCs w:val="21"/>
        </w:rPr>
        <w:t>（4）“分项报价明细表”</w:t>
      </w:r>
    </w:p>
    <w:p>
      <w:pPr>
        <w:widowControl/>
        <w:spacing w:line="440" w:lineRule="exact"/>
        <w:ind w:firstLine="480"/>
        <w:rPr>
          <w:rFonts w:hint="default" w:ascii="宋体" w:cs="宋体"/>
          <w:kern w:val="0"/>
          <w:szCs w:val="21"/>
        </w:rPr>
      </w:pPr>
      <w:r>
        <w:rPr>
          <w:rFonts w:ascii="宋体" w:cs="宋体"/>
          <w:kern w:val="0"/>
          <w:szCs w:val="21"/>
        </w:rPr>
        <w:t>（5）投标单位（供应商）反商业贿赂承诺书</w:t>
      </w:r>
    </w:p>
    <w:p>
      <w:pPr>
        <w:widowControl/>
        <w:spacing w:line="440" w:lineRule="exact"/>
        <w:ind w:firstLine="480"/>
        <w:rPr>
          <w:rFonts w:hint="default" w:ascii="宋体" w:cs="宋体"/>
          <w:kern w:val="0"/>
          <w:szCs w:val="21"/>
        </w:rPr>
      </w:pPr>
      <w:r>
        <w:rPr>
          <w:rFonts w:ascii="宋体" w:cs="宋体"/>
          <w:kern w:val="0"/>
          <w:szCs w:val="21"/>
        </w:rPr>
        <w:t>（6）中标服务费支付承诺书</w:t>
      </w:r>
    </w:p>
    <w:p>
      <w:pPr>
        <w:widowControl/>
        <w:spacing w:line="440" w:lineRule="exact"/>
        <w:ind w:firstLine="480"/>
        <w:rPr>
          <w:rFonts w:hint="default" w:ascii="宋体" w:cs="宋体"/>
          <w:kern w:val="0"/>
          <w:szCs w:val="21"/>
        </w:rPr>
      </w:pPr>
      <w:r>
        <w:rPr>
          <w:rFonts w:hint="default" w:ascii="宋体" w:cs="宋体"/>
          <w:kern w:val="0"/>
          <w:szCs w:val="21"/>
        </w:rPr>
        <w:t>3</w:t>
      </w:r>
      <w:r>
        <w:rPr>
          <w:rFonts w:ascii="宋体" w:cs="宋体"/>
          <w:kern w:val="0"/>
          <w:szCs w:val="21"/>
        </w:rPr>
        <w:t>、技术文件</w:t>
      </w:r>
    </w:p>
    <w:p>
      <w:pPr>
        <w:widowControl/>
        <w:spacing w:line="440" w:lineRule="exact"/>
        <w:ind w:firstLine="480"/>
        <w:rPr>
          <w:rFonts w:hint="default" w:ascii="宋体" w:cs="宋体"/>
          <w:color w:val="auto"/>
          <w:kern w:val="0"/>
          <w:szCs w:val="21"/>
        </w:rPr>
      </w:pPr>
      <w:r>
        <w:rPr>
          <w:rFonts w:ascii="宋体" w:cs="宋体"/>
          <w:color w:val="auto"/>
          <w:kern w:val="0"/>
          <w:szCs w:val="21"/>
        </w:rPr>
        <w:t>技术文件内容包括但不限于：</w:t>
      </w:r>
    </w:p>
    <w:p>
      <w:pPr>
        <w:spacing w:line="360" w:lineRule="auto"/>
        <w:ind w:firstLine="480"/>
        <w:rPr>
          <w:rFonts w:ascii="宋体" w:hAnsi="宋体"/>
          <w:color w:val="auto"/>
          <w:szCs w:val="21"/>
          <w:highlight w:val="none"/>
        </w:rPr>
      </w:pPr>
      <w:r>
        <w:rPr>
          <w:rFonts w:ascii="宋体" w:cs="宋体"/>
          <w:color w:val="auto"/>
          <w:kern w:val="0"/>
          <w:szCs w:val="21"/>
          <w:highlight w:val="none"/>
        </w:rPr>
        <w:t>（1）</w:t>
      </w:r>
      <w:r>
        <w:rPr>
          <w:rFonts w:ascii="宋体" w:hAnsi="宋体"/>
          <w:color w:val="auto"/>
          <w:szCs w:val="21"/>
          <w:highlight w:val="none"/>
        </w:rPr>
        <w:t>设计说明</w:t>
      </w:r>
    </w:p>
    <w:p>
      <w:pPr>
        <w:spacing w:line="360" w:lineRule="auto"/>
        <w:ind w:firstLine="480"/>
        <w:rPr>
          <w:rFonts w:ascii="宋体" w:hAnsi="宋体"/>
          <w:color w:val="auto"/>
          <w:szCs w:val="21"/>
          <w:highlight w:val="none"/>
        </w:rPr>
      </w:pPr>
      <w:r>
        <w:rPr>
          <w:rFonts w:ascii="宋体" w:hAnsi="宋体"/>
          <w:color w:val="auto"/>
          <w:szCs w:val="21"/>
          <w:highlight w:val="none"/>
        </w:rPr>
        <w:t>（2）设计方案图册</w:t>
      </w:r>
    </w:p>
    <w:p>
      <w:pPr>
        <w:spacing w:line="360" w:lineRule="auto"/>
        <w:ind w:firstLine="480"/>
        <w:rPr>
          <w:rFonts w:ascii="宋体" w:cs="宋体"/>
          <w:color w:val="FF0000"/>
          <w:kern w:val="0"/>
          <w:szCs w:val="21"/>
          <w:highlight w:val="none"/>
        </w:rPr>
      </w:pPr>
      <w:r>
        <w:rPr>
          <w:rFonts w:ascii="宋体" w:cs="宋体"/>
          <w:color w:val="auto"/>
          <w:kern w:val="0"/>
          <w:szCs w:val="21"/>
          <w:highlight w:val="none"/>
        </w:rPr>
        <w:t>（3）其他技术文件</w:t>
      </w:r>
    </w:p>
    <w:p>
      <w:pPr>
        <w:widowControl/>
        <w:spacing w:line="440" w:lineRule="exact"/>
        <w:ind w:firstLine="480"/>
        <w:rPr>
          <w:rFonts w:hint="default" w:ascii="宋体" w:cs="宋体"/>
          <w:kern w:val="0"/>
          <w:szCs w:val="21"/>
        </w:rPr>
      </w:pPr>
      <w:r>
        <w:rPr>
          <w:rFonts w:hint="default" w:ascii="宋体" w:cs="宋体"/>
          <w:kern w:val="0"/>
          <w:szCs w:val="21"/>
        </w:rPr>
        <w:t>4</w:t>
      </w:r>
      <w:r>
        <w:rPr>
          <w:rFonts w:ascii="宋体" w:cs="宋体"/>
          <w:kern w:val="0"/>
          <w:szCs w:val="21"/>
        </w:rPr>
        <w:t>、商务文件</w:t>
      </w:r>
    </w:p>
    <w:p>
      <w:pPr>
        <w:spacing w:line="360" w:lineRule="auto"/>
        <w:ind w:firstLine="440"/>
        <w:rPr>
          <w:rFonts w:ascii="宋体" w:hAnsi="宋体"/>
          <w:color w:val="000000"/>
          <w:szCs w:val="21"/>
        </w:rPr>
      </w:pPr>
      <w:r>
        <w:rPr>
          <w:rFonts w:ascii="宋体" w:hAnsi="宋体"/>
          <w:color w:val="000000"/>
          <w:szCs w:val="21"/>
        </w:rPr>
        <w:t>（1）投标申请人基本情况表（可加部分说明）；</w:t>
      </w:r>
    </w:p>
    <w:p>
      <w:pPr>
        <w:spacing w:line="360" w:lineRule="auto"/>
        <w:ind w:firstLine="440"/>
        <w:rPr>
          <w:rFonts w:ascii="宋体" w:hAnsi="宋体"/>
          <w:color w:val="000000"/>
          <w:szCs w:val="21"/>
        </w:rPr>
      </w:pPr>
      <w:r>
        <w:rPr>
          <w:rFonts w:ascii="宋体" w:hAnsi="宋体"/>
          <w:color w:val="000000"/>
          <w:szCs w:val="21"/>
        </w:rPr>
        <w:t>（2）</w:t>
      </w:r>
      <w:r>
        <w:rPr>
          <w:rFonts w:hint="eastAsia" w:ascii="宋体" w:hAnsi="宋体"/>
          <w:color w:val="000000" w:themeColor="text1"/>
          <w:szCs w:val="21"/>
          <w:lang w:eastAsia="zh-CN"/>
          <w14:textFill>
            <w14:solidFill>
              <w14:schemeClr w14:val="tx1"/>
            </w14:solidFill>
          </w14:textFill>
        </w:rPr>
        <w:t>2019年</w:t>
      </w:r>
      <w:r>
        <w:rPr>
          <w:rFonts w:hint="eastAsia" w:ascii="宋体" w:hAnsi="宋体"/>
          <w:color w:val="000000" w:themeColor="text1"/>
          <w:szCs w:val="21"/>
          <w:lang w:val="en-US" w:eastAsia="zh-CN"/>
          <w14:textFill>
            <w14:solidFill>
              <w14:schemeClr w14:val="tx1"/>
            </w14:solidFill>
          </w14:textFill>
        </w:rPr>
        <w:t>11</w:t>
      </w:r>
      <w:r>
        <w:rPr>
          <w:rFonts w:hint="eastAsia" w:ascii="宋体" w:hAnsi="宋体"/>
          <w:color w:val="000000" w:themeColor="text1"/>
          <w:szCs w:val="21"/>
          <w:lang w:eastAsia="zh-CN"/>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29</w:t>
      </w:r>
      <w:r>
        <w:rPr>
          <w:rFonts w:hint="eastAsia" w:ascii="宋体" w:hAnsi="宋体"/>
          <w:color w:val="000000" w:themeColor="text1"/>
          <w:szCs w:val="21"/>
          <w:lang w:eastAsia="zh-CN"/>
          <w14:textFill>
            <w14:solidFill>
              <w14:schemeClr w14:val="tx1"/>
            </w14:solidFill>
          </w14:textFill>
        </w:rPr>
        <w:t>日</w:t>
      </w:r>
      <w:r>
        <w:rPr>
          <w:rFonts w:hint="eastAsia" w:ascii="宋体" w:hAnsi="宋体"/>
          <w:color w:val="000000"/>
          <w:szCs w:val="21"/>
          <w:lang w:eastAsia="zh-CN"/>
        </w:rPr>
        <w:t xml:space="preserve"> </w:t>
      </w:r>
      <w:r>
        <w:rPr>
          <w:rFonts w:ascii="宋体" w:hAnsi="宋体"/>
          <w:color w:val="000000"/>
          <w:szCs w:val="21"/>
        </w:rPr>
        <w:t>以来（以签订合同日期为准）类似项目的设计业绩及有关证明材料；</w:t>
      </w:r>
    </w:p>
    <w:p>
      <w:pPr>
        <w:spacing w:line="360" w:lineRule="auto"/>
        <w:ind w:firstLine="420" w:firstLineChars="200"/>
        <w:rPr>
          <w:rFonts w:ascii="宋体" w:hAnsi="宋体"/>
          <w:color w:val="000000"/>
          <w:szCs w:val="21"/>
        </w:rPr>
      </w:pPr>
      <w:r>
        <w:rPr>
          <w:rFonts w:ascii="宋体" w:hAnsi="宋体"/>
          <w:color w:val="000000"/>
          <w:szCs w:val="21"/>
        </w:rPr>
        <w:t>（3）正在设计的项目一览表；</w:t>
      </w:r>
    </w:p>
    <w:p>
      <w:pPr>
        <w:spacing w:line="360" w:lineRule="auto"/>
        <w:ind w:firstLine="440"/>
        <w:rPr>
          <w:rFonts w:ascii="宋体" w:hAnsi="宋体"/>
          <w:color w:val="000000"/>
          <w:szCs w:val="21"/>
        </w:rPr>
      </w:pPr>
      <w:r>
        <w:rPr>
          <w:rFonts w:ascii="宋体" w:hAnsi="宋体"/>
          <w:color w:val="000000"/>
          <w:szCs w:val="21"/>
        </w:rPr>
        <w:t>（4）拟投入本项目设计人员汇总表；</w:t>
      </w:r>
    </w:p>
    <w:p>
      <w:pPr>
        <w:spacing w:line="360" w:lineRule="auto"/>
        <w:ind w:firstLine="440"/>
        <w:rPr>
          <w:rFonts w:ascii="宋体" w:hAnsi="宋体"/>
          <w:color w:val="000000"/>
          <w:szCs w:val="21"/>
        </w:rPr>
      </w:pPr>
      <w:r>
        <w:rPr>
          <w:rFonts w:ascii="宋体" w:hAnsi="宋体"/>
          <w:color w:val="000000"/>
          <w:szCs w:val="21"/>
        </w:rPr>
        <w:t>（5）拟投入本项目的主要设计人简历表。</w:t>
      </w:r>
    </w:p>
    <w:p>
      <w:pPr>
        <w:widowControl/>
        <w:spacing w:line="440" w:lineRule="exact"/>
        <w:ind w:firstLine="480"/>
        <w:rPr>
          <w:rFonts w:hint="default" w:ascii="宋体" w:cs="宋体"/>
          <w:kern w:val="0"/>
          <w:szCs w:val="21"/>
        </w:rPr>
      </w:pPr>
      <w:r>
        <w:rPr>
          <w:rFonts w:hint="default" w:ascii="宋体" w:cs="宋体"/>
          <w:kern w:val="0"/>
          <w:szCs w:val="21"/>
        </w:rPr>
        <w:t>5</w:t>
      </w:r>
      <w:r>
        <w:rPr>
          <w:rFonts w:ascii="宋体" w:cs="宋体"/>
          <w:kern w:val="0"/>
          <w:szCs w:val="21"/>
        </w:rPr>
        <w:t>、投标人认为有必要提供的其它材料。</w:t>
      </w:r>
    </w:p>
    <w:p>
      <w:pPr>
        <w:widowControl/>
        <w:spacing w:line="440" w:lineRule="exact"/>
        <w:ind w:firstLine="480"/>
        <w:rPr>
          <w:rFonts w:hint="default" w:ascii="宋体" w:cs="宋体"/>
          <w:b/>
          <w:kern w:val="0"/>
          <w:szCs w:val="21"/>
          <w:u w:val="single"/>
        </w:rPr>
      </w:pPr>
      <w:r>
        <w:rPr>
          <w:rFonts w:ascii="宋体" w:cs="宋体"/>
          <w:b/>
          <w:kern w:val="0"/>
          <w:szCs w:val="21"/>
          <w:u w:val="single"/>
        </w:rPr>
        <w:t>注：以上材料须加盖单位公章，投标人需将投标文件按上述顺序装订成一整册。</w:t>
      </w:r>
    </w:p>
    <w:p>
      <w:pPr>
        <w:widowControl/>
        <w:spacing w:line="440" w:lineRule="exact"/>
        <w:ind w:firstLine="480"/>
        <w:rPr>
          <w:rFonts w:hint="default" w:ascii="宋体" w:cs="宋体"/>
          <w:kern w:val="0"/>
          <w:szCs w:val="21"/>
        </w:rPr>
      </w:pPr>
      <w:r>
        <w:rPr>
          <w:rFonts w:ascii="宋体" w:cs="宋体"/>
          <w:b/>
          <w:kern w:val="0"/>
          <w:szCs w:val="21"/>
        </w:rPr>
        <w:t>（十一）投标文件格式</w:t>
      </w:r>
    </w:p>
    <w:p>
      <w:pPr>
        <w:widowControl/>
        <w:spacing w:line="440" w:lineRule="exact"/>
        <w:rPr>
          <w:rFonts w:hint="default" w:ascii="宋体" w:cs="宋体"/>
          <w:kern w:val="0"/>
          <w:szCs w:val="21"/>
        </w:rPr>
      </w:pPr>
      <w:r>
        <w:rPr>
          <w:rFonts w:ascii="宋体" w:cs="宋体"/>
          <w:kern w:val="0"/>
          <w:szCs w:val="21"/>
        </w:rPr>
        <w:t>1.本项目采用全流程不见面电子开评标，投标供应商需要使用CA加密设备，供应商可通过新疆数字证书认证中心官网（https://www.xjca.com.cn/）或下载“新疆政务通”APP自行进行申领。</w:t>
      </w:r>
    </w:p>
    <w:p>
      <w:pPr>
        <w:widowControl/>
        <w:spacing w:line="440" w:lineRule="exact"/>
        <w:rPr>
          <w:rFonts w:hint="default" w:ascii="宋体" w:cs="宋体"/>
          <w:kern w:val="0"/>
          <w:szCs w:val="21"/>
        </w:rPr>
      </w:pPr>
      <w:r>
        <w:rPr>
          <w:rFonts w:ascii="宋体" w:cs="宋体"/>
          <w:kern w:val="0"/>
          <w:szCs w:val="21"/>
        </w:rPr>
        <w:t xml:space="preserve">   2.本项目实行网上投标，采用加密电子投标文件(供应商须使用CA加密设备通过政采云电子投标客户端制作投标文件)。若供应商参与投标，自行承担投标一切费用。</w:t>
      </w:r>
    </w:p>
    <w:p>
      <w:pPr>
        <w:widowControl/>
        <w:spacing w:line="440" w:lineRule="exact"/>
        <w:rPr>
          <w:rFonts w:hint="default" w:ascii="宋体" w:cs="宋体"/>
          <w:kern w:val="0"/>
          <w:szCs w:val="21"/>
        </w:rPr>
      </w:pPr>
      <w:r>
        <w:rPr>
          <w:rFonts w:ascii="宋体" w:cs="宋体"/>
          <w:kern w:val="0"/>
          <w:szCs w:val="21"/>
        </w:rPr>
        <w:t xml:space="preserve">   3.各供应商在开标前应确保成为新疆维吾尔自治区政府采购网正式注册入库供应商，并完成CA数字证书申领。因未注册入库、未办理CA数字证书等原因造成无法投标或投标失败等后果由供应商自行承担。</w:t>
      </w:r>
    </w:p>
    <w:p>
      <w:pPr>
        <w:widowControl/>
        <w:spacing w:line="440" w:lineRule="exact"/>
        <w:rPr>
          <w:rFonts w:hint="default" w:ascii="宋体" w:cs="宋体"/>
          <w:kern w:val="0"/>
          <w:szCs w:val="21"/>
        </w:rPr>
      </w:pPr>
      <w:r>
        <w:rPr>
          <w:rFonts w:ascii="宋体" w:cs="宋体"/>
          <w:kern w:val="0"/>
          <w:szCs w:val="21"/>
        </w:rPr>
        <w:t xml:space="preserve">   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widowControl/>
        <w:spacing w:line="440" w:lineRule="exact"/>
        <w:rPr>
          <w:rFonts w:hint="default" w:ascii="宋体" w:cs="宋体"/>
          <w:kern w:val="0"/>
          <w:szCs w:val="21"/>
        </w:rPr>
      </w:pPr>
      <w:r>
        <w:rPr>
          <w:rFonts w:ascii="宋体" w:cs="宋体"/>
          <w:kern w:val="0"/>
          <w:szCs w:val="21"/>
        </w:rPr>
        <w:t xml:space="preserve">   5.供应商在开标时须使用制作加密电子投标文件所使用的CA锁及电脑，电脑须提前配置好浏览器（建议使用谷歌浏览器），以便开标时解锁。</w:t>
      </w:r>
    </w:p>
    <w:p>
      <w:pPr>
        <w:widowControl/>
        <w:spacing w:line="440" w:lineRule="exact"/>
        <w:ind w:firstLine="480"/>
        <w:rPr>
          <w:rFonts w:hint="default" w:ascii="宋体" w:cs="宋体"/>
          <w:kern w:val="0"/>
          <w:szCs w:val="21"/>
        </w:rPr>
      </w:pPr>
      <w:r>
        <w:rPr>
          <w:rFonts w:ascii="宋体" w:cs="宋体"/>
          <w:b/>
          <w:kern w:val="0"/>
          <w:szCs w:val="21"/>
        </w:rPr>
        <w:t>（十二）投标报价</w:t>
      </w:r>
    </w:p>
    <w:p>
      <w:pPr>
        <w:widowControl/>
        <w:spacing w:line="440" w:lineRule="exact"/>
        <w:ind w:firstLine="480"/>
        <w:rPr>
          <w:rFonts w:hint="default" w:ascii="宋体" w:cs="宋体"/>
          <w:kern w:val="0"/>
          <w:szCs w:val="21"/>
        </w:rPr>
      </w:pPr>
      <w:r>
        <w:rPr>
          <w:rFonts w:ascii="宋体" w:cs="宋体"/>
          <w:kern w:val="0"/>
          <w:szCs w:val="21"/>
        </w:rPr>
        <w:t>1、报价为一次报价，于开标会议当天当场宣读。</w:t>
      </w:r>
    </w:p>
    <w:p>
      <w:pPr>
        <w:widowControl/>
        <w:spacing w:line="440" w:lineRule="exact"/>
        <w:ind w:firstLine="480"/>
        <w:rPr>
          <w:rFonts w:ascii="宋体" w:hAnsi="宋体"/>
          <w:color w:val="000000"/>
          <w:szCs w:val="21"/>
        </w:rPr>
      </w:pPr>
      <w:r>
        <w:rPr>
          <w:rFonts w:ascii="宋体" w:cs="宋体"/>
          <w:kern w:val="0"/>
          <w:szCs w:val="21"/>
        </w:rPr>
        <w:t>2、本项目不接受备选的投标方案或有选择的报价，只允许</w:t>
      </w:r>
      <w:r>
        <w:rPr>
          <w:rFonts w:ascii="宋体" w:cs="宋体"/>
          <w:color w:val="auto"/>
          <w:kern w:val="0"/>
          <w:szCs w:val="21"/>
        </w:rPr>
        <w:t>有一个报价。</w:t>
      </w:r>
      <w:r>
        <w:rPr>
          <w:rFonts w:ascii="宋体" w:cs="宋体"/>
          <w:color w:val="auto"/>
          <w:kern w:val="0"/>
          <w:szCs w:val="21"/>
          <w:highlight w:val="none"/>
        </w:rPr>
        <w:t>投标报价应包括：</w:t>
      </w:r>
      <w:r>
        <w:rPr>
          <w:rFonts w:ascii="宋体" w:hAnsi="宋体"/>
          <w:color w:val="auto"/>
          <w:szCs w:val="21"/>
        </w:rPr>
        <w:t>投标报价为投标人在投标文件中提出的各项支付金额的总和，其中包括招标范</w:t>
      </w:r>
      <w:r>
        <w:rPr>
          <w:rFonts w:ascii="宋体" w:hAnsi="宋体"/>
          <w:color w:val="000000"/>
          <w:szCs w:val="21"/>
        </w:rPr>
        <w:t>围规定的设计及其配套技术服务的所有费用。</w:t>
      </w:r>
    </w:p>
    <w:p>
      <w:pPr>
        <w:pStyle w:val="3"/>
        <w:ind w:firstLine="420" w:firstLineChars="200"/>
        <w:rPr>
          <w:rFonts w:ascii="宋体" w:hAnsi="宋体"/>
          <w:color w:val="000000"/>
        </w:rPr>
      </w:pPr>
      <w:r>
        <w:rPr>
          <w:rFonts w:hint="eastAsia" w:ascii="宋体" w:hAnsi="宋体"/>
          <w:color w:val="000000"/>
        </w:rPr>
        <w:t xml:space="preserve"> 投标人的投标报价，应是完成合同条款上所列招标范围的全部，不得以任何理由予以重复，作为投标人计算单价或总价的依据。除非招标人对招标文件予以修改，投标人应按本招标文件及招标人提供的技术资料进行报价。任何有选择的报价将不予接受。</w:t>
      </w:r>
    </w:p>
    <w:p>
      <w:pPr>
        <w:pStyle w:val="3"/>
        <w:ind w:firstLine="420" w:firstLineChars="200"/>
        <w:rPr>
          <w:rFonts w:hint="eastAsia"/>
        </w:rPr>
      </w:pPr>
      <w:r>
        <w:rPr>
          <w:rFonts w:hint="eastAsia" w:ascii="宋体" w:hAnsi="宋体"/>
          <w:color w:val="000000"/>
        </w:rPr>
        <w:t>投标人可先到项目所在地踏勘，以充分了解项目位置、地质地貌、气候与水文条件、交通状况、电力、上下、下水、热力和天然气等市政基础设施及任何其他足以影响其提交设计方案的可实现性和承包价的情况。任何因中标人忽视或误解项目基本情况，而使招标人在项目实施过程中蒙受的损失，将由中标人按一定比例对招标人进行赔偿。</w:t>
      </w:r>
    </w:p>
    <w:p>
      <w:pPr>
        <w:widowControl/>
        <w:spacing w:line="440" w:lineRule="exact"/>
        <w:ind w:firstLine="480"/>
        <w:rPr>
          <w:rFonts w:hint="default" w:ascii="宋体" w:cs="宋体"/>
          <w:kern w:val="0"/>
          <w:szCs w:val="21"/>
        </w:rPr>
      </w:pPr>
      <w:r>
        <w:rPr>
          <w:rFonts w:ascii="宋体" w:cs="宋体"/>
          <w:kern w:val="0"/>
          <w:szCs w:val="21"/>
        </w:rPr>
        <w:t>3、报价注意事项：</w:t>
      </w:r>
    </w:p>
    <w:p>
      <w:pPr>
        <w:widowControl/>
        <w:spacing w:line="440" w:lineRule="exact"/>
        <w:ind w:firstLine="480"/>
        <w:rPr>
          <w:rFonts w:hint="default" w:ascii="宋体" w:cs="宋体"/>
          <w:kern w:val="0"/>
          <w:szCs w:val="21"/>
        </w:rPr>
      </w:pPr>
      <w:r>
        <w:rPr>
          <w:rFonts w:ascii="宋体" w:cs="宋体"/>
          <w:kern w:val="0"/>
          <w:szCs w:val="21"/>
        </w:rPr>
        <w:t>（1）价格一律以人民币计算，以元为单位标准；</w:t>
      </w:r>
    </w:p>
    <w:p>
      <w:pPr>
        <w:widowControl/>
        <w:spacing w:line="440" w:lineRule="exact"/>
        <w:ind w:firstLine="480"/>
        <w:rPr>
          <w:rFonts w:hint="default" w:ascii="宋体" w:cs="宋体"/>
          <w:kern w:val="0"/>
          <w:szCs w:val="21"/>
        </w:rPr>
      </w:pPr>
      <w:r>
        <w:rPr>
          <w:rFonts w:ascii="宋体" w:cs="宋体"/>
          <w:kern w:val="0"/>
          <w:szCs w:val="21"/>
        </w:rPr>
        <w:t>（2）投标人报价时应充分考虑所有可能影响到报价的因素，一旦评标结束最终中标，如发生漏、缺、少项，都将被认为是中标人的报价让利行为，损失自负。</w:t>
      </w:r>
    </w:p>
    <w:p>
      <w:pPr>
        <w:widowControl/>
        <w:spacing w:line="440" w:lineRule="exact"/>
        <w:ind w:firstLine="480"/>
        <w:rPr>
          <w:rFonts w:hint="default" w:ascii="宋体" w:cs="宋体"/>
          <w:kern w:val="0"/>
          <w:szCs w:val="21"/>
        </w:rPr>
      </w:pPr>
      <w:r>
        <w:rPr>
          <w:rFonts w:ascii="宋体" w:cs="宋体"/>
          <w:kern w:val="0"/>
          <w:szCs w:val="21"/>
        </w:rPr>
        <w:t>注：投标报价：投标文件报价出现前后不一致的，按照下列规定修正：</w:t>
      </w:r>
    </w:p>
    <w:p>
      <w:pPr>
        <w:widowControl/>
        <w:numPr>
          <w:ilvl w:val="0"/>
          <w:numId w:val="3"/>
        </w:numPr>
        <w:spacing w:line="440" w:lineRule="exact"/>
        <w:ind w:firstLine="480"/>
        <w:rPr>
          <w:rFonts w:hint="default" w:ascii="宋体" w:cs="宋体"/>
          <w:kern w:val="0"/>
          <w:szCs w:val="21"/>
        </w:rPr>
      </w:pPr>
      <w:r>
        <w:rPr>
          <w:rFonts w:ascii="宋体" w:cs="宋体"/>
          <w:kern w:val="0"/>
          <w:szCs w:val="21"/>
        </w:rPr>
        <w:t>投标文件中开标一览表（报价表）内容与投标文件中相应内容不一致的，以开标一览表（报价表）为准；</w:t>
      </w:r>
    </w:p>
    <w:p>
      <w:pPr>
        <w:widowControl/>
        <w:spacing w:line="440" w:lineRule="exact"/>
        <w:rPr>
          <w:rFonts w:hint="default" w:ascii="宋体" w:cs="宋体"/>
          <w:kern w:val="0"/>
          <w:szCs w:val="21"/>
        </w:rPr>
      </w:pPr>
      <w:r>
        <w:rPr>
          <w:rFonts w:ascii="宋体" w:cs="宋体"/>
          <w:kern w:val="0"/>
          <w:szCs w:val="21"/>
        </w:rPr>
        <w:t>　　（二）大写金额和小写金额不一致的，以大写金额为准；</w:t>
      </w:r>
    </w:p>
    <w:p>
      <w:pPr>
        <w:widowControl/>
        <w:spacing w:line="440" w:lineRule="exact"/>
        <w:ind w:firstLine="480"/>
        <w:rPr>
          <w:rFonts w:hint="default" w:ascii="宋体" w:cs="宋体"/>
          <w:kern w:val="0"/>
          <w:szCs w:val="21"/>
        </w:rPr>
      </w:pPr>
      <w:r>
        <w:rPr>
          <w:rFonts w:ascii="宋体" w:cs="宋体"/>
          <w:kern w:val="0"/>
          <w:szCs w:val="21"/>
        </w:rPr>
        <w:t>（三）单价金额小数点或者百分比有明显错位的，以开标一览表的总价为准，并修改单价（允许供应商在投标文件上修改并签字承诺）；</w:t>
      </w:r>
    </w:p>
    <w:p>
      <w:pPr>
        <w:widowControl/>
        <w:spacing w:line="440" w:lineRule="exact"/>
        <w:ind w:firstLine="480"/>
        <w:rPr>
          <w:rFonts w:hint="default" w:ascii="宋体" w:cs="宋体"/>
          <w:kern w:val="0"/>
          <w:szCs w:val="21"/>
        </w:rPr>
      </w:pPr>
      <w:r>
        <w:rPr>
          <w:rFonts w:ascii="宋体" w:cs="宋体"/>
          <w:kern w:val="0"/>
          <w:szCs w:val="21"/>
        </w:rPr>
        <w:t>（四）总价金额与按单价汇总金额不一致的，以单价金额计算结果为准。</w:t>
      </w:r>
    </w:p>
    <w:p>
      <w:pPr>
        <w:widowControl/>
        <w:spacing w:line="440" w:lineRule="exact"/>
        <w:ind w:firstLine="480"/>
        <w:rPr>
          <w:rFonts w:hint="default" w:ascii="宋体" w:cs="宋体"/>
          <w:kern w:val="0"/>
          <w:szCs w:val="21"/>
        </w:rPr>
      </w:pPr>
      <w:r>
        <w:rPr>
          <w:rFonts w:ascii="宋体" w:cs="宋体"/>
          <w:kern w:val="0"/>
          <w:szCs w:val="21"/>
        </w:rPr>
        <w:t>同时出现两种以上不一致的，按照前款规定的顺序修正。修正后的报价按照规定经投标人确认后产生约束力，投标人不确认的，将被认定为投标无效。</w:t>
      </w:r>
    </w:p>
    <w:p>
      <w:pPr>
        <w:widowControl/>
        <w:spacing w:line="440" w:lineRule="exact"/>
        <w:ind w:firstLine="480"/>
        <w:rPr>
          <w:rFonts w:hint="default" w:ascii="宋体" w:cs="宋体"/>
          <w:b/>
          <w:kern w:val="0"/>
          <w:szCs w:val="21"/>
        </w:rPr>
      </w:pPr>
      <w:r>
        <w:rPr>
          <w:rFonts w:ascii="宋体" w:cs="宋体"/>
          <w:b/>
          <w:kern w:val="0"/>
          <w:szCs w:val="21"/>
        </w:rPr>
        <w:t>（十三）投标保证金</w:t>
      </w:r>
    </w:p>
    <w:p>
      <w:pPr>
        <w:widowControl/>
        <w:spacing w:line="440" w:lineRule="exact"/>
        <w:ind w:firstLine="420" w:firstLineChars="200"/>
        <w:rPr>
          <w:rFonts w:hint="default" w:ascii="宋体" w:cs="宋体"/>
          <w:kern w:val="0"/>
          <w:szCs w:val="21"/>
        </w:rPr>
      </w:pPr>
      <w:r>
        <w:rPr>
          <w:rFonts w:ascii="宋体" w:cs="宋体"/>
          <w:kern w:val="0"/>
          <w:szCs w:val="21"/>
        </w:rPr>
        <w:t>1、发生下列情况之一时，投标保证金将被没收：</w:t>
      </w:r>
    </w:p>
    <w:p>
      <w:pPr>
        <w:widowControl/>
        <w:spacing w:line="440" w:lineRule="exact"/>
        <w:ind w:firstLine="480"/>
        <w:rPr>
          <w:rFonts w:hint="default" w:ascii="宋体" w:cs="宋体"/>
          <w:kern w:val="0"/>
          <w:szCs w:val="21"/>
        </w:rPr>
      </w:pPr>
      <w:r>
        <w:rPr>
          <w:rFonts w:ascii="宋体" w:cs="宋体"/>
          <w:kern w:val="0"/>
          <w:szCs w:val="21"/>
        </w:rPr>
        <w:t>（1）投标人在投标截止期后至投标有效期内撤回其投标的；</w:t>
      </w:r>
    </w:p>
    <w:p>
      <w:pPr>
        <w:widowControl/>
        <w:spacing w:line="440" w:lineRule="exact"/>
        <w:ind w:firstLine="480"/>
        <w:rPr>
          <w:rFonts w:hint="default" w:ascii="宋体" w:cs="宋体"/>
          <w:kern w:val="0"/>
          <w:szCs w:val="21"/>
        </w:rPr>
      </w:pPr>
      <w:r>
        <w:rPr>
          <w:rFonts w:ascii="宋体" w:cs="宋体"/>
          <w:kern w:val="0"/>
          <w:szCs w:val="21"/>
        </w:rPr>
        <w:t>（2）中标人未在规定期限内及时签订项目合同的；</w:t>
      </w:r>
    </w:p>
    <w:p>
      <w:pPr>
        <w:widowControl/>
        <w:spacing w:line="440" w:lineRule="exact"/>
        <w:ind w:firstLine="480"/>
        <w:rPr>
          <w:rFonts w:hint="default" w:ascii="宋体" w:cs="宋体"/>
          <w:kern w:val="0"/>
          <w:szCs w:val="21"/>
        </w:rPr>
      </w:pPr>
      <w:r>
        <w:rPr>
          <w:rFonts w:ascii="宋体" w:cs="宋体"/>
          <w:kern w:val="0"/>
          <w:szCs w:val="21"/>
        </w:rPr>
        <w:t>（3）其它违反政府采购法律法规的有关情况。</w:t>
      </w:r>
    </w:p>
    <w:p>
      <w:pPr>
        <w:widowControl/>
        <w:spacing w:line="440" w:lineRule="exact"/>
        <w:ind w:firstLine="480"/>
        <w:rPr>
          <w:rFonts w:hint="default" w:ascii="宋体" w:cs="宋体"/>
          <w:kern w:val="0"/>
          <w:szCs w:val="21"/>
        </w:rPr>
      </w:pPr>
      <w:r>
        <w:rPr>
          <w:rFonts w:ascii="宋体" w:cs="宋体"/>
          <w:b/>
          <w:kern w:val="0"/>
          <w:szCs w:val="21"/>
        </w:rPr>
        <w:t>（十四）投标有效期</w:t>
      </w:r>
    </w:p>
    <w:p>
      <w:pPr>
        <w:widowControl/>
        <w:spacing w:line="440" w:lineRule="exact"/>
        <w:ind w:firstLine="480"/>
        <w:rPr>
          <w:rFonts w:hint="default" w:ascii="宋体" w:cs="宋体"/>
          <w:kern w:val="0"/>
          <w:szCs w:val="21"/>
        </w:rPr>
      </w:pPr>
      <w:r>
        <w:rPr>
          <w:rFonts w:ascii="宋体" w:cs="宋体"/>
          <w:kern w:val="0"/>
          <w:szCs w:val="21"/>
        </w:rPr>
        <w:t>1、投标有效期为招标文件规定的投标人提交投标文件截止之日起</w:t>
      </w:r>
      <w:r>
        <w:rPr>
          <w:rFonts w:hint="eastAsia" w:ascii="宋体" w:cs="宋体"/>
          <w:kern w:val="0"/>
          <w:szCs w:val="21"/>
          <w:u w:val="single"/>
          <w:lang w:val="en-US" w:eastAsia="zh-CN"/>
        </w:rPr>
        <w:t>6</w:t>
      </w:r>
      <w:r>
        <w:rPr>
          <w:rFonts w:ascii="宋体" w:cs="宋体"/>
          <w:kern w:val="0"/>
          <w:szCs w:val="21"/>
          <w:u w:val="single"/>
        </w:rPr>
        <w:t>0</w:t>
      </w:r>
      <w:r>
        <w:rPr>
          <w:rFonts w:ascii="宋体" w:cs="宋体"/>
          <w:kern w:val="0"/>
          <w:szCs w:val="21"/>
        </w:rPr>
        <w:t>天。投标有效期不满足招标文件要求的将视为非响应性文件予以拒绝。</w:t>
      </w:r>
    </w:p>
    <w:p>
      <w:pPr>
        <w:widowControl/>
        <w:spacing w:line="440" w:lineRule="exact"/>
        <w:ind w:firstLine="480"/>
        <w:rPr>
          <w:rFonts w:hint="default" w:ascii="宋体" w:cs="宋体"/>
          <w:kern w:val="0"/>
          <w:szCs w:val="21"/>
        </w:rPr>
      </w:pPr>
      <w:r>
        <w:rPr>
          <w:rFonts w:ascii="宋体" w:cs="宋体"/>
          <w:kern w:val="0"/>
          <w:szCs w:val="21"/>
        </w:rPr>
        <w:t>2、在特殊情况下，招标采购单位于原投标有效期满之前，可向投标人提出延长投标有效期的要求，这种要求与答复均应采用书面形式（如信件、传真或电报等）。投标人可拒绝要求而放弃投标，同意延长的投标人既不能要求也不允许修改其投标文件。第十三条有关投标保证金的没收和退还的规定在延长期内继续有效。</w:t>
      </w:r>
    </w:p>
    <w:p>
      <w:pPr>
        <w:widowControl/>
        <w:spacing w:line="440" w:lineRule="exact"/>
        <w:ind w:firstLine="480"/>
        <w:rPr>
          <w:rFonts w:hint="default" w:ascii="宋体" w:cs="宋体"/>
          <w:kern w:val="0"/>
          <w:szCs w:val="21"/>
        </w:rPr>
      </w:pPr>
      <w:r>
        <w:rPr>
          <w:rFonts w:ascii="宋体" w:cs="宋体"/>
          <w:b/>
          <w:kern w:val="0"/>
          <w:szCs w:val="21"/>
        </w:rPr>
        <w:t>（十五）投标文件份数和签署</w:t>
      </w:r>
    </w:p>
    <w:p>
      <w:pPr>
        <w:widowControl/>
        <w:spacing w:line="440" w:lineRule="exact"/>
        <w:ind w:firstLine="480"/>
        <w:rPr>
          <w:rFonts w:hint="default" w:ascii="宋体" w:cs="宋体"/>
          <w:kern w:val="0"/>
          <w:szCs w:val="21"/>
        </w:rPr>
      </w:pPr>
      <w:r>
        <w:rPr>
          <w:rFonts w:ascii="宋体" w:cs="宋体"/>
          <w:kern w:val="0"/>
          <w:szCs w:val="21"/>
        </w:rPr>
        <w:t>1、本项目为电子标，中标企业须提供1正4副5套纸质版标书。</w:t>
      </w:r>
    </w:p>
    <w:p>
      <w:pPr>
        <w:widowControl/>
        <w:spacing w:line="440" w:lineRule="exact"/>
        <w:ind w:firstLine="480"/>
        <w:rPr>
          <w:rFonts w:hint="default" w:ascii="宋体" w:cs="宋体"/>
          <w:kern w:val="0"/>
          <w:szCs w:val="21"/>
        </w:rPr>
      </w:pPr>
      <w:r>
        <w:rPr>
          <w:rFonts w:ascii="宋体" w:cs="宋体"/>
          <w:kern w:val="0"/>
          <w:szCs w:val="21"/>
        </w:rPr>
        <w:t>2、除投标人对错处做必要修改外，投标文件不得行间插字、涂改或增删，必要的修改处必须有投标单位法人代表或其授权代表人签字并盖公章。</w:t>
      </w:r>
    </w:p>
    <w:p>
      <w:pPr>
        <w:widowControl/>
        <w:numPr>
          <w:ilvl w:val="0"/>
          <w:numId w:val="4"/>
        </w:numPr>
        <w:spacing w:line="800" w:lineRule="atLeast"/>
        <w:jc w:val="center"/>
        <w:rPr>
          <w:rFonts w:hint="default" w:ascii="宋体" w:cs="宋体"/>
          <w:b/>
          <w:kern w:val="0"/>
          <w:sz w:val="32"/>
          <w:szCs w:val="32"/>
        </w:rPr>
      </w:pPr>
      <w:r>
        <w:rPr>
          <w:rFonts w:ascii="宋体" w:cs="宋体"/>
          <w:b/>
          <w:kern w:val="0"/>
          <w:sz w:val="32"/>
          <w:szCs w:val="32"/>
        </w:rPr>
        <w:t>投标文件的递交</w:t>
      </w:r>
    </w:p>
    <w:p>
      <w:pPr>
        <w:rPr>
          <w:rFonts w:hint="default"/>
        </w:rPr>
      </w:pPr>
    </w:p>
    <w:p>
      <w:pPr>
        <w:widowControl/>
        <w:spacing w:line="440" w:lineRule="exact"/>
        <w:rPr>
          <w:rFonts w:hint="default" w:ascii="宋体" w:cs="宋体"/>
          <w:b/>
          <w:kern w:val="0"/>
          <w:szCs w:val="21"/>
        </w:rPr>
      </w:pPr>
      <w:r>
        <w:rPr>
          <w:rFonts w:ascii="宋体" w:cs="宋体"/>
          <w:b/>
          <w:kern w:val="0"/>
          <w:szCs w:val="21"/>
        </w:rPr>
        <w:t xml:space="preserve">    （十七）投标文件递交的方式</w:t>
      </w:r>
    </w:p>
    <w:p>
      <w:pPr>
        <w:widowControl/>
        <w:spacing w:line="440" w:lineRule="exact"/>
        <w:ind w:firstLine="480"/>
        <w:rPr>
          <w:rFonts w:hint="eastAsia" w:ascii="宋体" w:hAnsi="Times New Roman" w:eastAsia="宋体" w:cs="宋体"/>
          <w:kern w:val="0"/>
          <w:szCs w:val="21"/>
          <w:lang w:val="en-US" w:eastAsia="zh-CN"/>
        </w:rPr>
      </w:pPr>
      <w:r>
        <w:rPr>
          <w:rFonts w:ascii="宋体" w:hAnsi="Times New Roman" w:eastAsia="宋体" w:cs="宋体"/>
          <w:kern w:val="0"/>
          <w:szCs w:val="21"/>
        </w:rPr>
        <w:t>1、</w:t>
      </w:r>
      <w:r>
        <w:rPr>
          <w:rFonts w:hint="eastAsia" w:ascii="宋体" w:hAnsi="Times New Roman" w:eastAsia="宋体" w:cs="宋体"/>
          <w:kern w:val="0"/>
          <w:szCs w:val="21"/>
          <w:lang w:val="en-US" w:eastAsia="zh-CN"/>
        </w:rPr>
        <w:t>政府采购云平台（www.zcygov.cn）</w:t>
      </w:r>
    </w:p>
    <w:p>
      <w:pPr>
        <w:widowControl/>
        <w:spacing w:line="440" w:lineRule="exact"/>
        <w:ind w:firstLine="480"/>
        <w:rPr>
          <w:rFonts w:hint="default" w:ascii="宋体" w:cs="宋体"/>
          <w:kern w:val="0"/>
          <w:szCs w:val="21"/>
        </w:rPr>
      </w:pPr>
      <w:r>
        <w:rPr>
          <w:rFonts w:ascii="宋体" w:cs="宋体"/>
          <w:kern w:val="0"/>
          <w:szCs w:val="21"/>
        </w:rPr>
        <w:t>2、在招标文件规定的时间和地点组织开标会议，</w:t>
      </w:r>
    </w:p>
    <w:p>
      <w:pPr>
        <w:widowControl/>
        <w:spacing w:line="440" w:lineRule="exact"/>
        <w:ind w:firstLine="480"/>
        <w:rPr>
          <w:rFonts w:hint="default" w:ascii="宋体" w:cs="宋体"/>
          <w:b/>
          <w:kern w:val="0"/>
          <w:szCs w:val="21"/>
          <w:u w:val="single"/>
        </w:rPr>
      </w:pPr>
      <w:r>
        <w:rPr>
          <w:rFonts w:ascii="宋体" w:cs="宋体"/>
          <w:kern w:val="0"/>
          <w:szCs w:val="21"/>
        </w:rPr>
        <w:t>3、可以通过修改招标文件酌情延长投标文件接收截止日期，在此情况下，投标人的所有权利和义务以及投标人受制约的截止日期均应以延长后新的截止日期为准。</w:t>
      </w:r>
    </w:p>
    <w:p>
      <w:pPr>
        <w:widowControl/>
        <w:spacing w:line="440" w:lineRule="exact"/>
        <w:ind w:firstLine="480"/>
        <w:rPr>
          <w:rFonts w:hint="default" w:ascii="宋体" w:cs="宋体"/>
          <w:b/>
          <w:kern w:val="0"/>
          <w:szCs w:val="21"/>
        </w:rPr>
      </w:pPr>
      <w:r>
        <w:rPr>
          <w:rFonts w:ascii="宋体" w:cs="宋体"/>
          <w:b/>
          <w:kern w:val="0"/>
          <w:szCs w:val="21"/>
        </w:rPr>
        <w:t>（十八）迟交的投标文件</w:t>
      </w:r>
    </w:p>
    <w:p>
      <w:pPr>
        <w:widowControl/>
        <w:spacing w:line="440" w:lineRule="exact"/>
        <w:ind w:firstLine="480"/>
        <w:rPr>
          <w:rFonts w:hint="default" w:ascii="宋体" w:cs="宋体"/>
          <w:kern w:val="0"/>
          <w:szCs w:val="21"/>
        </w:rPr>
      </w:pPr>
      <w:r>
        <w:rPr>
          <w:rFonts w:ascii="宋体" w:cs="宋体"/>
          <w:kern w:val="0"/>
          <w:szCs w:val="21"/>
        </w:rPr>
        <w:t>拒绝接收在规定的投标文件接收截止时间后递交的任何投标文件。</w:t>
      </w:r>
      <w:bookmarkStart w:id="7" w:name="_Toc213839733"/>
      <w:bookmarkEnd w:id="7"/>
    </w:p>
    <w:p>
      <w:pPr>
        <w:widowControl/>
        <w:spacing w:line="440" w:lineRule="exact"/>
        <w:ind w:firstLine="480"/>
        <w:rPr>
          <w:rFonts w:hint="default" w:ascii="宋体" w:cs="宋体"/>
          <w:b/>
          <w:kern w:val="0"/>
          <w:szCs w:val="21"/>
        </w:rPr>
      </w:pPr>
      <w:r>
        <w:rPr>
          <w:rFonts w:ascii="宋体" w:cs="宋体"/>
          <w:b/>
          <w:kern w:val="0"/>
          <w:szCs w:val="21"/>
        </w:rPr>
        <w:t>（十九）投标文件的修改</w:t>
      </w:r>
    </w:p>
    <w:p>
      <w:pPr>
        <w:widowControl/>
        <w:spacing w:line="440" w:lineRule="exact"/>
        <w:ind w:firstLine="480"/>
        <w:rPr>
          <w:rFonts w:hint="default" w:ascii="宋体" w:cs="宋体"/>
          <w:kern w:val="0"/>
          <w:szCs w:val="21"/>
        </w:rPr>
      </w:pPr>
      <w:r>
        <w:rPr>
          <w:rFonts w:ascii="宋体" w:cs="宋体"/>
          <w:kern w:val="0"/>
          <w:szCs w:val="21"/>
        </w:rPr>
        <w:t>投标人在递交投标文件截止时间之前，对所递交的投标文件可以补充、修改，补充、修改的内容为投标文件的组成部分，对投标人具有约束力。</w:t>
      </w:r>
    </w:p>
    <w:p>
      <w:pPr>
        <w:rPr>
          <w:rFonts w:hint="default" w:ascii="宋体" w:cs="宋体"/>
          <w:kern w:val="0"/>
          <w:szCs w:val="21"/>
        </w:rPr>
      </w:pPr>
    </w:p>
    <w:p>
      <w:pPr>
        <w:widowControl/>
        <w:spacing w:line="480" w:lineRule="auto"/>
        <w:ind w:firstLine="2570" w:firstLineChars="800"/>
        <w:rPr>
          <w:rFonts w:hint="default" w:ascii="宋体" w:cs="宋体"/>
          <w:b/>
          <w:kern w:val="0"/>
          <w:sz w:val="32"/>
          <w:szCs w:val="32"/>
        </w:rPr>
      </w:pPr>
      <w:r>
        <w:rPr>
          <w:rFonts w:ascii="宋体" w:cs="宋体"/>
          <w:b/>
          <w:kern w:val="0"/>
          <w:sz w:val="32"/>
          <w:szCs w:val="32"/>
        </w:rPr>
        <w:t>五、无效标、废标条款</w:t>
      </w:r>
    </w:p>
    <w:p>
      <w:pPr>
        <w:widowControl/>
        <w:spacing w:line="440" w:lineRule="exact"/>
        <w:ind w:firstLine="480"/>
        <w:rPr>
          <w:rFonts w:hint="default" w:ascii="宋体" w:cs="宋体"/>
          <w:b/>
          <w:kern w:val="0"/>
          <w:szCs w:val="21"/>
        </w:rPr>
      </w:pPr>
      <w:r>
        <w:rPr>
          <w:rFonts w:ascii="宋体" w:cs="宋体"/>
          <w:b/>
          <w:kern w:val="0"/>
          <w:szCs w:val="21"/>
        </w:rPr>
        <w:t>（二十）无效投标条款</w:t>
      </w:r>
    </w:p>
    <w:p>
      <w:pPr>
        <w:widowControl/>
        <w:spacing w:line="440" w:lineRule="exact"/>
        <w:ind w:firstLine="480"/>
        <w:rPr>
          <w:rFonts w:hint="default" w:ascii="宋体" w:cs="宋体"/>
          <w:kern w:val="0"/>
          <w:szCs w:val="21"/>
        </w:rPr>
      </w:pPr>
      <w:r>
        <w:rPr>
          <w:rFonts w:ascii="宋体" w:cs="宋体"/>
          <w:kern w:val="0"/>
          <w:szCs w:val="21"/>
        </w:rPr>
        <w:t>1、投标人不符合招标文件规定资格要求的或未按规定提交资质证件的；</w:t>
      </w:r>
    </w:p>
    <w:p>
      <w:pPr>
        <w:widowControl/>
        <w:spacing w:line="440" w:lineRule="exact"/>
        <w:ind w:firstLine="480"/>
        <w:rPr>
          <w:rFonts w:hint="default" w:ascii="宋体" w:cs="宋体"/>
          <w:kern w:val="0"/>
          <w:szCs w:val="21"/>
        </w:rPr>
      </w:pPr>
      <w:r>
        <w:rPr>
          <w:rFonts w:ascii="宋体" w:cs="宋体"/>
          <w:kern w:val="0"/>
          <w:szCs w:val="21"/>
        </w:rPr>
        <w:t>2、投标人未按招标文件要求提交投标保证金的；</w:t>
      </w:r>
    </w:p>
    <w:p>
      <w:pPr>
        <w:widowControl/>
        <w:spacing w:line="440" w:lineRule="exact"/>
        <w:ind w:firstLine="470"/>
        <w:rPr>
          <w:rFonts w:hint="default" w:ascii="宋体" w:cs="宋体"/>
          <w:kern w:val="0"/>
          <w:szCs w:val="21"/>
        </w:rPr>
      </w:pPr>
      <w:r>
        <w:rPr>
          <w:rFonts w:ascii="宋体" w:cs="宋体"/>
          <w:kern w:val="0"/>
          <w:szCs w:val="21"/>
        </w:rPr>
        <w:t>3、投标文件密封、签署、盖章不符合招标文件要求的；</w:t>
      </w:r>
    </w:p>
    <w:p>
      <w:pPr>
        <w:widowControl/>
        <w:spacing w:line="440" w:lineRule="exact"/>
        <w:ind w:firstLine="480"/>
        <w:rPr>
          <w:rFonts w:hint="default" w:ascii="宋体" w:cs="宋体"/>
          <w:kern w:val="0"/>
          <w:szCs w:val="21"/>
        </w:rPr>
      </w:pPr>
      <w:r>
        <w:rPr>
          <w:rFonts w:ascii="宋体" w:cs="宋体"/>
          <w:kern w:val="0"/>
          <w:szCs w:val="21"/>
        </w:rPr>
        <w:t>4、投标文件出现重大偏差，未对招标文件进行实质性响应的；</w:t>
      </w:r>
    </w:p>
    <w:p>
      <w:pPr>
        <w:widowControl/>
        <w:spacing w:line="440" w:lineRule="exact"/>
        <w:ind w:firstLine="480"/>
        <w:rPr>
          <w:rFonts w:hint="default" w:ascii="宋体" w:cs="宋体"/>
          <w:kern w:val="0"/>
          <w:szCs w:val="21"/>
        </w:rPr>
      </w:pPr>
      <w:r>
        <w:rPr>
          <w:rFonts w:ascii="宋体" w:cs="宋体"/>
          <w:kern w:val="0"/>
          <w:szCs w:val="21"/>
        </w:rPr>
        <w:t>5、其它评标委员会认为有必要取消的投标的；</w:t>
      </w:r>
    </w:p>
    <w:p>
      <w:pPr>
        <w:widowControl/>
        <w:spacing w:line="440" w:lineRule="exact"/>
        <w:ind w:firstLine="480"/>
        <w:rPr>
          <w:rFonts w:hint="default" w:ascii="宋体" w:cs="宋体"/>
          <w:kern w:val="0"/>
          <w:szCs w:val="21"/>
        </w:rPr>
      </w:pPr>
      <w:r>
        <w:rPr>
          <w:rFonts w:ascii="宋体" w:cs="宋体"/>
          <w:kern w:val="0"/>
          <w:szCs w:val="21"/>
        </w:rPr>
        <w:t>6、法律、法规规定的其它情况。</w:t>
      </w:r>
    </w:p>
    <w:p>
      <w:pPr>
        <w:widowControl/>
        <w:spacing w:line="440" w:lineRule="exact"/>
        <w:ind w:firstLine="480"/>
        <w:rPr>
          <w:rFonts w:hint="default" w:ascii="宋体" w:cs="宋体"/>
          <w:b/>
          <w:kern w:val="0"/>
          <w:szCs w:val="21"/>
        </w:rPr>
      </w:pPr>
      <w:r>
        <w:rPr>
          <w:rFonts w:ascii="宋体" w:cs="宋体"/>
          <w:b/>
          <w:kern w:val="0"/>
          <w:szCs w:val="21"/>
        </w:rPr>
        <w:t>（二十一）废标条款</w:t>
      </w:r>
    </w:p>
    <w:p>
      <w:pPr>
        <w:widowControl/>
        <w:spacing w:line="440" w:lineRule="exact"/>
        <w:ind w:firstLine="480"/>
        <w:rPr>
          <w:rFonts w:hint="default" w:ascii="宋体" w:cs="宋体"/>
          <w:kern w:val="0"/>
          <w:szCs w:val="21"/>
        </w:rPr>
      </w:pPr>
      <w:r>
        <w:rPr>
          <w:rFonts w:ascii="宋体" w:cs="宋体"/>
          <w:kern w:val="0"/>
          <w:szCs w:val="21"/>
        </w:rPr>
        <w:t>1、符合专业条件的供应商或者对招标文件作实质响应的供应商不足三家的；</w:t>
      </w:r>
    </w:p>
    <w:p>
      <w:pPr>
        <w:widowControl/>
        <w:spacing w:line="440" w:lineRule="exact"/>
        <w:ind w:firstLine="480"/>
        <w:rPr>
          <w:rFonts w:hint="default" w:ascii="宋体" w:cs="宋体"/>
          <w:kern w:val="0"/>
          <w:szCs w:val="21"/>
        </w:rPr>
      </w:pPr>
      <w:r>
        <w:rPr>
          <w:rFonts w:ascii="宋体" w:cs="宋体"/>
          <w:kern w:val="0"/>
          <w:szCs w:val="21"/>
        </w:rPr>
        <w:t>2、出现影响采购公正的违法、违规行为的；</w:t>
      </w:r>
    </w:p>
    <w:p>
      <w:pPr>
        <w:widowControl/>
        <w:spacing w:line="440" w:lineRule="exact"/>
        <w:ind w:firstLine="480"/>
        <w:rPr>
          <w:rFonts w:hint="default" w:ascii="宋体" w:cs="宋体"/>
          <w:kern w:val="0"/>
          <w:szCs w:val="21"/>
        </w:rPr>
      </w:pPr>
      <w:r>
        <w:rPr>
          <w:rFonts w:ascii="宋体" w:cs="宋体"/>
          <w:kern w:val="0"/>
          <w:szCs w:val="21"/>
        </w:rPr>
        <w:t>3、投标人的报价均超过了采购预算，且采购人不能支付的；</w:t>
      </w:r>
    </w:p>
    <w:p>
      <w:pPr>
        <w:widowControl/>
        <w:spacing w:line="440" w:lineRule="exact"/>
        <w:ind w:firstLine="480"/>
        <w:rPr>
          <w:rFonts w:hint="default" w:ascii="宋体" w:cs="宋体"/>
          <w:kern w:val="0"/>
          <w:szCs w:val="21"/>
        </w:rPr>
      </w:pPr>
      <w:r>
        <w:rPr>
          <w:rFonts w:ascii="宋体" w:cs="宋体"/>
          <w:kern w:val="0"/>
          <w:szCs w:val="21"/>
        </w:rPr>
        <w:t>4、因重大变故，采购任务取消的。</w:t>
      </w:r>
    </w:p>
    <w:p>
      <w:pPr>
        <w:widowControl/>
        <w:spacing w:line="440" w:lineRule="exact"/>
        <w:ind w:firstLine="480"/>
        <w:rPr>
          <w:rFonts w:hint="default" w:ascii="宋体" w:cs="宋体"/>
          <w:kern w:val="0"/>
          <w:szCs w:val="21"/>
        </w:rPr>
      </w:pPr>
      <w:r>
        <w:rPr>
          <w:rFonts w:hint="default" w:ascii="宋体" w:cs="宋体"/>
          <w:kern w:val="0"/>
          <w:szCs w:val="21"/>
        </w:rPr>
        <w:t>5</w:t>
      </w:r>
      <w:r>
        <w:rPr>
          <w:rFonts w:ascii="宋体" w:cs="宋体"/>
          <w:kern w:val="0"/>
          <w:szCs w:val="21"/>
        </w:rPr>
        <w:t>、与其他投标人相互串通报价，或者与招标人串通投标的；</w:t>
      </w:r>
    </w:p>
    <w:p>
      <w:pPr>
        <w:widowControl/>
        <w:spacing w:line="440" w:lineRule="exact"/>
        <w:ind w:firstLine="480"/>
        <w:rPr>
          <w:rFonts w:ascii="宋体" w:cs="宋体"/>
          <w:kern w:val="0"/>
          <w:szCs w:val="21"/>
        </w:rPr>
      </w:pPr>
      <w:r>
        <w:rPr>
          <w:rFonts w:hint="default" w:ascii="宋体" w:cs="宋体"/>
          <w:kern w:val="0"/>
          <w:szCs w:val="21"/>
        </w:rPr>
        <w:t>6</w:t>
      </w:r>
      <w:r>
        <w:rPr>
          <w:rFonts w:ascii="宋体" w:cs="宋体"/>
          <w:kern w:val="0"/>
          <w:szCs w:val="21"/>
        </w:rPr>
        <w:t>、以向招标人或评标委员会成员行贿的手段谋取中标的；</w:t>
      </w:r>
    </w:p>
    <w:p>
      <w:pPr>
        <w:widowControl/>
        <w:spacing w:line="440" w:lineRule="exact"/>
        <w:ind w:firstLine="480"/>
        <w:rPr>
          <w:rFonts w:ascii="宋体" w:cs="宋体"/>
          <w:kern w:val="0"/>
          <w:szCs w:val="21"/>
        </w:rPr>
      </w:pPr>
      <w:bookmarkStart w:id="8" w:name="_Toc389620193"/>
      <w:bookmarkStart w:id="9" w:name="_Toc385992354"/>
      <w:r>
        <w:rPr>
          <w:rFonts w:hint="default" w:ascii="宋体" w:cs="宋体"/>
          <w:kern w:val="0"/>
          <w:szCs w:val="21"/>
        </w:rPr>
        <w:t>7</w:t>
      </w:r>
      <w:r>
        <w:rPr>
          <w:rFonts w:ascii="宋体" w:cs="宋体"/>
          <w:kern w:val="0"/>
          <w:szCs w:val="21"/>
        </w:rPr>
        <w:t>、以他人名义投标，或者以其他方式弄虚作假；</w:t>
      </w:r>
    </w:p>
    <w:p>
      <w:pPr>
        <w:widowControl/>
        <w:spacing w:line="440" w:lineRule="exact"/>
        <w:ind w:firstLine="480"/>
        <w:rPr>
          <w:rFonts w:ascii="宋体" w:cs="宋体"/>
          <w:kern w:val="0"/>
          <w:szCs w:val="21"/>
        </w:rPr>
      </w:pPr>
      <w:r>
        <w:rPr>
          <w:rFonts w:hint="default" w:ascii="宋体" w:cs="宋体"/>
          <w:kern w:val="0"/>
          <w:szCs w:val="21"/>
        </w:rPr>
        <w:t>8</w:t>
      </w:r>
      <w:r>
        <w:rPr>
          <w:rFonts w:ascii="宋体" w:cs="宋体"/>
          <w:kern w:val="0"/>
          <w:szCs w:val="21"/>
        </w:rPr>
        <w:t>、投标文件中标明的投标人与资格审查时的申请人在名称和组织结构上不一致的；</w:t>
      </w:r>
    </w:p>
    <w:p>
      <w:pPr>
        <w:widowControl/>
        <w:spacing w:line="440" w:lineRule="exact"/>
        <w:ind w:firstLine="480"/>
        <w:rPr>
          <w:rFonts w:ascii="宋体" w:cs="宋体"/>
          <w:kern w:val="0"/>
          <w:szCs w:val="21"/>
        </w:rPr>
      </w:pPr>
      <w:r>
        <w:rPr>
          <w:rFonts w:hint="default" w:ascii="宋体" w:cs="宋体"/>
          <w:kern w:val="0"/>
          <w:szCs w:val="21"/>
        </w:rPr>
        <w:t>9</w:t>
      </w:r>
      <w:r>
        <w:rPr>
          <w:rFonts w:ascii="宋体" w:cs="宋体"/>
          <w:kern w:val="0"/>
          <w:szCs w:val="21"/>
        </w:rPr>
        <w:t>、投标人未能通过资格审查的。</w:t>
      </w:r>
    </w:p>
    <w:bookmarkEnd w:id="8"/>
    <w:bookmarkEnd w:id="9"/>
    <w:p>
      <w:pPr>
        <w:widowControl/>
        <w:spacing w:line="440" w:lineRule="exact"/>
        <w:ind w:firstLine="480"/>
        <w:rPr>
          <w:rFonts w:hint="default" w:ascii="宋体" w:cs="宋体"/>
          <w:kern w:val="0"/>
          <w:szCs w:val="21"/>
        </w:rPr>
      </w:pPr>
      <w:r>
        <w:rPr>
          <w:rFonts w:ascii="宋体" w:cs="宋体"/>
          <w:kern w:val="0"/>
          <w:szCs w:val="21"/>
        </w:rPr>
        <w:t xml:space="preserve">                                                                                                 </w:t>
      </w:r>
    </w:p>
    <w:p>
      <w:pPr>
        <w:widowControl/>
        <w:spacing w:line="440" w:lineRule="exact"/>
        <w:ind w:firstLine="480"/>
        <w:rPr>
          <w:rFonts w:hint="default" w:ascii="宋体" w:cs="宋体"/>
          <w:b/>
          <w:kern w:val="0"/>
          <w:szCs w:val="21"/>
        </w:rPr>
      </w:pPr>
      <w:r>
        <w:rPr>
          <w:rFonts w:ascii="宋体" w:cs="宋体"/>
          <w:b/>
          <w:kern w:val="0"/>
          <w:szCs w:val="21"/>
        </w:rPr>
        <w:t>（二十二）供应商不足三家情形处理</w:t>
      </w:r>
    </w:p>
    <w:p>
      <w:pPr>
        <w:widowControl/>
        <w:spacing w:line="440" w:lineRule="exact"/>
        <w:ind w:firstLine="480"/>
        <w:rPr>
          <w:rFonts w:hint="default" w:ascii="宋体" w:cs="宋体"/>
          <w:kern w:val="0"/>
          <w:szCs w:val="21"/>
        </w:rPr>
      </w:pPr>
      <w:r>
        <w:rPr>
          <w:rFonts w:ascii="宋体" w:cs="宋体"/>
          <w:kern w:val="0"/>
          <w:szCs w:val="21"/>
        </w:rPr>
        <w:t>如出现投标截止时间结束后参加投标的供应商不足三家的，除采购任务取消情形外，采购单位应当报告财政部门，按照以下原则处理：</w:t>
      </w:r>
    </w:p>
    <w:p>
      <w:pPr>
        <w:widowControl/>
        <w:spacing w:line="440" w:lineRule="exact"/>
        <w:ind w:firstLine="480"/>
        <w:rPr>
          <w:rFonts w:hint="default" w:ascii="宋体" w:cs="宋体"/>
          <w:kern w:val="0"/>
          <w:szCs w:val="21"/>
        </w:rPr>
      </w:pPr>
      <w:r>
        <w:rPr>
          <w:rFonts w:ascii="宋体" w:cs="宋体"/>
          <w:kern w:val="0"/>
          <w:szCs w:val="21"/>
        </w:rPr>
        <w:t>招标文件没有不合理条款、招标公告时间及程序符合规定的，由采购人填写《政府采购重大事项审批表》，申请采取竞争性谈判、询价或单一来源方式采购；招标文件存在不合理条款的，招标公告时间及程序不符合规定的，应予以废标。</w:t>
      </w:r>
    </w:p>
    <w:p>
      <w:pPr>
        <w:widowControl/>
        <w:spacing w:line="440" w:lineRule="exact"/>
        <w:ind w:firstLine="480"/>
        <w:rPr>
          <w:rFonts w:hint="default" w:ascii="宋体" w:cs="宋体"/>
          <w:kern w:val="0"/>
          <w:szCs w:val="21"/>
        </w:rPr>
      </w:pPr>
      <w:r>
        <w:rPr>
          <w:rFonts w:ascii="宋体" w:cs="宋体"/>
          <w:kern w:val="0"/>
          <w:szCs w:val="21"/>
        </w:rPr>
        <w:t>在评标期间，出现符合条件的供应商或者对招标文件做出实质响应的供应商不足三家情形的，参照执行。</w:t>
      </w:r>
    </w:p>
    <w:p>
      <w:pPr>
        <w:widowControl/>
        <w:spacing w:line="440" w:lineRule="exact"/>
        <w:ind w:firstLine="480"/>
        <w:rPr>
          <w:rFonts w:hint="default" w:ascii="宋体" w:cs="宋体"/>
          <w:b/>
          <w:kern w:val="0"/>
          <w:szCs w:val="21"/>
        </w:rPr>
      </w:pPr>
      <w:r>
        <w:rPr>
          <w:rFonts w:ascii="宋体" w:cs="宋体"/>
          <w:b/>
          <w:kern w:val="0"/>
          <w:szCs w:val="21"/>
        </w:rPr>
        <w:t>（二十三）取消中标候选人资格条款</w:t>
      </w:r>
    </w:p>
    <w:p>
      <w:pPr>
        <w:widowControl/>
        <w:spacing w:line="440" w:lineRule="exact"/>
        <w:ind w:firstLine="480"/>
        <w:rPr>
          <w:rFonts w:hint="default" w:ascii="宋体" w:cs="宋体"/>
          <w:kern w:val="0"/>
          <w:szCs w:val="21"/>
        </w:rPr>
      </w:pPr>
      <w:r>
        <w:rPr>
          <w:rFonts w:ascii="宋体" w:cs="宋体"/>
          <w:kern w:val="0"/>
          <w:szCs w:val="21"/>
        </w:rPr>
        <w:t>1、提供虚假材料谋取中标的；</w:t>
      </w:r>
    </w:p>
    <w:p>
      <w:pPr>
        <w:widowControl/>
        <w:spacing w:line="440" w:lineRule="exact"/>
        <w:ind w:firstLine="480"/>
        <w:rPr>
          <w:rFonts w:hint="default" w:ascii="宋体" w:cs="宋体"/>
          <w:kern w:val="0"/>
          <w:szCs w:val="21"/>
        </w:rPr>
      </w:pPr>
      <w:r>
        <w:rPr>
          <w:rFonts w:ascii="宋体" w:cs="宋体"/>
          <w:kern w:val="0"/>
          <w:szCs w:val="21"/>
        </w:rPr>
        <w:t>2、采取不正当手段诋毁、排挤其他投标人的；</w:t>
      </w:r>
    </w:p>
    <w:p>
      <w:pPr>
        <w:widowControl/>
        <w:spacing w:line="440" w:lineRule="exact"/>
        <w:ind w:firstLine="480"/>
        <w:rPr>
          <w:rFonts w:hint="default" w:ascii="宋体" w:cs="宋体"/>
          <w:kern w:val="0"/>
          <w:szCs w:val="21"/>
        </w:rPr>
      </w:pPr>
      <w:r>
        <w:rPr>
          <w:rFonts w:ascii="宋体" w:cs="宋体"/>
          <w:kern w:val="0"/>
          <w:szCs w:val="21"/>
        </w:rPr>
        <w:t>3、与采购人、其他投标人或者采购代理机构恶意串通的；</w:t>
      </w:r>
    </w:p>
    <w:p>
      <w:pPr>
        <w:widowControl/>
        <w:spacing w:line="440" w:lineRule="exact"/>
        <w:ind w:firstLine="480"/>
        <w:rPr>
          <w:rFonts w:hint="default" w:ascii="宋体" w:cs="宋体"/>
          <w:kern w:val="0"/>
          <w:szCs w:val="21"/>
        </w:rPr>
      </w:pPr>
      <w:r>
        <w:rPr>
          <w:rFonts w:ascii="宋体" w:cs="宋体"/>
          <w:kern w:val="0"/>
          <w:szCs w:val="21"/>
        </w:rPr>
        <w:t>4、向采购人、采购代理机构行贿或者提供其他不正当利益的；</w:t>
      </w:r>
    </w:p>
    <w:p>
      <w:pPr>
        <w:widowControl/>
        <w:spacing w:line="440" w:lineRule="exact"/>
        <w:ind w:firstLine="480"/>
        <w:rPr>
          <w:rFonts w:hint="default" w:ascii="宋体" w:cs="宋体"/>
          <w:kern w:val="0"/>
          <w:szCs w:val="21"/>
        </w:rPr>
      </w:pPr>
      <w:r>
        <w:rPr>
          <w:rFonts w:ascii="宋体" w:cs="宋体"/>
          <w:kern w:val="0"/>
          <w:szCs w:val="21"/>
        </w:rPr>
        <w:t>5、未在规定时间内与采购人签订采购合同的；</w:t>
      </w:r>
    </w:p>
    <w:p>
      <w:pPr>
        <w:widowControl/>
        <w:spacing w:line="440" w:lineRule="exact"/>
        <w:ind w:firstLine="480"/>
        <w:rPr>
          <w:rFonts w:hint="default" w:ascii="宋体" w:cs="宋体"/>
          <w:b/>
          <w:kern w:val="0"/>
          <w:sz w:val="32"/>
          <w:szCs w:val="32"/>
        </w:rPr>
      </w:pPr>
      <w:r>
        <w:rPr>
          <w:rFonts w:ascii="宋体" w:cs="宋体"/>
          <w:kern w:val="0"/>
          <w:szCs w:val="21"/>
        </w:rPr>
        <w:t>6、法律、法规规定的其它情况。</w:t>
      </w:r>
    </w:p>
    <w:p>
      <w:pPr>
        <w:pStyle w:val="3"/>
      </w:pPr>
    </w:p>
    <w:p>
      <w:pPr>
        <w:widowControl/>
        <w:spacing w:line="800" w:lineRule="atLeast"/>
        <w:ind w:firstLine="2891" w:firstLineChars="900"/>
        <w:rPr>
          <w:rFonts w:hint="default" w:ascii="宋体" w:cs="宋体"/>
          <w:b/>
          <w:kern w:val="0"/>
          <w:sz w:val="32"/>
          <w:szCs w:val="32"/>
        </w:rPr>
      </w:pPr>
      <w:r>
        <w:rPr>
          <w:rFonts w:ascii="宋体" w:cs="宋体"/>
          <w:b/>
          <w:kern w:val="0"/>
          <w:sz w:val="32"/>
          <w:szCs w:val="32"/>
        </w:rPr>
        <w:t>六、开标、评标程序</w:t>
      </w:r>
    </w:p>
    <w:p>
      <w:pPr>
        <w:widowControl/>
        <w:spacing w:line="440" w:lineRule="exact"/>
        <w:ind w:firstLine="480"/>
        <w:rPr>
          <w:rFonts w:hint="default" w:ascii="宋体" w:cs="宋体"/>
          <w:b/>
          <w:bCs/>
          <w:kern w:val="0"/>
          <w:szCs w:val="21"/>
        </w:rPr>
      </w:pPr>
      <w:bookmarkStart w:id="10" w:name="_Hlt39213438"/>
      <w:bookmarkEnd w:id="10"/>
      <w:bookmarkStart w:id="11" w:name="_Hlk35577539"/>
      <w:bookmarkStart w:id="12" w:name="_Hlk35577538"/>
      <w:bookmarkStart w:id="13" w:name="_Hlk35577540"/>
      <w:r>
        <w:rPr>
          <w:rFonts w:ascii="宋体" w:cs="宋体"/>
          <w:b/>
          <w:bCs/>
          <w:kern w:val="0"/>
          <w:szCs w:val="21"/>
        </w:rPr>
        <w:t>（二十四）开标</w:t>
      </w:r>
      <w:bookmarkEnd w:id="11"/>
      <w:bookmarkEnd w:id="12"/>
      <w:bookmarkEnd w:id="13"/>
    </w:p>
    <w:p>
      <w:pPr>
        <w:widowControl/>
        <w:numPr>
          <w:ilvl w:val="0"/>
          <w:numId w:val="5"/>
        </w:numPr>
        <w:spacing w:line="440" w:lineRule="exact"/>
        <w:ind w:firstLine="480"/>
        <w:rPr>
          <w:rFonts w:hint="default" w:ascii="宋体" w:hAnsi="宋体" w:cs="宋体"/>
          <w:kern w:val="0"/>
          <w:szCs w:val="21"/>
        </w:rPr>
      </w:pPr>
      <w:r>
        <w:rPr>
          <w:rFonts w:ascii="宋体" w:hAnsi="宋体" w:cs="宋体"/>
          <w:kern w:val="0"/>
          <w:szCs w:val="21"/>
        </w:rPr>
        <w:t>按招标文件中规定的地点和时间开标</w:t>
      </w:r>
      <w:r>
        <w:rPr>
          <w:rFonts w:hint="eastAsia" w:ascii="宋体" w:hAnsi="宋体" w:cs="宋体"/>
          <w:kern w:val="0"/>
          <w:szCs w:val="21"/>
          <w:lang w:eastAsia="zh-CN"/>
        </w:rPr>
        <w:t>（在政府采购云平台（www.zcygov.cn）上开启投标文件）</w:t>
      </w:r>
      <w:r>
        <w:rPr>
          <w:rFonts w:ascii="宋体" w:hAnsi="宋体" w:cs="宋体"/>
          <w:kern w:val="0"/>
          <w:szCs w:val="21"/>
        </w:rPr>
        <w:t>。</w:t>
      </w:r>
    </w:p>
    <w:p>
      <w:pPr>
        <w:widowControl/>
        <w:numPr>
          <w:ilvl w:val="0"/>
          <w:numId w:val="5"/>
        </w:numPr>
        <w:spacing w:line="440" w:lineRule="exact"/>
        <w:ind w:firstLine="480"/>
        <w:rPr>
          <w:rFonts w:hint="default" w:ascii="宋体" w:hAnsi="宋体" w:cs="宋体"/>
          <w:kern w:val="0"/>
          <w:szCs w:val="21"/>
        </w:rPr>
      </w:pPr>
      <w:r>
        <w:rPr>
          <w:rFonts w:ascii="宋体" w:hAnsi="宋体" w:cs="宋体"/>
          <w:kern w:val="0"/>
          <w:szCs w:val="21"/>
        </w:rPr>
        <w:t>监督单位到场监督，本项目招标</w:t>
      </w:r>
      <w:r>
        <w:rPr>
          <w:rFonts w:hint="eastAsia" w:ascii="宋体" w:hAnsi="宋体" w:cs="宋体"/>
          <w:kern w:val="0"/>
          <w:szCs w:val="21"/>
          <w:lang w:eastAsia="zh-CN"/>
        </w:rPr>
        <w:t>由评审专家</w:t>
      </w:r>
      <w:r>
        <w:rPr>
          <w:rFonts w:ascii="宋体" w:hAnsi="宋体" w:cs="宋体"/>
          <w:kern w:val="0"/>
          <w:szCs w:val="21"/>
        </w:rPr>
        <w:t>对其投标文件进行资格性、符合性审查。</w:t>
      </w:r>
    </w:p>
    <w:p>
      <w:pPr>
        <w:widowControl/>
        <w:spacing w:line="440" w:lineRule="exact"/>
        <w:ind w:firstLine="480"/>
        <w:rPr>
          <w:rFonts w:hint="default" w:ascii="宋体" w:hAnsi="宋体" w:cs="宋体"/>
          <w:b/>
          <w:kern w:val="0"/>
          <w:szCs w:val="21"/>
        </w:rPr>
      </w:pPr>
      <w:r>
        <w:rPr>
          <w:rFonts w:ascii="宋体" w:hAnsi="宋体" w:cs="宋体"/>
          <w:bCs/>
          <w:kern w:val="0"/>
          <w:szCs w:val="21"/>
        </w:rPr>
        <w:t>3、唱标时，招标代理机构将当众宣读供应商名称、报价格，以及招标代理机构认为合适的其他内容</w:t>
      </w:r>
      <w:r>
        <w:rPr>
          <w:rFonts w:ascii="宋体" w:hAnsi="宋体" w:cs="宋体"/>
          <w:b/>
          <w:kern w:val="0"/>
          <w:szCs w:val="21"/>
        </w:rPr>
        <w:t>。</w:t>
      </w:r>
    </w:p>
    <w:p>
      <w:pPr>
        <w:widowControl/>
        <w:spacing w:line="440" w:lineRule="exact"/>
        <w:ind w:firstLine="480"/>
        <w:rPr>
          <w:rFonts w:hint="default" w:ascii="宋体" w:hAnsi="宋体" w:cs="宋体"/>
          <w:kern w:val="0"/>
          <w:szCs w:val="21"/>
        </w:rPr>
      </w:pPr>
      <w:r>
        <w:rPr>
          <w:rFonts w:ascii="宋体" w:hAnsi="宋体" w:cs="宋体"/>
          <w:kern w:val="0"/>
          <w:szCs w:val="21"/>
        </w:rPr>
        <w:t>4、</w:t>
      </w:r>
      <w:r>
        <w:rPr>
          <w:rFonts w:ascii="宋体" w:hAnsi="宋体" w:cs="宋体"/>
          <w:bCs/>
          <w:kern w:val="0"/>
          <w:szCs w:val="21"/>
        </w:rPr>
        <w:t>唱标</w:t>
      </w:r>
      <w:r>
        <w:rPr>
          <w:rFonts w:ascii="宋体" w:cs="宋体"/>
          <w:kern w:val="0"/>
          <w:szCs w:val="21"/>
        </w:rPr>
        <w:t>时，投标文件中开标一览表(投标报价表)内容与投标文件中明细表内容不一致的，以开标一览表(投标报价表)为准。投标文件的投标报价大写金额和小写金额不一致的，以大写金额为准；以单价金额计算结果为准；单价金额小数点有明显错位的，应以总价为准，并修改单价；对不同文字文本投标文件的解释发生异议的，以中文文本为准。</w:t>
      </w:r>
    </w:p>
    <w:p>
      <w:pPr>
        <w:widowControl/>
        <w:spacing w:line="440" w:lineRule="exact"/>
        <w:ind w:firstLine="480"/>
        <w:rPr>
          <w:rFonts w:hint="default" w:ascii="宋体" w:hAnsi="宋体" w:cs="宋体"/>
          <w:kern w:val="0"/>
          <w:szCs w:val="21"/>
        </w:rPr>
      </w:pPr>
      <w:r>
        <w:rPr>
          <w:rFonts w:ascii="宋体" w:hAnsi="宋体" w:cs="宋体"/>
          <w:kern w:val="0"/>
          <w:szCs w:val="21"/>
        </w:rPr>
        <w:t xml:space="preserve">5、招标代理机构将做开标记录。 </w:t>
      </w:r>
    </w:p>
    <w:p>
      <w:pPr>
        <w:widowControl/>
        <w:spacing w:line="440" w:lineRule="exact"/>
        <w:ind w:firstLine="480"/>
        <w:rPr>
          <w:rFonts w:hint="default" w:ascii="宋体" w:hAnsi="宋体" w:cs="宋体"/>
          <w:kern w:val="0"/>
          <w:szCs w:val="21"/>
        </w:rPr>
      </w:pPr>
      <w:r>
        <w:rPr>
          <w:rFonts w:ascii="宋体" w:hAnsi="宋体" w:cs="宋体"/>
          <w:kern w:val="0"/>
          <w:szCs w:val="21"/>
        </w:rPr>
        <w:t>6、评标过程的保密性</w:t>
      </w:r>
    </w:p>
    <w:p>
      <w:pPr>
        <w:widowControl/>
        <w:spacing w:line="440" w:lineRule="exact"/>
        <w:ind w:firstLine="480"/>
        <w:rPr>
          <w:rFonts w:hint="default" w:ascii="宋体" w:hAnsi="宋体" w:cs="宋体"/>
          <w:kern w:val="0"/>
          <w:szCs w:val="21"/>
        </w:rPr>
      </w:pPr>
      <w:r>
        <w:rPr>
          <w:rFonts w:ascii="宋体" w:hAnsi="宋体" w:cs="宋体"/>
          <w:kern w:val="0"/>
          <w:szCs w:val="21"/>
        </w:rPr>
        <w:t>6.1公开开标后，直至向中标人授予合同时止，凡与审查、澄清、评估和比较招标的有关资料以及授标意见等，均不得向供应商及与评标无关的其他人透露，否则追究有关当事人的法律责任。</w:t>
      </w:r>
    </w:p>
    <w:p>
      <w:pPr>
        <w:widowControl/>
        <w:spacing w:line="440" w:lineRule="exact"/>
        <w:ind w:firstLine="480"/>
        <w:rPr>
          <w:rFonts w:hint="default" w:ascii="宋体" w:hAnsi="宋体" w:cs="宋体"/>
          <w:kern w:val="0"/>
          <w:szCs w:val="21"/>
        </w:rPr>
      </w:pPr>
      <w:r>
        <w:rPr>
          <w:rFonts w:ascii="宋体" w:hAnsi="宋体" w:cs="宋体"/>
          <w:kern w:val="0"/>
          <w:szCs w:val="21"/>
        </w:rPr>
        <w:t>6.2在评标过程中，如果供应商试图在投标文件审查、澄清、比较及授予合同方面向招标代理机构和招标人施加任何影响，其投标文件将被拒绝。</w:t>
      </w:r>
    </w:p>
    <w:p>
      <w:pPr>
        <w:widowControl/>
        <w:spacing w:line="440" w:lineRule="exact"/>
        <w:ind w:firstLine="480"/>
        <w:rPr>
          <w:rFonts w:hint="default" w:ascii="宋体" w:hAnsi="宋体" w:cs="宋体"/>
          <w:kern w:val="0"/>
          <w:szCs w:val="21"/>
        </w:rPr>
      </w:pPr>
      <w:r>
        <w:rPr>
          <w:rFonts w:ascii="宋体" w:hAnsi="宋体" w:cs="宋体"/>
          <w:kern w:val="0"/>
          <w:szCs w:val="21"/>
        </w:rPr>
        <w:t>评审时，招标小组各成员应当独立对每个有效响应的文件进行评价、打分，然后汇总每个供应商每项评分因素的得分。</w:t>
      </w:r>
    </w:p>
    <w:p>
      <w:pPr>
        <w:widowControl/>
        <w:spacing w:line="440" w:lineRule="exact"/>
        <w:ind w:firstLine="480"/>
        <w:rPr>
          <w:rFonts w:hint="default" w:ascii="宋体" w:hAnsi="宋体" w:cs="宋体"/>
          <w:kern w:val="0"/>
          <w:szCs w:val="21"/>
        </w:rPr>
      </w:pPr>
      <w:r>
        <w:rPr>
          <w:rFonts w:ascii="宋体" w:hAnsi="宋体" w:cs="宋体"/>
          <w:kern w:val="0"/>
          <w:szCs w:val="21"/>
        </w:rPr>
        <w:t>综合评分法货物项目的价格分值占总分值的比重(即权值)，采购项目中含不同采购对象的，以占项目资金比例最高的采购对象确定其项目属性。其价格不列为评分因素，有特殊情况需要在上述规定范围外设定价格分权重的。</w:t>
      </w:r>
    </w:p>
    <w:p>
      <w:pPr>
        <w:widowControl/>
        <w:spacing w:line="440" w:lineRule="exact"/>
        <w:ind w:firstLine="480"/>
        <w:rPr>
          <w:rFonts w:ascii="宋体" w:hAnsi="宋体" w:cs="宋体"/>
          <w:kern w:val="0"/>
          <w:szCs w:val="21"/>
        </w:rPr>
      </w:pPr>
      <w:r>
        <w:rPr>
          <w:rFonts w:ascii="宋体" w:hAnsi="宋体" w:cs="宋体"/>
          <w:kern w:val="0"/>
          <w:szCs w:val="21"/>
        </w:rPr>
        <w:t>1、投标报价评分标准</w:t>
      </w:r>
    </w:p>
    <w:p>
      <w:pPr>
        <w:widowControl/>
        <w:spacing w:line="440" w:lineRule="exact"/>
        <w:ind w:firstLine="480"/>
        <w:rPr>
          <w:rFonts w:ascii="宋体" w:hAnsi="宋体" w:cs="宋体"/>
          <w:kern w:val="0"/>
          <w:szCs w:val="21"/>
        </w:rPr>
      </w:pPr>
      <w:r>
        <w:rPr>
          <w:rFonts w:ascii="宋体" w:hAnsi="宋体" w:cs="宋体"/>
          <w:kern w:val="0"/>
          <w:szCs w:val="21"/>
        </w:rPr>
        <w:t>（1）确定评标基准价</w:t>
      </w:r>
    </w:p>
    <w:p>
      <w:pPr>
        <w:widowControl/>
        <w:spacing w:line="440" w:lineRule="exact"/>
        <w:ind w:firstLine="480"/>
        <w:rPr>
          <w:rFonts w:hint="eastAsia" w:ascii="宋体" w:hAnsi="宋体" w:cs="宋体"/>
          <w:kern w:val="0"/>
          <w:szCs w:val="21"/>
        </w:rPr>
      </w:pPr>
      <w:r>
        <w:rPr>
          <w:rFonts w:hint="eastAsia" w:ascii="宋体" w:hAnsi="宋体" w:cs="宋体"/>
          <w:kern w:val="0"/>
          <w:szCs w:val="21"/>
        </w:rPr>
        <w:t>价格分应当采用低价优先法计算，即满足招标文件要求且投标价格最低的投标报价为评标基准价</w:t>
      </w:r>
    </w:p>
    <w:p>
      <w:pPr>
        <w:widowControl/>
        <w:spacing w:line="440" w:lineRule="exact"/>
        <w:ind w:firstLine="480"/>
        <w:rPr>
          <w:rFonts w:ascii="宋体" w:hAnsi="宋体" w:cs="宋体"/>
          <w:kern w:val="0"/>
          <w:szCs w:val="21"/>
        </w:rPr>
      </w:pPr>
      <w:r>
        <w:rPr>
          <w:rFonts w:ascii="宋体" w:hAnsi="宋体" w:cs="宋体"/>
          <w:kern w:val="0"/>
          <w:szCs w:val="21"/>
        </w:rPr>
        <w:t>（2）投标报价得分确定方法</w:t>
      </w:r>
    </w:p>
    <w:p>
      <w:pPr>
        <w:widowControl/>
        <w:spacing w:line="440" w:lineRule="exact"/>
        <w:ind w:firstLine="480"/>
        <w:rPr>
          <w:rFonts w:ascii="宋体" w:hAnsi="宋体" w:cs="宋体"/>
          <w:kern w:val="0"/>
          <w:szCs w:val="21"/>
        </w:rPr>
      </w:pPr>
      <w:r>
        <w:rPr>
          <w:rFonts w:hint="eastAsia" w:ascii="宋体" w:hAnsi="宋体" w:cs="宋体"/>
          <w:kern w:val="0"/>
          <w:szCs w:val="21"/>
        </w:rPr>
        <w:t>价格分应当采用低价优先法计算，即满足招标文件要求且投标价格最低的投标报价为评标基准价，其价格分为满分。其他投标人的价格分统一按照下列公式计算：</w:t>
      </w:r>
    </w:p>
    <w:p>
      <w:pPr>
        <w:widowControl/>
        <w:spacing w:line="440" w:lineRule="exact"/>
        <w:ind w:firstLine="480"/>
        <w:rPr>
          <w:rFonts w:hint="default"/>
        </w:rPr>
      </w:pPr>
      <w:r>
        <w:rPr>
          <w:rFonts w:hint="eastAsia" w:ascii="宋体" w:hAnsi="宋体" w:cs="宋体"/>
          <w:kern w:val="0"/>
          <w:szCs w:val="21"/>
        </w:rPr>
        <w:t>　　投标报价得分=(评标基准价／投标报价)×100</w:t>
      </w:r>
      <w:r>
        <w:rPr>
          <w:rFonts w:hint="eastAsia" w:ascii="宋体" w:hAnsi="宋体" w:cs="宋体"/>
          <w:kern w:val="0"/>
          <w:szCs w:val="21"/>
          <w:lang w:eastAsia="zh-CN"/>
        </w:rPr>
        <w:t>，</w:t>
      </w:r>
      <w:r>
        <w:rPr>
          <w:rFonts w:ascii="宋体" w:hAnsi="宋体" w:cs="宋体"/>
          <w:kern w:val="0"/>
          <w:szCs w:val="21"/>
        </w:rPr>
        <w:t>超过了采购项目预算或最高限价的，为无效投标。</w:t>
      </w:r>
    </w:p>
    <w:p>
      <w:pPr>
        <w:widowControl/>
        <w:spacing w:line="440" w:lineRule="exact"/>
        <w:ind w:firstLine="480"/>
        <w:rPr>
          <w:rFonts w:hint="default" w:ascii="宋体" w:cs="宋体"/>
          <w:b/>
          <w:bCs/>
          <w:kern w:val="0"/>
          <w:szCs w:val="21"/>
        </w:rPr>
      </w:pPr>
      <w:r>
        <w:rPr>
          <w:rFonts w:ascii="宋体" w:cs="宋体"/>
          <w:b/>
          <w:bCs/>
          <w:kern w:val="0"/>
          <w:szCs w:val="21"/>
        </w:rPr>
        <w:t>（二十五）评标委员会</w:t>
      </w:r>
    </w:p>
    <w:p>
      <w:pPr>
        <w:widowControl/>
        <w:spacing w:line="440" w:lineRule="exact"/>
        <w:ind w:firstLine="480"/>
        <w:rPr>
          <w:rFonts w:hint="default" w:ascii="宋体" w:cs="宋体"/>
          <w:kern w:val="0"/>
          <w:szCs w:val="21"/>
        </w:rPr>
      </w:pPr>
      <w:r>
        <w:rPr>
          <w:rFonts w:ascii="宋体" w:cs="宋体"/>
          <w:kern w:val="0"/>
          <w:szCs w:val="21"/>
        </w:rPr>
        <w:t>1、评标委员会成员由招标人代表1名和随机抽取的有关方面的专家组成，成员为5人或5人以上单数。评标委员会的成员在评标过程中</w:t>
      </w:r>
      <w:r>
        <w:rPr>
          <w:rFonts w:ascii="宋体" w:cs="宋体"/>
          <w:kern w:val="0"/>
          <w:szCs w:val="21"/>
          <w:lang w:val="zh-CN"/>
        </w:rPr>
        <w:t>必须严格遵守政府采购的有关规定</w:t>
      </w:r>
      <w:r>
        <w:rPr>
          <w:rFonts w:ascii="宋体" w:cs="宋体"/>
          <w:kern w:val="0"/>
          <w:szCs w:val="21"/>
        </w:rPr>
        <w:t>。</w:t>
      </w:r>
    </w:p>
    <w:p>
      <w:pPr>
        <w:widowControl/>
        <w:spacing w:line="440" w:lineRule="exact"/>
        <w:ind w:firstLine="480"/>
        <w:rPr>
          <w:rFonts w:hint="default" w:ascii="宋体" w:cs="宋体"/>
          <w:kern w:val="0"/>
          <w:szCs w:val="21"/>
        </w:rPr>
      </w:pPr>
      <w:r>
        <w:rPr>
          <w:rFonts w:ascii="宋体" w:cs="宋体"/>
          <w:kern w:val="0"/>
          <w:szCs w:val="21"/>
        </w:rPr>
        <w:t>2、评标委员会根据招标文件的规定，进行投标文件的评审、得出评标结果，并向招标人推荐中标候选人。</w:t>
      </w:r>
    </w:p>
    <w:p>
      <w:pPr>
        <w:widowControl/>
        <w:spacing w:line="440" w:lineRule="exact"/>
        <w:ind w:firstLine="480"/>
        <w:rPr>
          <w:rFonts w:hint="default" w:ascii="宋体" w:cs="宋体"/>
          <w:kern w:val="0"/>
          <w:szCs w:val="21"/>
        </w:rPr>
      </w:pPr>
      <w:bookmarkStart w:id="14" w:name="_Hlk35577711"/>
      <w:bookmarkStart w:id="15" w:name="_Hlk35577710"/>
      <w:bookmarkStart w:id="16" w:name="_Hlk35577709"/>
      <w:r>
        <w:rPr>
          <w:rFonts w:ascii="宋体" w:cs="宋体"/>
          <w:kern w:val="0"/>
          <w:szCs w:val="21"/>
        </w:rPr>
        <w:t>3、投标文件的初审</w:t>
      </w:r>
    </w:p>
    <w:p>
      <w:pPr>
        <w:widowControl/>
        <w:spacing w:line="440" w:lineRule="exact"/>
        <w:ind w:firstLine="480"/>
        <w:rPr>
          <w:rFonts w:hint="default" w:ascii="宋体" w:cs="宋体"/>
          <w:kern w:val="0"/>
          <w:szCs w:val="21"/>
        </w:rPr>
      </w:pPr>
      <w:r>
        <w:rPr>
          <w:rFonts w:ascii="宋体" w:cs="宋体"/>
          <w:kern w:val="0"/>
          <w:szCs w:val="21"/>
        </w:rPr>
        <w:t>3.1 资格性检查：依据法律法规和招标文件的规定，对投标文件中的资格证明、投标保证金等进行审查，以确定投标人是否具备投标资格。</w:t>
      </w:r>
    </w:p>
    <w:p>
      <w:pPr>
        <w:widowControl/>
        <w:spacing w:line="440" w:lineRule="exact"/>
        <w:ind w:firstLine="480"/>
        <w:rPr>
          <w:rFonts w:hint="default" w:ascii="宋体" w:cs="宋体"/>
          <w:kern w:val="0"/>
          <w:szCs w:val="21"/>
        </w:rPr>
      </w:pPr>
      <w:r>
        <w:rPr>
          <w:rFonts w:ascii="宋体" w:cs="宋体"/>
          <w:kern w:val="0"/>
          <w:szCs w:val="21"/>
        </w:rPr>
        <w:t>3.2 符合性检查：依据招标文件的规定，从投标文件的有效性、完整性和对招标文件的响应程度进行审查，以确定是否对招标文件的实质性要求作出响应。</w:t>
      </w:r>
    </w:p>
    <w:p>
      <w:pPr>
        <w:widowControl/>
        <w:spacing w:line="440" w:lineRule="exact"/>
        <w:ind w:firstLine="480"/>
        <w:rPr>
          <w:rFonts w:hint="default" w:ascii="宋体" w:cs="宋体"/>
          <w:kern w:val="0"/>
          <w:szCs w:val="21"/>
        </w:rPr>
      </w:pPr>
      <w:r>
        <w:rPr>
          <w:rFonts w:ascii="宋体" w:cs="宋体"/>
          <w:kern w:val="0"/>
          <w:szCs w:val="21"/>
        </w:rPr>
        <w:t>4、投标文件的澄清</w:t>
      </w:r>
    </w:p>
    <w:p>
      <w:pPr>
        <w:widowControl/>
        <w:spacing w:line="440" w:lineRule="exact"/>
        <w:ind w:firstLine="480"/>
        <w:rPr>
          <w:rFonts w:hint="default" w:ascii="宋体" w:cs="宋体"/>
          <w:kern w:val="0"/>
          <w:szCs w:val="21"/>
        </w:rPr>
      </w:pPr>
      <w:r>
        <w:rPr>
          <w:rFonts w:ascii="宋体" w:cs="宋体"/>
          <w:kern w:val="0"/>
          <w:szCs w:val="21"/>
        </w:rPr>
        <w:t>4.1 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bookmarkEnd w:id="14"/>
    <w:bookmarkEnd w:id="15"/>
    <w:bookmarkEnd w:id="16"/>
    <w:p>
      <w:pPr>
        <w:widowControl/>
        <w:spacing w:line="440" w:lineRule="exact"/>
        <w:ind w:firstLine="480"/>
        <w:rPr>
          <w:rFonts w:hint="default" w:ascii="宋体" w:cs="宋体"/>
          <w:kern w:val="0"/>
          <w:szCs w:val="21"/>
        </w:rPr>
      </w:pPr>
      <w:bookmarkStart w:id="17" w:name="_Hlk35577961"/>
      <w:bookmarkStart w:id="18" w:name="_Hlk35577959"/>
      <w:bookmarkStart w:id="19" w:name="_Hlk35577960"/>
      <w:r>
        <w:rPr>
          <w:rFonts w:ascii="宋体" w:cs="宋体"/>
          <w:kern w:val="0"/>
          <w:szCs w:val="21"/>
        </w:rPr>
        <w:t>5、对投标文件的比较</w:t>
      </w:r>
      <w:bookmarkEnd w:id="17"/>
      <w:bookmarkEnd w:id="18"/>
      <w:bookmarkEnd w:id="19"/>
      <w:r>
        <w:rPr>
          <w:rFonts w:ascii="宋体" w:cs="宋体"/>
          <w:kern w:val="0"/>
          <w:szCs w:val="21"/>
        </w:rPr>
        <w:t>和评价</w:t>
      </w:r>
    </w:p>
    <w:p>
      <w:pPr>
        <w:widowControl/>
        <w:spacing w:line="440" w:lineRule="exact"/>
        <w:ind w:firstLine="480"/>
        <w:rPr>
          <w:rFonts w:hint="default" w:ascii="宋体" w:cs="宋体"/>
          <w:kern w:val="0"/>
          <w:szCs w:val="21"/>
        </w:rPr>
      </w:pPr>
      <w:r>
        <w:rPr>
          <w:rFonts w:ascii="宋体" w:cs="宋体"/>
          <w:kern w:val="0"/>
          <w:szCs w:val="21"/>
        </w:rPr>
        <w:t>5.1评标委员会将对资格性检查和符合性检查合格的投标文件进行比较和评价，包括技术、商务和价格等详细评审。（详见评标工作大纲）</w:t>
      </w:r>
    </w:p>
    <w:p>
      <w:pPr>
        <w:widowControl/>
        <w:spacing w:line="440" w:lineRule="exact"/>
        <w:ind w:firstLine="480"/>
        <w:rPr>
          <w:rFonts w:hint="default" w:ascii="宋体" w:cs="宋体"/>
          <w:kern w:val="0"/>
          <w:szCs w:val="21"/>
        </w:rPr>
      </w:pPr>
      <w:r>
        <w:rPr>
          <w:rFonts w:ascii="宋体" w:cs="宋体"/>
          <w:kern w:val="0"/>
          <w:szCs w:val="21"/>
        </w:rPr>
        <w:t>5.2本次评标的评分权值详见评标工作大纲。</w:t>
      </w:r>
    </w:p>
    <w:p>
      <w:pPr>
        <w:widowControl/>
        <w:spacing w:line="440" w:lineRule="exact"/>
        <w:ind w:firstLine="480"/>
        <w:rPr>
          <w:rFonts w:hint="default" w:ascii="宋体" w:cs="宋体"/>
          <w:kern w:val="0"/>
          <w:szCs w:val="21"/>
        </w:rPr>
      </w:pPr>
      <w:bookmarkStart w:id="20" w:name="_Hlk35586143"/>
      <w:bookmarkStart w:id="21" w:name="_Hlk35586142"/>
      <w:bookmarkStart w:id="22" w:name="_Hlk35586141"/>
      <w:r>
        <w:rPr>
          <w:rFonts w:ascii="宋体" w:cs="宋体"/>
          <w:kern w:val="0"/>
          <w:szCs w:val="21"/>
        </w:rPr>
        <w:t>6、评标原则及方法</w:t>
      </w:r>
      <w:bookmarkEnd w:id="20"/>
      <w:bookmarkEnd w:id="21"/>
      <w:bookmarkEnd w:id="22"/>
    </w:p>
    <w:p>
      <w:pPr>
        <w:widowControl/>
        <w:spacing w:line="440" w:lineRule="exact"/>
        <w:ind w:firstLine="480"/>
        <w:rPr>
          <w:rFonts w:hint="default" w:ascii="宋体" w:cs="宋体"/>
          <w:kern w:val="0"/>
          <w:szCs w:val="21"/>
        </w:rPr>
      </w:pPr>
      <w:r>
        <w:rPr>
          <w:rFonts w:ascii="宋体" w:cs="宋体"/>
          <w:kern w:val="0"/>
          <w:szCs w:val="21"/>
        </w:rPr>
        <w:t>6.1对所有投标文件的评审，都采用相同的程序和标准。按步骤先进行初步评审，再进行详细的技术、商务和价格评审。只有通过初步评审的投标文件才能进入详细评审。</w:t>
      </w:r>
    </w:p>
    <w:p>
      <w:pPr>
        <w:widowControl/>
        <w:spacing w:line="440" w:lineRule="exact"/>
        <w:ind w:firstLine="480"/>
        <w:rPr>
          <w:rFonts w:hint="default" w:ascii="宋体" w:cs="宋体"/>
          <w:kern w:val="0"/>
          <w:szCs w:val="21"/>
        </w:rPr>
      </w:pPr>
      <w:r>
        <w:rPr>
          <w:rFonts w:ascii="宋体" w:cs="宋体"/>
          <w:kern w:val="0"/>
          <w:szCs w:val="21"/>
        </w:rPr>
        <w:t>6.2 评标严格按照招标文件的要求和条件进行。</w:t>
      </w:r>
    </w:p>
    <w:p>
      <w:pPr>
        <w:widowControl/>
        <w:spacing w:line="440" w:lineRule="exact"/>
        <w:ind w:firstLine="480"/>
        <w:rPr>
          <w:rFonts w:hint="default" w:ascii="宋体" w:hAnsi="宋体" w:cs="宋体"/>
          <w:kern w:val="0"/>
          <w:szCs w:val="21"/>
        </w:rPr>
      </w:pPr>
      <w:r>
        <w:rPr>
          <w:rFonts w:ascii="宋体" w:hAnsi="宋体" w:cs="宋体"/>
          <w:kern w:val="0"/>
          <w:szCs w:val="21"/>
        </w:rPr>
        <w:t>6.3</w:t>
      </w:r>
      <w:r>
        <w:rPr>
          <w:rFonts w:ascii="宋体" w:cs="宋体"/>
          <w:kern w:val="0"/>
          <w:szCs w:val="21"/>
        </w:rPr>
        <w:t>评标</w:t>
      </w:r>
      <w:r>
        <w:rPr>
          <w:rFonts w:ascii="宋体" w:hAnsi="宋体" w:cs="宋体"/>
          <w:kern w:val="0"/>
          <w:szCs w:val="21"/>
        </w:rPr>
        <w:t>小组成员应当按照客观、公正、审慎的原则，根招标文件规定的评审程序、评审方法和评审标准进行独立评审。未实质性响应投标文件的响应文件按无效响应处理，</w:t>
      </w:r>
      <w:r>
        <w:rPr>
          <w:rFonts w:ascii="宋体" w:cs="宋体"/>
          <w:kern w:val="0"/>
          <w:szCs w:val="21"/>
        </w:rPr>
        <w:t>评标</w:t>
      </w:r>
      <w:r>
        <w:rPr>
          <w:rFonts w:ascii="宋体" w:hAnsi="宋体" w:cs="宋体"/>
          <w:kern w:val="0"/>
          <w:szCs w:val="21"/>
        </w:rPr>
        <w:t>小组应当告知提交响应文件的供应商</w:t>
      </w:r>
    </w:p>
    <w:p>
      <w:pPr>
        <w:widowControl/>
        <w:spacing w:line="440" w:lineRule="exact"/>
        <w:ind w:firstLine="480"/>
        <w:rPr>
          <w:rFonts w:hint="default" w:ascii="宋体" w:hAnsi="宋体" w:cs="宋体"/>
          <w:kern w:val="0"/>
          <w:szCs w:val="21"/>
        </w:rPr>
      </w:pPr>
      <w:r>
        <w:rPr>
          <w:rFonts w:ascii="宋体" w:hAnsi="宋体" w:cs="宋体"/>
          <w:kern w:val="0"/>
          <w:szCs w:val="21"/>
        </w:rPr>
        <w:t>6.4</w:t>
      </w:r>
      <w:r>
        <w:rPr>
          <w:rFonts w:ascii="宋体" w:cs="宋体"/>
          <w:kern w:val="0"/>
          <w:szCs w:val="21"/>
        </w:rPr>
        <w:t>评标</w:t>
      </w:r>
      <w:r>
        <w:rPr>
          <w:rFonts w:ascii="宋体" w:hAnsi="宋体" w:cs="宋体"/>
          <w:kern w:val="0"/>
          <w:szCs w:val="21"/>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r>
        <w:rPr>
          <w:rFonts w:ascii="宋体" w:cs="宋体"/>
          <w:kern w:val="0"/>
          <w:szCs w:val="21"/>
        </w:rPr>
        <w:t>评标</w:t>
      </w:r>
      <w:r>
        <w:rPr>
          <w:rFonts w:ascii="宋体" w:hAnsi="宋体" w:cs="宋体"/>
          <w:kern w:val="0"/>
          <w:szCs w:val="21"/>
        </w:rPr>
        <w:t>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widowControl/>
        <w:spacing w:line="440" w:lineRule="exact"/>
        <w:ind w:firstLine="480"/>
        <w:rPr>
          <w:rFonts w:hint="default" w:ascii="宋体" w:hAnsi="宋体" w:cs="宋体"/>
          <w:kern w:val="0"/>
          <w:szCs w:val="21"/>
        </w:rPr>
      </w:pPr>
      <w:r>
        <w:rPr>
          <w:rFonts w:ascii="宋体" w:hAnsi="宋体" w:cs="宋体"/>
          <w:kern w:val="0"/>
          <w:szCs w:val="21"/>
        </w:rPr>
        <w:t>6.4 评审时，</w:t>
      </w:r>
      <w:r>
        <w:rPr>
          <w:rFonts w:ascii="宋体" w:cs="宋体"/>
          <w:kern w:val="0"/>
          <w:szCs w:val="21"/>
        </w:rPr>
        <w:t>评标</w:t>
      </w:r>
      <w:r>
        <w:rPr>
          <w:rFonts w:ascii="宋体" w:hAnsi="宋体" w:cs="宋体"/>
          <w:kern w:val="0"/>
          <w:szCs w:val="21"/>
        </w:rPr>
        <w:t>小组各成员应当独立对每个有效响应的文件进行评价、打分，然后汇总每个供应商每项评分因素的得分。</w:t>
      </w:r>
    </w:p>
    <w:p>
      <w:pPr>
        <w:widowControl/>
        <w:spacing w:line="440" w:lineRule="exact"/>
        <w:ind w:firstLine="480"/>
        <w:rPr>
          <w:rFonts w:hint="default"/>
        </w:rPr>
      </w:pPr>
      <w:r>
        <w:rPr>
          <w:rFonts w:ascii="宋体" w:cs="宋体"/>
          <w:kern w:val="0"/>
          <w:szCs w:val="21"/>
        </w:rPr>
        <w:t>6.5 评标采用综合评分法的评标方法，对投标文件进行价格、服务、组织实施、售后服务保障体系、系统内的使用现状，以及相应的比重或者权值等各项因素进行综合评审后，按最终综合得分由高向低排序，由评标委员会推荐综合得分最高的投标人为第一中标候选人，综合得分第二名的投标人为第二中标候选人</w:t>
      </w:r>
      <w:bookmarkStart w:id="23" w:name="_授予合同"/>
      <w:bookmarkEnd w:id="23"/>
      <w:r>
        <w:rPr>
          <w:rFonts w:ascii="宋体" w:cs="宋体"/>
          <w:kern w:val="0"/>
          <w:szCs w:val="21"/>
        </w:rPr>
        <w:t>，综合得分第三名的投标人为第三中标候选人。</w:t>
      </w:r>
    </w:p>
    <w:p>
      <w:pPr>
        <w:pStyle w:val="3"/>
        <w:rPr>
          <w:rFonts w:ascii="宋体" w:cs="宋体"/>
          <w:b/>
          <w:bCs/>
          <w:sz w:val="32"/>
          <w:szCs w:val="32"/>
        </w:rPr>
      </w:pPr>
    </w:p>
    <w:p>
      <w:pPr>
        <w:pStyle w:val="3"/>
        <w:rPr>
          <w:rFonts w:ascii="宋体" w:cs="宋体"/>
          <w:b/>
          <w:bCs/>
          <w:sz w:val="32"/>
          <w:szCs w:val="32"/>
        </w:rPr>
      </w:pPr>
    </w:p>
    <w:p>
      <w:pPr>
        <w:pStyle w:val="3"/>
        <w:rPr>
          <w:rFonts w:ascii="宋体" w:cs="宋体"/>
          <w:b/>
          <w:bCs/>
          <w:sz w:val="32"/>
          <w:szCs w:val="32"/>
        </w:rPr>
      </w:pPr>
    </w:p>
    <w:p>
      <w:pPr>
        <w:widowControl/>
        <w:spacing w:line="500" w:lineRule="atLeast"/>
        <w:jc w:val="center"/>
        <w:rPr>
          <w:rFonts w:hint="default" w:ascii="宋体" w:cs="宋体"/>
          <w:b/>
          <w:bCs/>
          <w:kern w:val="0"/>
          <w:sz w:val="36"/>
          <w:szCs w:val="36"/>
        </w:rPr>
      </w:pPr>
      <w:r>
        <w:rPr>
          <w:rFonts w:ascii="宋体" w:cs="宋体"/>
          <w:b/>
          <w:bCs/>
          <w:kern w:val="0"/>
          <w:sz w:val="32"/>
          <w:szCs w:val="32"/>
        </w:rPr>
        <w:t>七、评分标准和细则</w:t>
      </w:r>
    </w:p>
    <w:p>
      <w:pPr>
        <w:widowControl/>
        <w:spacing w:line="440" w:lineRule="exact"/>
        <w:ind w:firstLine="480"/>
        <w:rPr>
          <w:rFonts w:hint="default" w:ascii="宋体" w:cs="宋体"/>
          <w:kern w:val="0"/>
          <w:szCs w:val="21"/>
        </w:rPr>
      </w:pPr>
      <w:r>
        <w:rPr>
          <w:rFonts w:ascii="宋体" w:cs="宋体"/>
          <w:kern w:val="0"/>
          <w:szCs w:val="21"/>
        </w:rPr>
        <w:t>（二十六）为进一步规范政府采购服务项目综合评分法评分标准，保证政府采购招标的公平性和公正性，根据财政部《政府采购货物和服务招标投标管理办法》（中华人民共和国财政部令87号），本项目使用综合评分法进行评标，具体评分标准见后附表：</w:t>
      </w:r>
    </w:p>
    <w:p>
      <w:pPr>
        <w:widowControl/>
        <w:spacing w:line="440" w:lineRule="exact"/>
        <w:jc w:val="center"/>
        <w:rPr>
          <w:rFonts w:hint="default" w:ascii="宋体" w:cs="宋体"/>
          <w:b/>
          <w:bCs/>
          <w:kern w:val="0"/>
          <w:sz w:val="32"/>
          <w:szCs w:val="32"/>
        </w:rPr>
      </w:pPr>
    </w:p>
    <w:p>
      <w:pPr>
        <w:pStyle w:val="3"/>
        <w:rPr>
          <w:rFonts w:hint="default" w:ascii="宋体" w:cs="宋体"/>
          <w:b/>
          <w:bCs/>
          <w:kern w:val="0"/>
          <w:sz w:val="32"/>
          <w:szCs w:val="32"/>
        </w:rPr>
      </w:pPr>
    </w:p>
    <w:p>
      <w:pPr>
        <w:widowControl/>
        <w:spacing w:line="440" w:lineRule="exact"/>
        <w:jc w:val="center"/>
        <w:rPr>
          <w:rFonts w:hint="default" w:ascii="宋体" w:cs="宋体"/>
          <w:b/>
          <w:bCs/>
          <w:kern w:val="0"/>
          <w:sz w:val="32"/>
          <w:szCs w:val="32"/>
        </w:rPr>
      </w:pPr>
      <w:r>
        <w:rPr>
          <w:rFonts w:ascii="宋体" w:cs="宋体"/>
          <w:b/>
          <w:bCs/>
          <w:kern w:val="0"/>
          <w:sz w:val="32"/>
          <w:szCs w:val="32"/>
        </w:rPr>
        <w:t>八、中标及合同签订</w:t>
      </w:r>
    </w:p>
    <w:p>
      <w:pPr>
        <w:widowControl/>
        <w:spacing w:line="440" w:lineRule="exact"/>
        <w:ind w:firstLine="480"/>
        <w:rPr>
          <w:rFonts w:hint="default" w:ascii="宋体" w:cs="宋体"/>
          <w:kern w:val="0"/>
          <w:szCs w:val="21"/>
        </w:rPr>
      </w:pPr>
      <w:r>
        <w:rPr>
          <w:rFonts w:ascii="宋体" w:cs="宋体"/>
          <w:kern w:val="0"/>
          <w:szCs w:val="21"/>
        </w:rPr>
        <w:t>（二十七）授予合同</w:t>
      </w:r>
    </w:p>
    <w:p>
      <w:pPr>
        <w:widowControl/>
        <w:spacing w:line="440" w:lineRule="exact"/>
        <w:ind w:firstLine="480"/>
        <w:rPr>
          <w:rFonts w:hint="default" w:ascii="宋体" w:cs="宋体"/>
          <w:kern w:val="0"/>
          <w:szCs w:val="21"/>
        </w:rPr>
      </w:pPr>
      <w:bookmarkStart w:id="24" w:name="_Hlk35578044"/>
      <w:bookmarkStart w:id="25" w:name="_Hlk35578045"/>
      <w:bookmarkStart w:id="26" w:name="_Hlk35578046"/>
      <w:r>
        <w:rPr>
          <w:rFonts w:ascii="宋体" w:cs="宋体"/>
          <w:kern w:val="0"/>
          <w:szCs w:val="21"/>
        </w:rPr>
        <w:t>1、授予合同的准则</w:t>
      </w:r>
      <w:bookmarkEnd w:id="24"/>
      <w:bookmarkEnd w:id="25"/>
      <w:bookmarkEnd w:id="26"/>
    </w:p>
    <w:p>
      <w:pPr>
        <w:widowControl/>
        <w:spacing w:line="440" w:lineRule="exact"/>
        <w:ind w:firstLine="480"/>
        <w:rPr>
          <w:rFonts w:hint="default" w:ascii="宋体" w:cs="宋体"/>
          <w:kern w:val="0"/>
          <w:szCs w:val="21"/>
        </w:rPr>
      </w:pPr>
      <w:r>
        <w:rPr>
          <w:rFonts w:ascii="宋体" w:cs="宋体"/>
          <w:kern w:val="0"/>
          <w:szCs w:val="21"/>
        </w:rPr>
        <w:t>1.1招标人将合同授予其投标文件符合招标文件要求，并且能承诺履行合同，对招标人最为有利的投标人。</w:t>
      </w:r>
    </w:p>
    <w:p>
      <w:pPr>
        <w:widowControl/>
        <w:spacing w:line="440" w:lineRule="exact"/>
        <w:ind w:firstLine="480"/>
        <w:rPr>
          <w:rFonts w:hint="default" w:ascii="宋体" w:cs="宋体"/>
          <w:kern w:val="0"/>
          <w:szCs w:val="21"/>
        </w:rPr>
      </w:pPr>
      <w:r>
        <w:rPr>
          <w:rFonts w:ascii="宋体" w:cs="宋体"/>
          <w:kern w:val="0"/>
          <w:szCs w:val="21"/>
        </w:rPr>
        <w:t>1.2招标人从评标委员会推荐的第一中标候选人、第二中标候选人、第三中标候选人中依法确定中标人。</w:t>
      </w:r>
    </w:p>
    <w:p>
      <w:pPr>
        <w:widowControl/>
        <w:spacing w:line="440" w:lineRule="exact"/>
        <w:ind w:firstLine="480"/>
        <w:rPr>
          <w:rFonts w:hint="default" w:ascii="宋体" w:cs="宋体"/>
          <w:kern w:val="0"/>
          <w:szCs w:val="21"/>
        </w:rPr>
      </w:pPr>
      <w:r>
        <w:rPr>
          <w:rFonts w:ascii="宋体" w:cs="宋体"/>
          <w:kern w:val="0"/>
          <w:szCs w:val="21"/>
        </w:rPr>
        <w:t>1.3不能保证最低报价的投标人为最终中标人。</w:t>
      </w:r>
    </w:p>
    <w:p>
      <w:pPr>
        <w:widowControl/>
        <w:spacing w:line="440" w:lineRule="exact"/>
        <w:ind w:firstLine="480"/>
        <w:rPr>
          <w:rFonts w:hint="default"/>
        </w:rPr>
      </w:pPr>
      <w:r>
        <w:rPr>
          <w:rFonts w:ascii="宋体" w:cs="宋体"/>
          <w:kern w:val="0"/>
          <w:szCs w:val="21"/>
        </w:rPr>
        <w:t>1.4在合同签订之前，招标人有权对中标人的履约能力进行最后审查，审查方式包括询问、调查和实地考察，如发现中标人提供的材料虚假或对招标文件所要求说明的情况故意隐瞒或虚报，则招标人有权取消其中标资格，并没收其投标保证金，在投标有效期内另行评定中标人。</w:t>
      </w:r>
    </w:p>
    <w:p>
      <w:pPr>
        <w:widowControl/>
        <w:spacing w:line="440" w:lineRule="exact"/>
        <w:ind w:firstLine="480"/>
        <w:rPr>
          <w:rFonts w:hint="default" w:ascii="宋体" w:cs="宋体"/>
          <w:kern w:val="0"/>
          <w:szCs w:val="21"/>
        </w:rPr>
      </w:pPr>
      <w:bookmarkStart w:id="27" w:name="_Hlk35578300"/>
      <w:bookmarkStart w:id="28" w:name="_Hlk35578302"/>
      <w:bookmarkStart w:id="29" w:name="_Hlk35578301"/>
      <w:r>
        <w:rPr>
          <w:rFonts w:ascii="宋体" w:cs="宋体"/>
          <w:kern w:val="0"/>
          <w:szCs w:val="21"/>
        </w:rPr>
        <w:t>（二十八）中标通知</w:t>
      </w:r>
      <w:bookmarkEnd w:id="27"/>
      <w:bookmarkEnd w:id="28"/>
      <w:bookmarkEnd w:id="29"/>
    </w:p>
    <w:p>
      <w:pPr>
        <w:widowControl/>
        <w:spacing w:line="440" w:lineRule="exact"/>
        <w:ind w:firstLine="480"/>
        <w:rPr>
          <w:rFonts w:hint="default" w:ascii="宋体" w:cs="宋体"/>
          <w:kern w:val="0"/>
          <w:szCs w:val="21"/>
        </w:rPr>
      </w:pPr>
      <w:r>
        <w:rPr>
          <w:rFonts w:ascii="宋体" w:cs="宋体"/>
          <w:kern w:val="0"/>
          <w:szCs w:val="21"/>
        </w:rPr>
        <w:t>1.1评标结束并确定中标人后，招标人将以书面形式发出《中标通知书》。</w:t>
      </w:r>
    </w:p>
    <w:p>
      <w:pPr>
        <w:widowControl/>
        <w:spacing w:line="440" w:lineRule="exact"/>
        <w:ind w:firstLine="480"/>
        <w:rPr>
          <w:rFonts w:hint="default" w:ascii="宋体" w:cs="宋体"/>
          <w:kern w:val="0"/>
          <w:szCs w:val="21"/>
        </w:rPr>
      </w:pPr>
      <w:r>
        <w:rPr>
          <w:rFonts w:ascii="宋体" w:cs="宋体"/>
          <w:kern w:val="0"/>
          <w:szCs w:val="21"/>
        </w:rPr>
        <w:t>1.2招标人对未中标的投标人不承担任何解释义务。</w:t>
      </w:r>
    </w:p>
    <w:p>
      <w:pPr>
        <w:widowControl/>
        <w:spacing w:line="440" w:lineRule="exact"/>
        <w:ind w:firstLine="480"/>
        <w:rPr>
          <w:rFonts w:hint="default" w:ascii="宋体" w:cs="宋体"/>
          <w:kern w:val="0"/>
          <w:szCs w:val="21"/>
        </w:rPr>
      </w:pPr>
      <w:r>
        <w:rPr>
          <w:rFonts w:ascii="宋体" w:cs="宋体"/>
          <w:kern w:val="0"/>
          <w:szCs w:val="21"/>
        </w:rPr>
        <w:t>1.3中标人如在收到采购结果通知后15日内不按规定领取中标通知书，则视为自动放弃中标资格。</w:t>
      </w:r>
    </w:p>
    <w:p>
      <w:pPr>
        <w:widowControl/>
        <w:spacing w:line="440" w:lineRule="exact"/>
        <w:ind w:firstLine="480"/>
        <w:rPr>
          <w:rFonts w:hint="default" w:ascii="宋体" w:cs="宋体"/>
          <w:kern w:val="0"/>
          <w:szCs w:val="21"/>
        </w:rPr>
      </w:pPr>
      <w:bookmarkStart w:id="30" w:name="_Hlk35578459"/>
      <w:bookmarkStart w:id="31" w:name="_Hlk35578458"/>
      <w:bookmarkStart w:id="32" w:name="_Hlk35578457"/>
      <w:r>
        <w:rPr>
          <w:rFonts w:ascii="宋体" w:cs="宋体"/>
          <w:kern w:val="0"/>
          <w:szCs w:val="21"/>
        </w:rPr>
        <w:t>（二十九）签署合同</w:t>
      </w:r>
      <w:bookmarkEnd w:id="30"/>
      <w:bookmarkEnd w:id="31"/>
      <w:bookmarkEnd w:id="32"/>
    </w:p>
    <w:p>
      <w:pPr>
        <w:widowControl/>
        <w:spacing w:line="440" w:lineRule="exact"/>
        <w:ind w:firstLine="480"/>
        <w:rPr>
          <w:rFonts w:hint="default" w:ascii="宋体" w:cs="宋体"/>
          <w:kern w:val="0"/>
          <w:szCs w:val="21"/>
        </w:rPr>
      </w:pPr>
      <w:bookmarkStart w:id="33" w:name="_Hlk35578470"/>
      <w:bookmarkStart w:id="34" w:name="_Hlk35578472"/>
      <w:bookmarkStart w:id="35" w:name="_Hlk35578471"/>
      <w:r>
        <w:rPr>
          <w:rFonts w:ascii="宋体" w:cs="宋体"/>
          <w:kern w:val="0"/>
          <w:szCs w:val="21"/>
        </w:rPr>
        <w:t>1.1中标人在收到中标通知书后，按中标通知书中规定的时间、地点与招标人签订合同，否则按放弃中标权处理。</w:t>
      </w:r>
    </w:p>
    <w:p>
      <w:pPr>
        <w:widowControl/>
        <w:spacing w:line="440" w:lineRule="exact"/>
        <w:ind w:firstLine="480"/>
        <w:rPr>
          <w:rFonts w:hint="default" w:ascii="宋体" w:cs="宋体"/>
          <w:kern w:val="0"/>
          <w:szCs w:val="21"/>
        </w:rPr>
      </w:pPr>
      <w:r>
        <w:rPr>
          <w:rFonts w:ascii="宋体" w:cs="宋体"/>
          <w:kern w:val="0"/>
          <w:szCs w:val="21"/>
        </w:rPr>
        <w:t>1.2中标合同不得转让。否则，招标人有权取消中标人的中标资格。</w:t>
      </w:r>
    </w:p>
    <w:p>
      <w:pPr>
        <w:widowControl/>
        <w:spacing w:line="440" w:lineRule="exact"/>
        <w:ind w:firstLine="480"/>
        <w:rPr>
          <w:rFonts w:hint="default" w:ascii="宋体" w:cs="宋体"/>
          <w:kern w:val="0"/>
          <w:szCs w:val="21"/>
        </w:rPr>
      </w:pPr>
      <w:r>
        <w:rPr>
          <w:rFonts w:ascii="宋体" w:cs="宋体"/>
          <w:kern w:val="0"/>
          <w:szCs w:val="21"/>
        </w:rPr>
        <w:t>1.3如招标人或中标人拒签合同，则按违约处理。对违约方收取中标总金额的1%的违约金。</w:t>
      </w:r>
    </w:p>
    <w:p>
      <w:pPr>
        <w:widowControl/>
        <w:spacing w:line="440" w:lineRule="exact"/>
        <w:ind w:firstLine="480"/>
        <w:rPr>
          <w:rFonts w:hint="default" w:ascii="宋体" w:cs="宋体"/>
          <w:kern w:val="0"/>
          <w:szCs w:val="21"/>
        </w:rPr>
      </w:pPr>
      <w:r>
        <w:rPr>
          <w:rFonts w:ascii="宋体" w:cs="宋体"/>
          <w:kern w:val="0"/>
          <w:szCs w:val="21"/>
        </w:rPr>
        <w:t>1.4招标人如遇中标人违约，可从候选中标人中重新选定中标人，并组织中标人和招标人签订合同。</w:t>
      </w:r>
    </w:p>
    <w:p>
      <w:pPr>
        <w:widowControl/>
        <w:spacing w:line="440" w:lineRule="exact"/>
        <w:ind w:firstLine="480"/>
        <w:rPr>
          <w:rFonts w:hint="default" w:ascii="宋体" w:cs="宋体"/>
          <w:kern w:val="0"/>
          <w:szCs w:val="21"/>
        </w:rPr>
      </w:pPr>
      <w:r>
        <w:rPr>
          <w:rFonts w:ascii="宋体" w:cs="宋体"/>
          <w:kern w:val="0"/>
          <w:szCs w:val="21"/>
        </w:rPr>
        <w:t>1.5签订合同及合同条款应以招标文件和中标人的投标文件及其澄清文件为依据。招标人保留以书面形式要求和中标人对其所投标产品的配置、交货地点及服务等作适当调整的权利。中标人必须在接到招标人的变更指示后七日内根据本条款提出调整合同价款及交货进度等的实施意见。</w:t>
      </w:r>
    </w:p>
    <w:bookmarkEnd w:id="33"/>
    <w:bookmarkEnd w:id="34"/>
    <w:bookmarkEnd w:id="35"/>
    <w:p>
      <w:pPr>
        <w:widowControl/>
        <w:spacing w:line="800" w:lineRule="atLeast"/>
        <w:jc w:val="center"/>
        <w:rPr>
          <w:rFonts w:ascii="宋体" w:cs="宋体"/>
          <w:b/>
          <w:kern w:val="0"/>
          <w:sz w:val="32"/>
          <w:szCs w:val="32"/>
        </w:rPr>
      </w:pPr>
    </w:p>
    <w:p>
      <w:pPr>
        <w:widowControl/>
        <w:spacing w:line="800" w:lineRule="atLeast"/>
        <w:jc w:val="center"/>
        <w:rPr>
          <w:rFonts w:ascii="宋体" w:cs="宋体"/>
          <w:b/>
          <w:kern w:val="0"/>
          <w:sz w:val="32"/>
          <w:szCs w:val="32"/>
        </w:rPr>
      </w:pPr>
    </w:p>
    <w:p>
      <w:pPr>
        <w:pStyle w:val="2"/>
      </w:pPr>
    </w:p>
    <w:p>
      <w:pPr>
        <w:pStyle w:val="3"/>
        <w:rPr>
          <w:rFonts w:ascii="宋体" w:cs="宋体"/>
          <w:b/>
          <w:kern w:val="0"/>
          <w:sz w:val="32"/>
          <w:szCs w:val="32"/>
        </w:rPr>
      </w:pPr>
    </w:p>
    <w:p>
      <w:pPr>
        <w:pStyle w:val="3"/>
        <w:rPr>
          <w:rFonts w:ascii="宋体" w:cs="宋体"/>
          <w:b/>
          <w:kern w:val="0"/>
          <w:sz w:val="32"/>
          <w:szCs w:val="32"/>
        </w:rPr>
      </w:pPr>
    </w:p>
    <w:p>
      <w:pPr>
        <w:pStyle w:val="3"/>
        <w:rPr>
          <w:rFonts w:ascii="宋体" w:cs="宋体"/>
          <w:b/>
          <w:kern w:val="0"/>
          <w:sz w:val="32"/>
          <w:szCs w:val="32"/>
        </w:rPr>
      </w:pPr>
    </w:p>
    <w:p>
      <w:pPr>
        <w:pStyle w:val="3"/>
        <w:rPr>
          <w:rFonts w:ascii="宋体" w:cs="宋体"/>
          <w:b/>
          <w:kern w:val="0"/>
          <w:sz w:val="32"/>
          <w:szCs w:val="32"/>
        </w:rPr>
      </w:pPr>
    </w:p>
    <w:p>
      <w:pPr>
        <w:widowControl/>
        <w:spacing w:line="800" w:lineRule="atLeast"/>
        <w:jc w:val="center"/>
        <w:rPr>
          <w:rFonts w:ascii="宋体" w:cs="宋体"/>
          <w:b/>
          <w:kern w:val="0"/>
          <w:sz w:val="32"/>
          <w:szCs w:val="32"/>
        </w:rPr>
      </w:pPr>
    </w:p>
    <w:p>
      <w:pPr>
        <w:widowControl/>
        <w:spacing w:line="800" w:lineRule="atLeast"/>
        <w:jc w:val="center"/>
        <w:rPr>
          <w:rFonts w:hint="default" w:ascii="宋体" w:cs="宋体"/>
          <w:b/>
          <w:kern w:val="0"/>
          <w:sz w:val="32"/>
          <w:szCs w:val="32"/>
        </w:rPr>
      </w:pPr>
      <w:r>
        <w:rPr>
          <w:rFonts w:ascii="宋体" w:cs="宋体"/>
          <w:b/>
          <w:kern w:val="0"/>
          <w:sz w:val="32"/>
          <w:szCs w:val="32"/>
        </w:rPr>
        <w:t>九、质疑与投诉</w:t>
      </w:r>
    </w:p>
    <w:p>
      <w:pPr>
        <w:widowControl/>
        <w:spacing w:line="440" w:lineRule="exact"/>
        <w:ind w:firstLine="480"/>
        <w:rPr>
          <w:rFonts w:hint="default" w:ascii="宋体" w:cs="宋体"/>
          <w:kern w:val="0"/>
          <w:szCs w:val="21"/>
        </w:rPr>
      </w:pPr>
      <w:bookmarkStart w:id="36" w:name="_Toc340223140"/>
      <w:r>
        <w:rPr>
          <w:rFonts w:ascii="宋体" w:cs="宋体"/>
          <w:kern w:val="0"/>
          <w:szCs w:val="21"/>
        </w:rPr>
        <w:t>1、供应商对政府采购活动事项有疑问的，在公示期内可以向代理机构提出询问，代理机构应当及时作出答复，但答复的内容不得涉及商业秘密。供应商认为采购文件、采购过程和中标、成交结果使自己的权益受到损害的，可以在公示期的三个工作日内，以书面形式向代理机构提出质疑。代理机构应当在收到供应商的书面质疑后七个工作日内作出答复，并以书面形式通知质疑供应商和其他有关供应商，但答复的内容不得涉及商业秘密。未在公示期内提出的质疑一概不予受理。</w:t>
      </w:r>
    </w:p>
    <w:p>
      <w:pPr>
        <w:widowControl/>
        <w:spacing w:line="440" w:lineRule="exact"/>
        <w:ind w:firstLine="480"/>
        <w:rPr>
          <w:rFonts w:hint="default" w:ascii="宋体" w:cs="宋体"/>
          <w:kern w:val="0"/>
          <w:szCs w:val="21"/>
        </w:rPr>
      </w:pPr>
      <w:r>
        <w:rPr>
          <w:rFonts w:ascii="宋体" w:cs="宋体"/>
          <w:kern w:val="0"/>
          <w:szCs w:val="21"/>
        </w:rPr>
        <w:t>2、质疑供应商对代理机构的答复不满意或者代理机构未在规定的时间内作出答复的，可以在答复期满后十五个工作日内向同级财政部门投诉。代理机构应按照财政部门规定的时间及内容提交书面答复，相关证据、依据和其他材料。</w:t>
      </w:r>
      <w:bookmarkEnd w:id="36"/>
    </w:p>
    <w:p>
      <w:pPr>
        <w:rPr>
          <w:rFonts w:hint="default" w:ascii="宋体" w:cs="宋体"/>
          <w:kern w:val="0"/>
          <w:szCs w:val="21"/>
        </w:rPr>
      </w:pPr>
    </w:p>
    <w:p>
      <w:pPr>
        <w:rPr>
          <w:rFonts w:hint="default" w:ascii="宋体" w:cs="宋体"/>
          <w:kern w:val="0"/>
          <w:szCs w:val="21"/>
        </w:rPr>
      </w:pPr>
    </w:p>
    <w:p>
      <w:pPr>
        <w:rPr>
          <w:rFonts w:hint="default" w:ascii="宋体" w:cs="宋体"/>
          <w:kern w:val="0"/>
          <w:szCs w:val="21"/>
        </w:rPr>
      </w:pPr>
    </w:p>
    <w:p>
      <w:pPr>
        <w:rPr>
          <w:rFonts w:hint="default" w:ascii="宋体" w:cs="宋体"/>
          <w:kern w:val="0"/>
          <w:szCs w:val="21"/>
        </w:rPr>
        <w:sectPr>
          <w:headerReference r:id="rId5" w:type="default"/>
          <w:footerReference r:id="rId6" w:type="default"/>
          <w:pgSz w:w="11906" w:h="16838"/>
          <w:pgMar w:top="567" w:right="1800" w:bottom="567" w:left="1803" w:header="851" w:footer="850" w:gutter="0"/>
          <w:cols w:space="0" w:num="1"/>
          <w:docGrid w:type="lines" w:linePitch="312" w:charSpace="0"/>
        </w:sectPr>
      </w:pPr>
    </w:p>
    <w:p>
      <w:pPr>
        <w:rPr>
          <w:rFonts w:hint="default" w:ascii="宋体" w:cs="宋体"/>
          <w:kern w:val="0"/>
          <w:szCs w:val="21"/>
        </w:rPr>
      </w:pPr>
    </w:p>
    <w:p>
      <w:pPr>
        <w:pStyle w:val="4"/>
        <w:jc w:val="center"/>
        <w:rPr>
          <w:rFonts w:hint="default" w:ascii="宋体" w:hAnsi="宋体" w:cs="宋体"/>
          <w:b w:val="0"/>
          <w:kern w:val="0"/>
          <w:sz w:val="36"/>
        </w:rPr>
      </w:pPr>
      <w:bookmarkStart w:id="37" w:name="_Toc88738834"/>
      <w:r>
        <w:rPr>
          <w:rFonts w:ascii="宋体" w:hAnsi="宋体" w:cs="宋体"/>
          <w:b/>
          <w:bCs/>
          <w:kern w:val="0"/>
          <w:sz w:val="36"/>
        </w:rPr>
        <w:t>第三章</w:t>
      </w:r>
      <w:r>
        <w:rPr>
          <w:rFonts w:ascii="宋体" w:hAnsi="宋体" w:cs="宋体"/>
          <w:b w:val="0"/>
          <w:kern w:val="0"/>
          <w:sz w:val="36"/>
        </w:rPr>
        <w:t xml:space="preserve"> </w:t>
      </w:r>
      <w:r>
        <w:rPr>
          <w:rFonts w:hint="default" w:ascii="宋体" w:hAnsi="宋体" w:cs="宋体"/>
          <w:b w:val="0"/>
          <w:kern w:val="0"/>
          <w:sz w:val="36"/>
        </w:rPr>
        <w:t xml:space="preserve">  </w:t>
      </w:r>
      <w:r>
        <w:rPr>
          <w:rFonts w:ascii="宋体" w:hAnsi="宋体" w:cs="宋体"/>
          <w:kern w:val="0"/>
          <w:sz w:val="36"/>
        </w:rPr>
        <w:t>设计条件及技术要求</w:t>
      </w:r>
      <w:bookmarkEnd w:id="37"/>
    </w:p>
    <w:p>
      <w:pPr>
        <w:spacing w:line="600" w:lineRule="exact"/>
        <w:rPr>
          <w:rFonts w:hint="default" w:ascii="宋体" w:hAnsi="宋体"/>
          <w:szCs w:val="21"/>
        </w:rPr>
      </w:pPr>
      <w:r>
        <w:rPr>
          <w:rFonts w:ascii="宋体" w:hAnsi="宋体"/>
        </w:rPr>
        <w:t>一：项目概况</w:t>
      </w:r>
    </w:p>
    <w:p>
      <w:pPr>
        <w:numPr>
          <w:ilvl w:val="0"/>
          <w:numId w:val="6"/>
        </w:numPr>
        <w:spacing w:line="600" w:lineRule="exact"/>
        <w:jc w:val="left"/>
        <w:rPr>
          <w:rFonts w:hint="eastAsia" w:ascii="宋体" w:hAnsi="宋体"/>
          <w:color w:val="auto"/>
        </w:rPr>
      </w:pPr>
      <w:r>
        <w:rPr>
          <w:rFonts w:ascii="宋体" w:hAnsi="宋体"/>
        </w:rPr>
        <w:t>工程名称</w:t>
      </w:r>
      <w:r>
        <w:rPr>
          <w:rFonts w:ascii="宋体" w:hAnsi="宋体"/>
          <w:color w:val="auto"/>
        </w:rPr>
        <w:t>：</w:t>
      </w:r>
      <w:r>
        <w:rPr>
          <w:rFonts w:hint="eastAsia" w:ascii="宋体" w:hAnsi="宋体"/>
          <w:color w:val="auto"/>
        </w:rPr>
        <w:t>克州阿图什市第六小学建设项目初步设计、施工蓝图设计、人防设计、附属配套设施设计</w:t>
      </w:r>
    </w:p>
    <w:p>
      <w:pPr>
        <w:numPr>
          <w:ilvl w:val="0"/>
          <w:numId w:val="0"/>
        </w:numPr>
        <w:spacing w:line="600" w:lineRule="exact"/>
        <w:jc w:val="left"/>
        <w:rPr>
          <w:rFonts w:ascii="宋体" w:hAnsi="宋体"/>
          <w:color w:val="auto"/>
        </w:rPr>
      </w:pPr>
      <w:r>
        <w:rPr>
          <w:rFonts w:ascii="宋体" w:hAnsi="宋体"/>
          <w:color w:val="auto"/>
        </w:rPr>
        <w:t>2.建设地点：阿图什市</w:t>
      </w:r>
    </w:p>
    <w:p>
      <w:pPr>
        <w:spacing w:line="600" w:lineRule="exact"/>
        <w:jc w:val="left"/>
        <w:rPr>
          <w:rFonts w:ascii="宋体" w:hAnsi="宋体"/>
          <w:color w:val="auto"/>
        </w:rPr>
      </w:pPr>
      <w:r>
        <w:rPr>
          <w:rFonts w:ascii="宋体" w:hAnsi="宋体"/>
          <w:color w:val="auto"/>
        </w:rPr>
        <w:t>3.建设单位：阿图什市教育局</w:t>
      </w:r>
    </w:p>
    <w:p>
      <w:pPr>
        <w:spacing w:line="600" w:lineRule="exact"/>
        <w:jc w:val="left"/>
        <w:rPr>
          <w:rFonts w:ascii="宋体" w:hAnsi="宋体"/>
          <w:color w:val="auto"/>
        </w:rPr>
      </w:pPr>
      <w:r>
        <w:rPr>
          <w:rFonts w:ascii="宋体" w:hAnsi="宋体"/>
          <w:color w:val="auto"/>
        </w:rPr>
        <w:t>4.设计范围：</w:t>
      </w:r>
      <w:r>
        <w:rPr>
          <w:rFonts w:hint="eastAsia" w:ascii="宋体" w:hAnsi="宋体"/>
          <w:color w:val="auto"/>
          <w:lang w:eastAsia="zh-CN"/>
        </w:rPr>
        <w:t xml:space="preserve">对克州阿图什市第六小学所有设计，包括一号教学、二号教学楼、综合楼、图书馆及报告厅、食堂、风雨操场、室外厕所、门卫室、大门、配电房及相关功能用房、400米塑胶运动场、主席台、看台（包括室外塑胶篮球场、排球场等）、人防工程、供暖、供排水、供电管网、围墙、绿化、硬化等附属配套工程进行规划方案（含效果图）、初步设计、施工蓝图设计、人防设计、色彩设计、附属配套设施设计等。 </w:t>
      </w:r>
      <w:r>
        <w:rPr>
          <w:rFonts w:ascii="宋体" w:hAnsi="宋体"/>
          <w:color w:val="auto"/>
        </w:rPr>
        <w:t>(</w:t>
      </w:r>
      <w:r>
        <w:rPr>
          <w:rFonts w:ascii="宋体" w:hAnsi="宋体"/>
          <w:color w:val="auto"/>
          <w:highlight w:val="none"/>
        </w:rPr>
        <w:t>规划方案的要求)</w:t>
      </w:r>
    </w:p>
    <w:p>
      <w:pPr>
        <w:rPr>
          <w:rFonts w:hint="default" w:ascii="宋体" w:hAnsi="宋体"/>
          <w:color w:val="auto"/>
        </w:rPr>
      </w:pPr>
    </w:p>
    <w:p>
      <w:pPr>
        <w:spacing w:line="600" w:lineRule="exact"/>
        <w:rPr>
          <w:rFonts w:ascii="宋体" w:hAnsi="宋体"/>
          <w:color w:val="auto"/>
        </w:rPr>
      </w:pPr>
      <w:r>
        <w:rPr>
          <w:rFonts w:ascii="宋体" w:hAnsi="宋体"/>
          <w:color w:val="auto"/>
        </w:rPr>
        <w:t>二、项目技术经济指标</w:t>
      </w:r>
    </w:p>
    <w:p>
      <w:pPr>
        <w:spacing w:line="600" w:lineRule="exact"/>
        <w:rPr>
          <w:rFonts w:hint="default" w:ascii="宋体" w:hAnsi="宋体"/>
          <w:color w:val="auto"/>
        </w:rPr>
      </w:pPr>
      <w:r>
        <w:rPr>
          <w:rFonts w:ascii="宋体" w:hAnsi="宋体"/>
          <w:color w:val="auto"/>
        </w:rPr>
        <w:t>1、设计指标满足招标要求</w:t>
      </w:r>
    </w:p>
    <w:p>
      <w:pPr>
        <w:spacing w:line="600" w:lineRule="exact"/>
        <w:rPr>
          <w:rFonts w:hint="default" w:ascii="宋体" w:hAnsi="宋体"/>
          <w:color w:val="auto"/>
        </w:rPr>
      </w:pPr>
      <w:r>
        <w:rPr>
          <w:rFonts w:ascii="宋体" w:hAnsi="宋体"/>
          <w:color w:val="auto"/>
        </w:rPr>
        <w:t>三、工程建设标准</w:t>
      </w:r>
    </w:p>
    <w:p>
      <w:pPr>
        <w:spacing w:line="600" w:lineRule="exact"/>
        <w:rPr>
          <w:rFonts w:hint="default" w:ascii="宋体" w:hAnsi="宋体"/>
          <w:color w:val="auto"/>
        </w:rPr>
      </w:pPr>
      <w:r>
        <w:rPr>
          <w:rFonts w:ascii="宋体" w:hAnsi="宋体"/>
          <w:color w:val="auto"/>
        </w:rPr>
        <w:t>１、有关国家法律</w:t>
      </w:r>
    </w:p>
    <w:p>
      <w:pPr>
        <w:spacing w:line="600" w:lineRule="exact"/>
        <w:rPr>
          <w:rFonts w:hint="default" w:ascii="宋体" w:hAnsi="宋体"/>
          <w:color w:val="auto"/>
        </w:rPr>
      </w:pPr>
      <w:r>
        <w:rPr>
          <w:rFonts w:ascii="宋体" w:hAnsi="宋体"/>
          <w:color w:val="auto"/>
        </w:rPr>
        <w:t>《中华人民共和国建筑法》、《中华人民共和国消防法》、《中华人民共和国劳动法》</w:t>
      </w:r>
    </w:p>
    <w:p>
      <w:pPr>
        <w:spacing w:line="600" w:lineRule="exact"/>
        <w:rPr>
          <w:rFonts w:ascii="宋体" w:hAnsi="宋体"/>
          <w:color w:val="auto"/>
        </w:rPr>
      </w:pPr>
      <w:r>
        <w:rPr>
          <w:rFonts w:ascii="宋体" w:hAnsi="宋体"/>
          <w:color w:val="auto"/>
        </w:rPr>
        <w:t>2、国家、行业技术标准及管理规定，不限于以下标准：</w:t>
      </w:r>
    </w:p>
    <w:p>
      <w:pPr>
        <w:spacing w:line="600" w:lineRule="exact"/>
        <w:rPr>
          <w:rFonts w:ascii="宋体" w:hAnsi="宋体"/>
          <w:color w:val="auto"/>
        </w:rPr>
      </w:pPr>
      <w:r>
        <w:rPr>
          <w:rFonts w:ascii="宋体" w:hAnsi="宋体"/>
          <w:color w:val="auto"/>
        </w:rPr>
        <w:t xml:space="preserve">□《建筑制图标准》（GB/T 50104-2010） </w:t>
      </w:r>
    </w:p>
    <w:p>
      <w:pPr>
        <w:spacing w:line="600" w:lineRule="exact"/>
        <w:rPr>
          <w:rFonts w:ascii="宋体" w:hAnsi="宋体"/>
          <w:color w:val="auto"/>
        </w:rPr>
      </w:pPr>
      <w:r>
        <w:rPr>
          <w:rFonts w:ascii="宋体" w:hAnsi="宋体"/>
          <w:color w:val="auto"/>
        </w:rPr>
        <w:t>□《民用建筑设计统一标准》（</w:t>
      </w:r>
      <w:r>
        <w:rPr>
          <w:rFonts w:ascii="微软雅黑" w:hAnsi="微软雅黑" w:eastAsia="微软雅黑"/>
          <w:color w:val="auto"/>
          <w:shd w:val="clear" w:color="auto" w:fill="FFFFFF"/>
        </w:rPr>
        <w:t xml:space="preserve"> </w:t>
      </w:r>
      <w:r>
        <w:rPr>
          <w:rFonts w:ascii="宋体" w:hAnsi="宋体"/>
          <w:color w:val="auto"/>
        </w:rPr>
        <w:t xml:space="preserve">GB50352-2019） </w:t>
      </w:r>
    </w:p>
    <w:p>
      <w:pPr>
        <w:spacing w:line="600" w:lineRule="exact"/>
        <w:rPr>
          <w:rFonts w:ascii="宋体" w:hAnsi="宋体"/>
        </w:rPr>
      </w:pPr>
      <w:r>
        <w:rPr>
          <w:rFonts w:ascii="宋体" w:hAnsi="宋体"/>
        </w:rPr>
        <w:t xml:space="preserve">□《建筑设计防火规范》（GB 50016-2014）（2018 年版） </w:t>
      </w:r>
    </w:p>
    <w:p>
      <w:pPr>
        <w:spacing w:line="600" w:lineRule="exact"/>
        <w:rPr>
          <w:rFonts w:ascii="宋体" w:hAnsi="宋体"/>
        </w:rPr>
      </w:pPr>
      <w:r>
        <w:rPr>
          <w:rFonts w:ascii="宋体" w:hAnsi="宋体"/>
        </w:rPr>
        <w:t xml:space="preserve">□《建筑地面设计规范》（GB 50037-2013） </w:t>
      </w:r>
    </w:p>
    <w:p>
      <w:pPr>
        <w:spacing w:line="600" w:lineRule="exact"/>
        <w:rPr>
          <w:rFonts w:ascii="宋体" w:hAnsi="宋体"/>
        </w:rPr>
      </w:pPr>
      <w:r>
        <w:rPr>
          <w:rFonts w:ascii="宋体" w:hAnsi="宋体"/>
        </w:rPr>
        <w:t xml:space="preserve">□《屋面工程技术规范》（ GB50345-2012） </w:t>
      </w:r>
    </w:p>
    <w:p>
      <w:pPr>
        <w:spacing w:line="600" w:lineRule="exact"/>
        <w:rPr>
          <w:rFonts w:ascii="宋体" w:hAnsi="宋体"/>
        </w:rPr>
      </w:pPr>
      <w:r>
        <w:rPr>
          <w:rFonts w:ascii="宋体" w:hAnsi="宋体"/>
        </w:rPr>
        <w:t xml:space="preserve">□《总图制图标准》（ GB/T50103-2010） </w:t>
      </w:r>
    </w:p>
    <w:p>
      <w:pPr>
        <w:spacing w:line="600" w:lineRule="exact"/>
        <w:rPr>
          <w:rFonts w:ascii="宋体" w:hAnsi="宋体"/>
        </w:rPr>
      </w:pPr>
      <w:r>
        <w:rPr>
          <w:rFonts w:ascii="宋体" w:hAnsi="宋体"/>
        </w:rPr>
        <w:t xml:space="preserve">□《中华人民共和国环境保护法》2015 年 1 月 1 日 </w:t>
      </w:r>
    </w:p>
    <w:p>
      <w:pPr>
        <w:spacing w:line="600" w:lineRule="exact"/>
        <w:rPr>
          <w:rFonts w:ascii="宋体" w:hAnsi="宋体"/>
        </w:rPr>
      </w:pPr>
      <w:r>
        <w:rPr>
          <w:rFonts w:ascii="宋体" w:hAnsi="宋体"/>
        </w:rPr>
        <w:t xml:space="preserve">□《中华人民共和国大气污染防治法》2018 年 10 月 26 日修订 </w:t>
      </w:r>
    </w:p>
    <w:p>
      <w:pPr>
        <w:spacing w:line="600" w:lineRule="exact"/>
        <w:rPr>
          <w:rFonts w:ascii="宋体" w:hAnsi="宋体"/>
        </w:rPr>
      </w:pPr>
      <w:r>
        <w:rPr>
          <w:rFonts w:ascii="宋体" w:hAnsi="宋体"/>
        </w:rPr>
        <w:t xml:space="preserve">□《中华人民共和国水污染防治法》2017 年 6 月 27 日修正版 </w:t>
      </w:r>
    </w:p>
    <w:p>
      <w:pPr>
        <w:spacing w:line="600" w:lineRule="exact"/>
        <w:rPr>
          <w:rFonts w:ascii="宋体" w:hAnsi="宋体"/>
        </w:rPr>
      </w:pPr>
      <w:r>
        <w:rPr>
          <w:rFonts w:ascii="宋体" w:hAnsi="宋体"/>
        </w:rPr>
        <w:t>□《中华人民共和国固体废弃物污染防治法》2016 年 11 月 7 日修正版</w:t>
      </w:r>
    </w:p>
    <w:p>
      <w:pPr>
        <w:spacing w:line="600" w:lineRule="exact"/>
        <w:rPr>
          <w:rFonts w:ascii="宋体" w:hAnsi="宋体"/>
        </w:rPr>
      </w:pPr>
      <w:r>
        <w:rPr>
          <w:rFonts w:ascii="宋体" w:hAnsi="宋体"/>
        </w:rPr>
        <w:t xml:space="preserve">□《建设项目环境保护管理条例》2017 年 7 月 16 日修订 </w:t>
      </w:r>
    </w:p>
    <w:p>
      <w:pPr>
        <w:spacing w:line="600" w:lineRule="exact"/>
        <w:rPr>
          <w:rFonts w:ascii="宋体" w:hAnsi="宋体"/>
        </w:rPr>
      </w:pPr>
      <w:r>
        <w:rPr>
          <w:rFonts w:ascii="宋体" w:hAnsi="宋体"/>
        </w:rPr>
        <w:t xml:space="preserve">□《环境影响评价技术导则》2016-12-08 </w:t>
      </w:r>
    </w:p>
    <w:p>
      <w:pPr>
        <w:spacing w:line="600" w:lineRule="exact"/>
        <w:rPr>
          <w:rFonts w:ascii="宋体" w:hAnsi="宋体"/>
        </w:rPr>
      </w:pPr>
      <w:r>
        <w:rPr>
          <w:rFonts w:ascii="宋体" w:hAnsi="宋体"/>
        </w:rPr>
        <w:t xml:space="preserve">□《声环境质量标准》(GB3096-2008) </w:t>
      </w:r>
    </w:p>
    <w:p>
      <w:pPr>
        <w:spacing w:line="600" w:lineRule="exact"/>
        <w:rPr>
          <w:rFonts w:ascii="宋体" w:hAnsi="宋体"/>
        </w:rPr>
      </w:pPr>
      <w:r>
        <w:rPr>
          <w:rFonts w:ascii="宋体" w:hAnsi="宋体"/>
        </w:rPr>
        <w:t xml:space="preserve">□《建筑施工场界环境噪声排放标准》GB 12523-2011 </w:t>
      </w:r>
    </w:p>
    <w:p>
      <w:pPr>
        <w:spacing w:line="600" w:lineRule="exact"/>
        <w:rPr>
          <w:rFonts w:ascii="宋体" w:hAnsi="宋体"/>
        </w:rPr>
      </w:pPr>
      <w:r>
        <w:rPr>
          <w:rFonts w:ascii="宋体" w:hAnsi="宋体"/>
        </w:rPr>
        <w:t xml:space="preserve">□《大气污染物综合排放标准》（ GB16297-1996） </w:t>
      </w:r>
    </w:p>
    <w:p>
      <w:pPr>
        <w:spacing w:line="600" w:lineRule="exact"/>
        <w:rPr>
          <w:rFonts w:ascii="宋体" w:hAnsi="宋体"/>
        </w:rPr>
      </w:pPr>
      <w:r>
        <w:rPr>
          <w:rFonts w:ascii="宋体" w:hAnsi="宋体"/>
        </w:rPr>
        <w:t xml:space="preserve">□《 环境空气质量标准》（GB3095-2012） </w:t>
      </w:r>
    </w:p>
    <w:p>
      <w:pPr>
        <w:spacing w:line="600" w:lineRule="exact"/>
        <w:rPr>
          <w:rFonts w:ascii="宋体" w:hAnsi="宋体"/>
        </w:rPr>
      </w:pPr>
      <w:r>
        <w:rPr>
          <w:rFonts w:ascii="宋体" w:hAnsi="宋体"/>
        </w:rPr>
        <w:t xml:space="preserve">□《 污水排入城镇下水道水质标准》(GB/T 31962-2015) </w:t>
      </w:r>
    </w:p>
    <w:p>
      <w:pPr>
        <w:spacing w:line="600" w:lineRule="exact"/>
        <w:rPr>
          <w:rFonts w:hint="default" w:ascii="宋体" w:hAnsi="宋体"/>
        </w:rPr>
      </w:pPr>
      <w:r>
        <w:rPr>
          <w:rFonts w:ascii="宋体" w:hAnsi="宋体"/>
        </w:rPr>
        <w:t>□《城镇污水处理厂污染物排放标准》(GB18918—2002)</w:t>
      </w:r>
    </w:p>
    <w:p>
      <w:pPr>
        <w:spacing w:line="600" w:lineRule="exact"/>
        <w:rPr>
          <w:rFonts w:hint="default" w:ascii="宋体" w:hAnsi="宋体"/>
        </w:rPr>
      </w:pPr>
      <w:r>
        <w:rPr>
          <w:rFonts w:ascii="宋体" w:hAnsi="宋体"/>
        </w:rPr>
        <w:t>□《房屋建筑制图统一标准》（</w:t>
      </w:r>
      <w:r>
        <w:rPr>
          <w:rFonts w:hint="default" w:ascii="宋体" w:hAnsi="宋体"/>
        </w:rPr>
        <w:t>GB/T50001-2017</w:t>
      </w:r>
      <w:r>
        <w:rPr>
          <w:rFonts w:ascii="宋体" w:hAnsi="宋体"/>
        </w:rPr>
        <w:t>）；</w:t>
      </w:r>
    </w:p>
    <w:p>
      <w:pPr>
        <w:spacing w:line="600" w:lineRule="exact"/>
        <w:rPr>
          <w:rFonts w:hint="default" w:ascii="宋体" w:hAnsi="宋体"/>
        </w:rPr>
      </w:pPr>
      <w:r>
        <w:rPr>
          <w:rFonts w:ascii="宋体" w:hAnsi="宋体"/>
        </w:rPr>
        <w:t>□《构筑物抗震设计规范》（</w:t>
      </w:r>
      <w:r>
        <w:rPr>
          <w:rFonts w:hint="default" w:ascii="宋体" w:hAnsi="宋体"/>
        </w:rPr>
        <w:t>GB50191-2012</w:t>
      </w:r>
      <w:r>
        <w:rPr>
          <w:rFonts w:ascii="宋体" w:hAnsi="宋体"/>
        </w:rPr>
        <w:t>）；</w:t>
      </w:r>
    </w:p>
    <w:p>
      <w:pPr>
        <w:spacing w:line="600" w:lineRule="exact"/>
        <w:rPr>
          <w:rFonts w:hint="default" w:ascii="宋体" w:hAnsi="宋体"/>
        </w:rPr>
      </w:pPr>
      <w:r>
        <w:rPr>
          <w:rFonts w:ascii="宋体" w:hAnsi="宋体"/>
        </w:rPr>
        <w:t>□《城市电力规划规范》（</w:t>
      </w:r>
      <w:r>
        <w:rPr>
          <w:rFonts w:hint="default" w:ascii="宋体" w:hAnsi="宋体"/>
        </w:rPr>
        <w:t>GB</w:t>
      </w:r>
      <w:r>
        <w:rPr>
          <w:rFonts w:ascii="宋体" w:hAnsi="宋体"/>
        </w:rPr>
        <w:t>／</w:t>
      </w:r>
      <w:r>
        <w:rPr>
          <w:rFonts w:hint="default" w:ascii="宋体" w:hAnsi="宋体"/>
        </w:rPr>
        <w:t>T 50293-2014</w:t>
      </w:r>
      <w:r>
        <w:rPr>
          <w:rFonts w:ascii="宋体" w:hAnsi="宋体"/>
        </w:rPr>
        <w:t>）；</w:t>
      </w:r>
    </w:p>
    <w:p>
      <w:pPr>
        <w:spacing w:line="600" w:lineRule="exact"/>
        <w:rPr>
          <w:rFonts w:hint="default" w:ascii="宋体" w:hAnsi="宋体"/>
        </w:rPr>
      </w:pPr>
      <w:r>
        <w:rPr>
          <w:rFonts w:ascii="宋体" w:hAnsi="宋体"/>
        </w:rPr>
        <w:t>□《建设工程项目管理规范》（</w:t>
      </w:r>
      <w:r>
        <w:rPr>
          <w:rFonts w:hint="default" w:ascii="宋体" w:hAnsi="宋体"/>
        </w:rPr>
        <w:t>GB/T50326-2017</w:t>
      </w:r>
      <w:r>
        <w:rPr>
          <w:rFonts w:ascii="宋体" w:hAnsi="宋体"/>
        </w:rPr>
        <w:t>）；</w:t>
      </w:r>
    </w:p>
    <w:p>
      <w:pPr>
        <w:spacing w:line="600" w:lineRule="exact"/>
        <w:rPr>
          <w:rFonts w:hint="default" w:ascii="宋体" w:hAnsi="宋体"/>
        </w:rPr>
      </w:pPr>
      <w:r>
        <w:rPr>
          <w:rFonts w:ascii="宋体" w:hAnsi="宋体"/>
        </w:rPr>
        <w:t>□《室外给水设计规范》（</w:t>
      </w:r>
      <w:r>
        <w:rPr>
          <w:rFonts w:hint="default" w:ascii="宋体" w:hAnsi="宋体"/>
        </w:rPr>
        <w:t>GB50013-2018</w:t>
      </w:r>
      <w:r>
        <w:rPr>
          <w:rFonts w:ascii="宋体" w:hAnsi="宋体"/>
        </w:rPr>
        <w:t>）；</w:t>
      </w:r>
    </w:p>
    <w:p>
      <w:pPr>
        <w:spacing w:line="600" w:lineRule="exact"/>
        <w:rPr>
          <w:rFonts w:hint="default" w:ascii="宋体" w:hAnsi="宋体"/>
        </w:rPr>
      </w:pPr>
      <w:r>
        <w:rPr>
          <w:rFonts w:ascii="宋体" w:hAnsi="宋体"/>
        </w:rPr>
        <w:t>□《室外排水设计规范》（</w:t>
      </w:r>
      <w:r>
        <w:rPr>
          <w:rFonts w:hint="default" w:ascii="宋体" w:hAnsi="宋体"/>
        </w:rPr>
        <w:t>GB50014-2021</w:t>
      </w:r>
      <w:r>
        <w:rPr>
          <w:rFonts w:ascii="宋体" w:hAnsi="宋体"/>
        </w:rPr>
        <w:t>）；</w:t>
      </w:r>
    </w:p>
    <w:p>
      <w:pPr>
        <w:spacing w:line="600" w:lineRule="exact"/>
        <w:rPr>
          <w:rFonts w:hint="default" w:ascii="宋体" w:hAnsi="宋体"/>
        </w:rPr>
      </w:pPr>
      <w:r>
        <w:rPr>
          <w:rFonts w:ascii="宋体" w:hAnsi="宋体"/>
        </w:rPr>
        <w:t>□《建筑中水设计规范》（</w:t>
      </w:r>
      <w:r>
        <w:rPr>
          <w:rFonts w:hint="default" w:ascii="宋体" w:hAnsi="宋体"/>
        </w:rPr>
        <w:t>GB 50336-2018</w:t>
      </w:r>
      <w:r>
        <w:rPr>
          <w:rFonts w:ascii="宋体" w:hAnsi="宋体"/>
        </w:rPr>
        <w:t>）</w:t>
      </w:r>
    </w:p>
    <w:p>
      <w:pPr>
        <w:spacing w:line="600" w:lineRule="exact"/>
        <w:rPr>
          <w:rFonts w:hint="default" w:ascii="宋体" w:hAnsi="宋体"/>
        </w:rPr>
      </w:pPr>
      <w:r>
        <w:rPr>
          <w:rFonts w:ascii="宋体" w:hAnsi="宋体"/>
        </w:rPr>
        <w:t>□《给水排水工程管道结构设计规范》（</w:t>
      </w:r>
      <w:r>
        <w:rPr>
          <w:rFonts w:hint="default" w:ascii="宋体" w:hAnsi="宋体"/>
        </w:rPr>
        <w:t>GB50069-2002</w:t>
      </w:r>
      <w:r>
        <w:rPr>
          <w:rFonts w:ascii="宋体" w:hAnsi="宋体"/>
        </w:rPr>
        <w:t>）；</w:t>
      </w:r>
    </w:p>
    <w:p>
      <w:pPr>
        <w:spacing w:line="600" w:lineRule="exact"/>
        <w:rPr>
          <w:rFonts w:hint="default" w:ascii="宋体" w:hAnsi="宋体"/>
        </w:rPr>
      </w:pPr>
      <w:r>
        <w:rPr>
          <w:rFonts w:ascii="宋体" w:hAnsi="宋体"/>
        </w:rPr>
        <w:t>□《城市排水工程规划规范》（</w:t>
      </w:r>
      <w:r>
        <w:rPr>
          <w:rFonts w:hint="default" w:ascii="宋体" w:hAnsi="宋体"/>
        </w:rPr>
        <w:t>GB 50318-2017</w:t>
      </w:r>
      <w:r>
        <w:rPr>
          <w:rFonts w:ascii="宋体" w:hAnsi="宋体"/>
        </w:rPr>
        <w:t>）；</w:t>
      </w:r>
    </w:p>
    <w:p>
      <w:pPr>
        <w:spacing w:line="600" w:lineRule="exact"/>
        <w:rPr>
          <w:rFonts w:hint="default" w:ascii="宋体" w:hAnsi="宋体"/>
        </w:rPr>
      </w:pPr>
      <w:r>
        <w:rPr>
          <w:rFonts w:ascii="宋体" w:hAnsi="宋体"/>
        </w:rPr>
        <w:t>□《城市工程管线综合规划规范》（</w:t>
      </w:r>
      <w:r>
        <w:rPr>
          <w:rFonts w:hint="default" w:ascii="宋体" w:hAnsi="宋体"/>
        </w:rPr>
        <w:t>GB50289-2016</w:t>
      </w:r>
      <w:r>
        <w:rPr>
          <w:rFonts w:ascii="宋体" w:hAnsi="宋体"/>
        </w:rPr>
        <w:t>）；</w:t>
      </w:r>
    </w:p>
    <w:p>
      <w:pPr>
        <w:spacing w:line="600" w:lineRule="exact"/>
        <w:rPr>
          <w:rFonts w:hint="default" w:ascii="宋体" w:hAnsi="宋体"/>
        </w:rPr>
      </w:pPr>
      <w:r>
        <w:rPr>
          <w:rFonts w:ascii="宋体" w:hAnsi="宋体"/>
        </w:rPr>
        <w:t>□《城市给水工程规划规范》（</w:t>
      </w:r>
      <w:r>
        <w:rPr>
          <w:rFonts w:hint="default" w:ascii="宋体" w:hAnsi="宋体"/>
        </w:rPr>
        <w:t>GB50282-2016</w:t>
      </w:r>
      <w:r>
        <w:rPr>
          <w:rFonts w:ascii="宋体" w:hAnsi="宋体"/>
        </w:rPr>
        <w:t>）；</w:t>
      </w:r>
    </w:p>
    <w:p>
      <w:pPr>
        <w:spacing w:line="600" w:lineRule="exact"/>
        <w:rPr>
          <w:rFonts w:hint="default" w:ascii="宋体" w:hAnsi="宋体"/>
        </w:rPr>
      </w:pPr>
      <w:r>
        <w:rPr>
          <w:rFonts w:ascii="宋体" w:hAnsi="宋体"/>
        </w:rPr>
        <w:t>□《电力工程电缆设计标准》(</w:t>
      </w:r>
      <w:r>
        <w:rPr>
          <w:rFonts w:hint="default" w:ascii="宋体" w:hAnsi="宋体"/>
        </w:rPr>
        <w:t>GB 50217-2018</w:t>
      </w:r>
      <w:r>
        <w:rPr>
          <w:rFonts w:ascii="宋体" w:hAnsi="宋体"/>
        </w:rPr>
        <w:t>)；</w:t>
      </w:r>
    </w:p>
    <w:p>
      <w:pPr>
        <w:spacing w:line="600" w:lineRule="exact"/>
        <w:rPr>
          <w:rFonts w:hint="default" w:ascii="宋体" w:hAnsi="宋体"/>
        </w:rPr>
      </w:pPr>
      <w:r>
        <w:rPr>
          <w:rFonts w:ascii="宋体" w:hAnsi="宋体"/>
        </w:rPr>
        <w:t>□《城镇燃气设计规范》(</w:t>
      </w:r>
      <w:r>
        <w:rPr>
          <w:rFonts w:hint="default" w:ascii="宋体" w:hAnsi="宋体"/>
        </w:rPr>
        <w:t>GB 50028-2006</w:t>
      </w:r>
      <w:r>
        <w:rPr>
          <w:rFonts w:ascii="宋体" w:hAnsi="宋体"/>
        </w:rPr>
        <w:t>) (2020年版)；</w:t>
      </w:r>
    </w:p>
    <w:p>
      <w:pPr>
        <w:spacing w:line="600" w:lineRule="exact"/>
        <w:rPr>
          <w:rFonts w:hint="default" w:ascii="宋体" w:hAnsi="宋体"/>
        </w:rPr>
      </w:pPr>
      <w:r>
        <w:rPr>
          <w:rFonts w:ascii="宋体" w:hAnsi="宋体"/>
        </w:rPr>
        <w:t>说明：上述规范、标准、规程仅是本工程建设的最基本要求，并未包括实施中所涉及到的所有规定、标准和规程。在施工中对于上述未尽事宜，按国家和地方现行的规定执行。</w:t>
      </w:r>
    </w:p>
    <w:p>
      <w:pPr>
        <w:spacing w:line="600" w:lineRule="exact"/>
        <w:rPr>
          <w:rFonts w:hint="default" w:ascii="宋体" w:hAnsi="宋体"/>
        </w:rPr>
      </w:pPr>
      <w:r>
        <w:rPr>
          <w:rFonts w:ascii="宋体" w:hAnsi="宋体"/>
        </w:rPr>
        <w:t>四、设计内容</w:t>
      </w:r>
    </w:p>
    <w:p>
      <w:pPr>
        <w:spacing w:line="600" w:lineRule="exact"/>
        <w:rPr>
          <w:rFonts w:hint="default" w:ascii="宋体" w:hAnsi="宋体"/>
        </w:rPr>
      </w:pPr>
      <w:r>
        <w:rPr>
          <w:rFonts w:ascii="宋体" w:hAnsi="宋体"/>
        </w:rPr>
        <w:t>（1）、设计目标</w:t>
      </w:r>
    </w:p>
    <w:p>
      <w:pPr>
        <w:spacing w:line="600" w:lineRule="exact"/>
        <w:rPr>
          <w:rFonts w:hint="default" w:ascii="宋体" w:hAnsi="宋体"/>
        </w:rPr>
      </w:pPr>
      <w:r>
        <w:rPr>
          <w:rFonts w:ascii="宋体" w:hAnsi="宋体"/>
        </w:rPr>
        <w:t>应征设计方案应符合“严谨庄严、适用性为主”的总体思路。</w:t>
      </w:r>
    </w:p>
    <w:p>
      <w:pPr>
        <w:spacing w:line="600" w:lineRule="exact"/>
        <w:rPr>
          <w:rFonts w:hint="default" w:ascii="宋体" w:hAnsi="宋体"/>
        </w:rPr>
      </w:pPr>
      <w:r>
        <w:rPr>
          <w:rFonts w:ascii="宋体" w:hAnsi="宋体"/>
        </w:rPr>
        <w:t>1、内外空间优化组合，创造优美和谐环境</w:t>
      </w:r>
    </w:p>
    <w:p>
      <w:pPr>
        <w:spacing w:line="600" w:lineRule="exact"/>
        <w:rPr>
          <w:rFonts w:hint="default" w:ascii="宋体" w:hAnsi="宋体"/>
        </w:rPr>
      </w:pPr>
      <w:r>
        <w:rPr>
          <w:rFonts w:ascii="宋体" w:hAnsi="宋体"/>
        </w:rPr>
        <w:t>设计方案应充分把握教学建筑特有的空间与环境设计特点，利用各种设计元素，实现室内与室外、地上与地下各类使用空间和公共活动空间的有效衔接与合理转换、主体建筑与附属配套设施的合理布局，营造严谨庄严的空间氛围。</w:t>
      </w:r>
    </w:p>
    <w:p>
      <w:pPr>
        <w:spacing w:line="600" w:lineRule="exact"/>
        <w:rPr>
          <w:rFonts w:hint="default" w:ascii="宋体" w:hAnsi="宋体"/>
        </w:rPr>
      </w:pPr>
      <w:r>
        <w:rPr>
          <w:rFonts w:ascii="宋体" w:hAnsi="宋体"/>
        </w:rPr>
        <w:t>2、发挥长效作用，体现可持续发展目标</w:t>
      </w:r>
    </w:p>
    <w:p>
      <w:pPr>
        <w:spacing w:line="600" w:lineRule="exact"/>
        <w:rPr>
          <w:rFonts w:hint="default" w:ascii="宋体" w:hAnsi="宋体"/>
        </w:rPr>
      </w:pPr>
      <w:r>
        <w:rPr>
          <w:rFonts w:ascii="宋体" w:hAnsi="宋体"/>
        </w:rPr>
        <w:t>本项目设计应为长效使用创造有利条件，同时应贯彻绿色、环保、健康和节能等先进理念，实现人与自然和谐的可持续发展，充分展示新材料、新技术、新结构的应用。</w:t>
      </w:r>
    </w:p>
    <w:p>
      <w:pPr>
        <w:spacing w:line="600" w:lineRule="exact"/>
        <w:rPr>
          <w:rFonts w:hint="default" w:ascii="宋体" w:hAnsi="宋体"/>
        </w:rPr>
      </w:pPr>
      <w:r>
        <w:rPr>
          <w:rFonts w:ascii="宋体" w:hAnsi="宋体"/>
        </w:rPr>
        <w:t>（2）、建筑形象</w:t>
      </w:r>
    </w:p>
    <w:p>
      <w:pPr>
        <w:spacing w:line="600" w:lineRule="exact"/>
        <w:rPr>
          <w:rFonts w:hint="default" w:ascii="宋体" w:hAnsi="宋体"/>
          <w:color w:val="auto"/>
        </w:rPr>
      </w:pPr>
      <w:r>
        <w:rPr>
          <w:rFonts w:ascii="宋体" w:hAnsi="宋体"/>
          <w:color w:val="auto"/>
        </w:rPr>
        <w:t>建筑形象应简洁、现代、主题明显、风格突出。建筑形象和表现应符合本项目的设计目标，与周围的其他环境呼应，充分体现教学、活动用设施的建筑主题</w:t>
      </w:r>
      <w:r>
        <w:rPr>
          <w:rFonts w:ascii="宋体" w:hAnsi="宋体"/>
          <w:b/>
          <w:color w:val="auto"/>
        </w:rPr>
        <w:t>。</w:t>
      </w:r>
    </w:p>
    <w:p>
      <w:pPr>
        <w:spacing w:line="600" w:lineRule="exact"/>
        <w:rPr>
          <w:rFonts w:hint="default" w:ascii="宋体" w:hAnsi="宋体"/>
        </w:rPr>
      </w:pPr>
      <w:r>
        <w:rPr>
          <w:rFonts w:ascii="宋体" w:hAnsi="宋体"/>
        </w:rPr>
        <w:t>（3）、高度控制</w:t>
      </w:r>
    </w:p>
    <w:p>
      <w:pPr>
        <w:spacing w:line="600" w:lineRule="exact"/>
        <w:rPr>
          <w:rFonts w:hint="default" w:ascii="宋体" w:hAnsi="宋体"/>
        </w:rPr>
      </w:pPr>
      <w:r>
        <w:rPr>
          <w:rFonts w:ascii="宋体" w:hAnsi="宋体"/>
        </w:rPr>
        <w:t>应征方案应深入探讨各个楼层的建筑高度分布，满足各个室内空间要求的同时，还应兼顾人文尺度和使用者的便利感受，同时营造丰富的空间层次。</w:t>
      </w:r>
    </w:p>
    <w:p>
      <w:pPr>
        <w:spacing w:line="600" w:lineRule="exact"/>
        <w:rPr>
          <w:rFonts w:hint="default" w:ascii="宋体" w:hAnsi="宋体"/>
        </w:rPr>
      </w:pPr>
      <w:r>
        <w:rPr>
          <w:rFonts w:ascii="宋体" w:hAnsi="宋体"/>
        </w:rPr>
        <w:t>（4）、出入口的控制</w:t>
      </w:r>
    </w:p>
    <w:p>
      <w:pPr>
        <w:spacing w:line="600" w:lineRule="exact"/>
        <w:rPr>
          <w:rFonts w:hint="default" w:ascii="宋体" w:hAnsi="宋体"/>
          <w:color w:val="auto"/>
        </w:rPr>
      </w:pPr>
      <w:r>
        <w:rPr>
          <w:rFonts w:ascii="宋体" w:hAnsi="宋体"/>
          <w:color w:val="auto"/>
        </w:rPr>
        <w:t>各出入口的类型、位置、数量和宽度应满足教学、和学校建筑要求，满足教学活动的使用及安全疏散的要求。</w:t>
      </w:r>
    </w:p>
    <w:p>
      <w:pPr>
        <w:spacing w:line="600" w:lineRule="exact"/>
        <w:rPr>
          <w:rFonts w:hint="default" w:ascii="宋体" w:hAnsi="宋体"/>
        </w:rPr>
      </w:pPr>
      <w:r>
        <w:rPr>
          <w:rFonts w:ascii="宋体" w:hAnsi="宋体"/>
        </w:rPr>
        <w:t>（5）、功能设计</w:t>
      </w:r>
    </w:p>
    <w:p>
      <w:pPr>
        <w:spacing w:line="600" w:lineRule="exact"/>
        <w:rPr>
          <w:rFonts w:hint="default" w:ascii="宋体" w:hAnsi="宋体"/>
        </w:rPr>
      </w:pPr>
      <w:r>
        <w:rPr>
          <w:rFonts w:ascii="宋体" w:hAnsi="宋体"/>
        </w:rPr>
        <w:t>应注重各类空间的使用效率和灵活性，满足同时承担各种功能的需要，应充分考虑自然光与自然通风的利用。</w:t>
      </w:r>
    </w:p>
    <w:p>
      <w:pPr>
        <w:spacing w:line="600" w:lineRule="exact"/>
        <w:rPr>
          <w:rFonts w:ascii="宋体" w:hAnsi="宋体"/>
        </w:rPr>
      </w:pPr>
      <w:r>
        <w:rPr>
          <w:rFonts w:ascii="宋体" w:hAnsi="宋体"/>
        </w:rPr>
        <w:t>（6）、市政情况：所有市政管线接口均在原址上，要求地埋处理。(或按当地相关部门要求处理)</w:t>
      </w:r>
    </w:p>
    <w:p>
      <w:pPr>
        <w:pStyle w:val="3"/>
        <w:rPr>
          <w:rFonts w:hint="eastAsia"/>
        </w:rPr>
      </w:pPr>
      <w:r>
        <w:rPr>
          <w:rFonts w:hint="eastAsia"/>
        </w:rPr>
        <w:t>（7）、色彩设计：所有建筑色彩整体搭配，教学环境的主题表现鲜明，并且与周围环境色彩搭配协调。</w:t>
      </w:r>
    </w:p>
    <w:p>
      <w:pPr>
        <w:spacing w:line="600" w:lineRule="exact"/>
        <w:rPr>
          <w:rFonts w:hint="default" w:ascii="宋体" w:hAnsi="宋体"/>
          <w:color w:val="auto"/>
        </w:rPr>
      </w:pPr>
      <w:r>
        <w:rPr>
          <w:rFonts w:ascii="宋体" w:hAnsi="宋体"/>
          <w:color w:val="auto"/>
        </w:rPr>
        <w:t>按照以上规范标准完成方案设计、初步设计</w:t>
      </w:r>
    </w:p>
    <w:p>
      <w:pPr>
        <w:spacing w:line="600" w:lineRule="exact"/>
        <w:rPr>
          <w:rFonts w:hint="default" w:ascii="宋体" w:hAnsi="宋体"/>
        </w:rPr>
      </w:pPr>
      <w:r>
        <w:rPr>
          <w:rFonts w:ascii="宋体" w:hAnsi="宋体"/>
        </w:rPr>
        <w:t>五、设计深度与成果要求</w:t>
      </w:r>
    </w:p>
    <w:p>
      <w:pPr>
        <w:spacing w:line="600" w:lineRule="exact"/>
        <w:rPr>
          <w:rFonts w:hint="default" w:ascii="宋体" w:hAnsi="宋体"/>
        </w:rPr>
      </w:pPr>
      <w:r>
        <w:rPr>
          <w:rFonts w:ascii="宋体" w:hAnsi="宋体"/>
        </w:rPr>
        <w:t>设计成果应符合国家规范设计标准；建筑设计施工图的设计深度从《建筑工程设计文件编制深度的规定》中施工图的设计为准。所有设计图纸图幅、字体、线性、图例等，均要符合现行《房屋建筑制图统一标准》（GBJ1-86）《建筑制图标准》（GBJ104-87）</w:t>
      </w:r>
    </w:p>
    <w:p>
      <w:pPr>
        <w:spacing w:line="600" w:lineRule="exact"/>
        <w:rPr>
          <w:rFonts w:hint="default" w:ascii="宋体" w:hAnsi="宋体"/>
          <w:color w:val="auto"/>
        </w:rPr>
      </w:pPr>
      <w:r>
        <w:rPr>
          <w:rFonts w:ascii="宋体" w:hAnsi="宋体"/>
          <w:color w:val="auto"/>
        </w:rPr>
        <w:t>方案设计成果应充分表达设计理念设计构思空间组织并与周边道路、河流和城市空间环境相协调；</w:t>
      </w:r>
    </w:p>
    <w:p>
      <w:pPr>
        <w:widowControl/>
        <w:spacing w:line="360" w:lineRule="auto"/>
        <w:rPr>
          <w:rFonts w:hint="default" w:ascii="Arial" w:hAnsi="Arial" w:eastAsia="黑体" w:cstheme="minorBidi"/>
          <w:b/>
          <w:sz w:val="28"/>
          <w:szCs w:val="22"/>
        </w:rPr>
      </w:pPr>
    </w:p>
    <w:p>
      <w:pPr>
        <w:widowControl/>
        <w:spacing w:line="440" w:lineRule="exact"/>
        <w:ind w:firstLine="480"/>
        <w:rPr>
          <w:rFonts w:hint="default" w:ascii="宋体" w:cs="宋体"/>
          <w:kern w:val="0"/>
          <w:szCs w:val="21"/>
        </w:rPr>
        <w:sectPr>
          <w:pgSz w:w="11906" w:h="16838"/>
          <w:pgMar w:top="567" w:right="1803" w:bottom="567" w:left="1803" w:header="851" w:footer="850" w:gutter="0"/>
          <w:cols w:space="0" w:num="1"/>
          <w:docGrid w:type="lines" w:linePitch="319" w:charSpace="0"/>
        </w:sectPr>
      </w:pPr>
    </w:p>
    <w:p>
      <w:pPr>
        <w:widowControl/>
        <w:spacing w:line="440" w:lineRule="exact"/>
        <w:rPr>
          <w:rFonts w:hint="default" w:ascii="宋体" w:cs="宋体"/>
          <w:kern w:val="0"/>
          <w:szCs w:val="21"/>
        </w:rPr>
      </w:pPr>
    </w:p>
    <w:p>
      <w:pPr>
        <w:widowControl/>
        <w:spacing w:line="440" w:lineRule="exact"/>
        <w:ind w:firstLine="480"/>
        <w:rPr>
          <w:rFonts w:hint="default" w:ascii="宋体" w:cs="宋体"/>
          <w:kern w:val="0"/>
          <w:szCs w:val="21"/>
        </w:rPr>
      </w:pPr>
      <w:r>
        <w:rPr>
          <w:rFonts w:ascii="宋体" w:cs="宋体"/>
          <w:kern w:val="0"/>
          <w:szCs w:val="21"/>
        </w:rPr>
        <w:t>四、项目商务要求</w:t>
      </w:r>
      <w:bookmarkStart w:id="38" w:name="_Toc267320049"/>
      <w:bookmarkStart w:id="39" w:name="_Toc340225290"/>
    </w:p>
    <w:bookmarkEnd w:id="38"/>
    <w:bookmarkEnd w:id="39"/>
    <w:p>
      <w:pPr>
        <w:widowControl/>
        <w:spacing w:line="440" w:lineRule="exact"/>
        <w:ind w:firstLine="480"/>
        <w:rPr>
          <w:rFonts w:hint="default" w:ascii="宋体" w:cs="宋体"/>
          <w:kern w:val="0"/>
          <w:szCs w:val="21"/>
        </w:rPr>
      </w:pPr>
      <w:r>
        <w:rPr>
          <w:rFonts w:ascii="宋体" w:cs="宋体"/>
          <w:kern w:val="0"/>
          <w:szCs w:val="21"/>
        </w:rPr>
        <w:t>（一）成果交付时间</w:t>
      </w:r>
    </w:p>
    <w:p>
      <w:pPr>
        <w:widowControl/>
        <w:spacing w:line="440" w:lineRule="exact"/>
        <w:ind w:firstLine="480"/>
        <w:rPr>
          <w:rFonts w:hint="default"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合同签订后</w:t>
      </w:r>
      <w:r>
        <w:rPr>
          <w:rFonts w:hint="eastAsia" w:ascii="宋体" w:cs="宋体"/>
          <w:color w:val="000000" w:themeColor="text1"/>
          <w:kern w:val="0"/>
          <w:szCs w:val="21"/>
          <w:lang w:val="en-US" w:eastAsia="zh-CN"/>
          <w14:textFill>
            <w14:solidFill>
              <w14:schemeClr w14:val="tx1"/>
            </w14:solidFill>
          </w14:textFill>
        </w:rPr>
        <w:t>45</w:t>
      </w:r>
      <w:r>
        <w:rPr>
          <w:rFonts w:ascii="宋体" w:cs="宋体"/>
          <w:color w:val="000000" w:themeColor="text1"/>
          <w:kern w:val="0"/>
          <w:szCs w:val="21"/>
          <w14:textFill>
            <w14:solidFill>
              <w14:schemeClr w14:val="tx1"/>
            </w14:solidFill>
          </w14:textFill>
        </w:rPr>
        <w:t>天内完成</w:t>
      </w:r>
    </w:p>
    <w:p>
      <w:pPr>
        <w:widowControl/>
        <w:spacing w:line="440" w:lineRule="exact"/>
        <w:ind w:firstLine="480"/>
        <w:rPr>
          <w:rFonts w:hint="default" w:ascii="宋体" w:cs="宋体"/>
          <w:kern w:val="0"/>
          <w:szCs w:val="21"/>
        </w:rPr>
      </w:pPr>
      <w:r>
        <w:rPr>
          <w:rFonts w:ascii="宋体" w:cs="宋体"/>
          <w:kern w:val="0"/>
          <w:szCs w:val="21"/>
        </w:rPr>
        <w:t>（二）成果交付地点</w:t>
      </w:r>
    </w:p>
    <w:p>
      <w:pPr>
        <w:widowControl/>
        <w:spacing w:line="440" w:lineRule="exact"/>
        <w:ind w:firstLine="480"/>
        <w:rPr>
          <w:rFonts w:hint="default" w:ascii="宋体" w:cs="宋体"/>
          <w:kern w:val="0"/>
          <w:szCs w:val="21"/>
        </w:rPr>
      </w:pPr>
      <w:r>
        <w:rPr>
          <w:rFonts w:ascii="宋体" w:cs="宋体"/>
          <w:kern w:val="0"/>
          <w:szCs w:val="21"/>
        </w:rPr>
        <w:t>成果交付地点：</w:t>
      </w:r>
      <w:bookmarkStart w:id="40" w:name="_Toc340225291"/>
      <w:bookmarkStart w:id="41" w:name="_Toc267320050"/>
      <w:r>
        <w:rPr>
          <w:rFonts w:ascii="宋体" w:cs="宋体"/>
          <w:kern w:val="0"/>
          <w:szCs w:val="21"/>
        </w:rPr>
        <w:t>甲方指定地点</w:t>
      </w:r>
    </w:p>
    <w:p>
      <w:pPr>
        <w:widowControl/>
        <w:spacing w:line="440" w:lineRule="exact"/>
        <w:ind w:firstLine="480"/>
        <w:rPr>
          <w:rFonts w:hint="default" w:ascii="宋体" w:cs="宋体"/>
          <w:kern w:val="0"/>
          <w:szCs w:val="21"/>
        </w:rPr>
      </w:pPr>
      <w:r>
        <w:rPr>
          <w:rFonts w:ascii="宋体" w:cs="宋体"/>
          <w:kern w:val="0"/>
          <w:szCs w:val="21"/>
        </w:rPr>
        <w:t>（三）服务内容</w:t>
      </w:r>
    </w:p>
    <w:p>
      <w:pPr>
        <w:widowControl/>
        <w:spacing w:line="440" w:lineRule="exact"/>
        <w:ind w:firstLine="480"/>
        <w:rPr>
          <w:rFonts w:hint="default" w:ascii="宋体" w:cs="宋体"/>
          <w:color w:val="auto"/>
          <w:kern w:val="0"/>
          <w:szCs w:val="21"/>
        </w:rPr>
      </w:pPr>
      <w:r>
        <w:rPr>
          <w:rFonts w:hint="eastAsia" w:ascii="宋体" w:cs="宋体"/>
          <w:color w:val="auto"/>
          <w:kern w:val="0"/>
          <w:szCs w:val="21"/>
          <w:lang w:eastAsia="zh-CN"/>
        </w:rPr>
        <w:t xml:space="preserve">对克州阿图什市第六小学所有设计，包括一号教学、二号教学楼、综合楼、图书馆及报告厅、食堂、风雨操场、室外厕所、门卫室、大门、配电房及相关功能用房、400米塑胶运动场、主席台、看台（包括室外塑胶篮球场、排球场等）、人防工程、供暖、供排水、供电管网、围墙、绿化、硬化等附属配套工程进行规划方案（含效果图）、初步设计、施工蓝图设计、人防设计、色彩设计、附属配套设施设计等。 </w:t>
      </w:r>
    </w:p>
    <w:p>
      <w:pPr>
        <w:widowControl/>
        <w:spacing w:line="440" w:lineRule="exact"/>
        <w:ind w:firstLine="480"/>
        <w:rPr>
          <w:rFonts w:hint="default" w:ascii="宋体" w:cs="宋体"/>
          <w:kern w:val="0"/>
          <w:szCs w:val="21"/>
        </w:rPr>
      </w:pPr>
      <w:r>
        <w:rPr>
          <w:rFonts w:ascii="宋体" w:cs="宋体"/>
          <w:kern w:val="0"/>
          <w:szCs w:val="21"/>
        </w:rPr>
        <w:t>（</w:t>
      </w:r>
      <w:r>
        <w:rPr>
          <w:rFonts w:hint="eastAsia" w:ascii="宋体" w:cs="宋体"/>
          <w:kern w:val="0"/>
          <w:szCs w:val="21"/>
          <w:lang w:eastAsia="zh-CN"/>
        </w:rPr>
        <w:t>四</w:t>
      </w:r>
      <w:r>
        <w:rPr>
          <w:rFonts w:ascii="宋体" w:cs="宋体"/>
          <w:kern w:val="0"/>
          <w:szCs w:val="21"/>
        </w:rPr>
        <w:t>）报价要求</w:t>
      </w:r>
      <w:bookmarkEnd w:id="40"/>
    </w:p>
    <w:p>
      <w:pPr>
        <w:widowControl/>
        <w:spacing w:line="440" w:lineRule="exact"/>
        <w:ind w:firstLine="480"/>
        <w:rPr>
          <w:rFonts w:ascii="宋体" w:hAnsi="宋体"/>
          <w:color w:val="000000"/>
          <w:szCs w:val="21"/>
        </w:rPr>
      </w:pPr>
      <w:r>
        <w:rPr>
          <w:rFonts w:ascii="宋体" w:cs="宋体"/>
          <w:kern w:val="0"/>
          <w:szCs w:val="21"/>
        </w:rPr>
        <w:t>本次报价为人民币报价，</w:t>
      </w:r>
      <w:bookmarkEnd w:id="41"/>
      <w:r>
        <w:rPr>
          <w:rFonts w:ascii="宋体" w:cs="宋体"/>
          <w:kern w:val="0"/>
          <w:szCs w:val="21"/>
        </w:rPr>
        <w:t>投标报价应包括：</w:t>
      </w:r>
      <w:bookmarkStart w:id="42" w:name="_Toc340225293"/>
      <w:bookmarkStart w:id="43" w:name="_Toc267320051"/>
      <w:r>
        <w:rPr>
          <w:rFonts w:ascii="宋体" w:hAnsi="宋体"/>
          <w:color w:val="000000"/>
          <w:szCs w:val="21"/>
        </w:rPr>
        <w:t>投标报价为投标人在投标文件中提出的各项支付金额的总和，其中包括招标范围规定的设计及其配套技术服务的所有费用。</w:t>
      </w:r>
    </w:p>
    <w:p>
      <w:pPr>
        <w:widowControl/>
        <w:spacing w:line="440" w:lineRule="exact"/>
        <w:ind w:firstLine="480"/>
        <w:rPr>
          <w:rFonts w:hint="default" w:ascii="宋体" w:cs="宋体"/>
          <w:kern w:val="0"/>
          <w:szCs w:val="21"/>
        </w:rPr>
      </w:pPr>
      <w:r>
        <w:rPr>
          <w:rFonts w:ascii="宋体" w:hAnsi="宋体"/>
          <w:color w:val="000000"/>
          <w:szCs w:val="21"/>
        </w:rPr>
        <w:t xml:space="preserve"> 投标人的投标报价，应是完成合同条款上所列招标范围的全部，不得以任何理由予以重复，作为投标人计算单价或总价的依据</w:t>
      </w:r>
      <w:r>
        <w:rPr>
          <w:rFonts w:hint="eastAsia" w:ascii="宋体" w:hAnsi="宋体"/>
          <w:color w:val="000000"/>
          <w:szCs w:val="21"/>
          <w:lang w:eastAsia="zh-CN"/>
        </w:rPr>
        <w:t>，</w:t>
      </w:r>
      <w:r>
        <w:rPr>
          <w:rFonts w:hint="eastAsia" w:ascii="宋体" w:cs="宋体"/>
          <w:color w:val="000000" w:themeColor="text1"/>
          <w:kern w:val="0"/>
          <w:szCs w:val="21"/>
          <w:lang w:eastAsia="zh-CN"/>
          <w14:textFill>
            <w14:solidFill>
              <w14:schemeClr w14:val="tx1"/>
            </w14:solidFill>
          </w14:textFill>
        </w:rPr>
        <w:t>塑胶运动场、室外管网配套设施（上下水、供暖、强弱电等）、建筑周边硬化铺装、绿化景观等附属工程不再单独报价</w:t>
      </w:r>
      <w:r>
        <w:rPr>
          <w:rFonts w:hint="eastAsia" w:ascii="宋体" w:cs="宋体"/>
          <w:kern w:val="0"/>
          <w:szCs w:val="21"/>
          <w:lang w:eastAsia="zh-CN"/>
        </w:rPr>
        <w:t>，</w:t>
      </w:r>
      <w:r>
        <w:rPr>
          <w:rFonts w:ascii="宋体" w:hAnsi="宋体"/>
          <w:color w:val="000000"/>
          <w:szCs w:val="21"/>
        </w:rPr>
        <w:t>除非招标人对招标文件予以修改，投标人应按本招标文件及招标人提供的技术资料进行报价。任何有选择的报价将不予接受。</w:t>
      </w:r>
    </w:p>
    <w:bookmarkEnd w:id="42"/>
    <w:bookmarkEnd w:id="43"/>
    <w:p>
      <w:pPr>
        <w:widowControl/>
        <w:numPr>
          <w:ilvl w:val="0"/>
          <w:numId w:val="0"/>
        </w:numPr>
        <w:spacing w:line="440" w:lineRule="exact"/>
        <w:ind w:firstLine="420" w:firstLineChars="200"/>
        <w:rPr>
          <w:rFonts w:hint="default"/>
        </w:rPr>
      </w:pPr>
      <w:r>
        <w:rPr>
          <w:rFonts w:hint="eastAsia" w:ascii="宋体" w:cs="宋体"/>
          <w:kern w:val="0"/>
          <w:szCs w:val="21"/>
          <w:lang w:eastAsia="zh-CN"/>
        </w:rPr>
        <w:t>（五）</w:t>
      </w:r>
      <w:r>
        <w:rPr>
          <w:rFonts w:ascii="宋体" w:cs="宋体"/>
          <w:kern w:val="0"/>
          <w:szCs w:val="21"/>
        </w:rPr>
        <w:t>售后服务、理赔、质量技术及验收保证的承诺及其他要求</w:t>
      </w:r>
    </w:p>
    <w:p>
      <w:pPr>
        <w:widowControl/>
        <w:spacing w:line="440" w:lineRule="exact"/>
        <w:ind w:firstLine="480"/>
        <w:rPr>
          <w:rFonts w:hint="default" w:ascii="宋体" w:cs="宋体"/>
          <w:kern w:val="0"/>
          <w:szCs w:val="21"/>
        </w:rPr>
      </w:pPr>
      <w:r>
        <w:rPr>
          <w:rFonts w:ascii="宋体" w:cs="宋体"/>
          <w:kern w:val="0"/>
          <w:szCs w:val="21"/>
        </w:rPr>
        <w:t>根据本项目服务方自行编写售后服务、理赔、质量技术及验收保证的承诺</w:t>
      </w:r>
    </w:p>
    <w:p>
      <w:pPr>
        <w:spacing w:line="440" w:lineRule="exact"/>
        <w:ind w:firstLine="420" w:firstLineChars="200"/>
        <w:jc w:val="left"/>
        <w:rPr>
          <w:rFonts w:hint="default" w:ascii="宋体" w:hAnsi="宋体"/>
          <w:color w:val="auto"/>
          <w:szCs w:val="21"/>
        </w:rPr>
      </w:pPr>
      <w:r>
        <w:rPr>
          <w:rFonts w:ascii="宋体" w:hAnsi="宋体"/>
          <w:color w:val="auto"/>
          <w:szCs w:val="21"/>
        </w:rPr>
        <w:t>（</w:t>
      </w:r>
      <w:r>
        <w:rPr>
          <w:rFonts w:hint="eastAsia" w:ascii="宋体" w:hAnsi="宋体"/>
          <w:color w:val="auto"/>
          <w:szCs w:val="21"/>
          <w:lang w:eastAsia="zh-CN"/>
        </w:rPr>
        <w:t>六</w:t>
      </w:r>
      <w:r>
        <w:rPr>
          <w:rFonts w:ascii="宋体" w:hAnsi="宋体"/>
          <w:color w:val="auto"/>
          <w:szCs w:val="21"/>
        </w:rPr>
        <w:t>）知识产权</w:t>
      </w:r>
    </w:p>
    <w:p>
      <w:pPr>
        <w:spacing w:line="440" w:lineRule="exact"/>
        <w:ind w:firstLine="420" w:firstLineChars="200"/>
        <w:jc w:val="left"/>
        <w:rPr>
          <w:rFonts w:hint="default" w:ascii="宋体" w:hAnsi="宋体"/>
          <w:color w:val="auto"/>
          <w:szCs w:val="21"/>
        </w:rPr>
      </w:pPr>
      <w:r>
        <w:rPr>
          <w:rFonts w:ascii="宋体" w:hAnsi="宋体"/>
          <w:color w:val="auto"/>
          <w:szCs w:val="21"/>
        </w:rPr>
        <w:t>采购人在中华人民共和国境内使用投标人提供的货物及服务时免受第三方提出的侵犯其专利权或其它知识产权的起诉。如果第三方提出侵权指控，成交人应承担由此而引起的一切法律责任和费用。</w:t>
      </w:r>
    </w:p>
    <w:p>
      <w:pPr>
        <w:spacing w:line="440" w:lineRule="exact"/>
        <w:ind w:firstLine="420" w:firstLineChars="200"/>
        <w:jc w:val="left"/>
        <w:rPr>
          <w:rFonts w:hint="default" w:ascii="宋体" w:hAnsi="宋体"/>
          <w:szCs w:val="21"/>
        </w:rPr>
      </w:pPr>
      <w:bookmarkStart w:id="44" w:name="_Toc340225296"/>
      <w:bookmarkStart w:id="45" w:name="_Toc267320054"/>
      <w:r>
        <w:rPr>
          <w:rFonts w:ascii="宋体" w:hAnsi="宋体"/>
          <w:szCs w:val="21"/>
        </w:rPr>
        <w:t>（</w:t>
      </w:r>
      <w:r>
        <w:rPr>
          <w:rFonts w:hint="eastAsia" w:ascii="宋体" w:hAnsi="宋体"/>
          <w:szCs w:val="21"/>
          <w:lang w:eastAsia="zh-CN"/>
        </w:rPr>
        <w:t>七</w:t>
      </w:r>
      <w:r>
        <w:rPr>
          <w:rFonts w:ascii="宋体" w:hAnsi="宋体"/>
          <w:szCs w:val="21"/>
        </w:rPr>
        <w:t>）其他</w:t>
      </w:r>
      <w:bookmarkEnd w:id="44"/>
      <w:bookmarkEnd w:id="45"/>
    </w:p>
    <w:p>
      <w:pPr>
        <w:spacing w:line="440" w:lineRule="exact"/>
        <w:jc w:val="left"/>
        <w:rPr>
          <w:rFonts w:hint="default" w:ascii="宋体" w:hAnsi="宋体"/>
          <w:szCs w:val="21"/>
        </w:rPr>
      </w:pPr>
      <w:r>
        <w:rPr>
          <w:rFonts w:ascii="宋体" w:hAnsi="宋体"/>
          <w:szCs w:val="21"/>
        </w:rPr>
        <w:t>1、投标人必须在投标文件中对以上条款和服务承诺明确列出，承诺内容必须达到本篇及招标文件其他条款的要求。</w:t>
      </w:r>
    </w:p>
    <w:p>
      <w:pPr>
        <w:spacing w:line="440" w:lineRule="exact"/>
        <w:jc w:val="left"/>
        <w:rPr>
          <w:rFonts w:hint="default" w:ascii="宋体"/>
          <w:b/>
          <w:sz w:val="36"/>
          <w:szCs w:val="36"/>
        </w:rPr>
      </w:pPr>
      <w:r>
        <w:rPr>
          <w:rFonts w:ascii="宋体" w:hAnsi="宋体"/>
          <w:szCs w:val="21"/>
        </w:rPr>
        <w:t>2、其他未尽事宜由供需双方在采购合同中详细约定。</w:t>
      </w:r>
    </w:p>
    <w:p>
      <w:pPr>
        <w:rPr>
          <w:rFonts w:hint="default" w:ascii="宋体"/>
          <w:b/>
          <w:sz w:val="36"/>
          <w:szCs w:val="36"/>
        </w:rPr>
      </w:pPr>
    </w:p>
    <w:p>
      <w:pPr>
        <w:rPr>
          <w:rFonts w:hint="default" w:ascii="宋体"/>
          <w:b/>
          <w:sz w:val="36"/>
          <w:szCs w:val="36"/>
        </w:rPr>
      </w:pPr>
    </w:p>
    <w:p>
      <w:pPr>
        <w:rPr>
          <w:rFonts w:hint="default" w:ascii="宋体"/>
          <w:b/>
          <w:sz w:val="36"/>
          <w:szCs w:val="36"/>
        </w:rPr>
      </w:pPr>
    </w:p>
    <w:p>
      <w:pPr>
        <w:rPr>
          <w:rFonts w:hint="default"/>
        </w:rPr>
      </w:pPr>
    </w:p>
    <w:p>
      <w:pPr>
        <w:pStyle w:val="3"/>
      </w:pPr>
    </w:p>
    <w:p>
      <w:pPr>
        <w:spacing w:line="400" w:lineRule="exact"/>
        <w:jc w:val="center"/>
        <w:outlineLvl w:val="0"/>
        <w:rPr>
          <w:rFonts w:hint="default" w:ascii="宋体"/>
          <w:b/>
          <w:sz w:val="36"/>
          <w:szCs w:val="36"/>
        </w:rPr>
      </w:pPr>
      <w:bookmarkStart w:id="46" w:name="_Toc88738835"/>
      <w:r>
        <w:rPr>
          <w:rFonts w:ascii="宋体"/>
          <w:b/>
          <w:sz w:val="36"/>
          <w:szCs w:val="36"/>
        </w:rPr>
        <w:t>第四章  合同条件及格式</w:t>
      </w:r>
      <w:bookmarkEnd w:id="46"/>
    </w:p>
    <w:p>
      <w:pPr>
        <w:jc w:val="left"/>
        <w:rPr>
          <w:rFonts w:eastAsia="仿宋_GB2312"/>
          <w:bCs/>
          <w:color w:val="000000"/>
          <w:sz w:val="32"/>
          <w:szCs w:val="32"/>
        </w:rPr>
      </w:pPr>
      <w:r>
        <w:rPr>
          <w:rFonts w:eastAsia="仿宋_GB2312"/>
          <w:bCs/>
          <w:color w:val="000000"/>
          <w:sz w:val="30"/>
          <w:szCs w:val="30"/>
        </w:rPr>
        <w:t>GF—2015—0209</w:t>
      </w:r>
    </w:p>
    <w:p>
      <w:pPr>
        <w:ind w:firstLine="5721" w:firstLineChars="1905"/>
        <w:rPr>
          <w:rFonts w:eastAsia="华文中宋"/>
          <w:b/>
          <w:color w:val="000000"/>
          <w:sz w:val="30"/>
          <w:szCs w:val="30"/>
        </w:rPr>
      </w:pPr>
      <w:r>
        <w:rPr>
          <w:rFonts w:eastAsia="华文中宋"/>
          <w:b/>
          <w:color w:val="000000"/>
          <w:sz w:val="30"/>
          <w:szCs w:val="30"/>
        </w:rPr>
        <w:t>合同编号：</w:t>
      </w:r>
      <w:r>
        <w:rPr>
          <w:rFonts w:eastAsia="华文中宋"/>
          <w:b/>
          <w:color w:val="000000"/>
          <w:sz w:val="30"/>
          <w:szCs w:val="30"/>
          <w:u w:val="single"/>
        </w:rPr>
        <w:t xml:space="preserve">        </w:t>
      </w:r>
      <w:r>
        <w:rPr>
          <w:rFonts w:eastAsia="华文中宋"/>
          <w:b/>
          <w:color w:val="000000"/>
          <w:sz w:val="30"/>
          <w:szCs w:val="30"/>
        </w:rPr>
        <w:t xml:space="preserve">  </w:t>
      </w:r>
    </w:p>
    <w:p>
      <w:pPr>
        <w:rPr>
          <w:rFonts w:eastAsia="华文中宋"/>
          <w:b/>
          <w:color w:val="000000"/>
          <w:sz w:val="52"/>
          <w:szCs w:val="52"/>
        </w:rPr>
      </w:pPr>
    </w:p>
    <w:p>
      <w:pPr>
        <w:jc w:val="center"/>
        <w:rPr>
          <w:rFonts w:eastAsia="华文中宋"/>
          <w:b/>
          <w:color w:val="000000"/>
          <w:sz w:val="52"/>
          <w:szCs w:val="52"/>
        </w:rPr>
      </w:pPr>
    </w:p>
    <w:p>
      <w:pPr>
        <w:jc w:val="center"/>
        <w:rPr>
          <w:rFonts w:eastAsia="华文中宋"/>
          <w:b/>
          <w:color w:val="000000"/>
          <w:sz w:val="52"/>
          <w:szCs w:val="52"/>
        </w:rPr>
      </w:pPr>
    </w:p>
    <w:p>
      <w:pPr>
        <w:jc w:val="center"/>
        <w:rPr>
          <w:rFonts w:eastAsia="华文中宋"/>
          <w:b/>
          <w:color w:val="000000"/>
          <w:sz w:val="72"/>
          <w:szCs w:val="52"/>
        </w:rPr>
      </w:pPr>
      <w:r>
        <w:rPr>
          <w:rFonts w:eastAsia="华文中宋"/>
          <w:b/>
          <w:color w:val="000000"/>
          <w:sz w:val="72"/>
          <w:szCs w:val="52"/>
        </w:rPr>
        <w:t>建设工程设计合同示范文本</w:t>
      </w:r>
    </w:p>
    <w:p>
      <w:pPr>
        <w:jc w:val="center"/>
        <w:rPr>
          <w:rFonts w:eastAsia="华文中宋"/>
          <w:b/>
          <w:color w:val="000000"/>
          <w:sz w:val="52"/>
          <w:szCs w:val="52"/>
        </w:rPr>
      </w:pPr>
      <w:r>
        <w:rPr>
          <w:rFonts w:eastAsia="华文中宋"/>
          <w:b/>
          <w:color w:val="000000"/>
          <w:sz w:val="72"/>
          <w:szCs w:val="52"/>
        </w:rPr>
        <w:t>（房屋建筑工程）</w:t>
      </w:r>
    </w:p>
    <w:p>
      <w:pPr>
        <w:jc w:val="center"/>
        <w:rPr>
          <w:rFonts w:eastAsia="华文中宋"/>
          <w:b/>
          <w:color w:val="000000"/>
          <w:sz w:val="52"/>
          <w:szCs w:val="52"/>
        </w:rPr>
      </w:pPr>
    </w:p>
    <w:p>
      <w:pPr>
        <w:jc w:val="center"/>
        <w:rPr>
          <w:rFonts w:eastAsia="楷体_GB2312"/>
          <w:b/>
          <w:color w:val="000000"/>
          <w:sz w:val="72"/>
          <w:szCs w:val="72"/>
        </w:rPr>
      </w:pPr>
    </w:p>
    <w:p>
      <w:pPr>
        <w:jc w:val="center"/>
        <w:rPr>
          <w:rFonts w:eastAsia="楷体_GB2312"/>
          <w:b/>
          <w:color w:val="000000"/>
          <w:sz w:val="72"/>
          <w:szCs w:val="72"/>
        </w:rPr>
      </w:pPr>
    </w:p>
    <w:p>
      <w:pPr>
        <w:jc w:val="center"/>
        <w:rPr>
          <w:rFonts w:eastAsia="黑体"/>
          <w:b/>
          <w:color w:val="000000"/>
          <w:sz w:val="52"/>
          <w:szCs w:val="52"/>
        </w:rPr>
      </w:pPr>
    </w:p>
    <w:p>
      <w:pPr>
        <w:rPr>
          <w:b/>
          <w:color w:val="000000"/>
          <w:sz w:val="28"/>
          <w:szCs w:val="28"/>
        </w:rPr>
      </w:pPr>
    </w:p>
    <w:p>
      <w:pPr>
        <w:rPr>
          <w:b/>
          <w:color w:val="000000"/>
          <w:sz w:val="28"/>
          <w:szCs w:val="28"/>
        </w:rPr>
      </w:pPr>
    </w:p>
    <w:p>
      <w:pPr>
        <w:ind w:right="3559" w:rightChars="1695" w:firstLine="2100" w:firstLineChars="1000"/>
        <w:jc w:val="distribute"/>
        <w:rPr>
          <w:b/>
          <w:color w:val="000000"/>
          <w:sz w:val="32"/>
          <w:szCs w:val="28"/>
        </w:rPr>
      </w:pPr>
      <w:r>
        <mc:AlternateContent>
          <mc:Choice Requires="wps">
            <w:drawing>
              <wp:anchor distT="0" distB="0" distL="114300" distR="114300" simplePos="0" relativeHeight="251665408" behindDoc="0" locked="0" layoutInCell="1" allowOverlap="1">
                <wp:simplePos x="0" y="0"/>
                <wp:positionH relativeFrom="column">
                  <wp:posOffset>3570605</wp:posOffset>
                </wp:positionH>
                <wp:positionV relativeFrom="paragraph">
                  <wp:posOffset>198120</wp:posOffset>
                </wp:positionV>
                <wp:extent cx="723900" cy="457200"/>
                <wp:effectExtent l="8890" t="5080" r="10160" b="1397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723900" cy="457200"/>
                        </a:xfrm>
                        <a:prstGeom prst="rect">
                          <a:avLst/>
                        </a:prstGeom>
                        <a:noFill/>
                        <a:ln w="9525">
                          <a:solidFill>
                            <a:srgbClr val="FFFFFF"/>
                          </a:solidFill>
                          <a:miter lim="800000"/>
                        </a:ln>
                      </wps:spPr>
                      <wps:txbx>
                        <w:txbxContent>
                          <w:p>
                            <w:pPr>
                              <w:rPr>
                                <w:b/>
                                <w:bCs/>
                                <w:sz w:val="32"/>
                              </w:rPr>
                            </w:pPr>
                            <w:r>
                              <w:rPr>
                                <w:b/>
                                <w:bCs/>
                                <w:sz w:val="32"/>
                              </w:rPr>
                              <w:t>制定</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1.15pt;margin-top:15.6pt;height:36pt;width:57pt;z-index:251665408;mso-width-relative:page;mso-height-relative:page;" filled="f" stroked="t" coordsize="21600,21600" o:gfxdata="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AucP9gAAAAKAQAADwAAAAAAAAABACAAAAAiAAAAZHJz&#10;L2Rvd25yZXYueG1sUEsBAhQAFAAAAAgAh07iQFj6OLk9AgAAXwQAAA4AAAAAAAAAAQAgAAAAJwEA&#10;AGRycy9lMm9Eb2MueG1sUEsFBgAAAAAGAAYAWQEAANYFAAAAAA==&#10;">
                <v:fill on="f" focussize="0,0"/>
                <v:stroke color="#FFFFFF" miterlimit="8" joinstyle="miter"/>
                <v:imagedata o:title=""/>
                <o:lock v:ext="edit" aspectratio="f"/>
                <v:textbox>
                  <w:txbxContent>
                    <w:p>
                      <w:pPr>
                        <w:rPr>
                          <w:b/>
                          <w:bCs/>
                          <w:sz w:val="32"/>
                        </w:rPr>
                      </w:pPr>
                      <w:r>
                        <w:rPr>
                          <w:b/>
                          <w:bCs/>
                          <w:sz w:val="32"/>
                        </w:rPr>
                        <w:t>制定</w:t>
                      </w:r>
                    </w:p>
                  </w:txbxContent>
                </v:textbox>
              </v:shape>
            </w:pict>
          </mc:Fallback>
        </mc:AlternateContent>
      </w:r>
      <w:r>
        <w:rPr>
          <w:b/>
          <w:color w:val="000000"/>
          <w:sz w:val="32"/>
          <w:szCs w:val="28"/>
        </w:rPr>
        <w:t>住房和城乡建设部</w:t>
      </w:r>
    </w:p>
    <w:p>
      <w:pPr>
        <w:ind w:right="3360" w:rightChars="1600" w:firstLine="1606" w:firstLineChars="500"/>
        <w:rPr>
          <w:b/>
          <w:color w:val="000000"/>
          <w:sz w:val="32"/>
        </w:rPr>
      </w:pPr>
      <w:r>
        <w:rPr>
          <w:b/>
          <w:color w:val="000000"/>
          <w:sz w:val="32"/>
          <w:szCs w:val="28"/>
        </w:rPr>
        <w:t>国家工商行政管理总局</w:t>
      </w:r>
    </w:p>
    <w:p>
      <w:pPr>
        <w:pStyle w:val="60"/>
        <w:ind w:firstLine="422"/>
        <w:jc w:val="center"/>
        <w:rPr>
          <w:b/>
          <w:color w:val="000000"/>
        </w:rPr>
      </w:pPr>
      <w:r>
        <w:rPr>
          <w:b/>
          <w:color w:val="000000"/>
        </w:rPr>
        <w:br w:type="page"/>
      </w:r>
      <w:bookmarkStart w:id="47" w:name="_Toc296890982"/>
      <w:bookmarkStart w:id="48" w:name="_Toc296503025"/>
    </w:p>
    <w:p>
      <w:pPr>
        <w:pStyle w:val="60"/>
        <w:jc w:val="center"/>
        <w:rPr>
          <w:rFonts w:eastAsia="华文中宋"/>
          <w:sz w:val="32"/>
          <w:szCs w:val="32"/>
          <w:lang w:val="zh-CN"/>
        </w:rPr>
      </w:pPr>
      <w:r>
        <w:rPr>
          <w:rFonts w:eastAsia="华文中宋"/>
          <w:sz w:val="32"/>
          <w:szCs w:val="32"/>
          <w:lang w:val="zh-CN"/>
        </w:rPr>
        <w:t>说  明</w:t>
      </w:r>
    </w:p>
    <w:p>
      <w:pPr>
        <w:rPr>
          <w:lang w:val="zh-CN"/>
        </w:rPr>
      </w:pPr>
    </w:p>
    <w:p>
      <w:pPr>
        <w:ind w:firstLine="600" w:firstLineChars="200"/>
        <w:rPr>
          <w:rFonts w:ascii="仿宋_GB2312" w:eastAsia="仿宋_GB2312"/>
          <w:sz w:val="30"/>
          <w:szCs w:val="30"/>
        </w:rPr>
      </w:pPr>
      <w:r>
        <w:rPr>
          <w:rFonts w:ascii="仿宋_GB2312" w:eastAsia="仿宋_GB2312"/>
          <w:sz w:val="30"/>
          <w:szCs w:val="30"/>
        </w:rPr>
        <w:t>为了指导建设工程设计合同当事人的签约行为，维护合同当事人的合法权益，依据《中华人民共和国合同法》、《中华人民共和国建筑法》、《中华人民共和国招标投标法》以及相关法律法规，住房城乡建设部、工商总局对《建设工程设计合同（一）（民用建设工程设计合同）》（GF-2000-0209）进行了修订，制定了《建设工程设计合同示范文本（房屋建筑工程）》（GF-2015-0209）（以下简称《示范文本》）。为了便于合同当事人使用《示范文本》，现就有关问题说明如下：</w:t>
      </w:r>
    </w:p>
    <w:p>
      <w:pPr>
        <w:ind w:firstLine="600" w:firstLineChars="200"/>
        <w:rPr>
          <w:rFonts w:ascii="黑体" w:hAnsi="黑体" w:eastAsia="黑体"/>
          <w:bCs/>
          <w:sz w:val="30"/>
          <w:szCs w:val="30"/>
        </w:rPr>
      </w:pPr>
      <w:r>
        <w:rPr>
          <w:rFonts w:ascii="黑体" w:hAnsi="黑体" w:eastAsia="黑体"/>
          <w:bCs/>
          <w:sz w:val="30"/>
          <w:szCs w:val="30"/>
        </w:rPr>
        <w:t>一、《示范文本》的组成</w:t>
      </w:r>
    </w:p>
    <w:p>
      <w:pPr>
        <w:ind w:firstLine="600" w:firstLineChars="200"/>
        <w:rPr>
          <w:rFonts w:ascii="仿宋_GB2312" w:eastAsia="仿宋_GB2312"/>
          <w:sz w:val="30"/>
          <w:szCs w:val="30"/>
        </w:rPr>
      </w:pPr>
      <w:r>
        <w:rPr>
          <w:rFonts w:ascii="仿宋_GB2312" w:eastAsia="仿宋_GB2312"/>
          <w:sz w:val="30"/>
          <w:szCs w:val="30"/>
        </w:rPr>
        <w:t>《示范文本》由合同协议书、通用合同条款和专用合同条款三部分组成。</w:t>
      </w:r>
    </w:p>
    <w:p>
      <w:pPr>
        <w:ind w:firstLine="600" w:firstLineChars="200"/>
        <w:rPr>
          <w:rFonts w:ascii="仿宋_GB2312" w:eastAsia="仿宋_GB2312"/>
          <w:sz w:val="30"/>
          <w:szCs w:val="30"/>
        </w:rPr>
      </w:pPr>
      <w:r>
        <w:rPr>
          <w:rFonts w:ascii="仿宋_GB2312" w:eastAsia="仿宋_GB2312"/>
          <w:sz w:val="30"/>
          <w:szCs w:val="30"/>
        </w:rPr>
        <w:t>（一）合同协议书</w:t>
      </w:r>
    </w:p>
    <w:p>
      <w:pPr>
        <w:ind w:left="147" w:leftChars="70" w:firstLine="450" w:firstLineChars="150"/>
        <w:rPr>
          <w:rFonts w:ascii="仿宋_GB2312" w:eastAsia="仿宋_GB2312"/>
          <w:sz w:val="30"/>
          <w:szCs w:val="30"/>
        </w:rPr>
      </w:pPr>
      <w:r>
        <w:rPr>
          <w:rFonts w:ascii="仿宋_GB2312" w:eastAsia="仿宋_GB2312"/>
          <w:sz w:val="30"/>
          <w:szCs w:val="30"/>
        </w:rPr>
        <w:t>《示范文本》合同协议书集中约定了合同当事人基本的合同权利义务。</w:t>
      </w:r>
    </w:p>
    <w:p>
      <w:pPr>
        <w:ind w:firstLine="600" w:firstLineChars="200"/>
        <w:rPr>
          <w:rFonts w:ascii="仿宋_GB2312" w:eastAsia="仿宋_GB2312"/>
          <w:sz w:val="30"/>
          <w:szCs w:val="30"/>
        </w:rPr>
      </w:pPr>
      <w:r>
        <w:rPr>
          <w:rFonts w:ascii="仿宋_GB2312" w:eastAsia="仿宋_GB2312"/>
          <w:sz w:val="30"/>
          <w:szCs w:val="30"/>
        </w:rPr>
        <w:t>（二）通用合同条款</w:t>
      </w:r>
    </w:p>
    <w:p>
      <w:pPr>
        <w:ind w:firstLine="600" w:firstLineChars="200"/>
        <w:rPr>
          <w:rFonts w:ascii="仿宋_GB2312" w:eastAsia="仿宋_GB2312"/>
          <w:sz w:val="30"/>
          <w:szCs w:val="30"/>
        </w:rPr>
      </w:pPr>
      <w:r>
        <w:rPr>
          <w:rFonts w:ascii="仿宋_GB2312" w:eastAsia="仿宋_GB2312"/>
          <w:sz w:val="30"/>
          <w:szCs w:val="30"/>
        </w:rPr>
        <w:t>通用合同条款是合同当事人根据《中华人民共和国建筑法》、《中华人民共和国合同法》等法律法规的规定，就工程设计的实施及相关事项，对合同当事人的权利义务作出的原则性约定。</w:t>
      </w:r>
    </w:p>
    <w:p>
      <w:pPr>
        <w:ind w:firstLine="600" w:firstLineChars="200"/>
        <w:rPr>
          <w:rFonts w:ascii="仿宋_GB2312" w:eastAsia="仿宋_GB2312"/>
          <w:sz w:val="30"/>
          <w:szCs w:val="30"/>
        </w:rPr>
      </w:pPr>
      <w:r>
        <w:rPr>
          <w:rFonts w:ascii="仿宋_GB2312" w:eastAsia="仿宋_GB2312"/>
          <w:sz w:val="30"/>
          <w:szCs w:val="30"/>
        </w:rPr>
        <w:t>通用合同条款既考虑了现行法律法规对工程建设的有关要求，也考虑了工程设计管理的特殊需要。</w:t>
      </w:r>
    </w:p>
    <w:p>
      <w:pPr>
        <w:ind w:firstLine="600" w:firstLineChars="200"/>
        <w:rPr>
          <w:rFonts w:ascii="仿宋_GB2312" w:eastAsia="仿宋_GB2312"/>
          <w:sz w:val="30"/>
          <w:szCs w:val="30"/>
        </w:rPr>
      </w:pPr>
      <w:r>
        <w:rPr>
          <w:rFonts w:ascii="仿宋_GB2312" w:eastAsia="仿宋_GB2312"/>
          <w:sz w:val="30"/>
          <w:szCs w:val="30"/>
        </w:rPr>
        <w:t>（三）专用合同条款</w:t>
      </w:r>
    </w:p>
    <w:p>
      <w:pPr>
        <w:ind w:firstLine="600" w:firstLineChars="200"/>
        <w:rPr>
          <w:rFonts w:ascii="仿宋_GB2312" w:eastAsia="仿宋_GB2312"/>
          <w:sz w:val="30"/>
          <w:szCs w:val="30"/>
        </w:rPr>
      </w:pPr>
      <w:r>
        <w:rPr>
          <w:rFonts w:ascii="仿宋_GB2312" w:eastAsia="仿宋_GB2312"/>
          <w:sz w:val="30"/>
          <w:szCs w:val="30"/>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pPr>
        <w:ind w:right="25" w:rightChars="12" w:firstLine="600" w:firstLineChars="200"/>
        <w:rPr>
          <w:rFonts w:ascii="仿宋_GB2312" w:eastAsia="仿宋_GB2312"/>
          <w:sz w:val="30"/>
          <w:szCs w:val="30"/>
        </w:rPr>
      </w:pPr>
      <w:r>
        <w:rPr>
          <w:rFonts w:ascii="仿宋_GB2312" w:eastAsia="仿宋_GB2312"/>
          <w:sz w:val="30"/>
          <w:szCs w:val="30"/>
        </w:rPr>
        <w:t>1.专用合同条款的编号应与相应的通用合同条款的编号一致；</w:t>
      </w:r>
    </w:p>
    <w:p>
      <w:pPr>
        <w:ind w:firstLine="600" w:firstLineChars="200"/>
        <w:rPr>
          <w:rFonts w:ascii="仿宋_GB2312" w:eastAsia="仿宋_GB2312"/>
          <w:sz w:val="30"/>
          <w:szCs w:val="30"/>
        </w:rPr>
      </w:pPr>
      <w:r>
        <w:rPr>
          <w:rFonts w:ascii="仿宋_GB2312" w:eastAsia="仿宋_GB2312"/>
          <w:sz w:val="30"/>
          <w:szCs w:val="30"/>
        </w:rPr>
        <w:t>2.合同当事人可以通过对专用合同条款的修改，满足具体房屋建筑工程的特殊要求，避免直接修改通用合同条款；</w:t>
      </w:r>
    </w:p>
    <w:p>
      <w:pPr>
        <w:ind w:firstLine="600" w:firstLineChars="200"/>
        <w:rPr>
          <w:rFonts w:ascii="仿宋_GB2312" w:eastAsia="仿宋_GB2312"/>
          <w:sz w:val="30"/>
          <w:szCs w:val="30"/>
        </w:rPr>
      </w:pPr>
      <w:r>
        <w:rPr>
          <w:rFonts w:ascii="仿宋_GB2312" w:eastAsia="仿宋_GB2312"/>
          <w:sz w:val="30"/>
          <w:szCs w:val="30"/>
        </w:rPr>
        <w:t>3.在专用合同条款中有横道线的地方，合同当事人可针对相应的通用合同条款进行细化、完善、补充、修改或另行约定；如无细化、完善、补充、修改或另行约定，则填写“无”或划“/”。</w:t>
      </w:r>
    </w:p>
    <w:p>
      <w:pPr>
        <w:ind w:firstLine="600" w:firstLineChars="200"/>
        <w:rPr>
          <w:rFonts w:ascii="仿宋_GB2312" w:eastAsia="仿宋_GB2312"/>
          <w:b/>
          <w:sz w:val="30"/>
          <w:szCs w:val="30"/>
        </w:rPr>
      </w:pPr>
      <w:r>
        <w:rPr>
          <w:rFonts w:ascii="黑体" w:hAnsi="黑体" w:eastAsia="黑体"/>
          <w:bCs/>
          <w:sz w:val="30"/>
          <w:szCs w:val="30"/>
        </w:rPr>
        <w:t>二、《示范文本》的性质和适用范围</w:t>
      </w:r>
    </w:p>
    <w:p>
      <w:pPr>
        <w:ind w:firstLine="600" w:firstLineChars="200"/>
        <w:rPr>
          <w:rFonts w:ascii="仿宋_GB2312" w:eastAsia="仿宋_GB2312"/>
          <w:sz w:val="30"/>
          <w:szCs w:val="30"/>
        </w:rPr>
      </w:pPr>
      <w:r>
        <w:rPr>
          <w:rFonts w:ascii="仿宋_GB2312" w:eastAsia="仿宋_GB2312"/>
          <w:sz w:val="30"/>
          <w:szCs w:val="30"/>
        </w:rPr>
        <w:t>《示范文本》供合同双方当事人参照使用，可适用于方案设计招标投标、队伍比选等形式下的合同订立。</w:t>
      </w:r>
    </w:p>
    <w:p>
      <w:pPr>
        <w:ind w:firstLine="600" w:firstLineChars="200"/>
        <w:rPr>
          <w:rFonts w:ascii="仿宋_GB2312" w:eastAsia="仿宋_GB2312"/>
          <w:sz w:val="30"/>
          <w:szCs w:val="30"/>
        </w:rPr>
      </w:pPr>
      <w:r>
        <w:rPr>
          <w:rFonts w:ascii="仿宋_GB2312" w:eastAsia="仿宋_GB2312"/>
          <w:sz w:val="30"/>
          <w:szCs w:val="30"/>
        </w:rPr>
        <w:t>《示范文本》适用于建设用地规划许可证范围内的建筑物构筑物设计、室外工程设计、民用建筑修建的地下工程设计及住宅小区、工厂厂前区、工厂生活区、小区规划设计及单体设计等，以及所包含的相关专业的设计内容（总平面布置、竖向设计、各类管网管线设计、景观设计、室内外环境设计及建筑装饰、道路、消防、智能、安保、通信、防雷、人防、供配电、照明、废水治理、空调设施、抗震加固等）等工程设计活动。</w:t>
      </w:r>
    </w:p>
    <w:p>
      <w:pPr>
        <w:pStyle w:val="3"/>
        <w:rPr>
          <w:rFonts w:ascii="仿宋_GB2312" w:eastAsia="仿宋_GB2312"/>
          <w:sz w:val="30"/>
          <w:szCs w:val="30"/>
        </w:rPr>
      </w:pPr>
    </w:p>
    <w:p>
      <w:pPr>
        <w:pStyle w:val="3"/>
        <w:rPr>
          <w:rFonts w:ascii="仿宋_GB2312" w:eastAsia="仿宋_GB2312"/>
          <w:sz w:val="30"/>
          <w:szCs w:val="30"/>
        </w:rPr>
      </w:pPr>
    </w:p>
    <w:p>
      <w:pPr>
        <w:pStyle w:val="60"/>
        <w:tabs>
          <w:tab w:val="right" w:leader="middleDot" w:pos="8400"/>
        </w:tabs>
        <w:spacing w:before="120" w:after="120"/>
        <w:jc w:val="center"/>
        <w:rPr>
          <w:rFonts w:eastAsia="华文中宋"/>
        </w:rPr>
      </w:pPr>
      <w:r>
        <w:rPr>
          <w:rFonts w:eastAsia="华文中宋"/>
          <w:sz w:val="32"/>
          <w:szCs w:val="32"/>
          <w:lang w:val="zh-CN"/>
        </w:rPr>
        <w:t>目  录</w:t>
      </w:r>
    </w:p>
    <w:p>
      <w:pPr>
        <w:tabs>
          <w:tab w:val="right" w:leader="middleDot" w:pos="8400"/>
          <w:tab w:val="right" w:leader="dot" w:pos="8810"/>
        </w:tabs>
        <w:ind w:firstLine="280" w:firstLineChars="100"/>
        <w:rPr>
          <w:rFonts w:eastAsia="仿宋_GB2312"/>
          <w:b/>
          <w:sz w:val="30"/>
          <w:szCs w:val="30"/>
          <w:lang w:val="en-US" w:eastAsia="zh-CN"/>
        </w:rPr>
      </w:pPr>
      <w:r>
        <w:rPr>
          <w:rFonts w:eastAsia="仿宋_GB2312"/>
          <w:sz w:val="28"/>
          <w:szCs w:val="28"/>
        </w:rPr>
        <w:fldChar w:fldCharType="begin"/>
      </w:r>
      <w:r>
        <w:rPr>
          <w:rFonts w:eastAsia="仿宋_GB2312"/>
          <w:sz w:val="28"/>
          <w:szCs w:val="28"/>
        </w:rPr>
        <w:instrText xml:space="preserve"> TOC \o "1-5" \h \z \u </w:instrText>
      </w:r>
      <w:r>
        <w:rPr>
          <w:rFonts w:eastAsia="仿宋_GB2312"/>
          <w:sz w:val="28"/>
          <w:szCs w:val="28"/>
        </w:rPr>
        <w:fldChar w:fldCharType="separate"/>
      </w:r>
      <w:r>
        <w:fldChar w:fldCharType="begin"/>
      </w:r>
      <w:r>
        <w:instrText xml:space="preserve"> HYPERLINK \l "_Toc351203480" </w:instrText>
      </w:r>
      <w:r>
        <w:fldChar w:fldCharType="separate"/>
      </w:r>
      <w:r>
        <w:rPr>
          <w:rStyle w:val="89"/>
          <w:rFonts w:eastAsia="仿宋_GB2312"/>
          <w:b/>
          <w:sz w:val="30"/>
          <w:szCs w:val="30"/>
          <w:lang w:val="en-US" w:eastAsia="zh-CN"/>
        </w:rPr>
        <w:t>第一部分 合同协议书</w:t>
      </w:r>
      <w:r>
        <w:rPr>
          <w:rStyle w:val="89"/>
          <w:rFonts w:eastAsia="仿宋_GB2312"/>
          <w:b/>
          <w:sz w:val="30"/>
          <w:szCs w:val="30"/>
          <w:lang w:val="en-US" w:eastAsia="zh-CN"/>
        </w:rPr>
        <w:fldChar w:fldCharType="end"/>
      </w:r>
      <w:r>
        <w:rPr>
          <w:rFonts w:eastAsia="仿宋_GB2312"/>
          <w:bCs/>
          <w:sz w:val="30"/>
          <w:szCs w:val="30"/>
        </w:rPr>
        <w:tab/>
      </w:r>
      <w:r>
        <w:rPr>
          <w:rFonts w:eastAsia="仿宋_GB2312"/>
          <w:bCs/>
          <w:sz w:val="30"/>
          <w:szCs w:val="30"/>
        </w:rPr>
        <w:t>7</w:t>
      </w:r>
    </w:p>
    <w:p>
      <w:pPr>
        <w:tabs>
          <w:tab w:val="right" w:leader="middleDot" w:pos="8400"/>
          <w:tab w:val="right" w:leader="dot" w:pos="8810"/>
        </w:tabs>
        <w:ind w:firstLine="207" w:firstLineChars="99"/>
        <w:rPr>
          <w:rFonts w:eastAsia="仿宋_GB2312"/>
          <w:b/>
          <w:sz w:val="30"/>
          <w:szCs w:val="30"/>
          <w:lang w:val="en-US" w:eastAsia="zh-CN"/>
        </w:rPr>
      </w:pPr>
      <w:r>
        <w:fldChar w:fldCharType="begin"/>
      </w:r>
      <w:r>
        <w:instrText xml:space="preserve"> HYPERLINK \l "_Toc351203494" </w:instrText>
      </w:r>
      <w:r>
        <w:fldChar w:fldCharType="separate"/>
      </w:r>
      <w:r>
        <w:rPr>
          <w:rStyle w:val="89"/>
          <w:rFonts w:eastAsia="仿宋_GB2312"/>
          <w:b/>
          <w:sz w:val="30"/>
          <w:szCs w:val="30"/>
          <w:lang w:val="en-US" w:eastAsia="zh-CN"/>
        </w:rPr>
        <w:t>第二部分 通用合同</w:t>
      </w:r>
      <w:bookmarkStart w:id="49" w:name="_Hlt278396651"/>
      <w:r>
        <w:rPr>
          <w:rStyle w:val="89"/>
          <w:rFonts w:eastAsia="仿宋_GB2312"/>
          <w:b/>
          <w:sz w:val="30"/>
          <w:szCs w:val="30"/>
          <w:lang w:val="en-US" w:eastAsia="zh-CN"/>
        </w:rPr>
        <w:t>条</w:t>
      </w:r>
      <w:bookmarkEnd w:id="49"/>
      <w:r>
        <w:rPr>
          <w:rStyle w:val="89"/>
          <w:rFonts w:eastAsia="仿宋_GB2312"/>
          <w:b/>
          <w:sz w:val="30"/>
          <w:szCs w:val="30"/>
          <w:lang w:val="en-US" w:eastAsia="zh-CN"/>
        </w:rPr>
        <w:t>款</w:t>
      </w:r>
      <w:r>
        <w:rPr>
          <w:rStyle w:val="89"/>
          <w:rFonts w:eastAsia="仿宋_GB2312"/>
          <w:b/>
          <w:sz w:val="30"/>
          <w:szCs w:val="30"/>
          <w:lang w:val="en-US" w:eastAsia="zh-CN"/>
        </w:rPr>
        <w:fldChar w:fldCharType="end"/>
      </w:r>
      <w:r>
        <w:rPr>
          <w:rFonts w:eastAsia="仿宋_GB2312"/>
          <w:bCs/>
          <w:sz w:val="30"/>
          <w:szCs w:val="30"/>
        </w:rPr>
        <w:tab/>
      </w:r>
      <w:r>
        <w:rPr>
          <w:rFonts w:eastAsia="仿宋_GB2312"/>
          <w:bCs/>
          <w:sz w:val="30"/>
          <w:szCs w:val="30"/>
          <w:lang w:val="en-US" w:eastAsia="zh-CN"/>
        </w:rPr>
        <w:t>1</w:t>
      </w:r>
      <w:r>
        <w:rPr>
          <w:rFonts w:eastAsia="仿宋_GB2312"/>
          <w:bCs/>
          <w:sz w:val="30"/>
          <w:szCs w:val="30"/>
        </w:rPr>
        <w:t>1</w:t>
      </w:r>
    </w:p>
    <w:p>
      <w:pPr>
        <w:pStyle w:val="61"/>
        <w:tabs>
          <w:tab w:val="right" w:leader="middleDot" w:pos="8400"/>
        </w:tabs>
        <w:ind w:firstLine="210" w:firstLineChars="100"/>
        <w:rPr>
          <w:rFonts w:eastAsia="仿宋_GB2312"/>
          <w:sz w:val="28"/>
          <w:szCs w:val="28"/>
          <w:lang w:val="en-US" w:eastAsia="zh-CN"/>
        </w:rPr>
      </w:pPr>
      <w:r>
        <w:fldChar w:fldCharType="begin"/>
      </w:r>
      <w:r>
        <w:instrText xml:space="preserve"> HYPERLINK \l "_Toc351203495" </w:instrText>
      </w:r>
      <w:r>
        <w:fldChar w:fldCharType="separate"/>
      </w:r>
      <w:r>
        <w:rPr>
          <w:rStyle w:val="89"/>
          <w:rFonts w:eastAsia="仿宋_GB2312"/>
          <w:sz w:val="28"/>
          <w:szCs w:val="28"/>
          <w:lang w:val="en-US" w:eastAsia="zh-CN"/>
        </w:rPr>
        <w:t>1. 一般约定</w:t>
      </w:r>
      <w:r>
        <w:rPr>
          <w:rStyle w:val="89"/>
          <w:rFonts w:eastAsia="仿宋_GB2312"/>
          <w:sz w:val="28"/>
          <w:szCs w:val="28"/>
          <w:lang w:val="en-US" w:eastAsia="zh-CN"/>
        </w:rPr>
        <w:fldChar w:fldCharType="end"/>
      </w:r>
      <w:r>
        <w:rPr>
          <w:rFonts w:eastAsia="仿宋_GB2312"/>
          <w:sz w:val="28"/>
          <w:szCs w:val="28"/>
        </w:rPr>
        <w:tab/>
      </w:r>
      <w:r>
        <w:rPr>
          <w:rFonts w:eastAsia="仿宋_GB2312"/>
          <w:sz w:val="28"/>
          <w:szCs w:val="28"/>
          <w:lang w:val="en-US" w:eastAsia="zh-CN"/>
        </w:rPr>
        <w:t>1</w:t>
      </w:r>
      <w:r>
        <w:rPr>
          <w:rFonts w:eastAsia="仿宋_GB2312"/>
          <w:sz w:val="28"/>
          <w:szCs w:val="28"/>
        </w:rPr>
        <w:t>1</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"_Toc351203496" </w:instrText>
      </w:r>
      <w:r>
        <w:fldChar w:fldCharType="separate"/>
      </w:r>
      <w:r>
        <w:rPr>
          <w:rStyle w:val="89"/>
          <w:rFonts w:eastAsia="仿宋_GB2312"/>
          <w:sz w:val="28"/>
          <w:szCs w:val="28"/>
          <w:lang w:val="en-US" w:eastAsia="zh-CN"/>
        </w:rPr>
        <w:t>1.1</w:t>
      </w:r>
      <w:r>
        <w:rPr>
          <w:rStyle w:val="89"/>
          <w:rFonts w:eastAsia="仿宋_GB2312"/>
          <w:sz w:val="28"/>
          <w:szCs w:val="28"/>
        </w:rPr>
        <w:t xml:space="preserve"> </w:t>
      </w:r>
      <w:r>
        <w:rPr>
          <w:rStyle w:val="89"/>
          <w:rFonts w:eastAsia="仿宋_GB2312"/>
          <w:sz w:val="28"/>
          <w:szCs w:val="28"/>
          <w:lang w:val="en-US" w:eastAsia="zh-CN"/>
        </w:rPr>
        <w:t>词语定义与解释</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12</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"_Toc351203497" </w:instrText>
      </w:r>
      <w:r>
        <w:fldChar w:fldCharType="separate"/>
      </w:r>
      <w:r>
        <w:rPr>
          <w:rStyle w:val="89"/>
          <w:rFonts w:eastAsia="仿宋_GB2312"/>
          <w:sz w:val="28"/>
          <w:szCs w:val="28"/>
          <w:lang w:val="en-US" w:eastAsia="zh-CN"/>
        </w:rPr>
        <w:t>1.2</w:t>
      </w:r>
      <w:r>
        <w:rPr>
          <w:rStyle w:val="89"/>
          <w:rFonts w:eastAsia="仿宋_GB2312"/>
          <w:sz w:val="28"/>
          <w:szCs w:val="28"/>
        </w:rPr>
        <w:t xml:space="preserve"> </w:t>
      </w:r>
      <w:r>
        <w:rPr>
          <w:rStyle w:val="89"/>
          <w:rFonts w:eastAsia="仿宋_GB2312"/>
          <w:sz w:val="28"/>
          <w:szCs w:val="28"/>
          <w:lang w:val="en-US" w:eastAsia="zh-CN"/>
        </w:rPr>
        <w:t>语言文字</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15</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"_Toc351203498" </w:instrText>
      </w:r>
      <w:r>
        <w:fldChar w:fldCharType="separate"/>
      </w:r>
      <w:r>
        <w:rPr>
          <w:rStyle w:val="89"/>
          <w:rFonts w:eastAsia="仿宋_GB2312"/>
          <w:sz w:val="28"/>
          <w:szCs w:val="28"/>
          <w:lang w:val="en-US" w:eastAsia="zh-CN"/>
        </w:rPr>
        <w:t>1.3</w:t>
      </w:r>
      <w:r>
        <w:rPr>
          <w:rStyle w:val="89"/>
          <w:rFonts w:eastAsia="仿宋_GB2312"/>
          <w:sz w:val="28"/>
          <w:szCs w:val="28"/>
        </w:rPr>
        <w:t xml:space="preserve"> </w:t>
      </w:r>
      <w:r>
        <w:rPr>
          <w:rStyle w:val="89"/>
          <w:rFonts w:eastAsia="仿宋_GB2312"/>
          <w:sz w:val="28"/>
          <w:szCs w:val="28"/>
          <w:lang w:val="en-US" w:eastAsia="zh-CN"/>
        </w:rPr>
        <w:t>法律</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15</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"_Toc351203499" </w:instrText>
      </w:r>
      <w:r>
        <w:fldChar w:fldCharType="separate"/>
      </w:r>
      <w:r>
        <w:rPr>
          <w:rStyle w:val="89"/>
          <w:rFonts w:eastAsia="仿宋_GB2312"/>
          <w:sz w:val="28"/>
          <w:szCs w:val="28"/>
          <w:lang w:val="en-US" w:eastAsia="zh-CN"/>
        </w:rPr>
        <w:t>1.4 技术标准</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15</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"_Toc351203500" </w:instrText>
      </w:r>
      <w:r>
        <w:fldChar w:fldCharType="separate"/>
      </w:r>
      <w:r>
        <w:rPr>
          <w:rStyle w:val="89"/>
          <w:rFonts w:eastAsia="仿宋_GB2312"/>
          <w:sz w:val="28"/>
          <w:szCs w:val="28"/>
          <w:lang w:val="en-US" w:eastAsia="zh-CN"/>
        </w:rPr>
        <w:t>1.5 合同文件的优先顺序</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16</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"_Toc351203501" </w:instrText>
      </w:r>
      <w:r>
        <w:fldChar w:fldCharType="separate"/>
      </w:r>
      <w:r>
        <w:rPr>
          <w:rStyle w:val="89"/>
          <w:rFonts w:eastAsia="仿宋_GB2312"/>
          <w:sz w:val="28"/>
          <w:szCs w:val="28"/>
          <w:lang w:val="en-US" w:eastAsia="zh-CN"/>
        </w:rPr>
        <w:t>1.6</w:t>
      </w:r>
      <w:r>
        <w:rPr>
          <w:rStyle w:val="89"/>
          <w:rFonts w:eastAsia="仿宋_GB2312"/>
          <w:sz w:val="28"/>
          <w:szCs w:val="28"/>
        </w:rPr>
        <w:t xml:space="preserve"> </w:t>
      </w:r>
      <w:r>
        <w:rPr>
          <w:rStyle w:val="89"/>
          <w:rFonts w:eastAsia="仿宋_GB2312"/>
          <w:sz w:val="28"/>
          <w:szCs w:val="28"/>
          <w:lang w:val="en-US" w:eastAsia="zh-CN"/>
        </w:rPr>
        <w:t>联络</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16</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"_Toc351203502" </w:instrText>
      </w:r>
      <w:r>
        <w:fldChar w:fldCharType="separate"/>
      </w:r>
      <w:r>
        <w:rPr>
          <w:rStyle w:val="89"/>
          <w:rFonts w:eastAsia="仿宋_GB2312"/>
          <w:sz w:val="28"/>
          <w:szCs w:val="28"/>
          <w:lang w:val="en-US" w:eastAsia="zh-CN"/>
        </w:rPr>
        <w:t>1.7</w:t>
      </w:r>
      <w:r>
        <w:rPr>
          <w:rStyle w:val="89"/>
          <w:rFonts w:eastAsia="仿宋_GB2312"/>
          <w:sz w:val="28"/>
          <w:szCs w:val="28"/>
        </w:rPr>
        <w:t xml:space="preserve"> </w:t>
      </w:r>
      <w:r>
        <w:rPr>
          <w:rStyle w:val="89"/>
          <w:rFonts w:eastAsia="仿宋_GB2312"/>
          <w:sz w:val="28"/>
          <w:szCs w:val="28"/>
          <w:lang w:val="en-US" w:eastAsia="zh-CN"/>
        </w:rPr>
        <w:t>严禁贿赂</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17</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"_Toc351203503" </w:instrText>
      </w:r>
      <w:r>
        <w:fldChar w:fldCharType="separate"/>
      </w:r>
      <w:r>
        <w:rPr>
          <w:rStyle w:val="89"/>
          <w:rFonts w:eastAsia="仿宋_GB2312"/>
          <w:sz w:val="28"/>
          <w:szCs w:val="28"/>
          <w:lang w:val="en-US" w:eastAsia="zh-CN"/>
        </w:rPr>
        <w:t>1.8</w:t>
      </w:r>
      <w:r>
        <w:rPr>
          <w:rStyle w:val="89"/>
          <w:rFonts w:eastAsia="仿宋_GB2312"/>
          <w:sz w:val="28"/>
          <w:szCs w:val="28"/>
        </w:rPr>
        <w:t xml:space="preserve"> </w:t>
      </w:r>
      <w:r>
        <w:rPr>
          <w:rStyle w:val="89"/>
          <w:rFonts w:eastAsia="仿宋_GB2312"/>
          <w:sz w:val="28"/>
          <w:szCs w:val="28"/>
          <w:lang w:val="en-US" w:eastAsia="zh-CN"/>
        </w:rPr>
        <w:t>保密</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17</w:t>
      </w:r>
    </w:p>
    <w:p>
      <w:pPr>
        <w:pStyle w:val="61"/>
        <w:tabs>
          <w:tab w:val="right" w:leader="middleDot" w:pos="8400"/>
        </w:tabs>
        <w:ind w:firstLine="210" w:firstLineChars="100"/>
        <w:rPr>
          <w:rFonts w:eastAsia="仿宋_GB2312"/>
          <w:sz w:val="28"/>
          <w:szCs w:val="28"/>
          <w:lang w:val="en-US" w:eastAsia="zh-CN"/>
        </w:rPr>
      </w:pPr>
      <w:r>
        <w:fldChar w:fldCharType="begin"/>
      </w:r>
      <w:r>
        <w:instrText xml:space="preserve"> HYPERLINK \l "_Toc351203509" </w:instrText>
      </w:r>
      <w:r>
        <w:fldChar w:fldCharType="separate"/>
      </w:r>
      <w:r>
        <w:rPr>
          <w:rStyle w:val="89"/>
          <w:rFonts w:eastAsia="仿宋_GB2312"/>
          <w:sz w:val="28"/>
          <w:szCs w:val="28"/>
          <w:lang w:val="en-US" w:eastAsia="zh-CN"/>
        </w:rPr>
        <w:t>2. 发包人</w:t>
      </w:r>
      <w:r>
        <w:rPr>
          <w:rStyle w:val="89"/>
          <w:rFonts w:eastAsia="仿宋_GB2312"/>
          <w:sz w:val="28"/>
          <w:szCs w:val="28"/>
          <w:lang w:val="en-US" w:eastAsia="zh-CN"/>
        </w:rPr>
        <w:fldChar w:fldCharType="end"/>
      </w:r>
      <w:r>
        <w:rPr>
          <w:rFonts w:eastAsia="仿宋_GB2312"/>
          <w:sz w:val="28"/>
          <w:szCs w:val="28"/>
        </w:rPr>
        <w:tab/>
      </w:r>
      <w:r>
        <w:rPr>
          <w:rFonts w:eastAsia="仿宋_GB2312"/>
          <w:sz w:val="28"/>
          <w:szCs w:val="28"/>
          <w:lang w:val="en-US" w:eastAsia="zh-CN"/>
        </w:rPr>
        <w:t>18</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"_Toc351203510" </w:instrText>
      </w:r>
      <w:r>
        <w:fldChar w:fldCharType="separate"/>
      </w:r>
      <w:r>
        <w:rPr>
          <w:rStyle w:val="89"/>
          <w:rFonts w:eastAsia="仿宋_GB2312"/>
          <w:sz w:val="28"/>
          <w:szCs w:val="28"/>
          <w:lang w:val="en-US" w:eastAsia="zh-CN"/>
        </w:rPr>
        <w:t>2.1 发包人一般义务</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18</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"_Toc351203511" </w:instrText>
      </w:r>
      <w:r>
        <w:fldChar w:fldCharType="separate"/>
      </w:r>
      <w:r>
        <w:rPr>
          <w:rStyle w:val="89"/>
          <w:rFonts w:eastAsia="仿宋_GB2312"/>
          <w:sz w:val="28"/>
          <w:szCs w:val="28"/>
          <w:lang w:val="en-US" w:eastAsia="zh-CN"/>
        </w:rPr>
        <w:t>2.2 发包人代表</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18</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"_Toc351203512" </w:instrText>
      </w:r>
      <w:r>
        <w:fldChar w:fldCharType="separate"/>
      </w:r>
      <w:r>
        <w:rPr>
          <w:rStyle w:val="89"/>
          <w:rFonts w:eastAsia="仿宋_GB2312"/>
          <w:sz w:val="28"/>
          <w:szCs w:val="28"/>
          <w:lang w:val="en-US" w:eastAsia="zh-CN"/>
        </w:rPr>
        <w:t>2.3 发包人决定</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18</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"_Toc351203513" </w:instrText>
      </w:r>
      <w:r>
        <w:fldChar w:fldCharType="separate"/>
      </w:r>
      <w:r>
        <w:rPr>
          <w:rStyle w:val="89"/>
          <w:rFonts w:eastAsia="仿宋_GB2312"/>
          <w:sz w:val="28"/>
          <w:szCs w:val="28"/>
          <w:lang w:val="en-US" w:eastAsia="zh-CN"/>
        </w:rPr>
        <w:t>2.4</w:t>
      </w:r>
      <w:r>
        <w:rPr>
          <w:rStyle w:val="89"/>
          <w:rFonts w:eastAsia="仿宋_GB2312"/>
          <w:sz w:val="28"/>
          <w:szCs w:val="28"/>
        </w:rPr>
        <w:t xml:space="preserve"> </w:t>
      </w:r>
      <w:r>
        <w:rPr>
          <w:rStyle w:val="89"/>
          <w:rFonts w:eastAsia="仿宋_GB2312"/>
          <w:sz w:val="28"/>
          <w:szCs w:val="28"/>
          <w:lang w:val="en-US" w:eastAsia="zh-CN"/>
        </w:rPr>
        <w:t>支付合同价款</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18</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"_Toc351203514" </w:instrText>
      </w:r>
      <w:r>
        <w:fldChar w:fldCharType="separate"/>
      </w:r>
      <w:r>
        <w:rPr>
          <w:rStyle w:val="89"/>
          <w:rFonts w:eastAsia="仿宋_GB2312"/>
          <w:sz w:val="28"/>
          <w:szCs w:val="28"/>
          <w:lang w:val="en-US" w:eastAsia="zh-CN"/>
        </w:rPr>
        <w:t>2.5</w:t>
      </w:r>
      <w:r>
        <w:rPr>
          <w:rStyle w:val="89"/>
          <w:rFonts w:eastAsia="仿宋_GB2312"/>
          <w:sz w:val="28"/>
          <w:szCs w:val="28"/>
        </w:rPr>
        <w:t xml:space="preserve"> </w:t>
      </w:r>
      <w:r>
        <w:rPr>
          <w:rStyle w:val="89"/>
          <w:rFonts w:eastAsia="仿宋_GB2312"/>
          <w:sz w:val="28"/>
          <w:szCs w:val="28"/>
          <w:lang w:val="en-US" w:eastAsia="zh-CN"/>
        </w:rPr>
        <w:t>设计文件接收</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18</w:t>
      </w:r>
    </w:p>
    <w:p>
      <w:pPr>
        <w:pStyle w:val="61"/>
        <w:tabs>
          <w:tab w:val="right" w:leader="middleDot" w:pos="8400"/>
        </w:tabs>
        <w:ind w:firstLine="210" w:firstLineChars="100"/>
        <w:rPr>
          <w:rFonts w:eastAsia="仿宋_GB2312"/>
          <w:sz w:val="28"/>
          <w:szCs w:val="28"/>
          <w:lang w:val="en-US" w:eastAsia="zh-CN"/>
        </w:rPr>
      </w:pPr>
      <w:r>
        <w:fldChar w:fldCharType="begin"/>
      </w:r>
      <w:r>
        <w:instrText xml:space="preserve"> HYPERLINK \l "_Toc351203518" </w:instrText>
      </w:r>
      <w:r>
        <w:fldChar w:fldCharType="separate"/>
      </w:r>
      <w:r>
        <w:rPr>
          <w:rStyle w:val="89"/>
          <w:rFonts w:eastAsia="仿宋_GB2312"/>
          <w:sz w:val="28"/>
          <w:szCs w:val="28"/>
          <w:lang w:val="en-US" w:eastAsia="zh-CN"/>
        </w:rPr>
        <w:t>3. 设计人</w:t>
      </w:r>
      <w:r>
        <w:rPr>
          <w:rStyle w:val="89"/>
          <w:rFonts w:eastAsia="仿宋_GB2312"/>
          <w:sz w:val="28"/>
          <w:szCs w:val="28"/>
          <w:lang w:val="en-US" w:eastAsia="zh-CN"/>
        </w:rPr>
        <w:fldChar w:fldCharType="end"/>
      </w:r>
      <w:r>
        <w:rPr>
          <w:rFonts w:eastAsia="仿宋_GB2312"/>
          <w:sz w:val="28"/>
          <w:szCs w:val="28"/>
        </w:rPr>
        <w:tab/>
      </w:r>
      <w:r>
        <w:rPr>
          <w:rFonts w:eastAsia="仿宋_GB2312"/>
          <w:sz w:val="28"/>
          <w:szCs w:val="28"/>
          <w:lang w:val="en-US" w:eastAsia="zh-CN"/>
        </w:rPr>
        <w:t>19</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"_Toc351203519" </w:instrText>
      </w:r>
      <w:r>
        <w:fldChar w:fldCharType="separate"/>
      </w:r>
      <w:r>
        <w:rPr>
          <w:rStyle w:val="89"/>
          <w:rFonts w:eastAsia="仿宋_GB2312"/>
          <w:sz w:val="28"/>
          <w:szCs w:val="28"/>
          <w:lang w:val="en-US" w:eastAsia="zh-CN"/>
        </w:rPr>
        <w:t>3.1 设计人一般义务</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19</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"_Toc351203520" </w:instrText>
      </w:r>
      <w:r>
        <w:fldChar w:fldCharType="separate"/>
      </w:r>
      <w:r>
        <w:rPr>
          <w:rStyle w:val="89"/>
          <w:rFonts w:eastAsia="仿宋_GB2312"/>
          <w:sz w:val="28"/>
          <w:szCs w:val="28"/>
          <w:lang w:val="en-US" w:eastAsia="zh-CN"/>
        </w:rPr>
        <w:t>3.2 项目负责人</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20</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"_Toc351203521" </w:instrText>
      </w:r>
      <w:r>
        <w:fldChar w:fldCharType="separate"/>
      </w:r>
      <w:r>
        <w:rPr>
          <w:rStyle w:val="89"/>
          <w:rFonts w:eastAsia="仿宋_GB2312"/>
          <w:sz w:val="28"/>
          <w:szCs w:val="28"/>
          <w:lang w:val="en-US" w:eastAsia="zh-CN"/>
        </w:rPr>
        <w:t>3.3 设计人人员</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21</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"_Toc351203522" </w:instrText>
      </w:r>
      <w:r>
        <w:fldChar w:fldCharType="separate"/>
      </w:r>
      <w:r>
        <w:rPr>
          <w:rStyle w:val="89"/>
          <w:rFonts w:eastAsia="仿宋_GB2312"/>
          <w:sz w:val="28"/>
          <w:szCs w:val="28"/>
          <w:lang w:val="en-US" w:eastAsia="zh-CN"/>
        </w:rPr>
        <w:t>3.4</w:t>
      </w:r>
      <w:r>
        <w:rPr>
          <w:rStyle w:val="89"/>
          <w:rFonts w:eastAsia="仿宋_GB2312"/>
          <w:sz w:val="28"/>
          <w:szCs w:val="28"/>
        </w:rPr>
        <w:t xml:space="preserve"> </w:t>
      </w:r>
      <w:r>
        <w:rPr>
          <w:rStyle w:val="89"/>
          <w:rFonts w:eastAsia="仿宋_GB2312"/>
          <w:sz w:val="28"/>
          <w:szCs w:val="28"/>
          <w:lang w:val="en-US" w:eastAsia="zh-CN"/>
        </w:rPr>
        <w:t>设计分包</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22</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"_Toc351203523" </w:instrText>
      </w:r>
      <w:r>
        <w:fldChar w:fldCharType="separate"/>
      </w:r>
      <w:r>
        <w:rPr>
          <w:rStyle w:val="89"/>
          <w:rFonts w:eastAsia="仿宋_GB2312"/>
          <w:sz w:val="28"/>
          <w:szCs w:val="28"/>
          <w:lang w:val="en-US" w:eastAsia="zh-CN"/>
        </w:rPr>
        <w:t>3.5</w:t>
      </w:r>
      <w:r>
        <w:rPr>
          <w:rStyle w:val="89"/>
          <w:rFonts w:eastAsia="仿宋_GB2312"/>
          <w:sz w:val="28"/>
          <w:szCs w:val="28"/>
        </w:rPr>
        <w:t xml:space="preserve"> </w:t>
      </w:r>
      <w:r>
        <w:rPr>
          <w:rStyle w:val="89"/>
          <w:rFonts w:eastAsia="仿宋_GB2312"/>
          <w:sz w:val="28"/>
          <w:szCs w:val="28"/>
          <w:lang w:val="en-US" w:eastAsia="zh-CN"/>
        </w:rPr>
        <w:t>联合体</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22</w:t>
      </w:r>
    </w:p>
    <w:p>
      <w:pPr>
        <w:pStyle w:val="61"/>
        <w:tabs>
          <w:tab w:val="right" w:leader="middleDot" w:pos="8400"/>
        </w:tabs>
        <w:ind w:firstLine="210" w:firstLineChars="100"/>
        <w:rPr>
          <w:rFonts w:eastAsia="仿宋_GB2312"/>
          <w:sz w:val="28"/>
          <w:szCs w:val="28"/>
          <w:lang w:val="en-US" w:eastAsia="zh-CN"/>
        </w:rPr>
      </w:pPr>
      <w:r>
        <w:fldChar w:fldCharType="begin"/>
      </w:r>
      <w:r>
        <w:instrText xml:space="preserve"> HYPERLINK \l "_Toc351203532" </w:instrText>
      </w:r>
      <w:r>
        <w:fldChar w:fldCharType="separate"/>
      </w:r>
      <w:r>
        <w:rPr>
          <w:rStyle w:val="89"/>
          <w:rFonts w:eastAsia="仿宋_GB2312"/>
          <w:sz w:val="28"/>
          <w:szCs w:val="28"/>
          <w:lang w:val="en-US" w:eastAsia="zh-CN"/>
        </w:rPr>
        <w:t>4. 工程设计</w:t>
      </w:r>
      <w:r>
        <w:rPr>
          <w:rStyle w:val="89"/>
          <w:rFonts w:eastAsia="仿宋_GB2312"/>
          <w:sz w:val="28"/>
          <w:szCs w:val="28"/>
          <w:lang w:val="en-US" w:eastAsia="zh-CN"/>
        </w:rPr>
        <w:fldChar w:fldCharType="end"/>
      </w:r>
      <w:r>
        <w:rPr>
          <w:rStyle w:val="89"/>
          <w:rFonts w:eastAsia="仿宋_GB2312"/>
          <w:sz w:val="28"/>
          <w:szCs w:val="28"/>
          <w:lang w:val="en-US" w:eastAsia="zh-CN"/>
        </w:rPr>
        <w:t>资料</w:t>
      </w:r>
      <w:r>
        <w:rPr>
          <w:rFonts w:eastAsia="仿宋_GB2312"/>
          <w:sz w:val="28"/>
          <w:szCs w:val="28"/>
        </w:rPr>
        <w:tab/>
      </w:r>
      <w:r>
        <w:rPr>
          <w:rFonts w:eastAsia="仿宋_GB2312"/>
          <w:sz w:val="28"/>
          <w:szCs w:val="28"/>
          <w:lang w:val="en-US" w:eastAsia="zh-CN"/>
        </w:rPr>
        <w:t>23</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"_Toc351203533" </w:instrText>
      </w:r>
      <w:r>
        <w:fldChar w:fldCharType="separate"/>
      </w:r>
      <w:r>
        <w:rPr>
          <w:rStyle w:val="89"/>
          <w:rFonts w:eastAsia="仿宋_GB2312"/>
          <w:sz w:val="28"/>
          <w:szCs w:val="28"/>
          <w:lang w:val="en-US" w:eastAsia="zh-CN"/>
        </w:rPr>
        <w:t>4.1</w:t>
      </w:r>
      <w:r>
        <w:rPr>
          <w:rStyle w:val="89"/>
          <w:rFonts w:eastAsia="仿宋_GB2312"/>
          <w:sz w:val="28"/>
          <w:szCs w:val="28"/>
        </w:rPr>
        <w:t xml:space="preserve"> </w:t>
      </w:r>
      <w:r>
        <w:rPr>
          <w:rStyle w:val="89"/>
          <w:rFonts w:eastAsia="仿宋_GB2312"/>
          <w:sz w:val="28"/>
          <w:szCs w:val="28"/>
          <w:lang w:val="en-US" w:eastAsia="zh-CN"/>
        </w:rPr>
        <w:t>提供工程设计资料</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23</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"_Toc351203534" </w:instrText>
      </w:r>
      <w:r>
        <w:fldChar w:fldCharType="separate"/>
      </w:r>
      <w:r>
        <w:rPr>
          <w:rStyle w:val="89"/>
          <w:rFonts w:eastAsia="仿宋_GB2312"/>
          <w:sz w:val="28"/>
          <w:szCs w:val="28"/>
          <w:lang w:val="en-US" w:eastAsia="zh-CN"/>
        </w:rPr>
        <w:t>4.2</w:t>
      </w:r>
      <w:r>
        <w:rPr>
          <w:rStyle w:val="89"/>
          <w:rFonts w:eastAsia="仿宋_GB2312"/>
          <w:sz w:val="28"/>
          <w:szCs w:val="28"/>
        </w:rPr>
        <w:t xml:space="preserve"> </w:t>
      </w:r>
      <w:r>
        <w:rPr>
          <w:rStyle w:val="89"/>
          <w:rFonts w:eastAsia="仿宋_GB2312"/>
          <w:sz w:val="28"/>
          <w:szCs w:val="28"/>
          <w:lang w:val="en-US" w:eastAsia="zh-CN"/>
        </w:rPr>
        <w:t>逾期提供的责任</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23</w:t>
      </w:r>
    </w:p>
    <w:p>
      <w:pPr>
        <w:pStyle w:val="61"/>
        <w:tabs>
          <w:tab w:val="right" w:leader="middleDot" w:pos="8400"/>
        </w:tabs>
        <w:ind w:firstLine="210" w:firstLineChars="100"/>
        <w:rPr>
          <w:rFonts w:eastAsia="仿宋_GB2312"/>
          <w:sz w:val="28"/>
          <w:szCs w:val="28"/>
          <w:lang w:val="en-US" w:eastAsia="zh-CN"/>
        </w:rPr>
      </w:pPr>
      <w:r>
        <w:fldChar w:fldCharType="begin"/>
      </w:r>
      <w:r>
        <w:instrText xml:space="preserve"> HYPERLINK \l "_Toc351203538" </w:instrText>
      </w:r>
      <w:r>
        <w:fldChar w:fldCharType="separate"/>
      </w:r>
      <w:r>
        <w:rPr>
          <w:rStyle w:val="89"/>
          <w:rFonts w:eastAsia="仿宋_GB2312"/>
          <w:sz w:val="28"/>
          <w:szCs w:val="28"/>
          <w:lang w:val="en-US" w:eastAsia="zh-CN"/>
        </w:rPr>
        <w:t>5. 工程设计要求</w:t>
      </w:r>
      <w:r>
        <w:rPr>
          <w:rStyle w:val="89"/>
          <w:rFonts w:eastAsia="仿宋_GB2312"/>
          <w:sz w:val="28"/>
          <w:szCs w:val="28"/>
          <w:lang w:val="en-US" w:eastAsia="zh-CN"/>
        </w:rPr>
        <w:fldChar w:fldCharType="end"/>
      </w:r>
      <w:r>
        <w:rPr>
          <w:rFonts w:eastAsia="仿宋_GB2312"/>
          <w:sz w:val="28"/>
          <w:szCs w:val="28"/>
        </w:rPr>
        <w:tab/>
      </w:r>
      <w:r>
        <w:rPr>
          <w:rFonts w:eastAsia="仿宋_GB2312"/>
          <w:sz w:val="28"/>
          <w:szCs w:val="28"/>
          <w:lang w:val="en-US" w:eastAsia="zh-CN"/>
        </w:rPr>
        <w:t>24</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"_Toc351203539" </w:instrText>
      </w:r>
      <w:r>
        <w:fldChar w:fldCharType="separate"/>
      </w:r>
      <w:r>
        <w:rPr>
          <w:rStyle w:val="89"/>
          <w:rFonts w:eastAsia="仿宋_GB2312"/>
          <w:sz w:val="28"/>
          <w:szCs w:val="28"/>
          <w:lang w:val="en-US" w:eastAsia="zh-CN"/>
        </w:rPr>
        <w:t>5.1</w:t>
      </w:r>
      <w:r>
        <w:rPr>
          <w:rStyle w:val="89"/>
          <w:rFonts w:eastAsia="仿宋_GB2312"/>
          <w:sz w:val="28"/>
          <w:szCs w:val="28"/>
        </w:rPr>
        <w:t xml:space="preserve"> </w:t>
      </w:r>
      <w:r>
        <w:rPr>
          <w:rStyle w:val="89"/>
          <w:rFonts w:eastAsia="仿宋_GB2312"/>
          <w:sz w:val="28"/>
          <w:szCs w:val="28"/>
          <w:lang w:val="en-US" w:eastAsia="zh-CN"/>
        </w:rPr>
        <w:t>工程设计一般要求</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24</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"_Toc351203540" </w:instrText>
      </w:r>
      <w:r>
        <w:fldChar w:fldCharType="separate"/>
      </w:r>
      <w:r>
        <w:rPr>
          <w:rStyle w:val="89"/>
          <w:rFonts w:eastAsia="仿宋_GB2312"/>
          <w:sz w:val="28"/>
          <w:szCs w:val="28"/>
          <w:lang w:val="en-US" w:eastAsia="zh-CN"/>
        </w:rPr>
        <w:t>5.2 工程设计保证措施</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25</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"_Toc351203541" </w:instrText>
      </w:r>
      <w:r>
        <w:fldChar w:fldCharType="separate"/>
      </w:r>
      <w:r>
        <w:rPr>
          <w:rStyle w:val="89"/>
          <w:rFonts w:eastAsia="仿宋_GB2312"/>
          <w:sz w:val="28"/>
          <w:szCs w:val="28"/>
          <w:lang w:val="en-US" w:eastAsia="zh-CN"/>
        </w:rPr>
        <w:t>5.3 工程设计文件的要求</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25</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"_Toc351203541" </w:instrText>
      </w:r>
      <w:r>
        <w:fldChar w:fldCharType="separate"/>
      </w:r>
      <w:r>
        <w:rPr>
          <w:rStyle w:val="89"/>
          <w:rFonts w:eastAsia="仿宋_GB2312"/>
          <w:sz w:val="28"/>
          <w:szCs w:val="28"/>
          <w:lang w:val="en-US" w:eastAsia="zh-CN"/>
        </w:rPr>
        <w:t>5.4 不合格工程设计文件的处理</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26</w:t>
      </w:r>
    </w:p>
    <w:p>
      <w:pPr>
        <w:pStyle w:val="61"/>
        <w:tabs>
          <w:tab w:val="right" w:leader="middleDot" w:pos="8400"/>
        </w:tabs>
        <w:ind w:firstLine="210" w:firstLineChars="100"/>
        <w:rPr>
          <w:rFonts w:eastAsia="仿宋_GB2312"/>
          <w:sz w:val="28"/>
          <w:szCs w:val="28"/>
          <w:lang w:val="en-US" w:eastAsia="zh-CN"/>
        </w:rPr>
      </w:pPr>
      <w:r>
        <w:fldChar w:fldCharType="begin"/>
      </w:r>
      <w:r>
        <w:instrText xml:space="preserve"> HYPERLINK \l "_Toc351203542" </w:instrText>
      </w:r>
      <w:r>
        <w:fldChar w:fldCharType="separate"/>
      </w:r>
      <w:r>
        <w:rPr>
          <w:rStyle w:val="89"/>
          <w:rFonts w:eastAsia="仿宋_GB2312"/>
          <w:sz w:val="28"/>
          <w:szCs w:val="28"/>
          <w:lang w:val="en-US" w:eastAsia="zh-CN"/>
        </w:rPr>
        <w:t>6. 工程设计进度与周期</w:t>
      </w:r>
      <w:r>
        <w:rPr>
          <w:rStyle w:val="89"/>
          <w:rFonts w:eastAsia="仿宋_GB2312"/>
          <w:sz w:val="28"/>
          <w:szCs w:val="28"/>
          <w:lang w:val="en-US" w:eastAsia="zh-CN"/>
        </w:rPr>
        <w:fldChar w:fldCharType="end"/>
      </w:r>
      <w:r>
        <w:rPr>
          <w:rFonts w:eastAsia="仿宋_GB2312"/>
          <w:sz w:val="28"/>
          <w:szCs w:val="28"/>
        </w:rPr>
        <w:tab/>
      </w:r>
      <w:r>
        <w:rPr>
          <w:rFonts w:eastAsia="仿宋_GB2312"/>
          <w:sz w:val="28"/>
          <w:szCs w:val="28"/>
          <w:lang w:val="en-US" w:eastAsia="zh-CN"/>
        </w:rPr>
        <w:t>27</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"_Toc351203543" </w:instrText>
      </w:r>
      <w:r>
        <w:fldChar w:fldCharType="separate"/>
      </w:r>
      <w:r>
        <w:rPr>
          <w:rStyle w:val="89"/>
          <w:rFonts w:eastAsia="仿宋_GB2312"/>
          <w:sz w:val="28"/>
          <w:szCs w:val="28"/>
          <w:lang w:val="en-US" w:eastAsia="zh-CN"/>
        </w:rPr>
        <w:t>6.1</w:t>
      </w:r>
      <w:r>
        <w:rPr>
          <w:rStyle w:val="89"/>
          <w:rFonts w:eastAsia="仿宋_GB2312"/>
          <w:sz w:val="28"/>
          <w:szCs w:val="28"/>
        </w:rPr>
        <w:t xml:space="preserve"> </w:t>
      </w:r>
      <w:r>
        <w:rPr>
          <w:rStyle w:val="89"/>
          <w:rFonts w:eastAsia="仿宋_GB2312"/>
          <w:sz w:val="28"/>
          <w:szCs w:val="28"/>
          <w:lang w:val="en-US" w:eastAsia="zh-CN"/>
        </w:rPr>
        <w:t>工程设计进度计划</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27</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"_Toc351203544" </w:instrText>
      </w:r>
      <w:r>
        <w:fldChar w:fldCharType="separate"/>
      </w:r>
      <w:r>
        <w:rPr>
          <w:rStyle w:val="89"/>
          <w:rFonts w:eastAsia="仿宋_GB2312"/>
          <w:sz w:val="28"/>
          <w:szCs w:val="28"/>
          <w:lang w:val="en-US" w:eastAsia="zh-CN"/>
        </w:rPr>
        <w:t>6.2 工程设计开始</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28</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"_Toc351203545" </w:instrText>
      </w:r>
      <w:r>
        <w:fldChar w:fldCharType="separate"/>
      </w:r>
      <w:r>
        <w:rPr>
          <w:rStyle w:val="89"/>
          <w:rFonts w:eastAsia="仿宋_GB2312"/>
          <w:sz w:val="28"/>
          <w:szCs w:val="28"/>
          <w:lang w:val="en-US" w:eastAsia="zh-CN"/>
        </w:rPr>
        <w:t>6.3 工程设计进度延误</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28</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"_Toc351203546" </w:instrText>
      </w:r>
      <w:r>
        <w:fldChar w:fldCharType="separate"/>
      </w:r>
      <w:r>
        <w:rPr>
          <w:rStyle w:val="89"/>
          <w:rFonts w:eastAsia="仿宋_GB2312"/>
          <w:sz w:val="28"/>
          <w:szCs w:val="28"/>
          <w:lang w:val="en-US" w:eastAsia="zh-CN"/>
        </w:rPr>
        <w:t>6.4</w:t>
      </w:r>
      <w:r>
        <w:rPr>
          <w:rStyle w:val="89"/>
          <w:rFonts w:eastAsia="仿宋_GB2312"/>
          <w:sz w:val="28"/>
          <w:szCs w:val="28"/>
        </w:rPr>
        <w:t xml:space="preserve"> </w:t>
      </w:r>
      <w:r>
        <w:rPr>
          <w:rStyle w:val="89"/>
          <w:rFonts w:eastAsia="仿宋_GB2312"/>
          <w:sz w:val="28"/>
          <w:szCs w:val="28"/>
          <w:lang w:val="en-US" w:eastAsia="zh-CN"/>
        </w:rPr>
        <w:t>暂停设计</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29</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"_Toc351203547" </w:instrText>
      </w:r>
      <w:r>
        <w:fldChar w:fldCharType="separate"/>
      </w:r>
      <w:r>
        <w:rPr>
          <w:rStyle w:val="89"/>
          <w:rFonts w:eastAsia="仿宋_GB2312"/>
          <w:sz w:val="28"/>
          <w:szCs w:val="28"/>
          <w:lang w:val="en-US" w:eastAsia="zh-CN"/>
        </w:rPr>
        <w:t>6.5</w:t>
      </w:r>
      <w:r>
        <w:rPr>
          <w:rStyle w:val="89"/>
          <w:rFonts w:eastAsia="仿宋_GB2312"/>
          <w:sz w:val="28"/>
          <w:szCs w:val="28"/>
        </w:rPr>
        <w:t xml:space="preserve"> </w:t>
      </w:r>
      <w:r>
        <w:rPr>
          <w:rStyle w:val="89"/>
          <w:rFonts w:eastAsia="仿宋_GB2312"/>
          <w:sz w:val="28"/>
          <w:szCs w:val="28"/>
          <w:lang w:val="en-US" w:eastAsia="zh-CN"/>
        </w:rPr>
        <w:t>提前交付工程设计文件</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30</w:t>
      </w:r>
    </w:p>
    <w:p>
      <w:pPr>
        <w:pStyle w:val="61"/>
        <w:tabs>
          <w:tab w:val="right" w:leader="middleDot" w:pos="8400"/>
        </w:tabs>
        <w:ind w:firstLine="280" w:firstLineChars="100"/>
        <w:rPr>
          <w:lang w:val="en-US" w:eastAsia="zh-CN"/>
        </w:rPr>
      </w:pPr>
      <w:r>
        <w:rPr>
          <w:rStyle w:val="89"/>
          <w:rFonts w:hint="eastAsia" w:hAnsi="Times New Roman" w:eastAsia="仿宋_GB2312" w:cs="Times New Roman"/>
          <w:sz w:val="28"/>
          <w:szCs w:val="28"/>
          <w:lang w:val="en-US" w:eastAsia="zh-CN" w:bidi="ar-SA"/>
        </w:rPr>
        <w:t>7</w:t>
      </w:r>
      <w:r>
        <w:fldChar w:fldCharType="begin"/>
      </w:r>
      <w:r>
        <w:instrText xml:space="preserve"> HYPERLINK \l "_Toc351203562" </w:instrText>
      </w:r>
      <w:r>
        <w:fldChar w:fldCharType="separate"/>
      </w:r>
      <w:r>
        <w:rPr>
          <w:rStyle w:val="89"/>
          <w:rFonts w:eastAsia="仿宋_GB2312"/>
          <w:sz w:val="28"/>
          <w:szCs w:val="28"/>
          <w:lang w:val="en-US" w:eastAsia="zh-CN"/>
        </w:rPr>
        <w:t>. 工程设计文件交付</w:t>
      </w:r>
      <w:r>
        <w:rPr>
          <w:rStyle w:val="89"/>
          <w:rFonts w:eastAsia="仿宋_GB2312"/>
          <w:sz w:val="28"/>
          <w:szCs w:val="28"/>
          <w:lang w:val="en-US" w:eastAsia="zh-CN"/>
        </w:rPr>
        <w:fldChar w:fldCharType="end"/>
      </w:r>
      <w:r>
        <w:rPr>
          <w:rFonts w:eastAsia="仿宋_GB2312"/>
          <w:sz w:val="28"/>
          <w:szCs w:val="28"/>
        </w:rPr>
        <w:tab/>
      </w:r>
      <w:r>
        <w:rPr>
          <w:rFonts w:eastAsia="仿宋_GB2312"/>
          <w:sz w:val="28"/>
          <w:szCs w:val="28"/>
          <w:lang w:val="en-US" w:eastAsia="zh-CN"/>
        </w:rPr>
        <w:t>31</w:t>
      </w:r>
    </w:p>
    <w:p>
      <w:pPr>
        <w:pStyle w:val="61"/>
        <w:tabs>
          <w:tab w:val="right" w:leader="middleDot" w:pos="8400"/>
        </w:tabs>
        <w:ind w:firstLine="210" w:firstLineChars="100"/>
        <w:rPr>
          <w:sz w:val="28"/>
          <w:szCs w:val="28"/>
          <w:lang w:val="en-US" w:eastAsia="zh-CN"/>
        </w:rPr>
      </w:pPr>
      <w:r>
        <w:fldChar w:fldCharType="begin"/>
      </w:r>
      <w:r>
        <w:instrText xml:space="preserve"> HYPERLINK \l "_Toc351203562" </w:instrText>
      </w:r>
      <w:r>
        <w:fldChar w:fldCharType="separate"/>
      </w:r>
      <w:r>
        <w:rPr>
          <w:rStyle w:val="89"/>
          <w:rFonts w:eastAsia="仿宋_GB2312"/>
          <w:sz w:val="28"/>
          <w:szCs w:val="28"/>
          <w:lang w:val="en-US" w:eastAsia="zh-CN"/>
        </w:rPr>
        <w:t>8. 工程设计文件审查</w:t>
      </w:r>
      <w:r>
        <w:rPr>
          <w:rStyle w:val="89"/>
          <w:rFonts w:eastAsia="仿宋_GB2312"/>
          <w:sz w:val="28"/>
          <w:szCs w:val="28"/>
          <w:lang w:val="en-US" w:eastAsia="zh-CN"/>
        </w:rPr>
        <w:fldChar w:fldCharType="end"/>
      </w:r>
      <w:r>
        <w:rPr>
          <w:sz w:val="28"/>
        </w:rPr>
        <w:tab/>
      </w:r>
      <w:r>
        <w:rPr>
          <w:rFonts w:eastAsia="仿宋_GB2312"/>
          <w:sz w:val="28"/>
          <w:szCs w:val="28"/>
          <w:lang w:val="en-US" w:eastAsia="zh-CN"/>
        </w:rPr>
        <w:t>3</w:t>
      </w:r>
      <w:r>
        <w:rPr>
          <w:rFonts w:eastAsia="仿宋_GB2312"/>
          <w:sz w:val="28"/>
          <w:szCs w:val="28"/>
        </w:rPr>
        <w:t>2</w:t>
      </w:r>
    </w:p>
    <w:p>
      <w:pPr>
        <w:pStyle w:val="61"/>
        <w:tabs>
          <w:tab w:val="right" w:leader="middleDot" w:pos="8400"/>
        </w:tabs>
        <w:ind w:firstLine="210" w:firstLineChars="100"/>
        <w:rPr>
          <w:lang w:val="en-US" w:eastAsia="zh-CN"/>
        </w:rPr>
      </w:pPr>
      <w:r>
        <w:fldChar w:fldCharType="begin"/>
      </w:r>
      <w:r>
        <w:instrText xml:space="preserve"> HYPERLINK \l "_Toc351203562" </w:instrText>
      </w:r>
      <w:r>
        <w:fldChar w:fldCharType="separate"/>
      </w:r>
      <w:r>
        <w:rPr>
          <w:rStyle w:val="89"/>
          <w:rFonts w:eastAsia="仿宋_GB2312"/>
          <w:sz w:val="28"/>
          <w:szCs w:val="28"/>
          <w:lang w:val="en-US" w:eastAsia="zh-CN"/>
        </w:rPr>
        <w:t>9. 施工现场配合服务</w:t>
      </w:r>
      <w:r>
        <w:rPr>
          <w:rStyle w:val="89"/>
          <w:rFonts w:eastAsia="仿宋_GB2312"/>
          <w:sz w:val="28"/>
          <w:szCs w:val="28"/>
          <w:lang w:val="en-US" w:eastAsia="zh-CN"/>
        </w:rPr>
        <w:fldChar w:fldCharType="end"/>
      </w:r>
      <w:r>
        <w:rPr>
          <w:sz w:val="28"/>
        </w:rPr>
        <w:tab/>
      </w:r>
      <w:r>
        <w:rPr>
          <w:rFonts w:eastAsia="仿宋_GB2312"/>
          <w:sz w:val="28"/>
          <w:szCs w:val="28"/>
          <w:lang w:val="en-US" w:eastAsia="zh-CN"/>
        </w:rPr>
        <w:t>34</w:t>
      </w:r>
    </w:p>
    <w:p>
      <w:pPr>
        <w:pStyle w:val="61"/>
        <w:tabs>
          <w:tab w:val="right" w:leader="middleDot" w:pos="8400"/>
        </w:tabs>
        <w:ind w:firstLine="210" w:firstLineChars="100"/>
        <w:rPr>
          <w:lang w:val="en-US" w:eastAsia="zh-CN"/>
        </w:rPr>
      </w:pPr>
      <w:r>
        <w:fldChar w:fldCharType="begin"/>
      </w:r>
      <w:r>
        <w:instrText xml:space="preserve"> HYPERLINK \l "_Toc351203562" </w:instrText>
      </w:r>
      <w:r>
        <w:fldChar w:fldCharType="separate"/>
      </w:r>
      <w:r>
        <w:rPr>
          <w:rStyle w:val="89"/>
          <w:rFonts w:eastAsia="仿宋_GB2312"/>
          <w:sz w:val="28"/>
          <w:szCs w:val="28"/>
          <w:lang w:val="en-US" w:eastAsia="zh-CN"/>
        </w:rPr>
        <w:t>10. 合同价款与支付</w:t>
      </w:r>
      <w:r>
        <w:rPr>
          <w:rStyle w:val="89"/>
          <w:rFonts w:eastAsia="仿宋_GB2312"/>
          <w:sz w:val="28"/>
          <w:szCs w:val="28"/>
          <w:lang w:val="en-US" w:eastAsia="zh-CN"/>
        </w:rPr>
        <w:fldChar w:fldCharType="end"/>
      </w:r>
      <w:r>
        <w:rPr>
          <w:sz w:val="28"/>
        </w:rPr>
        <w:tab/>
      </w:r>
      <w:r>
        <w:rPr>
          <w:rFonts w:eastAsia="仿宋_GB2312"/>
          <w:sz w:val="28"/>
          <w:szCs w:val="28"/>
          <w:lang w:val="en-US" w:eastAsia="zh-CN"/>
        </w:rPr>
        <w:t>34</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"_Toc351203546" </w:instrText>
      </w:r>
      <w:r>
        <w:fldChar w:fldCharType="separate"/>
      </w:r>
      <w:r>
        <w:rPr>
          <w:rStyle w:val="89"/>
          <w:rFonts w:eastAsia="仿宋_GB2312"/>
          <w:sz w:val="28"/>
          <w:szCs w:val="28"/>
          <w:lang w:val="en-US" w:eastAsia="zh-CN"/>
        </w:rPr>
        <w:t>10.1</w:t>
      </w:r>
      <w:r>
        <w:rPr>
          <w:rStyle w:val="89"/>
          <w:rFonts w:eastAsia="仿宋_GB2312"/>
          <w:sz w:val="28"/>
          <w:szCs w:val="28"/>
        </w:rPr>
        <w:t xml:space="preserve"> </w:t>
      </w:r>
      <w:r>
        <w:rPr>
          <w:rStyle w:val="89"/>
          <w:rFonts w:eastAsia="仿宋_GB2312"/>
          <w:sz w:val="28"/>
          <w:szCs w:val="28"/>
          <w:lang w:val="en-US" w:eastAsia="zh-CN"/>
        </w:rPr>
        <w:t>合同价款组成</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34</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"_Toc351203546" </w:instrText>
      </w:r>
      <w:r>
        <w:fldChar w:fldCharType="separate"/>
      </w:r>
      <w:r>
        <w:rPr>
          <w:rStyle w:val="89"/>
          <w:rFonts w:eastAsia="仿宋_GB2312"/>
          <w:sz w:val="28"/>
          <w:szCs w:val="28"/>
          <w:lang w:val="en-US" w:eastAsia="zh-CN"/>
        </w:rPr>
        <w:t>10.2</w:t>
      </w:r>
      <w:r>
        <w:rPr>
          <w:rStyle w:val="89"/>
          <w:rFonts w:eastAsia="仿宋_GB2312"/>
          <w:sz w:val="28"/>
          <w:szCs w:val="28"/>
        </w:rPr>
        <w:t xml:space="preserve"> </w:t>
      </w:r>
      <w:r>
        <w:rPr>
          <w:rStyle w:val="89"/>
          <w:rFonts w:eastAsia="仿宋_GB2312"/>
          <w:sz w:val="28"/>
          <w:szCs w:val="28"/>
          <w:lang w:val="en-US" w:eastAsia="zh-CN"/>
        </w:rPr>
        <w:t>合同价格形式</w:t>
      </w:r>
      <w:bookmarkStart w:id="50" w:name="_Hlt370150698"/>
      <w:bookmarkEnd w:id="50"/>
      <w:bookmarkStart w:id="51" w:name="_Hlt370150699"/>
      <w:bookmarkEnd w:id="51"/>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35</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"_Toc351203546" </w:instrText>
      </w:r>
      <w:r>
        <w:fldChar w:fldCharType="separate"/>
      </w:r>
      <w:r>
        <w:rPr>
          <w:rStyle w:val="89"/>
          <w:rFonts w:eastAsia="仿宋_GB2312"/>
          <w:sz w:val="28"/>
          <w:szCs w:val="28"/>
          <w:lang w:val="en-US" w:eastAsia="zh-CN"/>
        </w:rPr>
        <w:t>10.3</w:t>
      </w:r>
      <w:r>
        <w:rPr>
          <w:rStyle w:val="89"/>
          <w:rFonts w:eastAsia="仿宋_GB2312"/>
          <w:sz w:val="28"/>
          <w:szCs w:val="28"/>
        </w:rPr>
        <w:t xml:space="preserve"> </w:t>
      </w:r>
      <w:r>
        <w:rPr>
          <w:rStyle w:val="89"/>
          <w:rFonts w:eastAsia="仿宋_GB2312"/>
          <w:sz w:val="28"/>
          <w:szCs w:val="28"/>
          <w:lang w:val="en-US" w:eastAsia="zh-CN"/>
        </w:rPr>
        <w:t>定金</w:t>
      </w:r>
      <w:r>
        <w:rPr>
          <w:rStyle w:val="89"/>
          <w:rFonts w:eastAsia="仿宋_GB2312"/>
          <w:sz w:val="28"/>
          <w:szCs w:val="28"/>
          <w:lang w:val="en-US" w:eastAsia="zh-CN"/>
        </w:rPr>
        <w:fldChar w:fldCharType="end"/>
      </w:r>
      <w:r>
        <w:rPr>
          <w:rFonts w:eastAsia="仿宋_GB2312"/>
          <w:sz w:val="28"/>
          <w:szCs w:val="28"/>
          <w:lang w:val="en-US" w:eastAsia="zh-CN"/>
        </w:rPr>
        <w:t>或预付款</w:t>
      </w:r>
      <w:r>
        <w:rPr>
          <w:rFonts w:eastAsia="仿宋_GB2312"/>
          <w:sz w:val="28"/>
          <w:szCs w:val="28"/>
        </w:rPr>
        <w:tab/>
      </w:r>
      <w:r>
        <w:rPr>
          <w:rFonts w:hint="eastAsia" w:eastAsia="仿宋_GB2312"/>
          <w:sz w:val="28"/>
          <w:szCs w:val="28"/>
          <w:lang w:val="en-US" w:eastAsia="zh-CN"/>
        </w:rPr>
        <w:t>35</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"_Toc351203546" </w:instrText>
      </w:r>
      <w:r>
        <w:fldChar w:fldCharType="separate"/>
      </w:r>
      <w:r>
        <w:rPr>
          <w:rStyle w:val="89"/>
          <w:rFonts w:eastAsia="仿宋_GB2312"/>
          <w:sz w:val="28"/>
          <w:szCs w:val="28"/>
          <w:lang w:val="en-US" w:eastAsia="zh-CN"/>
        </w:rPr>
        <w:t>10.4</w:t>
      </w:r>
      <w:r>
        <w:rPr>
          <w:rStyle w:val="89"/>
          <w:rFonts w:eastAsia="仿宋_GB2312"/>
          <w:sz w:val="28"/>
          <w:szCs w:val="28"/>
        </w:rPr>
        <w:t xml:space="preserve"> </w:t>
      </w:r>
      <w:r>
        <w:rPr>
          <w:rStyle w:val="89"/>
          <w:rFonts w:eastAsia="仿宋_GB2312"/>
          <w:sz w:val="28"/>
          <w:szCs w:val="28"/>
          <w:lang w:val="en-US" w:eastAsia="zh-CN"/>
        </w:rPr>
        <w:t>进度款支付</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35</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"_Toc351203546" </w:instrText>
      </w:r>
      <w:r>
        <w:fldChar w:fldCharType="separate"/>
      </w:r>
      <w:r>
        <w:rPr>
          <w:rStyle w:val="89"/>
          <w:rFonts w:eastAsia="仿宋_GB2312"/>
          <w:sz w:val="28"/>
          <w:szCs w:val="28"/>
          <w:lang w:val="en-US" w:eastAsia="zh-CN"/>
        </w:rPr>
        <w:t>10.5</w:t>
      </w:r>
      <w:r>
        <w:rPr>
          <w:rStyle w:val="89"/>
          <w:rFonts w:eastAsia="仿宋_GB2312"/>
          <w:sz w:val="28"/>
          <w:szCs w:val="28"/>
        </w:rPr>
        <w:t xml:space="preserve"> </w:t>
      </w:r>
      <w:r>
        <w:rPr>
          <w:rStyle w:val="89"/>
          <w:rFonts w:eastAsia="仿宋_GB2312"/>
          <w:sz w:val="28"/>
          <w:szCs w:val="28"/>
          <w:lang w:val="en-US" w:eastAsia="zh-CN"/>
        </w:rPr>
        <w:t>合同价款的结算与支付</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36</w:t>
      </w:r>
    </w:p>
    <w:p>
      <w:pPr>
        <w:tabs>
          <w:tab w:val="right" w:leader="middleDot" w:pos="8400"/>
        </w:tabs>
        <w:ind w:firstLine="210" w:firstLineChars="100"/>
        <w:rPr>
          <w:rStyle w:val="89"/>
          <w:rFonts w:hint="default" w:eastAsia="仿宋_GB2312"/>
          <w:sz w:val="28"/>
          <w:szCs w:val="28"/>
          <w:lang w:val="en-US" w:eastAsia="zh-CN"/>
        </w:rPr>
      </w:pPr>
      <w:r>
        <w:fldChar w:fldCharType="begin"/>
      </w:r>
      <w:r>
        <w:instrText xml:space="preserve"> HYPERLINK \l "_Toc351203546" </w:instrText>
      </w:r>
      <w:r>
        <w:fldChar w:fldCharType="separate"/>
      </w:r>
      <w:r>
        <w:rPr>
          <w:rStyle w:val="89"/>
          <w:rFonts w:eastAsia="仿宋_GB2312"/>
          <w:sz w:val="28"/>
          <w:szCs w:val="28"/>
          <w:lang w:val="en-US" w:eastAsia="zh-CN"/>
        </w:rPr>
        <w:t>10.6</w:t>
      </w:r>
      <w:r>
        <w:rPr>
          <w:rStyle w:val="89"/>
          <w:rFonts w:eastAsia="仿宋_GB2312"/>
          <w:sz w:val="28"/>
          <w:szCs w:val="28"/>
        </w:rPr>
        <w:t xml:space="preserve"> </w:t>
      </w:r>
      <w:r>
        <w:rPr>
          <w:rStyle w:val="89"/>
          <w:rFonts w:eastAsia="仿宋_GB2312"/>
          <w:sz w:val="28"/>
          <w:szCs w:val="28"/>
          <w:lang w:val="en-US" w:eastAsia="zh-CN"/>
        </w:rPr>
        <w:t>支付账户</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36</w:t>
      </w:r>
    </w:p>
    <w:p>
      <w:pPr>
        <w:pStyle w:val="61"/>
        <w:tabs>
          <w:tab w:val="right" w:leader="middleDot" w:pos="8400"/>
        </w:tabs>
        <w:ind w:firstLine="210" w:firstLineChars="100"/>
        <w:rPr>
          <w:rFonts w:eastAsia="仿宋_GB2312"/>
          <w:sz w:val="28"/>
          <w:szCs w:val="28"/>
          <w:lang w:val="en-US" w:eastAsia="zh-CN"/>
        </w:rPr>
      </w:pPr>
      <w:r>
        <w:fldChar w:fldCharType="begin"/>
      </w:r>
      <w:r>
        <w:instrText xml:space="preserve"> HYPERLINK \l "_Toc351203567" </w:instrText>
      </w:r>
      <w:r>
        <w:fldChar w:fldCharType="separate"/>
      </w:r>
      <w:r>
        <w:rPr>
          <w:rStyle w:val="89"/>
          <w:rFonts w:eastAsia="仿宋_GB2312"/>
          <w:sz w:val="28"/>
          <w:szCs w:val="28"/>
          <w:lang w:val="en-US" w:eastAsia="zh-CN"/>
        </w:rPr>
        <w:t>11. 工程设计变更与索赔</w:t>
      </w:r>
      <w:r>
        <w:rPr>
          <w:rStyle w:val="89"/>
          <w:rFonts w:eastAsia="仿宋_GB2312"/>
          <w:sz w:val="28"/>
          <w:szCs w:val="28"/>
          <w:lang w:val="en-US" w:eastAsia="zh-CN"/>
        </w:rPr>
        <w:fldChar w:fldCharType="end"/>
      </w:r>
      <w:r>
        <w:rPr>
          <w:rFonts w:eastAsia="仿宋_GB2312"/>
          <w:sz w:val="28"/>
          <w:szCs w:val="28"/>
        </w:rPr>
        <w:tab/>
      </w:r>
      <w:r>
        <w:rPr>
          <w:rFonts w:eastAsia="仿宋_GB2312"/>
          <w:sz w:val="28"/>
          <w:szCs w:val="28"/>
          <w:lang w:val="en-US" w:eastAsia="zh-CN"/>
        </w:rPr>
        <w:t>37</w:t>
      </w:r>
    </w:p>
    <w:p>
      <w:pPr>
        <w:pStyle w:val="61"/>
        <w:tabs>
          <w:tab w:val="right" w:leader="middleDot" w:pos="8400"/>
        </w:tabs>
        <w:ind w:firstLine="210" w:firstLineChars="100"/>
        <w:rPr>
          <w:rFonts w:eastAsia="仿宋_GB2312"/>
          <w:sz w:val="28"/>
          <w:szCs w:val="28"/>
          <w:lang w:val="en-US" w:eastAsia="zh-CN"/>
        </w:rPr>
      </w:pPr>
      <w:r>
        <w:fldChar w:fldCharType="begin"/>
      </w:r>
      <w:r>
        <w:instrText xml:space="preserve"> HYPERLINK \l "_Toc351203577" </w:instrText>
      </w:r>
      <w:r>
        <w:fldChar w:fldCharType="separate"/>
      </w:r>
      <w:r>
        <w:rPr>
          <w:rStyle w:val="89"/>
          <w:rFonts w:eastAsia="仿宋_GB2312"/>
          <w:sz w:val="28"/>
          <w:szCs w:val="28"/>
          <w:lang w:val="en-US" w:eastAsia="zh-CN"/>
        </w:rPr>
        <w:t>12. 专业责任与保险</w:t>
      </w:r>
      <w:r>
        <w:rPr>
          <w:rStyle w:val="89"/>
          <w:rFonts w:eastAsia="仿宋_GB2312"/>
          <w:sz w:val="28"/>
          <w:szCs w:val="28"/>
          <w:lang w:val="en-US" w:eastAsia="zh-CN"/>
        </w:rPr>
        <w:fldChar w:fldCharType="end"/>
      </w:r>
      <w:r>
        <w:rPr>
          <w:sz w:val="28"/>
        </w:rPr>
        <w:tab/>
      </w:r>
      <w:r>
        <w:rPr>
          <w:sz w:val="28"/>
          <w:szCs w:val="28"/>
          <w:lang w:val="en-US" w:eastAsia="zh-CN"/>
        </w:rPr>
        <w:t>3</w:t>
      </w:r>
      <w:r>
        <w:rPr>
          <w:sz w:val="28"/>
          <w:szCs w:val="28"/>
        </w:rPr>
        <w:t>8</w:t>
      </w:r>
    </w:p>
    <w:p>
      <w:pPr>
        <w:pStyle w:val="61"/>
        <w:tabs>
          <w:tab w:val="right" w:leader="middleDot" w:pos="8400"/>
        </w:tabs>
        <w:ind w:firstLine="210" w:firstLineChars="100"/>
        <w:rPr>
          <w:rFonts w:eastAsia="仿宋_GB2312"/>
          <w:sz w:val="28"/>
          <w:szCs w:val="28"/>
          <w:lang w:val="en-US" w:eastAsia="zh-CN"/>
        </w:rPr>
      </w:pPr>
      <w:r>
        <w:fldChar w:fldCharType="begin"/>
      </w:r>
      <w:r>
        <w:instrText xml:space="preserve"> HYPERLINK \l "_Toc351203580" </w:instrText>
      </w:r>
      <w:r>
        <w:fldChar w:fldCharType="separate"/>
      </w:r>
      <w:r>
        <w:rPr>
          <w:rStyle w:val="89"/>
          <w:rFonts w:eastAsia="仿宋_GB2312"/>
          <w:sz w:val="28"/>
          <w:szCs w:val="28"/>
          <w:lang w:val="en-US" w:eastAsia="zh-CN"/>
        </w:rPr>
        <w:t>13. 知识产权</w:t>
      </w:r>
      <w:r>
        <w:rPr>
          <w:rStyle w:val="89"/>
          <w:rFonts w:eastAsia="仿宋_GB2312"/>
          <w:sz w:val="28"/>
          <w:szCs w:val="28"/>
          <w:lang w:val="en-US" w:eastAsia="zh-CN"/>
        </w:rPr>
        <w:fldChar w:fldCharType="end"/>
      </w:r>
      <w:r>
        <w:rPr>
          <w:sz w:val="28"/>
        </w:rPr>
        <w:tab/>
      </w:r>
      <w:r>
        <w:rPr>
          <w:sz w:val="28"/>
          <w:szCs w:val="28"/>
          <w:lang w:val="en-US" w:eastAsia="zh-CN"/>
        </w:rPr>
        <w:t>39</w:t>
      </w:r>
    </w:p>
    <w:p>
      <w:pPr>
        <w:pStyle w:val="61"/>
        <w:tabs>
          <w:tab w:val="right" w:leader="middleDot" w:pos="8400"/>
        </w:tabs>
        <w:ind w:firstLine="210" w:firstLineChars="100"/>
        <w:rPr>
          <w:rFonts w:eastAsia="仿宋_GB2312"/>
          <w:sz w:val="28"/>
          <w:szCs w:val="28"/>
          <w:lang w:val="en-US" w:eastAsia="zh-CN"/>
        </w:rPr>
      </w:pPr>
      <w:r>
        <w:fldChar w:fldCharType="begin"/>
      </w:r>
      <w:r>
        <w:instrText xml:space="preserve"> HYPERLINK \l "_Toc351203603" </w:instrText>
      </w:r>
      <w:r>
        <w:fldChar w:fldCharType="separate"/>
      </w:r>
      <w:r>
        <w:rPr>
          <w:rStyle w:val="89"/>
          <w:rFonts w:eastAsia="仿宋_GB2312"/>
          <w:sz w:val="28"/>
          <w:szCs w:val="28"/>
          <w:lang w:val="en-US" w:eastAsia="zh-CN"/>
        </w:rPr>
        <w:t>14. 违约责任</w:t>
      </w:r>
      <w:r>
        <w:rPr>
          <w:rStyle w:val="89"/>
          <w:rFonts w:eastAsia="仿宋_GB2312"/>
          <w:sz w:val="28"/>
          <w:szCs w:val="28"/>
          <w:lang w:val="en-US" w:eastAsia="zh-CN"/>
        </w:rPr>
        <w:fldChar w:fldCharType="end"/>
      </w:r>
      <w:r>
        <w:rPr>
          <w:rFonts w:eastAsia="仿宋_GB2312"/>
          <w:sz w:val="28"/>
          <w:szCs w:val="28"/>
        </w:rPr>
        <w:tab/>
      </w:r>
      <w:r>
        <w:rPr>
          <w:rFonts w:eastAsia="仿宋_GB2312"/>
          <w:sz w:val="28"/>
          <w:szCs w:val="28"/>
          <w:lang w:val="en-US" w:eastAsia="zh-CN"/>
        </w:rPr>
        <w:t>40</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"_Toc351203604" </w:instrText>
      </w:r>
      <w:r>
        <w:fldChar w:fldCharType="separate"/>
      </w:r>
      <w:r>
        <w:rPr>
          <w:rStyle w:val="89"/>
          <w:rFonts w:eastAsia="仿宋_GB2312"/>
          <w:sz w:val="28"/>
          <w:szCs w:val="28"/>
          <w:lang w:val="en-US" w:eastAsia="zh-CN"/>
        </w:rPr>
        <w:t>14.1 发包人违约责任</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40</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"_Toc351203605" </w:instrText>
      </w:r>
      <w:r>
        <w:fldChar w:fldCharType="separate"/>
      </w:r>
      <w:r>
        <w:rPr>
          <w:rStyle w:val="89"/>
          <w:rFonts w:eastAsia="仿宋_GB2312"/>
          <w:sz w:val="28"/>
          <w:szCs w:val="28"/>
          <w:lang w:val="en-US" w:eastAsia="zh-CN"/>
        </w:rPr>
        <w:t>14.2 设计人违约责任</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40</w:t>
      </w:r>
    </w:p>
    <w:p>
      <w:pPr>
        <w:pStyle w:val="61"/>
        <w:tabs>
          <w:tab w:val="right" w:leader="middleDot" w:pos="8400"/>
        </w:tabs>
        <w:ind w:firstLine="210" w:firstLineChars="100"/>
        <w:rPr>
          <w:rFonts w:eastAsia="仿宋_GB2312"/>
          <w:sz w:val="28"/>
          <w:szCs w:val="28"/>
          <w:lang w:val="en-US" w:eastAsia="zh-CN"/>
        </w:rPr>
      </w:pPr>
      <w:r>
        <w:fldChar w:fldCharType="begin"/>
      </w:r>
      <w:r>
        <w:instrText xml:space="preserve"> HYPERLINK \l "_Toc351203607" </w:instrText>
      </w:r>
      <w:r>
        <w:fldChar w:fldCharType="separate"/>
      </w:r>
      <w:r>
        <w:rPr>
          <w:rStyle w:val="89"/>
          <w:rFonts w:eastAsia="仿宋_GB2312"/>
          <w:sz w:val="28"/>
          <w:szCs w:val="28"/>
          <w:lang w:val="en-US" w:eastAsia="zh-CN"/>
        </w:rPr>
        <w:t>15. 不可抗力</w:t>
      </w:r>
      <w:r>
        <w:rPr>
          <w:rStyle w:val="89"/>
          <w:rFonts w:eastAsia="仿宋_GB2312"/>
          <w:sz w:val="28"/>
          <w:szCs w:val="28"/>
          <w:lang w:val="en-US" w:eastAsia="zh-CN"/>
        </w:rPr>
        <w:fldChar w:fldCharType="end"/>
      </w:r>
      <w:r>
        <w:rPr>
          <w:rFonts w:eastAsia="仿宋_GB2312"/>
          <w:sz w:val="28"/>
          <w:szCs w:val="28"/>
        </w:rPr>
        <w:tab/>
      </w:r>
      <w:r>
        <w:rPr>
          <w:rFonts w:eastAsia="仿宋_GB2312"/>
          <w:sz w:val="28"/>
          <w:szCs w:val="28"/>
          <w:lang w:val="en-US" w:eastAsia="zh-CN"/>
        </w:rPr>
        <w:t>4</w:t>
      </w:r>
      <w:r>
        <w:rPr>
          <w:rFonts w:eastAsia="仿宋_GB2312"/>
          <w:sz w:val="28"/>
          <w:szCs w:val="28"/>
        </w:rPr>
        <w:t>1</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"_Toc351203608" </w:instrText>
      </w:r>
      <w:r>
        <w:fldChar w:fldCharType="separate"/>
      </w:r>
      <w:r>
        <w:rPr>
          <w:rStyle w:val="89"/>
          <w:rFonts w:eastAsia="仿宋_GB2312"/>
          <w:sz w:val="28"/>
          <w:szCs w:val="28"/>
          <w:lang w:val="en-US" w:eastAsia="zh-CN"/>
        </w:rPr>
        <w:t>15.1 不可抗力的确认</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41</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"_Toc351203609" </w:instrText>
      </w:r>
      <w:r>
        <w:fldChar w:fldCharType="separate"/>
      </w:r>
      <w:r>
        <w:rPr>
          <w:rStyle w:val="89"/>
          <w:rFonts w:eastAsia="仿宋_GB2312"/>
          <w:sz w:val="28"/>
          <w:szCs w:val="28"/>
          <w:lang w:val="en-US" w:eastAsia="zh-CN"/>
        </w:rPr>
        <w:t>15.2 不可抗力的通知</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42</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"_Toc351203610" </w:instrText>
      </w:r>
      <w:r>
        <w:fldChar w:fldCharType="separate"/>
      </w:r>
      <w:r>
        <w:rPr>
          <w:rStyle w:val="89"/>
          <w:rFonts w:eastAsia="仿宋_GB2312"/>
          <w:sz w:val="28"/>
          <w:szCs w:val="28"/>
          <w:lang w:val="en-US" w:eastAsia="zh-CN"/>
        </w:rPr>
        <w:t>15.3 不可抗力后果的承担</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42</w:t>
      </w:r>
    </w:p>
    <w:p>
      <w:pPr>
        <w:pStyle w:val="61"/>
        <w:tabs>
          <w:tab w:val="right" w:leader="middleDot" w:pos="8400"/>
        </w:tabs>
        <w:ind w:firstLine="210" w:firstLineChars="100"/>
        <w:rPr>
          <w:rFonts w:eastAsia="仿宋_GB2312"/>
          <w:sz w:val="28"/>
          <w:szCs w:val="28"/>
          <w:lang w:val="en-US" w:eastAsia="zh-CN"/>
        </w:rPr>
      </w:pPr>
      <w:r>
        <w:fldChar w:fldCharType="begin"/>
      </w:r>
      <w:r>
        <w:instrText xml:space="preserve"> HYPERLINK \l "_Toc351203607" </w:instrText>
      </w:r>
      <w:r>
        <w:fldChar w:fldCharType="separate"/>
      </w:r>
      <w:r>
        <w:rPr>
          <w:rStyle w:val="89"/>
          <w:rFonts w:eastAsia="仿宋_GB2312"/>
          <w:sz w:val="28"/>
          <w:szCs w:val="28"/>
          <w:lang w:val="en-US" w:eastAsia="zh-CN"/>
        </w:rPr>
        <w:t>16. 合同解除</w:t>
      </w:r>
      <w:r>
        <w:rPr>
          <w:rStyle w:val="89"/>
          <w:rFonts w:eastAsia="仿宋_GB2312"/>
          <w:sz w:val="28"/>
          <w:szCs w:val="28"/>
          <w:lang w:val="en-US" w:eastAsia="zh-CN"/>
        </w:rPr>
        <w:fldChar w:fldCharType="end"/>
      </w:r>
      <w:r>
        <w:rPr>
          <w:rFonts w:eastAsia="仿宋_GB2312"/>
          <w:sz w:val="28"/>
          <w:szCs w:val="28"/>
        </w:rPr>
        <w:tab/>
      </w:r>
      <w:r>
        <w:rPr>
          <w:rFonts w:eastAsia="仿宋_GB2312"/>
          <w:sz w:val="28"/>
          <w:szCs w:val="28"/>
          <w:lang w:val="en-US" w:eastAsia="zh-CN"/>
        </w:rPr>
        <w:t>43</w:t>
      </w:r>
    </w:p>
    <w:p>
      <w:pPr>
        <w:pStyle w:val="61"/>
        <w:tabs>
          <w:tab w:val="right" w:leader="middleDot" w:pos="8400"/>
        </w:tabs>
        <w:ind w:firstLine="210" w:firstLineChars="100"/>
        <w:rPr>
          <w:rFonts w:eastAsia="仿宋_GB2312"/>
          <w:sz w:val="28"/>
          <w:szCs w:val="28"/>
          <w:lang w:val="en-US" w:eastAsia="zh-CN"/>
        </w:rPr>
      </w:pPr>
      <w:r>
        <w:fldChar w:fldCharType="begin"/>
      </w:r>
      <w:r>
        <w:instrText xml:space="preserve"> HYPERLINK \l "_Toc351203626" </w:instrText>
      </w:r>
      <w:r>
        <w:fldChar w:fldCharType="separate"/>
      </w:r>
      <w:r>
        <w:rPr>
          <w:rStyle w:val="89"/>
          <w:rFonts w:eastAsia="仿宋_GB2312"/>
          <w:sz w:val="28"/>
          <w:szCs w:val="28"/>
          <w:lang w:val="en-US" w:eastAsia="zh-CN"/>
        </w:rPr>
        <w:t>17. 争议解决</w:t>
      </w:r>
      <w:r>
        <w:rPr>
          <w:rStyle w:val="89"/>
          <w:rFonts w:eastAsia="仿宋_GB2312"/>
          <w:sz w:val="28"/>
          <w:szCs w:val="28"/>
          <w:lang w:val="en-US" w:eastAsia="zh-CN"/>
        </w:rPr>
        <w:fldChar w:fldCharType="end"/>
      </w:r>
      <w:r>
        <w:rPr>
          <w:rFonts w:eastAsia="仿宋_GB2312"/>
          <w:sz w:val="28"/>
          <w:szCs w:val="28"/>
        </w:rPr>
        <w:tab/>
      </w:r>
      <w:r>
        <w:rPr>
          <w:rFonts w:eastAsia="仿宋_GB2312"/>
          <w:sz w:val="28"/>
          <w:szCs w:val="28"/>
          <w:lang w:val="en-US" w:eastAsia="zh-CN"/>
        </w:rPr>
        <w:t>4</w:t>
      </w:r>
      <w:r>
        <w:rPr>
          <w:rFonts w:eastAsia="仿宋_GB2312"/>
          <w:sz w:val="28"/>
          <w:szCs w:val="28"/>
        </w:rPr>
        <w:t>3</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"_Toc351203627" </w:instrText>
      </w:r>
      <w:r>
        <w:fldChar w:fldCharType="separate"/>
      </w:r>
      <w:r>
        <w:rPr>
          <w:rStyle w:val="89"/>
          <w:rFonts w:eastAsia="仿宋_GB2312"/>
          <w:sz w:val="28"/>
          <w:szCs w:val="28"/>
          <w:lang w:val="en-US" w:eastAsia="zh-CN"/>
        </w:rPr>
        <w:t>17.1</w:t>
      </w:r>
      <w:r>
        <w:rPr>
          <w:rStyle w:val="89"/>
          <w:rFonts w:eastAsia="仿宋_GB2312"/>
          <w:sz w:val="28"/>
          <w:szCs w:val="28"/>
        </w:rPr>
        <w:t xml:space="preserve"> </w:t>
      </w:r>
      <w:r>
        <w:rPr>
          <w:rStyle w:val="89"/>
          <w:rFonts w:eastAsia="仿宋_GB2312"/>
          <w:sz w:val="28"/>
          <w:szCs w:val="28"/>
          <w:lang w:val="en-US" w:eastAsia="zh-CN"/>
        </w:rPr>
        <w:t>和解</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43</w:t>
      </w:r>
    </w:p>
    <w:p>
      <w:pPr>
        <w:tabs>
          <w:tab w:val="right" w:leader="middleDot" w:pos="8400"/>
        </w:tabs>
        <w:ind w:firstLine="280" w:firstLineChars="100"/>
        <w:rPr>
          <w:rFonts w:hint="default" w:eastAsia="仿宋_GB2312"/>
          <w:sz w:val="28"/>
          <w:szCs w:val="28"/>
          <w:lang w:val="en-US" w:eastAsia="zh-CN"/>
        </w:rPr>
      </w:pPr>
      <w:r>
        <w:rPr>
          <w:rFonts w:eastAsia="仿宋_GB2312"/>
          <w:sz w:val="28"/>
          <w:szCs w:val="28"/>
          <w:lang w:val="en-US" w:eastAsia="zh-CN"/>
        </w:rPr>
        <w:t>1</w:t>
      </w:r>
      <w:r>
        <w:fldChar w:fldCharType="begin"/>
      </w:r>
      <w:r>
        <w:instrText xml:space="preserve"> HYPERLINK \l "_Toc351203628" </w:instrText>
      </w:r>
      <w:r>
        <w:fldChar w:fldCharType="separate"/>
      </w:r>
      <w:r>
        <w:rPr>
          <w:rStyle w:val="89"/>
          <w:rFonts w:eastAsia="仿宋_GB2312"/>
          <w:sz w:val="28"/>
          <w:szCs w:val="28"/>
          <w:lang w:val="en-US" w:eastAsia="zh-CN"/>
        </w:rPr>
        <w:t>7.2</w:t>
      </w:r>
      <w:r>
        <w:rPr>
          <w:rStyle w:val="89"/>
          <w:rFonts w:eastAsia="仿宋_GB2312"/>
          <w:sz w:val="28"/>
          <w:szCs w:val="28"/>
        </w:rPr>
        <w:t xml:space="preserve"> </w:t>
      </w:r>
      <w:r>
        <w:rPr>
          <w:rStyle w:val="89"/>
          <w:rFonts w:eastAsia="仿宋_GB2312"/>
          <w:sz w:val="28"/>
          <w:szCs w:val="28"/>
          <w:lang w:val="en-US" w:eastAsia="zh-CN"/>
        </w:rPr>
        <w:t>调解</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44</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"_Toc351203629" </w:instrText>
      </w:r>
      <w:r>
        <w:fldChar w:fldCharType="separate"/>
      </w:r>
      <w:r>
        <w:rPr>
          <w:rStyle w:val="89"/>
          <w:rFonts w:eastAsia="仿宋_GB2312"/>
          <w:sz w:val="28"/>
          <w:szCs w:val="28"/>
          <w:lang w:val="en-US" w:eastAsia="zh-CN"/>
        </w:rPr>
        <w:t>17.3</w:t>
      </w:r>
      <w:r>
        <w:rPr>
          <w:rStyle w:val="89"/>
          <w:rFonts w:eastAsia="仿宋_GB2312"/>
          <w:sz w:val="28"/>
          <w:szCs w:val="28"/>
        </w:rPr>
        <w:t xml:space="preserve"> </w:t>
      </w:r>
      <w:r>
        <w:rPr>
          <w:rStyle w:val="89"/>
          <w:rFonts w:eastAsia="仿宋_GB2312"/>
          <w:sz w:val="28"/>
          <w:szCs w:val="28"/>
          <w:lang w:val="en-US" w:eastAsia="zh-CN"/>
        </w:rPr>
        <w:t>争议评审</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44</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"_Toc351203630" </w:instrText>
      </w:r>
      <w:r>
        <w:fldChar w:fldCharType="separate"/>
      </w:r>
      <w:r>
        <w:rPr>
          <w:rStyle w:val="89"/>
          <w:rFonts w:eastAsia="仿宋_GB2312"/>
          <w:sz w:val="28"/>
          <w:szCs w:val="28"/>
          <w:lang w:val="en-US" w:eastAsia="zh-CN"/>
        </w:rPr>
        <w:t>17.4</w:t>
      </w:r>
      <w:r>
        <w:rPr>
          <w:rStyle w:val="89"/>
          <w:rFonts w:eastAsia="仿宋_GB2312"/>
          <w:sz w:val="28"/>
          <w:szCs w:val="28"/>
        </w:rPr>
        <w:t xml:space="preserve"> </w:t>
      </w:r>
      <w:r>
        <w:rPr>
          <w:rStyle w:val="89"/>
          <w:rFonts w:eastAsia="仿宋_GB2312"/>
          <w:sz w:val="28"/>
          <w:szCs w:val="28"/>
          <w:lang w:val="en-US" w:eastAsia="zh-CN"/>
        </w:rPr>
        <w:t>仲裁或诉讼</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45</w:t>
      </w:r>
    </w:p>
    <w:p>
      <w:pPr>
        <w:tabs>
          <w:tab w:val="right" w:leader="middleDot" w:pos="8400"/>
        </w:tabs>
        <w:ind w:firstLine="210" w:firstLineChars="100"/>
        <w:rPr>
          <w:rFonts w:hint="default" w:eastAsia="仿宋_GB2312"/>
          <w:sz w:val="28"/>
          <w:szCs w:val="28"/>
          <w:lang w:val="en-US" w:eastAsia="zh-CN"/>
        </w:rPr>
      </w:pPr>
      <w:r>
        <w:fldChar w:fldCharType="begin"/>
      </w:r>
      <w:r>
        <w:instrText xml:space="preserve"> HYPERLINK \l "_Toc351203631" </w:instrText>
      </w:r>
      <w:r>
        <w:fldChar w:fldCharType="separate"/>
      </w:r>
      <w:r>
        <w:rPr>
          <w:rStyle w:val="89"/>
          <w:rFonts w:eastAsia="仿宋_GB2312"/>
          <w:sz w:val="28"/>
          <w:szCs w:val="28"/>
          <w:lang w:val="en-US" w:eastAsia="zh-CN"/>
        </w:rPr>
        <w:t>17.5</w:t>
      </w:r>
      <w:r>
        <w:rPr>
          <w:rStyle w:val="89"/>
          <w:rFonts w:eastAsia="仿宋_GB2312"/>
          <w:sz w:val="28"/>
          <w:szCs w:val="28"/>
        </w:rPr>
        <w:t xml:space="preserve"> </w:t>
      </w:r>
      <w:r>
        <w:rPr>
          <w:rStyle w:val="89"/>
          <w:rFonts w:eastAsia="仿宋_GB2312"/>
          <w:sz w:val="28"/>
          <w:szCs w:val="28"/>
          <w:lang w:val="en-US" w:eastAsia="zh-CN"/>
        </w:rPr>
        <w:t>争议解决条款效力</w:t>
      </w:r>
      <w:r>
        <w:rPr>
          <w:rStyle w:val="89"/>
          <w:rFonts w:eastAsia="仿宋_GB2312"/>
          <w:sz w:val="28"/>
          <w:szCs w:val="28"/>
          <w:lang w:val="en-US" w:eastAsia="zh-CN"/>
        </w:rPr>
        <w:fldChar w:fldCharType="end"/>
      </w:r>
      <w:r>
        <w:rPr>
          <w:rFonts w:eastAsia="仿宋_GB2312"/>
          <w:sz w:val="28"/>
          <w:szCs w:val="28"/>
        </w:rPr>
        <w:tab/>
      </w:r>
      <w:r>
        <w:rPr>
          <w:rFonts w:hint="eastAsia" w:eastAsia="仿宋_GB2312"/>
          <w:sz w:val="28"/>
          <w:szCs w:val="28"/>
          <w:lang w:val="en-US" w:eastAsia="zh-CN"/>
        </w:rPr>
        <w:t>45</w:t>
      </w:r>
    </w:p>
    <w:p>
      <w:pPr>
        <w:tabs>
          <w:tab w:val="right" w:leader="middleDot" w:pos="8400"/>
        </w:tabs>
        <w:ind w:firstLine="210" w:firstLineChars="100"/>
        <w:rPr>
          <w:rFonts w:eastAsia="仿宋_GB2312"/>
          <w:sz w:val="30"/>
          <w:szCs w:val="30"/>
          <w:lang w:val="en-US" w:eastAsia="zh-CN"/>
        </w:rPr>
      </w:pPr>
      <w:r>
        <w:fldChar w:fldCharType="begin"/>
      </w:r>
      <w:r>
        <w:instrText xml:space="preserve"> HYPERLINK \l "_Toc351203632" </w:instrText>
      </w:r>
      <w:r>
        <w:fldChar w:fldCharType="separate"/>
      </w:r>
      <w:r>
        <w:rPr>
          <w:rStyle w:val="89"/>
          <w:rFonts w:eastAsia="仿宋_GB2312"/>
          <w:b/>
          <w:sz w:val="30"/>
          <w:szCs w:val="30"/>
          <w:lang w:val="en-US" w:eastAsia="zh-CN"/>
        </w:rPr>
        <w:t>第三部分 专用合同条款</w:t>
      </w:r>
      <w:r>
        <w:rPr>
          <w:rStyle w:val="89"/>
          <w:rFonts w:eastAsia="仿宋_GB2312"/>
          <w:b/>
          <w:sz w:val="30"/>
          <w:szCs w:val="30"/>
          <w:lang w:val="en-US" w:eastAsia="zh-CN"/>
        </w:rPr>
        <w:fldChar w:fldCharType="end"/>
      </w:r>
      <w:r>
        <w:rPr>
          <w:rFonts w:eastAsia="仿宋_GB2312"/>
          <w:sz w:val="30"/>
          <w:szCs w:val="30"/>
        </w:rPr>
        <w:tab/>
      </w:r>
      <w:r>
        <w:rPr>
          <w:rFonts w:eastAsia="仿宋_GB2312"/>
          <w:sz w:val="30"/>
          <w:szCs w:val="30"/>
          <w:lang w:val="en-US" w:eastAsia="zh-CN"/>
        </w:rPr>
        <w:t>4</w:t>
      </w:r>
      <w:r>
        <w:rPr>
          <w:rFonts w:eastAsia="仿宋_GB2312"/>
          <w:sz w:val="30"/>
          <w:szCs w:val="30"/>
        </w:rPr>
        <w:t>6</w:t>
      </w:r>
    </w:p>
    <w:p>
      <w:pPr>
        <w:pStyle w:val="61"/>
        <w:tabs>
          <w:tab w:val="right" w:leader="middleDot" w:pos="8400"/>
        </w:tabs>
        <w:ind w:firstLine="210" w:firstLineChars="100"/>
        <w:rPr>
          <w:rFonts w:eastAsia="仿宋_GB2312"/>
          <w:sz w:val="28"/>
          <w:szCs w:val="28"/>
          <w:lang w:val="en-US" w:eastAsia="zh-CN"/>
        </w:rPr>
      </w:pPr>
      <w:r>
        <w:fldChar w:fldCharType="begin"/>
      </w:r>
      <w:r>
        <w:instrText xml:space="preserve"> HYPERLINK \l "_Toc351203633" </w:instrText>
      </w:r>
      <w:r>
        <w:fldChar w:fldCharType="separate"/>
      </w:r>
      <w:r>
        <w:rPr>
          <w:rStyle w:val="89"/>
          <w:rFonts w:eastAsia="仿宋_GB2312"/>
          <w:sz w:val="28"/>
          <w:szCs w:val="28"/>
          <w:lang w:val="en-US" w:eastAsia="zh-CN"/>
        </w:rPr>
        <w:t>1. 一般约定</w:t>
      </w:r>
      <w:r>
        <w:rPr>
          <w:rStyle w:val="89"/>
          <w:rFonts w:eastAsia="仿宋_GB2312"/>
          <w:sz w:val="28"/>
          <w:szCs w:val="28"/>
          <w:lang w:val="en-US" w:eastAsia="zh-CN"/>
        </w:rPr>
        <w:fldChar w:fldCharType="end"/>
      </w:r>
      <w:r>
        <w:rPr>
          <w:rFonts w:eastAsia="仿宋_GB2312"/>
          <w:sz w:val="28"/>
          <w:szCs w:val="28"/>
        </w:rPr>
        <w:tab/>
      </w:r>
      <w:r>
        <w:rPr>
          <w:rFonts w:eastAsia="仿宋_GB2312"/>
          <w:sz w:val="28"/>
          <w:szCs w:val="28"/>
          <w:lang w:val="en-US" w:eastAsia="zh-CN"/>
        </w:rPr>
        <w:t>4</w:t>
      </w:r>
      <w:r>
        <w:rPr>
          <w:rFonts w:eastAsia="仿宋_GB2312"/>
          <w:sz w:val="28"/>
          <w:szCs w:val="28"/>
        </w:rPr>
        <w:t>6</w:t>
      </w:r>
    </w:p>
    <w:p>
      <w:pPr>
        <w:pStyle w:val="61"/>
        <w:tabs>
          <w:tab w:val="right" w:leader="middleDot" w:pos="8400"/>
        </w:tabs>
        <w:ind w:firstLine="210" w:firstLineChars="100"/>
        <w:rPr>
          <w:rFonts w:eastAsia="仿宋_GB2312"/>
          <w:sz w:val="28"/>
          <w:szCs w:val="28"/>
          <w:lang w:val="en-US" w:eastAsia="zh-CN"/>
        </w:rPr>
      </w:pPr>
      <w:r>
        <w:fldChar w:fldCharType="begin"/>
      </w:r>
      <w:r>
        <w:instrText xml:space="preserve"> HYPERLINK \l "_Toc351203634" </w:instrText>
      </w:r>
      <w:r>
        <w:fldChar w:fldCharType="separate"/>
      </w:r>
      <w:r>
        <w:rPr>
          <w:rStyle w:val="89"/>
          <w:rFonts w:eastAsia="仿宋_GB2312"/>
          <w:sz w:val="28"/>
          <w:szCs w:val="28"/>
          <w:lang w:val="en-US" w:eastAsia="zh-CN"/>
        </w:rPr>
        <w:t>2. 发包人</w:t>
      </w:r>
      <w:r>
        <w:rPr>
          <w:rStyle w:val="89"/>
          <w:rFonts w:eastAsia="仿宋_GB2312"/>
          <w:sz w:val="28"/>
          <w:szCs w:val="28"/>
          <w:lang w:val="en-US" w:eastAsia="zh-CN"/>
        </w:rPr>
        <w:fldChar w:fldCharType="end"/>
      </w:r>
      <w:r>
        <w:rPr>
          <w:rFonts w:eastAsia="仿宋_GB2312"/>
          <w:sz w:val="28"/>
          <w:szCs w:val="28"/>
        </w:rPr>
        <w:tab/>
      </w:r>
      <w:r>
        <w:rPr>
          <w:rFonts w:eastAsia="仿宋_GB2312"/>
          <w:sz w:val="28"/>
          <w:szCs w:val="28"/>
          <w:lang w:val="en-US" w:eastAsia="zh-CN"/>
        </w:rPr>
        <w:t>4</w:t>
      </w:r>
      <w:r>
        <w:rPr>
          <w:rFonts w:eastAsia="仿宋_GB2312"/>
          <w:sz w:val="28"/>
          <w:szCs w:val="28"/>
        </w:rPr>
        <w:t>8</w:t>
      </w:r>
    </w:p>
    <w:p>
      <w:pPr>
        <w:pStyle w:val="61"/>
        <w:tabs>
          <w:tab w:val="right" w:leader="middleDot" w:pos="8400"/>
        </w:tabs>
        <w:ind w:firstLine="210" w:firstLineChars="100"/>
        <w:rPr>
          <w:rFonts w:eastAsia="仿宋_GB2312"/>
          <w:sz w:val="28"/>
          <w:szCs w:val="28"/>
          <w:lang w:val="en-US" w:eastAsia="zh-CN"/>
        </w:rPr>
      </w:pPr>
      <w:r>
        <w:fldChar w:fldCharType="begin"/>
      </w:r>
      <w:r>
        <w:instrText xml:space="preserve"> HYPERLINK \l "_Toc351203635" </w:instrText>
      </w:r>
      <w:r>
        <w:fldChar w:fldCharType="separate"/>
      </w:r>
      <w:r>
        <w:rPr>
          <w:rStyle w:val="89"/>
          <w:rFonts w:eastAsia="仿宋_GB2312"/>
          <w:sz w:val="28"/>
          <w:szCs w:val="28"/>
          <w:lang w:val="en-US" w:eastAsia="zh-CN"/>
        </w:rPr>
        <w:t>3. 设计人</w:t>
      </w:r>
      <w:r>
        <w:rPr>
          <w:rStyle w:val="89"/>
          <w:rFonts w:eastAsia="仿宋_GB2312"/>
          <w:sz w:val="28"/>
          <w:szCs w:val="28"/>
          <w:lang w:val="en-US" w:eastAsia="zh-CN"/>
        </w:rPr>
        <w:fldChar w:fldCharType="end"/>
      </w:r>
      <w:r>
        <w:rPr>
          <w:rFonts w:eastAsia="仿宋_GB2312"/>
          <w:sz w:val="28"/>
          <w:szCs w:val="28"/>
        </w:rPr>
        <w:tab/>
      </w:r>
      <w:r>
        <w:rPr>
          <w:rFonts w:eastAsia="仿宋_GB2312"/>
          <w:sz w:val="28"/>
          <w:szCs w:val="28"/>
        </w:rPr>
        <w:t>49</w:t>
      </w:r>
    </w:p>
    <w:p>
      <w:pPr>
        <w:pStyle w:val="61"/>
        <w:tabs>
          <w:tab w:val="right" w:leader="middleDot" w:pos="8400"/>
        </w:tabs>
        <w:ind w:firstLine="210" w:firstLineChars="100"/>
        <w:rPr>
          <w:rFonts w:eastAsia="仿宋_GB2312"/>
          <w:sz w:val="28"/>
          <w:szCs w:val="28"/>
          <w:lang w:val="en-US" w:eastAsia="zh-CN"/>
        </w:rPr>
      </w:pPr>
      <w:r>
        <w:fldChar w:fldCharType="begin"/>
      </w:r>
      <w:r>
        <w:instrText xml:space="preserve"> HYPERLINK \l "_Toc351203637" </w:instrText>
      </w:r>
      <w:r>
        <w:fldChar w:fldCharType="separate"/>
      </w:r>
      <w:r>
        <w:rPr>
          <w:rStyle w:val="89"/>
          <w:rFonts w:eastAsia="仿宋_GB2312"/>
          <w:sz w:val="28"/>
          <w:szCs w:val="28"/>
          <w:lang w:val="en-US" w:eastAsia="zh-CN"/>
        </w:rPr>
        <w:t>5. 工程设计要求</w:t>
      </w:r>
      <w:r>
        <w:rPr>
          <w:rStyle w:val="89"/>
          <w:rFonts w:eastAsia="仿宋_GB2312"/>
          <w:sz w:val="28"/>
          <w:szCs w:val="28"/>
          <w:lang w:val="en-US" w:eastAsia="zh-CN"/>
        </w:rPr>
        <w:fldChar w:fldCharType="end"/>
      </w:r>
      <w:r>
        <w:rPr>
          <w:rFonts w:eastAsia="仿宋_GB2312"/>
          <w:sz w:val="28"/>
          <w:szCs w:val="28"/>
        </w:rPr>
        <w:tab/>
      </w:r>
      <w:r>
        <w:rPr>
          <w:rFonts w:eastAsia="仿宋_GB2312"/>
          <w:sz w:val="28"/>
          <w:szCs w:val="28"/>
        </w:rPr>
        <w:t>51</w:t>
      </w:r>
    </w:p>
    <w:p>
      <w:pPr>
        <w:pStyle w:val="61"/>
        <w:tabs>
          <w:tab w:val="right" w:leader="middleDot" w:pos="8400"/>
        </w:tabs>
        <w:ind w:firstLine="210" w:firstLineChars="100"/>
        <w:rPr>
          <w:rFonts w:eastAsia="仿宋_GB2312"/>
          <w:sz w:val="28"/>
          <w:szCs w:val="28"/>
          <w:lang w:val="en-US" w:eastAsia="zh-CN"/>
        </w:rPr>
      </w:pPr>
      <w:r>
        <w:fldChar w:fldCharType="begin"/>
      </w:r>
      <w:r>
        <w:instrText xml:space="preserve"> HYPERLINK \l "_Toc351203639" </w:instrText>
      </w:r>
      <w:r>
        <w:fldChar w:fldCharType="separate"/>
      </w:r>
      <w:r>
        <w:rPr>
          <w:rStyle w:val="89"/>
          <w:rFonts w:eastAsia="仿宋_GB2312"/>
          <w:sz w:val="28"/>
          <w:szCs w:val="28"/>
          <w:lang w:val="en-US" w:eastAsia="zh-CN"/>
        </w:rPr>
        <w:t>6. 工程设计进度与周期</w:t>
      </w:r>
      <w:r>
        <w:rPr>
          <w:rStyle w:val="89"/>
          <w:rFonts w:eastAsia="仿宋_GB2312"/>
          <w:sz w:val="28"/>
          <w:szCs w:val="28"/>
          <w:lang w:val="en-US" w:eastAsia="zh-CN"/>
        </w:rPr>
        <w:fldChar w:fldCharType="end"/>
      </w:r>
      <w:r>
        <w:rPr>
          <w:rFonts w:eastAsia="仿宋_GB2312"/>
          <w:sz w:val="28"/>
          <w:szCs w:val="28"/>
        </w:rPr>
        <w:tab/>
      </w:r>
      <w:r>
        <w:rPr>
          <w:rFonts w:eastAsia="仿宋_GB2312"/>
          <w:sz w:val="28"/>
          <w:szCs w:val="28"/>
        </w:rPr>
        <w:t>51</w:t>
      </w:r>
    </w:p>
    <w:p>
      <w:pPr>
        <w:pStyle w:val="61"/>
        <w:tabs>
          <w:tab w:val="right" w:leader="middleDot" w:pos="8400"/>
        </w:tabs>
        <w:ind w:firstLine="210" w:firstLineChars="100"/>
        <w:rPr>
          <w:rFonts w:eastAsia="仿宋_GB2312"/>
          <w:sz w:val="28"/>
          <w:szCs w:val="28"/>
          <w:lang w:val="en-US" w:eastAsia="zh-CN"/>
        </w:rPr>
      </w:pPr>
      <w:r>
        <w:fldChar w:fldCharType="begin"/>
      </w:r>
      <w:r>
        <w:instrText xml:space="preserve"> HYPERLINK \l "_Toc351203639" </w:instrText>
      </w:r>
      <w:r>
        <w:fldChar w:fldCharType="separate"/>
      </w:r>
      <w:r>
        <w:rPr>
          <w:rStyle w:val="89"/>
          <w:rFonts w:eastAsia="仿宋_GB2312"/>
          <w:sz w:val="28"/>
          <w:szCs w:val="28"/>
          <w:lang w:val="en-US" w:eastAsia="zh-CN"/>
        </w:rPr>
        <w:t>7. 工程设计文件交付</w:t>
      </w:r>
      <w:r>
        <w:rPr>
          <w:rStyle w:val="89"/>
          <w:rFonts w:eastAsia="仿宋_GB2312"/>
          <w:sz w:val="28"/>
          <w:szCs w:val="28"/>
          <w:lang w:val="en-US" w:eastAsia="zh-CN"/>
        </w:rPr>
        <w:fldChar w:fldCharType="end"/>
      </w:r>
      <w:r>
        <w:rPr>
          <w:rFonts w:eastAsia="仿宋_GB2312"/>
          <w:sz w:val="28"/>
          <w:szCs w:val="28"/>
        </w:rPr>
        <w:tab/>
      </w:r>
      <w:r>
        <w:rPr>
          <w:rFonts w:eastAsia="仿宋_GB2312"/>
          <w:sz w:val="28"/>
          <w:szCs w:val="28"/>
        </w:rPr>
        <w:t>52</w:t>
      </w:r>
    </w:p>
    <w:p>
      <w:pPr>
        <w:pStyle w:val="61"/>
        <w:tabs>
          <w:tab w:val="right" w:leader="middleDot" w:pos="8400"/>
        </w:tabs>
        <w:ind w:firstLine="210" w:firstLineChars="100"/>
        <w:rPr>
          <w:rFonts w:eastAsia="仿宋_GB2312"/>
          <w:sz w:val="28"/>
          <w:szCs w:val="28"/>
          <w:lang w:val="en-US" w:eastAsia="zh-CN"/>
        </w:rPr>
      </w:pPr>
      <w:r>
        <w:fldChar w:fldCharType="begin"/>
      </w:r>
      <w:r>
        <w:instrText xml:space="preserve"> HYPERLINK \l "_Toc351203642" </w:instrText>
      </w:r>
      <w:r>
        <w:fldChar w:fldCharType="separate"/>
      </w:r>
      <w:r>
        <w:rPr>
          <w:rStyle w:val="89"/>
          <w:rFonts w:eastAsia="仿宋_GB2312"/>
          <w:sz w:val="28"/>
          <w:szCs w:val="28"/>
          <w:lang w:val="en-US" w:eastAsia="zh-CN"/>
        </w:rPr>
        <w:t>8. 工程设计文件审查</w:t>
      </w:r>
      <w:r>
        <w:rPr>
          <w:rStyle w:val="89"/>
          <w:rFonts w:eastAsia="仿宋_GB2312"/>
          <w:sz w:val="28"/>
          <w:szCs w:val="28"/>
          <w:lang w:val="en-US" w:eastAsia="zh-CN"/>
        </w:rPr>
        <w:fldChar w:fldCharType="end"/>
      </w:r>
      <w:r>
        <w:rPr>
          <w:rFonts w:eastAsia="仿宋_GB2312"/>
          <w:sz w:val="28"/>
          <w:szCs w:val="28"/>
        </w:rPr>
        <w:tab/>
      </w:r>
      <w:r>
        <w:rPr>
          <w:rFonts w:eastAsia="仿宋_GB2312"/>
          <w:sz w:val="28"/>
          <w:szCs w:val="28"/>
          <w:lang w:val="en-US" w:eastAsia="zh-CN"/>
        </w:rPr>
        <w:t>5</w:t>
      </w:r>
      <w:r>
        <w:rPr>
          <w:rFonts w:eastAsia="仿宋_GB2312"/>
          <w:sz w:val="28"/>
          <w:szCs w:val="28"/>
        </w:rPr>
        <w:t>3</w:t>
      </w:r>
    </w:p>
    <w:p>
      <w:pPr>
        <w:pStyle w:val="61"/>
        <w:tabs>
          <w:tab w:val="right" w:leader="middleDot" w:pos="8400"/>
        </w:tabs>
        <w:ind w:firstLine="210" w:firstLineChars="100"/>
        <w:rPr>
          <w:rFonts w:eastAsia="仿宋_GB2312"/>
          <w:sz w:val="28"/>
          <w:szCs w:val="28"/>
          <w:lang w:val="en-US" w:eastAsia="zh-CN"/>
        </w:rPr>
      </w:pPr>
      <w:r>
        <w:fldChar w:fldCharType="begin"/>
      </w:r>
      <w:r>
        <w:instrText xml:space="preserve"> HYPERLINK \l "_Toc351203642" </w:instrText>
      </w:r>
      <w:r>
        <w:fldChar w:fldCharType="separate"/>
      </w:r>
      <w:r>
        <w:rPr>
          <w:rStyle w:val="89"/>
          <w:rFonts w:eastAsia="仿宋_GB2312"/>
          <w:sz w:val="28"/>
          <w:szCs w:val="28"/>
          <w:lang w:val="en-US" w:eastAsia="zh-CN"/>
        </w:rPr>
        <w:t>9. 施工现场配合服务</w:t>
      </w:r>
      <w:r>
        <w:rPr>
          <w:rStyle w:val="89"/>
          <w:rFonts w:eastAsia="仿宋_GB2312"/>
          <w:sz w:val="28"/>
          <w:szCs w:val="28"/>
          <w:lang w:val="en-US" w:eastAsia="zh-CN"/>
        </w:rPr>
        <w:fldChar w:fldCharType="end"/>
      </w:r>
      <w:r>
        <w:rPr>
          <w:sz w:val="28"/>
        </w:rPr>
        <w:tab/>
      </w:r>
      <w:r>
        <w:rPr>
          <w:rFonts w:eastAsia="仿宋_GB2312"/>
          <w:sz w:val="28"/>
          <w:szCs w:val="28"/>
          <w:lang w:val="en-US" w:eastAsia="zh-CN"/>
        </w:rPr>
        <w:t>5</w:t>
      </w:r>
      <w:r>
        <w:rPr>
          <w:rFonts w:eastAsia="仿宋_GB2312"/>
          <w:sz w:val="28"/>
          <w:szCs w:val="28"/>
        </w:rPr>
        <w:t>3</w:t>
      </w:r>
    </w:p>
    <w:p>
      <w:pPr>
        <w:pStyle w:val="61"/>
        <w:tabs>
          <w:tab w:val="right" w:leader="middleDot" w:pos="8400"/>
        </w:tabs>
        <w:ind w:firstLine="210" w:firstLineChars="100"/>
        <w:rPr>
          <w:rFonts w:eastAsia="仿宋_GB2312"/>
          <w:sz w:val="28"/>
          <w:szCs w:val="28"/>
        </w:rPr>
      </w:pPr>
      <w:r>
        <w:fldChar w:fldCharType="begin"/>
      </w:r>
      <w:r>
        <w:instrText xml:space="preserve"> HYPERLINK \l "_Toc351203643" </w:instrText>
      </w:r>
      <w:r>
        <w:fldChar w:fldCharType="separate"/>
      </w:r>
      <w:r>
        <w:rPr>
          <w:rStyle w:val="89"/>
          <w:rFonts w:eastAsia="仿宋_GB2312"/>
          <w:sz w:val="28"/>
          <w:szCs w:val="28"/>
          <w:lang w:val="en-US" w:eastAsia="zh-CN"/>
        </w:rPr>
        <w:t>10. 合同价款与支付</w:t>
      </w:r>
      <w:r>
        <w:rPr>
          <w:rStyle w:val="89"/>
          <w:rFonts w:eastAsia="仿宋_GB2312"/>
          <w:sz w:val="28"/>
          <w:szCs w:val="28"/>
          <w:lang w:val="en-US" w:eastAsia="zh-CN"/>
        </w:rPr>
        <w:fldChar w:fldCharType="end"/>
      </w:r>
      <w:r>
        <w:rPr>
          <w:rFonts w:eastAsia="仿宋_GB2312"/>
          <w:sz w:val="28"/>
          <w:szCs w:val="28"/>
        </w:rPr>
        <w:tab/>
      </w:r>
      <w:r>
        <w:rPr>
          <w:rFonts w:eastAsia="仿宋_GB2312"/>
          <w:sz w:val="28"/>
          <w:szCs w:val="28"/>
          <w:lang w:val="en-US" w:eastAsia="zh-CN"/>
        </w:rPr>
        <w:t>5</w:t>
      </w:r>
      <w:r>
        <w:rPr>
          <w:rFonts w:eastAsia="仿宋_GB2312"/>
          <w:sz w:val="28"/>
          <w:szCs w:val="28"/>
        </w:rPr>
        <w:t>3</w:t>
      </w:r>
    </w:p>
    <w:p>
      <w:pPr>
        <w:pStyle w:val="61"/>
        <w:tabs>
          <w:tab w:val="right" w:leader="middleDot" w:pos="8400"/>
        </w:tabs>
        <w:ind w:firstLine="210" w:firstLineChars="100"/>
        <w:rPr>
          <w:sz w:val="28"/>
          <w:lang w:val="en-US" w:eastAsia="zh-CN"/>
        </w:rPr>
      </w:pPr>
      <w:r>
        <w:fldChar w:fldCharType="begin"/>
      </w:r>
      <w:r>
        <w:instrText xml:space="preserve"> HYPERLINK \l "_Toc351203567" </w:instrText>
      </w:r>
      <w:r>
        <w:fldChar w:fldCharType="separate"/>
      </w:r>
      <w:r>
        <w:rPr>
          <w:rStyle w:val="89"/>
          <w:rFonts w:eastAsia="仿宋_GB2312"/>
          <w:sz w:val="28"/>
          <w:szCs w:val="28"/>
          <w:lang w:val="en-US" w:eastAsia="zh-CN"/>
        </w:rPr>
        <w:t>11. 工程设计变更与索赔</w:t>
      </w:r>
      <w:r>
        <w:rPr>
          <w:rStyle w:val="89"/>
          <w:rFonts w:eastAsia="仿宋_GB2312"/>
          <w:sz w:val="28"/>
          <w:szCs w:val="28"/>
          <w:lang w:val="en-US" w:eastAsia="zh-CN"/>
        </w:rPr>
        <w:fldChar w:fldCharType="end"/>
      </w:r>
      <w:r>
        <w:rPr>
          <w:rFonts w:eastAsia="仿宋_GB2312"/>
          <w:sz w:val="28"/>
          <w:szCs w:val="28"/>
        </w:rPr>
        <w:tab/>
      </w:r>
      <w:r>
        <w:rPr>
          <w:rFonts w:eastAsia="仿宋_GB2312"/>
          <w:sz w:val="28"/>
          <w:szCs w:val="28"/>
        </w:rPr>
        <w:t>54</w:t>
      </w:r>
    </w:p>
    <w:p>
      <w:pPr>
        <w:pStyle w:val="61"/>
        <w:tabs>
          <w:tab w:val="right" w:leader="middleDot" w:pos="8400"/>
        </w:tabs>
        <w:ind w:firstLine="210" w:firstLineChars="100"/>
        <w:rPr>
          <w:rFonts w:eastAsia="仿宋_GB2312"/>
          <w:sz w:val="28"/>
          <w:szCs w:val="28"/>
          <w:lang w:val="en-US" w:eastAsia="zh-CN"/>
        </w:rPr>
      </w:pPr>
      <w:r>
        <w:fldChar w:fldCharType="begin"/>
      </w:r>
      <w:r>
        <w:instrText xml:space="preserve"> HYPERLINK \l "_Toc351203643" </w:instrText>
      </w:r>
      <w:r>
        <w:fldChar w:fldCharType="separate"/>
      </w:r>
      <w:r>
        <w:rPr>
          <w:rStyle w:val="89"/>
          <w:rFonts w:eastAsia="仿宋_GB2312"/>
          <w:sz w:val="28"/>
          <w:szCs w:val="28"/>
          <w:lang w:val="en-US" w:eastAsia="zh-CN"/>
        </w:rPr>
        <w:t>12. 专业责任与保险</w:t>
      </w:r>
      <w:r>
        <w:rPr>
          <w:rStyle w:val="89"/>
          <w:rFonts w:eastAsia="仿宋_GB2312"/>
          <w:sz w:val="28"/>
          <w:szCs w:val="28"/>
          <w:lang w:val="en-US" w:eastAsia="zh-CN"/>
        </w:rPr>
        <w:fldChar w:fldCharType="end"/>
      </w:r>
      <w:r>
        <w:rPr>
          <w:sz w:val="28"/>
        </w:rPr>
        <w:tab/>
      </w:r>
      <w:r>
        <w:rPr>
          <w:rFonts w:eastAsia="仿宋_GB2312"/>
          <w:sz w:val="28"/>
          <w:szCs w:val="28"/>
          <w:lang w:val="en-US" w:eastAsia="zh-CN"/>
        </w:rPr>
        <w:t>5</w:t>
      </w:r>
      <w:r>
        <w:rPr>
          <w:rFonts w:eastAsia="仿宋_GB2312"/>
          <w:sz w:val="28"/>
          <w:szCs w:val="28"/>
        </w:rPr>
        <w:t>5</w:t>
      </w:r>
    </w:p>
    <w:p>
      <w:pPr>
        <w:pStyle w:val="61"/>
        <w:tabs>
          <w:tab w:val="right" w:leader="middleDot" w:pos="8400"/>
        </w:tabs>
        <w:ind w:firstLine="210" w:firstLineChars="100"/>
        <w:rPr>
          <w:rFonts w:eastAsia="仿宋_GB2312"/>
          <w:sz w:val="28"/>
          <w:szCs w:val="28"/>
          <w:lang w:val="en-US" w:eastAsia="zh-CN"/>
        </w:rPr>
      </w:pPr>
      <w:r>
        <w:fldChar w:fldCharType="begin"/>
      </w:r>
      <w:r>
        <w:instrText xml:space="preserve"> HYPERLINK \l "_Toc351203645" </w:instrText>
      </w:r>
      <w:r>
        <w:fldChar w:fldCharType="separate"/>
      </w:r>
      <w:r>
        <w:rPr>
          <w:rStyle w:val="89"/>
          <w:rFonts w:eastAsia="仿宋_GB2312"/>
          <w:sz w:val="28"/>
          <w:szCs w:val="28"/>
          <w:lang w:val="en-US" w:eastAsia="zh-CN"/>
        </w:rPr>
        <w:t>13. 知识产权</w:t>
      </w:r>
      <w:r>
        <w:rPr>
          <w:rStyle w:val="89"/>
          <w:rFonts w:eastAsia="仿宋_GB2312"/>
          <w:sz w:val="28"/>
          <w:szCs w:val="28"/>
          <w:lang w:val="en-US" w:eastAsia="zh-CN"/>
        </w:rPr>
        <w:fldChar w:fldCharType="end"/>
      </w:r>
      <w:r>
        <w:rPr>
          <w:rFonts w:eastAsia="仿宋_GB2312"/>
          <w:sz w:val="28"/>
          <w:szCs w:val="28"/>
        </w:rPr>
        <w:tab/>
      </w:r>
      <w:r>
        <w:rPr>
          <w:rFonts w:eastAsia="仿宋_GB2312"/>
          <w:sz w:val="28"/>
          <w:szCs w:val="28"/>
          <w:lang w:val="en-US" w:eastAsia="zh-CN"/>
        </w:rPr>
        <w:t>5</w:t>
      </w:r>
      <w:r>
        <w:rPr>
          <w:rFonts w:eastAsia="仿宋_GB2312"/>
          <w:sz w:val="28"/>
          <w:szCs w:val="28"/>
        </w:rPr>
        <w:t>5</w:t>
      </w:r>
    </w:p>
    <w:p>
      <w:pPr>
        <w:pStyle w:val="61"/>
        <w:tabs>
          <w:tab w:val="right" w:leader="middleDot" w:pos="8400"/>
        </w:tabs>
        <w:ind w:firstLine="210" w:firstLineChars="100"/>
        <w:rPr>
          <w:rFonts w:eastAsia="仿宋_GB2312"/>
          <w:sz w:val="28"/>
          <w:szCs w:val="28"/>
          <w:lang w:val="en-US" w:eastAsia="zh-CN"/>
        </w:rPr>
      </w:pPr>
      <w:r>
        <w:fldChar w:fldCharType="begin"/>
      </w:r>
      <w:r>
        <w:instrText xml:space="preserve"> HYPERLINK \l "_Toc351203648" </w:instrText>
      </w:r>
      <w:r>
        <w:fldChar w:fldCharType="separate"/>
      </w:r>
      <w:r>
        <w:rPr>
          <w:rStyle w:val="89"/>
          <w:rFonts w:eastAsia="仿宋_GB2312"/>
          <w:sz w:val="28"/>
          <w:szCs w:val="28"/>
          <w:lang w:val="en-US" w:eastAsia="zh-CN"/>
        </w:rPr>
        <w:t>14. 违约责任</w:t>
      </w:r>
      <w:r>
        <w:rPr>
          <w:rStyle w:val="89"/>
          <w:rFonts w:eastAsia="仿宋_GB2312"/>
          <w:sz w:val="28"/>
          <w:szCs w:val="28"/>
          <w:lang w:val="en-US" w:eastAsia="zh-CN"/>
        </w:rPr>
        <w:fldChar w:fldCharType="end"/>
      </w:r>
      <w:r>
        <w:rPr>
          <w:rFonts w:eastAsia="仿宋_GB2312"/>
          <w:sz w:val="28"/>
          <w:szCs w:val="28"/>
        </w:rPr>
        <w:tab/>
      </w:r>
      <w:r>
        <w:rPr>
          <w:rFonts w:eastAsia="仿宋_GB2312"/>
          <w:sz w:val="28"/>
          <w:szCs w:val="28"/>
          <w:lang w:val="en-US" w:eastAsia="zh-CN"/>
        </w:rPr>
        <w:t>5</w:t>
      </w:r>
      <w:r>
        <w:rPr>
          <w:rFonts w:eastAsia="仿宋_GB2312"/>
          <w:sz w:val="28"/>
          <w:szCs w:val="28"/>
        </w:rPr>
        <w:t>5</w:t>
      </w:r>
    </w:p>
    <w:p>
      <w:pPr>
        <w:pStyle w:val="61"/>
        <w:tabs>
          <w:tab w:val="right" w:leader="middleDot" w:pos="8400"/>
        </w:tabs>
        <w:ind w:firstLine="210" w:firstLineChars="100"/>
        <w:rPr>
          <w:rFonts w:eastAsia="仿宋_GB2312"/>
          <w:sz w:val="28"/>
          <w:szCs w:val="28"/>
          <w:lang w:val="en-US" w:eastAsia="zh-CN"/>
        </w:rPr>
      </w:pPr>
      <w:r>
        <w:fldChar w:fldCharType="begin"/>
      </w:r>
      <w:r>
        <w:instrText xml:space="preserve"> HYPERLINK \l "_Toc351203649" </w:instrText>
      </w:r>
      <w:r>
        <w:fldChar w:fldCharType="separate"/>
      </w:r>
      <w:r>
        <w:rPr>
          <w:rStyle w:val="89"/>
          <w:rFonts w:eastAsia="仿宋_GB2312"/>
          <w:sz w:val="28"/>
          <w:szCs w:val="28"/>
          <w:lang w:val="en-US" w:eastAsia="zh-CN"/>
        </w:rPr>
        <w:t>15. 不可抗力</w:t>
      </w:r>
      <w:r>
        <w:rPr>
          <w:rStyle w:val="89"/>
          <w:rFonts w:eastAsia="仿宋_GB2312"/>
          <w:sz w:val="28"/>
          <w:szCs w:val="28"/>
          <w:lang w:val="en-US" w:eastAsia="zh-CN"/>
        </w:rPr>
        <w:fldChar w:fldCharType="end"/>
      </w:r>
      <w:r>
        <w:rPr>
          <w:rFonts w:eastAsia="仿宋_GB2312"/>
          <w:sz w:val="28"/>
          <w:szCs w:val="28"/>
        </w:rPr>
        <w:tab/>
      </w:r>
      <w:r>
        <w:rPr>
          <w:rFonts w:eastAsia="仿宋_GB2312"/>
          <w:sz w:val="28"/>
          <w:szCs w:val="28"/>
          <w:lang w:val="en-US" w:eastAsia="zh-CN"/>
        </w:rPr>
        <w:t>5</w:t>
      </w:r>
      <w:r>
        <w:rPr>
          <w:rFonts w:eastAsia="仿宋_GB2312"/>
          <w:sz w:val="28"/>
          <w:szCs w:val="28"/>
        </w:rPr>
        <w:t>6</w:t>
      </w:r>
    </w:p>
    <w:p>
      <w:pPr>
        <w:pStyle w:val="61"/>
        <w:tabs>
          <w:tab w:val="right" w:leader="middleDot" w:pos="8400"/>
        </w:tabs>
        <w:ind w:firstLine="210" w:firstLineChars="100"/>
        <w:rPr>
          <w:rFonts w:eastAsia="仿宋_GB2312"/>
          <w:sz w:val="28"/>
          <w:szCs w:val="28"/>
          <w:lang w:val="en-US" w:eastAsia="zh-CN"/>
        </w:rPr>
      </w:pPr>
      <w:r>
        <w:fldChar w:fldCharType="begin"/>
      </w:r>
      <w:r>
        <w:instrText xml:space="preserve"> HYPERLINK \l "_Toc351203649" </w:instrText>
      </w:r>
      <w:r>
        <w:fldChar w:fldCharType="separate"/>
      </w:r>
      <w:r>
        <w:rPr>
          <w:rStyle w:val="89"/>
          <w:rFonts w:eastAsia="仿宋_GB2312"/>
          <w:sz w:val="28"/>
          <w:szCs w:val="28"/>
          <w:lang w:val="en-US" w:eastAsia="zh-CN"/>
        </w:rPr>
        <w:t>16. 合同解除</w:t>
      </w:r>
      <w:r>
        <w:rPr>
          <w:rStyle w:val="89"/>
          <w:rFonts w:eastAsia="仿宋_GB2312"/>
          <w:sz w:val="28"/>
          <w:szCs w:val="28"/>
          <w:lang w:val="en-US" w:eastAsia="zh-CN"/>
        </w:rPr>
        <w:fldChar w:fldCharType="end"/>
      </w:r>
      <w:r>
        <w:rPr>
          <w:rFonts w:eastAsia="仿宋_GB2312"/>
          <w:sz w:val="28"/>
          <w:szCs w:val="28"/>
        </w:rPr>
        <w:tab/>
      </w:r>
      <w:r>
        <w:rPr>
          <w:rFonts w:eastAsia="仿宋_GB2312"/>
          <w:sz w:val="28"/>
          <w:szCs w:val="28"/>
          <w:lang w:val="en-US" w:eastAsia="zh-CN"/>
        </w:rPr>
        <w:t>5</w:t>
      </w:r>
      <w:r>
        <w:rPr>
          <w:rFonts w:eastAsia="仿宋_GB2312"/>
          <w:sz w:val="28"/>
          <w:szCs w:val="28"/>
        </w:rPr>
        <w:t>6</w:t>
      </w:r>
    </w:p>
    <w:p>
      <w:pPr>
        <w:tabs>
          <w:tab w:val="right" w:leader="middleDot" w:pos="8400"/>
        </w:tabs>
        <w:rPr>
          <w:rFonts w:eastAsia="仿宋_GB2312"/>
          <w:sz w:val="28"/>
          <w:szCs w:val="28"/>
          <w:lang w:val="en-US" w:eastAsia="zh-CN"/>
        </w:rPr>
      </w:pPr>
      <w:r>
        <w:fldChar w:fldCharType="begin"/>
      </w:r>
      <w:r>
        <w:instrText xml:space="preserve"> HYPERLINK \l "_Toc351203651" </w:instrText>
      </w:r>
      <w:r>
        <w:fldChar w:fldCharType="separate"/>
      </w:r>
      <w:r>
        <w:rPr>
          <w:rStyle w:val="89"/>
          <w:rFonts w:eastAsia="仿宋_GB2312"/>
          <w:sz w:val="28"/>
          <w:szCs w:val="28"/>
          <w:lang w:val="en-US" w:eastAsia="zh-CN"/>
        </w:rPr>
        <w:t>17. 争议解决</w:t>
      </w:r>
      <w:r>
        <w:rPr>
          <w:rStyle w:val="89"/>
          <w:rFonts w:eastAsia="仿宋_GB2312"/>
          <w:sz w:val="28"/>
          <w:szCs w:val="28"/>
          <w:lang w:val="en-US" w:eastAsia="zh-CN"/>
        </w:rPr>
        <w:fldChar w:fldCharType="end"/>
      </w:r>
      <w:r>
        <w:rPr>
          <w:rFonts w:eastAsia="仿宋_GB2312"/>
          <w:sz w:val="28"/>
          <w:szCs w:val="28"/>
        </w:rPr>
        <w:tab/>
      </w:r>
      <w:r>
        <w:rPr>
          <w:rFonts w:eastAsia="仿宋_GB2312"/>
          <w:sz w:val="28"/>
          <w:szCs w:val="28"/>
          <w:lang w:val="en-US" w:eastAsia="zh-CN"/>
        </w:rPr>
        <w:t>5</w:t>
      </w:r>
      <w:r>
        <w:rPr>
          <w:rFonts w:eastAsia="仿宋_GB2312"/>
          <w:sz w:val="28"/>
          <w:szCs w:val="28"/>
        </w:rPr>
        <w:t>7</w:t>
      </w:r>
    </w:p>
    <w:p>
      <w:pPr>
        <w:tabs>
          <w:tab w:val="right" w:leader="middleDot" w:pos="8400"/>
        </w:tabs>
        <w:rPr>
          <w:rFonts w:eastAsia="仿宋_GB2312"/>
          <w:sz w:val="28"/>
          <w:szCs w:val="28"/>
          <w:lang w:val="en-US" w:eastAsia="zh-CN"/>
        </w:rPr>
      </w:pPr>
      <w:r>
        <w:rPr>
          <w:rFonts w:eastAsia="仿宋_GB2312"/>
          <w:sz w:val="28"/>
          <w:szCs w:val="28"/>
          <w:lang w:val="en-US" w:eastAsia="zh-CN"/>
        </w:rPr>
        <w:t>18. 其他</w:t>
      </w:r>
      <w:r>
        <w:rPr>
          <w:rFonts w:eastAsia="仿宋_GB2312"/>
          <w:sz w:val="28"/>
          <w:szCs w:val="28"/>
        </w:rPr>
        <w:tab/>
      </w:r>
      <w:r>
        <w:rPr>
          <w:rFonts w:eastAsia="仿宋_GB2312"/>
          <w:sz w:val="28"/>
          <w:szCs w:val="28"/>
          <w:lang w:val="en-US" w:eastAsia="zh-CN"/>
        </w:rPr>
        <w:t>5</w:t>
      </w:r>
      <w:r>
        <w:rPr>
          <w:rFonts w:eastAsia="仿宋_GB2312"/>
          <w:sz w:val="28"/>
          <w:szCs w:val="28"/>
        </w:rPr>
        <w:t>7</w:t>
      </w:r>
    </w:p>
    <w:p>
      <w:pPr>
        <w:pStyle w:val="61"/>
        <w:tabs>
          <w:tab w:val="right" w:leader="middleDot" w:pos="8400"/>
        </w:tabs>
        <w:ind w:firstLine="210" w:firstLineChars="100"/>
        <w:rPr>
          <w:rFonts w:eastAsia="仿宋_GB2312"/>
          <w:sz w:val="28"/>
          <w:szCs w:val="28"/>
          <w:lang w:val="en-US" w:eastAsia="zh-CN"/>
        </w:rPr>
      </w:pPr>
      <w:r>
        <w:fldChar w:fldCharType="begin"/>
      </w:r>
      <w:r>
        <w:instrText xml:space="preserve"> HYPERLINK \l "_Toc351203652" </w:instrText>
      </w:r>
      <w:r>
        <w:fldChar w:fldCharType="separate"/>
      </w:r>
      <w:r>
        <w:rPr>
          <w:rStyle w:val="89"/>
          <w:rFonts w:eastAsia="仿宋_GB2312"/>
          <w:sz w:val="28"/>
          <w:szCs w:val="28"/>
          <w:lang w:val="en-US" w:eastAsia="zh-CN"/>
        </w:rPr>
        <w:t>附件</w:t>
      </w:r>
      <w:r>
        <w:rPr>
          <w:rStyle w:val="89"/>
          <w:rFonts w:eastAsia="仿宋_GB2312"/>
          <w:sz w:val="28"/>
          <w:szCs w:val="28"/>
          <w:lang w:val="en-US" w:eastAsia="zh-CN"/>
        </w:rPr>
        <w:fldChar w:fldCharType="end"/>
      </w:r>
      <w:r>
        <w:rPr>
          <w:rFonts w:eastAsia="仿宋_GB2312"/>
          <w:sz w:val="28"/>
          <w:szCs w:val="28"/>
        </w:rPr>
        <w:tab/>
      </w:r>
      <w:r>
        <w:rPr>
          <w:rFonts w:eastAsia="仿宋_GB2312"/>
          <w:sz w:val="28"/>
          <w:szCs w:val="28"/>
          <w:lang w:val="en-US" w:eastAsia="zh-CN"/>
        </w:rPr>
        <w:t>5</w:t>
      </w:r>
      <w:r>
        <w:rPr>
          <w:rFonts w:eastAsia="仿宋_GB2312"/>
          <w:sz w:val="28"/>
          <w:szCs w:val="28"/>
        </w:rPr>
        <w:t>8</w:t>
      </w:r>
    </w:p>
    <w:p>
      <w:pPr>
        <w:tabs>
          <w:tab w:val="right" w:leader="middleDot" w:pos="8400"/>
        </w:tabs>
        <w:rPr>
          <w:rFonts w:eastAsia="仿宋_GB2312"/>
          <w:sz w:val="28"/>
          <w:szCs w:val="28"/>
        </w:rPr>
      </w:pPr>
      <w:r>
        <w:rPr>
          <w:rFonts w:eastAsia="仿宋_GB2312"/>
          <w:sz w:val="28"/>
          <w:szCs w:val="28"/>
        </w:rPr>
        <w:fldChar w:fldCharType="end"/>
      </w:r>
    </w:p>
    <w:p>
      <w:pPr>
        <w:rPr>
          <w:rFonts w:eastAsia="仿宋_GB2312"/>
          <w:sz w:val="28"/>
          <w:szCs w:val="28"/>
        </w:rPr>
      </w:pPr>
    </w:p>
    <w:p>
      <w:pPr>
        <w:rPr>
          <w:rFonts w:hint="default" w:eastAsia="仿宋_GB2312"/>
          <w:sz w:val="28"/>
          <w:szCs w:val="28"/>
        </w:rPr>
      </w:pPr>
    </w:p>
    <w:p>
      <w:pPr>
        <w:pStyle w:val="3"/>
      </w:pPr>
    </w:p>
    <w:p>
      <w:pPr>
        <w:pStyle w:val="6"/>
        <w:jc w:val="center"/>
        <w:rPr>
          <w:rFonts w:eastAsia="华文中宋"/>
          <w:b w:val="0"/>
          <w:color w:val="000000"/>
          <w:sz w:val="44"/>
          <w:szCs w:val="44"/>
        </w:rPr>
      </w:pPr>
      <w:bookmarkStart w:id="52" w:name="_Toc88738836"/>
      <w:bookmarkStart w:id="53" w:name="_Toc351203480"/>
      <w:r>
        <w:rPr>
          <w:rFonts w:ascii="华文中宋" w:hAnsi="华文中宋" w:eastAsia="华文中宋"/>
          <w:sz w:val="44"/>
          <w:szCs w:val="44"/>
        </w:rPr>
        <w:t>第一部分 合同协议书</w:t>
      </w:r>
      <w:bookmarkEnd w:id="47"/>
      <w:bookmarkEnd w:id="48"/>
      <w:bookmarkEnd w:id="52"/>
      <w:bookmarkEnd w:id="53"/>
    </w:p>
    <w:p>
      <w:pPr>
        <w:spacing w:line="360" w:lineRule="auto"/>
        <w:rPr>
          <w:rFonts w:eastAsia="仿宋_GB2312"/>
          <w:b/>
          <w:color w:val="000000"/>
          <w:sz w:val="30"/>
          <w:szCs w:val="30"/>
          <w:u w:val="single"/>
        </w:rPr>
      </w:pPr>
      <w:r>
        <w:rPr>
          <w:rFonts w:eastAsia="仿宋_GB2312"/>
          <w:b/>
          <w:color w:val="000000"/>
          <w:sz w:val="30"/>
          <w:szCs w:val="30"/>
        </w:rPr>
        <w:t>发包人（全称）：</w:t>
      </w:r>
      <w:r>
        <w:rPr>
          <w:rFonts w:eastAsia="仿宋_GB2312"/>
          <w:b/>
          <w:color w:val="000000"/>
          <w:sz w:val="30"/>
          <w:szCs w:val="30"/>
          <w:u w:val="single"/>
        </w:rPr>
        <w:t xml:space="preserve">                       </w:t>
      </w:r>
    </w:p>
    <w:p>
      <w:pPr>
        <w:spacing w:line="360" w:lineRule="auto"/>
        <w:rPr>
          <w:rFonts w:eastAsia="仿宋_GB2312"/>
          <w:b/>
          <w:color w:val="000000"/>
          <w:sz w:val="30"/>
          <w:szCs w:val="30"/>
          <w:u w:val="single"/>
        </w:rPr>
      </w:pPr>
      <w:r>
        <w:rPr>
          <w:rFonts w:eastAsia="仿宋_GB2312"/>
          <w:b/>
          <w:color w:val="000000"/>
          <w:sz w:val="30"/>
          <w:szCs w:val="30"/>
        </w:rPr>
        <w:t>设计人（全称）：</w:t>
      </w:r>
      <w:r>
        <w:rPr>
          <w:rFonts w:eastAsia="仿宋_GB2312"/>
          <w:b/>
          <w:color w:val="000000"/>
          <w:sz w:val="30"/>
          <w:szCs w:val="30"/>
          <w:u w:val="single"/>
        </w:rPr>
        <w:t xml:space="preserve">                      </w:t>
      </w:r>
    </w:p>
    <w:p>
      <w:pPr>
        <w:spacing w:line="360" w:lineRule="auto"/>
        <w:ind w:firstLine="600" w:firstLineChars="200"/>
        <w:rPr>
          <w:rFonts w:eastAsia="仿宋_GB2312"/>
          <w:color w:val="000000"/>
          <w:sz w:val="30"/>
          <w:szCs w:val="30"/>
        </w:rPr>
      </w:pPr>
      <w:r>
        <w:rPr>
          <w:rFonts w:eastAsia="仿宋_GB2312"/>
          <w:color w:val="000000"/>
          <w:sz w:val="30"/>
          <w:szCs w:val="30"/>
        </w:rPr>
        <w:t>根据《中华人民共和国合同法》、《中华人民共和国建筑法》及有关法律规定，遵循平等、自愿、公平和诚实信用的原则，双方就</w:t>
      </w:r>
    </w:p>
    <w:p>
      <w:pPr>
        <w:spacing w:line="360" w:lineRule="auto"/>
        <w:rPr>
          <w:rFonts w:eastAsia="仿宋_GB2312"/>
          <w:color w:val="000000"/>
          <w:sz w:val="30"/>
          <w:szCs w:val="30"/>
        </w:rPr>
      </w:pPr>
      <w:r>
        <w:rPr>
          <w:rFonts w:eastAsia="仿宋_GB2312"/>
          <w:color w:val="000000"/>
          <w:sz w:val="30"/>
          <w:szCs w:val="30"/>
          <w:u w:val="single"/>
        </w:rPr>
        <w:t xml:space="preserve">                       </w:t>
      </w:r>
      <w:r>
        <w:rPr>
          <w:rFonts w:eastAsia="仿宋_GB2312"/>
          <w:color w:val="000000"/>
          <w:sz w:val="30"/>
          <w:szCs w:val="30"/>
        </w:rPr>
        <w:t>工程设计及有关事项协商一致，共同达成如下协议：</w:t>
      </w:r>
    </w:p>
    <w:p>
      <w:pPr>
        <w:pStyle w:val="7"/>
        <w:spacing w:before="120" w:after="120" w:line="360" w:lineRule="auto"/>
        <w:rPr>
          <w:rFonts w:ascii="Times New Roman" w:hAnsi="Times New Roman" w:eastAsia="黑体"/>
          <w:bCs w:val="0"/>
          <w:color w:val="000000"/>
          <w:sz w:val="32"/>
          <w:szCs w:val="32"/>
        </w:rPr>
      </w:pPr>
      <w:r>
        <w:rPr>
          <w:rFonts w:ascii="Times New Roman" w:hAnsi="Times New Roman" w:eastAsia="黑体"/>
          <w:bCs w:val="0"/>
          <w:color w:val="000000"/>
          <w:sz w:val="32"/>
          <w:szCs w:val="32"/>
        </w:rPr>
        <w:t xml:space="preserve">   </w:t>
      </w:r>
      <w:r>
        <w:rPr>
          <w:rFonts w:ascii="Times New Roman" w:hAnsi="Times New Roman" w:eastAsia="黑体"/>
          <w:b w:val="0"/>
          <w:color w:val="000000"/>
          <w:sz w:val="32"/>
          <w:szCs w:val="32"/>
        </w:rPr>
        <w:t xml:space="preserve"> </w:t>
      </w:r>
      <w:bookmarkStart w:id="54" w:name="_Toc351203481"/>
      <w:r>
        <w:rPr>
          <w:rFonts w:ascii="Times New Roman" w:hAnsi="Times New Roman" w:eastAsia="黑体"/>
          <w:b w:val="0"/>
          <w:color w:val="000000"/>
          <w:sz w:val="32"/>
          <w:szCs w:val="32"/>
        </w:rPr>
        <w:t>一、工程概况</w:t>
      </w:r>
      <w:bookmarkEnd w:id="54"/>
    </w:p>
    <w:p>
      <w:pPr>
        <w:spacing w:line="360" w:lineRule="auto"/>
        <w:ind w:firstLine="588" w:firstLineChars="196"/>
        <w:rPr>
          <w:rFonts w:eastAsia="仿宋_GB2312"/>
          <w:color w:val="000000"/>
          <w:sz w:val="30"/>
          <w:szCs w:val="30"/>
          <w:u w:val="single"/>
        </w:rPr>
      </w:pPr>
      <w:r>
        <w:rPr>
          <w:rFonts w:eastAsia="仿宋_GB2312"/>
          <w:bCs/>
          <w:color w:val="000000"/>
          <w:sz w:val="30"/>
          <w:szCs w:val="30"/>
        </w:rPr>
        <w:t>1.工程名称</w:t>
      </w:r>
      <w:r>
        <w:rPr>
          <w:rFonts w:eastAsia="仿宋_GB2312"/>
          <w:color w:val="000000"/>
          <w:sz w:val="30"/>
          <w:szCs w:val="30"/>
        </w:rPr>
        <w:t>：</w:t>
      </w:r>
      <w:r>
        <w:rPr>
          <w:rFonts w:eastAsia="仿宋_GB2312"/>
          <w:color w:val="000000"/>
          <w:sz w:val="30"/>
          <w:szCs w:val="30"/>
          <w:u w:val="single"/>
        </w:rPr>
        <w:t xml:space="preserve">       </w:t>
      </w:r>
      <w:r>
        <w:rPr>
          <w:rFonts w:eastAsia="仿宋_GB2312"/>
          <w:color w:val="000000"/>
          <w:sz w:val="30"/>
          <w:szCs w:val="30"/>
        </w:rPr>
        <w:t>。</w:t>
      </w:r>
    </w:p>
    <w:p>
      <w:pPr>
        <w:spacing w:line="360" w:lineRule="auto"/>
        <w:ind w:firstLine="588" w:firstLineChars="196"/>
        <w:rPr>
          <w:rFonts w:eastAsia="仿宋_GB2312"/>
          <w:color w:val="000000"/>
          <w:sz w:val="30"/>
          <w:szCs w:val="30"/>
        </w:rPr>
      </w:pPr>
      <w:r>
        <w:rPr>
          <w:rFonts w:eastAsia="仿宋_GB2312"/>
          <w:bCs/>
          <w:color w:val="000000"/>
          <w:sz w:val="30"/>
          <w:szCs w:val="30"/>
        </w:rPr>
        <w:t>2.工程地点：</w:t>
      </w:r>
      <w:r>
        <w:rPr>
          <w:rFonts w:eastAsia="仿宋_GB2312"/>
          <w:color w:val="000000"/>
          <w:sz w:val="30"/>
          <w:szCs w:val="30"/>
          <w:u w:val="single"/>
        </w:rPr>
        <w:t xml:space="preserve">       </w:t>
      </w:r>
      <w:r>
        <w:rPr>
          <w:rFonts w:eastAsia="仿宋_GB2312"/>
          <w:color w:val="000000"/>
          <w:sz w:val="30"/>
          <w:szCs w:val="30"/>
        </w:rPr>
        <w:t>。</w:t>
      </w:r>
    </w:p>
    <w:p>
      <w:pPr>
        <w:spacing w:line="360" w:lineRule="auto"/>
        <w:ind w:firstLine="588" w:firstLineChars="196"/>
        <w:rPr>
          <w:rFonts w:eastAsia="仿宋_GB2312"/>
          <w:color w:val="000000"/>
          <w:sz w:val="30"/>
          <w:szCs w:val="30"/>
          <w:u w:val="single"/>
        </w:rPr>
      </w:pPr>
      <w:r>
        <w:rPr>
          <w:rFonts w:eastAsia="仿宋_GB2312"/>
          <w:color w:val="000000"/>
          <w:sz w:val="30"/>
          <w:szCs w:val="30"/>
        </w:rPr>
        <w:t>3.规划占地面积：</w:t>
      </w:r>
      <w:r>
        <w:rPr>
          <w:rFonts w:eastAsia="仿宋_GB2312"/>
          <w:color w:val="000000"/>
          <w:sz w:val="30"/>
          <w:szCs w:val="30"/>
          <w:u w:val="single"/>
        </w:rPr>
        <w:t xml:space="preserve">        </w:t>
      </w:r>
      <w:r>
        <w:rPr>
          <w:rFonts w:eastAsia="仿宋_GB2312"/>
          <w:color w:val="000000"/>
          <w:sz w:val="30"/>
          <w:szCs w:val="30"/>
        </w:rPr>
        <w:t>平方米，总建筑面积：</w:t>
      </w:r>
      <w:r>
        <w:rPr>
          <w:rFonts w:eastAsia="仿宋_GB2312"/>
          <w:color w:val="000000"/>
          <w:sz w:val="30"/>
          <w:szCs w:val="30"/>
          <w:u w:val="single"/>
        </w:rPr>
        <w:t xml:space="preserve">       </w:t>
      </w:r>
      <w:r>
        <w:rPr>
          <w:rFonts w:eastAsia="仿宋_GB2312"/>
          <w:color w:val="000000"/>
          <w:sz w:val="30"/>
          <w:szCs w:val="30"/>
        </w:rPr>
        <w:t>平方米（其中地上约</w:t>
      </w:r>
      <w:r>
        <w:rPr>
          <w:rFonts w:eastAsia="仿宋_GB2312"/>
          <w:color w:val="000000"/>
          <w:sz w:val="30"/>
          <w:szCs w:val="30"/>
          <w:u w:val="single"/>
        </w:rPr>
        <w:t xml:space="preserve">    </w:t>
      </w:r>
      <w:r>
        <w:rPr>
          <w:rFonts w:eastAsia="仿宋_GB2312"/>
          <w:color w:val="000000"/>
          <w:sz w:val="30"/>
          <w:szCs w:val="30"/>
        </w:rPr>
        <w:t>平方米，地下约</w:t>
      </w:r>
      <w:r>
        <w:rPr>
          <w:rFonts w:eastAsia="仿宋_GB2312"/>
          <w:color w:val="000000"/>
          <w:sz w:val="30"/>
          <w:szCs w:val="30"/>
          <w:u w:val="single"/>
        </w:rPr>
        <w:t xml:space="preserve">   </w:t>
      </w:r>
      <w:r>
        <w:rPr>
          <w:rFonts w:eastAsia="仿宋_GB2312"/>
          <w:color w:val="000000"/>
          <w:sz w:val="30"/>
          <w:szCs w:val="30"/>
        </w:rPr>
        <w:t>平方米）；地上</w:t>
      </w:r>
      <w:r>
        <w:rPr>
          <w:rFonts w:eastAsia="仿宋_GB2312"/>
          <w:color w:val="000000"/>
          <w:sz w:val="30"/>
          <w:szCs w:val="30"/>
          <w:u w:val="single"/>
        </w:rPr>
        <w:t xml:space="preserve">      </w:t>
      </w:r>
      <w:r>
        <w:rPr>
          <w:rFonts w:eastAsia="仿宋_GB2312"/>
          <w:color w:val="000000"/>
          <w:sz w:val="30"/>
          <w:szCs w:val="30"/>
        </w:rPr>
        <w:t>层，地下</w:t>
      </w:r>
      <w:r>
        <w:rPr>
          <w:rFonts w:eastAsia="仿宋_GB2312"/>
          <w:color w:val="000000"/>
          <w:sz w:val="30"/>
          <w:szCs w:val="30"/>
          <w:u w:val="single"/>
        </w:rPr>
        <w:t xml:space="preserve">    </w:t>
      </w:r>
      <w:r>
        <w:rPr>
          <w:rFonts w:eastAsia="仿宋_GB2312"/>
          <w:color w:val="000000"/>
          <w:sz w:val="30"/>
          <w:szCs w:val="30"/>
        </w:rPr>
        <w:t>层；建筑高度</w:t>
      </w:r>
      <w:r>
        <w:rPr>
          <w:rFonts w:eastAsia="仿宋_GB2312"/>
          <w:color w:val="000000"/>
          <w:sz w:val="30"/>
          <w:szCs w:val="30"/>
          <w:u w:val="single"/>
        </w:rPr>
        <w:t xml:space="preserve">     </w:t>
      </w:r>
      <w:r>
        <w:rPr>
          <w:rFonts w:eastAsia="仿宋_GB2312"/>
          <w:color w:val="000000"/>
          <w:sz w:val="30"/>
          <w:szCs w:val="30"/>
        </w:rPr>
        <w:t>米。</w:t>
      </w:r>
    </w:p>
    <w:p>
      <w:pPr>
        <w:spacing w:line="360" w:lineRule="auto"/>
        <w:ind w:firstLine="588" w:firstLineChars="196"/>
        <w:rPr>
          <w:rFonts w:eastAsia="仿宋_GB2312"/>
          <w:color w:val="000000"/>
          <w:sz w:val="30"/>
          <w:szCs w:val="30"/>
        </w:rPr>
      </w:pPr>
      <w:r>
        <w:rPr>
          <w:rFonts w:eastAsia="仿宋_GB2312"/>
          <w:color w:val="000000"/>
          <w:sz w:val="30"/>
          <w:szCs w:val="30"/>
        </w:rPr>
        <w:t>4.建筑功能：</w:t>
      </w:r>
      <w:r>
        <w:rPr>
          <w:rFonts w:eastAsia="仿宋_GB2312"/>
          <w:color w:val="000000"/>
          <w:sz w:val="30"/>
          <w:szCs w:val="30"/>
          <w:u w:val="single"/>
        </w:rPr>
        <w:t xml:space="preserve">      </w:t>
      </w:r>
      <w:r>
        <w:rPr>
          <w:rFonts w:eastAsia="仿宋_GB2312"/>
          <w:color w:val="000000"/>
          <w:sz w:val="30"/>
          <w:szCs w:val="30"/>
        </w:rPr>
        <w:t>、</w:t>
      </w:r>
      <w:r>
        <w:rPr>
          <w:rFonts w:eastAsia="仿宋_GB2312"/>
          <w:color w:val="000000"/>
          <w:sz w:val="30"/>
          <w:szCs w:val="30"/>
          <w:u w:val="single"/>
        </w:rPr>
        <w:t xml:space="preserve">       </w:t>
      </w:r>
      <w:r>
        <w:rPr>
          <w:rFonts w:eastAsia="仿宋_GB2312"/>
          <w:color w:val="000000"/>
          <w:sz w:val="30"/>
          <w:szCs w:val="30"/>
        </w:rPr>
        <w:t>、</w:t>
      </w:r>
      <w:r>
        <w:rPr>
          <w:rFonts w:eastAsia="仿宋_GB2312"/>
          <w:color w:val="000000"/>
          <w:sz w:val="30"/>
          <w:szCs w:val="30"/>
          <w:u w:val="single"/>
        </w:rPr>
        <w:t xml:space="preserve">        </w:t>
      </w:r>
      <w:r>
        <w:rPr>
          <w:rFonts w:eastAsia="仿宋_GB2312"/>
          <w:color w:val="000000"/>
          <w:sz w:val="30"/>
          <w:szCs w:val="30"/>
        </w:rPr>
        <w:t>等。</w:t>
      </w:r>
    </w:p>
    <w:p>
      <w:pPr>
        <w:spacing w:line="360" w:lineRule="auto"/>
        <w:ind w:firstLine="588" w:firstLineChars="196"/>
        <w:rPr>
          <w:rFonts w:eastAsia="仿宋_GB2312"/>
          <w:bCs/>
          <w:color w:val="000000"/>
          <w:sz w:val="30"/>
          <w:szCs w:val="30"/>
          <w:u w:val="single"/>
        </w:rPr>
      </w:pPr>
      <w:r>
        <w:rPr>
          <w:rFonts w:eastAsia="仿宋_GB2312"/>
          <w:color w:val="000000"/>
          <w:sz w:val="30"/>
          <w:szCs w:val="30"/>
        </w:rPr>
        <w:t>5.投资估算：约</w:t>
      </w:r>
      <w:r>
        <w:rPr>
          <w:rFonts w:eastAsia="仿宋_GB2312"/>
          <w:color w:val="000000"/>
          <w:sz w:val="30"/>
          <w:szCs w:val="30"/>
          <w:u w:val="single"/>
        </w:rPr>
        <w:t xml:space="preserve">         </w:t>
      </w:r>
      <w:r>
        <w:rPr>
          <w:rFonts w:eastAsia="仿宋_GB2312"/>
          <w:color w:val="000000"/>
          <w:sz w:val="30"/>
          <w:szCs w:val="30"/>
        </w:rPr>
        <w:t>元人民币。</w:t>
      </w:r>
    </w:p>
    <w:p>
      <w:pPr>
        <w:spacing w:before="120" w:after="120" w:line="360" w:lineRule="auto"/>
        <w:ind w:firstLine="627" w:firstLineChars="196"/>
        <w:rPr>
          <w:rFonts w:eastAsia="仿宋_GB2312"/>
          <w:bCs/>
          <w:color w:val="000000"/>
          <w:sz w:val="30"/>
          <w:szCs w:val="30"/>
        </w:rPr>
      </w:pPr>
      <w:r>
        <w:rPr>
          <w:rFonts w:eastAsia="黑体"/>
          <w:bCs/>
          <w:color w:val="000000"/>
          <w:sz w:val="32"/>
          <w:szCs w:val="32"/>
        </w:rPr>
        <w:t>二、工程设计范围、阶段与服务内容</w:t>
      </w:r>
    </w:p>
    <w:p>
      <w:pPr>
        <w:spacing w:line="360" w:lineRule="auto"/>
        <w:ind w:firstLine="588" w:firstLineChars="196"/>
        <w:rPr>
          <w:rFonts w:eastAsia="仿宋_GB2312"/>
          <w:bCs/>
          <w:color w:val="000000"/>
          <w:sz w:val="30"/>
          <w:szCs w:val="30"/>
        </w:rPr>
      </w:pPr>
      <w:r>
        <w:rPr>
          <w:rFonts w:eastAsia="仿宋_GB2312"/>
          <w:bCs/>
          <w:color w:val="000000"/>
          <w:sz w:val="30"/>
          <w:szCs w:val="30"/>
        </w:rPr>
        <w:t>1.工程设计范围：</w:t>
      </w:r>
      <w:r>
        <w:rPr>
          <w:rFonts w:eastAsia="仿宋_GB2312"/>
          <w:color w:val="000000"/>
          <w:sz w:val="30"/>
          <w:szCs w:val="30"/>
          <w:u w:val="single"/>
        </w:rPr>
        <w:t xml:space="preserve">       </w:t>
      </w:r>
      <w:r>
        <w:rPr>
          <w:rFonts w:eastAsia="仿宋_GB2312"/>
          <w:bCs/>
          <w:color w:val="000000"/>
          <w:sz w:val="30"/>
          <w:szCs w:val="30"/>
        </w:rPr>
        <w:t>。</w:t>
      </w:r>
    </w:p>
    <w:p>
      <w:pPr>
        <w:spacing w:line="360" w:lineRule="auto"/>
        <w:ind w:firstLine="588" w:firstLineChars="196"/>
        <w:rPr>
          <w:rFonts w:eastAsia="仿宋_GB2312"/>
          <w:bCs/>
          <w:color w:val="000000"/>
          <w:sz w:val="30"/>
          <w:szCs w:val="30"/>
          <w:u w:val="single"/>
        </w:rPr>
      </w:pPr>
      <w:r>
        <w:rPr>
          <w:rFonts w:eastAsia="仿宋_GB2312"/>
          <w:color w:val="000000"/>
          <w:sz w:val="30"/>
          <w:szCs w:val="32"/>
        </w:rPr>
        <w:t>2.工程设计阶段：</w:t>
      </w:r>
      <w:r>
        <w:rPr>
          <w:rFonts w:eastAsia="仿宋_GB2312"/>
          <w:color w:val="000000"/>
          <w:sz w:val="30"/>
          <w:szCs w:val="32"/>
          <w:u w:val="single"/>
        </w:rPr>
        <w:t xml:space="preserve">                                   </w:t>
      </w:r>
      <w:r>
        <w:rPr>
          <w:rFonts w:eastAsia="仿宋_GB2312"/>
          <w:color w:val="000000"/>
          <w:sz w:val="30"/>
          <w:szCs w:val="32"/>
        </w:rPr>
        <w:t>。</w:t>
      </w:r>
    </w:p>
    <w:p>
      <w:pPr>
        <w:spacing w:line="360" w:lineRule="auto"/>
        <w:ind w:firstLine="588" w:firstLineChars="196"/>
        <w:rPr>
          <w:rFonts w:eastAsia="仿宋_GB2312"/>
          <w:bCs/>
          <w:color w:val="000000"/>
          <w:sz w:val="30"/>
          <w:szCs w:val="30"/>
        </w:rPr>
      </w:pPr>
      <w:r>
        <w:rPr>
          <w:rFonts w:eastAsia="仿宋_GB2312"/>
          <w:bCs/>
          <w:color w:val="000000"/>
          <w:sz w:val="30"/>
          <w:szCs w:val="30"/>
        </w:rPr>
        <w:t>3.工程设计服务内容：</w:t>
      </w:r>
      <w:r>
        <w:rPr>
          <w:rFonts w:eastAsia="仿宋_GB2312"/>
          <w:color w:val="000000"/>
          <w:sz w:val="30"/>
          <w:szCs w:val="30"/>
          <w:u w:val="single"/>
        </w:rPr>
        <w:t xml:space="preserve">     </w:t>
      </w:r>
      <w:r>
        <w:rPr>
          <w:rFonts w:eastAsia="仿宋_GB2312"/>
          <w:color w:val="000000"/>
          <w:sz w:val="30"/>
          <w:szCs w:val="30"/>
        </w:rPr>
        <w:t>。</w:t>
      </w:r>
    </w:p>
    <w:p>
      <w:pPr>
        <w:spacing w:line="360" w:lineRule="auto"/>
        <w:ind w:firstLine="600" w:firstLineChars="200"/>
        <w:rPr>
          <w:rFonts w:eastAsia="仿宋_GB2312"/>
          <w:color w:val="000000"/>
          <w:sz w:val="30"/>
          <w:szCs w:val="30"/>
        </w:rPr>
      </w:pPr>
      <w:r>
        <w:rPr>
          <w:rFonts w:eastAsia="仿宋_GB2312"/>
          <w:color w:val="000000"/>
          <w:sz w:val="30"/>
          <w:szCs w:val="30"/>
        </w:rPr>
        <w:t>工程设计范围、阶段与服务内容详见专用合同条款附件1。</w:t>
      </w:r>
    </w:p>
    <w:p>
      <w:pPr>
        <w:pStyle w:val="7"/>
        <w:spacing w:before="120" w:after="120" w:line="360" w:lineRule="auto"/>
        <w:rPr>
          <w:rFonts w:ascii="Times New Roman" w:hAnsi="Times New Roman" w:eastAsia="黑体"/>
          <w:b w:val="0"/>
          <w:color w:val="000000"/>
          <w:sz w:val="32"/>
          <w:szCs w:val="32"/>
        </w:rPr>
      </w:pPr>
      <w:r>
        <w:rPr>
          <w:rFonts w:ascii="Times New Roman" w:hAnsi="Times New Roman" w:eastAsia="黑体"/>
          <w:b w:val="0"/>
          <w:color w:val="000000"/>
          <w:sz w:val="32"/>
          <w:szCs w:val="32"/>
        </w:rPr>
        <w:t xml:space="preserve">   </w:t>
      </w:r>
      <w:bookmarkStart w:id="55" w:name="_Toc351203482"/>
      <w:r>
        <w:rPr>
          <w:rFonts w:ascii="Times New Roman" w:hAnsi="Times New Roman" w:eastAsia="黑体"/>
          <w:b w:val="0"/>
          <w:color w:val="000000"/>
          <w:sz w:val="32"/>
          <w:szCs w:val="32"/>
        </w:rPr>
        <w:t>三、</w:t>
      </w:r>
      <w:bookmarkEnd w:id="55"/>
      <w:r>
        <w:rPr>
          <w:rFonts w:ascii="Times New Roman" w:hAnsi="Times New Roman" w:eastAsia="黑体"/>
          <w:b w:val="0"/>
          <w:color w:val="000000"/>
          <w:sz w:val="32"/>
          <w:szCs w:val="32"/>
        </w:rPr>
        <w:t>工程设计周期</w:t>
      </w:r>
    </w:p>
    <w:p>
      <w:pPr>
        <w:spacing w:line="360" w:lineRule="auto"/>
        <w:ind w:firstLine="459"/>
        <w:rPr>
          <w:rFonts w:eastAsia="仿宋_GB2312"/>
          <w:color w:val="000000"/>
          <w:sz w:val="30"/>
          <w:szCs w:val="30"/>
        </w:rPr>
      </w:pPr>
      <w:r>
        <w:rPr>
          <w:rFonts w:eastAsia="仿宋_GB2312"/>
          <w:color w:val="000000"/>
          <w:sz w:val="30"/>
          <w:szCs w:val="30"/>
        </w:rPr>
        <w:t>计划开始设计日期：</w:t>
      </w:r>
      <w:r>
        <w:rPr>
          <w:rFonts w:hint="eastAsia" w:eastAsia="仿宋_GB2312"/>
          <w:color w:val="000000"/>
          <w:sz w:val="30"/>
          <w:szCs w:val="30"/>
          <w:u w:val="single"/>
          <w:lang w:val="en-US" w:eastAsia="zh-CN"/>
        </w:rPr>
        <w:t xml:space="preserve">       </w:t>
      </w:r>
      <w:r>
        <w:rPr>
          <w:rFonts w:eastAsia="仿宋_GB2312"/>
          <w:color w:val="000000"/>
          <w:sz w:val="30"/>
          <w:szCs w:val="30"/>
        </w:rPr>
        <w:t>年</w:t>
      </w:r>
      <w:r>
        <w:rPr>
          <w:rFonts w:hint="eastAsia" w:eastAsia="仿宋_GB2312"/>
          <w:color w:val="000000"/>
          <w:sz w:val="30"/>
          <w:szCs w:val="30"/>
          <w:u w:val="single"/>
          <w:lang w:val="en-US" w:eastAsia="zh-CN"/>
        </w:rPr>
        <w:t xml:space="preserve">     </w:t>
      </w:r>
      <w:r>
        <w:rPr>
          <w:rFonts w:eastAsia="仿宋_GB2312"/>
          <w:color w:val="000000"/>
          <w:sz w:val="30"/>
          <w:szCs w:val="30"/>
        </w:rPr>
        <w:t>月</w:t>
      </w:r>
      <w:r>
        <w:rPr>
          <w:rFonts w:hint="eastAsia" w:eastAsia="仿宋_GB2312"/>
          <w:color w:val="000000"/>
          <w:sz w:val="30"/>
          <w:szCs w:val="30"/>
          <w:u w:val="single"/>
          <w:lang w:val="en-US" w:eastAsia="zh-CN"/>
        </w:rPr>
        <w:t xml:space="preserve">      </w:t>
      </w:r>
      <w:r>
        <w:rPr>
          <w:rFonts w:eastAsia="仿宋_GB2312"/>
          <w:color w:val="000000"/>
          <w:sz w:val="30"/>
          <w:szCs w:val="30"/>
        </w:rPr>
        <w:t>日。</w:t>
      </w:r>
    </w:p>
    <w:p>
      <w:pPr>
        <w:spacing w:line="360" w:lineRule="auto"/>
        <w:ind w:firstLine="459"/>
        <w:rPr>
          <w:rFonts w:eastAsia="仿宋_GB2312"/>
          <w:color w:val="000000"/>
          <w:sz w:val="30"/>
          <w:szCs w:val="30"/>
        </w:rPr>
      </w:pPr>
      <w:r>
        <w:rPr>
          <w:rFonts w:eastAsia="仿宋_GB2312"/>
          <w:color w:val="000000"/>
          <w:sz w:val="30"/>
          <w:szCs w:val="30"/>
        </w:rPr>
        <w:t>计划完成设计日期：</w:t>
      </w:r>
      <w:r>
        <w:rPr>
          <w:rFonts w:hint="eastAsia" w:eastAsia="仿宋_GB2312"/>
          <w:color w:val="000000"/>
          <w:sz w:val="30"/>
          <w:szCs w:val="30"/>
          <w:u w:val="single"/>
          <w:lang w:val="en-US" w:eastAsia="zh-CN"/>
        </w:rPr>
        <w:t xml:space="preserve">       </w:t>
      </w:r>
      <w:r>
        <w:rPr>
          <w:rFonts w:eastAsia="仿宋_GB2312"/>
          <w:color w:val="000000"/>
          <w:sz w:val="30"/>
          <w:szCs w:val="30"/>
        </w:rPr>
        <w:t>年</w:t>
      </w:r>
      <w:r>
        <w:rPr>
          <w:rFonts w:hint="eastAsia" w:eastAsia="仿宋_GB2312"/>
          <w:color w:val="000000"/>
          <w:sz w:val="30"/>
          <w:szCs w:val="30"/>
          <w:u w:val="single"/>
          <w:lang w:val="en-US" w:eastAsia="zh-CN"/>
        </w:rPr>
        <w:t xml:space="preserve">     </w:t>
      </w:r>
      <w:r>
        <w:rPr>
          <w:rFonts w:eastAsia="仿宋_GB2312"/>
          <w:color w:val="000000"/>
          <w:sz w:val="30"/>
          <w:szCs w:val="30"/>
        </w:rPr>
        <w:t>月</w:t>
      </w:r>
      <w:r>
        <w:rPr>
          <w:rFonts w:hint="eastAsia" w:eastAsia="仿宋_GB2312"/>
          <w:color w:val="000000"/>
          <w:sz w:val="30"/>
          <w:szCs w:val="30"/>
          <w:u w:val="single"/>
          <w:lang w:val="en-US" w:eastAsia="zh-CN"/>
        </w:rPr>
        <w:t xml:space="preserve">      </w:t>
      </w:r>
      <w:r>
        <w:rPr>
          <w:rFonts w:eastAsia="仿宋_GB2312"/>
          <w:color w:val="000000"/>
          <w:sz w:val="30"/>
          <w:szCs w:val="30"/>
        </w:rPr>
        <w:t>日。</w:t>
      </w:r>
    </w:p>
    <w:p>
      <w:pPr>
        <w:spacing w:line="360" w:lineRule="auto"/>
        <w:ind w:firstLine="459"/>
        <w:rPr>
          <w:rFonts w:eastAsia="仿宋_GB2312"/>
          <w:color w:val="000000"/>
          <w:sz w:val="30"/>
          <w:szCs w:val="30"/>
        </w:rPr>
      </w:pPr>
      <w:r>
        <w:rPr>
          <w:rFonts w:eastAsia="仿宋_GB2312"/>
          <w:color w:val="000000"/>
          <w:sz w:val="30"/>
          <w:szCs w:val="30"/>
        </w:rPr>
        <w:t>具体工程设计周期以专用合同条款及其附件的约定为准。</w:t>
      </w:r>
    </w:p>
    <w:p>
      <w:pPr>
        <w:pStyle w:val="7"/>
        <w:spacing w:before="120" w:after="120" w:line="360" w:lineRule="auto"/>
        <w:rPr>
          <w:rFonts w:ascii="Times New Roman" w:hAnsi="Times New Roman" w:eastAsia="黑体"/>
          <w:bCs w:val="0"/>
          <w:color w:val="000000"/>
          <w:sz w:val="32"/>
          <w:szCs w:val="32"/>
        </w:rPr>
      </w:pPr>
      <w:r>
        <w:rPr>
          <w:rFonts w:ascii="Times New Roman" w:hAnsi="Times New Roman" w:eastAsia="黑体"/>
          <w:bCs w:val="0"/>
          <w:color w:val="000000"/>
          <w:sz w:val="32"/>
          <w:szCs w:val="32"/>
        </w:rPr>
        <w:t xml:space="preserve">   </w:t>
      </w:r>
      <w:r>
        <w:rPr>
          <w:rFonts w:ascii="Times New Roman" w:hAnsi="Times New Roman" w:eastAsia="黑体"/>
          <w:b w:val="0"/>
          <w:color w:val="000000"/>
          <w:sz w:val="32"/>
          <w:szCs w:val="32"/>
        </w:rPr>
        <w:t xml:space="preserve"> </w:t>
      </w:r>
      <w:bookmarkStart w:id="56" w:name="_Toc351203484"/>
      <w:r>
        <w:rPr>
          <w:rFonts w:ascii="Times New Roman" w:hAnsi="Times New Roman" w:eastAsia="黑体"/>
          <w:b w:val="0"/>
          <w:color w:val="000000"/>
          <w:sz w:val="32"/>
          <w:szCs w:val="32"/>
        </w:rPr>
        <w:t>四、合同价格形式与签约合同价</w:t>
      </w:r>
      <w:bookmarkEnd w:id="56"/>
      <w:r>
        <w:rPr>
          <w:rFonts w:ascii="Times New Roman" w:hAnsi="Times New Roman" w:eastAsia="黑体"/>
          <w:b w:val="0"/>
          <w:color w:val="000000"/>
          <w:sz w:val="32"/>
          <w:szCs w:val="32"/>
        </w:rPr>
        <w:tab/>
      </w:r>
    </w:p>
    <w:p>
      <w:pPr>
        <w:spacing w:line="360" w:lineRule="auto"/>
        <w:ind w:firstLine="600" w:firstLineChars="200"/>
        <w:rPr>
          <w:rFonts w:eastAsia="仿宋_GB2312"/>
          <w:color w:val="000000"/>
          <w:sz w:val="30"/>
          <w:szCs w:val="30"/>
        </w:rPr>
      </w:pPr>
      <w:r>
        <w:rPr>
          <w:rFonts w:eastAsia="仿宋_GB2312"/>
          <w:color w:val="000000"/>
          <w:sz w:val="30"/>
          <w:szCs w:val="30"/>
        </w:rPr>
        <w:t>1.合同价格形式：</w:t>
      </w:r>
      <w:r>
        <w:rPr>
          <w:rFonts w:eastAsia="仿宋_GB2312"/>
          <w:color w:val="000000"/>
          <w:sz w:val="30"/>
          <w:szCs w:val="30"/>
          <w:u w:val="single"/>
        </w:rPr>
        <w:t xml:space="preserve">                      </w:t>
      </w:r>
      <w:r>
        <w:rPr>
          <w:rFonts w:eastAsia="仿宋_GB2312"/>
          <w:color w:val="000000"/>
          <w:sz w:val="30"/>
          <w:szCs w:val="30"/>
        </w:rPr>
        <w:t>；</w:t>
      </w:r>
    </w:p>
    <w:p>
      <w:pPr>
        <w:spacing w:line="360" w:lineRule="auto"/>
        <w:ind w:firstLine="600" w:firstLineChars="200"/>
        <w:rPr>
          <w:rFonts w:eastAsia="仿宋_GB2312"/>
          <w:color w:val="000000"/>
          <w:sz w:val="30"/>
          <w:szCs w:val="30"/>
        </w:rPr>
      </w:pPr>
      <w:r>
        <w:rPr>
          <w:rFonts w:eastAsia="仿宋_GB2312"/>
          <w:color w:val="000000"/>
          <w:sz w:val="30"/>
          <w:szCs w:val="30"/>
        </w:rPr>
        <w:t>2.签约合同价为：</w:t>
      </w:r>
    </w:p>
    <w:p>
      <w:pPr>
        <w:spacing w:line="360" w:lineRule="auto"/>
        <w:ind w:firstLine="750" w:firstLineChars="250"/>
        <w:rPr>
          <w:rFonts w:eastAsia="仿宋_GB2312"/>
          <w:color w:val="000000"/>
          <w:sz w:val="30"/>
          <w:szCs w:val="30"/>
        </w:rPr>
      </w:pPr>
      <w:r>
        <w:rPr>
          <w:rFonts w:eastAsia="仿宋_GB2312"/>
          <w:color w:val="000000"/>
          <w:sz w:val="30"/>
          <w:szCs w:val="30"/>
        </w:rPr>
        <w:t>人民币（大写）</w:t>
      </w:r>
      <w:r>
        <w:rPr>
          <w:rFonts w:eastAsia="仿宋_GB2312"/>
          <w:color w:val="000000"/>
          <w:sz w:val="30"/>
          <w:szCs w:val="30"/>
          <w:u w:val="single"/>
        </w:rPr>
        <w:t xml:space="preserve">                 </w:t>
      </w:r>
      <w:r>
        <w:rPr>
          <w:rFonts w:eastAsia="仿宋_GB2312"/>
          <w:color w:val="000000"/>
          <w:sz w:val="30"/>
          <w:szCs w:val="30"/>
        </w:rPr>
        <w:t>（¥</w:t>
      </w:r>
      <w:r>
        <w:rPr>
          <w:rFonts w:eastAsia="仿宋_GB2312"/>
          <w:color w:val="000000"/>
          <w:sz w:val="30"/>
          <w:szCs w:val="30"/>
          <w:u w:val="single"/>
        </w:rPr>
        <w:t xml:space="preserve">            </w:t>
      </w:r>
      <w:r>
        <w:rPr>
          <w:rFonts w:eastAsia="仿宋_GB2312"/>
          <w:color w:val="000000"/>
          <w:sz w:val="30"/>
          <w:szCs w:val="30"/>
        </w:rPr>
        <w:t>元）。</w:t>
      </w:r>
    </w:p>
    <w:p>
      <w:pPr>
        <w:pStyle w:val="7"/>
        <w:spacing w:before="120" w:after="120" w:line="360" w:lineRule="auto"/>
        <w:rPr>
          <w:rFonts w:ascii="Times New Roman" w:hAnsi="Times New Roman" w:eastAsia="黑体"/>
          <w:b w:val="0"/>
          <w:color w:val="000000"/>
          <w:sz w:val="32"/>
          <w:szCs w:val="32"/>
        </w:rPr>
      </w:pPr>
      <w:r>
        <w:rPr>
          <w:rFonts w:ascii="Times New Roman" w:hAnsi="Times New Roman" w:eastAsia="黑体"/>
          <w:bCs w:val="0"/>
          <w:color w:val="000000"/>
          <w:sz w:val="32"/>
          <w:szCs w:val="32"/>
        </w:rPr>
        <w:t xml:space="preserve">   </w:t>
      </w:r>
      <w:r>
        <w:rPr>
          <w:rFonts w:ascii="Times New Roman" w:hAnsi="Times New Roman" w:eastAsia="黑体"/>
          <w:b w:val="0"/>
          <w:color w:val="000000"/>
          <w:sz w:val="32"/>
          <w:szCs w:val="32"/>
        </w:rPr>
        <w:t xml:space="preserve"> </w:t>
      </w:r>
      <w:bookmarkStart w:id="57" w:name="_Toc351203485"/>
      <w:r>
        <w:rPr>
          <w:rFonts w:ascii="Times New Roman" w:hAnsi="Times New Roman" w:eastAsia="黑体"/>
          <w:b w:val="0"/>
          <w:color w:val="000000"/>
          <w:sz w:val="32"/>
          <w:szCs w:val="32"/>
        </w:rPr>
        <w:t>五、</w:t>
      </w:r>
      <w:bookmarkEnd w:id="57"/>
      <w:r>
        <w:rPr>
          <w:rFonts w:ascii="Times New Roman" w:hAnsi="Times New Roman" w:eastAsia="黑体"/>
          <w:b w:val="0"/>
          <w:color w:val="000000"/>
          <w:sz w:val="32"/>
          <w:szCs w:val="32"/>
        </w:rPr>
        <w:t>发包人代表与设计人项目负责人</w:t>
      </w:r>
    </w:p>
    <w:p>
      <w:pPr>
        <w:spacing w:line="360" w:lineRule="auto"/>
        <w:ind w:firstLine="600" w:firstLineChars="200"/>
        <w:rPr>
          <w:rFonts w:eastAsia="仿宋_GB2312"/>
          <w:color w:val="000000"/>
          <w:sz w:val="30"/>
          <w:szCs w:val="30"/>
        </w:rPr>
      </w:pPr>
      <w:r>
        <w:rPr>
          <w:rFonts w:eastAsia="仿宋_GB2312"/>
          <w:color w:val="000000"/>
          <w:sz w:val="30"/>
          <w:szCs w:val="30"/>
        </w:rPr>
        <w:t>发包人代表：</w:t>
      </w:r>
      <w:r>
        <w:rPr>
          <w:rFonts w:eastAsia="仿宋_GB2312"/>
          <w:color w:val="000000"/>
          <w:sz w:val="30"/>
          <w:szCs w:val="30"/>
          <w:u w:val="single"/>
        </w:rPr>
        <w:t xml:space="preserve">                                   </w:t>
      </w:r>
      <w:r>
        <w:rPr>
          <w:rFonts w:eastAsia="仿宋_GB2312"/>
          <w:color w:val="000000"/>
          <w:sz w:val="30"/>
          <w:szCs w:val="30"/>
        </w:rPr>
        <w:t xml:space="preserve"> 。</w:t>
      </w:r>
    </w:p>
    <w:p>
      <w:pPr>
        <w:spacing w:line="360" w:lineRule="auto"/>
        <w:ind w:firstLine="600" w:firstLineChars="200"/>
        <w:rPr>
          <w:rFonts w:eastAsia="仿宋_GB2312"/>
          <w:color w:val="000000"/>
          <w:sz w:val="30"/>
          <w:szCs w:val="30"/>
        </w:rPr>
      </w:pPr>
      <w:r>
        <w:rPr>
          <w:rFonts w:eastAsia="仿宋_GB2312"/>
          <w:color w:val="000000"/>
          <w:sz w:val="30"/>
          <w:szCs w:val="30"/>
        </w:rPr>
        <w:t>设计人项目负责人：</w:t>
      </w:r>
      <w:r>
        <w:rPr>
          <w:rFonts w:eastAsia="仿宋_GB2312"/>
          <w:color w:val="000000"/>
          <w:sz w:val="30"/>
          <w:szCs w:val="30"/>
          <w:u w:val="single"/>
        </w:rPr>
        <w:t xml:space="preserve">                     </w:t>
      </w:r>
      <w:r>
        <w:rPr>
          <w:rFonts w:eastAsia="仿宋_GB2312"/>
          <w:color w:val="000000"/>
          <w:sz w:val="30"/>
          <w:szCs w:val="30"/>
        </w:rPr>
        <w:t>。</w:t>
      </w:r>
    </w:p>
    <w:p>
      <w:pPr>
        <w:pStyle w:val="7"/>
        <w:spacing w:before="120" w:after="120" w:line="360" w:lineRule="auto"/>
        <w:rPr>
          <w:rFonts w:ascii="Times New Roman" w:hAnsi="Times New Roman" w:eastAsia="黑体"/>
          <w:bCs w:val="0"/>
          <w:color w:val="000000"/>
          <w:sz w:val="32"/>
          <w:szCs w:val="32"/>
        </w:rPr>
      </w:pPr>
      <w:r>
        <w:rPr>
          <w:rFonts w:ascii="Times New Roman" w:hAnsi="Times New Roman" w:eastAsia="黑体"/>
          <w:bCs w:val="0"/>
          <w:color w:val="000000"/>
          <w:sz w:val="32"/>
          <w:szCs w:val="32"/>
        </w:rPr>
        <w:t xml:space="preserve">   </w:t>
      </w:r>
      <w:r>
        <w:rPr>
          <w:rFonts w:ascii="Times New Roman" w:hAnsi="Times New Roman" w:eastAsia="黑体"/>
          <w:b w:val="0"/>
          <w:color w:val="000000"/>
          <w:sz w:val="32"/>
          <w:szCs w:val="32"/>
        </w:rPr>
        <w:t xml:space="preserve"> </w:t>
      </w:r>
      <w:bookmarkStart w:id="58" w:name="_Toc351203486"/>
      <w:r>
        <w:rPr>
          <w:rFonts w:ascii="Times New Roman" w:hAnsi="Times New Roman" w:eastAsia="黑体"/>
          <w:b w:val="0"/>
          <w:color w:val="000000"/>
          <w:sz w:val="32"/>
          <w:szCs w:val="32"/>
        </w:rPr>
        <w:t>六、合同文件构成</w:t>
      </w:r>
      <w:bookmarkEnd w:id="58"/>
    </w:p>
    <w:p>
      <w:pPr>
        <w:spacing w:line="360" w:lineRule="auto"/>
        <w:ind w:firstLine="600" w:firstLineChars="200"/>
        <w:rPr>
          <w:rFonts w:eastAsia="仿宋_GB2312"/>
          <w:bCs/>
          <w:color w:val="000000"/>
          <w:sz w:val="30"/>
          <w:szCs w:val="30"/>
        </w:rPr>
      </w:pPr>
      <w:r>
        <w:rPr>
          <w:rFonts w:eastAsia="仿宋_GB2312"/>
          <w:bCs/>
          <w:color w:val="000000"/>
          <w:sz w:val="30"/>
          <w:szCs w:val="30"/>
        </w:rPr>
        <w:t>本协议书与下列文件一起构成合同文件：</w:t>
      </w:r>
    </w:p>
    <w:p>
      <w:pPr>
        <w:autoSpaceDE w:val="0"/>
        <w:autoSpaceDN w:val="0"/>
        <w:adjustRightInd w:val="0"/>
        <w:spacing w:line="360" w:lineRule="auto"/>
        <w:ind w:firstLine="600" w:firstLineChars="200"/>
        <w:jc w:val="left"/>
        <w:rPr>
          <w:rFonts w:eastAsia="仿宋_GB2312"/>
          <w:color w:val="000000"/>
          <w:sz w:val="30"/>
          <w:szCs w:val="30"/>
        </w:rPr>
      </w:pPr>
      <w:r>
        <w:rPr>
          <w:rFonts w:eastAsia="仿宋_GB2312"/>
          <w:color w:val="000000"/>
          <w:sz w:val="30"/>
          <w:szCs w:val="30"/>
        </w:rPr>
        <w:t xml:space="preserve">（1）专用合同条款及其附件； </w:t>
      </w:r>
    </w:p>
    <w:p>
      <w:pPr>
        <w:autoSpaceDE w:val="0"/>
        <w:autoSpaceDN w:val="0"/>
        <w:adjustRightInd w:val="0"/>
        <w:spacing w:line="360" w:lineRule="auto"/>
        <w:ind w:firstLine="600" w:firstLineChars="200"/>
        <w:jc w:val="left"/>
        <w:rPr>
          <w:rFonts w:eastAsia="仿宋_GB2312"/>
          <w:color w:val="000000"/>
          <w:sz w:val="30"/>
          <w:szCs w:val="30"/>
        </w:rPr>
      </w:pPr>
      <w:r>
        <w:rPr>
          <w:rFonts w:eastAsia="仿宋_GB2312"/>
          <w:color w:val="000000"/>
          <w:sz w:val="30"/>
          <w:szCs w:val="30"/>
        </w:rPr>
        <w:t xml:space="preserve">（2）通用合同条款； </w:t>
      </w:r>
    </w:p>
    <w:p>
      <w:pPr>
        <w:autoSpaceDE w:val="0"/>
        <w:autoSpaceDN w:val="0"/>
        <w:adjustRightInd w:val="0"/>
        <w:spacing w:line="360" w:lineRule="auto"/>
        <w:ind w:firstLine="600" w:firstLineChars="200"/>
        <w:jc w:val="left"/>
        <w:rPr>
          <w:rFonts w:eastAsia="仿宋_GB2312"/>
          <w:color w:val="000000"/>
          <w:sz w:val="30"/>
          <w:szCs w:val="30"/>
        </w:rPr>
      </w:pPr>
      <w:r>
        <w:rPr>
          <w:rFonts w:eastAsia="仿宋_GB2312"/>
          <w:color w:val="000000"/>
          <w:sz w:val="30"/>
          <w:szCs w:val="30"/>
        </w:rPr>
        <w:t>（3）中标通知书（如果有）；</w:t>
      </w:r>
    </w:p>
    <w:p>
      <w:pPr>
        <w:autoSpaceDE w:val="0"/>
        <w:autoSpaceDN w:val="0"/>
        <w:adjustRightInd w:val="0"/>
        <w:spacing w:line="360" w:lineRule="auto"/>
        <w:ind w:firstLine="600" w:firstLineChars="200"/>
        <w:jc w:val="left"/>
        <w:rPr>
          <w:rFonts w:eastAsia="仿宋_GB2312"/>
          <w:color w:val="000000"/>
          <w:sz w:val="30"/>
          <w:szCs w:val="30"/>
        </w:rPr>
      </w:pPr>
      <w:r>
        <w:rPr>
          <w:rFonts w:eastAsia="仿宋_GB2312"/>
          <w:color w:val="000000"/>
          <w:sz w:val="30"/>
          <w:szCs w:val="30"/>
        </w:rPr>
        <w:t>（4）投标函及其附录（如果有）；</w:t>
      </w:r>
    </w:p>
    <w:p>
      <w:pPr>
        <w:autoSpaceDE w:val="0"/>
        <w:autoSpaceDN w:val="0"/>
        <w:adjustRightInd w:val="0"/>
        <w:spacing w:line="360" w:lineRule="auto"/>
        <w:ind w:firstLine="600" w:firstLineChars="200"/>
        <w:jc w:val="left"/>
        <w:rPr>
          <w:rFonts w:eastAsia="仿宋_GB2312"/>
          <w:color w:val="000000"/>
          <w:sz w:val="30"/>
          <w:szCs w:val="30"/>
        </w:rPr>
      </w:pPr>
      <w:r>
        <w:rPr>
          <w:rFonts w:eastAsia="仿宋_GB2312"/>
          <w:color w:val="000000"/>
          <w:sz w:val="30"/>
          <w:szCs w:val="30"/>
        </w:rPr>
        <w:t>（5）发包人要求；</w:t>
      </w:r>
    </w:p>
    <w:p>
      <w:pPr>
        <w:autoSpaceDE w:val="0"/>
        <w:autoSpaceDN w:val="0"/>
        <w:adjustRightInd w:val="0"/>
        <w:spacing w:line="360" w:lineRule="auto"/>
        <w:ind w:firstLine="600" w:firstLineChars="200"/>
        <w:jc w:val="left"/>
        <w:rPr>
          <w:rFonts w:eastAsia="仿宋_GB2312"/>
          <w:color w:val="000000"/>
          <w:sz w:val="30"/>
          <w:szCs w:val="30"/>
        </w:rPr>
      </w:pPr>
      <w:r>
        <w:rPr>
          <w:rFonts w:eastAsia="仿宋_GB2312"/>
          <w:color w:val="000000"/>
          <w:sz w:val="30"/>
          <w:szCs w:val="30"/>
        </w:rPr>
        <w:t>（6）技术标准；</w:t>
      </w:r>
    </w:p>
    <w:p>
      <w:pPr>
        <w:autoSpaceDE w:val="0"/>
        <w:autoSpaceDN w:val="0"/>
        <w:adjustRightInd w:val="0"/>
        <w:spacing w:line="360" w:lineRule="auto"/>
        <w:ind w:firstLine="600" w:firstLineChars="200"/>
        <w:jc w:val="left"/>
        <w:rPr>
          <w:rFonts w:eastAsia="仿宋_GB2312"/>
          <w:color w:val="000000"/>
          <w:sz w:val="30"/>
          <w:szCs w:val="30"/>
        </w:rPr>
      </w:pPr>
      <w:r>
        <w:rPr>
          <w:rFonts w:eastAsia="仿宋_GB2312"/>
          <w:color w:val="000000"/>
          <w:kern w:val="0"/>
          <w:sz w:val="30"/>
          <w:szCs w:val="32"/>
        </w:rPr>
        <w:t>（7）发包人提供的上一阶段图纸（如果有）；</w:t>
      </w:r>
    </w:p>
    <w:p>
      <w:pPr>
        <w:autoSpaceDE w:val="0"/>
        <w:autoSpaceDN w:val="0"/>
        <w:adjustRightInd w:val="0"/>
        <w:spacing w:line="360" w:lineRule="auto"/>
        <w:ind w:firstLine="600" w:firstLineChars="200"/>
        <w:jc w:val="left"/>
        <w:rPr>
          <w:rFonts w:eastAsia="仿宋_GB2312"/>
          <w:color w:val="000000"/>
          <w:sz w:val="30"/>
          <w:szCs w:val="30"/>
        </w:rPr>
      </w:pPr>
      <w:r>
        <w:rPr>
          <w:rFonts w:eastAsia="仿宋_GB2312"/>
          <w:color w:val="000000"/>
          <w:sz w:val="30"/>
          <w:szCs w:val="30"/>
        </w:rPr>
        <w:t>（8）其他合同文件。</w:t>
      </w:r>
    </w:p>
    <w:p>
      <w:pPr>
        <w:autoSpaceDE w:val="0"/>
        <w:autoSpaceDN w:val="0"/>
        <w:adjustRightInd w:val="0"/>
        <w:spacing w:line="360" w:lineRule="auto"/>
        <w:ind w:firstLine="600" w:firstLineChars="200"/>
        <w:jc w:val="left"/>
        <w:rPr>
          <w:rFonts w:eastAsia="仿宋_GB2312"/>
          <w:color w:val="000000"/>
          <w:sz w:val="30"/>
          <w:szCs w:val="30"/>
        </w:rPr>
      </w:pPr>
      <w:r>
        <w:rPr>
          <w:rFonts w:eastAsia="仿宋_GB2312"/>
          <w:color w:val="000000"/>
          <w:sz w:val="30"/>
          <w:szCs w:val="30"/>
        </w:rPr>
        <w:t>在合同履行过程中形成的与合同有关的文件均构成合同文件组成部分。</w:t>
      </w:r>
    </w:p>
    <w:p>
      <w:pPr>
        <w:autoSpaceDE w:val="0"/>
        <w:autoSpaceDN w:val="0"/>
        <w:adjustRightInd w:val="0"/>
        <w:spacing w:line="360" w:lineRule="auto"/>
        <w:ind w:firstLine="600" w:firstLineChars="200"/>
        <w:jc w:val="left"/>
        <w:rPr>
          <w:rFonts w:eastAsia="仿宋_GB2312"/>
          <w:color w:val="000000"/>
          <w:sz w:val="30"/>
          <w:szCs w:val="30"/>
        </w:rPr>
      </w:pPr>
      <w:r>
        <w:rPr>
          <w:rFonts w:eastAsia="仿宋_GB2312"/>
          <w:color w:val="000000"/>
          <w:sz w:val="30"/>
          <w:szCs w:val="30"/>
        </w:rPr>
        <w:t>上述各项合同文件包括合同当事人就该项合同文件所作出的补充和修改，属于同一类内容的文件，应以最新签署的为准。</w:t>
      </w:r>
    </w:p>
    <w:p>
      <w:pPr>
        <w:pStyle w:val="7"/>
        <w:spacing w:before="120" w:after="120" w:line="360" w:lineRule="auto"/>
        <w:rPr>
          <w:rFonts w:ascii="Times New Roman" w:hAnsi="Times New Roman" w:eastAsia="黑体"/>
          <w:b w:val="0"/>
          <w:bCs w:val="0"/>
          <w:color w:val="000000"/>
          <w:sz w:val="32"/>
          <w:szCs w:val="32"/>
        </w:rPr>
      </w:pPr>
      <w:r>
        <w:rPr>
          <w:rFonts w:ascii="Times New Roman" w:hAnsi="Times New Roman" w:eastAsia="黑体"/>
          <w:b w:val="0"/>
          <w:bCs w:val="0"/>
          <w:color w:val="000000"/>
          <w:sz w:val="32"/>
          <w:szCs w:val="32"/>
        </w:rPr>
        <w:t xml:space="preserve">   </w:t>
      </w:r>
      <w:r>
        <w:rPr>
          <w:rFonts w:ascii="Times New Roman" w:hAnsi="Times New Roman" w:eastAsia="黑体"/>
          <w:b w:val="0"/>
          <w:color w:val="000000"/>
          <w:sz w:val="32"/>
          <w:szCs w:val="32"/>
        </w:rPr>
        <w:t xml:space="preserve"> </w:t>
      </w:r>
      <w:bookmarkStart w:id="59" w:name="_Toc351203487"/>
      <w:r>
        <w:rPr>
          <w:rFonts w:ascii="Times New Roman" w:hAnsi="Times New Roman" w:eastAsia="黑体"/>
          <w:b w:val="0"/>
          <w:color w:val="000000"/>
          <w:sz w:val="32"/>
          <w:szCs w:val="32"/>
        </w:rPr>
        <w:t>七、承诺</w:t>
      </w:r>
      <w:bookmarkEnd w:id="59"/>
    </w:p>
    <w:p>
      <w:pPr>
        <w:spacing w:line="360" w:lineRule="auto"/>
        <w:ind w:firstLine="600" w:firstLineChars="200"/>
        <w:rPr>
          <w:rFonts w:eastAsia="仿宋_GB2312"/>
          <w:bCs/>
          <w:color w:val="000000"/>
          <w:sz w:val="30"/>
          <w:szCs w:val="30"/>
        </w:rPr>
      </w:pPr>
      <w:r>
        <w:rPr>
          <w:rFonts w:eastAsia="仿宋_GB2312"/>
          <w:bCs/>
          <w:color w:val="000000"/>
          <w:sz w:val="30"/>
          <w:szCs w:val="30"/>
        </w:rPr>
        <w:t>1.发包人承诺按照法律规定履行项目审批手续，按照合同约定提供设计依据，并按合同约定的期限和方式支付合同价款。</w:t>
      </w:r>
    </w:p>
    <w:p>
      <w:pPr>
        <w:spacing w:line="360" w:lineRule="auto"/>
        <w:ind w:firstLine="600" w:firstLineChars="200"/>
        <w:rPr>
          <w:rFonts w:eastAsia="仿宋_GB2312"/>
          <w:bCs/>
          <w:color w:val="000000"/>
          <w:sz w:val="30"/>
          <w:szCs w:val="30"/>
        </w:rPr>
      </w:pPr>
      <w:r>
        <w:rPr>
          <w:rFonts w:eastAsia="仿宋_GB2312"/>
          <w:bCs/>
          <w:color w:val="000000"/>
          <w:sz w:val="30"/>
          <w:szCs w:val="30"/>
        </w:rPr>
        <w:t>2.设计人承诺按照法律和技术标准规定及合同约定提供工程设计服务。</w:t>
      </w:r>
    </w:p>
    <w:p>
      <w:pPr>
        <w:spacing w:before="120" w:after="120" w:line="360" w:lineRule="auto"/>
        <w:rPr>
          <w:rFonts w:eastAsia="黑体"/>
          <w:bCs/>
          <w:color w:val="000000"/>
          <w:sz w:val="32"/>
          <w:szCs w:val="32"/>
        </w:rPr>
      </w:pPr>
      <w:bookmarkStart w:id="60" w:name="_Toc351203488"/>
      <w:r>
        <w:rPr>
          <w:rFonts w:eastAsia="黑体"/>
          <w:b/>
          <w:color w:val="000000"/>
          <w:sz w:val="32"/>
          <w:szCs w:val="32"/>
        </w:rPr>
        <w:t xml:space="preserve">   </w:t>
      </w:r>
      <w:r>
        <w:rPr>
          <w:rFonts w:eastAsia="黑体"/>
          <w:color w:val="000000"/>
          <w:sz w:val="32"/>
          <w:szCs w:val="32"/>
        </w:rPr>
        <w:t xml:space="preserve"> 八、词语含义</w:t>
      </w:r>
      <w:bookmarkEnd w:id="60"/>
    </w:p>
    <w:p>
      <w:pPr>
        <w:spacing w:line="360" w:lineRule="auto"/>
        <w:ind w:firstLine="600" w:firstLineChars="200"/>
        <w:rPr>
          <w:rFonts w:eastAsia="仿宋_GB2312"/>
          <w:bCs/>
          <w:color w:val="000000"/>
          <w:sz w:val="30"/>
          <w:szCs w:val="30"/>
        </w:rPr>
      </w:pPr>
      <w:r>
        <w:rPr>
          <w:rFonts w:eastAsia="仿宋_GB2312"/>
          <w:bCs/>
          <w:color w:val="000000"/>
          <w:sz w:val="30"/>
          <w:szCs w:val="30"/>
        </w:rPr>
        <w:t>本协议书中词语含义与第二部分通用合同条款中赋予的含义相同。</w:t>
      </w:r>
    </w:p>
    <w:p>
      <w:pPr>
        <w:pStyle w:val="7"/>
        <w:spacing w:before="120" w:after="120" w:line="360" w:lineRule="auto"/>
        <w:rPr>
          <w:rFonts w:ascii="Times New Roman" w:hAnsi="Times New Roman" w:eastAsia="黑体"/>
          <w:bCs w:val="0"/>
          <w:color w:val="000000"/>
          <w:sz w:val="32"/>
          <w:szCs w:val="32"/>
        </w:rPr>
      </w:pPr>
      <w:r>
        <w:rPr>
          <w:rFonts w:ascii="Times New Roman" w:hAnsi="Times New Roman" w:eastAsia="黑体"/>
          <w:bCs w:val="0"/>
          <w:color w:val="000000"/>
          <w:sz w:val="32"/>
          <w:szCs w:val="32"/>
        </w:rPr>
        <w:t xml:space="preserve">    </w:t>
      </w:r>
      <w:bookmarkStart w:id="61" w:name="_Toc351203490"/>
      <w:r>
        <w:rPr>
          <w:rFonts w:ascii="Times New Roman" w:hAnsi="Times New Roman" w:eastAsia="黑体"/>
          <w:b w:val="0"/>
          <w:color w:val="000000"/>
          <w:sz w:val="32"/>
          <w:szCs w:val="32"/>
        </w:rPr>
        <w:t>九、签订地点</w:t>
      </w:r>
      <w:bookmarkEnd w:id="61"/>
    </w:p>
    <w:p>
      <w:pPr>
        <w:spacing w:line="360" w:lineRule="auto"/>
        <w:ind w:firstLine="600" w:firstLineChars="200"/>
        <w:rPr>
          <w:rFonts w:eastAsia="仿宋_GB2312"/>
          <w:bCs/>
          <w:color w:val="000000"/>
          <w:sz w:val="30"/>
          <w:szCs w:val="30"/>
        </w:rPr>
      </w:pPr>
      <w:r>
        <w:rPr>
          <w:rFonts w:eastAsia="仿宋_GB2312"/>
          <w:bCs/>
          <w:color w:val="000000"/>
          <w:sz w:val="30"/>
          <w:szCs w:val="30"/>
        </w:rPr>
        <w:t>本合同在</w:t>
      </w:r>
      <w:r>
        <w:rPr>
          <w:rFonts w:eastAsia="仿宋_GB2312"/>
          <w:bCs/>
          <w:color w:val="000000"/>
          <w:sz w:val="30"/>
          <w:szCs w:val="30"/>
          <w:u w:val="single"/>
        </w:rPr>
        <w:t xml:space="preserve">                                    </w:t>
      </w:r>
      <w:r>
        <w:rPr>
          <w:rFonts w:eastAsia="仿宋_GB2312"/>
          <w:bCs/>
          <w:color w:val="000000"/>
          <w:sz w:val="30"/>
          <w:szCs w:val="30"/>
        </w:rPr>
        <w:t>签订。</w:t>
      </w:r>
    </w:p>
    <w:p>
      <w:pPr>
        <w:pStyle w:val="7"/>
        <w:spacing w:before="120" w:after="120" w:line="360" w:lineRule="auto"/>
        <w:rPr>
          <w:rFonts w:ascii="Times New Roman" w:hAnsi="Times New Roman" w:eastAsia="黑体"/>
          <w:bCs w:val="0"/>
          <w:color w:val="000000"/>
          <w:sz w:val="32"/>
          <w:szCs w:val="32"/>
        </w:rPr>
      </w:pPr>
      <w:r>
        <w:rPr>
          <w:rFonts w:ascii="Times New Roman" w:hAnsi="Times New Roman" w:eastAsia="黑体"/>
          <w:bCs w:val="0"/>
          <w:color w:val="000000"/>
          <w:sz w:val="32"/>
          <w:szCs w:val="32"/>
        </w:rPr>
        <w:t xml:space="preserve">    </w:t>
      </w:r>
      <w:bookmarkStart w:id="62" w:name="_Toc351203491"/>
      <w:r>
        <w:rPr>
          <w:rFonts w:ascii="Times New Roman" w:hAnsi="Times New Roman" w:eastAsia="黑体"/>
          <w:b w:val="0"/>
          <w:color w:val="000000"/>
          <w:sz w:val="32"/>
          <w:szCs w:val="32"/>
        </w:rPr>
        <w:t>十、补充协议</w:t>
      </w:r>
      <w:bookmarkEnd w:id="62"/>
    </w:p>
    <w:p>
      <w:pPr>
        <w:spacing w:line="360" w:lineRule="auto"/>
        <w:ind w:firstLine="600" w:firstLineChars="200"/>
        <w:rPr>
          <w:rFonts w:eastAsia="仿宋_GB2312"/>
          <w:b/>
          <w:bCs/>
          <w:color w:val="000000"/>
          <w:sz w:val="30"/>
          <w:szCs w:val="30"/>
        </w:rPr>
      </w:pPr>
      <w:r>
        <w:rPr>
          <w:rFonts w:eastAsia="仿宋_GB2312"/>
          <w:bCs/>
          <w:color w:val="000000"/>
          <w:sz w:val="30"/>
          <w:szCs w:val="30"/>
        </w:rPr>
        <w:t>合同未尽事宜，合同当事人另行签订补充协议，补充协议是合同的组成部分。</w:t>
      </w:r>
    </w:p>
    <w:p>
      <w:pPr>
        <w:pStyle w:val="7"/>
        <w:spacing w:before="120" w:after="120" w:line="360" w:lineRule="auto"/>
        <w:rPr>
          <w:rFonts w:ascii="Times New Roman" w:hAnsi="Times New Roman" w:eastAsia="黑体"/>
          <w:bCs w:val="0"/>
          <w:color w:val="000000"/>
          <w:sz w:val="32"/>
          <w:szCs w:val="32"/>
        </w:rPr>
      </w:pPr>
      <w:r>
        <w:rPr>
          <w:rFonts w:ascii="Times New Roman" w:hAnsi="Times New Roman" w:eastAsia="黑体"/>
          <w:bCs w:val="0"/>
          <w:color w:val="000000"/>
          <w:sz w:val="32"/>
          <w:szCs w:val="32"/>
        </w:rPr>
        <w:t xml:space="preserve">    </w:t>
      </w:r>
      <w:bookmarkStart w:id="63" w:name="_Toc351203492"/>
      <w:r>
        <w:rPr>
          <w:rFonts w:ascii="Times New Roman" w:hAnsi="Times New Roman" w:eastAsia="黑体"/>
          <w:b w:val="0"/>
          <w:color w:val="000000"/>
          <w:sz w:val="32"/>
          <w:szCs w:val="32"/>
        </w:rPr>
        <w:t>十一、合同生效</w:t>
      </w:r>
      <w:bookmarkEnd w:id="63"/>
    </w:p>
    <w:p>
      <w:pPr>
        <w:spacing w:line="360" w:lineRule="auto"/>
        <w:ind w:firstLine="600" w:firstLineChars="200"/>
        <w:rPr>
          <w:rFonts w:eastAsia="仿宋_GB2312"/>
          <w:bCs/>
          <w:color w:val="000000"/>
          <w:sz w:val="30"/>
          <w:szCs w:val="30"/>
        </w:rPr>
      </w:pPr>
      <w:r>
        <w:rPr>
          <w:rFonts w:eastAsia="仿宋_GB2312"/>
          <w:bCs/>
          <w:color w:val="000000"/>
          <w:sz w:val="30"/>
          <w:szCs w:val="30"/>
        </w:rPr>
        <w:t>本合同自</w:t>
      </w:r>
      <w:r>
        <w:rPr>
          <w:rFonts w:eastAsia="仿宋_GB2312"/>
          <w:bCs/>
          <w:color w:val="000000"/>
          <w:sz w:val="30"/>
          <w:szCs w:val="30"/>
          <w:u w:val="single"/>
        </w:rPr>
        <w:t xml:space="preserve">                                   </w:t>
      </w:r>
      <w:r>
        <w:rPr>
          <w:rFonts w:eastAsia="仿宋_GB2312"/>
          <w:bCs/>
          <w:color w:val="000000"/>
          <w:sz w:val="30"/>
          <w:szCs w:val="30"/>
        </w:rPr>
        <w:t>生效。</w:t>
      </w:r>
    </w:p>
    <w:p>
      <w:pPr>
        <w:pStyle w:val="7"/>
        <w:spacing w:before="120" w:after="120" w:line="360" w:lineRule="auto"/>
        <w:rPr>
          <w:rFonts w:ascii="Times New Roman" w:hAnsi="Times New Roman" w:eastAsia="黑体"/>
          <w:bCs w:val="0"/>
          <w:color w:val="000000"/>
          <w:sz w:val="32"/>
          <w:szCs w:val="32"/>
        </w:rPr>
      </w:pPr>
      <w:r>
        <w:rPr>
          <w:rFonts w:ascii="Times New Roman" w:hAnsi="Times New Roman" w:eastAsia="黑体"/>
          <w:bCs w:val="0"/>
          <w:color w:val="000000"/>
          <w:sz w:val="32"/>
          <w:szCs w:val="32"/>
        </w:rPr>
        <w:t xml:space="preserve">    </w:t>
      </w:r>
      <w:bookmarkStart w:id="64" w:name="_Toc351203493"/>
      <w:r>
        <w:rPr>
          <w:rFonts w:ascii="Times New Roman" w:hAnsi="Times New Roman" w:eastAsia="黑体"/>
          <w:b w:val="0"/>
          <w:color w:val="000000"/>
          <w:sz w:val="32"/>
          <w:szCs w:val="32"/>
        </w:rPr>
        <w:t>十二、合同份数</w:t>
      </w:r>
      <w:bookmarkEnd w:id="64"/>
    </w:p>
    <w:p>
      <w:pPr>
        <w:spacing w:line="360" w:lineRule="auto"/>
        <w:ind w:firstLine="600" w:firstLineChars="200"/>
        <w:rPr>
          <w:rFonts w:eastAsia="仿宋_GB2312"/>
          <w:bCs/>
          <w:color w:val="000000"/>
          <w:sz w:val="30"/>
          <w:szCs w:val="30"/>
        </w:rPr>
      </w:pPr>
      <w:r>
        <w:rPr>
          <w:rFonts w:eastAsia="仿宋_GB2312"/>
          <w:bCs/>
          <w:color w:val="000000"/>
          <w:sz w:val="30"/>
          <w:szCs w:val="30"/>
        </w:rPr>
        <w:t>本合同正本一式</w:t>
      </w:r>
      <w:r>
        <w:rPr>
          <w:rFonts w:eastAsia="仿宋_GB2312"/>
          <w:bCs/>
          <w:color w:val="000000"/>
          <w:sz w:val="30"/>
          <w:szCs w:val="30"/>
          <w:u w:val="single"/>
        </w:rPr>
        <w:t xml:space="preserve">    </w:t>
      </w:r>
      <w:r>
        <w:rPr>
          <w:rFonts w:eastAsia="仿宋_GB2312"/>
          <w:bCs/>
          <w:color w:val="000000"/>
          <w:sz w:val="30"/>
          <w:szCs w:val="30"/>
        </w:rPr>
        <w:t>份、副本一式</w:t>
      </w:r>
      <w:r>
        <w:rPr>
          <w:rFonts w:eastAsia="仿宋_GB2312"/>
          <w:bCs/>
          <w:color w:val="000000"/>
          <w:sz w:val="30"/>
          <w:szCs w:val="30"/>
          <w:u w:val="single"/>
        </w:rPr>
        <w:t xml:space="preserve">    </w:t>
      </w:r>
      <w:r>
        <w:rPr>
          <w:rFonts w:eastAsia="仿宋_GB2312"/>
          <w:bCs/>
          <w:color w:val="000000"/>
          <w:sz w:val="30"/>
          <w:szCs w:val="30"/>
        </w:rPr>
        <w:t>份，均具有同等法律效力，发包人执正本</w:t>
      </w:r>
      <w:r>
        <w:rPr>
          <w:rFonts w:eastAsia="仿宋_GB2312"/>
          <w:bCs/>
          <w:color w:val="000000"/>
          <w:sz w:val="30"/>
          <w:szCs w:val="30"/>
          <w:u w:val="single"/>
        </w:rPr>
        <w:t xml:space="preserve">    </w:t>
      </w:r>
      <w:r>
        <w:rPr>
          <w:rFonts w:eastAsia="仿宋_GB2312"/>
          <w:bCs/>
          <w:color w:val="000000"/>
          <w:sz w:val="30"/>
          <w:szCs w:val="30"/>
        </w:rPr>
        <w:t>份、副本</w:t>
      </w:r>
      <w:r>
        <w:rPr>
          <w:rFonts w:eastAsia="仿宋_GB2312"/>
          <w:bCs/>
          <w:color w:val="000000"/>
          <w:sz w:val="30"/>
          <w:szCs w:val="30"/>
          <w:u w:val="single"/>
        </w:rPr>
        <w:t xml:space="preserve">    </w:t>
      </w:r>
      <w:r>
        <w:rPr>
          <w:rFonts w:eastAsia="仿宋_GB2312"/>
          <w:bCs/>
          <w:color w:val="000000"/>
          <w:sz w:val="30"/>
          <w:szCs w:val="30"/>
        </w:rPr>
        <w:t>份，设计人执正本</w:t>
      </w:r>
      <w:r>
        <w:rPr>
          <w:rFonts w:eastAsia="仿宋_GB2312"/>
          <w:bCs/>
          <w:color w:val="000000"/>
          <w:sz w:val="30"/>
          <w:szCs w:val="30"/>
          <w:u w:val="single"/>
        </w:rPr>
        <w:t xml:space="preserve">    </w:t>
      </w:r>
      <w:r>
        <w:rPr>
          <w:rFonts w:eastAsia="仿宋_GB2312"/>
          <w:bCs/>
          <w:color w:val="000000"/>
          <w:sz w:val="30"/>
          <w:szCs w:val="30"/>
        </w:rPr>
        <w:t>份、副本</w:t>
      </w:r>
      <w:r>
        <w:rPr>
          <w:rFonts w:eastAsia="仿宋_GB2312"/>
          <w:bCs/>
          <w:color w:val="000000"/>
          <w:sz w:val="30"/>
          <w:szCs w:val="30"/>
          <w:u w:val="single"/>
        </w:rPr>
        <w:t xml:space="preserve">      </w:t>
      </w:r>
      <w:r>
        <w:rPr>
          <w:rFonts w:eastAsia="仿宋_GB2312"/>
          <w:bCs/>
          <w:color w:val="000000"/>
          <w:sz w:val="30"/>
          <w:szCs w:val="30"/>
        </w:rPr>
        <w:t>份。</w:t>
      </w:r>
    </w:p>
    <w:p>
      <w:pPr>
        <w:spacing w:line="360" w:lineRule="auto"/>
        <w:rPr>
          <w:rFonts w:eastAsia="仿宋_GB2312"/>
          <w:color w:val="000000"/>
          <w:sz w:val="30"/>
          <w:szCs w:val="30"/>
        </w:rPr>
      </w:pPr>
    </w:p>
    <w:p>
      <w:pPr>
        <w:spacing w:line="360" w:lineRule="auto"/>
        <w:rPr>
          <w:rFonts w:eastAsia="仿宋_GB2312"/>
          <w:color w:val="000000"/>
          <w:sz w:val="30"/>
          <w:szCs w:val="30"/>
        </w:rPr>
      </w:pPr>
      <w:r>
        <w:rPr>
          <w:rFonts w:eastAsia="仿宋_GB2312"/>
          <w:color w:val="000000"/>
          <w:sz w:val="30"/>
          <w:szCs w:val="30"/>
        </w:rPr>
        <w:t xml:space="preserve">发包人： </w:t>
      </w:r>
      <w:r>
        <w:rPr>
          <w:rFonts w:ascii="仿宋_GB2312" w:hAnsi="仿宋_GB2312" w:eastAsia="仿宋_GB2312"/>
          <w:color w:val="000000"/>
          <w:sz w:val="30"/>
          <w:szCs w:val="30"/>
        </w:rPr>
        <w:t xml:space="preserve"> （盖章）             设计人：  （盖章）</w:t>
      </w:r>
    </w:p>
    <w:p>
      <w:pPr>
        <w:spacing w:line="360" w:lineRule="auto"/>
        <w:rPr>
          <w:rFonts w:eastAsia="仿宋_GB2312"/>
          <w:color w:val="000000"/>
          <w:sz w:val="30"/>
          <w:szCs w:val="30"/>
          <w:u w:val="single"/>
        </w:rPr>
      </w:pPr>
      <w:r>
        <w:rPr>
          <w:rFonts w:eastAsia="仿宋_GB2312"/>
          <w:color w:val="000000"/>
          <w:sz w:val="30"/>
          <w:szCs w:val="30"/>
        </w:rPr>
        <w:t xml:space="preserve">                                 </w:t>
      </w:r>
    </w:p>
    <w:p>
      <w:pPr>
        <w:spacing w:line="360" w:lineRule="auto"/>
        <w:rPr>
          <w:rFonts w:eastAsia="仿宋_GB2312"/>
          <w:color w:val="000000"/>
          <w:sz w:val="30"/>
          <w:szCs w:val="30"/>
        </w:rPr>
      </w:pPr>
      <w:r>
        <w:rPr>
          <w:rFonts w:eastAsia="仿宋_GB2312"/>
          <w:color w:val="000000"/>
          <w:sz w:val="30"/>
          <w:szCs w:val="30"/>
        </w:rPr>
        <w:t>法定代表人或其委托代理人：  法定代表人或其委托代理人：</w:t>
      </w:r>
    </w:p>
    <w:p>
      <w:pPr>
        <w:spacing w:line="360" w:lineRule="auto"/>
        <w:rPr>
          <w:rFonts w:eastAsia="仿宋_GB2312"/>
          <w:color w:val="000000"/>
          <w:sz w:val="30"/>
          <w:szCs w:val="30"/>
        </w:rPr>
      </w:pPr>
      <w:r>
        <w:rPr>
          <w:rFonts w:eastAsia="仿宋_GB2312"/>
          <w:color w:val="000000"/>
          <w:sz w:val="30"/>
          <w:szCs w:val="30"/>
        </w:rPr>
        <w:t>（签字）                    （签字）</w:t>
      </w:r>
    </w:p>
    <w:p>
      <w:pPr>
        <w:spacing w:line="360" w:lineRule="auto"/>
        <w:rPr>
          <w:rFonts w:eastAsia="仿宋_GB2312"/>
          <w:color w:val="000000"/>
          <w:sz w:val="30"/>
          <w:szCs w:val="30"/>
          <w:u w:val="single"/>
        </w:rPr>
      </w:pPr>
    </w:p>
    <w:p>
      <w:pPr>
        <w:tabs>
          <w:tab w:val="left" w:pos="4410"/>
        </w:tabs>
        <w:spacing w:line="360" w:lineRule="auto"/>
        <w:rPr>
          <w:rFonts w:eastAsia="仿宋_GB2312"/>
          <w:color w:val="000000"/>
          <w:sz w:val="30"/>
          <w:szCs w:val="30"/>
        </w:rPr>
      </w:pPr>
      <w:r>
        <w:rPr>
          <w:rFonts w:eastAsia="仿宋_GB2312"/>
          <w:color w:val="000000"/>
          <w:sz w:val="30"/>
          <w:szCs w:val="30"/>
        </w:rPr>
        <w:t>组织机构代码：</w:t>
      </w:r>
      <w:r>
        <w:rPr>
          <w:rFonts w:eastAsia="仿宋_GB2312"/>
          <w:color w:val="000000"/>
          <w:sz w:val="30"/>
          <w:szCs w:val="30"/>
          <w:u w:val="single"/>
        </w:rPr>
        <w:t xml:space="preserve">       </w:t>
      </w:r>
      <w:r>
        <w:rPr>
          <w:rFonts w:eastAsia="仿宋_GB2312"/>
          <w:color w:val="000000"/>
          <w:sz w:val="30"/>
          <w:szCs w:val="30"/>
        </w:rPr>
        <w:t xml:space="preserve">  组织机构代码：</w:t>
      </w:r>
      <w:r>
        <w:rPr>
          <w:rFonts w:eastAsia="仿宋_GB2312"/>
          <w:color w:val="000000"/>
          <w:sz w:val="30"/>
          <w:szCs w:val="30"/>
          <w:u w:val="single"/>
        </w:rPr>
        <w:t xml:space="preserve">          </w:t>
      </w:r>
      <w:r>
        <w:rPr>
          <w:rFonts w:eastAsia="仿宋_GB2312"/>
          <w:color w:val="000000"/>
          <w:sz w:val="30"/>
          <w:szCs w:val="30"/>
        </w:rPr>
        <w:t xml:space="preserve"> </w:t>
      </w:r>
    </w:p>
    <w:p>
      <w:pPr>
        <w:tabs>
          <w:tab w:val="left" w:pos="4410"/>
        </w:tabs>
        <w:spacing w:line="360" w:lineRule="auto"/>
        <w:rPr>
          <w:rFonts w:eastAsia="仿宋_GB2312"/>
          <w:color w:val="000000"/>
          <w:sz w:val="30"/>
          <w:szCs w:val="30"/>
        </w:rPr>
      </w:pPr>
      <w:r>
        <w:rPr>
          <w:rFonts w:eastAsia="仿宋_GB2312"/>
          <w:color w:val="000000"/>
          <w:sz w:val="30"/>
          <w:szCs w:val="30"/>
        </w:rPr>
        <w:t>纳税人识别码：</w:t>
      </w:r>
      <w:r>
        <w:rPr>
          <w:rFonts w:eastAsia="仿宋_GB2312"/>
          <w:color w:val="000000"/>
          <w:sz w:val="30"/>
          <w:szCs w:val="30"/>
          <w:u w:val="single"/>
        </w:rPr>
        <w:t xml:space="preserve">             </w:t>
      </w:r>
      <w:r>
        <w:rPr>
          <w:rFonts w:eastAsia="仿宋_GB2312"/>
          <w:color w:val="000000"/>
          <w:sz w:val="30"/>
          <w:szCs w:val="30"/>
        </w:rPr>
        <w:t xml:space="preserve">  纳税人识别码：</w:t>
      </w:r>
      <w:r>
        <w:rPr>
          <w:rFonts w:eastAsia="仿宋_GB2312"/>
          <w:color w:val="000000"/>
          <w:sz w:val="30"/>
          <w:szCs w:val="30"/>
          <w:u w:val="single"/>
        </w:rPr>
        <w:t xml:space="preserve">              </w:t>
      </w:r>
    </w:p>
    <w:p>
      <w:pPr>
        <w:spacing w:line="360" w:lineRule="auto"/>
        <w:rPr>
          <w:rFonts w:eastAsia="仿宋_GB2312"/>
          <w:color w:val="000000"/>
          <w:sz w:val="30"/>
          <w:szCs w:val="30"/>
        </w:rPr>
      </w:pPr>
      <w:r>
        <w:rPr>
          <w:rFonts w:eastAsia="仿宋_GB2312"/>
          <w:color w:val="000000"/>
          <w:sz w:val="30"/>
          <w:szCs w:val="30"/>
        </w:rPr>
        <w:t>地  址：</w:t>
      </w:r>
      <w:r>
        <w:rPr>
          <w:rFonts w:eastAsia="仿宋_GB2312"/>
          <w:color w:val="000000"/>
          <w:sz w:val="30"/>
          <w:szCs w:val="30"/>
          <w:u w:val="single"/>
        </w:rPr>
        <w:t xml:space="preserve"> </w:t>
      </w:r>
      <w:r>
        <w:rPr>
          <w:rFonts w:hint="eastAsia" w:eastAsia="仿宋_GB2312"/>
          <w:color w:val="000000"/>
          <w:sz w:val="30"/>
          <w:szCs w:val="30"/>
          <w:u w:val="single"/>
          <w:lang w:val="en-US" w:eastAsia="zh-CN"/>
        </w:rPr>
        <w:t xml:space="preserve">             </w:t>
      </w:r>
      <w:r>
        <w:rPr>
          <w:rFonts w:eastAsia="仿宋_GB2312"/>
          <w:color w:val="000000"/>
          <w:sz w:val="30"/>
          <w:szCs w:val="30"/>
          <w:u w:val="single"/>
        </w:rPr>
        <w:t xml:space="preserve">    </w:t>
      </w:r>
      <w:r>
        <w:rPr>
          <w:rFonts w:eastAsia="仿宋_GB2312"/>
          <w:color w:val="000000"/>
          <w:sz w:val="30"/>
          <w:szCs w:val="30"/>
        </w:rPr>
        <w:t xml:space="preserve">  </w:t>
      </w:r>
      <w:r>
        <w:rPr>
          <w:rFonts w:hint="eastAsia" w:eastAsia="仿宋_GB2312"/>
          <w:color w:val="000000"/>
          <w:sz w:val="30"/>
          <w:szCs w:val="30"/>
          <w:lang w:val="en-US" w:eastAsia="zh-CN"/>
        </w:rPr>
        <w:t xml:space="preserve">  </w:t>
      </w:r>
      <w:r>
        <w:rPr>
          <w:rFonts w:eastAsia="仿宋_GB2312"/>
          <w:color w:val="000000"/>
          <w:sz w:val="30"/>
          <w:szCs w:val="30"/>
        </w:rPr>
        <w:t>地  址：</w:t>
      </w:r>
      <w:r>
        <w:rPr>
          <w:rFonts w:eastAsia="仿宋_GB2312"/>
          <w:color w:val="000000"/>
          <w:sz w:val="30"/>
          <w:szCs w:val="30"/>
          <w:u w:val="single"/>
        </w:rPr>
        <w:t xml:space="preserve">        </w:t>
      </w:r>
    </w:p>
    <w:p>
      <w:pPr>
        <w:spacing w:line="360" w:lineRule="auto"/>
        <w:rPr>
          <w:rFonts w:eastAsia="仿宋_GB2312"/>
          <w:color w:val="000000"/>
          <w:sz w:val="30"/>
          <w:szCs w:val="30"/>
        </w:rPr>
      </w:pPr>
      <w:r>
        <w:rPr>
          <w:rFonts w:eastAsia="仿宋_GB2312"/>
          <w:color w:val="000000"/>
          <w:sz w:val="30"/>
          <w:szCs w:val="30"/>
        </w:rPr>
        <w:t>邮政编码：</w:t>
      </w:r>
      <w:r>
        <w:rPr>
          <w:rFonts w:eastAsia="仿宋_GB2312"/>
          <w:color w:val="000000"/>
          <w:sz w:val="30"/>
          <w:szCs w:val="30"/>
          <w:u w:val="single"/>
        </w:rPr>
        <w:t xml:space="preserve"> </w:t>
      </w:r>
      <w:r>
        <w:rPr>
          <w:rFonts w:hint="eastAsia" w:eastAsia="仿宋_GB2312"/>
          <w:color w:val="000000"/>
          <w:sz w:val="30"/>
          <w:szCs w:val="30"/>
          <w:u w:val="single"/>
          <w:lang w:val="en-US" w:eastAsia="zh-CN"/>
        </w:rPr>
        <w:t xml:space="preserve">          </w:t>
      </w:r>
      <w:r>
        <w:rPr>
          <w:rFonts w:eastAsia="仿宋_GB2312"/>
          <w:color w:val="000000"/>
          <w:sz w:val="30"/>
          <w:szCs w:val="30"/>
          <w:u w:val="single"/>
        </w:rPr>
        <w:t xml:space="preserve">     </w:t>
      </w:r>
      <w:r>
        <w:rPr>
          <w:rFonts w:eastAsia="仿宋_GB2312"/>
          <w:color w:val="000000"/>
          <w:sz w:val="30"/>
          <w:szCs w:val="30"/>
        </w:rPr>
        <w:t xml:space="preserve">  邮政编码：</w:t>
      </w:r>
      <w:r>
        <w:rPr>
          <w:rFonts w:hint="eastAsia" w:eastAsia="仿宋_GB2312"/>
          <w:color w:val="000000"/>
          <w:sz w:val="30"/>
          <w:szCs w:val="30"/>
          <w:u w:val="single"/>
          <w:lang w:val="en-US" w:eastAsia="zh-CN"/>
        </w:rPr>
        <w:t xml:space="preserve">            </w:t>
      </w:r>
      <w:r>
        <w:rPr>
          <w:rFonts w:eastAsia="仿宋_GB2312"/>
          <w:color w:val="000000"/>
          <w:sz w:val="30"/>
          <w:szCs w:val="30"/>
          <w:u w:val="single"/>
        </w:rPr>
        <w:t xml:space="preserve">   </w:t>
      </w:r>
    </w:p>
    <w:p>
      <w:pPr>
        <w:spacing w:line="360" w:lineRule="auto"/>
        <w:rPr>
          <w:rFonts w:eastAsia="仿宋_GB2312"/>
          <w:color w:val="000000"/>
          <w:sz w:val="30"/>
          <w:szCs w:val="30"/>
        </w:rPr>
      </w:pPr>
      <w:r>
        <w:rPr>
          <w:rFonts w:eastAsia="仿宋_GB2312"/>
          <w:color w:val="000000"/>
          <w:sz w:val="30"/>
          <w:szCs w:val="30"/>
        </w:rPr>
        <w:t>法定代表人：</w:t>
      </w:r>
      <w:r>
        <w:rPr>
          <w:rFonts w:eastAsia="仿宋_GB2312"/>
          <w:color w:val="000000"/>
          <w:sz w:val="30"/>
          <w:szCs w:val="30"/>
          <w:u w:val="single"/>
        </w:rPr>
        <w:t xml:space="preserve">           </w:t>
      </w:r>
      <w:r>
        <w:rPr>
          <w:rFonts w:eastAsia="仿宋_GB2312"/>
          <w:color w:val="000000"/>
          <w:sz w:val="30"/>
          <w:szCs w:val="30"/>
        </w:rPr>
        <w:t xml:space="preserve">  法定代表人：</w:t>
      </w:r>
      <w:r>
        <w:rPr>
          <w:rFonts w:eastAsia="仿宋_GB2312"/>
          <w:color w:val="000000"/>
          <w:sz w:val="30"/>
          <w:szCs w:val="30"/>
          <w:u w:val="single"/>
        </w:rPr>
        <w:t xml:space="preserve">             </w:t>
      </w:r>
    </w:p>
    <w:p>
      <w:pPr>
        <w:spacing w:line="360" w:lineRule="auto"/>
        <w:rPr>
          <w:rFonts w:eastAsia="仿宋_GB2312"/>
          <w:color w:val="000000"/>
          <w:sz w:val="30"/>
          <w:szCs w:val="30"/>
        </w:rPr>
      </w:pPr>
      <w:r>
        <w:rPr>
          <w:rFonts w:eastAsia="仿宋_GB2312"/>
          <w:color w:val="000000"/>
          <w:sz w:val="30"/>
          <w:szCs w:val="30"/>
        </w:rPr>
        <w:t>委托代理人：</w:t>
      </w:r>
      <w:r>
        <w:rPr>
          <w:rFonts w:eastAsia="仿宋_GB2312"/>
          <w:color w:val="000000"/>
          <w:sz w:val="30"/>
          <w:szCs w:val="30"/>
          <w:u w:val="single"/>
        </w:rPr>
        <w:t xml:space="preserve">           </w:t>
      </w:r>
      <w:r>
        <w:rPr>
          <w:rFonts w:hint="eastAsia" w:eastAsia="仿宋_GB2312"/>
          <w:color w:val="000000"/>
          <w:sz w:val="30"/>
          <w:szCs w:val="30"/>
          <w:u w:val="single"/>
          <w:lang w:val="en-US" w:eastAsia="zh-CN"/>
        </w:rPr>
        <w:t xml:space="preserve">    </w:t>
      </w:r>
      <w:r>
        <w:rPr>
          <w:rFonts w:eastAsia="仿宋_GB2312"/>
          <w:color w:val="000000"/>
          <w:sz w:val="30"/>
          <w:szCs w:val="30"/>
        </w:rPr>
        <w:t xml:space="preserve">  委托代理人：</w:t>
      </w:r>
      <w:r>
        <w:rPr>
          <w:rFonts w:eastAsia="仿宋_GB2312"/>
          <w:color w:val="000000"/>
          <w:sz w:val="30"/>
          <w:szCs w:val="30"/>
          <w:u w:val="single"/>
        </w:rPr>
        <w:t xml:space="preserve">             </w:t>
      </w:r>
    </w:p>
    <w:p>
      <w:pPr>
        <w:spacing w:line="360" w:lineRule="auto"/>
        <w:rPr>
          <w:rFonts w:eastAsia="仿宋_GB2312"/>
          <w:color w:val="000000"/>
          <w:sz w:val="30"/>
          <w:szCs w:val="30"/>
        </w:rPr>
      </w:pPr>
      <w:r>
        <w:rPr>
          <w:rFonts w:eastAsia="仿宋_GB2312"/>
          <w:color w:val="000000"/>
          <w:sz w:val="30"/>
          <w:szCs w:val="30"/>
        </w:rPr>
        <w:t>电  话：</w:t>
      </w:r>
      <w:r>
        <w:rPr>
          <w:rFonts w:hint="eastAsia" w:eastAsia="仿宋_GB2312"/>
          <w:color w:val="000000"/>
          <w:sz w:val="30"/>
          <w:szCs w:val="30"/>
          <w:u w:val="single"/>
          <w:lang w:val="en-US" w:eastAsia="zh-CN"/>
        </w:rPr>
        <w:t xml:space="preserve">                </w:t>
      </w:r>
      <w:r>
        <w:rPr>
          <w:rFonts w:eastAsia="仿宋_GB2312"/>
          <w:color w:val="000000"/>
          <w:sz w:val="30"/>
          <w:szCs w:val="30"/>
          <w:u w:val="single"/>
        </w:rPr>
        <w:t xml:space="preserve">    </w:t>
      </w:r>
      <w:r>
        <w:rPr>
          <w:rFonts w:eastAsia="仿宋_GB2312"/>
          <w:color w:val="000000"/>
          <w:sz w:val="30"/>
          <w:szCs w:val="30"/>
        </w:rPr>
        <w:t xml:space="preserve"> 电  话：</w:t>
      </w:r>
      <w:r>
        <w:rPr>
          <w:rFonts w:hint="eastAsia" w:eastAsia="仿宋_GB2312"/>
          <w:color w:val="000000"/>
          <w:sz w:val="30"/>
          <w:szCs w:val="30"/>
          <w:u w:val="single"/>
          <w:lang w:val="en-US" w:eastAsia="zh-CN"/>
        </w:rPr>
        <w:t xml:space="preserve">            </w:t>
      </w:r>
      <w:r>
        <w:rPr>
          <w:rFonts w:eastAsia="仿宋_GB2312"/>
          <w:color w:val="000000"/>
          <w:sz w:val="30"/>
          <w:szCs w:val="30"/>
          <w:u w:val="single"/>
        </w:rPr>
        <w:t xml:space="preserve">     </w:t>
      </w:r>
    </w:p>
    <w:p>
      <w:pPr>
        <w:spacing w:line="360" w:lineRule="auto"/>
        <w:rPr>
          <w:rFonts w:eastAsia="仿宋_GB2312"/>
          <w:color w:val="000000"/>
          <w:sz w:val="30"/>
          <w:szCs w:val="30"/>
        </w:rPr>
      </w:pPr>
      <w:r>
        <w:rPr>
          <w:rFonts w:eastAsia="仿宋_GB2312"/>
          <w:color w:val="000000"/>
          <w:sz w:val="30"/>
          <w:szCs w:val="30"/>
        </w:rPr>
        <w:t>传  真：</w:t>
      </w:r>
      <w:r>
        <w:rPr>
          <w:rFonts w:hint="eastAsia" w:eastAsia="仿宋_GB2312"/>
          <w:color w:val="000000"/>
          <w:sz w:val="30"/>
          <w:szCs w:val="30"/>
          <w:u w:val="single"/>
          <w:lang w:val="en-US" w:eastAsia="zh-CN"/>
        </w:rPr>
        <w:t xml:space="preserve">                 </w:t>
      </w:r>
      <w:r>
        <w:rPr>
          <w:rFonts w:eastAsia="仿宋_GB2312"/>
          <w:color w:val="000000"/>
          <w:sz w:val="30"/>
          <w:szCs w:val="30"/>
          <w:u w:val="single"/>
        </w:rPr>
        <w:t xml:space="preserve">    </w:t>
      </w:r>
      <w:r>
        <w:rPr>
          <w:rFonts w:eastAsia="仿宋_GB2312"/>
          <w:color w:val="000000"/>
          <w:sz w:val="30"/>
          <w:szCs w:val="30"/>
        </w:rPr>
        <w:t xml:space="preserve"> 传  真：</w:t>
      </w:r>
      <w:r>
        <w:rPr>
          <w:rFonts w:hint="eastAsia" w:eastAsia="仿宋_GB2312"/>
          <w:color w:val="000000"/>
          <w:sz w:val="30"/>
          <w:szCs w:val="30"/>
          <w:u w:val="single"/>
          <w:lang w:val="en-US" w:eastAsia="zh-CN"/>
        </w:rPr>
        <w:t xml:space="preserve">          </w:t>
      </w:r>
      <w:r>
        <w:rPr>
          <w:rFonts w:eastAsia="仿宋_GB2312"/>
          <w:color w:val="000000"/>
          <w:sz w:val="30"/>
          <w:szCs w:val="30"/>
          <w:u w:val="single"/>
        </w:rPr>
        <w:t xml:space="preserve">     </w:t>
      </w:r>
    </w:p>
    <w:p>
      <w:pPr>
        <w:spacing w:line="360" w:lineRule="auto"/>
        <w:rPr>
          <w:rFonts w:eastAsia="仿宋_GB2312"/>
          <w:color w:val="000000"/>
          <w:sz w:val="30"/>
          <w:szCs w:val="30"/>
        </w:rPr>
      </w:pPr>
      <w:r>
        <w:rPr>
          <w:rFonts w:eastAsia="仿宋_GB2312"/>
          <w:color w:val="000000"/>
          <w:sz w:val="30"/>
          <w:szCs w:val="30"/>
        </w:rPr>
        <w:t>电子信箱：</w:t>
      </w:r>
      <w:r>
        <w:rPr>
          <w:rFonts w:eastAsia="仿宋_GB2312"/>
          <w:color w:val="000000"/>
          <w:sz w:val="30"/>
          <w:szCs w:val="30"/>
          <w:u w:val="single"/>
        </w:rPr>
        <w:t xml:space="preserve">                 </w:t>
      </w:r>
      <w:r>
        <w:rPr>
          <w:rFonts w:eastAsia="仿宋_GB2312"/>
          <w:color w:val="000000"/>
          <w:sz w:val="30"/>
          <w:szCs w:val="30"/>
        </w:rPr>
        <w:t xml:space="preserve">  电子信箱：</w:t>
      </w:r>
      <w:r>
        <w:rPr>
          <w:rFonts w:hint="eastAsia" w:eastAsia="仿宋_GB2312"/>
          <w:color w:val="000000"/>
          <w:sz w:val="30"/>
          <w:szCs w:val="30"/>
          <w:u w:val="single"/>
          <w:lang w:val="en-US" w:eastAsia="zh-CN"/>
        </w:rPr>
        <w:t xml:space="preserve">             </w:t>
      </w:r>
      <w:r>
        <w:rPr>
          <w:rFonts w:eastAsia="仿宋_GB2312"/>
          <w:color w:val="000000"/>
          <w:sz w:val="30"/>
          <w:szCs w:val="30"/>
          <w:u w:val="single"/>
        </w:rPr>
        <w:t xml:space="preserve">   </w:t>
      </w:r>
    </w:p>
    <w:p>
      <w:pPr>
        <w:spacing w:line="360" w:lineRule="auto"/>
        <w:rPr>
          <w:rFonts w:eastAsia="仿宋_GB2312"/>
          <w:color w:val="000000"/>
          <w:sz w:val="30"/>
          <w:szCs w:val="30"/>
        </w:rPr>
      </w:pPr>
      <w:r>
        <w:rPr>
          <w:rFonts w:eastAsia="仿宋_GB2312"/>
          <w:color w:val="000000"/>
          <w:sz w:val="30"/>
          <w:szCs w:val="30"/>
        </w:rPr>
        <w:t>开户银行：</w:t>
      </w:r>
      <w:r>
        <w:rPr>
          <w:rFonts w:eastAsia="仿宋_GB2312"/>
          <w:color w:val="000000"/>
          <w:sz w:val="30"/>
          <w:szCs w:val="30"/>
          <w:u w:val="single"/>
        </w:rPr>
        <w:t xml:space="preserve">   </w:t>
      </w:r>
      <w:r>
        <w:rPr>
          <w:rFonts w:hint="eastAsia" w:eastAsia="仿宋_GB2312"/>
          <w:color w:val="000000"/>
          <w:sz w:val="30"/>
          <w:szCs w:val="30"/>
          <w:u w:val="single"/>
          <w:lang w:val="en-US" w:eastAsia="zh-CN"/>
        </w:rPr>
        <w:t xml:space="preserve">              </w:t>
      </w:r>
      <w:r>
        <w:rPr>
          <w:rFonts w:eastAsia="仿宋_GB2312"/>
          <w:color w:val="000000"/>
          <w:sz w:val="30"/>
          <w:szCs w:val="30"/>
        </w:rPr>
        <w:t xml:space="preserve">  开户银行：</w:t>
      </w:r>
      <w:r>
        <w:rPr>
          <w:rFonts w:eastAsia="仿宋_GB2312"/>
          <w:color w:val="000000"/>
          <w:sz w:val="30"/>
          <w:szCs w:val="30"/>
          <w:u w:val="single"/>
        </w:rPr>
        <w:t xml:space="preserve"> </w:t>
      </w:r>
      <w:r>
        <w:rPr>
          <w:rFonts w:hint="eastAsia" w:eastAsia="仿宋_GB2312"/>
          <w:color w:val="000000"/>
          <w:sz w:val="30"/>
          <w:szCs w:val="30"/>
          <w:u w:val="single"/>
          <w:lang w:val="en-US" w:eastAsia="zh-CN"/>
        </w:rPr>
        <w:t xml:space="preserve">              </w:t>
      </w:r>
      <w:r>
        <w:rPr>
          <w:rFonts w:eastAsia="仿宋_GB2312"/>
          <w:color w:val="000000"/>
          <w:sz w:val="30"/>
          <w:szCs w:val="30"/>
          <w:u w:val="single"/>
        </w:rPr>
        <w:t xml:space="preserve">  </w:t>
      </w:r>
    </w:p>
    <w:p>
      <w:pPr>
        <w:spacing w:line="360" w:lineRule="auto"/>
        <w:rPr>
          <w:rFonts w:eastAsia="仿宋_GB2312"/>
          <w:color w:val="000000"/>
          <w:sz w:val="30"/>
          <w:szCs w:val="30"/>
          <w:u w:val="single"/>
        </w:rPr>
      </w:pPr>
      <w:r>
        <w:rPr>
          <w:rFonts w:eastAsia="仿宋_GB2312"/>
          <w:color w:val="000000"/>
          <w:sz w:val="30"/>
          <w:szCs w:val="30"/>
        </w:rPr>
        <w:t>账  号：</w:t>
      </w:r>
      <w:r>
        <w:rPr>
          <w:rFonts w:hint="eastAsia" w:eastAsia="仿宋_GB2312"/>
          <w:color w:val="000000"/>
          <w:sz w:val="30"/>
          <w:szCs w:val="30"/>
          <w:u w:val="single"/>
          <w:lang w:val="en-US" w:eastAsia="zh-CN"/>
        </w:rPr>
        <w:t xml:space="preserve">            </w:t>
      </w:r>
      <w:r>
        <w:rPr>
          <w:rFonts w:eastAsia="仿宋_GB2312"/>
          <w:color w:val="000000"/>
          <w:sz w:val="30"/>
          <w:szCs w:val="30"/>
          <w:u w:val="single"/>
        </w:rPr>
        <w:t xml:space="preserve">       </w:t>
      </w:r>
      <w:r>
        <w:rPr>
          <w:rFonts w:eastAsia="仿宋_GB2312"/>
          <w:color w:val="000000"/>
          <w:sz w:val="30"/>
          <w:szCs w:val="30"/>
        </w:rPr>
        <w:t xml:space="preserve">   账  号：</w:t>
      </w:r>
      <w:r>
        <w:rPr>
          <w:rFonts w:hint="eastAsia" w:eastAsia="仿宋_GB2312"/>
          <w:color w:val="000000"/>
          <w:sz w:val="30"/>
          <w:szCs w:val="30"/>
          <w:u w:val="single"/>
          <w:lang w:val="en-US" w:eastAsia="zh-CN"/>
        </w:rPr>
        <w:t xml:space="preserve">          </w:t>
      </w:r>
      <w:r>
        <w:rPr>
          <w:rFonts w:eastAsia="仿宋_GB2312"/>
          <w:color w:val="000000"/>
          <w:sz w:val="30"/>
          <w:szCs w:val="30"/>
          <w:u w:val="single"/>
        </w:rPr>
        <w:t xml:space="preserve">     </w:t>
      </w:r>
    </w:p>
    <w:p>
      <w:pPr>
        <w:rPr>
          <w:rFonts w:eastAsia="仿宋_GB2312"/>
          <w:color w:val="000000"/>
          <w:sz w:val="30"/>
          <w:szCs w:val="30"/>
        </w:rPr>
      </w:pPr>
      <w:r>
        <w:rPr>
          <w:rFonts w:eastAsia="仿宋_GB2312"/>
          <w:color w:val="000000"/>
          <w:sz w:val="30"/>
          <w:szCs w:val="30"/>
        </w:rPr>
        <w:t>时  间：</w:t>
      </w:r>
      <w:r>
        <w:rPr>
          <w:rFonts w:eastAsia="仿宋_GB2312"/>
          <w:color w:val="000000"/>
          <w:sz w:val="30"/>
          <w:szCs w:val="30"/>
          <w:u w:val="single"/>
        </w:rPr>
        <w:t xml:space="preserve">      </w:t>
      </w:r>
      <w:r>
        <w:rPr>
          <w:rFonts w:eastAsia="仿宋_GB2312"/>
          <w:color w:val="000000"/>
          <w:sz w:val="30"/>
          <w:szCs w:val="30"/>
        </w:rPr>
        <w:t>年</w:t>
      </w:r>
      <w:r>
        <w:rPr>
          <w:rFonts w:eastAsia="仿宋_GB2312"/>
          <w:color w:val="000000"/>
          <w:sz w:val="30"/>
          <w:szCs w:val="30"/>
          <w:u w:val="single"/>
        </w:rPr>
        <w:t xml:space="preserve">  </w:t>
      </w:r>
      <w:r>
        <w:rPr>
          <w:rFonts w:eastAsia="仿宋_GB2312"/>
          <w:color w:val="000000"/>
          <w:sz w:val="30"/>
          <w:szCs w:val="30"/>
        </w:rPr>
        <w:t>月</w:t>
      </w:r>
      <w:r>
        <w:rPr>
          <w:rFonts w:eastAsia="仿宋_GB2312"/>
          <w:color w:val="000000"/>
          <w:sz w:val="30"/>
          <w:szCs w:val="30"/>
          <w:u w:val="single"/>
        </w:rPr>
        <w:t xml:space="preserve">  </w:t>
      </w:r>
      <w:r>
        <w:rPr>
          <w:rFonts w:eastAsia="仿宋_GB2312"/>
          <w:color w:val="000000"/>
          <w:sz w:val="30"/>
          <w:szCs w:val="30"/>
        </w:rPr>
        <w:t>日     时  间：</w:t>
      </w:r>
      <w:r>
        <w:rPr>
          <w:rFonts w:eastAsia="仿宋_GB2312"/>
          <w:color w:val="000000"/>
          <w:sz w:val="30"/>
          <w:szCs w:val="30"/>
          <w:u w:val="single"/>
        </w:rPr>
        <w:t xml:space="preserve">        </w:t>
      </w:r>
      <w:r>
        <w:rPr>
          <w:rFonts w:eastAsia="仿宋_GB2312"/>
          <w:color w:val="000000"/>
          <w:sz w:val="30"/>
          <w:szCs w:val="30"/>
        </w:rPr>
        <w:t>年</w:t>
      </w:r>
      <w:r>
        <w:rPr>
          <w:rFonts w:eastAsia="仿宋_GB2312"/>
          <w:color w:val="000000"/>
          <w:sz w:val="30"/>
          <w:szCs w:val="30"/>
          <w:u w:val="single"/>
        </w:rPr>
        <w:t xml:space="preserve">   </w:t>
      </w:r>
      <w:r>
        <w:rPr>
          <w:rFonts w:eastAsia="仿宋_GB2312"/>
          <w:color w:val="000000"/>
          <w:sz w:val="30"/>
          <w:szCs w:val="30"/>
        </w:rPr>
        <w:t>月</w:t>
      </w:r>
      <w:r>
        <w:rPr>
          <w:rFonts w:eastAsia="仿宋_GB2312"/>
          <w:color w:val="000000"/>
          <w:sz w:val="30"/>
          <w:szCs w:val="30"/>
          <w:u w:val="single"/>
        </w:rPr>
        <w:t xml:space="preserve">   </w:t>
      </w:r>
      <w:r>
        <w:rPr>
          <w:rFonts w:eastAsia="仿宋_GB2312"/>
          <w:color w:val="000000"/>
          <w:sz w:val="30"/>
          <w:szCs w:val="30"/>
        </w:rPr>
        <w:t>日</w:t>
      </w:r>
    </w:p>
    <w:p/>
    <w:p>
      <w:pPr>
        <w:pStyle w:val="6"/>
        <w:jc w:val="center"/>
        <w:rPr>
          <w:rFonts w:ascii="华文中宋" w:hAnsi="华文中宋" w:eastAsia="华文中宋"/>
          <w:sz w:val="44"/>
          <w:szCs w:val="44"/>
        </w:rPr>
      </w:pPr>
      <w:bookmarkStart w:id="65" w:name="_Toc88738837"/>
      <w:bookmarkStart w:id="66" w:name="_Toc351203494"/>
      <w:r>
        <w:rPr>
          <w:rFonts w:ascii="华文中宋" w:hAnsi="华文中宋" w:eastAsia="华文中宋"/>
          <w:sz w:val="44"/>
          <w:szCs w:val="44"/>
        </w:rPr>
        <w:t>第二部分 通用合同条款</w:t>
      </w:r>
      <w:bookmarkEnd w:id="65"/>
      <w:bookmarkEnd w:id="66"/>
      <w:bookmarkStart w:id="67" w:name="_Toc337558727"/>
    </w:p>
    <w:p>
      <w:pPr>
        <w:pStyle w:val="7"/>
        <w:spacing w:before="120" w:after="120" w:line="360" w:lineRule="auto"/>
        <w:rPr>
          <w:rFonts w:ascii="Times New Roman" w:hAnsi="Times New Roman" w:eastAsia="黑体"/>
          <w:b w:val="0"/>
          <w:color w:val="000000"/>
          <w:sz w:val="32"/>
          <w:szCs w:val="32"/>
        </w:rPr>
      </w:pPr>
      <w:bookmarkStart w:id="68" w:name="_Toc351203495"/>
      <w:r>
        <w:rPr>
          <w:rFonts w:ascii="Times New Roman" w:hAnsi="Times New Roman" w:eastAsia="黑体"/>
          <w:b w:val="0"/>
          <w:color w:val="000000"/>
          <w:sz w:val="32"/>
          <w:szCs w:val="32"/>
        </w:rPr>
        <w:t>1.</w:t>
      </w:r>
      <w:bookmarkStart w:id="69" w:name="_Toc303538973"/>
      <w:bookmarkEnd w:id="69"/>
      <w:bookmarkStart w:id="70" w:name="_Toc303538972"/>
      <w:bookmarkEnd w:id="70"/>
      <w:bookmarkStart w:id="71" w:name="_Toc303538975"/>
      <w:bookmarkEnd w:id="71"/>
      <w:bookmarkStart w:id="72" w:name="_Toc303538974"/>
      <w:bookmarkEnd w:id="72"/>
      <w:bookmarkStart w:id="73" w:name="_Toc303538976"/>
      <w:bookmarkEnd w:id="73"/>
      <w:bookmarkStart w:id="74" w:name="_Toc296346528"/>
      <w:bookmarkStart w:id="75" w:name="_Toc296503027"/>
      <w:r>
        <w:rPr>
          <w:rFonts w:ascii="Times New Roman" w:hAnsi="Times New Roman" w:eastAsia="黑体"/>
          <w:b w:val="0"/>
          <w:color w:val="000000"/>
          <w:sz w:val="32"/>
          <w:szCs w:val="32"/>
        </w:rPr>
        <w:t xml:space="preserve"> 一般约定</w:t>
      </w:r>
      <w:bookmarkEnd w:id="67"/>
      <w:bookmarkEnd w:id="68"/>
      <w:bookmarkEnd w:id="74"/>
      <w:bookmarkEnd w:id="75"/>
    </w:p>
    <w:p>
      <w:pPr>
        <w:pStyle w:val="8"/>
        <w:spacing w:before="120" w:after="120" w:line="360" w:lineRule="auto"/>
        <w:ind w:firstLine="600" w:firstLineChars="200"/>
        <w:rPr>
          <w:rFonts w:eastAsia="黑体"/>
          <w:b w:val="0"/>
          <w:color w:val="000000"/>
          <w:sz w:val="30"/>
          <w:szCs w:val="32"/>
        </w:rPr>
      </w:pPr>
      <w:bookmarkStart w:id="76" w:name="_Toc337558728"/>
      <w:bookmarkStart w:id="77" w:name="_Toc296346529"/>
      <w:bookmarkStart w:id="78" w:name="_Toc296503028"/>
      <w:bookmarkStart w:id="79" w:name="_Toc351203496"/>
      <w:r>
        <w:rPr>
          <w:rFonts w:eastAsia="黑体"/>
          <w:b w:val="0"/>
          <w:color w:val="000000"/>
          <w:sz w:val="30"/>
          <w:szCs w:val="32"/>
        </w:rPr>
        <w:t>1.1 词语定义</w:t>
      </w:r>
      <w:bookmarkEnd w:id="76"/>
      <w:bookmarkEnd w:id="77"/>
      <w:bookmarkEnd w:id="78"/>
      <w:r>
        <w:rPr>
          <w:rFonts w:eastAsia="黑体"/>
          <w:b w:val="0"/>
          <w:color w:val="000000"/>
          <w:sz w:val="30"/>
          <w:szCs w:val="32"/>
        </w:rPr>
        <w:t>与解释</w:t>
      </w:r>
      <w:bookmarkEnd w:id="79"/>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合同协议书、通用合同条款、专用合同条款中的下列词语具有本款所赋予的含义：</w:t>
      </w:r>
    </w:p>
    <w:p>
      <w:pPr>
        <w:autoSpaceDE w:val="0"/>
        <w:autoSpaceDN w:val="0"/>
        <w:adjustRightInd w:val="0"/>
        <w:spacing w:line="360" w:lineRule="auto"/>
        <w:jc w:val="left"/>
        <w:rPr>
          <w:rFonts w:eastAsia="仿宋_GB2312"/>
          <w:color w:val="000000"/>
          <w:kern w:val="0"/>
          <w:sz w:val="30"/>
          <w:szCs w:val="32"/>
        </w:rPr>
      </w:pPr>
      <w:r>
        <w:rPr>
          <w:rFonts w:eastAsia="仿宋_GB2312"/>
          <w:color w:val="000000"/>
          <w:kern w:val="0"/>
          <w:sz w:val="30"/>
          <w:szCs w:val="32"/>
        </w:rPr>
        <w:t xml:space="preserve">    1.1.1 合同</w:t>
      </w:r>
    </w:p>
    <w:p>
      <w:pPr>
        <w:autoSpaceDE w:val="0"/>
        <w:autoSpaceDN w:val="0"/>
        <w:adjustRightInd w:val="0"/>
        <w:spacing w:line="360" w:lineRule="auto"/>
        <w:ind w:firstLine="600" w:firstLineChars="200"/>
        <w:jc w:val="left"/>
        <w:rPr>
          <w:rFonts w:eastAsia="仿宋_GB2312"/>
          <w:color w:val="000000"/>
          <w:kern w:val="0"/>
          <w:sz w:val="30"/>
          <w:szCs w:val="30"/>
        </w:rPr>
      </w:pPr>
      <w:r>
        <w:rPr>
          <w:rFonts w:eastAsia="仿宋_GB2312"/>
          <w:color w:val="000000"/>
          <w:kern w:val="0"/>
          <w:sz w:val="30"/>
          <w:szCs w:val="30"/>
        </w:rPr>
        <w:t>1.1.1.1 合同：是指根据法律规定和合同当事人约定具有约束力的文件，构成合同的文件包括合同协议书、专用合同条款</w:t>
      </w:r>
      <w:r>
        <w:rPr>
          <w:rFonts w:eastAsia="仿宋_GB2312"/>
          <w:color w:val="000000"/>
          <w:sz w:val="30"/>
          <w:szCs w:val="30"/>
        </w:rPr>
        <w:t>及其附件</w:t>
      </w:r>
      <w:r>
        <w:rPr>
          <w:rFonts w:eastAsia="仿宋_GB2312"/>
          <w:color w:val="000000"/>
          <w:kern w:val="0"/>
          <w:sz w:val="30"/>
          <w:szCs w:val="30"/>
        </w:rPr>
        <w:t>、通用合同条款、中标通知书（如果有）、投标函及其附录（如果有）、发包人要求、技术标准、发包人提供的上一阶段图纸（如果有）以及其他合同文件。</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1.1.1.2 合同协议书：是指构成合同的由发包人和设计人共同签署的称为“合同协议书”的书面文件。</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1.1.1.3 中标通知书：是指构成合同的由发包人通知设计人中标的书面文件。</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1.1.1.4 投标函：是指构成合同的由设计人填写并签署的用于投标的称为“投标函”的文件。</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1.1.1.5 投标函附录：是指构成合同的附在投标函后的称为“投标函附录”的文件。</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sz w:val="30"/>
          <w:szCs w:val="21"/>
        </w:rPr>
        <w:t>1.1.1.6 发包人要求：是指构成合同文件组成部分的，由发包人就工程项目的目的、范围、功能要求及工程设计文件审查的范围和内容等提出相应要求的书面文件，又称设计任务书。</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1.1.1.7 技术标准：是指构成合同的设计应当遵守的或指导设计的国家、行业或地方的技术标准和要求，以及合同约定的技术标准和要求。</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1.1.1.8 其他合同文件：是指经合同当事人约定的与工程设计有关的具有合同约束力的文件或书面协议。合同当事人可以在专用合同条款中进行约定。</w:t>
      </w:r>
    </w:p>
    <w:p>
      <w:pPr>
        <w:autoSpaceDE w:val="0"/>
        <w:autoSpaceDN w:val="0"/>
        <w:adjustRightInd w:val="0"/>
        <w:spacing w:line="360" w:lineRule="auto"/>
        <w:jc w:val="left"/>
        <w:rPr>
          <w:rFonts w:eastAsia="仿宋_GB2312"/>
          <w:color w:val="000000"/>
          <w:kern w:val="0"/>
          <w:sz w:val="30"/>
          <w:szCs w:val="32"/>
        </w:rPr>
      </w:pPr>
      <w:r>
        <w:rPr>
          <w:rFonts w:eastAsia="仿宋_GB2312"/>
          <w:color w:val="000000"/>
          <w:kern w:val="0"/>
          <w:sz w:val="30"/>
          <w:szCs w:val="32"/>
        </w:rPr>
        <w:t xml:space="preserve">    1.1.2 合同当事人及其他相关方</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1.1.2.1 合同当事人：是指发包人和（或）设计人。</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1.1.2.2 发包人：是指与设计人签订合同协议书的当事人及取得该当事人资格的合法继承人。</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1.1.2.3 设计人：是指与发包人签订合同协议书的，具有相应工程设计资质的当事人及取得该当事人资格的合法继承人。</w:t>
      </w:r>
    </w:p>
    <w:p>
      <w:pPr>
        <w:spacing w:line="360" w:lineRule="auto"/>
        <w:ind w:firstLine="585" w:firstLineChars="195"/>
        <w:jc w:val="left"/>
        <w:rPr>
          <w:rFonts w:eastAsia="仿宋_GB2312"/>
          <w:color w:val="000000"/>
          <w:kern w:val="0"/>
          <w:sz w:val="30"/>
          <w:szCs w:val="32"/>
        </w:rPr>
      </w:pPr>
      <w:r>
        <w:rPr>
          <w:rFonts w:eastAsia="仿宋_GB2312"/>
          <w:color w:val="000000"/>
          <w:kern w:val="0"/>
          <w:sz w:val="30"/>
          <w:szCs w:val="32"/>
        </w:rPr>
        <w:t>1.1.2.4 分包人：</w:t>
      </w:r>
      <w:bookmarkStart w:id="80" w:name="#go5"/>
      <w:bookmarkEnd w:id="80"/>
      <w:r>
        <w:rPr>
          <w:rFonts w:eastAsia="仿宋_GB2312"/>
          <w:color w:val="000000"/>
          <w:kern w:val="0"/>
          <w:sz w:val="30"/>
          <w:szCs w:val="32"/>
        </w:rPr>
        <w:t>是指按照法律规定和合同约定，分包部分工程设计工作，并与设计人签订分包合同的具有相应资质的法人。</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1.1.2.5 发包人代表：是指由发包人指定负责工程设计方面在发包人授权范围内行使发包人权利的人。</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1.1.2.6 项目负责人：是指由设计人任命负责工程设计，在设计人授权范围内负责合同履行，且按照法律规定具有相应资格的项目主持人。</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1.1.2.7 联合体：是指两个以上设计人联合，以一个设计人身份为发包人提供工程设计服务的临时性组织。</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1.1.3 工程设计服务、资料与文件</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1.1.3.1 工程设计服务：是指设计人按照合同约定履行的服务，包括工程设计基本服务、工程设计其他服务。</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1.1.3.2 工程设计基本服务：是指设计人根据发包人的委托，提供编制房屋建筑工程方案设计文件、初步设计文件（含初步设计概算）、施工图设计文件服务，并相应提供设计技术交底、解决施工中的设计技术问题、参加竣工验收等服务。基本服务费用包含在设计费中。</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1.1.3.3 工程设计其他服务：是指发包人根据工程设计实际需要，要求设计人另行提供且发包人应当单独支付费用的服务，包括总体设计服务、主体设计协调服务、采用标准设计和复用设计服务、非标准设备设计文件编制服务、施工图预算编制服务、竣工图编制服务等。</w:t>
      </w:r>
    </w:p>
    <w:p>
      <w:pPr>
        <w:spacing w:line="360" w:lineRule="auto"/>
        <w:ind w:firstLine="600" w:firstLineChars="200"/>
        <w:jc w:val="left"/>
        <w:rPr>
          <w:rFonts w:eastAsia="仿宋_GB2312"/>
          <w:color w:val="000000"/>
          <w:kern w:val="0"/>
          <w:sz w:val="30"/>
          <w:szCs w:val="32"/>
        </w:rPr>
      </w:pPr>
      <w:r>
        <w:rPr>
          <w:rFonts w:eastAsia="仿宋_GB2312"/>
          <w:color w:val="000000"/>
          <w:sz w:val="30"/>
          <w:szCs w:val="32"/>
        </w:rPr>
        <w:t>1.1.3.4 暂停设计：是指发生设计人不能按照合同约定履行全部或部分义务情形而暂时中断工程设计服务的行为。</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1.1.3.5 工程设计资料：是指</w:t>
      </w:r>
      <w:r>
        <w:rPr>
          <w:rFonts w:eastAsia="仿宋_GB2312" w:cs="Courier New"/>
          <w:sz w:val="30"/>
          <w:szCs w:val="21"/>
        </w:rPr>
        <w:t>根据合同约定，发包人向设计人提供的用于完成工程设计范围与内容所需要的资料。</w:t>
      </w:r>
    </w:p>
    <w:p>
      <w:pPr>
        <w:spacing w:line="360" w:lineRule="auto"/>
        <w:ind w:firstLine="570" w:firstLineChars="190"/>
        <w:rPr>
          <w:rFonts w:eastAsia="仿宋_GB2312" w:cs="Courier New"/>
          <w:sz w:val="30"/>
          <w:szCs w:val="21"/>
        </w:rPr>
      </w:pPr>
      <w:r>
        <w:rPr>
          <w:rFonts w:eastAsia="仿宋_GB2312"/>
          <w:color w:val="000000"/>
          <w:kern w:val="0"/>
          <w:sz w:val="30"/>
          <w:szCs w:val="32"/>
        </w:rPr>
        <w:t xml:space="preserve">1.1.3.6 </w:t>
      </w:r>
      <w:r>
        <w:rPr>
          <w:rFonts w:eastAsia="仿宋_GB2312"/>
          <w:color w:val="000000"/>
          <w:sz w:val="30"/>
          <w:szCs w:val="28"/>
        </w:rPr>
        <w:t>工程</w:t>
      </w:r>
      <w:r>
        <w:rPr>
          <w:rFonts w:eastAsia="仿宋_GB2312" w:cs="Courier New"/>
          <w:sz w:val="30"/>
          <w:szCs w:val="21"/>
        </w:rPr>
        <w:t>设计文件：指按照合同约定和技术要求，由设计人向发包人提供的阶段性成果、最终工作成果等，且应当采用合同中双方约定的载体。</w:t>
      </w:r>
    </w:p>
    <w:p>
      <w:pPr>
        <w:spacing w:line="360" w:lineRule="auto"/>
        <w:ind w:firstLine="600" w:firstLineChars="200"/>
        <w:rPr>
          <w:rFonts w:eastAsia="仿宋_GB2312"/>
          <w:color w:val="000000"/>
          <w:kern w:val="0"/>
          <w:sz w:val="30"/>
        </w:rPr>
      </w:pPr>
      <w:r>
        <w:rPr>
          <w:rFonts w:eastAsia="仿宋_GB2312"/>
          <w:color w:val="000000"/>
          <w:kern w:val="0"/>
          <w:sz w:val="30"/>
        </w:rPr>
        <w:t>1.1.4 日期和期限</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1.1.4.1 开始设计日期：包括计划开始设计日期和实际开始设计日期。计划开始设计日期是指合同协议书约定的开始设计日期；实际开始设计日期是指发包人发出的开始设计通知中载明的开始设计日期。</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 xml:space="preserve">1.1.4.2 完成设计日期：包括计划完成设计日期和实际完成设计日期。计划完成设计日期是指合同协议书约定的完成设计及相关服务的日期；实际完成设计日期是指设计人交付全部或阶段性设计成果及提供相关服务日期。 </w:t>
      </w:r>
    </w:p>
    <w:p>
      <w:pPr>
        <w:spacing w:line="360" w:lineRule="auto"/>
        <w:ind w:firstLine="608" w:firstLineChars="203"/>
        <w:rPr>
          <w:rFonts w:eastAsia="仿宋_GB2312"/>
          <w:color w:val="000000"/>
          <w:sz w:val="30"/>
          <w:szCs w:val="32"/>
        </w:rPr>
      </w:pPr>
      <w:r>
        <w:rPr>
          <w:rFonts w:eastAsia="仿宋_GB2312"/>
          <w:color w:val="000000"/>
          <w:kern w:val="0"/>
          <w:sz w:val="30"/>
          <w:szCs w:val="32"/>
        </w:rPr>
        <w:t>1.1.4.3 设计周期又称设计工期：是指在合同协议书约定的设计人完成工程设计及相关服务所需的期限，包括按照合同约定所作的期限变更。</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1.1.4.4 基准日期：招标发包的工程设计以投标截止日前28天的日期为基准日期，直接发包的工程设计以合同签订日前28天的日期为基准日期。</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1.1.4.5 天：除特别指明外，均指日历天。合同中按天计算时间的，开始当天不计入，从次日开始计算，期限最后一天的截止时间为当天24:00时。</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1.1.5 合同价格</w:t>
      </w:r>
    </w:p>
    <w:p>
      <w:pPr>
        <w:spacing w:line="360" w:lineRule="auto"/>
        <w:ind w:firstLine="600" w:firstLineChars="200"/>
        <w:jc w:val="left"/>
        <w:rPr>
          <w:rFonts w:eastAsia="仿宋_GB2312"/>
          <w:color w:val="000000"/>
          <w:sz w:val="30"/>
          <w:szCs w:val="32"/>
        </w:rPr>
      </w:pPr>
      <w:r>
        <w:rPr>
          <w:rFonts w:eastAsia="仿宋_GB2312"/>
          <w:color w:val="000000"/>
          <w:kern w:val="0"/>
          <w:sz w:val="30"/>
          <w:szCs w:val="32"/>
        </w:rPr>
        <w:t>1.1.5.1 签约合同价：是指</w:t>
      </w:r>
      <w:r>
        <w:rPr>
          <w:rFonts w:eastAsia="仿宋_GB2312"/>
          <w:color w:val="000000"/>
          <w:sz w:val="30"/>
          <w:szCs w:val="32"/>
        </w:rPr>
        <w:t>发包人和设计人在合同协议书中确定的总金额。</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1.1.5.2 合同价格又称设计费：是指发包人用于支付设计人按照合同约定完成工程设计范围内全部工作的金额，包括合同履行过程中按合同约定发生的价格变化。</w:t>
      </w:r>
    </w:p>
    <w:p>
      <w:pPr>
        <w:spacing w:line="360" w:lineRule="auto"/>
        <w:ind w:firstLine="600" w:firstLineChars="200"/>
        <w:jc w:val="left"/>
        <w:rPr>
          <w:rFonts w:eastAsia="仿宋_GB2312"/>
          <w:color w:val="000000"/>
          <w:sz w:val="30"/>
          <w:szCs w:val="32"/>
        </w:rPr>
      </w:pPr>
      <w:r>
        <w:rPr>
          <w:rFonts w:eastAsia="仿宋_GB2312"/>
          <w:color w:val="000000"/>
          <w:sz w:val="30"/>
          <w:szCs w:val="32"/>
        </w:rPr>
        <w:t>1.1.6 其他</w:t>
      </w:r>
    </w:p>
    <w:p>
      <w:pPr>
        <w:spacing w:line="360" w:lineRule="auto"/>
        <w:ind w:firstLine="600" w:firstLineChars="200"/>
        <w:jc w:val="left"/>
        <w:rPr>
          <w:rFonts w:eastAsia="仿宋_GB2312"/>
          <w:color w:val="000000"/>
          <w:sz w:val="30"/>
          <w:szCs w:val="32"/>
        </w:rPr>
      </w:pPr>
      <w:r>
        <w:rPr>
          <w:rFonts w:eastAsia="仿宋_GB2312"/>
          <w:color w:val="000000"/>
          <w:sz w:val="30"/>
          <w:szCs w:val="32"/>
        </w:rPr>
        <w:t>1.1.6.1 书面形式：是指合同书、信件和数据电文（包括电报、电传、传真、电子数据交换和电子邮件）等可以有形地表现所载内容的形式。</w:t>
      </w:r>
    </w:p>
    <w:p>
      <w:pPr>
        <w:pStyle w:val="8"/>
        <w:spacing w:before="120" w:after="120" w:line="360" w:lineRule="auto"/>
        <w:rPr>
          <w:rFonts w:eastAsia="黑体"/>
          <w:b w:val="0"/>
          <w:color w:val="000000"/>
          <w:sz w:val="30"/>
          <w:szCs w:val="32"/>
        </w:rPr>
      </w:pPr>
      <w:r>
        <w:rPr>
          <w:rFonts w:eastAsia="黑体"/>
          <w:b w:val="0"/>
          <w:color w:val="000000"/>
          <w:sz w:val="30"/>
          <w:szCs w:val="32"/>
        </w:rPr>
        <w:t xml:space="preserve">    </w:t>
      </w:r>
      <w:bookmarkStart w:id="81" w:name="_Toc296503029"/>
      <w:bookmarkStart w:id="82" w:name="_Toc351203497"/>
      <w:bookmarkStart w:id="83" w:name="_Toc337558729"/>
      <w:bookmarkStart w:id="84" w:name="_Toc296346530"/>
      <w:r>
        <w:rPr>
          <w:rFonts w:eastAsia="黑体"/>
          <w:b w:val="0"/>
          <w:color w:val="000000"/>
          <w:sz w:val="30"/>
          <w:szCs w:val="32"/>
        </w:rPr>
        <w:t>1.2 语言文字</w:t>
      </w:r>
      <w:bookmarkEnd w:id="81"/>
      <w:bookmarkEnd w:id="82"/>
      <w:bookmarkEnd w:id="83"/>
      <w:bookmarkEnd w:id="84"/>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合同以中国的汉语简体文字编写、解释和说明。合同当事人在专用合同条款中约定使用两种以上语言时，汉语为优先解释和说明合同的语言。</w:t>
      </w:r>
    </w:p>
    <w:p>
      <w:pPr>
        <w:pStyle w:val="8"/>
        <w:spacing w:before="120" w:after="120" w:line="360" w:lineRule="auto"/>
        <w:ind w:firstLine="600" w:firstLineChars="200"/>
        <w:rPr>
          <w:rFonts w:eastAsia="黑体"/>
          <w:b w:val="0"/>
          <w:color w:val="000000"/>
          <w:sz w:val="30"/>
          <w:szCs w:val="32"/>
        </w:rPr>
      </w:pPr>
      <w:bookmarkStart w:id="85" w:name="_Toc337558730"/>
      <w:bookmarkStart w:id="86" w:name="_Toc296346531"/>
      <w:bookmarkStart w:id="87" w:name="_Toc351203498"/>
      <w:bookmarkStart w:id="88" w:name="_Toc296503030"/>
      <w:r>
        <w:rPr>
          <w:rFonts w:eastAsia="黑体"/>
          <w:b w:val="0"/>
          <w:color w:val="000000"/>
          <w:sz w:val="30"/>
          <w:szCs w:val="32"/>
        </w:rPr>
        <w:t>1.3 法律</w:t>
      </w:r>
      <w:bookmarkEnd w:id="85"/>
      <w:bookmarkEnd w:id="86"/>
      <w:bookmarkEnd w:id="87"/>
      <w:bookmarkEnd w:id="88"/>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合同所称法律是指中华人民共和国法律、行政法规、部门规章，以及工程所在地的地方性法规、自治条例、单行条例和地方政府规章等。</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合同当事人可以在专用合同条款中约定合同适用的其他规范性文件。</w:t>
      </w:r>
    </w:p>
    <w:p>
      <w:pPr>
        <w:pStyle w:val="8"/>
        <w:spacing w:before="120" w:after="120" w:line="360" w:lineRule="auto"/>
        <w:ind w:firstLine="600" w:firstLineChars="200"/>
        <w:rPr>
          <w:rFonts w:eastAsia="黑体"/>
          <w:b w:val="0"/>
          <w:color w:val="000000"/>
          <w:sz w:val="30"/>
          <w:szCs w:val="32"/>
        </w:rPr>
      </w:pPr>
      <w:bookmarkStart w:id="89" w:name="_Toc351203499"/>
      <w:r>
        <w:rPr>
          <w:rFonts w:eastAsia="黑体"/>
          <w:b w:val="0"/>
          <w:color w:val="000000"/>
          <w:sz w:val="30"/>
          <w:szCs w:val="32"/>
        </w:rPr>
        <w:t>1.4 技术标准</w:t>
      </w:r>
      <w:bookmarkEnd w:id="89"/>
    </w:p>
    <w:p>
      <w:pPr>
        <w:autoSpaceDE w:val="0"/>
        <w:autoSpaceDN w:val="0"/>
        <w:adjustRightInd w:val="0"/>
        <w:spacing w:line="360" w:lineRule="auto"/>
        <w:ind w:firstLine="640"/>
        <w:jc w:val="left"/>
        <w:rPr>
          <w:rFonts w:eastAsia="仿宋_GB2312"/>
          <w:color w:val="000000"/>
          <w:kern w:val="0"/>
          <w:sz w:val="30"/>
          <w:szCs w:val="32"/>
        </w:rPr>
      </w:pPr>
      <w:r>
        <w:rPr>
          <w:rFonts w:eastAsia="仿宋_GB2312"/>
          <w:color w:val="000000"/>
          <w:kern w:val="0"/>
          <w:sz w:val="30"/>
          <w:szCs w:val="32"/>
        </w:rPr>
        <w:t>1.4.1 适用于工程的现行有效的国家标准、行业标准、工程所在地的地方性标准，以及相应的规范、规程等，合同当事人有特别要求的，应在专用合同条款中约定。</w:t>
      </w:r>
    </w:p>
    <w:p>
      <w:pPr>
        <w:autoSpaceDE w:val="0"/>
        <w:autoSpaceDN w:val="0"/>
        <w:adjustRightInd w:val="0"/>
        <w:spacing w:line="360" w:lineRule="auto"/>
        <w:ind w:firstLine="640"/>
        <w:jc w:val="left"/>
        <w:rPr>
          <w:rFonts w:eastAsia="仿宋_GB2312"/>
          <w:color w:val="000000"/>
          <w:kern w:val="0"/>
          <w:sz w:val="30"/>
          <w:szCs w:val="32"/>
        </w:rPr>
      </w:pPr>
      <w:r>
        <w:rPr>
          <w:rFonts w:eastAsia="仿宋_GB2312"/>
          <w:color w:val="000000"/>
          <w:kern w:val="0"/>
          <w:sz w:val="30"/>
          <w:szCs w:val="32"/>
        </w:rPr>
        <w:t>1.4.2 发包人要求使用国外技术标准的，发包人与设计人在专用合同条款中约定原文版本和中文译本提供方及提供标准的名称、份数、时间及费用承担等事项。</w:t>
      </w:r>
    </w:p>
    <w:p>
      <w:pPr>
        <w:autoSpaceDE w:val="0"/>
        <w:autoSpaceDN w:val="0"/>
        <w:adjustRightInd w:val="0"/>
        <w:spacing w:line="360" w:lineRule="auto"/>
        <w:ind w:firstLine="640"/>
        <w:jc w:val="left"/>
        <w:rPr>
          <w:rFonts w:eastAsia="仿宋_GB2312"/>
          <w:color w:val="000000"/>
          <w:kern w:val="0"/>
          <w:sz w:val="30"/>
          <w:szCs w:val="32"/>
        </w:rPr>
      </w:pPr>
      <w:r>
        <w:rPr>
          <w:rFonts w:eastAsia="仿宋_GB2312"/>
          <w:color w:val="000000"/>
          <w:kern w:val="0"/>
          <w:sz w:val="30"/>
          <w:szCs w:val="32"/>
        </w:rPr>
        <w:t>1.4.3 发包人对工程的技术标准、功能要求高于或严于现行国家、行业或地方标准的，应当在专用合同条款中予以明确。除专用合同条款另有约定外，应视为设计人在签订合同前已充分预见前述技术标准和功能要求的复杂程度，签约合同价中已包含由此产生的设计费用。</w:t>
      </w:r>
    </w:p>
    <w:p>
      <w:pPr>
        <w:pStyle w:val="8"/>
        <w:spacing w:before="120" w:after="120" w:line="360" w:lineRule="auto"/>
        <w:ind w:firstLine="600" w:firstLineChars="200"/>
        <w:rPr>
          <w:rFonts w:eastAsia="黑体"/>
          <w:b w:val="0"/>
          <w:color w:val="000000"/>
          <w:sz w:val="30"/>
          <w:szCs w:val="32"/>
        </w:rPr>
      </w:pPr>
      <w:bookmarkStart w:id="90" w:name="_Toc351203500"/>
      <w:r>
        <w:rPr>
          <w:rFonts w:eastAsia="黑体"/>
          <w:b w:val="0"/>
          <w:color w:val="000000"/>
          <w:sz w:val="30"/>
          <w:szCs w:val="32"/>
        </w:rPr>
        <w:t>1</w:t>
      </w:r>
      <w:bookmarkStart w:id="91" w:name="_Toc296346532"/>
      <w:bookmarkStart w:id="92" w:name="_Toc337558731"/>
      <w:bookmarkStart w:id="93" w:name="_Toc296503031"/>
      <w:r>
        <w:rPr>
          <w:rFonts w:eastAsia="黑体"/>
          <w:b w:val="0"/>
          <w:color w:val="000000"/>
          <w:sz w:val="30"/>
          <w:szCs w:val="32"/>
        </w:rPr>
        <w:t>.5 合同文件的优先顺序</w:t>
      </w:r>
      <w:bookmarkEnd w:id="90"/>
    </w:p>
    <w:bookmarkEnd w:id="91"/>
    <w:bookmarkEnd w:id="92"/>
    <w:bookmarkEnd w:id="93"/>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组成合同的各项文件应互相解释，互为说明。除专用合同条款另有约定外，解释合同文件的优先顺序如下：</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（1）合同协议书；</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（2）专用合同条款</w:t>
      </w:r>
      <w:r>
        <w:rPr>
          <w:rFonts w:eastAsia="仿宋_GB2312"/>
          <w:color w:val="000000"/>
          <w:sz w:val="30"/>
          <w:szCs w:val="32"/>
        </w:rPr>
        <w:t>及其附件</w:t>
      </w:r>
      <w:r>
        <w:rPr>
          <w:rFonts w:eastAsia="仿宋_GB2312"/>
          <w:color w:val="000000"/>
          <w:kern w:val="0"/>
          <w:sz w:val="30"/>
          <w:szCs w:val="32"/>
        </w:rPr>
        <w:t xml:space="preserve">； </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 xml:space="preserve">（3）通用合同条款； </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（4）中标通知书（如果有）；</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（5）投标函及其附录（如果有）；</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（6）发包人要求；</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（7）技术标准；</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（8）发包人提供的上一阶段图纸（如果有）；</w:t>
      </w:r>
    </w:p>
    <w:p>
      <w:pPr>
        <w:autoSpaceDE w:val="0"/>
        <w:autoSpaceDN w:val="0"/>
        <w:adjustRightInd w:val="0"/>
        <w:spacing w:line="360" w:lineRule="auto"/>
        <w:ind w:firstLine="600" w:firstLineChars="200"/>
        <w:jc w:val="left"/>
        <w:rPr>
          <w:rFonts w:eastAsia="仿宋_GB2312"/>
          <w:color w:val="000000"/>
          <w:sz w:val="30"/>
          <w:szCs w:val="32"/>
        </w:rPr>
      </w:pPr>
      <w:r>
        <w:rPr>
          <w:rFonts w:eastAsia="仿宋_GB2312"/>
          <w:color w:val="000000"/>
          <w:kern w:val="0"/>
          <w:sz w:val="30"/>
          <w:szCs w:val="32"/>
        </w:rPr>
        <w:t>（9）其他合同文件。</w:t>
      </w:r>
    </w:p>
    <w:p>
      <w:pPr>
        <w:spacing w:line="360" w:lineRule="auto"/>
        <w:ind w:firstLine="639" w:firstLineChars="213"/>
        <w:rPr>
          <w:rFonts w:eastAsia="仿宋_GB2312"/>
          <w:color w:val="000000"/>
          <w:sz w:val="30"/>
          <w:szCs w:val="32"/>
        </w:rPr>
      </w:pPr>
      <w:r>
        <w:rPr>
          <w:rFonts w:eastAsia="仿宋_GB2312"/>
          <w:color w:val="000000"/>
          <w:sz w:val="30"/>
          <w:szCs w:val="32"/>
        </w:rPr>
        <w:t>上述各项合同文件包括合同当事人就该项合同文件所作出的补充和修改，属于同一类内容的文件，应以最新签署的为准。</w:t>
      </w:r>
    </w:p>
    <w:p>
      <w:pPr>
        <w:spacing w:line="360" w:lineRule="auto"/>
        <w:ind w:firstLine="639" w:firstLineChars="213"/>
        <w:rPr>
          <w:rFonts w:eastAsia="仿宋_GB2312"/>
          <w:color w:val="000000"/>
          <w:sz w:val="30"/>
          <w:szCs w:val="32"/>
        </w:rPr>
      </w:pPr>
      <w:r>
        <w:rPr>
          <w:rFonts w:eastAsia="仿宋_GB2312"/>
          <w:color w:val="000000"/>
          <w:sz w:val="30"/>
          <w:szCs w:val="32"/>
        </w:rPr>
        <w:t>在合同履行过程中形成的与合同有关的文件均构成合同文件组成部分，并根据其性质确定优先解释顺序。</w:t>
      </w:r>
    </w:p>
    <w:p>
      <w:pPr>
        <w:pStyle w:val="8"/>
        <w:spacing w:before="120" w:after="120" w:line="360" w:lineRule="auto"/>
        <w:ind w:firstLine="600" w:firstLineChars="200"/>
        <w:rPr>
          <w:rFonts w:eastAsia="黑体"/>
          <w:b w:val="0"/>
          <w:color w:val="000000"/>
          <w:sz w:val="30"/>
          <w:szCs w:val="32"/>
        </w:rPr>
      </w:pPr>
      <w:bookmarkStart w:id="94" w:name="_Toc351203502"/>
      <w:r>
        <w:rPr>
          <w:rFonts w:eastAsia="黑体"/>
          <w:b w:val="0"/>
          <w:color w:val="000000"/>
          <w:sz w:val="30"/>
          <w:szCs w:val="32"/>
        </w:rPr>
        <w:t>1</w:t>
      </w:r>
      <w:bookmarkStart w:id="95" w:name="_Toc337558733"/>
      <w:bookmarkStart w:id="96" w:name="_Toc296503033"/>
      <w:bookmarkStart w:id="97" w:name="_Toc296346534"/>
      <w:r>
        <w:rPr>
          <w:rFonts w:eastAsia="黑体"/>
          <w:b w:val="0"/>
          <w:color w:val="000000"/>
          <w:sz w:val="30"/>
          <w:szCs w:val="32"/>
        </w:rPr>
        <w:t>.6 联络</w:t>
      </w:r>
      <w:bookmarkEnd w:id="94"/>
    </w:p>
    <w:bookmarkEnd w:id="95"/>
    <w:bookmarkEnd w:id="96"/>
    <w:bookmarkEnd w:id="97"/>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1.6.1 与合同有关的通知、批准、证明、证书、指示、指令、要求、请求、同意、确定和决定等，均应采用书面形式，并应在合同约定的期限内送达接收人和送达地点。</w:t>
      </w:r>
    </w:p>
    <w:p>
      <w:pPr>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1.6.2 发包人和设计人应在专用合同条款中约定各自的送达接收人、送达地点、电子邮箱。任何一方合同当事人指定的接收人或送达地点或电子邮箱发生变动的，应提前3天以书面形式通知对方，否则视为未发生变动。</w:t>
      </w:r>
    </w:p>
    <w:p>
      <w:pPr>
        <w:autoSpaceDE w:val="0"/>
        <w:autoSpaceDN w:val="0"/>
        <w:adjustRightInd w:val="0"/>
        <w:spacing w:line="360" w:lineRule="auto"/>
        <w:ind w:firstLine="600" w:firstLineChars="200"/>
        <w:jc w:val="left"/>
        <w:rPr>
          <w:rFonts w:eastAsia="仿宋_GB2312"/>
          <w:color w:val="FF0000"/>
          <w:kern w:val="0"/>
          <w:sz w:val="30"/>
          <w:szCs w:val="32"/>
        </w:rPr>
      </w:pPr>
      <w:r>
        <w:rPr>
          <w:rFonts w:eastAsia="仿宋_GB2312"/>
          <w:color w:val="000000"/>
          <w:kern w:val="0"/>
          <w:sz w:val="30"/>
          <w:szCs w:val="32"/>
        </w:rPr>
        <w:t>1.6.3 发包人和设计人应当及时签收另一方送达至送达地点和指定接收人的来往信函，如确有充分证据证明一方无正当理由拒不签收的，视为拒绝签收一方认可往来信函的内容。</w:t>
      </w:r>
    </w:p>
    <w:p>
      <w:pPr>
        <w:pStyle w:val="8"/>
        <w:spacing w:before="120" w:after="120" w:line="360" w:lineRule="auto"/>
        <w:ind w:firstLine="600" w:firstLineChars="200"/>
        <w:rPr>
          <w:rFonts w:eastAsia="黑体"/>
          <w:b w:val="0"/>
          <w:color w:val="000000"/>
          <w:sz w:val="30"/>
          <w:szCs w:val="32"/>
        </w:rPr>
      </w:pPr>
      <w:bookmarkStart w:id="98" w:name="_Toc351203503"/>
      <w:r>
        <w:rPr>
          <w:rFonts w:eastAsia="黑体"/>
          <w:b w:val="0"/>
          <w:color w:val="000000"/>
          <w:sz w:val="30"/>
          <w:szCs w:val="32"/>
        </w:rPr>
        <w:t>1</w:t>
      </w:r>
      <w:bookmarkStart w:id="99" w:name="_Toc296346536"/>
      <w:bookmarkStart w:id="100" w:name="_Toc337558734"/>
      <w:bookmarkStart w:id="101" w:name="_Toc296503035"/>
      <w:r>
        <w:rPr>
          <w:rFonts w:eastAsia="黑体"/>
          <w:b w:val="0"/>
          <w:color w:val="000000"/>
          <w:sz w:val="30"/>
          <w:szCs w:val="32"/>
        </w:rPr>
        <w:t>.7 严禁贿赂</w:t>
      </w:r>
      <w:bookmarkEnd w:id="98"/>
    </w:p>
    <w:bookmarkEnd w:id="99"/>
    <w:bookmarkEnd w:id="100"/>
    <w:bookmarkEnd w:id="101"/>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合同当事人不得以贿赂或变相贿赂的方式，谋取非法利益或损害对方权益。因一方合同当事人的贿赂造成对方损失的，应赔偿损失，并承担相应的法律责任。</w:t>
      </w:r>
    </w:p>
    <w:p>
      <w:pPr>
        <w:pStyle w:val="8"/>
        <w:spacing w:before="120" w:after="120" w:line="360" w:lineRule="auto"/>
        <w:ind w:firstLine="600" w:firstLineChars="200"/>
        <w:rPr>
          <w:rFonts w:eastAsia="黑体"/>
          <w:b w:val="0"/>
          <w:color w:val="000000"/>
          <w:sz w:val="30"/>
          <w:szCs w:val="32"/>
        </w:rPr>
      </w:pPr>
      <w:r>
        <w:rPr>
          <w:rFonts w:eastAsia="黑体"/>
          <w:b w:val="0"/>
          <w:color w:val="000000"/>
          <w:sz w:val="30"/>
          <w:szCs w:val="32"/>
        </w:rPr>
        <w:t>1</w:t>
      </w:r>
      <w:bookmarkStart w:id="102" w:name="_Toc337558738"/>
      <w:r>
        <w:rPr>
          <w:rFonts w:eastAsia="黑体"/>
          <w:b w:val="0"/>
          <w:color w:val="000000"/>
          <w:sz w:val="30"/>
          <w:szCs w:val="32"/>
        </w:rPr>
        <w:t>.8 保密</w:t>
      </w:r>
    </w:p>
    <w:bookmarkEnd w:id="102"/>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除法律规定或合同另有约定外，未经发包人同意，设计人不得将发包人提供的图纸、文件以及声明需要保密的资料信息等商业秘密泄露给第三方。</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除法律规定或合同另有约定外，未经设计人同意，发包人不得将设计人提供的技术文件、技术成果、技术秘密及声明需要保密的资料信息等商业秘密泄露给第三方。</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保密期限由发包人与设计人在专用合同条款中约定。</w:t>
      </w:r>
    </w:p>
    <w:p>
      <w:pPr>
        <w:pStyle w:val="7"/>
        <w:spacing w:before="120" w:after="120" w:line="360" w:lineRule="auto"/>
        <w:rPr>
          <w:rFonts w:ascii="Times New Roman" w:hAnsi="Times New Roman" w:eastAsia="黑体"/>
          <w:b w:val="0"/>
          <w:color w:val="000000"/>
          <w:sz w:val="32"/>
          <w:szCs w:val="32"/>
        </w:rPr>
      </w:pPr>
      <w:bookmarkStart w:id="103" w:name="_Toc351203509"/>
      <w:r>
        <w:rPr>
          <w:rFonts w:ascii="Times New Roman" w:hAnsi="Times New Roman" w:eastAsia="黑体"/>
          <w:b w:val="0"/>
          <w:color w:val="000000"/>
          <w:sz w:val="32"/>
          <w:szCs w:val="32"/>
        </w:rPr>
        <w:t>2</w:t>
      </w:r>
      <w:bookmarkStart w:id="104" w:name="_Toc296503038"/>
      <w:bookmarkStart w:id="105" w:name="_Toc296346539"/>
      <w:bookmarkStart w:id="106" w:name="_Toc337558739"/>
      <w:bookmarkStart w:id="107" w:name="OLE_LINK2"/>
      <w:r>
        <w:rPr>
          <w:rFonts w:ascii="Times New Roman" w:hAnsi="Times New Roman" w:eastAsia="黑体"/>
          <w:b w:val="0"/>
          <w:color w:val="000000"/>
          <w:sz w:val="32"/>
          <w:szCs w:val="32"/>
        </w:rPr>
        <w:t>. 发包人</w:t>
      </w:r>
      <w:bookmarkEnd w:id="103"/>
    </w:p>
    <w:bookmarkEnd w:id="104"/>
    <w:bookmarkEnd w:id="105"/>
    <w:bookmarkEnd w:id="106"/>
    <w:p>
      <w:pPr>
        <w:pStyle w:val="8"/>
        <w:spacing w:before="120" w:after="120" w:line="360" w:lineRule="auto"/>
        <w:ind w:firstLine="600" w:firstLineChars="200"/>
        <w:rPr>
          <w:rFonts w:eastAsia="黑体"/>
          <w:b w:val="0"/>
          <w:color w:val="000000"/>
          <w:sz w:val="30"/>
          <w:szCs w:val="32"/>
        </w:rPr>
      </w:pPr>
      <w:bookmarkStart w:id="108" w:name="_Toc351203510"/>
      <w:r>
        <w:rPr>
          <w:rFonts w:eastAsia="黑体"/>
          <w:b w:val="0"/>
          <w:color w:val="000000"/>
          <w:sz w:val="30"/>
          <w:szCs w:val="32"/>
        </w:rPr>
        <w:t>2</w:t>
      </w:r>
      <w:bookmarkStart w:id="109" w:name="_Toc337558740"/>
      <w:bookmarkStart w:id="110" w:name="_Toc296503039"/>
      <w:bookmarkStart w:id="111" w:name="_Toc296346540"/>
      <w:r>
        <w:rPr>
          <w:rFonts w:eastAsia="黑体"/>
          <w:b w:val="0"/>
          <w:color w:val="000000"/>
          <w:sz w:val="30"/>
          <w:szCs w:val="32"/>
        </w:rPr>
        <w:t xml:space="preserve">.1 </w:t>
      </w:r>
      <w:bookmarkEnd w:id="108"/>
      <w:r>
        <w:rPr>
          <w:rFonts w:eastAsia="黑体"/>
          <w:b w:val="0"/>
          <w:color w:val="000000"/>
          <w:sz w:val="30"/>
          <w:szCs w:val="32"/>
        </w:rPr>
        <w:t>发包人一般义务</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2.1.1 发包人应遵守法律，并办理法律规定由其办理的许可、核准或备案，包括但不限于建设用地规划许可证、建设工程规划许可证、建设工程方案设计批准、施工图设计审查等许可、核准或备案。</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s="Courier New"/>
          <w:color w:val="000000"/>
          <w:sz w:val="30"/>
          <w:szCs w:val="21"/>
        </w:rPr>
        <w:t>发包人负责本项目各阶段设计文件向规划设计管理部门的送审报批工作，并负责将报批结果书面通知设计人。</w:t>
      </w:r>
      <w:r>
        <w:rPr>
          <w:rFonts w:eastAsia="仿宋_GB2312"/>
          <w:color w:val="000000"/>
          <w:kern w:val="0"/>
          <w:sz w:val="30"/>
          <w:szCs w:val="32"/>
        </w:rPr>
        <w:t>因发包人原因未能及时办理完毕前述许可、核准或备案手续，导致设计工作量增加和（或）设计周期延长时，由发包人承担由此增加的设计费用和（或）延长的设计周期。</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2.1.2 发包人应当负责工程设计的所有外部关系（包括但不限于当地政府主管部门等）的协调，为设计人履行合同提供必要的外部条件。</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2.1.3 专用合同条款约定的其他义务。</w:t>
      </w:r>
    </w:p>
    <w:p>
      <w:pPr>
        <w:pStyle w:val="8"/>
        <w:spacing w:before="120" w:after="120" w:line="360" w:lineRule="auto"/>
        <w:ind w:firstLine="600" w:firstLineChars="200"/>
        <w:rPr>
          <w:rFonts w:eastAsia="黑体"/>
          <w:b w:val="0"/>
          <w:color w:val="000000"/>
          <w:sz w:val="30"/>
          <w:szCs w:val="32"/>
        </w:rPr>
      </w:pPr>
      <w:bookmarkStart w:id="112" w:name="_Toc351203511"/>
      <w:r>
        <w:rPr>
          <w:rFonts w:eastAsia="黑体"/>
          <w:b w:val="0"/>
          <w:color w:val="000000"/>
          <w:sz w:val="30"/>
          <w:szCs w:val="32"/>
        </w:rPr>
        <w:t>2.2 发包人代表</w:t>
      </w:r>
      <w:bookmarkEnd w:id="112"/>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发包人应在专用合同条款中明确其负责工程设计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在专用合同条款约定的期限内提前书面通知设计人。</w:t>
      </w:r>
    </w:p>
    <w:p>
      <w:pPr>
        <w:ind w:firstLine="600" w:firstLineChars="200"/>
        <w:rPr>
          <w:rFonts w:eastAsia="仿宋_GB2312"/>
          <w:color w:val="000000"/>
          <w:kern w:val="0"/>
          <w:sz w:val="30"/>
          <w:szCs w:val="32"/>
        </w:rPr>
      </w:pPr>
      <w:r>
        <w:rPr>
          <w:rFonts w:eastAsia="仿宋_GB2312"/>
          <w:color w:val="000000"/>
          <w:kern w:val="0"/>
          <w:sz w:val="30"/>
          <w:szCs w:val="32"/>
        </w:rPr>
        <w:t>发包人代表不能按照合同约定履行其职责及义务，并导致合同无法继续正常履行的，设计人可以要求发包人撤换发包人代表。</w:t>
      </w:r>
    </w:p>
    <w:p>
      <w:pPr>
        <w:pStyle w:val="8"/>
        <w:spacing w:before="120" w:after="120" w:line="360" w:lineRule="auto"/>
        <w:ind w:firstLine="600" w:firstLineChars="200"/>
        <w:rPr>
          <w:rFonts w:eastAsia="黑体"/>
          <w:b w:val="0"/>
          <w:color w:val="000000"/>
          <w:sz w:val="30"/>
          <w:szCs w:val="32"/>
        </w:rPr>
      </w:pPr>
      <w:r>
        <w:rPr>
          <w:rFonts w:eastAsia="黑体"/>
          <w:b w:val="0"/>
          <w:color w:val="000000"/>
          <w:sz w:val="30"/>
          <w:szCs w:val="32"/>
        </w:rPr>
        <w:t>2.3 发包人决定</w:t>
      </w:r>
    </w:p>
    <w:p>
      <w:pPr>
        <w:ind w:firstLine="600" w:firstLineChars="200"/>
        <w:jc w:val="left"/>
        <w:rPr>
          <w:rFonts w:eastAsia="仿宋_GB2312"/>
          <w:color w:val="000000"/>
          <w:sz w:val="30"/>
          <w:szCs w:val="30"/>
        </w:rPr>
      </w:pPr>
      <w:r>
        <w:rPr>
          <w:rFonts w:eastAsia="仿宋_GB2312"/>
          <w:color w:val="000000"/>
          <w:kern w:val="0"/>
          <w:sz w:val="30"/>
          <w:szCs w:val="30"/>
        </w:rPr>
        <w:t xml:space="preserve">2.3.1 </w:t>
      </w:r>
      <w:r>
        <w:rPr>
          <w:rFonts w:eastAsia="仿宋_GB2312"/>
          <w:color w:val="000000"/>
          <w:sz w:val="30"/>
          <w:szCs w:val="30"/>
        </w:rPr>
        <w:t>发包人在法律允许的范围内有权对设计人的设计工作、设计项目和/或设计文件作出处理决定，设计人应按照发包人的决定执行，涉及设计周期和（或）设计费用等问题按本合同第11条〔工程设计变更与索赔〕的约定处理。</w:t>
      </w:r>
    </w:p>
    <w:p>
      <w:pPr>
        <w:ind w:firstLine="600" w:firstLineChars="200"/>
        <w:jc w:val="left"/>
        <w:rPr>
          <w:rFonts w:eastAsia="仿宋_GB2312"/>
          <w:color w:val="000000"/>
          <w:kern w:val="0"/>
          <w:sz w:val="30"/>
          <w:szCs w:val="30"/>
        </w:rPr>
      </w:pPr>
      <w:r>
        <w:rPr>
          <w:rFonts w:eastAsia="仿宋_GB2312"/>
          <w:color w:val="000000"/>
          <w:sz w:val="30"/>
          <w:szCs w:val="30"/>
        </w:rPr>
        <w:t>2.3.2 发包人应在专用合同条款约定的期限内对设计人书面提出的事项作出书面决定，如发包人不在确定时间内作出书面决定，设计人的设计周期相应延长。</w:t>
      </w:r>
    </w:p>
    <w:bookmarkEnd w:id="107"/>
    <w:bookmarkEnd w:id="109"/>
    <w:bookmarkEnd w:id="110"/>
    <w:bookmarkEnd w:id="111"/>
    <w:p>
      <w:pPr>
        <w:pStyle w:val="8"/>
        <w:spacing w:before="120" w:after="120" w:line="360" w:lineRule="auto"/>
        <w:ind w:firstLine="600" w:firstLineChars="200"/>
        <w:rPr>
          <w:rFonts w:eastAsia="黑体"/>
          <w:b w:val="0"/>
          <w:color w:val="000000"/>
          <w:sz w:val="30"/>
          <w:szCs w:val="32"/>
        </w:rPr>
      </w:pPr>
      <w:r>
        <w:rPr>
          <w:rFonts w:eastAsia="黑体"/>
          <w:b w:val="0"/>
          <w:color w:val="000000"/>
          <w:sz w:val="30"/>
          <w:szCs w:val="32"/>
        </w:rPr>
        <w:t>2</w:t>
      </w:r>
      <w:bookmarkStart w:id="113" w:name="_Toc296503042"/>
      <w:bookmarkStart w:id="114" w:name="_Toc296346543"/>
      <w:bookmarkStart w:id="115" w:name="_Toc337558745"/>
      <w:r>
        <w:rPr>
          <w:rFonts w:eastAsia="黑体"/>
          <w:b w:val="0"/>
          <w:color w:val="000000"/>
          <w:sz w:val="30"/>
          <w:szCs w:val="32"/>
        </w:rPr>
        <w:t xml:space="preserve">.4 </w:t>
      </w:r>
      <w:bookmarkEnd w:id="113"/>
      <w:bookmarkEnd w:id="114"/>
      <w:bookmarkEnd w:id="115"/>
      <w:bookmarkStart w:id="116" w:name="_Toc351203515"/>
      <w:r>
        <w:rPr>
          <w:rFonts w:eastAsia="黑体"/>
          <w:b w:val="0"/>
          <w:color w:val="000000"/>
          <w:sz w:val="30"/>
          <w:szCs w:val="32"/>
        </w:rPr>
        <w:t>支付合同价款</w:t>
      </w:r>
      <w:bookmarkEnd w:id="116"/>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发包人应按合同约定向设计人及时足额支付合同价款。</w:t>
      </w:r>
    </w:p>
    <w:p>
      <w:pPr>
        <w:pStyle w:val="8"/>
        <w:spacing w:before="120" w:after="120" w:line="360" w:lineRule="auto"/>
        <w:ind w:firstLine="600" w:firstLineChars="200"/>
        <w:rPr>
          <w:rFonts w:eastAsia="黑体"/>
          <w:b w:val="0"/>
          <w:color w:val="000000"/>
          <w:sz w:val="30"/>
          <w:szCs w:val="32"/>
        </w:rPr>
      </w:pPr>
      <w:bookmarkStart w:id="117" w:name="_Toc351203516"/>
      <w:r>
        <w:rPr>
          <w:rFonts w:eastAsia="黑体"/>
          <w:b w:val="0"/>
          <w:color w:val="000000"/>
          <w:sz w:val="30"/>
          <w:szCs w:val="32"/>
        </w:rPr>
        <w:t xml:space="preserve">2.5 </w:t>
      </w:r>
      <w:bookmarkEnd w:id="117"/>
      <w:r>
        <w:rPr>
          <w:rFonts w:eastAsia="黑体"/>
          <w:b w:val="0"/>
          <w:color w:val="000000"/>
          <w:sz w:val="30"/>
          <w:szCs w:val="32"/>
        </w:rPr>
        <w:t>设计文件接收</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发包人应按合同约定及时接收设计人提交的工程设计文件。</w:t>
      </w:r>
    </w:p>
    <w:p>
      <w:pPr>
        <w:pStyle w:val="7"/>
        <w:keepNext w:val="0"/>
        <w:keepLines w:val="0"/>
        <w:spacing w:before="120" w:after="120" w:line="360" w:lineRule="auto"/>
        <w:rPr>
          <w:rFonts w:ascii="Times New Roman" w:hAnsi="Times New Roman" w:eastAsia="黑体"/>
          <w:b w:val="0"/>
          <w:color w:val="000000"/>
          <w:sz w:val="32"/>
          <w:szCs w:val="32"/>
        </w:rPr>
      </w:pPr>
      <w:bookmarkStart w:id="118" w:name="_Toc351203518"/>
      <w:r>
        <w:rPr>
          <w:rFonts w:ascii="Times New Roman" w:hAnsi="Times New Roman" w:eastAsia="黑体"/>
          <w:b w:val="0"/>
          <w:color w:val="000000"/>
          <w:sz w:val="32"/>
          <w:szCs w:val="32"/>
        </w:rPr>
        <w:t>3</w:t>
      </w:r>
      <w:bookmarkStart w:id="119" w:name="_Toc296503045"/>
      <w:bookmarkStart w:id="120" w:name="_Toc296346546"/>
      <w:bookmarkStart w:id="121" w:name="_Toc337558746"/>
      <w:r>
        <w:rPr>
          <w:rFonts w:ascii="Times New Roman" w:hAnsi="Times New Roman" w:eastAsia="黑体"/>
          <w:b w:val="0"/>
          <w:color w:val="000000"/>
          <w:sz w:val="32"/>
          <w:szCs w:val="32"/>
        </w:rPr>
        <w:t>. 设计人</w:t>
      </w:r>
      <w:bookmarkEnd w:id="118"/>
    </w:p>
    <w:bookmarkEnd w:id="119"/>
    <w:bookmarkEnd w:id="120"/>
    <w:bookmarkEnd w:id="121"/>
    <w:p>
      <w:pPr>
        <w:pStyle w:val="8"/>
        <w:keepNext w:val="0"/>
        <w:keepLines w:val="0"/>
        <w:spacing w:before="120" w:after="120" w:line="360" w:lineRule="auto"/>
        <w:ind w:firstLine="600" w:firstLineChars="200"/>
        <w:rPr>
          <w:rFonts w:eastAsia="黑体"/>
          <w:b w:val="0"/>
          <w:color w:val="000000"/>
          <w:sz w:val="30"/>
          <w:szCs w:val="32"/>
        </w:rPr>
      </w:pPr>
      <w:bookmarkStart w:id="122" w:name="_Toc351203519"/>
      <w:r>
        <w:rPr>
          <w:rFonts w:eastAsia="黑体"/>
          <w:b w:val="0"/>
          <w:color w:val="000000"/>
          <w:sz w:val="30"/>
          <w:szCs w:val="32"/>
        </w:rPr>
        <w:t>3</w:t>
      </w:r>
      <w:bookmarkStart w:id="123" w:name="_Toc296503046"/>
      <w:bookmarkStart w:id="124" w:name="_Toc337558747"/>
      <w:bookmarkStart w:id="125" w:name="_Toc296346547"/>
      <w:r>
        <w:rPr>
          <w:rFonts w:eastAsia="黑体"/>
          <w:b w:val="0"/>
          <w:color w:val="000000"/>
          <w:sz w:val="30"/>
          <w:szCs w:val="32"/>
        </w:rPr>
        <w:t>.1 设计人一般义务</w:t>
      </w:r>
      <w:bookmarkEnd w:id="122"/>
    </w:p>
    <w:bookmarkEnd w:id="123"/>
    <w:bookmarkEnd w:id="124"/>
    <w:bookmarkEnd w:id="125"/>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3.1.1 设计人应遵守法律和有关技术标准的强制性规定，完成合同约定范围内的房屋建筑工程方案设计、初步设计、施工图设计，提供符合技术标准及合同要求的工程设计文件，提供施工配合服务。</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设计人应当按照专用合同条款约定配合发包人办理有关许可、核准或备案手续的，因设计人原因造成发包人未能及时办理许可、核准或备案手续，导致设计工作量增加和（或）设计周期延长时，由设计人自行承担由此增加的设计费用和（或）设计周期延长的责任。</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3.1.2 设计人应当完成合同约定的工程设计其他服务。</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3.1.3 专用合同条款约定的其他义务。</w:t>
      </w:r>
    </w:p>
    <w:p>
      <w:pPr>
        <w:pStyle w:val="8"/>
        <w:spacing w:before="120" w:after="120" w:line="360" w:lineRule="auto"/>
        <w:ind w:firstLine="600" w:firstLineChars="200"/>
        <w:rPr>
          <w:rFonts w:eastAsia="黑体"/>
          <w:b w:val="0"/>
          <w:color w:val="000000"/>
          <w:sz w:val="30"/>
          <w:szCs w:val="32"/>
        </w:rPr>
      </w:pPr>
      <w:bookmarkStart w:id="126" w:name="_Toc351203520"/>
      <w:r>
        <w:rPr>
          <w:rFonts w:eastAsia="黑体"/>
          <w:b w:val="0"/>
          <w:color w:val="000000"/>
          <w:sz w:val="30"/>
          <w:szCs w:val="32"/>
        </w:rPr>
        <w:t>3</w:t>
      </w:r>
      <w:bookmarkStart w:id="127" w:name="_Toc296503047"/>
      <w:bookmarkStart w:id="128" w:name="_Toc337558748"/>
      <w:bookmarkStart w:id="129" w:name="_Toc296346548"/>
      <w:r>
        <w:rPr>
          <w:rFonts w:eastAsia="黑体"/>
          <w:b w:val="0"/>
          <w:color w:val="000000"/>
          <w:sz w:val="30"/>
          <w:szCs w:val="32"/>
        </w:rPr>
        <w:t xml:space="preserve">.2 </w:t>
      </w:r>
      <w:bookmarkEnd w:id="126"/>
      <w:r>
        <w:rPr>
          <w:rFonts w:eastAsia="黑体"/>
          <w:b w:val="0"/>
          <w:color w:val="000000"/>
          <w:sz w:val="30"/>
          <w:szCs w:val="32"/>
        </w:rPr>
        <w:t>项目负责人</w:t>
      </w:r>
    </w:p>
    <w:bookmarkEnd w:id="127"/>
    <w:bookmarkEnd w:id="128"/>
    <w:bookmarkEnd w:id="129"/>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3.2.1 项目负责人应为合同当事人所确认的人选，并在专用合同条款中明确项目负责人的姓名、执业资格及等级、注册执业证书编号、联系方式及授权范围等事项，项目负责人经设计人授权后代表设计人负责履行合同。</w:t>
      </w:r>
    </w:p>
    <w:p>
      <w:pPr>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3.2.2 设计人需要更换项目负责人的，应在专用合同条款约定的期限内提前书面通知发包人，并征得发包人书面同意。通知中应当载明继任项目负责人的注册执业资格、管理经验等资料，继任项目负责人继续履行第3.2.1项约定的职责。未经发包人书面同意，设计人不得擅自更换项目负责人。设计人擅自更换项目负责人的，应按照专用合同条款的约定承担违约责任。对于设计人项目负责人确因患病、与设计人解除或终止劳动关系、工伤等原因更换项目负责人的，发包人无正当理由不得拒绝更换。</w:t>
      </w:r>
    </w:p>
    <w:p>
      <w:pPr>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3.2.3 发包人有权书面通知设计人更换其认为不称职的项目负责人，通知中应当载明要求更换的理由。对于发包人有理由的更换要求，设计人应在收到书面更换通知后在专用合同条款约定的期限内进行更换，并将新任命的项目负责人的注册执业资格、管理经验等资料书面通知发包人。继任项目负责人继续履行第3.2.1项约定的职责。设计人无正当理由拒绝更换项目负责人的，应按照专用合同条款的约定承担违约责任。</w:t>
      </w:r>
    </w:p>
    <w:p>
      <w:pPr>
        <w:pStyle w:val="8"/>
        <w:spacing w:before="120" w:after="120" w:line="360" w:lineRule="auto"/>
        <w:ind w:firstLine="600" w:firstLineChars="200"/>
        <w:rPr>
          <w:rFonts w:eastAsia="黑体"/>
          <w:b w:val="0"/>
          <w:color w:val="000000"/>
          <w:sz w:val="30"/>
          <w:szCs w:val="32"/>
        </w:rPr>
      </w:pPr>
      <w:bookmarkStart w:id="130" w:name="_Toc351203521"/>
      <w:r>
        <w:rPr>
          <w:rFonts w:eastAsia="黑体"/>
          <w:b w:val="0"/>
          <w:color w:val="000000"/>
          <w:sz w:val="30"/>
          <w:szCs w:val="32"/>
        </w:rPr>
        <w:t>3</w:t>
      </w:r>
      <w:bookmarkStart w:id="131" w:name="_Toc296346549"/>
      <w:bookmarkStart w:id="132" w:name="_Toc296503048"/>
      <w:bookmarkStart w:id="133" w:name="_Toc337558749"/>
      <w:r>
        <w:rPr>
          <w:rFonts w:eastAsia="黑体"/>
          <w:b w:val="0"/>
          <w:color w:val="000000"/>
          <w:sz w:val="30"/>
          <w:szCs w:val="32"/>
        </w:rPr>
        <w:t xml:space="preserve">.3 </w:t>
      </w:r>
      <w:bookmarkEnd w:id="131"/>
      <w:bookmarkEnd w:id="132"/>
      <w:r>
        <w:rPr>
          <w:rFonts w:eastAsia="黑体"/>
          <w:b w:val="0"/>
          <w:color w:val="000000"/>
          <w:sz w:val="30"/>
          <w:szCs w:val="32"/>
        </w:rPr>
        <w:t>设计人人员</w:t>
      </w:r>
      <w:bookmarkEnd w:id="130"/>
    </w:p>
    <w:bookmarkEnd w:id="133"/>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3.3.1 除专用合同条款对期限另有约定外，设计人应在接到开始设计通知后7天内，向发包人提交设计人项目管理机构及人员安排的报告，其内容应包括建筑、结构、给排水、暖通、电气等专业负责人名单及其岗位、注册执业资格等。</w:t>
      </w:r>
    </w:p>
    <w:p>
      <w:pPr>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3.3.2 设计人委派到工程设计中的设计人员应相对稳定。设计过程中如有变动，设计人应及时向发包人提交工程设计人员变动情况的报告。设计人更换专业负责人时，应提前7天书面通知发包人，除专业负责人无法正常履职情形外，还应征得发包人书面同意。通知中应当载明继任人员的注册执业资格、执业经验等资料。</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3.3.3 发包人对于设计人主要设计人员的资格或能力有异议的，设计人应提供资料证明被质疑人员有能力完成其岗位工作或不存在发包人所质疑的情形。发包人要求撤换不能按照合同约定履行职责及义务的主要设计人员的，设计人认为发包人有理由的，应当撤换。设计人无正当理由拒绝撤换的，应按照专用合同条款的约定承担违约责任。</w:t>
      </w:r>
    </w:p>
    <w:p>
      <w:pPr>
        <w:pStyle w:val="8"/>
        <w:spacing w:before="120" w:after="120" w:line="360" w:lineRule="auto"/>
        <w:ind w:firstLine="600" w:firstLineChars="200"/>
        <w:rPr>
          <w:rFonts w:eastAsia="黑体"/>
          <w:b w:val="0"/>
          <w:color w:val="000000"/>
          <w:sz w:val="30"/>
          <w:szCs w:val="32"/>
        </w:rPr>
      </w:pPr>
      <w:bookmarkStart w:id="134" w:name="_Toc351203523"/>
      <w:r>
        <w:rPr>
          <w:rFonts w:eastAsia="黑体"/>
          <w:b w:val="0"/>
          <w:color w:val="000000"/>
          <w:sz w:val="30"/>
          <w:szCs w:val="32"/>
        </w:rPr>
        <w:t>3</w:t>
      </w:r>
      <w:bookmarkStart w:id="135" w:name="_Toc337558751"/>
      <w:bookmarkStart w:id="136" w:name="_Toc296346552"/>
      <w:bookmarkStart w:id="137" w:name="_Toc296503051"/>
      <w:r>
        <w:rPr>
          <w:rFonts w:eastAsia="黑体"/>
          <w:b w:val="0"/>
          <w:color w:val="000000"/>
          <w:sz w:val="30"/>
          <w:szCs w:val="32"/>
        </w:rPr>
        <w:t>.4 设计分包</w:t>
      </w:r>
      <w:bookmarkEnd w:id="134"/>
    </w:p>
    <w:bookmarkEnd w:id="135"/>
    <w:bookmarkEnd w:id="136"/>
    <w:bookmarkEnd w:id="137"/>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3.4.1 设计分包的一般约定</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设计人不得将其承包的全部工程设计转包给第三人，或将其承包的全部工程设计肢解后以分包的名义转包给第三人。设计人不得将工程主体结构、关键性工作及专用合同条款中禁止分包的工程设计分包给第三人，工程主体结构、关键性工作的范围由合同当事人按照法律规定在专用合同条款中予以明确。设计人不得进行违法分包。</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3.4.2 设计分包的确定</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设计人应按专用合同条款的约定或经过发包人书面同意后进行分包，确定分包人。按照合同约定或经过发包人书面同意后进行分包的，设计人应确保分包人具有相应的资质和能力。工程设计分包不减轻或免除设计人的责任和义务，设计人和分包人就分包工程设计向发包人承担连带责任。</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3.4.3 设计分包管理</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设计人应按照专用合同条款的约定向发包人提交分包人的主要工程设计人员名单、注册执业资格及执业经历等。</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3.4.4 分包工程设计费</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（1）除本项第（2）目约定的情况或专用合同条款另有约定外，分包工程设计费由设计人与分包人结算，未经设计人同意，发包人不得向分包人支付分包工程设计费；</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（2）生效的法院判决书或仲裁裁决书要求发包人向分包人支付分包工程设计费的，发包人有权从应付设计人合同价款中扣除该部分费用。</w:t>
      </w:r>
    </w:p>
    <w:p>
      <w:pPr>
        <w:pStyle w:val="8"/>
        <w:spacing w:before="120" w:after="120" w:line="360" w:lineRule="auto"/>
        <w:ind w:firstLine="600" w:firstLineChars="200"/>
        <w:rPr>
          <w:rFonts w:eastAsia="黑体"/>
          <w:b w:val="0"/>
          <w:color w:val="000000"/>
          <w:sz w:val="30"/>
          <w:szCs w:val="32"/>
        </w:rPr>
      </w:pPr>
      <w:bookmarkStart w:id="138" w:name="_Toc351203526"/>
      <w:r>
        <w:rPr>
          <w:rFonts w:eastAsia="黑体"/>
          <w:b w:val="0"/>
          <w:color w:val="000000"/>
          <w:sz w:val="30"/>
          <w:szCs w:val="32"/>
        </w:rPr>
        <w:t>3.5 联合体</w:t>
      </w:r>
      <w:bookmarkEnd w:id="138"/>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3.5.1 联合体各方应共同与发包人签订合同协议书。联合体各方应为履行合同向发包人承担连带责任。</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3.5.2 联合体协议，应当约定联合体各成员工作分工，经发包人确认后作为合同附件。在履行合同过程中，未经发包人同意，不得修改联合体协议。</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3.5.3 联合体牵头人负责与发包人联系，并接受指示，负责组织联合体各成员全面履行合同。</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3.5.4 发包人向联合体支付设计费用的方式在专用合同条款中约定。</w:t>
      </w:r>
    </w:p>
    <w:p>
      <w:pPr>
        <w:pStyle w:val="7"/>
        <w:spacing w:before="120" w:after="120" w:line="360" w:lineRule="auto"/>
        <w:rPr>
          <w:rFonts w:ascii="Times New Roman" w:hAnsi="Times New Roman" w:eastAsia="黑体"/>
          <w:b w:val="0"/>
          <w:color w:val="000000"/>
          <w:sz w:val="30"/>
          <w:szCs w:val="32"/>
        </w:rPr>
      </w:pPr>
      <w:r>
        <w:rPr>
          <w:rFonts w:ascii="Times New Roman" w:hAnsi="Times New Roman" w:eastAsia="黑体"/>
          <w:b w:val="0"/>
          <w:color w:val="000000"/>
          <w:sz w:val="32"/>
          <w:szCs w:val="32"/>
        </w:rPr>
        <w:t>4. 工程设计资料</w:t>
      </w:r>
    </w:p>
    <w:p>
      <w:pPr>
        <w:pStyle w:val="8"/>
        <w:spacing w:before="120" w:after="120" w:line="360" w:lineRule="auto"/>
        <w:ind w:firstLine="600" w:firstLineChars="200"/>
        <w:rPr>
          <w:rFonts w:eastAsia="黑体"/>
          <w:b w:val="0"/>
          <w:color w:val="000000"/>
          <w:sz w:val="30"/>
          <w:szCs w:val="32"/>
        </w:rPr>
      </w:pPr>
      <w:r>
        <w:rPr>
          <w:rFonts w:eastAsia="黑体"/>
          <w:b w:val="0"/>
          <w:color w:val="000000"/>
          <w:sz w:val="30"/>
          <w:szCs w:val="32"/>
        </w:rPr>
        <w:t>4.1 提供工程设计资料</w:t>
      </w:r>
    </w:p>
    <w:p>
      <w:pPr>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发包人应当在工程设计前或专用合同条款附件2约定的时间向设计人提供工程设计所必需的工程设计资料，并对所提供资料的真实性、准确性和完整性负责。</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按照法律规定确需在工程设计开始后方能提供的设计资料，发包人应及时地在相应工程设计文件提交给发包人前的合理期限内提供，合理期限应以不影响设计人的正常设计为限。</w:t>
      </w:r>
    </w:p>
    <w:p>
      <w:pPr>
        <w:spacing w:line="360" w:lineRule="auto"/>
        <w:ind w:firstLine="600" w:firstLineChars="200"/>
        <w:jc w:val="left"/>
        <w:rPr>
          <w:rFonts w:eastAsia="仿宋_GB2312"/>
          <w:color w:val="000000"/>
          <w:kern w:val="0"/>
          <w:sz w:val="30"/>
          <w:szCs w:val="32"/>
        </w:rPr>
      </w:pPr>
      <w:r>
        <w:rPr>
          <w:rFonts w:eastAsia="黑体"/>
          <w:bCs/>
          <w:color w:val="000000"/>
          <w:sz w:val="30"/>
          <w:szCs w:val="32"/>
        </w:rPr>
        <w:t>4.2 逾期提供的责任</w:t>
      </w:r>
    </w:p>
    <w:p>
      <w:pPr>
        <w:ind w:firstLine="600" w:firstLineChars="200"/>
        <w:rPr>
          <w:rFonts w:eastAsia="仿宋_GB2312"/>
          <w:color w:val="000000"/>
          <w:kern w:val="0"/>
          <w:sz w:val="30"/>
          <w:szCs w:val="32"/>
        </w:rPr>
      </w:pPr>
      <w:r>
        <w:rPr>
          <w:rFonts w:eastAsia="仿宋_GB2312"/>
          <w:sz w:val="30"/>
        </w:rPr>
        <w:t>发包人提交上述文件和资料超过约定期限的，超过约定期限15天以内，设计人按本合同约定的交付工程设计文件时间相应顺延；超过约定期限15天以外时，设计人有权重新确定提交工程设计文件的时间。工程设计资料逾期提供导致增加了设计工作量的，设计人可以要求发包人另行支付相应设计费用，并相应延长设计周期。</w:t>
      </w:r>
    </w:p>
    <w:p>
      <w:pPr>
        <w:pStyle w:val="7"/>
        <w:spacing w:before="120" w:after="120" w:line="360" w:lineRule="auto"/>
        <w:rPr>
          <w:rFonts w:ascii="Times New Roman" w:hAnsi="Times New Roman" w:eastAsia="黑体"/>
          <w:b w:val="0"/>
          <w:color w:val="000000"/>
          <w:sz w:val="30"/>
          <w:szCs w:val="32"/>
        </w:rPr>
      </w:pPr>
      <w:bookmarkStart w:id="139" w:name="_Toc351203532"/>
      <w:bookmarkStart w:id="140" w:name="_Toc337558758"/>
      <w:r>
        <w:rPr>
          <w:rFonts w:ascii="Times New Roman" w:hAnsi="Times New Roman" w:eastAsia="黑体"/>
          <w:b w:val="0"/>
          <w:color w:val="000000"/>
          <w:sz w:val="32"/>
          <w:szCs w:val="32"/>
        </w:rPr>
        <w:t>5. 工程设计</w:t>
      </w:r>
      <w:bookmarkEnd w:id="139"/>
      <w:r>
        <w:rPr>
          <w:rFonts w:ascii="Times New Roman" w:hAnsi="Times New Roman" w:eastAsia="黑体"/>
          <w:b w:val="0"/>
          <w:color w:val="000000"/>
          <w:sz w:val="32"/>
          <w:szCs w:val="32"/>
        </w:rPr>
        <w:t>要求</w:t>
      </w:r>
    </w:p>
    <w:bookmarkEnd w:id="140"/>
    <w:p>
      <w:pPr>
        <w:pStyle w:val="8"/>
        <w:spacing w:before="120" w:after="120" w:line="360" w:lineRule="auto"/>
        <w:ind w:firstLine="600" w:firstLineChars="200"/>
        <w:rPr>
          <w:rFonts w:eastAsia="仿宋_GB2312"/>
          <w:b w:val="0"/>
          <w:bCs w:val="0"/>
          <w:color w:val="000000"/>
          <w:kern w:val="0"/>
          <w:sz w:val="30"/>
          <w:szCs w:val="30"/>
        </w:rPr>
      </w:pPr>
      <w:bookmarkStart w:id="141" w:name="_Toc351203533"/>
      <w:bookmarkStart w:id="142" w:name="_Toc337558759"/>
      <w:r>
        <w:rPr>
          <w:rFonts w:eastAsia="黑体"/>
          <w:b w:val="0"/>
          <w:color w:val="000000"/>
          <w:sz w:val="30"/>
          <w:szCs w:val="32"/>
        </w:rPr>
        <w:t>5.1 工程设计一般要求</w:t>
      </w:r>
    </w:p>
    <w:p>
      <w:pPr>
        <w:pStyle w:val="8"/>
        <w:spacing w:before="0" w:after="0" w:line="360" w:lineRule="auto"/>
        <w:ind w:firstLine="600" w:firstLineChars="200"/>
        <w:rPr>
          <w:rFonts w:eastAsia="仿宋_GB2312"/>
          <w:b w:val="0"/>
          <w:bCs w:val="0"/>
          <w:color w:val="000000"/>
          <w:kern w:val="0"/>
          <w:sz w:val="30"/>
          <w:szCs w:val="30"/>
        </w:rPr>
      </w:pPr>
      <w:r>
        <w:rPr>
          <w:rFonts w:eastAsia="仿宋_GB2312"/>
          <w:b w:val="0"/>
          <w:bCs w:val="0"/>
          <w:color w:val="000000"/>
          <w:kern w:val="0"/>
          <w:sz w:val="30"/>
          <w:szCs w:val="30"/>
        </w:rPr>
        <w:t>5.1.1 对发包人的要求</w:t>
      </w:r>
    </w:p>
    <w:p>
      <w:pPr>
        <w:pStyle w:val="8"/>
        <w:spacing w:before="120" w:after="120" w:line="360" w:lineRule="auto"/>
        <w:ind w:firstLine="600" w:firstLineChars="200"/>
        <w:rPr>
          <w:rFonts w:eastAsia="仿宋_GB2312"/>
          <w:b w:val="0"/>
          <w:bCs w:val="0"/>
          <w:color w:val="000000"/>
          <w:kern w:val="0"/>
          <w:sz w:val="30"/>
          <w:szCs w:val="30"/>
        </w:rPr>
      </w:pPr>
      <w:r>
        <w:rPr>
          <w:rFonts w:eastAsia="仿宋_GB2312"/>
          <w:b w:val="0"/>
          <w:bCs w:val="0"/>
          <w:color w:val="000000"/>
          <w:kern w:val="0"/>
          <w:sz w:val="30"/>
          <w:szCs w:val="30"/>
        </w:rPr>
        <w:t>5.1.1.1 发包人应当遵守法律和技术标准，不得以任何理由要求设计人违反法律和工程质量、安全标准进行工程设计，降低工程质量。</w:t>
      </w:r>
    </w:p>
    <w:p>
      <w:pPr>
        <w:spacing w:line="360" w:lineRule="auto"/>
        <w:ind w:firstLine="600" w:firstLineChars="200"/>
        <w:rPr>
          <w:rFonts w:eastAsia="仿宋_GB2312"/>
          <w:color w:val="000000"/>
          <w:kern w:val="0"/>
          <w:sz w:val="30"/>
          <w:szCs w:val="32"/>
        </w:rPr>
      </w:pPr>
      <w:r>
        <w:rPr>
          <w:rFonts w:eastAsia="仿宋_GB2312"/>
          <w:color w:val="000000"/>
          <w:kern w:val="0"/>
          <w:sz w:val="30"/>
          <w:szCs w:val="32"/>
        </w:rPr>
        <w:t>5.1.1.2 发包人要求进行主要技术指标控制的，钢材用量、混凝土用量等主要技术指标控制值应当符合有关工程设计标准的要求，且应当在工程设计开始前书面向设计人提出，经发包人与设计人协商一致后以书面形式确定作为本合同附件。</w:t>
      </w:r>
    </w:p>
    <w:p>
      <w:pPr>
        <w:spacing w:line="360" w:lineRule="auto"/>
        <w:ind w:firstLine="562"/>
        <w:rPr>
          <w:sz w:val="30"/>
        </w:rPr>
      </w:pPr>
      <w:r>
        <w:rPr>
          <w:rFonts w:eastAsia="仿宋_GB2312"/>
          <w:color w:val="000000"/>
          <w:kern w:val="0"/>
          <w:sz w:val="30"/>
          <w:szCs w:val="32"/>
        </w:rPr>
        <w:t>5.1.1.3 发包人应当严格遵守主要技术指标控制的前提条件，由于发包人的原因导致工程设计文件超出主要技术指标控制值的，发包人承担相应责任。</w:t>
      </w:r>
    </w:p>
    <w:p>
      <w:pPr>
        <w:pStyle w:val="8"/>
        <w:keepNext w:val="0"/>
        <w:keepLines w:val="0"/>
        <w:spacing w:before="0" w:after="0" w:line="360" w:lineRule="auto"/>
        <w:ind w:firstLine="600" w:firstLineChars="200"/>
        <w:rPr>
          <w:rFonts w:eastAsia="仿宋_GB2312"/>
          <w:b w:val="0"/>
          <w:bCs w:val="0"/>
          <w:kern w:val="0"/>
          <w:sz w:val="30"/>
          <w:szCs w:val="30"/>
        </w:rPr>
      </w:pPr>
      <w:r>
        <w:rPr>
          <w:rFonts w:eastAsia="仿宋_GB2312"/>
          <w:b w:val="0"/>
          <w:bCs w:val="0"/>
          <w:kern w:val="0"/>
          <w:sz w:val="30"/>
          <w:szCs w:val="30"/>
        </w:rPr>
        <w:t>5.1.2 对设计人的要求</w:t>
      </w:r>
    </w:p>
    <w:p>
      <w:pPr>
        <w:pStyle w:val="8"/>
        <w:keepNext w:val="0"/>
        <w:keepLines w:val="0"/>
        <w:spacing w:before="0" w:after="0" w:line="360" w:lineRule="auto"/>
        <w:ind w:firstLine="600" w:firstLineChars="200"/>
        <w:rPr>
          <w:rFonts w:eastAsia="仿宋_GB2312"/>
          <w:b w:val="0"/>
          <w:bCs w:val="0"/>
          <w:kern w:val="0"/>
          <w:sz w:val="30"/>
          <w:szCs w:val="30"/>
        </w:rPr>
      </w:pPr>
      <w:r>
        <w:rPr>
          <w:rFonts w:eastAsia="仿宋_GB2312"/>
          <w:b w:val="0"/>
          <w:bCs w:val="0"/>
          <w:kern w:val="0"/>
          <w:sz w:val="30"/>
          <w:szCs w:val="30"/>
        </w:rPr>
        <w:t>5.1.2.1 设计人应当按法律和技术标准的强制性规定及发包人要求进行工程设计。有关工程设计的特殊标准或要求由合同当事人在专用合同条款中约定。</w:t>
      </w:r>
      <w:bookmarkEnd w:id="141"/>
    </w:p>
    <w:p>
      <w:pPr>
        <w:spacing w:line="360" w:lineRule="auto"/>
        <w:ind w:firstLine="650"/>
        <w:rPr>
          <w:sz w:val="30"/>
        </w:rPr>
      </w:pPr>
      <w:r>
        <w:rPr>
          <w:rFonts w:eastAsia="仿宋_GB2312"/>
          <w:bCs/>
          <w:color w:val="000000"/>
          <w:kern w:val="0"/>
          <w:sz w:val="30"/>
          <w:szCs w:val="30"/>
        </w:rPr>
        <w:t>设计人发现发包人提供的工程设计资料有问题的，设计人应当及时通知发包人并经发包人确认。</w:t>
      </w:r>
    </w:p>
    <w:bookmarkEnd w:id="142"/>
    <w:p>
      <w:pPr>
        <w:spacing w:line="360" w:lineRule="auto"/>
        <w:ind w:firstLine="600" w:firstLineChars="200"/>
        <w:rPr>
          <w:rFonts w:eastAsia="仿宋_GB2312"/>
          <w:kern w:val="0"/>
          <w:sz w:val="30"/>
          <w:szCs w:val="21"/>
        </w:rPr>
      </w:pPr>
      <w:r>
        <w:rPr>
          <w:rFonts w:eastAsia="仿宋_GB2312"/>
          <w:kern w:val="0"/>
          <w:sz w:val="30"/>
        </w:rPr>
        <w:t>5.1.2.2</w:t>
      </w:r>
      <w:r>
        <w:rPr>
          <w:rFonts w:eastAsia="仿宋_GB2312"/>
          <w:kern w:val="0"/>
          <w:sz w:val="30"/>
          <w:szCs w:val="21"/>
        </w:rPr>
        <w:t xml:space="preserve"> 除合同另有约定外，设计人完成设计工作所应遵守的法律以及技术标准，均应视为在基准日期适用的版本。基准日期之后，前述版本发生重大变化，或者有新的法律以及技术标准实施的，设计人应就推荐性标准向发包人提出遵守新标准的建议，对强制性的规定或标准应当遵照执行。因发包人采纳设计人的建议或遵守基准日期后新的强制性的规定或标准，</w:t>
      </w:r>
      <w:r>
        <w:rPr>
          <w:rFonts w:eastAsia="仿宋_GB2312"/>
          <w:color w:val="000000"/>
          <w:kern w:val="0"/>
          <w:sz w:val="30"/>
          <w:szCs w:val="32"/>
        </w:rPr>
        <w:t>导致增加设计费用和（或）设计周期延长的，由发包人承担。</w:t>
      </w:r>
    </w:p>
    <w:p>
      <w:pPr>
        <w:autoSpaceDE w:val="0"/>
        <w:autoSpaceDN w:val="0"/>
        <w:adjustRightInd w:val="0"/>
        <w:spacing w:line="360" w:lineRule="auto"/>
        <w:ind w:firstLine="600" w:firstLineChars="200"/>
        <w:jc w:val="left"/>
        <w:rPr>
          <w:rFonts w:eastAsia="仿宋_GB2312"/>
          <w:kern w:val="0"/>
          <w:sz w:val="30"/>
          <w:szCs w:val="32"/>
        </w:rPr>
      </w:pPr>
      <w:r>
        <w:rPr>
          <w:rFonts w:eastAsia="仿宋_GB2312"/>
          <w:kern w:val="0"/>
          <w:sz w:val="30"/>
          <w:szCs w:val="32"/>
        </w:rPr>
        <w:t>5.1.2.3 设计人应当根据建筑工程的使用功能和专业技术协调要求，合理确定基础类型、结构体系、结构布置、使用荷载及综合管线等。</w:t>
      </w:r>
    </w:p>
    <w:p>
      <w:pPr>
        <w:autoSpaceDE w:val="0"/>
        <w:autoSpaceDN w:val="0"/>
        <w:adjustRightInd w:val="0"/>
        <w:spacing w:line="360" w:lineRule="auto"/>
        <w:ind w:firstLine="600" w:firstLineChars="200"/>
        <w:jc w:val="left"/>
        <w:rPr>
          <w:rFonts w:eastAsia="仿宋_GB2312"/>
          <w:kern w:val="0"/>
          <w:sz w:val="30"/>
          <w:szCs w:val="32"/>
        </w:rPr>
      </w:pPr>
      <w:r>
        <w:rPr>
          <w:rFonts w:eastAsia="仿宋_GB2312"/>
          <w:kern w:val="0"/>
          <w:sz w:val="30"/>
          <w:szCs w:val="32"/>
        </w:rPr>
        <w:t xml:space="preserve">5.1.2.4 </w:t>
      </w:r>
      <w:r>
        <w:rPr>
          <w:rFonts w:eastAsia="仿宋_GB2312"/>
          <w:color w:val="000000"/>
          <w:kern w:val="0"/>
          <w:sz w:val="30"/>
          <w:szCs w:val="32"/>
        </w:rPr>
        <w:t>设计人应当严格执行其双方书面确认的主要技术指标控制值，由于设计人的原因导致工程设计文件超出在专用合同条款中约定的主要技术指标控制值比例的，设计人应当承担相应的违约责任。</w:t>
      </w:r>
    </w:p>
    <w:p>
      <w:pPr>
        <w:autoSpaceDE w:val="0"/>
        <w:autoSpaceDN w:val="0"/>
        <w:adjustRightInd w:val="0"/>
        <w:spacing w:line="360" w:lineRule="auto"/>
        <w:ind w:firstLine="600" w:firstLineChars="200"/>
        <w:jc w:val="left"/>
        <w:rPr>
          <w:rFonts w:eastAsia="仿宋_GB2312"/>
          <w:kern w:val="0"/>
          <w:sz w:val="30"/>
          <w:szCs w:val="30"/>
        </w:rPr>
      </w:pPr>
      <w:r>
        <w:rPr>
          <w:rFonts w:eastAsia="仿宋_GB2312"/>
          <w:kern w:val="0"/>
          <w:sz w:val="30"/>
          <w:szCs w:val="32"/>
        </w:rPr>
        <w:t>5.1.2.5 设计人在</w:t>
      </w:r>
      <w:r>
        <w:rPr>
          <w:rFonts w:eastAsia="仿宋_GB2312"/>
          <w:kern w:val="0"/>
          <w:sz w:val="30"/>
          <w:szCs w:val="30"/>
        </w:rPr>
        <w:t>工程设计中选用的材料、设备，应当注明其规格、型号、性能等技术指标及适应性，满足质量、安全、节能、环保等要求。</w:t>
      </w:r>
    </w:p>
    <w:p>
      <w:pPr>
        <w:pStyle w:val="8"/>
        <w:keepNext w:val="0"/>
        <w:keepLines w:val="0"/>
        <w:spacing w:before="120" w:after="120" w:line="360" w:lineRule="auto"/>
        <w:ind w:firstLine="600" w:firstLineChars="200"/>
        <w:rPr>
          <w:rFonts w:eastAsia="黑体"/>
          <w:b w:val="0"/>
          <w:color w:val="000000"/>
          <w:sz w:val="30"/>
          <w:szCs w:val="32"/>
        </w:rPr>
      </w:pPr>
      <w:r>
        <w:rPr>
          <w:rFonts w:eastAsia="黑体"/>
          <w:b w:val="0"/>
          <w:color w:val="000000"/>
          <w:sz w:val="30"/>
          <w:szCs w:val="32"/>
        </w:rPr>
        <w:t>5.2 工程设计保证措施</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5.2.1 发包人的保证措施</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发包人应按照法律规定及合同约定完成与工程设计有关的各项工作。</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5.2.2 设计人的保证措施</w:t>
      </w:r>
    </w:p>
    <w:p>
      <w:pPr>
        <w:autoSpaceDE w:val="0"/>
        <w:autoSpaceDN w:val="0"/>
        <w:adjustRightInd w:val="0"/>
        <w:spacing w:line="360" w:lineRule="auto"/>
        <w:ind w:firstLine="600" w:firstLineChars="200"/>
        <w:jc w:val="left"/>
        <w:rPr>
          <w:rFonts w:eastAsia="仿宋_GB2312"/>
          <w:kern w:val="0"/>
          <w:sz w:val="30"/>
          <w:szCs w:val="32"/>
        </w:rPr>
      </w:pPr>
      <w:r>
        <w:rPr>
          <w:rFonts w:eastAsia="仿宋_GB2312"/>
          <w:kern w:val="0"/>
          <w:sz w:val="30"/>
          <w:szCs w:val="28"/>
        </w:rPr>
        <w:t>设计人应做好工程设计的质量与技术管理工作，建立健全工程设计质量保证体系，加强工程设计全过程的质量控制，建立完整的设计文件的设计、复核、审核、会签和批准制度，明确各阶段的责任人。</w:t>
      </w:r>
    </w:p>
    <w:p>
      <w:pPr>
        <w:pStyle w:val="8"/>
        <w:spacing w:before="120" w:after="120" w:line="360" w:lineRule="auto"/>
        <w:ind w:firstLine="600" w:firstLineChars="200"/>
        <w:rPr>
          <w:rFonts w:eastAsia="仿宋_GB2312"/>
          <w:b w:val="0"/>
          <w:bCs w:val="0"/>
          <w:kern w:val="0"/>
          <w:sz w:val="30"/>
          <w:szCs w:val="32"/>
        </w:rPr>
      </w:pPr>
      <w:r>
        <w:rPr>
          <w:rFonts w:eastAsia="黑体"/>
          <w:b w:val="0"/>
          <w:color w:val="000000"/>
          <w:sz w:val="30"/>
          <w:szCs w:val="32"/>
        </w:rPr>
        <w:t>5.3 工程设计文件的要求</w:t>
      </w:r>
    </w:p>
    <w:p>
      <w:pPr>
        <w:ind w:firstLine="600" w:firstLineChars="200"/>
        <w:rPr>
          <w:rFonts w:eastAsia="仿宋_GB2312"/>
          <w:kern w:val="0"/>
          <w:sz w:val="30"/>
          <w:szCs w:val="28"/>
        </w:rPr>
      </w:pPr>
      <w:r>
        <w:rPr>
          <w:rFonts w:eastAsia="仿宋_GB2312"/>
          <w:kern w:val="0"/>
          <w:sz w:val="30"/>
          <w:szCs w:val="28"/>
        </w:rPr>
        <w:t>5.3.1 工程设计文件的编制应符合法律、技术标准的强制性规定及合同的要求。</w:t>
      </w:r>
    </w:p>
    <w:p>
      <w:pPr>
        <w:ind w:firstLine="600" w:firstLineChars="200"/>
        <w:rPr>
          <w:rFonts w:eastAsia="仿宋_GB2312"/>
          <w:kern w:val="0"/>
          <w:sz w:val="30"/>
          <w:szCs w:val="28"/>
        </w:rPr>
      </w:pPr>
      <w:r>
        <w:rPr>
          <w:rFonts w:eastAsia="仿宋_GB2312"/>
          <w:kern w:val="0"/>
          <w:sz w:val="30"/>
          <w:szCs w:val="28"/>
        </w:rPr>
        <w:t>5.3.2 工程设计依据应完整、准确、可靠，设计方案论证充分，计算成果可靠，并能够实施。</w:t>
      </w:r>
    </w:p>
    <w:p>
      <w:pPr>
        <w:ind w:firstLine="600" w:firstLineChars="200"/>
        <w:rPr>
          <w:rFonts w:eastAsia="仿宋_GB2312"/>
          <w:kern w:val="0"/>
          <w:sz w:val="30"/>
          <w:szCs w:val="28"/>
        </w:rPr>
      </w:pPr>
      <w:r>
        <w:rPr>
          <w:rFonts w:eastAsia="仿宋_GB2312"/>
          <w:kern w:val="0"/>
          <w:sz w:val="30"/>
          <w:szCs w:val="28"/>
        </w:rPr>
        <w:t>5.3.3 工程设计文件的深度应满足本合同相应设计阶段的规定要求，并符合国家和行业现行有效的相关规定。</w:t>
      </w:r>
    </w:p>
    <w:p>
      <w:pPr>
        <w:ind w:firstLine="600" w:firstLineChars="200"/>
        <w:rPr>
          <w:rFonts w:eastAsia="仿宋_GB2312"/>
          <w:kern w:val="0"/>
          <w:sz w:val="30"/>
          <w:szCs w:val="28"/>
        </w:rPr>
      </w:pPr>
      <w:r>
        <w:rPr>
          <w:rFonts w:eastAsia="仿宋_GB2312"/>
          <w:kern w:val="0"/>
          <w:sz w:val="30"/>
          <w:szCs w:val="28"/>
        </w:rPr>
        <w:t>5.3.4 工程设计文件必须保证工程质量和施工安全等方面的要求，按照有关法律法规规定</w:t>
      </w:r>
      <w:r>
        <w:rPr>
          <w:rFonts w:eastAsia="仿宋_GB2312"/>
          <w:color w:val="000000"/>
          <w:kern w:val="0"/>
          <w:sz w:val="30"/>
          <w:szCs w:val="18"/>
        </w:rPr>
        <w:t>在工程设计文件中提出保障施工作业人员安全和预防生产安全事故的措施建议。</w:t>
      </w:r>
    </w:p>
    <w:p>
      <w:pPr>
        <w:autoSpaceDE w:val="0"/>
        <w:autoSpaceDN w:val="0"/>
        <w:adjustRightInd w:val="0"/>
        <w:spacing w:line="360" w:lineRule="auto"/>
        <w:ind w:firstLine="600" w:firstLineChars="200"/>
        <w:jc w:val="left"/>
        <w:rPr>
          <w:rFonts w:eastAsia="仿宋_GB2312"/>
          <w:kern w:val="0"/>
          <w:sz w:val="30"/>
          <w:szCs w:val="32"/>
        </w:rPr>
      </w:pPr>
      <w:r>
        <w:rPr>
          <w:rFonts w:eastAsia="仿宋_GB2312"/>
          <w:kern w:val="0"/>
          <w:sz w:val="30"/>
          <w:szCs w:val="28"/>
        </w:rPr>
        <w:t>5.3.5 应根据法律、技术标准要求，保证房屋建筑工程的合理使用寿命年限，并应在工程设计文件中注明相应的合理使用寿命年限。</w:t>
      </w:r>
    </w:p>
    <w:p>
      <w:pPr>
        <w:pStyle w:val="8"/>
        <w:keepNext w:val="0"/>
        <w:keepLines w:val="0"/>
        <w:spacing w:before="120" w:after="120" w:line="360" w:lineRule="auto"/>
        <w:ind w:firstLine="600" w:firstLineChars="200"/>
        <w:rPr>
          <w:rFonts w:eastAsia="仿宋_GB2312"/>
          <w:b w:val="0"/>
          <w:bCs w:val="0"/>
          <w:kern w:val="0"/>
          <w:sz w:val="30"/>
          <w:szCs w:val="32"/>
        </w:rPr>
      </w:pPr>
      <w:bookmarkStart w:id="143" w:name="_Toc351203536"/>
      <w:bookmarkStart w:id="144" w:name="_Toc337558762"/>
      <w:r>
        <w:rPr>
          <w:rFonts w:eastAsia="黑体"/>
          <w:b w:val="0"/>
          <w:color w:val="000000"/>
          <w:sz w:val="30"/>
          <w:szCs w:val="32"/>
        </w:rPr>
        <w:t>5.4 不合格工程设计文件的处理</w:t>
      </w:r>
      <w:bookmarkEnd w:id="143"/>
    </w:p>
    <w:bookmarkEnd w:id="144"/>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 xml:space="preserve">5.4.1 因设计人原因造成工程设计文件不合格的，发包人有权要求设计人采取补救措施，直至达到合同要求的质量标准，并按第14.2款〔设计人违约责任〕的约定承担责任。 </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5.4.2 因发包人原因造成工程设计文件不合格的，设计人应当采取补救措施，直至达到合同要求的质量标准，由此增加的设计费用和（或）设计周期的延长由发包人承担。</w:t>
      </w:r>
    </w:p>
    <w:p>
      <w:pPr>
        <w:pStyle w:val="7"/>
        <w:spacing w:before="120" w:after="120" w:line="360" w:lineRule="auto"/>
        <w:rPr>
          <w:rFonts w:ascii="Times New Roman" w:hAnsi="Times New Roman" w:eastAsia="黑体"/>
          <w:b w:val="0"/>
          <w:color w:val="000000"/>
          <w:sz w:val="32"/>
          <w:szCs w:val="32"/>
        </w:rPr>
      </w:pPr>
      <w:bookmarkStart w:id="145" w:name="_Toc351203542"/>
      <w:bookmarkStart w:id="146" w:name="_Toc337558767"/>
      <w:r>
        <w:rPr>
          <w:rFonts w:ascii="Times New Roman" w:hAnsi="Times New Roman" w:eastAsia="黑体"/>
          <w:b w:val="0"/>
          <w:color w:val="000000"/>
          <w:sz w:val="32"/>
          <w:szCs w:val="32"/>
        </w:rPr>
        <w:t>6. 工程设计进度</w:t>
      </w:r>
      <w:bookmarkEnd w:id="145"/>
      <w:r>
        <w:rPr>
          <w:rFonts w:ascii="Times New Roman" w:hAnsi="Times New Roman" w:eastAsia="黑体"/>
          <w:b w:val="0"/>
          <w:color w:val="000000"/>
          <w:sz w:val="32"/>
          <w:szCs w:val="32"/>
        </w:rPr>
        <w:t>与周期</w:t>
      </w:r>
    </w:p>
    <w:bookmarkEnd w:id="146"/>
    <w:p>
      <w:pPr>
        <w:pStyle w:val="8"/>
        <w:spacing w:before="120" w:after="120" w:line="360" w:lineRule="auto"/>
        <w:ind w:firstLine="600" w:firstLineChars="200"/>
        <w:rPr>
          <w:rFonts w:eastAsia="黑体"/>
          <w:b w:val="0"/>
          <w:color w:val="000000"/>
          <w:sz w:val="30"/>
          <w:szCs w:val="32"/>
        </w:rPr>
      </w:pPr>
      <w:bookmarkStart w:id="147" w:name="_Toc351203544"/>
      <w:bookmarkStart w:id="148" w:name="_Toc337558769"/>
      <w:bookmarkStart w:id="149" w:name="_Toc296503066"/>
      <w:bookmarkStart w:id="150" w:name="_Toc296346567"/>
      <w:r>
        <w:rPr>
          <w:rFonts w:eastAsia="黑体"/>
          <w:b w:val="0"/>
          <w:color w:val="000000"/>
          <w:sz w:val="30"/>
          <w:szCs w:val="32"/>
        </w:rPr>
        <w:t>6.1 工程设计进度计划</w:t>
      </w:r>
      <w:bookmarkEnd w:id="147"/>
    </w:p>
    <w:bookmarkEnd w:id="148"/>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6.1.1 工程设计进度计划的编制</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设计人应按照专用合同条款约定提交工程设计进度计划，工程设计进度计划的编制应当符合法律规定和一般工程设计实践惯例，工程设计进度计划经发包人批准后实施。工程设计进度计划是控制工程设计进度的依据，发包人有权按照工程设计进度计划中列明的关键性控制节点检查工程设计进度情况。</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工程设计进度计划中的设计周期应由发包人与设计人协商确定，明确约定各阶段设计任务的完成时间区间，</w:t>
      </w:r>
      <w:r>
        <w:rPr>
          <w:rFonts w:eastAsia="仿宋_GB2312"/>
          <w:color w:val="000000"/>
          <w:sz w:val="30"/>
        </w:rPr>
        <w:t>包括各阶段设计过程中设计人与发包人的交流时间，但不包括相关政府部门对设计成果的审批时间及发包人的审查时间。</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sz w:val="30"/>
          <w:szCs w:val="32"/>
        </w:rPr>
        <w:t>6.1.2 工程设计进度计划的修订</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工程设计进度计划不符合合同要求或与工程设计的实际进度不一致的，设计人应向发包人提交修订的工程设计进度计划，并附具有关措施和相关资料。除专用合同条款对期限另有约定外，发包人应在收到修订的工程设计进度计划后5天内完成审核和批准或提出修改意见，否则视为发包人同意设计人提交的修订的工程设计进度计划。</w:t>
      </w:r>
    </w:p>
    <w:p>
      <w:pPr>
        <w:pStyle w:val="8"/>
        <w:spacing w:before="120" w:after="120" w:line="360" w:lineRule="auto"/>
        <w:ind w:firstLine="600" w:firstLineChars="200"/>
        <w:rPr>
          <w:rFonts w:eastAsia="黑体"/>
          <w:b w:val="0"/>
          <w:color w:val="000000"/>
          <w:sz w:val="30"/>
          <w:szCs w:val="32"/>
        </w:rPr>
      </w:pPr>
      <w:bookmarkStart w:id="151" w:name="_Toc351203545"/>
      <w:bookmarkStart w:id="152" w:name="_Toc337558770"/>
      <w:r>
        <w:rPr>
          <w:rFonts w:eastAsia="黑体"/>
          <w:b w:val="0"/>
          <w:color w:val="000000"/>
          <w:sz w:val="30"/>
          <w:szCs w:val="32"/>
        </w:rPr>
        <w:t xml:space="preserve">6.2 </w:t>
      </w:r>
      <w:bookmarkEnd w:id="151"/>
      <w:r>
        <w:rPr>
          <w:rFonts w:eastAsia="黑体"/>
          <w:b w:val="0"/>
          <w:color w:val="000000"/>
          <w:sz w:val="30"/>
          <w:szCs w:val="32"/>
        </w:rPr>
        <w:t>工程设计开始</w:t>
      </w:r>
    </w:p>
    <w:bookmarkEnd w:id="152"/>
    <w:p>
      <w:pPr>
        <w:adjustRightInd w:val="0"/>
        <w:spacing w:line="360" w:lineRule="auto"/>
        <w:ind w:firstLine="627" w:firstLineChars="209"/>
        <w:jc w:val="left"/>
        <w:rPr>
          <w:rFonts w:eastAsia="仿宋_GB2312"/>
          <w:color w:val="000000"/>
          <w:kern w:val="0"/>
          <w:sz w:val="30"/>
          <w:szCs w:val="32"/>
        </w:rPr>
      </w:pPr>
      <w:r>
        <w:rPr>
          <w:rFonts w:eastAsia="仿宋_GB2312"/>
          <w:color w:val="000000"/>
          <w:kern w:val="0"/>
          <w:sz w:val="30"/>
          <w:szCs w:val="32"/>
        </w:rPr>
        <w:t>发包人应按照法律规定获得工程设计所需的许可。发包人发出的开始设计通知应符合法律规定，一般应在计划开始设计日期7天前向设计人发出开始工程设计工作通知，工程设计周期自开始设计通知中载明的开始设计的日期起算。</w:t>
      </w:r>
    </w:p>
    <w:p>
      <w:pPr>
        <w:autoSpaceDE w:val="0"/>
        <w:autoSpaceDN w:val="0"/>
        <w:adjustRightInd w:val="0"/>
        <w:spacing w:line="360" w:lineRule="auto"/>
        <w:ind w:firstLine="630" w:firstLineChars="210"/>
        <w:jc w:val="left"/>
        <w:rPr>
          <w:rFonts w:eastAsia="仿宋_GB2312"/>
          <w:color w:val="000000"/>
          <w:kern w:val="0"/>
          <w:sz w:val="30"/>
          <w:szCs w:val="32"/>
        </w:rPr>
      </w:pPr>
      <w:r>
        <w:rPr>
          <w:rFonts w:eastAsia="仿宋_GB2312"/>
          <w:color w:val="000000"/>
          <w:kern w:val="0"/>
          <w:sz w:val="30"/>
          <w:szCs w:val="32"/>
        </w:rPr>
        <w:t>设计人应当在收到发包人提供的工程设计资料及专用合同条款约定的定金或预付款后，开始工程设计工作。</w:t>
      </w:r>
    </w:p>
    <w:p>
      <w:pPr>
        <w:ind w:firstLine="600" w:firstLineChars="200"/>
        <w:rPr>
          <w:rFonts w:eastAsia="仿宋_GB2312"/>
          <w:color w:val="000000"/>
          <w:sz w:val="30"/>
        </w:rPr>
      </w:pPr>
      <w:r>
        <w:rPr>
          <w:rFonts w:eastAsia="仿宋_GB2312"/>
          <w:color w:val="000000"/>
          <w:sz w:val="30"/>
        </w:rPr>
        <w:t>各设计阶段的开始时间均以设计人收到的发包人发出开始设计工作的书面通知书</w:t>
      </w:r>
      <w:r>
        <w:rPr>
          <w:rFonts w:eastAsia="仿宋_GB2312"/>
          <w:sz w:val="30"/>
        </w:rPr>
        <w:t>中载明的</w:t>
      </w:r>
      <w:r>
        <w:rPr>
          <w:rFonts w:eastAsia="仿宋_GB2312"/>
          <w:color w:val="000000"/>
          <w:kern w:val="0"/>
          <w:sz w:val="30"/>
          <w:szCs w:val="32"/>
        </w:rPr>
        <w:t>开始设计的日期起算。</w:t>
      </w:r>
    </w:p>
    <w:bookmarkEnd w:id="149"/>
    <w:bookmarkEnd w:id="150"/>
    <w:p>
      <w:pPr>
        <w:pStyle w:val="8"/>
        <w:spacing w:before="120" w:after="120" w:line="360" w:lineRule="auto"/>
        <w:ind w:firstLine="600" w:firstLineChars="200"/>
        <w:rPr>
          <w:rFonts w:eastAsia="黑体"/>
          <w:b w:val="0"/>
          <w:color w:val="000000"/>
          <w:sz w:val="30"/>
          <w:szCs w:val="32"/>
        </w:rPr>
      </w:pPr>
      <w:bookmarkStart w:id="153" w:name="_Toc351203547"/>
      <w:bookmarkStart w:id="154" w:name="_Toc296346574"/>
      <w:bookmarkStart w:id="155" w:name="_Toc337558772"/>
      <w:bookmarkStart w:id="156" w:name="_Toc296503073"/>
      <w:r>
        <w:rPr>
          <w:rFonts w:eastAsia="黑体"/>
          <w:b w:val="0"/>
          <w:color w:val="000000"/>
          <w:sz w:val="30"/>
          <w:szCs w:val="32"/>
        </w:rPr>
        <w:t>6.3 工程设计进度延误</w:t>
      </w:r>
      <w:bookmarkEnd w:id="153"/>
    </w:p>
    <w:bookmarkEnd w:id="154"/>
    <w:bookmarkEnd w:id="155"/>
    <w:bookmarkEnd w:id="156"/>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6.3.1 因发包人原因导致工程设计进度延误</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 xml:space="preserve">在合同履行过程中，发包人导致工程设计进度延误的情形主要有： </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（1）发包人未能按合同约定提供工程设计资料或所提供的工程设计资料不符合合同约定或存在错误或疏漏的；</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（2）发包人未能按合同约定日期足额支付定金或预付款、进度款的；</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（3）发包人提出影响设计周期的设计变更要求的；</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（4）专用合同条款中约定的其他情形。</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因发包人原因未按计划开始设计日期开始设计的，发包人应按实际开始设计日期顺延完成设计日期。</w:t>
      </w:r>
    </w:p>
    <w:p>
      <w:pPr>
        <w:ind w:firstLine="600" w:firstLineChars="200"/>
        <w:rPr>
          <w:rFonts w:eastAsia="仿宋_GB2312" w:cs="Courier New"/>
          <w:color w:val="000000"/>
          <w:sz w:val="30"/>
          <w:szCs w:val="21"/>
        </w:rPr>
      </w:pPr>
      <w:r>
        <w:rPr>
          <w:rFonts w:eastAsia="仿宋_GB2312"/>
          <w:color w:val="000000"/>
          <w:kern w:val="0"/>
          <w:sz w:val="30"/>
          <w:szCs w:val="32"/>
        </w:rPr>
        <w:t>除专用合同条款对期限另有约定外，</w:t>
      </w:r>
      <w:r>
        <w:rPr>
          <w:rFonts w:eastAsia="仿宋_GB2312" w:cs="Courier New"/>
          <w:color w:val="000000"/>
          <w:sz w:val="30"/>
          <w:szCs w:val="21"/>
        </w:rPr>
        <w:t>设计人应在发生上述情形后5天内向发包人发出要求延期的书面通知，在发生该情形后10天内提交要求延期的详细说明供发包人审查。</w:t>
      </w:r>
      <w:r>
        <w:rPr>
          <w:rFonts w:eastAsia="仿宋_GB2312"/>
          <w:color w:val="000000"/>
          <w:kern w:val="0"/>
          <w:sz w:val="30"/>
          <w:szCs w:val="32"/>
        </w:rPr>
        <w:t>除专用合同条款对期限另有约定外，</w:t>
      </w:r>
      <w:r>
        <w:rPr>
          <w:rFonts w:eastAsia="仿宋_GB2312" w:cs="Courier New"/>
          <w:color w:val="000000"/>
          <w:sz w:val="30"/>
          <w:szCs w:val="21"/>
        </w:rPr>
        <w:t>发包人收到设计人要求延期的详细说明后，应在5天内进行审查并就是否延长设计周期及延期天数向设计人进行书面答复。</w:t>
      </w:r>
    </w:p>
    <w:p>
      <w:pPr>
        <w:spacing w:line="360" w:lineRule="auto"/>
        <w:ind w:firstLine="600" w:firstLineChars="200"/>
        <w:jc w:val="left"/>
        <w:rPr>
          <w:rFonts w:eastAsia="仿宋_GB2312" w:cs="Courier New"/>
          <w:color w:val="000000"/>
          <w:sz w:val="30"/>
          <w:szCs w:val="21"/>
        </w:rPr>
      </w:pPr>
      <w:r>
        <w:rPr>
          <w:rFonts w:eastAsia="仿宋_GB2312" w:cs="Courier New"/>
          <w:color w:val="000000"/>
          <w:sz w:val="30"/>
          <w:szCs w:val="21"/>
        </w:rPr>
        <w:t>如果发包人在收到设计人</w:t>
      </w:r>
      <w:r>
        <w:rPr>
          <w:rFonts w:eastAsia="仿宋_GB2312"/>
          <w:color w:val="000000"/>
          <w:kern w:val="0"/>
          <w:sz w:val="30"/>
          <w:szCs w:val="32"/>
        </w:rPr>
        <w:t>提交要求</w:t>
      </w:r>
      <w:r>
        <w:rPr>
          <w:rFonts w:eastAsia="仿宋_GB2312" w:cs="Courier New"/>
          <w:color w:val="000000"/>
          <w:sz w:val="30"/>
          <w:szCs w:val="21"/>
        </w:rPr>
        <w:t>延期的详细说明后，在约定的期限内未予答复，则视为设计人要求的延期已被发包人批准。如果设计人未能按本款约定的时间内发出要求延期的通知并提交详细资料，则发包人可拒绝作出任何延期的决定。</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发包人上述工程设计进度延误情形</w:t>
      </w:r>
      <w:r>
        <w:rPr>
          <w:rFonts w:eastAsia="仿宋_GB2312"/>
          <w:sz w:val="30"/>
        </w:rPr>
        <w:t>导致增加了设计工作量的，发包人应当另行支付相应设计费用。</w:t>
      </w:r>
    </w:p>
    <w:p>
      <w:pPr>
        <w:autoSpaceDE w:val="0"/>
        <w:autoSpaceDN w:val="0"/>
        <w:adjustRightInd w:val="0"/>
        <w:spacing w:line="360" w:lineRule="auto"/>
        <w:ind w:firstLine="600" w:firstLineChars="200"/>
        <w:jc w:val="left"/>
        <w:rPr>
          <w:rFonts w:eastAsia="仿宋_GB2312"/>
          <w:color w:val="000000"/>
          <w:sz w:val="30"/>
          <w:szCs w:val="32"/>
        </w:rPr>
      </w:pPr>
      <w:r>
        <w:rPr>
          <w:rFonts w:eastAsia="仿宋_GB2312"/>
          <w:color w:val="000000"/>
          <w:kern w:val="0"/>
          <w:sz w:val="30"/>
          <w:szCs w:val="32"/>
        </w:rPr>
        <w:t>6.3.2 因设计人原因导致工程设计进度延误</w:t>
      </w:r>
    </w:p>
    <w:p>
      <w:pPr>
        <w:adjustRightInd w:val="0"/>
        <w:spacing w:line="360" w:lineRule="auto"/>
        <w:ind w:firstLine="600" w:firstLineChars="200"/>
        <w:jc w:val="left"/>
        <w:rPr>
          <w:rFonts w:eastAsia="仿宋_GB2312"/>
          <w:color w:val="000000"/>
          <w:kern w:val="0"/>
          <w:sz w:val="30"/>
          <w:szCs w:val="32"/>
        </w:rPr>
      </w:pPr>
      <w:bookmarkStart w:id="157" w:name="_Toc296346577"/>
      <w:bookmarkStart w:id="158" w:name="_Toc296503076"/>
      <w:r>
        <w:rPr>
          <w:rFonts w:eastAsia="仿宋_GB2312"/>
          <w:color w:val="000000"/>
          <w:kern w:val="0"/>
          <w:sz w:val="30"/>
          <w:szCs w:val="32"/>
        </w:rPr>
        <w:t>因</w:t>
      </w:r>
      <w:bookmarkEnd w:id="157"/>
      <w:bookmarkEnd w:id="158"/>
      <w:r>
        <w:rPr>
          <w:rFonts w:eastAsia="仿宋_GB2312"/>
          <w:color w:val="000000"/>
          <w:kern w:val="0"/>
          <w:sz w:val="30"/>
          <w:szCs w:val="32"/>
        </w:rPr>
        <w:t>设计人原因导致工程设计进度延误的，设计人应当按照第14.2款〔设计人违约责任〕承担责任。设计人支付逾期完成工程设计违约金后，不免除设计人继续完成工程设计的义务。</w:t>
      </w:r>
    </w:p>
    <w:p>
      <w:pPr>
        <w:pStyle w:val="8"/>
        <w:spacing w:before="120" w:after="120" w:line="360" w:lineRule="auto"/>
        <w:ind w:firstLine="600" w:firstLineChars="200"/>
        <w:rPr>
          <w:rFonts w:eastAsia="黑体"/>
          <w:b w:val="0"/>
          <w:color w:val="000000"/>
          <w:sz w:val="30"/>
          <w:szCs w:val="32"/>
        </w:rPr>
      </w:pPr>
      <w:bookmarkStart w:id="159" w:name="_Toc351203550"/>
      <w:bookmarkStart w:id="160" w:name="_Toc337558775"/>
      <w:bookmarkStart w:id="161" w:name="_Toc296346578"/>
      <w:bookmarkStart w:id="162" w:name="_Toc296503077"/>
      <w:r>
        <w:rPr>
          <w:rFonts w:eastAsia="黑体"/>
          <w:b w:val="0"/>
          <w:color w:val="000000"/>
          <w:sz w:val="30"/>
          <w:szCs w:val="32"/>
        </w:rPr>
        <w:t>6.4 暂停</w:t>
      </w:r>
      <w:bookmarkEnd w:id="159"/>
      <w:r>
        <w:rPr>
          <w:rFonts w:eastAsia="黑体"/>
          <w:b w:val="0"/>
          <w:color w:val="000000"/>
          <w:sz w:val="30"/>
          <w:szCs w:val="32"/>
        </w:rPr>
        <w:t>设计</w:t>
      </w:r>
    </w:p>
    <w:bookmarkEnd w:id="160"/>
    <w:bookmarkEnd w:id="161"/>
    <w:bookmarkEnd w:id="162"/>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6.4.1 发包人原因引起的暂停设计</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因发包人原因引起暂停设计的，发包人应及时下达暂停设计指示。</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因发包人原因引起的暂停设计，发包人应承担由此增加的设计费用和（或）延长的设计周期。</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6.4.2 设计人原因引起的暂停设计</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因设计人原因引起的暂停设计，设计人应当尽快向发包人发出书面通知并按第14.2款〔设计人违约责任〕承担责任，且设计人在收到发包人复工指示后15天内仍未复工的，视为设计人无法继续履行合同的情形，设计人应按第16条〔合同解除〕的约定承担责任。</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6.4.3 其他原因引起的暂停设计</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当出现非设计人原因造成的暂停设计，设计人应当尽快向发包人发出书面通知。</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在上述情形下设计人的设计服务暂停，设计人的设计周期应当相应延长，复工应有发包人与设计人共同确认的合理期限。</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当发生本项约定的情况，导致设计人增加设计工作量的，发包人应当另行支付相应设计费用。</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6.4.4 暂停设计后的复工</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暂停设计后，发包人和设计人应采取有效措施积极消除暂停设计的影响。当工程具备复工条件时，发包人向设计人发出复工通知，设计人应按照复工通知要求复工。</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除设计人原因导致暂停设计外，设计人暂停设计后复工所增加的设计工作量，发包人应当另行支付相应设计费用。</w:t>
      </w:r>
    </w:p>
    <w:p>
      <w:pPr>
        <w:pStyle w:val="8"/>
        <w:spacing w:before="120" w:after="120" w:line="360" w:lineRule="auto"/>
        <w:ind w:firstLine="600" w:firstLineChars="200"/>
        <w:rPr>
          <w:rFonts w:eastAsia="黑体"/>
          <w:b w:val="0"/>
          <w:color w:val="000000"/>
          <w:sz w:val="30"/>
          <w:szCs w:val="32"/>
        </w:rPr>
      </w:pPr>
      <w:bookmarkStart w:id="163" w:name="_Toc351203551"/>
      <w:r>
        <w:rPr>
          <w:rFonts w:eastAsia="黑体"/>
          <w:b w:val="0"/>
          <w:color w:val="000000"/>
          <w:sz w:val="30"/>
          <w:szCs w:val="32"/>
        </w:rPr>
        <w:t>6.5 提前</w:t>
      </w:r>
      <w:bookmarkEnd w:id="163"/>
      <w:r>
        <w:rPr>
          <w:rFonts w:eastAsia="黑体"/>
          <w:b w:val="0"/>
          <w:color w:val="000000"/>
          <w:sz w:val="30"/>
          <w:szCs w:val="32"/>
        </w:rPr>
        <w:t>交付工程设计文件</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6.5.1 发包人要求设计人提前交付工程设计文件的，发包人应向设计人下达提前交付工程设计文件指示，设计人应向发包人提交提前交付工程设计文件建议书，提前交付工程设计文件建议书应包括实施的方案、缩短的时间、增加的合同价格等内容。发包人接受该提前交付工程设计文件建议书的，发包人和设计人协商采取加快工程设计进度的措施，并修订工程设计进度计划，由此增加的设计费用由发包人承担。设计人认为提前交付工程设计文件的指示无法执行的，应向发包人提出书面异议，发包人应在收到异议后7天内予以答复。任何情况下，发包人不得压缩合理设计周期。</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6.5.2 发包人要求设计人提前交付工程设计文件，或设计人提出提前交付工程设计文件的建议能够给发包人带来效益的，合同当事人可以在专用合同条款中约定提前交付工程设计文件的奖励。</w:t>
      </w:r>
    </w:p>
    <w:p>
      <w:pPr>
        <w:pStyle w:val="7"/>
        <w:spacing w:before="120" w:after="120" w:line="360" w:lineRule="auto"/>
        <w:rPr>
          <w:rFonts w:ascii="Times New Roman" w:hAnsi="Times New Roman" w:eastAsia="黑体"/>
          <w:b w:val="0"/>
          <w:color w:val="000000"/>
          <w:sz w:val="32"/>
          <w:szCs w:val="32"/>
        </w:rPr>
      </w:pPr>
      <w:bookmarkStart w:id="164" w:name="_Toc296346584"/>
      <w:bookmarkStart w:id="165" w:name="_Toc296503083"/>
      <w:r>
        <w:rPr>
          <w:rFonts w:ascii="Times New Roman" w:hAnsi="Times New Roman" w:eastAsia="黑体"/>
          <w:b w:val="0"/>
          <w:color w:val="000000"/>
          <w:sz w:val="32"/>
          <w:szCs w:val="32"/>
        </w:rPr>
        <w:t>7. 工程设计文件交付</w:t>
      </w:r>
    </w:p>
    <w:p>
      <w:pPr>
        <w:pStyle w:val="8"/>
        <w:spacing w:before="120" w:after="120" w:line="360" w:lineRule="auto"/>
        <w:ind w:firstLine="600" w:firstLineChars="200"/>
        <w:rPr>
          <w:rFonts w:eastAsia="黑体"/>
          <w:b w:val="0"/>
          <w:color w:val="000000"/>
          <w:sz w:val="30"/>
          <w:szCs w:val="32"/>
        </w:rPr>
      </w:pPr>
      <w:r>
        <w:rPr>
          <w:rFonts w:eastAsia="黑体"/>
          <w:b w:val="0"/>
          <w:color w:val="000000"/>
          <w:sz w:val="30"/>
          <w:szCs w:val="32"/>
        </w:rPr>
        <w:t>7.1 工程设计文件交付的内容</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7.1.1 工程设计图纸及设计说明。</w:t>
      </w:r>
    </w:p>
    <w:p>
      <w:pPr>
        <w:ind w:firstLine="600" w:firstLineChars="200"/>
        <w:rPr>
          <w:rFonts w:eastAsia="仿宋_GB2312"/>
          <w:kern w:val="0"/>
          <w:sz w:val="30"/>
          <w:szCs w:val="32"/>
        </w:rPr>
      </w:pPr>
      <w:r>
        <w:rPr>
          <w:rFonts w:eastAsia="仿宋_GB2312"/>
          <w:color w:val="000000"/>
          <w:kern w:val="0"/>
          <w:sz w:val="30"/>
          <w:szCs w:val="32"/>
        </w:rPr>
        <w:t>7.1.2 发包人可以要求设计人提交专用合同条款约定的具体形式的</w:t>
      </w:r>
      <w:r>
        <w:rPr>
          <w:rFonts w:eastAsia="仿宋_GB2312" w:cs="Courier New"/>
          <w:sz w:val="30"/>
          <w:szCs w:val="21"/>
        </w:rPr>
        <w:t>电子版设计文件</w:t>
      </w:r>
      <w:r>
        <w:rPr>
          <w:rFonts w:eastAsia="仿宋_GB2312"/>
          <w:color w:val="000000"/>
          <w:kern w:val="0"/>
          <w:sz w:val="30"/>
          <w:szCs w:val="32"/>
        </w:rPr>
        <w:t>。</w:t>
      </w:r>
    </w:p>
    <w:p>
      <w:pPr>
        <w:pStyle w:val="8"/>
        <w:spacing w:before="120" w:after="120" w:line="360" w:lineRule="auto"/>
        <w:ind w:firstLine="600" w:firstLineChars="200"/>
        <w:rPr>
          <w:rFonts w:eastAsia="黑体"/>
          <w:b w:val="0"/>
          <w:color w:val="000000"/>
          <w:sz w:val="30"/>
          <w:szCs w:val="32"/>
        </w:rPr>
      </w:pPr>
      <w:r>
        <w:rPr>
          <w:rFonts w:eastAsia="黑体"/>
          <w:b w:val="0"/>
          <w:color w:val="000000"/>
          <w:sz w:val="30"/>
          <w:szCs w:val="32"/>
        </w:rPr>
        <w:t>7.2 工程设计文件的交付方式</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设计人交付工程设计文件给发包人，发包人应当出具书面签收单，内容包括图纸名称、图纸内容、图纸形式、份数、提交和签收日期、提交人与接收人的亲笔签名。</w:t>
      </w:r>
    </w:p>
    <w:p>
      <w:pPr>
        <w:pStyle w:val="8"/>
        <w:keepNext w:val="0"/>
        <w:keepLines w:val="0"/>
        <w:spacing w:before="120" w:after="120" w:line="360" w:lineRule="auto"/>
        <w:ind w:firstLine="600" w:firstLineChars="200"/>
        <w:rPr>
          <w:rFonts w:eastAsia="黑体"/>
          <w:b w:val="0"/>
          <w:color w:val="000000"/>
          <w:sz w:val="30"/>
          <w:szCs w:val="32"/>
        </w:rPr>
      </w:pPr>
      <w:r>
        <w:rPr>
          <w:rFonts w:eastAsia="黑体"/>
          <w:b w:val="0"/>
          <w:color w:val="000000"/>
          <w:sz w:val="30"/>
          <w:szCs w:val="32"/>
        </w:rPr>
        <w:t>7.3 工程设计文件交付的时间和份数</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工程设计文件交付的名称、时间和份数在专用合同条款附件3中约定。</w:t>
      </w:r>
    </w:p>
    <w:p>
      <w:pPr>
        <w:pStyle w:val="7"/>
        <w:spacing w:before="120" w:after="120" w:line="360" w:lineRule="auto"/>
        <w:rPr>
          <w:rFonts w:ascii="Times New Roman" w:hAnsi="Times New Roman" w:eastAsia="黑体"/>
          <w:b w:val="0"/>
          <w:color w:val="000000"/>
          <w:sz w:val="32"/>
          <w:szCs w:val="32"/>
        </w:rPr>
      </w:pPr>
      <w:r>
        <w:rPr>
          <w:rFonts w:ascii="Times New Roman" w:hAnsi="Times New Roman" w:eastAsia="黑体"/>
          <w:b w:val="0"/>
          <w:color w:val="000000"/>
          <w:sz w:val="32"/>
          <w:szCs w:val="32"/>
        </w:rPr>
        <w:t>8. 工程设计文件审查</w:t>
      </w:r>
    </w:p>
    <w:p>
      <w:pPr>
        <w:ind w:firstLine="600" w:firstLineChars="200"/>
        <w:rPr>
          <w:rFonts w:eastAsia="仿宋_GB2312"/>
          <w:sz w:val="30"/>
          <w:szCs w:val="21"/>
        </w:rPr>
      </w:pPr>
      <w:r>
        <w:rPr>
          <w:rFonts w:eastAsia="仿宋_GB2312"/>
          <w:sz w:val="30"/>
        </w:rPr>
        <w:t xml:space="preserve">8.1 </w:t>
      </w:r>
      <w:r>
        <w:rPr>
          <w:rFonts w:eastAsia="仿宋_GB2312"/>
          <w:sz w:val="30"/>
          <w:szCs w:val="21"/>
        </w:rPr>
        <w:t>设计人的工程设计文件应报发包人审查同意。审查的范围和内容在发包人要求中约定。审查的具体标准应符合法律规定、技术标准要求和本合同约定。</w:t>
      </w:r>
    </w:p>
    <w:p>
      <w:pPr>
        <w:ind w:firstLine="600" w:firstLineChars="200"/>
        <w:rPr>
          <w:rFonts w:eastAsia="仿宋_GB2312"/>
          <w:sz w:val="30"/>
          <w:szCs w:val="21"/>
        </w:rPr>
      </w:pPr>
      <w:r>
        <w:rPr>
          <w:rFonts w:eastAsia="仿宋_GB2312"/>
          <w:sz w:val="30"/>
          <w:szCs w:val="21"/>
        </w:rPr>
        <w:t>除专用合同条款对期限另有约定外，自发包人收到设计人的工程设计文件以及设计人的通知之日起，发包人对设计人的工程设计文件审查期不超过15天。</w:t>
      </w:r>
    </w:p>
    <w:p>
      <w:pPr>
        <w:ind w:firstLine="600" w:firstLineChars="200"/>
        <w:rPr>
          <w:rFonts w:eastAsia="仿宋_GB2312"/>
          <w:sz w:val="30"/>
          <w:szCs w:val="21"/>
        </w:rPr>
      </w:pPr>
      <w:r>
        <w:rPr>
          <w:rFonts w:eastAsia="仿宋_GB2312"/>
          <w:sz w:val="30"/>
          <w:szCs w:val="21"/>
        </w:rPr>
        <w:t>发包人不同意工程设计文件的，应以书面形式通知设计人，并说明不符合合同要求的具体内容。设计人应根据发包人的书面说明，对工程设计文件进行修改后重新报送发包人审查，审查期重新起算。</w:t>
      </w:r>
    </w:p>
    <w:p>
      <w:pPr>
        <w:ind w:firstLine="600" w:firstLineChars="200"/>
        <w:rPr>
          <w:rFonts w:eastAsia="仿宋_GB2312"/>
          <w:sz w:val="30"/>
          <w:szCs w:val="21"/>
        </w:rPr>
      </w:pPr>
      <w:r>
        <w:rPr>
          <w:rFonts w:eastAsia="仿宋_GB2312"/>
          <w:sz w:val="30"/>
          <w:szCs w:val="21"/>
        </w:rPr>
        <w:t>合同约定的审查期满，发包人没有做出审查结论也没有提出异议的，视为设计人的工程设计文件已获发包人同意。</w:t>
      </w:r>
    </w:p>
    <w:p>
      <w:pPr>
        <w:ind w:firstLine="600" w:firstLineChars="200"/>
        <w:rPr>
          <w:rFonts w:eastAsia="仿宋_GB2312"/>
          <w:sz w:val="30"/>
          <w:szCs w:val="21"/>
        </w:rPr>
      </w:pPr>
      <w:r>
        <w:rPr>
          <w:rFonts w:eastAsia="仿宋_GB2312"/>
          <w:sz w:val="30"/>
        </w:rPr>
        <w:t xml:space="preserve">8.2 </w:t>
      </w:r>
      <w:r>
        <w:rPr>
          <w:rFonts w:eastAsia="仿宋_GB2312"/>
          <w:sz w:val="30"/>
          <w:szCs w:val="21"/>
        </w:rPr>
        <w:t>设计人的工程设计文件不需要政府有关部门审查或批准的，设计人应当严格按照经发包人审查同意的工程设计文件进行修改，如果发包人的修改意见超出或更改了发包人要求，发包人应当根据第11条〔工程设计变更与索赔〕的约定，向设计人另行支付费用。</w:t>
      </w:r>
    </w:p>
    <w:p>
      <w:pPr>
        <w:ind w:firstLine="600" w:firstLineChars="200"/>
        <w:rPr>
          <w:rFonts w:eastAsia="仿宋_GB2312"/>
          <w:sz w:val="30"/>
          <w:szCs w:val="21"/>
        </w:rPr>
      </w:pPr>
      <w:r>
        <w:rPr>
          <w:rFonts w:eastAsia="仿宋_GB2312"/>
          <w:sz w:val="30"/>
        </w:rPr>
        <w:t>8.3 工程</w:t>
      </w:r>
      <w:r>
        <w:rPr>
          <w:rStyle w:val="86"/>
          <w:rFonts w:eastAsia="仿宋_GB2312"/>
          <w:vanish/>
          <w:sz w:val="30"/>
        </w:rPr>
        <w:t>（</w:t>
      </w:r>
      <w:r>
        <w:rPr>
          <w:rFonts w:eastAsia="仿宋_GB2312"/>
          <w:sz w:val="30"/>
          <w:szCs w:val="21"/>
        </w:rPr>
        <w:t>设计文件需政府有关部门审查或批准的，发包人应在审查同意设计人的工程设计文件后在专用合同条款约定的期限内，向政府有关部门报送工程设计文件，设计人应予以协助。</w:t>
      </w:r>
    </w:p>
    <w:p>
      <w:pPr>
        <w:ind w:firstLine="600" w:firstLineChars="200"/>
        <w:rPr>
          <w:rFonts w:eastAsia="仿宋_GB2312"/>
          <w:sz w:val="30"/>
          <w:szCs w:val="21"/>
        </w:rPr>
      </w:pPr>
      <w:r>
        <w:rPr>
          <w:rFonts w:eastAsia="仿宋_GB2312"/>
          <w:sz w:val="30"/>
          <w:szCs w:val="21"/>
        </w:rPr>
        <w:t>对于政府有关部门的审查意见，不需要修改发包人要求的，设计人需按该审查意见修改设计人的工程设计文件；需要修改发包人要求的，发包人应重新提出发包人要求，设计人应根据新提出的发包人要求修改设计人的工程设计文件，发包人应当根据第11条〔工程设计变更与索赔〕的约定，向设计人另行支付费用。</w:t>
      </w:r>
    </w:p>
    <w:p>
      <w:pPr>
        <w:ind w:firstLine="600" w:firstLineChars="200"/>
        <w:rPr>
          <w:rFonts w:eastAsia="仿宋_GB2312"/>
          <w:sz w:val="30"/>
          <w:szCs w:val="21"/>
        </w:rPr>
      </w:pPr>
      <w:r>
        <w:rPr>
          <w:rFonts w:eastAsia="仿宋_GB2312"/>
          <w:sz w:val="30"/>
          <w:szCs w:val="21"/>
        </w:rPr>
        <w:t>8.4 发包人需要组织审查会议对工程设计文件进行审查的，审查会议的审查形式和时间安排，在专用合同条款中约定。发包人负责组织工程设计文件审查会议，并承担会议费用及发包人的上级单位、政府有关部门参加的审查会议的费用。</w:t>
      </w:r>
    </w:p>
    <w:p>
      <w:pPr>
        <w:ind w:firstLine="600" w:firstLineChars="200"/>
        <w:rPr>
          <w:rFonts w:eastAsia="仿宋_GB2312"/>
          <w:sz w:val="30"/>
          <w:szCs w:val="21"/>
        </w:rPr>
      </w:pPr>
      <w:r>
        <w:rPr>
          <w:rFonts w:eastAsia="仿宋_GB2312"/>
          <w:sz w:val="30"/>
          <w:szCs w:val="21"/>
        </w:rPr>
        <w:t>设计人按第7条〔工程设计文件交付〕的约定向发包人提交工程设计文件，有义务参加发包人组织的设计审查会议，向审查者介绍、解答、解释其工程设计文件，并提供有关补充资料。</w:t>
      </w:r>
    </w:p>
    <w:p>
      <w:pPr>
        <w:ind w:firstLine="600" w:firstLineChars="200"/>
        <w:rPr>
          <w:rFonts w:eastAsia="仿宋_GB2312"/>
          <w:sz w:val="30"/>
          <w:szCs w:val="21"/>
        </w:rPr>
      </w:pPr>
      <w:r>
        <w:rPr>
          <w:rFonts w:eastAsia="仿宋_GB2312"/>
          <w:sz w:val="30"/>
          <w:szCs w:val="21"/>
        </w:rPr>
        <w:t>发包人有义务向设计人提供设计审查会议的批准文件和纪要。设计人有义务按照相关设计审查会议批准的文件和纪要，并依据合同约定及相关技术标准，对工程设计文件进行修改、补充和完善。</w:t>
      </w:r>
    </w:p>
    <w:p>
      <w:pPr>
        <w:ind w:firstLine="600" w:firstLineChars="200"/>
        <w:rPr>
          <w:rFonts w:eastAsia="仿宋_GB2312"/>
          <w:sz w:val="30"/>
          <w:szCs w:val="21"/>
        </w:rPr>
      </w:pPr>
      <w:r>
        <w:rPr>
          <w:rFonts w:eastAsia="仿宋_GB2312"/>
          <w:sz w:val="30"/>
          <w:szCs w:val="21"/>
        </w:rPr>
        <w:t>8.5 因设计人原因，未能按第7条〔工程设计文件交付〕约定的时间向发包人提交工程设计文件，致使工程设计文件审查无法进行或无法按期进行，造成设计周期延长、窝工损失及发包人增加费用的，设计人应</w:t>
      </w:r>
      <w:r>
        <w:rPr>
          <w:rFonts w:eastAsia="仿宋_GB2312"/>
          <w:color w:val="000000"/>
          <w:kern w:val="0"/>
          <w:sz w:val="30"/>
          <w:szCs w:val="32"/>
        </w:rPr>
        <w:t>按第14.2款〔设计人违约责任〕的约定承担责任</w:t>
      </w:r>
      <w:r>
        <w:rPr>
          <w:rFonts w:eastAsia="仿宋_GB2312"/>
          <w:sz w:val="30"/>
          <w:szCs w:val="21"/>
        </w:rPr>
        <w:t>。</w:t>
      </w:r>
    </w:p>
    <w:p>
      <w:pPr>
        <w:ind w:firstLine="600" w:firstLineChars="200"/>
        <w:rPr>
          <w:rFonts w:eastAsia="仿宋_GB2312"/>
          <w:sz w:val="30"/>
          <w:szCs w:val="21"/>
        </w:rPr>
      </w:pPr>
      <w:r>
        <w:rPr>
          <w:rFonts w:eastAsia="仿宋_GB2312"/>
          <w:sz w:val="30"/>
          <w:szCs w:val="21"/>
        </w:rPr>
        <w:t>因发包人原因，致使工程设计文件审查无法进行或无法按期进行，造成设计周期延长、窝工损失及设计人增加的费用，由发包人承担。</w:t>
      </w:r>
    </w:p>
    <w:p>
      <w:pPr>
        <w:spacing w:line="360" w:lineRule="auto"/>
        <w:ind w:firstLine="600" w:firstLineChars="200"/>
        <w:jc w:val="left"/>
        <w:rPr>
          <w:rFonts w:eastAsia="仿宋_GB2312"/>
          <w:color w:val="000000"/>
          <w:kern w:val="0"/>
          <w:sz w:val="30"/>
          <w:szCs w:val="32"/>
        </w:rPr>
      </w:pPr>
      <w:r>
        <w:rPr>
          <w:rFonts w:eastAsia="仿宋_GB2312"/>
          <w:sz w:val="30"/>
          <w:szCs w:val="21"/>
        </w:rPr>
        <w:t xml:space="preserve">8.6 </w:t>
      </w:r>
      <w:r>
        <w:rPr>
          <w:rFonts w:eastAsia="仿宋_GB2312"/>
          <w:color w:val="000000"/>
          <w:kern w:val="0"/>
          <w:sz w:val="30"/>
          <w:szCs w:val="32"/>
        </w:rPr>
        <w:t xml:space="preserve">因设计人原因造成工程设计文件不合格致使工程设计文件审查无法通过的，发包人有权要求设计人采取补救措施，直至达到合同要求的质量标准，并按第14.2款〔设计人违约责任〕的约定承担责任。 </w:t>
      </w:r>
    </w:p>
    <w:p>
      <w:pPr>
        <w:ind w:firstLine="600" w:firstLineChars="200"/>
        <w:rPr>
          <w:rFonts w:eastAsia="仿宋_GB2312"/>
          <w:color w:val="000000"/>
          <w:kern w:val="0"/>
          <w:sz w:val="30"/>
          <w:szCs w:val="32"/>
        </w:rPr>
      </w:pPr>
      <w:r>
        <w:rPr>
          <w:rFonts w:eastAsia="仿宋_GB2312"/>
          <w:color w:val="000000"/>
          <w:kern w:val="0"/>
          <w:sz w:val="30"/>
          <w:szCs w:val="32"/>
        </w:rPr>
        <w:t>因发包人原因造成工程设计文件不合格致使工程设计文件审查无法通过的，由此增加的设计费用和（或）延长的设计周期由发包人承担。</w:t>
      </w:r>
    </w:p>
    <w:p>
      <w:pPr>
        <w:ind w:firstLine="600" w:firstLineChars="200"/>
        <w:rPr>
          <w:rFonts w:eastAsia="仿宋_GB2312"/>
          <w:sz w:val="30"/>
          <w:szCs w:val="21"/>
        </w:rPr>
      </w:pPr>
      <w:r>
        <w:rPr>
          <w:rFonts w:eastAsia="仿宋_GB2312"/>
          <w:color w:val="000000"/>
          <w:kern w:val="0"/>
          <w:sz w:val="30"/>
          <w:szCs w:val="32"/>
        </w:rPr>
        <w:t>8.7 工程设计文件的审查，不减轻或免除设计人依据法律应当承担的责任。</w:t>
      </w:r>
    </w:p>
    <w:p>
      <w:pPr>
        <w:pStyle w:val="7"/>
        <w:spacing w:before="120" w:after="120" w:line="360" w:lineRule="auto"/>
        <w:rPr>
          <w:rFonts w:ascii="Times New Roman" w:hAnsi="Times New Roman" w:eastAsia="黑体"/>
          <w:b w:val="0"/>
          <w:color w:val="000000"/>
          <w:sz w:val="32"/>
          <w:szCs w:val="32"/>
        </w:rPr>
      </w:pPr>
      <w:r>
        <w:rPr>
          <w:rFonts w:ascii="Times New Roman" w:hAnsi="Times New Roman" w:eastAsia="黑体"/>
          <w:b w:val="0"/>
          <w:color w:val="000000"/>
          <w:sz w:val="32"/>
          <w:szCs w:val="32"/>
        </w:rPr>
        <w:t>9. 施工现场配合服务</w:t>
      </w:r>
    </w:p>
    <w:p>
      <w:pPr>
        <w:spacing w:line="360" w:lineRule="auto"/>
        <w:ind w:firstLine="600" w:firstLineChars="200"/>
        <w:jc w:val="left"/>
        <w:rPr>
          <w:rFonts w:eastAsia="仿宋_GB2312"/>
          <w:kern w:val="0"/>
          <w:sz w:val="30"/>
          <w:szCs w:val="32"/>
        </w:rPr>
      </w:pPr>
      <w:r>
        <w:rPr>
          <w:rFonts w:eastAsia="仿宋_GB2312"/>
          <w:kern w:val="0"/>
          <w:sz w:val="30"/>
          <w:szCs w:val="32"/>
        </w:rPr>
        <w:t>9.1 除专用合同条款另有约定外，发包人应为设计人派赴现场的工作人员提供工作、生活及交通等方面的便利条件。</w:t>
      </w:r>
    </w:p>
    <w:p>
      <w:pPr>
        <w:spacing w:line="360" w:lineRule="auto"/>
        <w:ind w:firstLine="600" w:firstLineChars="200"/>
        <w:jc w:val="left"/>
        <w:rPr>
          <w:rFonts w:eastAsia="仿宋_GB2312"/>
          <w:kern w:val="0"/>
          <w:sz w:val="30"/>
          <w:szCs w:val="32"/>
        </w:rPr>
      </w:pPr>
      <w:r>
        <w:rPr>
          <w:rFonts w:eastAsia="仿宋_GB2312"/>
          <w:kern w:val="0"/>
          <w:sz w:val="30"/>
          <w:szCs w:val="32"/>
        </w:rPr>
        <w:t>9.2 设计人应当提供设计技术交底、解决施工中设计技术问题和竣工验收服务。如果发包人在专用合同条款约定的施工现场服务时限外仍要求设计人负责上述工作的，发包人应按所需工作量向设计人另行支付服务费用。</w:t>
      </w:r>
    </w:p>
    <w:p>
      <w:pPr>
        <w:pStyle w:val="7"/>
        <w:keepNext w:val="0"/>
        <w:keepLines w:val="0"/>
        <w:autoSpaceDE w:val="0"/>
        <w:autoSpaceDN w:val="0"/>
        <w:spacing w:before="120" w:after="120" w:line="360" w:lineRule="auto"/>
        <w:rPr>
          <w:rFonts w:ascii="Times New Roman" w:hAnsi="Times New Roman" w:eastAsia="黑体"/>
          <w:b w:val="0"/>
          <w:color w:val="000000"/>
          <w:sz w:val="32"/>
          <w:szCs w:val="32"/>
        </w:rPr>
      </w:pPr>
      <w:bookmarkStart w:id="166" w:name="_Toc351203567"/>
      <w:r>
        <w:rPr>
          <w:rFonts w:ascii="Times New Roman" w:hAnsi="Times New Roman" w:eastAsia="黑体"/>
          <w:b w:val="0"/>
          <w:color w:val="000000"/>
          <w:sz w:val="32"/>
          <w:szCs w:val="32"/>
        </w:rPr>
        <w:t>10. 合同价款与支付</w:t>
      </w:r>
    </w:p>
    <w:p>
      <w:pPr>
        <w:pStyle w:val="8"/>
        <w:keepNext w:val="0"/>
        <w:keepLines w:val="0"/>
        <w:autoSpaceDE w:val="0"/>
        <w:autoSpaceDN w:val="0"/>
        <w:spacing w:before="120" w:after="120" w:line="360" w:lineRule="auto"/>
        <w:ind w:firstLine="600" w:firstLineChars="200"/>
        <w:rPr>
          <w:rFonts w:eastAsia="仿宋_GB2312"/>
          <w:b w:val="0"/>
          <w:bCs w:val="0"/>
          <w:kern w:val="0"/>
          <w:sz w:val="30"/>
          <w:szCs w:val="32"/>
        </w:rPr>
      </w:pPr>
      <w:r>
        <w:rPr>
          <w:rFonts w:eastAsia="黑体"/>
          <w:b w:val="0"/>
          <w:color w:val="000000"/>
          <w:sz w:val="30"/>
          <w:szCs w:val="32"/>
        </w:rPr>
        <w:t>10.1 合同价款组成</w:t>
      </w:r>
    </w:p>
    <w:p>
      <w:pPr>
        <w:pStyle w:val="8"/>
        <w:keepNext w:val="0"/>
        <w:keepLines w:val="0"/>
        <w:spacing w:before="120" w:after="120" w:line="360" w:lineRule="auto"/>
        <w:ind w:firstLine="600" w:firstLineChars="200"/>
        <w:rPr>
          <w:rFonts w:eastAsia="仿宋_GB2312"/>
          <w:b w:val="0"/>
          <w:bCs w:val="0"/>
          <w:kern w:val="0"/>
          <w:sz w:val="30"/>
          <w:szCs w:val="32"/>
        </w:rPr>
      </w:pPr>
      <w:r>
        <w:rPr>
          <w:rFonts w:eastAsia="仿宋_GB2312"/>
          <w:b w:val="0"/>
          <w:bCs w:val="0"/>
          <w:kern w:val="0"/>
          <w:sz w:val="30"/>
          <w:szCs w:val="32"/>
        </w:rPr>
        <w:t>发包人和设计人应当在专用合同条款附件6中明确约定合同价款各组成部分的具体数额，主要包括：</w:t>
      </w:r>
    </w:p>
    <w:p>
      <w:pPr>
        <w:pStyle w:val="8"/>
        <w:keepNext w:val="0"/>
        <w:keepLines w:val="0"/>
        <w:autoSpaceDE w:val="0"/>
        <w:autoSpaceDN w:val="0"/>
        <w:spacing w:before="120" w:after="120" w:line="360" w:lineRule="auto"/>
        <w:ind w:firstLine="600" w:firstLineChars="200"/>
        <w:rPr>
          <w:rFonts w:eastAsia="仿宋_GB2312"/>
          <w:b w:val="0"/>
          <w:bCs w:val="0"/>
          <w:kern w:val="0"/>
          <w:sz w:val="30"/>
          <w:szCs w:val="32"/>
        </w:rPr>
      </w:pPr>
      <w:r>
        <w:rPr>
          <w:rFonts w:eastAsia="仿宋_GB2312"/>
          <w:b w:val="0"/>
          <w:bCs w:val="0"/>
          <w:kern w:val="0"/>
          <w:sz w:val="30"/>
          <w:szCs w:val="32"/>
        </w:rPr>
        <w:t>（1）工程设计基本服务费用；</w:t>
      </w:r>
    </w:p>
    <w:p>
      <w:pPr>
        <w:pStyle w:val="8"/>
        <w:keepNext w:val="0"/>
        <w:keepLines w:val="0"/>
        <w:autoSpaceDE w:val="0"/>
        <w:autoSpaceDN w:val="0"/>
        <w:spacing w:before="120" w:after="120" w:line="360" w:lineRule="auto"/>
        <w:ind w:firstLine="600" w:firstLineChars="200"/>
        <w:rPr>
          <w:rFonts w:eastAsia="仿宋_GB2312"/>
          <w:b w:val="0"/>
          <w:bCs w:val="0"/>
          <w:kern w:val="0"/>
          <w:sz w:val="30"/>
          <w:szCs w:val="32"/>
        </w:rPr>
      </w:pPr>
      <w:r>
        <w:rPr>
          <w:rFonts w:eastAsia="仿宋_GB2312"/>
          <w:b w:val="0"/>
          <w:bCs w:val="0"/>
          <w:kern w:val="0"/>
          <w:sz w:val="30"/>
          <w:szCs w:val="32"/>
        </w:rPr>
        <w:t>（2）工程设计其他服务费用；</w:t>
      </w:r>
    </w:p>
    <w:p>
      <w:pPr>
        <w:autoSpaceDE w:val="0"/>
        <w:autoSpaceDN w:val="0"/>
        <w:ind w:firstLine="600" w:firstLineChars="200"/>
        <w:rPr>
          <w:rFonts w:eastAsia="仿宋_GB2312"/>
          <w:kern w:val="0"/>
          <w:sz w:val="30"/>
          <w:szCs w:val="32"/>
        </w:rPr>
      </w:pPr>
      <w:r>
        <w:rPr>
          <w:rFonts w:eastAsia="仿宋_GB2312"/>
          <w:bCs/>
          <w:kern w:val="0"/>
          <w:sz w:val="30"/>
          <w:szCs w:val="32"/>
        </w:rPr>
        <w:t>（3）</w:t>
      </w:r>
      <w:r>
        <w:rPr>
          <w:rFonts w:eastAsia="仿宋_GB2312" w:cs="Courier New"/>
          <w:kern w:val="0"/>
          <w:sz w:val="30"/>
          <w:szCs w:val="21"/>
        </w:rPr>
        <w:t>在未签订合同前发包人已经同意或接受或已经使用的设计人为发包人所做的各项工作的相应费用等。</w:t>
      </w:r>
    </w:p>
    <w:p>
      <w:pPr>
        <w:pStyle w:val="8"/>
        <w:keepNext w:val="0"/>
        <w:keepLines w:val="0"/>
        <w:autoSpaceDE w:val="0"/>
        <w:autoSpaceDN w:val="0"/>
        <w:spacing w:before="120" w:after="120" w:line="360" w:lineRule="auto"/>
        <w:ind w:firstLine="600" w:firstLineChars="200"/>
        <w:rPr>
          <w:rFonts w:eastAsia="黑体"/>
          <w:b w:val="0"/>
          <w:color w:val="000000"/>
          <w:sz w:val="30"/>
          <w:szCs w:val="32"/>
        </w:rPr>
      </w:pPr>
      <w:r>
        <w:rPr>
          <w:rFonts w:eastAsia="黑体"/>
          <w:b w:val="0"/>
          <w:color w:val="000000"/>
          <w:sz w:val="30"/>
          <w:szCs w:val="32"/>
        </w:rPr>
        <w:t>10.2 合同价格形式</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 xml:space="preserve">发包人和设计人应在合同协议书中选择下列一种合同价格形式： </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（1）单价合同</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单价合同是指合同当事人约定以建筑面积（包括地上建筑面积和地下建筑面积）每平方米单价或实际投资总额的一定比例等进行合同价格计算、调整和确认的建设工程设计合同，</w:t>
      </w:r>
      <w:r>
        <w:rPr>
          <w:rFonts w:eastAsia="仿宋_GB2312"/>
          <w:sz w:val="30"/>
          <w:szCs w:val="32"/>
        </w:rPr>
        <w:t>在约定的范围内合同单价不作调整</w:t>
      </w:r>
      <w:r>
        <w:rPr>
          <w:rFonts w:eastAsia="仿宋_GB2312"/>
          <w:color w:val="000000"/>
          <w:kern w:val="0"/>
          <w:sz w:val="30"/>
          <w:szCs w:val="32"/>
        </w:rPr>
        <w:t>。合同当事人应在专用合同条款中约定单价包含的风险范围和风险费用的计算方法</w:t>
      </w:r>
      <w:r>
        <w:rPr>
          <w:rFonts w:eastAsia="仿宋_GB2312"/>
          <w:sz w:val="30"/>
          <w:szCs w:val="32"/>
        </w:rPr>
        <w:t>，</w:t>
      </w:r>
      <w:r>
        <w:rPr>
          <w:rFonts w:eastAsia="仿宋_GB2312"/>
          <w:color w:val="000000"/>
          <w:kern w:val="0"/>
          <w:sz w:val="30"/>
          <w:szCs w:val="32"/>
        </w:rPr>
        <w:t>并约定风险范围以外的合同价格的调整方法。</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（2）总价合同</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总价合同是指合同当事人约定以发包人提供的上一阶段工程设计文件及有关条件进行合同价格计算、调整和确认的建设工程设计合同，</w:t>
      </w:r>
      <w:r>
        <w:rPr>
          <w:rFonts w:eastAsia="仿宋_GB2312"/>
          <w:sz w:val="30"/>
          <w:szCs w:val="32"/>
        </w:rPr>
        <w:t>在约定的范围内合同总价不作调整</w:t>
      </w:r>
      <w:r>
        <w:rPr>
          <w:rFonts w:eastAsia="仿宋_GB2312"/>
          <w:color w:val="000000"/>
          <w:kern w:val="0"/>
          <w:sz w:val="30"/>
          <w:szCs w:val="32"/>
        </w:rPr>
        <w:t>。合同当事人应在专用合同条款中约定总价包含的风险范围和风险费用的计算方法，并约定风险范围以外的合同价格的调整方法。</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（3）其它价格形式</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合同当事人可在专用合同条款中约定其他合同价格形式。</w:t>
      </w:r>
    </w:p>
    <w:p>
      <w:pPr>
        <w:pStyle w:val="8"/>
        <w:keepNext w:val="0"/>
        <w:keepLines w:val="0"/>
        <w:spacing w:before="120" w:after="120" w:line="360" w:lineRule="auto"/>
        <w:ind w:firstLine="600" w:firstLineChars="200"/>
        <w:rPr>
          <w:rFonts w:eastAsia="黑体"/>
          <w:b w:val="0"/>
          <w:color w:val="000000"/>
          <w:sz w:val="30"/>
          <w:szCs w:val="32"/>
        </w:rPr>
      </w:pPr>
      <w:r>
        <w:rPr>
          <w:rFonts w:eastAsia="黑体"/>
          <w:b w:val="0"/>
          <w:color w:val="000000"/>
          <w:sz w:val="30"/>
          <w:szCs w:val="32"/>
        </w:rPr>
        <w:t>10.3 定金或预付款</w:t>
      </w:r>
    </w:p>
    <w:p>
      <w:pPr>
        <w:spacing w:line="360" w:lineRule="auto"/>
        <w:ind w:firstLine="600" w:firstLineChars="200"/>
        <w:jc w:val="left"/>
        <w:rPr>
          <w:rFonts w:eastAsia="仿宋_GB2312"/>
          <w:color w:val="000000"/>
          <w:kern w:val="0"/>
          <w:sz w:val="30"/>
          <w:szCs w:val="32"/>
        </w:rPr>
      </w:pPr>
      <w:r>
        <w:rPr>
          <w:rFonts w:eastAsia="仿宋_GB2312"/>
          <w:color w:val="000000"/>
          <w:sz w:val="30"/>
          <w:szCs w:val="32"/>
        </w:rPr>
        <w:t xml:space="preserve">10.3.1 </w:t>
      </w:r>
      <w:r>
        <w:rPr>
          <w:rFonts w:eastAsia="仿宋_GB2312"/>
          <w:color w:val="000000"/>
          <w:kern w:val="0"/>
          <w:sz w:val="30"/>
          <w:szCs w:val="32"/>
        </w:rPr>
        <w:t>定金或预付款的比例</w:t>
      </w:r>
    </w:p>
    <w:p>
      <w:pPr>
        <w:spacing w:line="360" w:lineRule="auto"/>
        <w:ind w:firstLine="600" w:firstLineChars="200"/>
        <w:jc w:val="left"/>
        <w:rPr>
          <w:rFonts w:eastAsia="仿宋_GB2312"/>
          <w:color w:val="000000" w:themeColor="text1"/>
          <w:kern w:val="0"/>
          <w:sz w:val="30"/>
          <w:szCs w:val="32"/>
          <w14:textFill>
            <w14:solidFill>
              <w14:schemeClr w14:val="tx1"/>
            </w14:solidFill>
          </w14:textFill>
        </w:rPr>
      </w:pPr>
      <w:r>
        <w:rPr>
          <w:rFonts w:eastAsia="仿宋_GB2312"/>
          <w:color w:val="000000" w:themeColor="text1"/>
          <w:kern w:val="0"/>
          <w:sz w:val="30"/>
          <w:szCs w:val="32"/>
          <w14:textFill>
            <w14:solidFill>
              <w14:schemeClr w14:val="tx1"/>
            </w14:solidFill>
          </w14:textFill>
        </w:rPr>
        <w:t>定金的比例不应超过合同总价款的20%。预付款的比例由发包人与设计人协商确定，一般不低于合同总价款的20%。</w:t>
      </w:r>
    </w:p>
    <w:p>
      <w:pPr>
        <w:spacing w:line="360" w:lineRule="auto"/>
        <w:ind w:firstLine="600" w:firstLineChars="200"/>
        <w:jc w:val="left"/>
        <w:rPr>
          <w:rFonts w:eastAsia="仿宋_GB2312"/>
          <w:color w:val="000000"/>
          <w:kern w:val="0"/>
          <w:sz w:val="30"/>
          <w:szCs w:val="32"/>
        </w:rPr>
      </w:pPr>
      <w:r>
        <w:rPr>
          <w:rFonts w:eastAsia="仿宋_GB2312"/>
          <w:color w:val="000000"/>
          <w:sz w:val="30"/>
          <w:szCs w:val="32"/>
        </w:rPr>
        <w:t>10.3.2 定金或预付款的支付</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定金或预付款的支付按照专用合同条款约定执行，但最迟应在开始设计通知载明的开始设计日期前专用合同条款约定的期限内支付。</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发包人逾期支付定金或预付款超过专用合同条款约定的期限的，设计人有权向发包人发出要求支付定金或预付款的催告通知，发包人收到通知后7天内仍未支付的，设计人有权不开始设计工作或暂停设计工作。</w:t>
      </w:r>
    </w:p>
    <w:p>
      <w:pPr>
        <w:pStyle w:val="8"/>
        <w:spacing w:before="120" w:after="120" w:line="360" w:lineRule="auto"/>
        <w:ind w:firstLine="600" w:firstLineChars="200"/>
        <w:rPr>
          <w:rFonts w:eastAsia="黑体"/>
          <w:b w:val="0"/>
          <w:color w:val="000000"/>
          <w:sz w:val="30"/>
          <w:szCs w:val="32"/>
        </w:rPr>
      </w:pPr>
      <w:r>
        <w:rPr>
          <w:rFonts w:eastAsia="黑体"/>
          <w:b w:val="0"/>
          <w:color w:val="000000"/>
          <w:sz w:val="30"/>
          <w:szCs w:val="32"/>
        </w:rPr>
        <w:t>10.4 进度款支付</w:t>
      </w:r>
    </w:p>
    <w:p>
      <w:pPr>
        <w:adjustRightInd w:val="0"/>
        <w:spacing w:line="360" w:lineRule="auto"/>
        <w:ind w:firstLine="600" w:firstLineChars="200"/>
        <w:jc w:val="left"/>
        <w:rPr>
          <w:rFonts w:eastAsia="仿宋_GB2312"/>
          <w:color w:val="000000"/>
          <w:kern w:val="0"/>
          <w:sz w:val="30"/>
          <w:szCs w:val="32"/>
        </w:rPr>
      </w:pPr>
      <w:r>
        <w:rPr>
          <w:rFonts w:eastAsia="仿宋_GB2312"/>
          <w:color w:val="000000"/>
          <w:sz w:val="30"/>
          <w:szCs w:val="32"/>
        </w:rPr>
        <w:t>10.4.1 发包人应当按照专用合同条款附件</w:t>
      </w:r>
      <w:r>
        <w:rPr>
          <w:rFonts w:eastAsia="仿宋_GB2312"/>
          <w:color w:val="000000"/>
          <w:kern w:val="0"/>
          <w:sz w:val="30"/>
          <w:szCs w:val="32"/>
        </w:rPr>
        <w:t>6</w:t>
      </w:r>
      <w:r>
        <w:rPr>
          <w:rFonts w:eastAsia="仿宋_GB2312"/>
          <w:color w:val="000000"/>
          <w:sz w:val="30"/>
          <w:szCs w:val="32"/>
        </w:rPr>
        <w:t>约定的付款条件及时向设计人支付进度款。</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10.4.2 进度付款的修正</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在对已付进度款进行汇总和复核中发现错误、遗漏或重复的，发包人和设计人均有权提出修正申请。经发包人和设计人同意的修正，应在下期进度付款中支付或扣除。</w:t>
      </w:r>
    </w:p>
    <w:p>
      <w:pPr>
        <w:pStyle w:val="8"/>
        <w:spacing w:before="120" w:after="120" w:line="360" w:lineRule="auto"/>
        <w:ind w:firstLine="600" w:firstLineChars="200"/>
        <w:rPr>
          <w:rFonts w:eastAsia="黑体"/>
          <w:b w:val="0"/>
          <w:color w:val="000000"/>
          <w:sz w:val="30"/>
          <w:szCs w:val="32"/>
        </w:rPr>
      </w:pPr>
      <w:r>
        <w:rPr>
          <w:rFonts w:eastAsia="黑体"/>
          <w:b w:val="0"/>
          <w:color w:val="000000"/>
          <w:sz w:val="30"/>
          <w:szCs w:val="32"/>
        </w:rPr>
        <w:t>10.5 合同价款的结算与支付</w:t>
      </w:r>
    </w:p>
    <w:p>
      <w:pPr>
        <w:ind w:firstLine="600" w:firstLineChars="200"/>
        <w:rPr>
          <w:rFonts w:eastAsia="仿宋_GB2312"/>
          <w:bCs/>
          <w:color w:val="000000"/>
          <w:kern w:val="0"/>
          <w:sz w:val="30"/>
          <w:szCs w:val="30"/>
        </w:rPr>
      </w:pPr>
      <w:r>
        <w:rPr>
          <w:rFonts w:eastAsia="仿宋_GB2312"/>
          <w:bCs/>
          <w:color w:val="000000"/>
          <w:kern w:val="0"/>
          <w:sz w:val="30"/>
          <w:szCs w:val="30"/>
        </w:rPr>
        <w:t>10.5.1 对于采取固定总价形式的合同，发包人应当按照专用合同条款附件6的约定及时支付尾款。</w:t>
      </w:r>
    </w:p>
    <w:p>
      <w:pPr>
        <w:ind w:firstLine="600" w:firstLineChars="200"/>
        <w:rPr>
          <w:rFonts w:eastAsia="仿宋_GB2312"/>
          <w:color w:val="000000"/>
          <w:kern w:val="0"/>
          <w:sz w:val="30"/>
          <w:szCs w:val="30"/>
        </w:rPr>
      </w:pPr>
      <w:r>
        <w:rPr>
          <w:rFonts w:eastAsia="仿宋_GB2312"/>
          <w:color w:val="000000"/>
          <w:kern w:val="0"/>
          <w:sz w:val="30"/>
          <w:szCs w:val="30"/>
        </w:rPr>
        <w:t>10.5.2 对于采取固定单价形式的合同，发包人与设计人应当按照专用合同条款附件6约定的结算方式及时结清工程设计费，并将结清未支付的款项一次性支付给设计人。</w:t>
      </w:r>
    </w:p>
    <w:p>
      <w:pPr>
        <w:ind w:firstLine="600" w:firstLineChars="200"/>
        <w:rPr>
          <w:rFonts w:eastAsia="仿宋_GB2312"/>
          <w:color w:val="000000"/>
          <w:kern w:val="0"/>
          <w:sz w:val="30"/>
          <w:szCs w:val="30"/>
        </w:rPr>
      </w:pPr>
      <w:r>
        <w:rPr>
          <w:rFonts w:eastAsia="仿宋_GB2312"/>
          <w:color w:val="000000"/>
          <w:kern w:val="0"/>
          <w:sz w:val="30"/>
          <w:szCs w:val="30"/>
        </w:rPr>
        <w:t>10.5.3 对于采取其他价格形式的，也应按专用合同条款的约定及时结算和支付。</w:t>
      </w:r>
    </w:p>
    <w:p>
      <w:pPr>
        <w:pStyle w:val="8"/>
        <w:spacing w:before="120" w:after="120" w:line="360" w:lineRule="auto"/>
        <w:ind w:firstLine="600" w:firstLineChars="200"/>
        <w:rPr>
          <w:rFonts w:eastAsia="黑体"/>
          <w:b w:val="0"/>
          <w:color w:val="000000"/>
          <w:sz w:val="30"/>
          <w:szCs w:val="32"/>
        </w:rPr>
      </w:pPr>
      <w:r>
        <w:rPr>
          <w:rFonts w:eastAsia="黑体"/>
          <w:b w:val="0"/>
          <w:color w:val="000000"/>
          <w:sz w:val="30"/>
          <w:szCs w:val="32"/>
        </w:rPr>
        <w:t>10.6 支付账户</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发包人应将合同价款支付至合同协议书中约定的设计人账户。</w:t>
      </w:r>
    </w:p>
    <w:p>
      <w:pPr>
        <w:pStyle w:val="7"/>
        <w:spacing w:before="120" w:after="120" w:line="360" w:lineRule="auto"/>
        <w:rPr>
          <w:rFonts w:ascii="Times New Roman" w:hAnsi="Times New Roman" w:eastAsia="黑体"/>
          <w:b w:val="0"/>
          <w:color w:val="000000"/>
          <w:sz w:val="32"/>
          <w:szCs w:val="32"/>
        </w:rPr>
      </w:pPr>
      <w:r>
        <w:rPr>
          <w:rFonts w:ascii="Times New Roman" w:hAnsi="Times New Roman" w:eastAsia="黑体"/>
          <w:b w:val="0"/>
          <w:color w:val="000000"/>
          <w:sz w:val="32"/>
          <w:szCs w:val="32"/>
        </w:rPr>
        <w:t>11. 工程设计变更与索赔</w:t>
      </w:r>
    </w:p>
    <w:p>
      <w:pPr>
        <w:ind w:firstLine="600" w:firstLineChars="200"/>
        <w:rPr>
          <w:rFonts w:eastAsia="仿宋_GB2312"/>
          <w:kern w:val="0"/>
          <w:sz w:val="30"/>
          <w:szCs w:val="32"/>
        </w:rPr>
      </w:pPr>
      <w:r>
        <w:rPr>
          <w:rFonts w:eastAsia="仿宋_GB2312"/>
          <w:kern w:val="0"/>
          <w:sz w:val="30"/>
          <w:szCs w:val="32"/>
        </w:rPr>
        <w:t>11.1 发包人变更工程设计的内容、规模、功能、条件等，应当向设计人提供书面要求，设计人在不违反法律规定以及技术标准强制性规定的前提下应当按照发包人要求变更工程设计。</w:t>
      </w:r>
    </w:p>
    <w:p>
      <w:pPr>
        <w:ind w:firstLine="600" w:firstLineChars="200"/>
        <w:rPr>
          <w:rFonts w:eastAsia="仿宋_GB2312"/>
          <w:kern w:val="0"/>
          <w:sz w:val="30"/>
          <w:szCs w:val="32"/>
        </w:rPr>
      </w:pPr>
      <w:r>
        <w:rPr>
          <w:rFonts w:eastAsia="仿宋_GB2312"/>
          <w:kern w:val="0"/>
          <w:sz w:val="30"/>
          <w:szCs w:val="32"/>
        </w:rPr>
        <w:t xml:space="preserve">11.2 </w:t>
      </w:r>
      <w:r>
        <w:rPr>
          <w:rFonts w:eastAsia="仿宋_GB2312" w:cs="宋体"/>
          <w:kern w:val="0"/>
          <w:sz w:val="30"/>
          <w:szCs w:val="32"/>
        </w:rPr>
        <w:t>发包人变更工程设计的内容、规模、功能、条件或因提交的设计资料存在错误或作较大修改时，发包人应按设计人所耗工作量向设计人增付设计费，</w:t>
      </w:r>
      <w:r>
        <w:rPr>
          <w:rFonts w:eastAsia="仿宋_GB2312"/>
          <w:kern w:val="0"/>
          <w:sz w:val="30"/>
          <w:szCs w:val="32"/>
        </w:rPr>
        <w:t>设计人可按本条约定和专用合同条款附件7的约定，与发包人协商对合同价格和/或完工时间做可共同接受的修改。</w:t>
      </w:r>
    </w:p>
    <w:p>
      <w:pPr>
        <w:ind w:firstLine="600" w:firstLineChars="200"/>
        <w:rPr>
          <w:rFonts w:eastAsia="仿宋_GB2312" w:cs="宋体"/>
          <w:kern w:val="0"/>
          <w:sz w:val="30"/>
          <w:szCs w:val="32"/>
        </w:rPr>
      </w:pPr>
      <w:r>
        <w:rPr>
          <w:rFonts w:eastAsia="仿宋_GB2312"/>
          <w:kern w:val="0"/>
          <w:sz w:val="30"/>
          <w:szCs w:val="32"/>
        </w:rPr>
        <w:t xml:space="preserve">11.3 </w:t>
      </w:r>
      <w:r>
        <w:rPr>
          <w:rFonts w:eastAsia="仿宋_GB2312"/>
          <w:sz w:val="30"/>
          <w:szCs w:val="28"/>
        </w:rPr>
        <w:t>如果由于发包人要求更改而造成的项目复杂性的变更或性质的变更使得设计人的设计工作减少，发包人</w:t>
      </w:r>
      <w:r>
        <w:rPr>
          <w:rFonts w:eastAsia="仿宋_GB2312"/>
          <w:kern w:val="0"/>
          <w:sz w:val="30"/>
          <w:szCs w:val="32"/>
        </w:rPr>
        <w:t>可按本条约定和专用合同条款附件7的约定，与设计人协商对合同价格和/或完工时间做可共同接受的修改。</w:t>
      </w:r>
    </w:p>
    <w:p>
      <w:pPr>
        <w:ind w:firstLine="600" w:firstLineChars="200"/>
        <w:rPr>
          <w:rFonts w:eastAsia="仿宋_GB2312" w:cs="宋体"/>
          <w:kern w:val="0"/>
          <w:sz w:val="30"/>
          <w:szCs w:val="28"/>
        </w:rPr>
      </w:pPr>
      <w:r>
        <w:rPr>
          <w:rFonts w:eastAsia="仿宋_GB2312"/>
          <w:kern w:val="0"/>
          <w:sz w:val="30"/>
          <w:szCs w:val="28"/>
        </w:rPr>
        <w:t>11.4 基准日期后，与工程设计服务有关的法律、技术标准的强制性规定的颁布及修改，</w:t>
      </w:r>
      <w:r>
        <w:rPr>
          <w:rFonts w:eastAsia="仿宋_GB2312"/>
          <w:color w:val="000000"/>
          <w:kern w:val="0"/>
          <w:sz w:val="30"/>
          <w:szCs w:val="32"/>
        </w:rPr>
        <w:t>由此增加的设计费用和（或）延长的设计周期由发包人承担。</w:t>
      </w:r>
    </w:p>
    <w:p>
      <w:pPr>
        <w:ind w:firstLine="600" w:firstLineChars="200"/>
        <w:rPr>
          <w:rFonts w:eastAsia="仿宋_GB2312"/>
          <w:kern w:val="0"/>
          <w:sz w:val="30"/>
          <w:szCs w:val="28"/>
        </w:rPr>
      </w:pPr>
      <w:r>
        <w:rPr>
          <w:rFonts w:eastAsia="仿宋_GB2312"/>
          <w:kern w:val="0"/>
          <w:sz w:val="30"/>
          <w:szCs w:val="28"/>
        </w:rPr>
        <w:t>11.5 如果发生设计人认为有理由提出增加合同价款或延长设计周期的要求事项，</w:t>
      </w:r>
      <w:r>
        <w:rPr>
          <w:rFonts w:eastAsia="仿宋_GB2312"/>
          <w:color w:val="000000"/>
          <w:kern w:val="0"/>
          <w:sz w:val="30"/>
          <w:szCs w:val="32"/>
        </w:rPr>
        <w:t>除专用合同条款对期限另有约定外，</w:t>
      </w:r>
      <w:r>
        <w:rPr>
          <w:rFonts w:eastAsia="仿宋_GB2312"/>
          <w:kern w:val="0"/>
          <w:sz w:val="30"/>
          <w:szCs w:val="28"/>
        </w:rPr>
        <w:t>设计人应于该事项发生后5天内书面通知发包人。</w:t>
      </w:r>
      <w:r>
        <w:rPr>
          <w:rFonts w:eastAsia="仿宋_GB2312"/>
          <w:color w:val="000000"/>
          <w:kern w:val="0"/>
          <w:sz w:val="30"/>
          <w:szCs w:val="32"/>
        </w:rPr>
        <w:t>除专用合同条款对期限另有约定外，</w:t>
      </w:r>
      <w:r>
        <w:rPr>
          <w:rFonts w:eastAsia="仿宋_GB2312"/>
          <w:kern w:val="0"/>
          <w:sz w:val="30"/>
          <w:szCs w:val="28"/>
        </w:rPr>
        <w:t>在该事项发生后10天内，设计人应向发包人提供证明设计人要求的书面声明，其中包括设计人关于因该事项引起的合同价款和设计周期的变化的详细计算。</w:t>
      </w:r>
      <w:r>
        <w:rPr>
          <w:rFonts w:eastAsia="仿宋_GB2312"/>
          <w:color w:val="000000"/>
          <w:kern w:val="0"/>
          <w:sz w:val="30"/>
          <w:szCs w:val="32"/>
        </w:rPr>
        <w:t>除专用合同条款对期限另有约定外，</w:t>
      </w:r>
      <w:r>
        <w:rPr>
          <w:rFonts w:eastAsia="仿宋_GB2312"/>
          <w:kern w:val="0"/>
          <w:sz w:val="30"/>
          <w:szCs w:val="28"/>
        </w:rPr>
        <w:t>发包人应在接到设计人书面声明后的5天内，予以书面答复。逾期未答复的，视为发包人同意设计人关于增加合同价款或延长设计周期的要求。</w:t>
      </w:r>
    </w:p>
    <w:p>
      <w:pPr>
        <w:pStyle w:val="7"/>
        <w:spacing w:before="120" w:after="120" w:line="360" w:lineRule="auto"/>
        <w:rPr>
          <w:rFonts w:ascii="Times New Roman" w:hAnsi="Times New Roman" w:eastAsia="黑体"/>
          <w:b w:val="0"/>
          <w:color w:val="000000"/>
          <w:sz w:val="32"/>
          <w:szCs w:val="32"/>
        </w:rPr>
      </w:pPr>
      <w:r>
        <w:rPr>
          <w:rFonts w:ascii="Times New Roman" w:hAnsi="Times New Roman" w:eastAsia="黑体"/>
          <w:b w:val="0"/>
          <w:color w:val="000000"/>
          <w:sz w:val="32"/>
          <w:szCs w:val="32"/>
        </w:rPr>
        <w:t>12. 专业责任与保险</w:t>
      </w:r>
    </w:p>
    <w:p>
      <w:pPr>
        <w:ind w:firstLine="600" w:firstLineChars="200"/>
        <w:rPr>
          <w:rFonts w:eastAsia="仿宋_GB2312"/>
          <w:sz w:val="30"/>
          <w:szCs w:val="28"/>
        </w:rPr>
      </w:pPr>
      <w:r>
        <w:rPr>
          <w:rFonts w:eastAsia="仿宋_GB2312"/>
          <w:sz w:val="30"/>
          <w:szCs w:val="28"/>
        </w:rPr>
        <w:t>12.1 设计人应运用一切合理的专业技术和经验知识，按照公认的职业标准尽其全部职责和谨慎、勤勉地履行其在本合同项下的责任和义务。</w:t>
      </w:r>
    </w:p>
    <w:p>
      <w:pPr>
        <w:ind w:firstLine="600" w:firstLineChars="200"/>
        <w:rPr>
          <w:rFonts w:eastAsia="仿宋_GB2312"/>
          <w:sz w:val="30"/>
          <w:szCs w:val="28"/>
        </w:rPr>
      </w:pPr>
      <w:r>
        <w:rPr>
          <w:rFonts w:eastAsia="仿宋_GB2312"/>
          <w:sz w:val="30"/>
          <w:szCs w:val="28"/>
        </w:rPr>
        <w:t>12.2 除专用合同条款另有约定外，设计人应具有发包人认可的、履行本合同所需要的工程设计责任保险并使其于合同责任期内保持有效。</w:t>
      </w:r>
    </w:p>
    <w:p>
      <w:pPr>
        <w:ind w:firstLine="600" w:firstLineChars="200"/>
        <w:rPr>
          <w:rFonts w:eastAsia="仿宋_GB2312"/>
          <w:sz w:val="30"/>
          <w:szCs w:val="28"/>
        </w:rPr>
      </w:pPr>
      <w:r>
        <w:rPr>
          <w:rFonts w:eastAsia="仿宋_GB2312"/>
          <w:sz w:val="30"/>
          <w:szCs w:val="28"/>
        </w:rPr>
        <w:t>12.3 工程设计责任保险应承担由于设计人的疏忽或过失而引发的工程质量事故所造成的建设工程本身的物质损失以及第三者人身伤亡、财产损失或费用的赔偿责任。</w:t>
      </w:r>
    </w:p>
    <w:p>
      <w:pPr>
        <w:pStyle w:val="7"/>
        <w:spacing w:before="120" w:after="120" w:line="360" w:lineRule="auto"/>
        <w:rPr>
          <w:rFonts w:ascii="Times New Roman" w:hAnsi="Times New Roman" w:eastAsia="黑体"/>
          <w:b w:val="0"/>
          <w:color w:val="000000"/>
          <w:sz w:val="32"/>
          <w:szCs w:val="32"/>
        </w:rPr>
      </w:pPr>
      <w:r>
        <w:rPr>
          <w:rFonts w:ascii="Times New Roman" w:hAnsi="Times New Roman" w:eastAsia="黑体"/>
          <w:b w:val="0"/>
          <w:color w:val="000000"/>
          <w:sz w:val="32"/>
          <w:szCs w:val="32"/>
        </w:rPr>
        <w:t>13. 知识产权</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13.1 除专用合同条款另有约定外，发包人提供给设计人的图纸、发包人为实施工程自行编制或委托编制的技术规格书以及反映发包人要求的或其他类似性质的文件的著作权属于发包人，设计人可以为实现合同目的而复制、使用此类文件，但不能用于与合同无关的其他事项。未经发包人书面同意，设计人不得为了合同以外的目的而复制、使用上述文件或将之提供给任何第三方。</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13.2 除专用合同条款另有约定外，设计人为实施工程所编制的文件的著作权属于设计人，发包人可因实施工程的运行、调试、维修、改造等目的而复制、使用此类文件，但不能擅自修改或用于与合同无关的其他事项。未经设计人书面同意，发包人不得为了合同以外的目的而复制、使用上述文件或将之提供给任何第三方。</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13.3 合同当事人保证在履行合同过程中不侵犯对方及第三方的知识产权。设计人在工程设计时，因侵犯他人的专利权或其他知识产权所引起的责任，由设计人承担；因发包人提供的工程设计资料导致侵权的，由发包人承担责任。</w:t>
      </w:r>
    </w:p>
    <w:p>
      <w:pPr>
        <w:ind w:firstLine="600" w:firstLineChars="200"/>
        <w:rPr>
          <w:rFonts w:eastAsia="仿宋_GB2312"/>
          <w:color w:val="000000"/>
          <w:sz w:val="30"/>
        </w:rPr>
      </w:pPr>
      <w:r>
        <w:rPr>
          <w:rFonts w:eastAsia="仿宋_GB2312"/>
          <w:color w:val="000000"/>
          <w:sz w:val="30"/>
          <w:szCs w:val="32"/>
        </w:rPr>
        <w:t>13.4 合同当事人</w:t>
      </w:r>
      <w:r>
        <w:rPr>
          <w:rFonts w:eastAsia="仿宋_GB2312"/>
          <w:color w:val="000000"/>
          <w:sz w:val="30"/>
        </w:rPr>
        <w:t>双方均有权在不损害对方利益和保密约定的前提下，在自己宣传用的印刷品或其他出版物上，或申报奖项时等情形下公布有关项目的文字和图片材料。</w:t>
      </w:r>
    </w:p>
    <w:p>
      <w:pPr>
        <w:ind w:firstLine="600" w:firstLineChars="200"/>
        <w:rPr>
          <w:rFonts w:eastAsia="仿宋_GB2312"/>
          <w:sz w:val="30"/>
        </w:rPr>
      </w:pPr>
      <w:r>
        <w:rPr>
          <w:rFonts w:eastAsia="仿宋_GB2312"/>
          <w:color w:val="000000"/>
          <w:sz w:val="30"/>
        </w:rPr>
        <w:t xml:space="preserve">13.5 </w:t>
      </w:r>
      <w:r>
        <w:rPr>
          <w:rFonts w:eastAsia="仿宋_GB2312"/>
          <w:color w:val="000000"/>
          <w:sz w:val="30"/>
          <w:szCs w:val="32"/>
        </w:rPr>
        <w:t>除专用合同条款另有约定外，设计人在合同签订前和签订时已确定采用的专利、专有技术的使用费应包含在签约合同价中。</w:t>
      </w:r>
    </w:p>
    <w:bookmarkEnd w:id="164"/>
    <w:bookmarkEnd w:id="165"/>
    <w:bookmarkEnd w:id="166"/>
    <w:p>
      <w:pPr>
        <w:pStyle w:val="7"/>
        <w:spacing w:before="120" w:after="120" w:line="360" w:lineRule="auto"/>
        <w:rPr>
          <w:rFonts w:ascii="Times New Roman" w:hAnsi="Times New Roman" w:eastAsia="黑体"/>
          <w:b w:val="0"/>
          <w:color w:val="000000"/>
          <w:sz w:val="32"/>
          <w:szCs w:val="32"/>
        </w:rPr>
      </w:pPr>
      <w:bookmarkStart w:id="167" w:name="_Toc351203603"/>
      <w:bookmarkStart w:id="168" w:name="_Toc337558820"/>
      <w:r>
        <w:rPr>
          <w:rFonts w:ascii="Times New Roman" w:hAnsi="Times New Roman" w:eastAsia="黑体"/>
          <w:b w:val="0"/>
          <w:color w:val="000000"/>
          <w:sz w:val="32"/>
          <w:szCs w:val="32"/>
        </w:rPr>
        <w:t>14. 违约</w:t>
      </w:r>
      <w:bookmarkEnd w:id="167"/>
      <w:r>
        <w:rPr>
          <w:rFonts w:ascii="Times New Roman" w:hAnsi="Times New Roman" w:eastAsia="黑体"/>
          <w:b w:val="0"/>
          <w:color w:val="000000"/>
          <w:sz w:val="32"/>
          <w:szCs w:val="32"/>
        </w:rPr>
        <w:t>责任</w:t>
      </w:r>
    </w:p>
    <w:bookmarkEnd w:id="168"/>
    <w:p>
      <w:pPr>
        <w:pStyle w:val="8"/>
        <w:spacing w:before="120" w:after="120" w:line="360" w:lineRule="auto"/>
        <w:ind w:firstLine="600" w:firstLineChars="200"/>
        <w:rPr>
          <w:rFonts w:eastAsia="黑体"/>
          <w:b w:val="0"/>
          <w:color w:val="000000"/>
          <w:sz w:val="30"/>
          <w:szCs w:val="32"/>
        </w:rPr>
      </w:pPr>
      <w:bookmarkStart w:id="169" w:name="_Toc296346630"/>
      <w:bookmarkStart w:id="170" w:name="_Toc296503129"/>
      <w:bookmarkStart w:id="171" w:name="_Toc351203604"/>
      <w:bookmarkStart w:id="172" w:name="_Toc337558821"/>
      <w:r>
        <w:rPr>
          <w:rFonts w:eastAsia="黑体"/>
          <w:b w:val="0"/>
          <w:color w:val="000000"/>
          <w:sz w:val="30"/>
          <w:szCs w:val="32"/>
        </w:rPr>
        <w:t>14.1 发</w:t>
      </w:r>
      <w:bookmarkEnd w:id="169"/>
      <w:bookmarkEnd w:id="170"/>
      <w:r>
        <w:rPr>
          <w:rFonts w:eastAsia="黑体"/>
          <w:b w:val="0"/>
          <w:color w:val="000000"/>
          <w:sz w:val="30"/>
          <w:szCs w:val="32"/>
        </w:rPr>
        <w:t>包人违约</w:t>
      </w:r>
      <w:bookmarkEnd w:id="171"/>
      <w:r>
        <w:rPr>
          <w:rFonts w:eastAsia="黑体"/>
          <w:b w:val="0"/>
          <w:color w:val="000000"/>
          <w:sz w:val="30"/>
          <w:szCs w:val="32"/>
        </w:rPr>
        <w:t>责任</w:t>
      </w:r>
    </w:p>
    <w:bookmarkEnd w:id="172"/>
    <w:p>
      <w:pPr>
        <w:ind w:firstLine="600" w:firstLineChars="200"/>
        <w:rPr>
          <w:rFonts w:eastAsia="仿宋_GB2312"/>
          <w:color w:val="000000"/>
          <w:kern w:val="0"/>
          <w:sz w:val="30"/>
          <w:szCs w:val="28"/>
        </w:rPr>
      </w:pPr>
      <w:r>
        <w:rPr>
          <w:rFonts w:eastAsia="仿宋_GB2312"/>
          <w:color w:val="000000"/>
          <w:kern w:val="0"/>
          <w:sz w:val="30"/>
          <w:szCs w:val="32"/>
        </w:rPr>
        <w:t xml:space="preserve">14.1.1 </w:t>
      </w:r>
      <w:r>
        <w:rPr>
          <w:rFonts w:eastAsia="仿宋_GB2312"/>
          <w:color w:val="000000"/>
          <w:kern w:val="0"/>
          <w:sz w:val="30"/>
          <w:szCs w:val="28"/>
        </w:rPr>
        <w:t>合同生效后，发包人因非设计人原因要求终止或解除合同，设计人未开始设计工作的，不退还发包人已付的定金或发包人按照专用合同条款的约定向设计人支付违约金；已开始设计工作的，发包人应按照设计人已完成的实际工作量计算设计费，完成工作量不足一半时，按该阶段设计费的一半支付设计费；超过一半时，按该阶段设计费的全部支付设计费。</w:t>
      </w:r>
    </w:p>
    <w:p>
      <w:pPr>
        <w:ind w:firstLine="600" w:firstLineChars="200"/>
        <w:rPr>
          <w:rFonts w:eastAsia="仿宋_GB2312"/>
          <w:kern w:val="0"/>
          <w:sz w:val="30"/>
          <w:szCs w:val="28"/>
        </w:rPr>
      </w:pPr>
      <w:r>
        <w:rPr>
          <w:rFonts w:eastAsia="仿宋_GB2312" w:cs="宋体"/>
          <w:color w:val="000000"/>
          <w:kern w:val="0"/>
          <w:sz w:val="30"/>
          <w:szCs w:val="28"/>
        </w:rPr>
        <w:t xml:space="preserve">14.1.2 </w:t>
      </w:r>
      <w:r>
        <w:rPr>
          <w:rFonts w:eastAsia="仿宋_GB2312"/>
          <w:kern w:val="0"/>
          <w:sz w:val="30"/>
          <w:szCs w:val="28"/>
        </w:rPr>
        <w:t>发包人未按专用合同条款附件6约定的金额和期限向设计人支付设计费的，应按专用合同条款约定向设计人支付违约金。</w:t>
      </w:r>
      <w:r>
        <w:rPr>
          <w:rFonts w:eastAsia="仿宋_GB2312"/>
          <w:kern w:val="0"/>
          <w:sz w:val="30"/>
        </w:rPr>
        <w:t>逾期超过15天时，设计人有权书面通知发包人中止设计工作。自中止设计工作之日起15天内发包人支付相应费用的，设计人应及时根据发包人要求恢复设计工作；自中止设计工作之日起超过15天后发包人支付相应费用的，设计人有权确定重新恢复设计工作的时间</w:t>
      </w:r>
      <w:r>
        <w:rPr>
          <w:rFonts w:ascii="仿宋_GB2312" w:hAnsi="仿宋_GB2312" w:eastAsia="仿宋_GB2312"/>
          <w:kern w:val="0"/>
          <w:sz w:val="30"/>
        </w:rPr>
        <w:t>，</w:t>
      </w:r>
      <w:r>
        <w:rPr>
          <w:rFonts w:eastAsia="仿宋_GB2312"/>
          <w:kern w:val="0"/>
          <w:sz w:val="30"/>
        </w:rPr>
        <w:t>且设计周期相应延长。</w:t>
      </w:r>
    </w:p>
    <w:p>
      <w:pPr>
        <w:ind w:firstLine="600" w:firstLineChars="200"/>
        <w:rPr>
          <w:rFonts w:eastAsia="仿宋_GB2312"/>
          <w:color w:val="000000"/>
          <w:kern w:val="0"/>
          <w:sz w:val="30"/>
          <w:szCs w:val="28"/>
        </w:rPr>
      </w:pPr>
      <w:r>
        <w:rPr>
          <w:rFonts w:eastAsia="仿宋_GB2312"/>
          <w:color w:val="000000"/>
          <w:kern w:val="0"/>
          <w:sz w:val="30"/>
          <w:szCs w:val="28"/>
        </w:rPr>
        <w:t>14.1.3 发包人的上级或设计审批部门对设计文件不进行审批或本合同工程停建、缓建，发包人应在事件发生之日起15天内按本合同第16条</w:t>
      </w:r>
      <w:r>
        <w:rPr>
          <w:rFonts w:eastAsia="仿宋_GB2312"/>
          <w:sz w:val="30"/>
          <w:szCs w:val="21"/>
        </w:rPr>
        <w:t>〔合同解除〕</w:t>
      </w:r>
      <w:r>
        <w:rPr>
          <w:rFonts w:eastAsia="仿宋_GB2312"/>
          <w:color w:val="000000"/>
          <w:kern w:val="0"/>
          <w:sz w:val="30"/>
          <w:szCs w:val="28"/>
        </w:rPr>
        <w:t>的约定向设计人结算并支付设计费。</w:t>
      </w:r>
    </w:p>
    <w:p>
      <w:pPr>
        <w:ind w:firstLine="600" w:firstLineChars="200"/>
        <w:rPr>
          <w:rFonts w:eastAsia="仿宋_GB2312"/>
          <w:kern w:val="0"/>
          <w:sz w:val="30"/>
        </w:rPr>
      </w:pPr>
      <w:r>
        <w:rPr>
          <w:rFonts w:eastAsia="仿宋_GB2312"/>
          <w:color w:val="000000"/>
          <w:kern w:val="0"/>
          <w:sz w:val="30"/>
          <w:szCs w:val="28"/>
        </w:rPr>
        <w:t xml:space="preserve">14.1.4 </w:t>
      </w:r>
      <w:r>
        <w:rPr>
          <w:rFonts w:eastAsia="仿宋_GB2312"/>
          <w:kern w:val="0"/>
          <w:sz w:val="30"/>
        </w:rPr>
        <w:t>发包人擅自将设计人的设计文件用于本工程以外的工程或交第三方使用时，应承担相应法律责任，并应赔偿设计人因此遭受的损失。</w:t>
      </w:r>
    </w:p>
    <w:p>
      <w:pPr>
        <w:pStyle w:val="8"/>
        <w:keepNext w:val="0"/>
        <w:keepLines w:val="0"/>
        <w:spacing w:before="120" w:after="120" w:line="360" w:lineRule="auto"/>
        <w:ind w:firstLine="600" w:firstLineChars="200"/>
        <w:rPr>
          <w:rFonts w:eastAsia="黑体"/>
          <w:b w:val="0"/>
          <w:color w:val="000000"/>
          <w:sz w:val="30"/>
          <w:szCs w:val="32"/>
        </w:rPr>
      </w:pPr>
      <w:bookmarkStart w:id="173" w:name="_Toc351203605"/>
      <w:bookmarkStart w:id="174" w:name="_Toc337558822"/>
      <w:bookmarkStart w:id="175" w:name="_Toc296503131"/>
      <w:bookmarkStart w:id="176" w:name="_Toc296346632"/>
      <w:r>
        <w:rPr>
          <w:rFonts w:eastAsia="黑体"/>
          <w:b w:val="0"/>
          <w:color w:val="000000"/>
          <w:sz w:val="30"/>
          <w:szCs w:val="32"/>
        </w:rPr>
        <w:t>14.2 设计人违约</w:t>
      </w:r>
      <w:bookmarkEnd w:id="173"/>
      <w:r>
        <w:rPr>
          <w:rFonts w:eastAsia="黑体"/>
          <w:b w:val="0"/>
          <w:color w:val="000000"/>
          <w:sz w:val="30"/>
          <w:szCs w:val="32"/>
        </w:rPr>
        <w:t>责任</w:t>
      </w:r>
    </w:p>
    <w:bookmarkEnd w:id="174"/>
    <w:bookmarkEnd w:id="175"/>
    <w:bookmarkEnd w:id="176"/>
    <w:p>
      <w:pPr>
        <w:ind w:firstLine="600" w:firstLineChars="200"/>
        <w:rPr>
          <w:rFonts w:eastAsia="仿宋_GB2312"/>
          <w:kern w:val="0"/>
          <w:sz w:val="30"/>
          <w:szCs w:val="28"/>
        </w:rPr>
      </w:pPr>
      <w:r>
        <w:rPr>
          <w:rFonts w:eastAsia="仿宋_GB2312"/>
          <w:kern w:val="0"/>
          <w:sz w:val="30"/>
          <w:szCs w:val="32"/>
        </w:rPr>
        <w:t>14.2.</w:t>
      </w:r>
      <w:r>
        <w:rPr>
          <w:rFonts w:eastAsia="仿宋_GB2312"/>
          <w:kern w:val="0"/>
          <w:sz w:val="30"/>
          <w:szCs w:val="28"/>
        </w:rPr>
        <w:t>1 合同生效后，设计人因自身原因要求终止或解除合同，设计人应按发包人已支付的定金金额双倍返还给发包人或设计人按照专用合同条款约定向发包人支付违约金。</w:t>
      </w:r>
    </w:p>
    <w:p>
      <w:pPr>
        <w:ind w:firstLine="600" w:firstLineChars="200"/>
        <w:rPr>
          <w:rFonts w:eastAsia="仿宋_GB2312" w:cs="宋体"/>
          <w:kern w:val="0"/>
          <w:sz w:val="30"/>
          <w:szCs w:val="28"/>
        </w:rPr>
      </w:pPr>
      <w:r>
        <w:rPr>
          <w:rFonts w:eastAsia="仿宋_GB2312"/>
          <w:kern w:val="0"/>
          <w:sz w:val="30"/>
          <w:szCs w:val="28"/>
        </w:rPr>
        <w:t>14.2.2 由于设计人原因，未按专用合同条款附件3约定的时间交付工程设计文件的，应按专用合同条款的约定向发包人支付违约金，前述违约金经双方确认后可在发包人应付设计费中扣减。</w:t>
      </w:r>
    </w:p>
    <w:p>
      <w:pPr>
        <w:ind w:firstLine="600" w:firstLineChars="200"/>
        <w:rPr>
          <w:rFonts w:eastAsia="仿宋_GB2312"/>
          <w:kern w:val="0"/>
          <w:sz w:val="30"/>
          <w:szCs w:val="28"/>
        </w:rPr>
      </w:pPr>
      <w:r>
        <w:rPr>
          <w:rFonts w:eastAsia="仿宋_GB2312"/>
          <w:kern w:val="0"/>
          <w:sz w:val="30"/>
          <w:szCs w:val="28"/>
        </w:rPr>
        <w:t>14.2.3 设计人对工程设计文件出现的遗漏或错误负责修改或补充。由于设计人原因产生的设计问题造成工程质量事故或其他事故时，设计人除负责采取补救措施外，应当通过所投建设工程设计责任保险向发包人承担赔偿责任或者根据直接经济损失程度按专用合同条款约定向发包人支付赔偿金。</w:t>
      </w:r>
    </w:p>
    <w:p>
      <w:pPr>
        <w:ind w:firstLine="600" w:firstLineChars="200"/>
        <w:rPr>
          <w:rFonts w:eastAsia="仿宋_GB2312"/>
          <w:kern w:val="0"/>
          <w:sz w:val="30"/>
          <w:szCs w:val="28"/>
        </w:rPr>
      </w:pPr>
      <w:r>
        <w:rPr>
          <w:rFonts w:eastAsia="仿宋_GB2312"/>
          <w:kern w:val="0"/>
          <w:sz w:val="30"/>
          <w:szCs w:val="28"/>
        </w:rPr>
        <w:t>14.2.4 由于设计人原因，工程设计文件超出发包人与设计人书面约定的</w:t>
      </w:r>
      <w:r>
        <w:rPr>
          <w:rFonts w:eastAsia="仿宋_GB2312"/>
          <w:color w:val="000000"/>
          <w:kern w:val="0"/>
          <w:sz w:val="30"/>
          <w:szCs w:val="32"/>
        </w:rPr>
        <w:t>主要技术指标控制值比例</w:t>
      </w:r>
      <w:r>
        <w:rPr>
          <w:rFonts w:eastAsia="仿宋_GB2312"/>
          <w:kern w:val="0"/>
          <w:sz w:val="30"/>
          <w:szCs w:val="28"/>
        </w:rPr>
        <w:t>的，设计人应当按照专用合同条款的约定承担违约责任。</w:t>
      </w:r>
    </w:p>
    <w:p>
      <w:pPr>
        <w:ind w:firstLine="600" w:firstLineChars="200"/>
        <w:rPr>
          <w:rFonts w:eastAsia="仿宋_GB2312"/>
          <w:kern w:val="0"/>
          <w:sz w:val="30"/>
          <w:szCs w:val="28"/>
        </w:rPr>
      </w:pPr>
      <w:r>
        <w:rPr>
          <w:rFonts w:eastAsia="仿宋_GB2312"/>
          <w:kern w:val="0"/>
          <w:sz w:val="30"/>
          <w:szCs w:val="28"/>
        </w:rPr>
        <w:t>14.2.5 设计人未经发包人同意擅自对工程设计进行分包的，发包人有权要求设计人解除未经发包人同意的设计分包合同，设计人应当按照专用合同条款的约定承担违约责任。</w:t>
      </w:r>
    </w:p>
    <w:p>
      <w:pPr>
        <w:pStyle w:val="7"/>
        <w:keepNext w:val="0"/>
        <w:keepLines w:val="0"/>
        <w:spacing w:before="120" w:after="120" w:line="360" w:lineRule="auto"/>
        <w:rPr>
          <w:rFonts w:ascii="Times New Roman" w:hAnsi="Times New Roman" w:eastAsia="黑体"/>
          <w:b w:val="0"/>
          <w:color w:val="000000"/>
          <w:sz w:val="32"/>
          <w:szCs w:val="32"/>
        </w:rPr>
      </w:pPr>
      <w:bookmarkStart w:id="177" w:name="_Toc351203607"/>
      <w:bookmarkStart w:id="178" w:name="_Toc296503116"/>
      <w:bookmarkStart w:id="179" w:name="_Toc296346617"/>
      <w:bookmarkStart w:id="180" w:name="_Toc337558823"/>
      <w:r>
        <w:rPr>
          <w:rFonts w:ascii="Times New Roman" w:hAnsi="Times New Roman" w:eastAsia="黑体"/>
          <w:b w:val="0"/>
          <w:color w:val="000000"/>
          <w:sz w:val="32"/>
          <w:szCs w:val="32"/>
        </w:rPr>
        <w:t>15. 不可抗力</w:t>
      </w:r>
      <w:bookmarkEnd w:id="177"/>
      <w:r>
        <w:rPr>
          <w:rFonts w:ascii="Times New Roman" w:hAnsi="Times New Roman" w:eastAsia="黑体"/>
          <w:b w:val="0"/>
          <w:color w:val="000000"/>
          <w:sz w:val="32"/>
          <w:szCs w:val="32"/>
        </w:rPr>
        <w:t xml:space="preserve"> </w:t>
      </w:r>
      <w:bookmarkEnd w:id="178"/>
      <w:bookmarkEnd w:id="179"/>
      <w:bookmarkEnd w:id="180"/>
    </w:p>
    <w:p>
      <w:pPr>
        <w:pStyle w:val="8"/>
        <w:keepNext w:val="0"/>
        <w:keepLines w:val="0"/>
        <w:spacing w:before="120" w:after="120" w:line="360" w:lineRule="auto"/>
        <w:ind w:firstLine="600" w:firstLineChars="200"/>
        <w:rPr>
          <w:rFonts w:eastAsia="仿宋_GB2312"/>
          <w:b w:val="0"/>
          <w:bCs w:val="0"/>
          <w:kern w:val="0"/>
          <w:sz w:val="30"/>
          <w:szCs w:val="32"/>
        </w:rPr>
      </w:pPr>
      <w:bookmarkStart w:id="181" w:name="_Toc351203608"/>
      <w:bookmarkStart w:id="182" w:name="_Toc296503117"/>
      <w:bookmarkStart w:id="183" w:name="_Toc296346618"/>
      <w:bookmarkStart w:id="184" w:name="_Toc337558824"/>
      <w:r>
        <w:rPr>
          <w:rFonts w:eastAsia="黑体"/>
          <w:b w:val="0"/>
          <w:color w:val="000000"/>
          <w:sz w:val="30"/>
          <w:szCs w:val="32"/>
        </w:rPr>
        <w:t>15.1 不可抗力的确认</w:t>
      </w:r>
      <w:bookmarkEnd w:id="181"/>
    </w:p>
    <w:bookmarkEnd w:id="182"/>
    <w:bookmarkEnd w:id="183"/>
    <w:bookmarkEnd w:id="184"/>
    <w:p>
      <w:pPr>
        <w:autoSpaceDE w:val="0"/>
        <w:autoSpaceDN w:val="0"/>
        <w:adjustRightInd w:val="0"/>
        <w:spacing w:line="360" w:lineRule="auto"/>
        <w:ind w:firstLine="600" w:firstLineChars="200"/>
        <w:jc w:val="left"/>
        <w:rPr>
          <w:rFonts w:eastAsia="仿宋_GB2312"/>
          <w:kern w:val="0"/>
          <w:sz w:val="30"/>
          <w:szCs w:val="32"/>
        </w:rPr>
      </w:pPr>
      <w:r>
        <w:rPr>
          <w:rFonts w:eastAsia="仿宋_GB2312"/>
          <w:kern w:val="0"/>
          <w:sz w:val="30"/>
          <w:szCs w:val="32"/>
        </w:rPr>
        <w:t>不可抗力是指合同当事人在签订合同时不可预见，在合同履行过程中不可避免且不能克服的自然灾害和社会性突发事件，如地震、海啸、瘟疫、骚乱、戒严、暴动、战争和专用合同条款中约定的其他情形。</w:t>
      </w:r>
    </w:p>
    <w:p>
      <w:pPr>
        <w:adjustRightInd w:val="0"/>
        <w:spacing w:line="360" w:lineRule="auto"/>
        <w:ind w:firstLine="600" w:firstLineChars="200"/>
        <w:jc w:val="left"/>
        <w:rPr>
          <w:rFonts w:eastAsia="仿宋_GB2312"/>
          <w:kern w:val="0"/>
          <w:sz w:val="30"/>
          <w:szCs w:val="32"/>
        </w:rPr>
      </w:pPr>
      <w:r>
        <w:rPr>
          <w:rFonts w:eastAsia="仿宋_GB2312"/>
          <w:kern w:val="0"/>
          <w:sz w:val="30"/>
          <w:szCs w:val="32"/>
        </w:rPr>
        <w:t>不可抗力发生后，发包人和设计人应收集证明不可抗力发生及不可抗力造成损失的证据，并及时认真统计所造成的损失。合同当事人对是否属于不可抗力或其损失发生争议时，按第17条〔争议解决〕的约定处理。</w:t>
      </w:r>
    </w:p>
    <w:p>
      <w:pPr>
        <w:pStyle w:val="8"/>
        <w:spacing w:before="120" w:after="120" w:line="360" w:lineRule="auto"/>
        <w:ind w:firstLine="600" w:firstLineChars="200"/>
        <w:rPr>
          <w:rFonts w:eastAsia="仿宋_GB2312"/>
          <w:b w:val="0"/>
          <w:bCs w:val="0"/>
          <w:kern w:val="0"/>
          <w:sz w:val="30"/>
          <w:szCs w:val="32"/>
        </w:rPr>
      </w:pPr>
      <w:bookmarkStart w:id="185" w:name="_Toc351203609"/>
      <w:bookmarkStart w:id="186" w:name="_Toc296346619"/>
      <w:bookmarkStart w:id="187" w:name="_Toc337558825"/>
      <w:bookmarkStart w:id="188" w:name="_Toc296503118"/>
      <w:r>
        <w:rPr>
          <w:rFonts w:eastAsia="黑体"/>
          <w:b w:val="0"/>
          <w:color w:val="000000"/>
          <w:sz w:val="30"/>
          <w:szCs w:val="32"/>
        </w:rPr>
        <w:t>15.2 不可抗力的通知</w:t>
      </w:r>
      <w:bookmarkEnd w:id="185"/>
    </w:p>
    <w:bookmarkEnd w:id="186"/>
    <w:bookmarkEnd w:id="187"/>
    <w:bookmarkEnd w:id="188"/>
    <w:p>
      <w:pPr>
        <w:autoSpaceDE w:val="0"/>
        <w:autoSpaceDN w:val="0"/>
        <w:adjustRightInd w:val="0"/>
        <w:spacing w:line="360" w:lineRule="auto"/>
        <w:ind w:firstLine="600" w:firstLineChars="200"/>
        <w:jc w:val="left"/>
        <w:rPr>
          <w:rFonts w:eastAsia="仿宋_GB2312"/>
          <w:kern w:val="0"/>
          <w:sz w:val="30"/>
          <w:szCs w:val="32"/>
        </w:rPr>
      </w:pPr>
      <w:r>
        <w:rPr>
          <w:rFonts w:eastAsia="仿宋_GB2312"/>
          <w:kern w:val="0"/>
          <w:sz w:val="30"/>
          <w:szCs w:val="32"/>
        </w:rPr>
        <w:t>合同一方当事人遇到不可抗力事件，使其履行合同义务受到阻碍时，应立即通知合同另一方当事人，书面说明不可抗力和受阻碍的详细情况，并在合理期限内提供必要的证明。</w:t>
      </w:r>
    </w:p>
    <w:p>
      <w:pPr>
        <w:adjustRightInd w:val="0"/>
        <w:spacing w:line="360" w:lineRule="auto"/>
        <w:ind w:firstLine="600" w:firstLineChars="200"/>
        <w:jc w:val="left"/>
        <w:rPr>
          <w:rFonts w:eastAsia="仿宋_GB2312"/>
          <w:kern w:val="0"/>
          <w:sz w:val="30"/>
          <w:szCs w:val="32"/>
        </w:rPr>
      </w:pPr>
      <w:r>
        <w:rPr>
          <w:rFonts w:eastAsia="仿宋_GB2312"/>
          <w:kern w:val="0"/>
          <w:sz w:val="30"/>
          <w:szCs w:val="32"/>
        </w:rPr>
        <w:t>不可抗力持续发生的，合同一方当事人应及时向合同另一方当事人提交中间报告，说明不可抗力和履行合同受阻的情况，并于不可抗力事件结束后28天内提交最终报告及有关资料。</w:t>
      </w:r>
    </w:p>
    <w:p>
      <w:pPr>
        <w:pStyle w:val="8"/>
        <w:spacing w:before="120" w:after="120" w:line="360" w:lineRule="auto"/>
        <w:ind w:firstLine="600" w:firstLineChars="200"/>
        <w:rPr>
          <w:rFonts w:eastAsia="黑体"/>
          <w:b w:val="0"/>
          <w:color w:val="000000"/>
          <w:sz w:val="30"/>
          <w:szCs w:val="32"/>
        </w:rPr>
      </w:pPr>
      <w:bookmarkStart w:id="189" w:name="_Toc351203610"/>
      <w:bookmarkStart w:id="190" w:name="_Toc296503119"/>
      <w:bookmarkStart w:id="191" w:name="_Toc296346620"/>
      <w:bookmarkStart w:id="192" w:name="_Toc337558826"/>
      <w:r>
        <w:rPr>
          <w:rFonts w:eastAsia="黑体"/>
          <w:b w:val="0"/>
          <w:color w:val="000000"/>
          <w:sz w:val="30"/>
          <w:szCs w:val="32"/>
        </w:rPr>
        <w:t>15.3 不可抗力后果的承担</w:t>
      </w:r>
      <w:bookmarkEnd w:id="189"/>
    </w:p>
    <w:bookmarkEnd w:id="190"/>
    <w:bookmarkEnd w:id="191"/>
    <w:bookmarkEnd w:id="192"/>
    <w:p>
      <w:pPr>
        <w:autoSpaceDE w:val="0"/>
        <w:autoSpaceDN w:val="0"/>
        <w:adjustRightInd w:val="0"/>
        <w:spacing w:line="360" w:lineRule="auto"/>
        <w:ind w:firstLine="600" w:firstLineChars="200"/>
        <w:jc w:val="left"/>
        <w:rPr>
          <w:rFonts w:eastAsia="仿宋_GB2312"/>
          <w:kern w:val="0"/>
          <w:sz w:val="30"/>
          <w:szCs w:val="32"/>
        </w:rPr>
      </w:pPr>
      <w:r>
        <w:rPr>
          <w:rFonts w:eastAsia="仿宋_GB2312"/>
          <w:kern w:val="0"/>
          <w:sz w:val="30"/>
          <w:szCs w:val="32"/>
        </w:rPr>
        <w:t>不可抗力引起的后果及造成的损失由合同当事人按照法律规定及合同约定各自承担。不可抗力发生前已完成的工程设计应当按照合同约定进行支付。</w:t>
      </w:r>
    </w:p>
    <w:p>
      <w:pPr>
        <w:autoSpaceDE w:val="0"/>
        <w:autoSpaceDN w:val="0"/>
        <w:adjustRightInd w:val="0"/>
        <w:spacing w:line="360" w:lineRule="auto"/>
        <w:ind w:firstLine="600" w:firstLineChars="200"/>
        <w:jc w:val="left"/>
        <w:rPr>
          <w:rFonts w:eastAsia="仿宋_GB2312"/>
          <w:kern w:val="0"/>
          <w:sz w:val="30"/>
          <w:szCs w:val="32"/>
        </w:rPr>
      </w:pPr>
      <w:r>
        <w:rPr>
          <w:rFonts w:eastAsia="仿宋_GB2312"/>
          <w:kern w:val="0"/>
          <w:sz w:val="30"/>
          <w:szCs w:val="32"/>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360" w:lineRule="auto"/>
        <w:ind w:firstLine="600" w:firstLineChars="200"/>
        <w:jc w:val="left"/>
        <w:rPr>
          <w:rFonts w:eastAsia="仿宋_GB2312"/>
          <w:kern w:val="0"/>
          <w:sz w:val="30"/>
          <w:szCs w:val="32"/>
        </w:rPr>
      </w:pPr>
      <w:r>
        <w:rPr>
          <w:rFonts w:eastAsia="仿宋_GB2312"/>
          <w:kern w:val="0"/>
          <w:sz w:val="30"/>
          <w:szCs w:val="32"/>
        </w:rPr>
        <w:t>因合同一方迟延履行合同义务，在迟延履行期间遭遇不可抗力的，不免除其违约责任。</w:t>
      </w:r>
    </w:p>
    <w:p>
      <w:pPr>
        <w:pStyle w:val="7"/>
        <w:spacing w:before="120" w:after="120" w:line="360" w:lineRule="auto"/>
        <w:rPr>
          <w:rFonts w:ascii="Times New Roman" w:hAnsi="Times New Roman" w:eastAsia="黑体"/>
          <w:b w:val="0"/>
          <w:color w:val="000000"/>
          <w:sz w:val="32"/>
          <w:szCs w:val="32"/>
        </w:rPr>
      </w:pPr>
      <w:r>
        <w:rPr>
          <w:rFonts w:ascii="Times New Roman" w:hAnsi="Times New Roman" w:eastAsia="黑体"/>
          <w:b w:val="0"/>
          <w:color w:val="000000"/>
          <w:sz w:val="32"/>
          <w:szCs w:val="32"/>
        </w:rPr>
        <w:t>16. 合同解除</w:t>
      </w:r>
    </w:p>
    <w:p>
      <w:pPr>
        <w:ind w:firstLine="600" w:firstLineChars="200"/>
        <w:rPr>
          <w:rFonts w:eastAsia="仿宋_GB2312" w:cs="Courier New"/>
          <w:color w:val="000000"/>
          <w:sz w:val="30"/>
          <w:szCs w:val="21"/>
        </w:rPr>
      </w:pPr>
      <w:r>
        <w:rPr>
          <w:rFonts w:eastAsia="仿宋_GB2312" w:cs="Courier New"/>
          <w:color w:val="000000"/>
          <w:sz w:val="30"/>
          <w:szCs w:val="21"/>
        </w:rPr>
        <w:t>16.1 发包人与设计人协商一致，可以解除合同。</w:t>
      </w:r>
    </w:p>
    <w:p>
      <w:pPr>
        <w:ind w:firstLine="600" w:firstLineChars="200"/>
        <w:rPr>
          <w:rFonts w:eastAsia="仿宋_GB2312" w:cs="Courier New"/>
          <w:color w:val="000000"/>
          <w:sz w:val="30"/>
          <w:szCs w:val="21"/>
        </w:rPr>
      </w:pPr>
      <w:r>
        <w:rPr>
          <w:rFonts w:eastAsia="仿宋_GB2312" w:cs="Courier New"/>
          <w:color w:val="000000"/>
          <w:sz w:val="30"/>
          <w:szCs w:val="21"/>
        </w:rPr>
        <w:t>16.2 有下列情形之一的，合同当事人一方或双方可以解除合同：</w:t>
      </w:r>
    </w:p>
    <w:p>
      <w:pPr>
        <w:ind w:firstLine="600" w:firstLineChars="200"/>
        <w:rPr>
          <w:rFonts w:eastAsia="仿宋_GB2312" w:cs="Courier New"/>
          <w:color w:val="000000"/>
          <w:sz w:val="30"/>
          <w:szCs w:val="21"/>
        </w:rPr>
      </w:pPr>
      <w:r>
        <w:rPr>
          <w:rFonts w:eastAsia="仿宋_GB2312" w:cs="Courier New"/>
          <w:color w:val="000000"/>
          <w:sz w:val="30"/>
          <w:szCs w:val="21"/>
        </w:rPr>
        <w:t>（1）设计人工程设计文件存在重大质量问题，经发包人催告后,在合理期限内修改后仍不能满足国家现行深度要求或不能达到合同约定的设计质量要求的，发包人可以解除合同；</w:t>
      </w:r>
    </w:p>
    <w:p>
      <w:pPr>
        <w:ind w:firstLine="600" w:firstLineChars="200"/>
        <w:rPr>
          <w:rFonts w:eastAsia="仿宋_GB2312" w:cs="Courier New"/>
          <w:color w:val="000000"/>
          <w:sz w:val="30"/>
          <w:szCs w:val="21"/>
        </w:rPr>
      </w:pPr>
      <w:r>
        <w:rPr>
          <w:rFonts w:eastAsia="仿宋_GB2312" w:cs="Courier New"/>
          <w:color w:val="000000"/>
          <w:sz w:val="30"/>
          <w:szCs w:val="21"/>
        </w:rPr>
        <w:t>（2）发包人未按合同约定支付设计费用，经设计人催告后，在30天内仍未支付的，设计人可以解除合同；</w:t>
      </w:r>
    </w:p>
    <w:p>
      <w:pPr>
        <w:ind w:firstLine="600" w:firstLineChars="200"/>
        <w:rPr>
          <w:rFonts w:eastAsia="仿宋_GB2312" w:cs="Courier New"/>
          <w:color w:val="000000"/>
          <w:sz w:val="30"/>
          <w:szCs w:val="21"/>
        </w:rPr>
      </w:pPr>
      <w:r>
        <w:rPr>
          <w:rFonts w:eastAsia="仿宋_GB2312" w:cs="Courier New"/>
          <w:color w:val="000000"/>
          <w:sz w:val="30"/>
          <w:szCs w:val="21"/>
        </w:rPr>
        <w:t>（3）暂停设计期限已连续超过180天，专用合同条款另有约定的除外；</w:t>
      </w:r>
    </w:p>
    <w:p>
      <w:pPr>
        <w:ind w:firstLine="600" w:firstLineChars="200"/>
        <w:rPr>
          <w:rFonts w:eastAsia="仿宋_GB2312" w:cs="Courier New"/>
          <w:color w:val="000000"/>
          <w:sz w:val="30"/>
          <w:szCs w:val="21"/>
        </w:rPr>
      </w:pPr>
      <w:r>
        <w:rPr>
          <w:rFonts w:eastAsia="仿宋_GB2312" w:cs="Courier New"/>
          <w:color w:val="000000"/>
          <w:sz w:val="30"/>
          <w:szCs w:val="21"/>
        </w:rPr>
        <w:t>（4）因不可抗力致使合同无法履行；</w:t>
      </w:r>
    </w:p>
    <w:p>
      <w:pPr>
        <w:ind w:firstLine="600" w:firstLineChars="200"/>
        <w:rPr>
          <w:rFonts w:eastAsia="仿宋_GB2312" w:cs="Courier New"/>
          <w:color w:val="000000"/>
          <w:sz w:val="30"/>
          <w:szCs w:val="21"/>
        </w:rPr>
      </w:pPr>
      <w:r>
        <w:rPr>
          <w:rFonts w:eastAsia="仿宋_GB2312" w:cs="Courier New"/>
          <w:color w:val="000000"/>
          <w:sz w:val="30"/>
          <w:szCs w:val="21"/>
        </w:rPr>
        <w:t>（5）因一方违约致使合同无法实际履行或实际履行已无必要；</w:t>
      </w:r>
    </w:p>
    <w:p>
      <w:pPr>
        <w:ind w:firstLine="600" w:firstLineChars="200"/>
        <w:rPr>
          <w:rFonts w:eastAsia="仿宋_GB2312" w:cs="Courier New"/>
          <w:color w:val="000000"/>
          <w:sz w:val="30"/>
          <w:szCs w:val="21"/>
        </w:rPr>
      </w:pPr>
      <w:r>
        <w:rPr>
          <w:rFonts w:eastAsia="仿宋_GB2312" w:cs="Courier New"/>
          <w:color w:val="000000"/>
          <w:sz w:val="30"/>
          <w:szCs w:val="21"/>
        </w:rPr>
        <w:t>（6）因本工程项目条件发生重大变化，使合同无法继续履行。</w:t>
      </w:r>
    </w:p>
    <w:p>
      <w:pPr>
        <w:ind w:firstLine="600" w:firstLineChars="200"/>
        <w:rPr>
          <w:rFonts w:eastAsia="仿宋_GB2312" w:cs="Courier New"/>
          <w:color w:val="000000"/>
          <w:sz w:val="30"/>
          <w:szCs w:val="21"/>
        </w:rPr>
      </w:pPr>
      <w:r>
        <w:rPr>
          <w:rFonts w:eastAsia="仿宋_GB2312" w:cs="Courier New"/>
          <w:color w:val="000000"/>
          <w:sz w:val="30"/>
          <w:szCs w:val="21"/>
        </w:rPr>
        <w:t>16.3 任何一方因故需解除合同时，应提前30天书面通知对方，对合同中的遗留问题应取得一致意见并形成书面协议。</w:t>
      </w:r>
    </w:p>
    <w:p>
      <w:pPr>
        <w:ind w:firstLine="600" w:firstLineChars="200"/>
        <w:rPr>
          <w:rFonts w:eastAsia="仿宋_GB2312" w:cs="Courier New"/>
          <w:color w:val="000000"/>
          <w:sz w:val="30"/>
          <w:szCs w:val="21"/>
        </w:rPr>
      </w:pPr>
      <w:r>
        <w:rPr>
          <w:rFonts w:eastAsia="仿宋_GB2312" w:cs="Courier New"/>
          <w:color w:val="000000"/>
          <w:sz w:val="30"/>
          <w:szCs w:val="21"/>
        </w:rPr>
        <w:t>16.4 合同解除后，发包人除应按第14.1.1项的约定及专用合同条款约定期限内向设计人支付已完工作的设计费外，应当向设计人支付由于非设计人原因合同解除导致设计人增加的设计费用，违约一方应当承担相应的违约责任。</w:t>
      </w:r>
    </w:p>
    <w:p>
      <w:pPr>
        <w:pStyle w:val="7"/>
        <w:keepNext w:val="0"/>
        <w:keepLines w:val="0"/>
        <w:spacing w:before="120" w:after="120" w:line="360" w:lineRule="auto"/>
        <w:rPr>
          <w:rFonts w:ascii="Times New Roman" w:hAnsi="Times New Roman" w:eastAsia="黑体"/>
          <w:b w:val="0"/>
          <w:color w:val="000000"/>
          <w:sz w:val="32"/>
          <w:szCs w:val="32"/>
        </w:rPr>
      </w:pPr>
      <w:bookmarkStart w:id="193" w:name="_Toc351203626"/>
      <w:bookmarkStart w:id="194" w:name="_Toc296503146"/>
      <w:bookmarkStart w:id="195" w:name="_Toc337558840"/>
      <w:bookmarkStart w:id="196" w:name="_Toc296346647"/>
      <w:r>
        <w:rPr>
          <w:rFonts w:ascii="Times New Roman" w:hAnsi="Times New Roman" w:eastAsia="黑体"/>
          <w:b w:val="0"/>
          <w:color w:val="000000"/>
          <w:sz w:val="32"/>
          <w:szCs w:val="32"/>
        </w:rPr>
        <w:t>17. 争议解决</w:t>
      </w:r>
      <w:bookmarkEnd w:id="193"/>
    </w:p>
    <w:bookmarkEnd w:id="194"/>
    <w:bookmarkEnd w:id="195"/>
    <w:bookmarkEnd w:id="196"/>
    <w:p>
      <w:pPr>
        <w:pStyle w:val="8"/>
        <w:keepNext w:val="0"/>
        <w:keepLines w:val="0"/>
        <w:spacing w:before="120" w:after="120" w:line="360" w:lineRule="auto"/>
        <w:ind w:firstLine="600" w:firstLineChars="200"/>
        <w:rPr>
          <w:rFonts w:eastAsia="黑体"/>
          <w:b w:val="0"/>
          <w:color w:val="000000"/>
          <w:sz w:val="30"/>
          <w:szCs w:val="32"/>
        </w:rPr>
      </w:pPr>
      <w:bookmarkStart w:id="197" w:name="_Toc351203627"/>
      <w:bookmarkStart w:id="198" w:name="_Toc337558841"/>
      <w:bookmarkStart w:id="199" w:name="_Toc296503147"/>
      <w:bookmarkStart w:id="200" w:name="_Toc296346648"/>
      <w:r>
        <w:rPr>
          <w:rFonts w:eastAsia="黑体"/>
          <w:b w:val="0"/>
          <w:color w:val="000000"/>
          <w:sz w:val="30"/>
          <w:szCs w:val="32"/>
        </w:rPr>
        <w:t>17.1 和解</w:t>
      </w:r>
      <w:bookmarkEnd w:id="197"/>
    </w:p>
    <w:bookmarkEnd w:id="198"/>
    <w:bookmarkEnd w:id="199"/>
    <w:bookmarkEnd w:id="200"/>
    <w:p>
      <w:pPr>
        <w:ind w:firstLine="600" w:firstLineChars="200"/>
        <w:rPr>
          <w:rFonts w:eastAsia="仿宋_GB2312"/>
          <w:color w:val="000000"/>
          <w:kern w:val="0"/>
          <w:sz w:val="30"/>
          <w:szCs w:val="32"/>
        </w:rPr>
      </w:pPr>
      <w:r>
        <w:rPr>
          <w:rFonts w:eastAsia="仿宋_GB2312"/>
          <w:color w:val="000000"/>
          <w:kern w:val="0"/>
          <w:sz w:val="30"/>
          <w:szCs w:val="32"/>
        </w:rPr>
        <w:t>合同当事人可以就争议自行和解，自行和解达成协议的经双方签字并盖章后作为合同补充文件，双方均应遵照执行。</w:t>
      </w:r>
    </w:p>
    <w:p>
      <w:pPr>
        <w:ind w:firstLine="600" w:firstLineChars="200"/>
        <w:rPr>
          <w:rFonts w:eastAsia="仿宋_GB2312"/>
          <w:color w:val="000000"/>
          <w:kern w:val="0"/>
          <w:sz w:val="30"/>
          <w:szCs w:val="32"/>
        </w:rPr>
      </w:pPr>
      <w:bookmarkStart w:id="201" w:name="_Toc351203628"/>
      <w:bookmarkStart w:id="202" w:name="_Toc337558842"/>
      <w:bookmarkStart w:id="203" w:name="_Toc296503148"/>
      <w:bookmarkStart w:id="204" w:name="_Toc296346649"/>
      <w:r>
        <w:rPr>
          <w:rFonts w:eastAsia="黑体"/>
          <w:bCs/>
          <w:color w:val="000000"/>
          <w:sz w:val="30"/>
          <w:szCs w:val="32"/>
        </w:rPr>
        <w:t>17.2 调解</w:t>
      </w:r>
      <w:bookmarkEnd w:id="201"/>
    </w:p>
    <w:bookmarkEnd w:id="202"/>
    <w:bookmarkEnd w:id="203"/>
    <w:bookmarkEnd w:id="204"/>
    <w:p>
      <w:pPr>
        <w:ind w:firstLine="600" w:firstLineChars="200"/>
        <w:rPr>
          <w:rFonts w:eastAsia="仿宋_GB2312"/>
          <w:color w:val="000000"/>
          <w:kern w:val="0"/>
          <w:sz w:val="30"/>
          <w:szCs w:val="32"/>
        </w:rPr>
      </w:pPr>
      <w:r>
        <w:rPr>
          <w:rFonts w:eastAsia="仿宋_GB2312"/>
          <w:color w:val="000000"/>
          <w:kern w:val="0"/>
          <w:sz w:val="30"/>
          <w:szCs w:val="32"/>
        </w:rPr>
        <w:t>合同当事人可以就争议请求相关行政主管部门、行业协会或其他第三方进行调解，调解达成协议的，经双方签字并盖章后作为合同补充文件，双方均应遵照执行。</w:t>
      </w:r>
    </w:p>
    <w:p>
      <w:pPr>
        <w:ind w:firstLine="600" w:firstLineChars="200"/>
        <w:rPr>
          <w:rFonts w:eastAsia="仿宋_GB2312"/>
          <w:color w:val="000000"/>
          <w:kern w:val="0"/>
          <w:sz w:val="30"/>
          <w:szCs w:val="32"/>
        </w:rPr>
      </w:pPr>
      <w:bookmarkStart w:id="205" w:name="_Toc351203629"/>
      <w:bookmarkStart w:id="206" w:name="_Toc337558843"/>
      <w:bookmarkStart w:id="207" w:name="_Toc296346650"/>
      <w:bookmarkStart w:id="208" w:name="_Toc296503149"/>
      <w:r>
        <w:rPr>
          <w:rFonts w:eastAsia="黑体"/>
          <w:bCs/>
          <w:color w:val="000000"/>
          <w:sz w:val="30"/>
          <w:szCs w:val="32"/>
        </w:rPr>
        <w:t>17.3 争议评审</w:t>
      </w:r>
      <w:bookmarkEnd w:id="205"/>
    </w:p>
    <w:bookmarkEnd w:id="206"/>
    <w:bookmarkEnd w:id="207"/>
    <w:bookmarkEnd w:id="208"/>
    <w:p>
      <w:pPr>
        <w:ind w:firstLine="600" w:firstLineChars="200"/>
        <w:rPr>
          <w:rFonts w:eastAsia="仿宋_GB2312"/>
          <w:color w:val="000000"/>
          <w:kern w:val="0"/>
          <w:sz w:val="30"/>
          <w:szCs w:val="32"/>
        </w:rPr>
      </w:pPr>
      <w:r>
        <w:rPr>
          <w:rFonts w:eastAsia="仿宋_GB2312"/>
          <w:color w:val="000000"/>
          <w:kern w:val="0"/>
          <w:sz w:val="30"/>
          <w:szCs w:val="32"/>
        </w:rPr>
        <w:t xml:space="preserve">合同当事人在专用合同条款中约定采取争议评审方式解决争议以及评审规则，并按下列约定执行： </w:t>
      </w:r>
    </w:p>
    <w:p>
      <w:pPr>
        <w:ind w:firstLine="600" w:firstLineChars="200"/>
        <w:rPr>
          <w:rFonts w:eastAsia="仿宋_GB2312"/>
          <w:color w:val="000000"/>
          <w:kern w:val="0"/>
          <w:sz w:val="30"/>
          <w:szCs w:val="32"/>
        </w:rPr>
      </w:pPr>
      <w:r>
        <w:rPr>
          <w:rFonts w:eastAsia="仿宋_GB2312"/>
          <w:color w:val="000000"/>
          <w:kern w:val="0"/>
          <w:sz w:val="30"/>
          <w:szCs w:val="32"/>
        </w:rPr>
        <w:t>17.3.1 争议评审小组的确定</w:t>
      </w:r>
    </w:p>
    <w:p>
      <w:pPr>
        <w:ind w:firstLine="600" w:firstLineChars="200"/>
        <w:rPr>
          <w:rFonts w:eastAsia="仿宋_GB2312"/>
          <w:color w:val="000000"/>
          <w:kern w:val="0"/>
          <w:sz w:val="30"/>
          <w:szCs w:val="32"/>
        </w:rPr>
      </w:pPr>
      <w:r>
        <w:rPr>
          <w:rFonts w:eastAsia="仿宋_GB2312"/>
          <w:color w:val="000000"/>
          <w:kern w:val="0"/>
          <w:sz w:val="30"/>
          <w:szCs w:val="32"/>
        </w:rPr>
        <w:t>合同当事人可以共同选择一名或三名争议评审员，组成争议评审小组。除专用合同条款另有约定外，合同当事人应当自合同签订后28天内，或者争议发生后14天内，选定争议评审员。</w:t>
      </w:r>
    </w:p>
    <w:p>
      <w:pPr>
        <w:ind w:firstLine="600" w:firstLineChars="200"/>
        <w:rPr>
          <w:rFonts w:eastAsia="仿宋_GB2312"/>
          <w:color w:val="000000"/>
          <w:kern w:val="0"/>
          <w:sz w:val="30"/>
          <w:szCs w:val="32"/>
        </w:rPr>
      </w:pPr>
      <w:r>
        <w:rPr>
          <w:rFonts w:eastAsia="仿宋_GB2312"/>
          <w:color w:val="000000"/>
          <w:kern w:val="0"/>
          <w:sz w:val="30"/>
          <w:szCs w:val="32"/>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pPr>
        <w:ind w:firstLine="600" w:firstLineChars="200"/>
        <w:rPr>
          <w:rFonts w:eastAsia="仿宋_GB2312"/>
          <w:color w:val="000000"/>
          <w:kern w:val="0"/>
          <w:sz w:val="30"/>
          <w:szCs w:val="32"/>
        </w:rPr>
      </w:pPr>
      <w:r>
        <w:rPr>
          <w:rFonts w:eastAsia="仿宋_GB2312"/>
          <w:color w:val="000000"/>
          <w:kern w:val="0"/>
          <w:sz w:val="30"/>
          <w:szCs w:val="32"/>
        </w:rPr>
        <w:t>除专用合同条款另有约定外，评审所发生的费用由发包人和设计人各承担一半。</w:t>
      </w:r>
    </w:p>
    <w:p>
      <w:pPr>
        <w:ind w:firstLine="600" w:firstLineChars="200"/>
        <w:rPr>
          <w:rFonts w:eastAsia="仿宋_GB2312"/>
          <w:color w:val="000000"/>
          <w:kern w:val="0"/>
          <w:sz w:val="30"/>
          <w:szCs w:val="32"/>
        </w:rPr>
      </w:pPr>
      <w:r>
        <w:rPr>
          <w:rFonts w:eastAsia="仿宋_GB2312"/>
          <w:color w:val="000000"/>
          <w:kern w:val="0"/>
          <w:sz w:val="30"/>
          <w:szCs w:val="32"/>
        </w:rPr>
        <w:t>17.3.2 争议评审小组的决定</w:t>
      </w:r>
    </w:p>
    <w:p>
      <w:pPr>
        <w:ind w:firstLine="600" w:firstLineChars="200"/>
        <w:rPr>
          <w:rFonts w:eastAsia="仿宋_GB2312"/>
          <w:color w:val="000000"/>
          <w:kern w:val="0"/>
          <w:sz w:val="30"/>
          <w:szCs w:val="32"/>
        </w:rPr>
      </w:pPr>
      <w:r>
        <w:rPr>
          <w:rFonts w:eastAsia="仿宋_GB2312"/>
          <w:color w:val="000000"/>
          <w:kern w:val="0"/>
          <w:sz w:val="30"/>
          <w:szCs w:val="32"/>
        </w:rPr>
        <w:t>合同当事人可在任何时间将与合同有关的任何争议共同提请争议评审小组进行评审。争议评审小组应秉持客观、公正原则，充分听取合同当事人的意见，依据相关法律、技术标准及行业惯例等，自收到争议评审申请报告后14天内作出书面决定，并说明理由。合同当事人可以在专用合同条款中对本事项另行约定。</w:t>
      </w:r>
    </w:p>
    <w:p>
      <w:pPr>
        <w:ind w:firstLine="600" w:firstLineChars="200"/>
        <w:rPr>
          <w:rFonts w:eastAsia="仿宋_GB2312"/>
          <w:color w:val="000000"/>
          <w:kern w:val="0"/>
          <w:sz w:val="30"/>
          <w:szCs w:val="32"/>
        </w:rPr>
      </w:pPr>
      <w:r>
        <w:rPr>
          <w:rFonts w:eastAsia="仿宋_GB2312"/>
          <w:color w:val="000000"/>
          <w:kern w:val="0"/>
          <w:sz w:val="30"/>
          <w:szCs w:val="32"/>
        </w:rPr>
        <w:t>17.3.3 争议评审小组决定的效力</w:t>
      </w:r>
    </w:p>
    <w:p>
      <w:pPr>
        <w:ind w:firstLine="600" w:firstLineChars="200"/>
        <w:rPr>
          <w:rFonts w:eastAsia="仿宋_GB2312"/>
          <w:color w:val="000000"/>
          <w:kern w:val="0"/>
          <w:sz w:val="30"/>
          <w:szCs w:val="32"/>
        </w:rPr>
      </w:pPr>
      <w:r>
        <w:rPr>
          <w:rFonts w:eastAsia="仿宋_GB2312"/>
          <w:color w:val="000000"/>
          <w:kern w:val="0"/>
          <w:sz w:val="30"/>
          <w:szCs w:val="32"/>
        </w:rPr>
        <w:t>争议评审小组作出的书面决定经合同当事人签字确认后，对双方具有约束力，双方应遵照执行。</w:t>
      </w:r>
    </w:p>
    <w:p>
      <w:pPr>
        <w:ind w:firstLine="600" w:firstLineChars="200"/>
        <w:rPr>
          <w:rFonts w:eastAsia="仿宋_GB2312"/>
          <w:color w:val="000000"/>
          <w:kern w:val="0"/>
          <w:sz w:val="30"/>
          <w:szCs w:val="32"/>
        </w:rPr>
      </w:pPr>
      <w:r>
        <w:rPr>
          <w:rFonts w:eastAsia="仿宋_GB2312"/>
          <w:color w:val="000000"/>
          <w:kern w:val="0"/>
          <w:sz w:val="30"/>
          <w:szCs w:val="32"/>
        </w:rPr>
        <w:t>任何一方当事人不接受争议评审小组决定或不履行争议评审小组决定的，双方可选择采用其他争议解决方式。</w:t>
      </w:r>
    </w:p>
    <w:p>
      <w:pPr>
        <w:ind w:firstLine="600" w:firstLineChars="200"/>
        <w:rPr>
          <w:rFonts w:eastAsia="仿宋_GB2312"/>
          <w:color w:val="000000"/>
          <w:kern w:val="0"/>
          <w:sz w:val="30"/>
          <w:szCs w:val="32"/>
        </w:rPr>
      </w:pPr>
      <w:bookmarkStart w:id="209" w:name="_Toc351203630"/>
      <w:bookmarkStart w:id="210" w:name="_Toc337558844"/>
      <w:bookmarkStart w:id="211" w:name="_Toc296346651"/>
      <w:bookmarkStart w:id="212" w:name="_Toc296503150"/>
      <w:r>
        <w:rPr>
          <w:rFonts w:eastAsia="黑体"/>
          <w:bCs/>
          <w:color w:val="000000"/>
          <w:sz w:val="30"/>
          <w:szCs w:val="32"/>
        </w:rPr>
        <w:t>17.4 仲裁或诉讼</w:t>
      </w:r>
      <w:bookmarkEnd w:id="209"/>
    </w:p>
    <w:bookmarkEnd w:id="210"/>
    <w:bookmarkEnd w:id="211"/>
    <w:bookmarkEnd w:id="212"/>
    <w:p>
      <w:pPr>
        <w:ind w:firstLine="600" w:firstLineChars="200"/>
        <w:rPr>
          <w:rFonts w:eastAsia="仿宋_GB2312"/>
          <w:color w:val="000000"/>
          <w:kern w:val="0"/>
          <w:sz w:val="30"/>
          <w:szCs w:val="32"/>
        </w:rPr>
      </w:pPr>
      <w:r>
        <w:rPr>
          <w:rFonts w:eastAsia="仿宋_GB2312"/>
          <w:color w:val="000000"/>
          <w:kern w:val="0"/>
          <w:sz w:val="30"/>
          <w:szCs w:val="32"/>
        </w:rPr>
        <w:t>因合同及合同有关事项产生的争议，合同当事人可以在专用合同条款中约定以下一种方式解决争议：</w:t>
      </w:r>
    </w:p>
    <w:p>
      <w:pPr>
        <w:ind w:firstLine="600" w:firstLineChars="200"/>
        <w:rPr>
          <w:rFonts w:eastAsia="仿宋_GB2312"/>
          <w:color w:val="000000"/>
          <w:kern w:val="0"/>
          <w:sz w:val="30"/>
          <w:szCs w:val="32"/>
        </w:rPr>
      </w:pPr>
      <w:r>
        <w:rPr>
          <w:rFonts w:eastAsia="仿宋_GB2312"/>
          <w:color w:val="000000"/>
          <w:kern w:val="0"/>
          <w:sz w:val="30"/>
          <w:szCs w:val="32"/>
        </w:rPr>
        <w:t>（1）向约定的仲裁委员会申请仲裁；</w:t>
      </w:r>
    </w:p>
    <w:p>
      <w:pPr>
        <w:ind w:firstLine="600" w:firstLineChars="200"/>
        <w:rPr>
          <w:rFonts w:eastAsia="仿宋_GB2312"/>
          <w:color w:val="000000"/>
          <w:kern w:val="0"/>
          <w:sz w:val="30"/>
          <w:szCs w:val="32"/>
        </w:rPr>
      </w:pPr>
      <w:r>
        <w:rPr>
          <w:rFonts w:eastAsia="仿宋_GB2312"/>
          <w:color w:val="000000"/>
          <w:kern w:val="0"/>
          <w:sz w:val="30"/>
          <w:szCs w:val="32"/>
        </w:rPr>
        <w:t>（2）向有管辖权的人民法院起诉。</w:t>
      </w:r>
    </w:p>
    <w:p>
      <w:pPr>
        <w:pStyle w:val="8"/>
        <w:spacing w:before="120" w:after="120" w:line="360" w:lineRule="auto"/>
        <w:ind w:firstLine="600" w:firstLineChars="200"/>
        <w:rPr>
          <w:rFonts w:eastAsia="黑体"/>
          <w:b w:val="0"/>
          <w:color w:val="000000"/>
          <w:sz w:val="30"/>
          <w:szCs w:val="32"/>
        </w:rPr>
      </w:pPr>
      <w:bookmarkStart w:id="213" w:name="_Toc351203631"/>
      <w:bookmarkStart w:id="214" w:name="_Toc337558845"/>
      <w:bookmarkStart w:id="215" w:name="_Toc296346653"/>
      <w:bookmarkStart w:id="216" w:name="_Toc296503152"/>
      <w:r>
        <w:rPr>
          <w:rFonts w:eastAsia="黑体"/>
          <w:b w:val="0"/>
          <w:color w:val="000000"/>
          <w:sz w:val="30"/>
          <w:szCs w:val="32"/>
        </w:rPr>
        <w:t>17.5争议解决条款效力</w:t>
      </w:r>
      <w:bookmarkEnd w:id="213"/>
    </w:p>
    <w:bookmarkEnd w:id="214"/>
    <w:bookmarkEnd w:id="215"/>
    <w:bookmarkEnd w:id="216"/>
    <w:p>
      <w:pPr>
        <w:ind w:firstLine="600" w:firstLineChars="200"/>
        <w:rPr>
          <w:rFonts w:eastAsia="仿宋_GB2312"/>
          <w:color w:val="000000"/>
          <w:kern w:val="0"/>
          <w:sz w:val="30"/>
          <w:szCs w:val="32"/>
        </w:rPr>
      </w:pPr>
      <w:r>
        <w:rPr>
          <w:rFonts w:eastAsia="仿宋_GB2312"/>
          <w:color w:val="000000"/>
          <w:kern w:val="0"/>
          <w:sz w:val="30"/>
          <w:szCs w:val="32"/>
        </w:rPr>
        <w:t xml:space="preserve">合同有关争议解决的条款独立存在，合同的变更、解除、终止、无效或者被撤销均不影响其效力。 </w:t>
      </w:r>
    </w:p>
    <w:p>
      <w:pPr>
        <w:pStyle w:val="6"/>
        <w:jc w:val="center"/>
        <w:rPr>
          <w:rFonts w:ascii="华文中宋" w:hAnsi="华文中宋" w:eastAsia="华文中宋"/>
          <w:sz w:val="44"/>
          <w:szCs w:val="44"/>
        </w:rPr>
      </w:pPr>
      <w:bookmarkStart w:id="217" w:name="_Toc351203632"/>
      <w:r>
        <w:rPr>
          <w:rFonts w:ascii="华文中宋" w:hAnsi="华文中宋" w:eastAsia="华文中宋"/>
          <w:sz w:val="44"/>
          <w:szCs w:val="44"/>
        </w:rPr>
        <w:br w:type="page"/>
      </w:r>
      <w:bookmarkStart w:id="218" w:name="_Toc88738838"/>
      <w:r>
        <w:rPr>
          <w:rFonts w:ascii="华文中宋" w:hAnsi="华文中宋" w:eastAsia="华文中宋"/>
          <w:sz w:val="44"/>
          <w:szCs w:val="44"/>
        </w:rPr>
        <w:t>第三部分 专用合同条款</w:t>
      </w:r>
      <w:bookmarkEnd w:id="218"/>
    </w:p>
    <w:p>
      <w:pPr>
        <w:pStyle w:val="7"/>
        <w:spacing w:before="120" w:after="120" w:line="360" w:lineRule="auto"/>
        <w:rPr>
          <w:rFonts w:ascii="Times New Roman" w:hAnsi="Times New Roman" w:eastAsia="黑体"/>
          <w:b w:val="0"/>
          <w:color w:val="000000"/>
          <w:sz w:val="32"/>
          <w:szCs w:val="32"/>
        </w:rPr>
      </w:pPr>
      <w:r>
        <w:rPr>
          <w:rFonts w:ascii="Times New Roman" w:hAnsi="Times New Roman" w:eastAsia="黑体"/>
          <w:b w:val="0"/>
          <w:color w:val="000000"/>
          <w:sz w:val="32"/>
          <w:szCs w:val="32"/>
        </w:rPr>
        <w:t>1. 一般约定</w:t>
      </w:r>
    </w:p>
    <w:p>
      <w:pPr>
        <w:tabs>
          <w:tab w:val="center" w:pos="4710"/>
        </w:tabs>
        <w:spacing w:before="120" w:after="120" w:line="360" w:lineRule="auto"/>
        <w:ind w:firstLine="600" w:firstLineChars="200"/>
        <w:rPr>
          <w:rFonts w:eastAsia="黑体"/>
          <w:color w:val="000000"/>
          <w:sz w:val="30"/>
          <w:szCs w:val="32"/>
        </w:rPr>
      </w:pPr>
      <w:r>
        <w:rPr>
          <w:rFonts w:eastAsia="黑体"/>
          <w:color w:val="000000"/>
          <w:sz w:val="30"/>
          <w:szCs w:val="32"/>
        </w:rPr>
        <w:t>1.1 词语定义与解释</w:t>
      </w:r>
    </w:p>
    <w:p>
      <w:pPr>
        <w:spacing w:line="360" w:lineRule="auto"/>
        <w:ind w:firstLine="600" w:firstLineChars="200"/>
        <w:rPr>
          <w:rFonts w:eastAsia="仿宋_GB2312"/>
          <w:color w:val="000000"/>
          <w:kern w:val="0"/>
          <w:sz w:val="30"/>
          <w:szCs w:val="32"/>
        </w:rPr>
      </w:pPr>
      <w:r>
        <w:rPr>
          <w:rFonts w:eastAsia="仿宋_GB2312"/>
          <w:color w:val="000000"/>
          <w:kern w:val="0"/>
          <w:sz w:val="30"/>
          <w:szCs w:val="32"/>
        </w:rPr>
        <w:t>1.1.1 合同</w:t>
      </w:r>
    </w:p>
    <w:p>
      <w:pPr>
        <w:spacing w:line="360" w:lineRule="auto"/>
        <w:ind w:firstLine="600" w:firstLineChars="200"/>
        <w:rPr>
          <w:rFonts w:eastAsia="仿宋_GB2312"/>
          <w:color w:val="000000"/>
          <w:kern w:val="0"/>
          <w:sz w:val="30"/>
          <w:szCs w:val="32"/>
        </w:rPr>
      </w:pPr>
      <w:r>
        <w:rPr>
          <w:rFonts w:eastAsia="仿宋_GB2312"/>
          <w:color w:val="000000"/>
          <w:kern w:val="0"/>
          <w:sz w:val="30"/>
          <w:szCs w:val="32"/>
        </w:rPr>
        <w:t>1.1.1.8 其他合同文件包括：</w:t>
      </w:r>
      <w:r>
        <w:rPr>
          <w:rFonts w:eastAsia="仿宋_GB2312"/>
          <w:color w:val="000000"/>
          <w:sz w:val="30"/>
          <w:szCs w:val="32"/>
          <w:u w:val="single"/>
        </w:rPr>
        <w:t xml:space="preserve">                     </w:t>
      </w:r>
    </w:p>
    <w:p>
      <w:pPr>
        <w:spacing w:line="360" w:lineRule="auto"/>
        <w:rPr>
          <w:rFonts w:eastAsia="仿宋_GB2312"/>
          <w:color w:val="000000"/>
          <w:sz w:val="30"/>
          <w:szCs w:val="32"/>
          <w:u w:val="single"/>
        </w:rPr>
      </w:pPr>
      <w:r>
        <w:rPr>
          <w:rFonts w:eastAsia="仿宋_GB2312"/>
          <w:color w:val="000000"/>
          <w:sz w:val="30"/>
          <w:szCs w:val="32"/>
          <w:u w:val="single"/>
        </w:rPr>
        <w:t xml:space="preserve">                             </w:t>
      </w:r>
      <w:r>
        <w:rPr>
          <w:rFonts w:eastAsia="仿宋_GB2312"/>
          <w:color w:val="000000"/>
          <w:sz w:val="30"/>
          <w:szCs w:val="32"/>
        </w:rPr>
        <w:t>。</w:t>
      </w:r>
    </w:p>
    <w:p>
      <w:pPr>
        <w:spacing w:before="120" w:after="120" w:line="360" w:lineRule="auto"/>
        <w:ind w:firstLine="600" w:firstLineChars="200"/>
        <w:rPr>
          <w:rFonts w:eastAsia="黑体"/>
          <w:color w:val="000000"/>
          <w:sz w:val="30"/>
          <w:szCs w:val="32"/>
        </w:rPr>
      </w:pPr>
      <w:r>
        <w:rPr>
          <w:rFonts w:eastAsia="黑体"/>
          <w:color w:val="000000"/>
          <w:sz w:val="30"/>
          <w:szCs w:val="32"/>
        </w:rPr>
        <w:t xml:space="preserve">1.3 法律 </w:t>
      </w:r>
    </w:p>
    <w:p>
      <w:pPr>
        <w:autoSpaceDE w:val="0"/>
        <w:autoSpaceDN w:val="0"/>
        <w:adjustRightInd w:val="0"/>
        <w:spacing w:line="360" w:lineRule="auto"/>
        <w:ind w:left="596" w:leftChars="284"/>
        <w:jc w:val="left"/>
        <w:rPr>
          <w:rFonts w:eastAsia="仿宋_GB2312"/>
          <w:color w:val="000000"/>
          <w:sz w:val="30"/>
          <w:szCs w:val="32"/>
          <w:u w:val="single"/>
        </w:rPr>
      </w:pPr>
      <w:r>
        <w:rPr>
          <w:rFonts w:eastAsia="仿宋_GB2312"/>
          <w:color w:val="000000"/>
          <w:sz w:val="30"/>
          <w:szCs w:val="32"/>
        </w:rPr>
        <w:t>适用于合同的其他规范性文件：</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p>
    <w:p>
      <w:pPr>
        <w:autoSpaceDE w:val="0"/>
        <w:autoSpaceDN w:val="0"/>
        <w:adjustRightInd w:val="0"/>
        <w:spacing w:line="360" w:lineRule="auto"/>
        <w:jc w:val="left"/>
        <w:rPr>
          <w:rFonts w:eastAsia="仿宋_GB2312"/>
          <w:color w:val="000000"/>
          <w:sz w:val="30"/>
          <w:szCs w:val="32"/>
        </w:rPr>
      </w:pPr>
      <w:r>
        <w:rPr>
          <w:rFonts w:eastAsia="仿宋_GB2312"/>
          <w:color w:val="000000"/>
          <w:sz w:val="30"/>
          <w:szCs w:val="32"/>
          <w:u w:val="single"/>
        </w:rPr>
        <w:t xml:space="preserve">                            </w:t>
      </w:r>
      <w:r>
        <w:rPr>
          <w:rFonts w:eastAsia="仿宋_GB2312"/>
          <w:color w:val="000000"/>
          <w:sz w:val="30"/>
          <w:szCs w:val="32"/>
        </w:rPr>
        <w:t>。</w:t>
      </w:r>
    </w:p>
    <w:p>
      <w:pPr>
        <w:spacing w:before="120" w:after="120" w:line="360" w:lineRule="auto"/>
        <w:ind w:firstLine="600" w:firstLineChars="200"/>
        <w:rPr>
          <w:rFonts w:eastAsia="黑体"/>
          <w:color w:val="000000"/>
          <w:sz w:val="30"/>
          <w:szCs w:val="32"/>
        </w:rPr>
      </w:pPr>
      <w:r>
        <w:rPr>
          <w:rFonts w:eastAsia="黑体"/>
          <w:color w:val="000000"/>
          <w:sz w:val="30"/>
          <w:szCs w:val="32"/>
        </w:rPr>
        <w:t>1.4 技术标准</w:t>
      </w:r>
    </w:p>
    <w:p>
      <w:pPr>
        <w:spacing w:line="360" w:lineRule="auto"/>
        <w:ind w:left="596" w:leftChars="284"/>
        <w:rPr>
          <w:rFonts w:eastAsia="仿宋_GB2312"/>
          <w:color w:val="000000"/>
          <w:sz w:val="30"/>
          <w:szCs w:val="32"/>
        </w:rPr>
      </w:pPr>
      <w:r>
        <w:rPr>
          <w:rFonts w:eastAsia="仿宋_GB2312"/>
          <w:color w:val="000000"/>
          <w:sz w:val="30"/>
          <w:szCs w:val="32"/>
        </w:rPr>
        <w:t>1.4.1 适用于工程的技术标准包括：</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p>
    <w:p>
      <w:pPr>
        <w:spacing w:line="360" w:lineRule="auto"/>
        <w:rPr>
          <w:rFonts w:eastAsia="仿宋_GB2312"/>
          <w:color w:val="000000"/>
          <w:sz w:val="30"/>
          <w:szCs w:val="32"/>
        </w:rPr>
      </w:pP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eastAsia="仿宋_GB2312"/>
          <w:color w:val="000000"/>
          <w:kern w:val="0"/>
          <w:sz w:val="30"/>
          <w:szCs w:val="32"/>
          <w:u w:val="single"/>
        </w:rPr>
      </w:pPr>
      <w:r>
        <w:rPr>
          <w:rFonts w:eastAsia="仿宋_GB2312"/>
          <w:color w:val="000000"/>
          <w:kern w:val="0"/>
          <w:sz w:val="30"/>
          <w:szCs w:val="32"/>
        </w:rPr>
        <w:t>1.4.2 国外技术标准原文版本和中文译本的提供方：</w:t>
      </w:r>
      <w:r>
        <w:rPr>
          <w:rFonts w:eastAsia="仿宋_GB2312"/>
          <w:color w:val="000000"/>
          <w:kern w:val="0"/>
          <w:sz w:val="30"/>
          <w:szCs w:val="32"/>
          <w:u w:val="single"/>
        </w:rPr>
        <w:t xml:space="preserve">         </w:t>
      </w:r>
    </w:p>
    <w:p>
      <w:pPr>
        <w:spacing w:line="360" w:lineRule="auto"/>
        <w:ind w:firstLine="600" w:firstLineChars="200"/>
        <w:rPr>
          <w:rFonts w:eastAsia="仿宋_GB2312"/>
          <w:color w:val="000000"/>
          <w:kern w:val="0"/>
          <w:sz w:val="30"/>
          <w:szCs w:val="32"/>
        </w:rPr>
      </w:pPr>
      <w:r>
        <w:rPr>
          <w:rFonts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eastAsia="仿宋_GB2312"/>
          <w:color w:val="000000"/>
          <w:kern w:val="0"/>
          <w:sz w:val="30"/>
          <w:szCs w:val="32"/>
          <w:u w:val="single"/>
        </w:rPr>
      </w:pPr>
      <w:r>
        <w:rPr>
          <w:rFonts w:eastAsia="仿宋_GB2312"/>
          <w:color w:val="000000"/>
          <w:kern w:val="0"/>
          <w:sz w:val="30"/>
          <w:szCs w:val="32"/>
        </w:rPr>
        <w:t>提供国外技术标准的名称：</w:t>
      </w:r>
      <w:r>
        <w:rPr>
          <w:rFonts w:eastAsia="仿宋_GB2312"/>
          <w:color w:val="000000"/>
          <w:kern w:val="0"/>
          <w:sz w:val="30"/>
          <w:szCs w:val="32"/>
          <w:u w:val="single"/>
        </w:rPr>
        <w:t xml:space="preserve">                              </w:t>
      </w:r>
    </w:p>
    <w:p>
      <w:pPr>
        <w:spacing w:line="360" w:lineRule="auto"/>
        <w:rPr>
          <w:rFonts w:eastAsia="仿宋_GB2312"/>
          <w:color w:val="000000"/>
          <w:kern w:val="0"/>
          <w:sz w:val="30"/>
          <w:szCs w:val="32"/>
          <w:u w:val="single"/>
        </w:rPr>
      </w:pPr>
      <w:r>
        <w:rPr>
          <w:rFonts w:eastAsia="仿宋_GB2312"/>
          <w:color w:val="000000"/>
          <w:sz w:val="30"/>
          <w:szCs w:val="32"/>
          <w:u w:val="single"/>
        </w:rPr>
        <w:t xml:space="preserve">                             </w:t>
      </w:r>
      <w:r>
        <w:rPr>
          <w:rFonts w:eastAsia="仿宋_GB2312"/>
          <w:color w:val="000000"/>
          <w:kern w:val="0"/>
          <w:sz w:val="30"/>
          <w:szCs w:val="32"/>
        </w:rPr>
        <w:t>;</w:t>
      </w:r>
    </w:p>
    <w:p>
      <w:pPr>
        <w:spacing w:line="360" w:lineRule="auto"/>
        <w:ind w:firstLine="600" w:firstLineChars="200"/>
        <w:rPr>
          <w:rFonts w:eastAsia="仿宋_GB2312"/>
          <w:color w:val="000000"/>
          <w:kern w:val="0"/>
          <w:sz w:val="30"/>
          <w:szCs w:val="32"/>
          <w:u w:val="single"/>
        </w:rPr>
      </w:pPr>
      <w:r>
        <w:rPr>
          <w:rFonts w:eastAsia="仿宋_GB2312"/>
          <w:color w:val="000000"/>
          <w:kern w:val="0"/>
          <w:sz w:val="30"/>
          <w:szCs w:val="32"/>
        </w:rPr>
        <w:t>提供国外技术标准的份数：</w:t>
      </w:r>
      <w:r>
        <w:rPr>
          <w:rFonts w:eastAsia="仿宋_GB2312"/>
          <w:color w:val="000000"/>
          <w:kern w:val="0"/>
          <w:sz w:val="30"/>
          <w:szCs w:val="32"/>
          <w:u w:val="single"/>
        </w:rPr>
        <w:t xml:space="preserve">                             </w:t>
      </w:r>
    </w:p>
    <w:p>
      <w:pPr>
        <w:spacing w:line="360" w:lineRule="auto"/>
        <w:rPr>
          <w:rFonts w:eastAsia="仿宋_GB2312"/>
          <w:color w:val="000000"/>
          <w:kern w:val="0"/>
          <w:sz w:val="30"/>
          <w:szCs w:val="32"/>
        </w:rPr>
      </w:pPr>
      <w:r>
        <w:rPr>
          <w:rFonts w:eastAsia="仿宋_GB2312"/>
          <w:color w:val="000000"/>
          <w:sz w:val="30"/>
          <w:szCs w:val="32"/>
          <w:u w:val="single"/>
        </w:rPr>
        <w:t xml:space="preserve">                             </w:t>
      </w:r>
      <w:r>
        <w:rPr>
          <w:rFonts w:eastAsia="仿宋_GB2312"/>
          <w:color w:val="000000"/>
          <w:kern w:val="0"/>
          <w:sz w:val="30"/>
          <w:szCs w:val="32"/>
        </w:rPr>
        <w:t>；</w:t>
      </w:r>
    </w:p>
    <w:p>
      <w:pPr>
        <w:spacing w:line="360" w:lineRule="auto"/>
        <w:ind w:firstLine="600" w:firstLineChars="200"/>
        <w:rPr>
          <w:rFonts w:eastAsia="仿宋_GB2312"/>
          <w:color w:val="000000"/>
          <w:kern w:val="0"/>
          <w:sz w:val="30"/>
          <w:szCs w:val="32"/>
          <w:u w:val="single"/>
        </w:rPr>
      </w:pPr>
      <w:r>
        <w:rPr>
          <w:rFonts w:eastAsia="仿宋_GB2312"/>
          <w:color w:val="000000"/>
          <w:kern w:val="0"/>
          <w:sz w:val="30"/>
          <w:szCs w:val="32"/>
        </w:rPr>
        <w:t>提供国外技术标准的时间：</w:t>
      </w:r>
      <w:r>
        <w:rPr>
          <w:rFonts w:eastAsia="仿宋_GB2312"/>
          <w:color w:val="000000"/>
          <w:kern w:val="0"/>
          <w:sz w:val="30"/>
          <w:szCs w:val="32"/>
          <w:u w:val="single"/>
        </w:rPr>
        <w:t xml:space="preserve">                              </w:t>
      </w:r>
    </w:p>
    <w:p>
      <w:pPr>
        <w:spacing w:line="360" w:lineRule="auto"/>
        <w:rPr>
          <w:rFonts w:eastAsia="仿宋_GB2312"/>
          <w:color w:val="000000"/>
          <w:kern w:val="0"/>
          <w:sz w:val="30"/>
          <w:szCs w:val="32"/>
        </w:rPr>
      </w:pPr>
      <w:r>
        <w:rPr>
          <w:rFonts w:eastAsia="仿宋_GB2312"/>
          <w:color w:val="000000"/>
          <w:sz w:val="30"/>
          <w:szCs w:val="32"/>
          <w:u w:val="single"/>
        </w:rPr>
        <w:t xml:space="preserve">                             </w:t>
      </w:r>
      <w:r>
        <w:rPr>
          <w:rFonts w:eastAsia="仿宋_GB2312"/>
          <w:color w:val="000000"/>
          <w:kern w:val="0"/>
          <w:sz w:val="30"/>
          <w:szCs w:val="32"/>
        </w:rPr>
        <w:t>；</w:t>
      </w:r>
    </w:p>
    <w:p>
      <w:pPr>
        <w:spacing w:line="360" w:lineRule="auto"/>
        <w:ind w:firstLine="600" w:firstLineChars="200"/>
        <w:rPr>
          <w:rFonts w:eastAsia="仿宋_GB2312"/>
          <w:color w:val="000000"/>
          <w:kern w:val="0"/>
          <w:sz w:val="30"/>
          <w:szCs w:val="32"/>
          <w:u w:val="single"/>
        </w:rPr>
      </w:pPr>
      <w:r>
        <w:rPr>
          <w:rFonts w:eastAsia="仿宋_GB2312"/>
          <w:color w:val="000000"/>
          <w:kern w:val="0"/>
          <w:sz w:val="30"/>
          <w:szCs w:val="32"/>
        </w:rPr>
        <w:t>提供国外技术标准的费用承担：</w:t>
      </w:r>
      <w:r>
        <w:rPr>
          <w:rFonts w:eastAsia="仿宋_GB2312"/>
          <w:color w:val="000000"/>
          <w:kern w:val="0"/>
          <w:sz w:val="30"/>
          <w:szCs w:val="32"/>
          <w:u w:val="single"/>
        </w:rPr>
        <w:t xml:space="preserve">                         </w:t>
      </w:r>
    </w:p>
    <w:p>
      <w:pPr>
        <w:spacing w:line="360" w:lineRule="auto"/>
        <w:rPr>
          <w:rFonts w:eastAsia="仿宋_GB2312"/>
          <w:color w:val="000000"/>
          <w:sz w:val="30"/>
          <w:szCs w:val="32"/>
        </w:rPr>
      </w:pPr>
      <w:r>
        <w:rPr>
          <w:rFonts w:eastAsia="仿宋_GB2312"/>
          <w:color w:val="000000"/>
          <w:kern w:val="0"/>
          <w:sz w:val="30"/>
          <w:szCs w:val="32"/>
          <w:u w:val="single"/>
        </w:rPr>
        <w:t xml:space="preserve">     </w:t>
      </w:r>
      <w:r>
        <w:rPr>
          <w:rFonts w:eastAsia="仿宋_GB2312"/>
          <w:color w:val="000000"/>
          <w:sz w:val="30"/>
          <w:szCs w:val="32"/>
          <w:u w:val="single"/>
        </w:rPr>
        <w:t xml:space="preserve">                        </w:t>
      </w:r>
      <w:r>
        <w:rPr>
          <w:rFonts w:eastAsia="仿宋_GB2312"/>
          <w:color w:val="000000"/>
          <w:kern w:val="0"/>
          <w:sz w:val="30"/>
          <w:szCs w:val="32"/>
        </w:rPr>
        <w:t>。</w:t>
      </w:r>
    </w:p>
    <w:p>
      <w:pPr>
        <w:spacing w:line="360" w:lineRule="auto"/>
        <w:ind w:left="596" w:leftChars="284"/>
        <w:rPr>
          <w:rFonts w:eastAsia="仿宋_GB2312"/>
          <w:color w:val="000000"/>
          <w:sz w:val="30"/>
          <w:szCs w:val="32"/>
        </w:rPr>
      </w:pPr>
      <w:r>
        <w:rPr>
          <w:rFonts w:eastAsia="仿宋_GB2312"/>
          <w:color w:val="000000"/>
          <w:sz w:val="30"/>
          <w:szCs w:val="32"/>
        </w:rPr>
        <w:t>1.4.3 发包人对工程的技术标准和功能要求的特殊要求：</w:t>
      </w:r>
    </w:p>
    <w:p>
      <w:pPr>
        <w:spacing w:line="360" w:lineRule="auto"/>
        <w:rPr>
          <w:rFonts w:eastAsia="仿宋_GB2312"/>
          <w:color w:val="000000"/>
          <w:sz w:val="30"/>
          <w:szCs w:val="32"/>
          <w:u w:val="single"/>
        </w:rPr>
      </w:pP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p>
    <w:p>
      <w:pPr>
        <w:spacing w:line="360" w:lineRule="auto"/>
        <w:rPr>
          <w:rFonts w:eastAsia="仿宋_GB2312"/>
          <w:color w:val="000000"/>
          <w:sz w:val="30"/>
          <w:szCs w:val="32"/>
        </w:rPr>
      </w:pPr>
      <w:r>
        <w:rPr>
          <w:rFonts w:eastAsia="仿宋_GB2312"/>
          <w:color w:val="000000"/>
          <w:sz w:val="30"/>
          <w:szCs w:val="32"/>
          <w:u w:val="single"/>
        </w:rPr>
        <w:t xml:space="preserve">                                         </w:t>
      </w:r>
      <w:r>
        <w:rPr>
          <w:rFonts w:eastAsia="仿宋_GB2312"/>
          <w:color w:val="000000"/>
          <w:sz w:val="30"/>
          <w:szCs w:val="32"/>
        </w:rPr>
        <w:t>。</w:t>
      </w:r>
    </w:p>
    <w:p>
      <w:pPr>
        <w:spacing w:before="120" w:after="120" w:line="360" w:lineRule="auto"/>
        <w:ind w:firstLine="600" w:firstLineChars="200"/>
        <w:rPr>
          <w:rFonts w:eastAsia="黑体"/>
          <w:color w:val="000000"/>
          <w:sz w:val="30"/>
          <w:szCs w:val="32"/>
        </w:rPr>
      </w:pPr>
      <w:r>
        <w:rPr>
          <w:rFonts w:eastAsia="黑体"/>
          <w:color w:val="000000"/>
          <w:sz w:val="30"/>
          <w:szCs w:val="32"/>
        </w:rPr>
        <w:t>1.5 合同文件的优先顺序</w:t>
      </w:r>
    </w:p>
    <w:p>
      <w:pPr>
        <w:spacing w:line="360" w:lineRule="auto"/>
        <w:ind w:left="896" w:leftChars="284" w:hanging="300" w:hangingChars="100"/>
        <w:rPr>
          <w:rFonts w:eastAsia="仿宋_GB2312"/>
          <w:color w:val="000000"/>
          <w:sz w:val="30"/>
          <w:szCs w:val="32"/>
        </w:rPr>
      </w:pPr>
      <w:r>
        <w:rPr>
          <w:rFonts w:eastAsia="仿宋_GB2312"/>
          <w:color w:val="000000"/>
          <w:sz w:val="30"/>
          <w:szCs w:val="32"/>
        </w:rPr>
        <w:t>合同文件组成及优先顺序为：</w:t>
      </w:r>
      <w:r>
        <w:rPr>
          <w:rFonts w:hint="eastAsia" w:eastAsia="仿宋_GB2312"/>
          <w:color w:val="000000"/>
          <w:sz w:val="30"/>
          <w:szCs w:val="32"/>
          <w:u w:val="single"/>
          <w:lang w:val="en-US" w:eastAsia="zh-CN"/>
        </w:rPr>
        <w:t>.....................................................</w:t>
      </w:r>
      <w:r>
        <w:rPr>
          <w:rFonts w:eastAsia="仿宋_GB2312"/>
          <w:color w:val="000000"/>
          <w:sz w:val="30"/>
          <w:szCs w:val="32"/>
          <w:u w:val="single"/>
        </w:rPr>
        <w:t xml:space="preserve">                                         </w:t>
      </w:r>
      <w:r>
        <w:rPr>
          <w:rFonts w:eastAsia="仿宋_GB2312"/>
          <w:color w:val="000000"/>
          <w:sz w:val="30"/>
          <w:szCs w:val="32"/>
        </w:rPr>
        <w:t>。</w:t>
      </w:r>
    </w:p>
    <w:p>
      <w:pPr>
        <w:spacing w:before="120" w:after="120" w:line="360" w:lineRule="auto"/>
        <w:ind w:firstLine="600" w:firstLineChars="200"/>
        <w:rPr>
          <w:rFonts w:eastAsia="仿宋_GB2312"/>
          <w:color w:val="000000"/>
          <w:sz w:val="30"/>
          <w:szCs w:val="32"/>
        </w:rPr>
      </w:pPr>
      <w:r>
        <w:rPr>
          <w:rFonts w:eastAsia="黑体"/>
          <w:color w:val="000000"/>
          <w:sz w:val="30"/>
          <w:szCs w:val="32"/>
        </w:rPr>
        <w:t>1.6 联络</w:t>
      </w:r>
    </w:p>
    <w:p>
      <w:pPr>
        <w:spacing w:line="360" w:lineRule="auto"/>
        <w:ind w:firstLine="600" w:firstLineChars="200"/>
        <w:rPr>
          <w:rFonts w:eastAsia="仿宋_GB2312"/>
          <w:color w:val="000000"/>
          <w:kern w:val="0"/>
          <w:sz w:val="30"/>
          <w:szCs w:val="32"/>
        </w:rPr>
      </w:pPr>
      <w:r>
        <w:rPr>
          <w:rFonts w:eastAsia="仿宋_GB2312"/>
          <w:color w:val="000000"/>
          <w:kern w:val="0"/>
          <w:sz w:val="30"/>
          <w:szCs w:val="32"/>
        </w:rPr>
        <w:t>1.6.1 发包人和设计人应当在</w:t>
      </w:r>
      <w:r>
        <w:rPr>
          <w:rFonts w:eastAsia="仿宋_GB2312"/>
          <w:color w:val="000000"/>
          <w:sz w:val="30"/>
          <w:szCs w:val="32"/>
          <w:u w:val="single"/>
        </w:rPr>
        <w:t xml:space="preserve">    </w:t>
      </w:r>
      <w:r>
        <w:rPr>
          <w:rFonts w:eastAsia="仿宋_GB2312"/>
          <w:color w:val="000000"/>
          <w:kern w:val="0"/>
          <w:sz w:val="30"/>
          <w:szCs w:val="32"/>
        </w:rPr>
        <w:t>天内将与合同有关的通知、批准、证明、证书、指示、指令、要求、请求、同意、确定和决定等书面函件送达对方当事人。</w:t>
      </w:r>
    </w:p>
    <w:p>
      <w:pPr>
        <w:spacing w:line="360" w:lineRule="auto"/>
        <w:ind w:firstLine="600" w:firstLineChars="200"/>
        <w:rPr>
          <w:rFonts w:eastAsia="仿宋_GB2312"/>
          <w:color w:val="000000"/>
          <w:kern w:val="0"/>
          <w:sz w:val="30"/>
          <w:szCs w:val="32"/>
        </w:rPr>
      </w:pPr>
      <w:r>
        <w:rPr>
          <w:rFonts w:eastAsia="仿宋_GB2312"/>
          <w:color w:val="000000"/>
          <w:kern w:val="0"/>
          <w:sz w:val="30"/>
          <w:szCs w:val="32"/>
        </w:rPr>
        <w:t>1.6.2 发包人与设计人联系信息</w:t>
      </w:r>
    </w:p>
    <w:p>
      <w:pPr>
        <w:spacing w:line="360" w:lineRule="auto"/>
        <w:ind w:firstLine="600" w:firstLineChars="200"/>
        <w:rPr>
          <w:rFonts w:eastAsia="仿宋_GB2312"/>
          <w:color w:val="000000"/>
          <w:kern w:val="0"/>
          <w:sz w:val="30"/>
          <w:szCs w:val="32"/>
        </w:rPr>
      </w:pPr>
      <w:r>
        <w:rPr>
          <w:rFonts w:eastAsia="仿宋_GB2312"/>
          <w:color w:val="000000"/>
          <w:kern w:val="0"/>
          <w:sz w:val="30"/>
          <w:szCs w:val="32"/>
        </w:rPr>
        <w:t>发包人接收文件的地点：</w:t>
      </w:r>
      <w:r>
        <w:rPr>
          <w:rFonts w:eastAsia="仿宋_GB2312"/>
          <w:color w:val="000000"/>
          <w:sz w:val="30"/>
          <w:szCs w:val="32"/>
          <w:u w:val="single"/>
        </w:rPr>
        <w:t xml:space="preserve">            </w:t>
      </w:r>
      <w:r>
        <w:rPr>
          <w:rFonts w:eastAsia="仿宋_GB2312"/>
          <w:color w:val="000000"/>
          <w:kern w:val="0"/>
          <w:sz w:val="30"/>
          <w:szCs w:val="32"/>
        </w:rPr>
        <w:t>；</w:t>
      </w:r>
    </w:p>
    <w:p>
      <w:pPr>
        <w:spacing w:line="360" w:lineRule="auto"/>
        <w:ind w:firstLine="600" w:firstLineChars="200"/>
        <w:rPr>
          <w:rFonts w:eastAsia="仿宋_GB2312"/>
          <w:color w:val="000000"/>
          <w:sz w:val="30"/>
          <w:szCs w:val="32"/>
          <w:u w:val="single"/>
        </w:rPr>
      </w:pPr>
      <w:r>
        <w:rPr>
          <w:rFonts w:eastAsia="仿宋_GB2312"/>
          <w:color w:val="000000"/>
          <w:kern w:val="0"/>
          <w:sz w:val="30"/>
          <w:szCs w:val="32"/>
        </w:rPr>
        <w:t>发包人指定的接收人为：</w:t>
      </w:r>
      <w:r>
        <w:rPr>
          <w:rFonts w:eastAsia="仿宋_GB2312"/>
          <w:color w:val="000000"/>
          <w:sz w:val="30"/>
          <w:szCs w:val="32"/>
          <w:u w:val="single"/>
        </w:rPr>
        <w:t xml:space="preserve">               </w:t>
      </w:r>
      <w:r>
        <w:rPr>
          <w:rFonts w:eastAsia="仿宋_GB2312"/>
          <w:color w:val="000000"/>
          <w:sz w:val="30"/>
          <w:szCs w:val="32"/>
        </w:rPr>
        <w:t>；</w:t>
      </w:r>
    </w:p>
    <w:p>
      <w:pPr>
        <w:spacing w:line="360" w:lineRule="auto"/>
        <w:ind w:firstLine="600" w:firstLineChars="200"/>
        <w:rPr>
          <w:rFonts w:eastAsia="仿宋_GB2312"/>
          <w:color w:val="000000"/>
          <w:sz w:val="30"/>
          <w:szCs w:val="32"/>
          <w:u w:val="single"/>
        </w:rPr>
      </w:pPr>
      <w:r>
        <w:rPr>
          <w:rFonts w:eastAsia="仿宋_GB2312"/>
          <w:color w:val="000000"/>
          <w:sz w:val="30"/>
          <w:szCs w:val="32"/>
        </w:rPr>
        <w:t>发包人指定的联系电话及传真号码：</w:t>
      </w:r>
      <w:r>
        <w:rPr>
          <w:rFonts w:eastAsia="仿宋_GB2312"/>
          <w:color w:val="000000"/>
          <w:sz w:val="30"/>
          <w:szCs w:val="32"/>
          <w:u w:val="single"/>
        </w:rPr>
        <w:t xml:space="preserve">        </w:t>
      </w:r>
      <w:r>
        <w:rPr>
          <w:rFonts w:eastAsia="仿宋_GB2312"/>
          <w:color w:val="000000"/>
          <w:sz w:val="30"/>
          <w:szCs w:val="32"/>
        </w:rPr>
        <w:t>；</w:t>
      </w:r>
    </w:p>
    <w:p>
      <w:pPr>
        <w:spacing w:line="360" w:lineRule="auto"/>
        <w:ind w:firstLine="600" w:firstLineChars="200"/>
        <w:rPr>
          <w:rFonts w:eastAsia="仿宋_GB2312"/>
          <w:color w:val="000000"/>
          <w:kern w:val="0"/>
          <w:sz w:val="30"/>
          <w:szCs w:val="32"/>
        </w:rPr>
      </w:pPr>
      <w:r>
        <w:rPr>
          <w:rFonts w:eastAsia="仿宋_GB2312"/>
          <w:color w:val="000000"/>
          <w:kern w:val="0"/>
          <w:sz w:val="30"/>
          <w:szCs w:val="32"/>
        </w:rPr>
        <w:t>发包人指定的电子邮箱：</w:t>
      </w:r>
      <w:r>
        <w:rPr>
          <w:rFonts w:eastAsia="仿宋_GB2312"/>
          <w:color w:val="000000"/>
          <w:kern w:val="0"/>
          <w:sz w:val="30"/>
          <w:szCs w:val="32"/>
          <w:u w:val="single"/>
        </w:rPr>
        <w:t xml:space="preserve">                      </w:t>
      </w:r>
      <w:r>
        <w:rPr>
          <w:rFonts w:eastAsia="仿宋_GB2312"/>
          <w:color w:val="000000"/>
          <w:kern w:val="0"/>
          <w:sz w:val="30"/>
          <w:szCs w:val="32"/>
        </w:rPr>
        <w:t>。</w:t>
      </w:r>
    </w:p>
    <w:p>
      <w:pPr>
        <w:spacing w:line="360" w:lineRule="auto"/>
        <w:ind w:firstLine="600" w:firstLineChars="200"/>
        <w:rPr>
          <w:rFonts w:eastAsia="仿宋_GB2312"/>
          <w:color w:val="000000"/>
          <w:kern w:val="0"/>
          <w:sz w:val="30"/>
          <w:szCs w:val="32"/>
        </w:rPr>
      </w:pPr>
      <w:r>
        <w:rPr>
          <w:rFonts w:eastAsia="仿宋_GB2312"/>
          <w:color w:val="000000"/>
          <w:kern w:val="0"/>
          <w:sz w:val="30"/>
          <w:szCs w:val="32"/>
        </w:rPr>
        <w:t>设计人接收文件的地点：</w:t>
      </w:r>
      <w:r>
        <w:rPr>
          <w:rFonts w:eastAsia="仿宋_GB2312"/>
          <w:color w:val="000000"/>
          <w:sz w:val="30"/>
          <w:szCs w:val="32"/>
          <w:u w:val="single"/>
        </w:rPr>
        <w:t xml:space="preserve">             </w:t>
      </w:r>
      <w:r>
        <w:rPr>
          <w:rFonts w:eastAsia="仿宋_GB2312"/>
          <w:color w:val="000000"/>
          <w:kern w:val="0"/>
          <w:sz w:val="30"/>
          <w:szCs w:val="32"/>
        </w:rPr>
        <w:t>；</w:t>
      </w:r>
    </w:p>
    <w:p>
      <w:pPr>
        <w:spacing w:line="360" w:lineRule="auto"/>
        <w:ind w:firstLine="600" w:firstLineChars="200"/>
        <w:rPr>
          <w:rFonts w:eastAsia="仿宋_GB2312"/>
          <w:color w:val="000000"/>
          <w:sz w:val="30"/>
          <w:szCs w:val="32"/>
          <w:u w:val="single"/>
        </w:rPr>
      </w:pPr>
      <w:r>
        <w:rPr>
          <w:rFonts w:eastAsia="仿宋_GB2312"/>
          <w:color w:val="000000"/>
          <w:kern w:val="0"/>
          <w:sz w:val="30"/>
          <w:szCs w:val="32"/>
        </w:rPr>
        <w:t>设计人指定的接收人为：</w:t>
      </w:r>
      <w:r>
        <w:rPr>
          <w:rFonts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eastAsia="仿宋_GB2312"/>
          <w:color w:val="000000"/>
          <w:sz w:val="30"/>
          <w:szCs w:val="32"/>
          <w:u w:val="single"/>
        </w:rPr>
      </w:pPr>
      <w:r>
        <w:rPr>
          <w:rFonts w:eastAsia="仿宋_GB2312"/>
          <w:color w:val="000000"/>
          <w:sz w:val="30"/>
          <w:szCs w:val="32"/>
        </w:rPr>
        <w:t>设计人指定的联系电话及传真号码：</w:t>
      </w:r>
      <w:r>
        <w:rPr>
          <w:rFonts w:eastAsia="仿宋_GB2312"/>
          <w:color w:val="000000"/>
          <w:sz w:val="30"/>
          <w:szCs w:val="32"/>
          <w:u w:val="single"/>
        </w:rPr>
        <w:t xml:space="preserve">          </w:t>
      </w:r>
      <w:r>
        <w:rPr>
          <w:rFonts w:eastAsia="仿宋_GB2312"/>
          <w:color w:val="000000"/>
          <w:sz w:val="30"/>
          <w:szCs w:val="32"/>
        </w:rPr>
        <w:t>；</w:t>
      </w:r>
    </w:p>
    <w:p>
      <w:pPr>
        <w:spacing w:line="360" w:lineRule="auto"/>
        <w:ind w:firstLine="600" w:firstLineChars="200"/>
        <w:rPr>
          <w:rFonts w:eastAsia="仿宋_GB2312"/>
          <w:color w:val="000000"/>
          <w:kern w:val="0"/>
          <w:sz w:val="30"/>
          <w:szCs w:val="32"/>
        </w:rPr>
      </w:pPr>
      <w:r>
        <w:rPr>
          <w:rFonts w:eastAsia="仿宋_GB2312"/>
          <w:color w:val="000000"/>
          <w:sz w:val="30"/>
          <w:szCs w:val="32"/>
        </w:rPr>
        <w:t>设计人</w:t>
      </w:r>
      <w:r>
        <w:rPr>
          <w:rFonts w:eastAsia="仿宋_GB2312"/>
          <w:color w:val="000000"/>
          <w:kern w:val="0"/>
          <w:sz w:val="30"/>
          <w:szCs w:val="32"/>
        </w:rPr>
        <w:t>指定的电子邮箱：</w:t>
      </w:r>
      <w:r>
        <w:rPr>
          <w:rFonts w:eastAsia="仿宋_GB2312"/>
          <w:color w:val="000000"/>
          <w:kern w:val="0"/>
          <w:sz w:val="30"/>
          <w:szCs w:val="32"/>
          <w:u w:val="single"/>
        </w:rPr>
        <w:t xml:space="preserve">                           </w:t>
      </w:r>
      <w:r>
        <w:rPr>
          <w:rFonts w:eastAsia="仿宋_GB2312"/>
          <w:color w:val="000000"/>
          <w:kern w:val="0"/>
          <w:sz w:val="30"/>
          <w:szCs w:val="32"/>
        </w:rPr>
        <w:t>。</w:t>
      </w:r>
    </w:p>
    <w:p>
      <w:pPr>
        <w:pStyle w:val="8"/>
        <w:spacing w:before="120" w:after="120" w:line="360" w:lineRule="auto"/>
        <w:ind w:firstLine="600" w:firstLineChars="200"/>
        <w:rPr>
          <w:rFonts w:eastAsia="黑体"/>
          <w:b w:val="0"/>
          <w:color w:val="000000"/>
          <w:sz w:val="30"/>
          <w:szCs w:val="32"/>
        </w:rPr>
      </w:pPr>
      <w:r>
        <w:rPr>
          <w:rFonts w:eastAsia="黑体"/>
          <w:b w:val="0"/>
          <w:color w:val="000000"/>
          <w:sz w:val="30"/>
          <w:szCs w:val="32"/>
        </w:rPr>
        <w:t>1.8 保密</w:t>
      </w:r>
    </w:p>
    <w:p>
      <w:pPr>
        <w:spacing w:line="360" w:lineRule="auto"/>
        <w:ind w:firstLine="600" w:firstLineChars="200"/>
        <w:rPr>
          <w:rFonts w:eastAsia="仿宋_GB2312"/>
          <w:color w:val="000000"/>
          <w:kern w:val="0"/>
          <w:sz w:val="30"/>
          <w:szCs w:val="32"/>
        </w:rPr>
      </w:pPr>
      <w:r>
        <w:rPr>
          <w:rFonts w:eastAsia="仿宋_GB2312"/>
          <w:color w:val="000000"/>
          <w:kern w:val="0"/>
          <w:sz w:val="30"/>
          <w:szCs w:val="32"/>
        </w:rPr>
        <w:t>保密期限：</w:t>
      </w:r>
      <w:r>
        <w:rPr>
          <w:rFonts w:eastAsia="仿宋_GB2312"/>
          <w:color w:val="000000"/>
          <w:kern w:val="0"/>
          <w:sz w:val="30"/>
          <w:szCs w:val="32"/>
          <w:u w:val="single"/>
        </w:rPr>
        <w:t xml:space="preserve">                                     </w:t>
      </w:r>
      <w:r>
        <w:rPr>
          <w:rFonts w:eastAsia="仿宋_GB2312"/>
          <w:color w:val="000000"/>
          <w:kern w:val="0"/>
          <w:sz w:val="30"/>
          <w:szCs w:val="32"/>
        </w:rPr>
        <w:t>。</w:t>
      </w:r>
    </w:p>
    <w:p>
      <w:pPr>
        <w:pStyle w:val="7"/>
        <w:spacing w:before="120" w:after="120" w:line="360" w:lineRule="auto"/>
        <w:rPr>
          <w:rFonts w:ascii="Times New Roman" w:hAnsi="Times New Roman" w:eastAsia="黑体"/>
          <w:b w:val="0"/>
          <w:color w:val="000000"/>
          <w:sz w:val="32"/>
          <w:szCs w:val="32"/>
        </w:rPr>
      </w:pPr>
      <w:r>
        <w:rPr>
          <w:rFonts w:ascii="Times New Roman" w:hAnsi="Times New Roman" w:eastAsia="黑体"/>
          <w:b w:val="0"/>
          <w:color w:val="000000"/>
          <w:sz w:val="32"/>
          <w:szCs w:val="32"/>
        </w:rPr>
        <w:t>2. 发包人</w:t>
      </w:r>
    </w:p>
    <w:p>
      <w:pPr>
        <w:spacing w:before="120" w:after="120" w:line="360" w:lineRule="auto"/>
        <w:ind w:firstLine="600" w:firstLineChars="200"/>
        <w:rPr>
          <w:rFonts w:eastAsia="黑体"/>
          <w:color w:val="000000"/>
          <w:sz w:val="30"/>
          <w:szCs w:val="32"/>
        </w:rPr>
      </w:pPr>
      <w:r>
        <w:rPr>
          <w:rFonts w:eastAsia="黑体"/>
          <w:color w:val="000000"/>
          <w:sz w:val="30"/>
          <w:szCs w:val="32"/>
        </w:rPr>
        <w:t>2.1 发包人一般义务</w:t>
      </w:r>
    </w:p>
    <w:p>
      <w:pPr>
        <w:spacing w:line="360" w:lineRule="auto"/>
        <w:ind w:firstLine="600" w:firstLineChars="200"/>
        <w:rPr>
          <w:rFonts w:eastAsia="黑体"/>
          <w:color w:val="000000"/>
          <w:sz w:val="30"/>
          <w:szCs w:val="32"/>
        </w:rPr>
      </w:pPr>
      <w:r>
        <w:rPr>
          <w:rFonts w:eastAsia="仿宋_GB2312"/>
          <w:color w:val="000000"/>
          <w:sz w:val="30"/>
          <w:szCs w:val="32"/>
        </w:rPr>
        <w:t>2.1.3 发包人其他义务：</w:t>
      </w:r>
      <w:r>
        <w:rPr>
          <w:rFonts w:eastAsia="黑体"/>
          <w:color w:val="000000"/>
          <w:sz w:val="30"/>
          <w:szCs w:val="32"/>
          <w:u w:val="single"/>
        </w:rPr>
        <w:t xml:space="preserve">                           </w:t>
      </w:r>
      <w:r>
        <w:rPr>
          <w:rFonts w:eastAsia="黑体"/>
          <w:color w:val="000000"/>
          <w:sz w:val="30"/>
          <w:szCs w:val="32"/>
        </w:rPr>
        <w:t>。</w:t>
      </w:r>
    </w:p>
    <w:p>
      <w:pPr>
        <w:spacing w:before="120" w:after="120" w:line="360" w:lineRule="auto"/>
        <w:ind w:firstLine="600" w:firstLineChars="200"/>
        <w:rPr>
          <w:rFonts w:eastAsia="黑体"/>
          <w:color w:val="000000"/>
          <w:sz w:val="30"/>
          <w:szCs w:val="32"/>
        </w:rPr>
      </w:pPr>
      <w:r>
        <w:rPr>
          <w:rFonts w:eastAsia="黑体"/>
          <w:color w:val="000000"/>
          <w:sz w:val="30"/>
          <w:szCs w:val="32"/>
        </w:rPr>
        <w:t>2.2 发包人代表</w:t>
      </w:r>
    </w:p>
    <w:p>
      <w:pPr>
        <w:spacing w:line="360" w:lineRule="auto"/>
        <w:ind w:firstLine="600" w:firstLineChars="200"/>
        <w:rPr>
          <w:rFonts w:eastAsia="仿宋_GB2312"/>
          <w:color w:val="000000"/>
          <w:sz w:val="30"/>
          <w:szCs w:val="32"/>
        </w:rPr>
      </w:pPr>
      <w:r>
        <w:rPr>
          <w:rFonts w:eastAsia="仿宋_GB2312"/>
          <w:color w:val="000000"/>
          <w:sz w:val="30"/>
          <w:szCs w:val="32"/>
        </w:rPr>
        <w:t>发包人代表：</w:t>
      </w:r>
    </w:p>
    <w:p>
      <w:pPr>
        <w:spacing w:line="360" w:lineRule="auto"/>
        <w:ind w:firstLine="600" w:firstLineChars="200"/>
        <w:rPr>
          <w:rFonts w:eastAsia="仿宋_GB2312"/>
          <w:color w:val="000000"/>
          <w:sz w:val="30"/>
          <w:szCs w:val="32"/>
        </w:rPr>
      </w:pPr>
      <w:r>
        <w:rPr>
          <w:rFonts w:eastAsia="仿宋_GB2312"/>
          <w:color w:val="000000"/>
          <w:sz w:val="30"/>
          <w:szCs w:val="32"/>
        </w:rPr>
        <w:t>姓    名：</w:t>
      </w:r>
      <w:r>
        <w:rPr>
          <w:rFonts w:eastAsia="仿宋_GB2312"/>
          <w:color w:val="000000"/>
          <w:sz w:val="30"/>
          <w:szCs w:val="32"/>
          <w:u w:val="single"/>
        </w:rPr>
        <w:t xml:space="preserve">                </w:t>
      </w:r>
      <w:r>
        <w:rPr>
          <w:rFonts w:eastAsia="仿宋_GB2312"/>
          <w:color w:val="000000"/>
          <w:sz w:val="30"/>
          <w:szCs w:val="32"/>
        </w:rPr>
        <w:t>；</w:t>
      </w:r>
    </w:p>
    <w:p>
      <w:pPr>
        <w:spacing w:line="360" w:lineRule="auto"/>
        <w:ind w:firstLine="600" w:firstLineChars="200"/>
        <w:rPr>
          <w:rFonts w:eastAsia="仿宋_GB2312"/>
          <w:color w:val="000000"/>
          <w:sz w:val="30"/>
          <w:szCs w:val="32"/>
        </w:rPr>
      </w:pPr>
      <w:r>
        <w:rPr>
          <w:rFonts w:eastAsia="仿宋_GB2312"/>
          <w:color w:val="000000"/>
          <w:sz w:val="30"/>
          <w:szCs w:val="32"/>
        </w:rPr>
        <w:t>身份证号：</w:t>
      </w:r>
      <w:r>
        <w:rPr>
          <w:rFonts w:eastAsia="仿宋_GB2312"/>
          <w:color w:val="000000"/>
          <w:sz w:val="30"/>
          <w:szCs w:val="32"/>
          <w:u w:val="single"/>
        </w:rPr>
        <w:t xml:space="preserve">                 </w:t>
      </w:r>
      <w:r>
        <w:rPr>
          <w:rFonts w:eastAsia="仿宋_GB2312"/>
          <w:color w:val="000000"/>
          <w:sz w:val="30"/>
          <w:szCs w:val="32"/>
        </w:rPr>
        <w:t>；</w:t>
      </w:r>
    </w:p>
    <w:p>
      <w:pPr>
        <w:spacing w:line="360" w:lineRule="auto"/>
        <w:ind w:firstLine="600" w:firstLineChars="200"/>
        <w:rPr>
          <w:rFonts w:eastAsia="仿宋_GB2312"/>
          <w:color w:val="000000"/>
          <w:sz w:val="30"/>
          <w:szCs w:val="32"/>
        </w:rPr>
      </w:pPr>
      <w:r>
        <w:rPr>
          <w:rFonts w:eastAsia="仿宋_GB2312"/>
          <w:color w:val="000000"/>
          <w:sz w:val="30"/>
          <w:szCs w:val="32"/>
        </w:rPr>
        <w:t>职    务：</w:t>
      </w:r>
      <w:r>
        <w:rPr>
          <w:rFonts w:eastAsia="仿宋_GB2312"/>
          <w:color w:val="000000"/>
          <w:sz w:val="30"/>
          <w:szCs w:val="32"/>
          <w:u w:val="single"/>
        </w:rPr>
        <w:t xml:space="preserve">                </w:t>
      </w:r>
      <w:r>
        <w:rPr>
          <w:rFonts w:eastAsia="仿宋_GB2312"/>
          <w:color w:val="000000"/>
          <w:sz w:val="30"/>
          <w:szCs w:val="32"/>
        </w:rPr>
        <w:t>；</w:t>
      </w:r>
    </w:p>
    <w:p>
      <w:pPr>
        <w:spacing w:line="360" w:lineRule="auto"/>
        <w:ind w:firstLine="600" w:firstLineChars="200"/>
        <w:rPr>
          <w:rFonts w:eastAsia="仿宋_GB2312"/>
          <w:color w:val="000000"/>
          <w:sz w:val="30"/>
          <w:szCs w:val="32"/>
        </w:rPr>
      </w:pPr>
      <w:r>
        <w:rPr>
          <w:rFonts w:eastAsia="仿宋_GB2312"/>
          <w:color w:val="000000"/>
          <w:sz w:val="30"/>
          <w:szCs w:val="32"/>
        </w:rPr>
        <w:t>联系电话：</w:t>
      </w:r>
      <w:r>
        <w:rPr>
          <w:rFonts w:eastAsia="仿宋_GB2312"/>
          <w:color w:val="000000"/>
          <w:sz w:val="30"/>
          <w:szCs w:val="32"/>
          <w:u w:val="single"/>
        </w:rPr>
        <w:t xml:space="preserve">                 </w:t>
      </w:r>
      <w:r>
        <w:rPr>
          <w:rFonts w:eastAsia="仿宋_GB2312"/>
          <w:color w:val="000000"/>
          <w:sz w:val="30"/>
          <w:szCs w:val="32"/>
        </w:rPr>
        <w:t>；</w:t>
      </w:r>
    </w:p>
    <w:p>
      <w:pPr>
        <w:spacing w:line="360" w:lineRule="auto"/>
        <w:ind w:firstLine="600" w:firstLineChars="200"/>
        <w:rPr>
          <w:rFonts w:eastAsia="仿宋_GB2312"/>
          <w:color w:val="000000"/>
          <w:sz w:val="30"/>
          <w:szCs w:val="32"/>
        </w:rPr>
      </w:pPr>
      <w:r>
        <w:rPr>
          <w:rFonts w:eastAsia="仿宋_GB2312"/>
          <w:color w:val="000000"/>
          <w:sz w:val="30"/>
          <w:szCs w:val="32"/>
        </w:rPr>
        <w:t>电子信箱：</w:t>
      </w:r>
      <w:r>
        <w:rPr>
          <w:rFonts w:eastAsia="仿宋_GB2312"/>
          <w:color w:val="000000"/>
          <w:sz w:val="30"/>
          <w:szCs w:val="32"/>
          <w:u w:val="single"/>
        </w:rPr>
        <w:t xml:space="preserve">               </w:t>
      </w:r>
      <w:r>
        <w:rPr>
          <w:rFonts w:eastAsia="仿宋_GB2312"/>
          <w:color w:val="000000"/>
          <w:sz w:val="30"/>
          <w:szCs w:val="32"/>
        </w:rPr>
        <w:t>；</w:t>
      </w:r>
    </w:p>
    <w:p>
      <w:pPr>
        <w:spacing w:line="360" w:lineRule="auto"/>
        <w:ind w:firstLine="600" w:firstLineChars="200"/>
        <w:rPr>
          <w:rFonts w:eastAsia="仿宋_GB2312"/>
          <w:color w:val="000000"/>
          <w:sz w:val="30"/>
          <w:szCs w:val="32"/>
        </w:rPr>
      </w:pPr>
      <w:r>
        <w:rPr>
          <w:rFonts w:eastAsia="仿宋_GB2312"/>
          <w:color w:val="000000"/>
          <w:sz w:val="30"/>
          <w:szCs w:val="32"/>
        </w:rPr>
        <w:t>通信地址：</w:t>
      </w:r>
      <w:r>
        <w:rPr>
          <w:rFonts w:eastAsia="仿宋_GB2312"/>
          <w:color w:val="000000"/>
          <w:sz w:val="30"/>
          <w:szCs w:val="32"/>
          <w:u w:val="single"/>
        </w:rPr>
        <w:t xml:space="preserve">                 </w:t>
      </w:r>
      <w:r>
        <w:rPr>
          <w:rFonts w:eastAsia="仿宋_GB2312"/>
          <w:color w:val="000000"/>
          <w:sz w:val="30"/>
          <w:szCs w:val="32"/>
        </w:rPr>
        <w:t>。</w:t>
      </w:r>
    </w:p>
    <w:p>
      <w:pPr>
        <w:spacing w:line="360" w:lineRule="auto"/>
        <w:ind w:firstLine="600" w:firstLineChars="200"/>
        <w:rPr>
          <w:rFonts w:eastAsia="仿宋_GB2312"/>
          <w:color w:val="000000"/>
          <w:sz w:val="30"/>
          <w:szCs w:val="32"/>
          <w:u w:val="single"/>
        </w:rPr>
      </w:pPr>
      <w:r>
        <w:rPr>
          <w:rFonts w:eastAsia="仿宋_GB2312"/>
          <w:color w:val="000000"/>
          <w:sz w:val="30"/>
          <w:szCs w:val="32"/>
        </w:rPr>
        <w:t>发包人对发包人代表的授权范围如下：</w:t>
      </w:r>
      <w:r>
        <w:rPr>
          <w:rFonts w:eastAsia="仿宋_GB2312"/>
          <w:color w:val="000000"/>
          <w:sz w:val="30"/>
          <w:szCs w:val="32"/>
          <w:u w:val="single"/>
        </w:rPr>
        <w:t xml:space="preserve">       </w:t>
      </w:r>
    </w:p>
    <w:p>
      <w:pPr>
        <w:spacing w:line="360" w:lineRule="auto"/>
        <w:rPr>
          <w:rFonts w:eastAsia="仿宋_GB2312"/>
          <w:color w:val="000000"/>
          <w:sz w:val="30"/>
          <w:szCs w:val="32"/>
          <w:u w:val="single"/>
        </w:rPr>
      </w:pPr>
      <w:r>
        <w:rPr>
          <w:rFonts w:eastAsia="仿宋_GB2312"/>
          <w:color w:val="000000"/>
          <w:sz w:val="30"/>
          <w:szCs w:val="32"/>
          <w:u w:val="single"/>
        </w:rPr>
        <w:t xml:space="preserve">                             </w:t>
      </w:r>
      <w:r>
        <w:rPr>
          <w:rFonts w:eastAsia="仿宋_GB2312"/>
          <w:color w:val="000000"/>
          <w:sz w:val="30"/>
          <w:szCs w:val="32"/>
        </w:rPr>
        <w:t>。</w:t>
      </w:r>
    </w:p>
    <w:p>
      <w:pPr>
        <w:spacing w:after="120" w:line="360" w:lineRule="auto"/>
        <w:ind w:firstLine="600" w:firstLineChars="200"/>
        <w:rPr>
          <w:rFonts w:eastAsia="黑体"/>
          <w:color w:val="000000"/>
          <w:sz w:val="30"/>
          <w:szCs w:val="32"/>
        </w:rPr>
      </w:pPr>
      <w:r>
        <w:rPr>
          <w:rFonts w:eastAsia="仿宋_GB2312"/>
          <w:color w:val="000000"/>
          <w:sz w:val="30"/>
          <w:szCs w:val="32"/>
        </w:rPr>
        <w:t>发包人更换发包人代表的，应当提前</w:t>
      </w:r>
      <w:r>
        <w:rPr>
          <w:rFonts w:eastAsia="仿宋_GB2312"/>
          <w:color w:val="000000"/>
          <w:sz w:val="30"/>
          <w:szCs w:val="32"/>
          <w:u w:val="single"/>
        </w:rPr>
        <w:t xml:space="preserve">      </w:t>
      </w:r>
      <w:r>
        <w:rPr>
          <w:rFonts w:eastAsia="仿宋_GB2312"/>
          <w:color w:val="000000"/>
          <w:sz w:val="30"/>
          <w:szCs w:val="32"/>
        </w:rPr>
        <w:t>天书面通知设计人。</w:t>
      </w:r>
    </w:p>
    <w:p>
      <w:pPr>
        <w:spacing w:before="120" w:after="120" w:line="360" w:lineRule="auto"/>
        <w:ind w:firstLine="600" w:firstLineChars="200"/>
        <w:rPr>
          <w:rFonts w:eastAsia="黑体"/>
          <w:color w:val="000000"/>
          <w:sz w:val="30"/>
          <w:szCs w:val="32"/>
        </w:rPr>
      </w:pPr>
      <w:r>
        <w:rPr>
          <w:rFonts w:eastAsia="黑体"/>
          <w:color w:val="000000"/>
          <w:sz w:val="30"/>
          <w:szCs w:val="32"/>
        </w:rPr>
        <w:t>2.3 发包人决定</w:t>
      </w:r>
    </w:p>
    <w:p>
      <w:pPr>
        <w:spacing w:line="360" w:lineRule="auto"/>
        <w:ind w:firstLine="600" w:firstLineChars="200"/>
        <w:jc w:val="left"/>
        <w:rPr>
          <w:rFonts w:eastAsia="仿宋_GB2312"/>
          <w:color w:val="000000"/>
          <w:sz w:val="30"/>
          <w:szCs w:val="32"/>
        </w:rPr>
      </w:pPr>
      <w:r>
        <w:rPr>
          <w:rFonts w:eastAsia="仿宋_GB2312"/>
          <w:color w:val="000000"/>
          <w:sz w:val="30"/>
          <w:szCs w:val="32"/>
        </w:rPr>
        <w:t>2.3.2 发包人应在</w:t>
      </w:r>
      <w:r>
        <w:rPr>
          <w:rFonts w:hint="eastAsia" w:eastAsia="仿宋_GB2312"/>
          <w:color w:val="000000"/>
          <w:sz w:val="30"/>
          <w:szCs w:val="32"/>
          <w:u w:val="single"/>
          <w:lang w:val="en-US" w:eastAsia="zh-CN"/>
        </w:rPr>
        <w:t xml:space="preserve">    </w:t>
      </w:r>
      <w:r>
        <w:rPr>
          <w:rFonts w:eastAsia="仿宋_GB2312"/>
          <w:color w:val="000000"/>
          <w:sz w:val="30"/>
          <w:szCs w:val="32"/>
        </w:rPr>
        <w:t>天内对设计人书面提出的事项作出书面决定。</w:t>
      </w:r>
    </w:p>
    <w:p>
      <w:pPr>
        <w:pStyle w:val="7"/>
        <w:keepLines w:val="0"/>
        <w:spacing w:before="120" w:after="120" w:line="360" w:lineRule="auto"/>
        <w:rPr>
          <w:rFonts w:ascii="Times New Roman" w:hAnsi="Times New Roman" w:eastAsia="黑体"/>
          <w:b w:val="0"/>
          <w:color w:val="000000"/>
          <w:sz w:val="32"/>
          <w:szCs w:val="32"/>
        </w:rPr>
      </w:pPr>
      <w:r>
        <w:rPr>
          <w:rFonts w:ascii="Times New Roman" w:hAnsi="Times New Roman" w:eastAsia="黑体"/>
          <w:b w:val="0"/>
          <w:color w:val="000000"/>
          <w:sz w:val="32"/>
          <w:szCs w:val="32"/>
        </w:rPr>
        <w:t>3. 设计人</w:t>
      </w:r>
    </w:p>
    <w:p>
      <w:pPr>
        <w:pStyle w:val="8"/>
        <w:keepLines w:val="0"/>
        <w:spacing w:before="120" w:after="120" w:line="360" w:lineRule="auto"/>
        <w:ind w:firstLine="600" w:firstLineChars="200"/>
        <w:rPr>
          <w:rFonts w:eastAsia="黑体"/>
          <w:b w:val="0"/>
          <w:color w:val="000000"/>
          <w:sz w:val="30"/>
          <w:szCs w:val="32"/>
        </w:rPr>
      </w:pPr>
      <w:r>
        <w:rPr>
          <w:rFonts w:eastAsia="黑体"/>
          <w:b w:val="0"/>
          <w:color w:val="000000"/>
          <w:sz w:val="30"/>
          <w:szCs w:val="32"/>
        </w:rPr>
        <w:t>3.1 设计人一般义务</w:t>
      </w:r>
    </w:p>
    <w:p>
      <w:pPr>
        <w:keepNext/>
        <w:spacing w:after="120" w:line="360" w:lineRule="auto"/>
        <w:ind w:firstLine="600" w:firstLineChars="200"/>
        <w:rPr>
          <w:rFonts w:eastAsia="黑体"/>
          <w:color w:val="000000"/>
          <w:sz w:val="30"/>
          <w:szCs w:val="32"/>
        </w:rPr>
      </w:pPr>
      <w:r>
        <w:rPr>
          <w:rFonts w:eastAsia="黑体"/>
          <w:color w:val="000000"/>
          <w:sz w:val="30"/>
          <w:szCs w:val="32"/>
        </w:rPr>
        <w:t>3.1.1</w:t>
      </w:r>
      <w:r>
        <w:rPr>
          <w:rFonts w:ascii="仿宋_GB2312" w:hAnsi="仿宋_GB2312" w:eastAsia="仿宋_GB2312"/>
          <w:color w:val="000000"/>
          <w:sz w:val="30"/>
          <w:szCs w:val="32"/>
        </w:rPr>
        <w:t xml:space="preserve"> 设计人</w:t>
      </w:r>
      <w:r>
        <w:rPr>
          <w:rFonts w:ascii="仿宋_GB2312" w:hAnsi="仿宋_GB2312" w:eastAsia="仿宋_GB2312"/>
          <w:color w:val="000000"/>
          <w:sz w:val="30"/>
          <w:szCs w:val="32"/>
          <w:u w:val="single"/>
        </w:rPr>
        <w:t xml:space="preserve">       </w:t>
      </w:r>
      <w:r>
        <w:rPr>
          <w:rFonts w:ascii="仿宋_GB2312" w:hAnsi="仿宋_GB2312" w:eastAsia="仿宋_GB2312"/>
          <w:color w:val="000000"/>
          <w:sz w:val="30"/>
          <w:szCs w:val="32"/>
        </w:rPr>
        <w:t>（需/不需）</w:t>
      </w:r>
      <w:r>
        <w:rPr>
          <w:rFonts w:eastAsia="仿宋_GB2312"/>
          <w:color w:val="000000"/>
          <w:kern w:val="0"/>
          <w:sz w:val="30"/>
          <w:szCs w:val="32"/>
        </w:rPr>
        <w:t>配合发包人办理有关许可、批准或备案手续。</w:t>
      </w:r>
    </w:p>
    <w:p>
      <w:pPr>
        <w:spacing w:after="120" w:line="360" w:lineRule="auto"/>
        <w:ind w:firstLine="600" w:firstLineChars="200"/>
        <w:rPr>
          <w:rFonts w:eastAsia="黑体"/>
          <w:color w:val="000000"/>
          <w:sz w:val="30"/>
          <w:szCs w:val="32"/>
        </w:rPr>
      </w:pPr>
      <w:r>
        <w:rPr>
          <w:rFonts w:eastAsia="黑体"/>
          <w:color w:val="000000"/>
          <w:sz w:val="30"/>
          <w:szCs w:val="32"/>
        </w:rPr>
        <w:t xml:space="preserve">3.1.3 </w:t>
      </w:r>
      <w:r>
        <w:rPr>
          <w:rFonts w:ascii="仿宋_GB2312" w:hAnsi="仿宋_GB2312" w:eastAsia="仿宋_GB2312"/>
          <w:color w:val="000000"/>
          <w:sz w:val="30"/>
          <w:szCs w:val="32"/>
        </w:rPr>
        <w:t>设计人其他义务：</w:t>
      </w:r>
      <w:r>
        <w:rPr>
          <w:rFonts w:eastAsia="黑体"/>
          <w:color w:val="000000"/>
          <w:sz w:val="30"/>
          <w:szCs w:val="32"/>
          <w:u w:val="single"/>
        </w:rPr>
        <w:t xml:space="preserve">                             </w:t>
      </w:r>
      <w:r>
        <w:rPr>
          <w:rFonts w:eastAsia="黑体"/>
          <w:color w:val="000000"/>
          <w:sz w:val="30"/>
          <w:szCs w:val="32"/>
        </w:rPr>
        <w:t>。</w:t>
      </w:r>
    </w:p>
    <w:p>
      <w:pPr>
        <w:pStyle w:val="8"/>
        <w:spacing w:before="120" w:after="120" w:line="360" w:lineRule="auto"/>
        <w:ind w:firstLine="600" w:firstLineChars="200"/>
        <w:rPr>
          <w:rFonts w:eastAsia="黑体"/>
          <w:b w:val="0"/>
          <w:color w:val="000000"/>
          <w:sz w:val="30"/>
          <w:szCs w:val="32"/>
        </w:rPr>
      </w:pPr>
      <w:r>
        <w:rPr>
          <w:rFonts w:eastAsia="黑体"/>
          <w:b w:val="0"/>
          <w:color w:val="000000"/>
          <w:sz w:val="30"/>
          <w:szCs w:val="32"/>
        </w:rPr>
        <w:t>3.2 项目负责人</w:t>
      </w:r>
    </w:p>
    <w:p>
      <w:pPr>
        <w:spacing w:line="360" w:lineRule="auto"/>
        <w:ind w:firstLine="600" w:firstLineChars="200"/>
        <w:rPr>
          <w:rFonts w:eastAsia="仿宋_GB2312"/>
          <w:color w:val="000000"/>
          <w:sz w:val="30"/>
          <w:szCs w:val="32"/>
        </w:rPr>
      </w:pPr>
      <w:r>
        <w:rPr>
          <w:rFonts w:eastAsia="仿宋_GB2312"/>
          <w:color w:val="000000"/>
          <w:kern w:val="0"/>
          <w:sz w:val="30"/>
          <w:szCs w:val="32"/>
        </w:rPr>
        <w:t xml:space="preserve">3.2.1 </w:t>
      </w:r>
      <w:r>
        <w:rPr>
          <w:rFonts w:eastAsia="仿宋_GB2312"/>
          <w:color w:val="000000"/>
          <w:sz w:val="30"/>
          <w:szCs w:val="32"/>
        </w:rPr>
        <w:t>项目负责人</w:t>
      </w:r>
    </w:p>
    <w:p>
      <w:pPr>
        <w:spacing w:line="360" w:lineRule="auto"/>
        <w:ind w:firstLine="600" w:firstLineChars="200"/>
        <w:rPr>
          <w:rFonts w:eastAsia="仿宋_GB2312"/>
          <w:color w:val="000000"/>
          <w:sz w:val="30"/>
          <w:szCs w:val="32"/>
        </w:rPr>
      </w:pPr>
      <w:r>
        <w:rPr>
          <w:rFonts w:eastAsia="仿宋_GB2312"/>
          <w:color w:val="000000"/>
          <w:sz w:val="30"/>
          <w:szCs w:val="32"/>
        </w:rPr>
        <w:t>姓    名：</w:t>
      </w:r>
      <w:r>
        <w:rPr>
          <w:rFonts w:eastAsia="仿宋_GB2312"/>
          <w:color w:val="000000"/>
          <w:sz w:val="30"/>
          <w:szCs w:val="32"/>
          <w:u w:val="single"/>
        </w:rPr>
        <w:t xml:space="preserve">            </w:t>
      </w:r>
      <w:r>
        <w:rPr>
          <w:rFonts w:eastAsia="仿宋_GB2312"/>
          <w:color w:val="000000"/>
          <w:sz w:val="30"/>
          <w:szCs w:val="32"/>
        </w:rPr>
        <w:t>；</w:t>
      </w:r>
    </w:p>
    <w:p>
      <w:pPr>
        <w:spacing w:line="360" w:lineRule="auto"/>
        <w:ind w:firstLine="600" w:firstLineChars="200"/>
        <w:rPr>
          <w:rFonts w:eastAsia="仿宋_GB2312"/>
          <w:color w:val="000000"/>
          <w:sz w:val="30"/>
          <w:szCs w:val="32"/>
        </w:rPr>
      </w:pPr>
      <w:r>
        <w:rPr>
          <w:rFonts w:eastAsia="仿宋_GB2312"/>
          <w:color w:val="000000"/>
          <w:sz w:val="30"/>
          <w:szCs w:val="32"/>
        </w:rPr>
        <w:t>执业资格及等级：</w:t>
      </w:r>
      <w:r>
        <w:rPr>
          <w:rFonts w:eastAsia="仿宋_GB2312"/>
          <w:color w:val="000000"/>
          <w:sz w:val="30"/>
          <w:szCs w:val="32"/>
          <w:u w:val="single"/>
        </w:rPr>
        <w:t xml:space="preserve">              </w:t>
      </w:r>
      <w:r>
        <w:rPr>
          <w:rFonts w:eastAsia="仿宋_GB2312"/>
          <w:color w:val="000000"/>
          <w:sz w:val="30"/>
          <w:szCs w:val="32"/>
        </w:rPr>
        <w:t>；</w:t>
      </w:r>
    </w:p>
    <w:p>
      <w:pPr>
        <w:spacing w:line="360" w:lineRule="auto"/>
        <w:ind w:firstLine="600" w:firstLineChars="200"/>
        <w:rPr>
          <w:rFonts w:eastAsia="仿宋_GB2312"/>
          <w:color w:val="000000"/>
          <w:sz w:val="30"/>
          <w:szCs w:val="32"/>
        </w:rPr>
      </w:pPr>
      <w:r>
        <w:rPr>
          <w:rFonts w:eastAsia="仿宋_GB2312"/>
          <w:color w:val="000000"/>
          <w:sz w:val="30"/>
          <w:szCs w:val="32"/>
        </w:rPr>
        <w:t>注册证书号：</w:t>
      </w:r>
      <w:r>
        <w:rPr>
          <w:rFonts w:eastAsia="仿宋_GB2312"/>
          <w:color w:val="000000"/>
          <w:sz w:val="30"/>
          <w:szCs w:val="32"/>
          <w:u w:val="single"/>
        </w:rPr>
        <w:t xml:space="preserve">               </w:t>
      </w:r>
      <w:r>
        <w:rPr>
          <w:rFonts w:eastAsia="仿宋_GB2312"/>
          <w:color w:val="000000"/>
          <w:sz w:val="30"/>
          <w:szCs w:val="32"/>
        </w:rPr>
        <w:t>；</w:t>
      </w:r>
    </w:p>
    <w:p>
      <w:pPr>
        <w:spacing w:line="360" w:lineRule="auto"/>
        <w:ind w:firstLine="600" w:firstLineChars="200"/>
        <w:rPr>
          <w:rFonts w:eastAsia="仿宋_GB2312"/>
          <w:color w:val="000000"/>
          <w:sz w:val="30"/>
          <w:szCs w:val="32"/>
        </w:rPr>
      </w:pPr>
      <w:r>
        <w:rPr>
          <w:rFonts w:eastAsia="仿宋_GB2312"/>
          <w:color w:val="000000"/>
          <w:sz w:val="30"/>
          <w:szCs w:val="32"/>
        </w:rPr>
        <w:t>联系电话：</w:t>
      </w:r>
      <w:r>
        <w:rPr>
          <w:rFonts w:eastAsia="仿宋_GB2312"/>
          <w:color w:val="000000"/>
          <w:sz w:val="30"/>
          <w:szCs w:val="32"/>
          <w:u w:val="single"/>
        </w:rPr>
        <w:t xml:space="preserve">               </w:t>
      </w:r>
      <w:r>
        <w:rPr>
          <w:rFonts w:eastAsia="仿宋_GB2312"/>
          <w:color w:val="000000"/>
          <w:sz w:val="30"/>
          <w:szCs w:val="32"/>
        </w:rPr>
        <w:t>；</w:t>
      </w:r>
    </w:p>
    <w:p>
      <w:pPr>
        <w:spacing w:line="360" w:lineRule="auto"/>
        <w:ind w:firstLine="600" w:firstLineChars="200"/>
        <w:rPr>
          <w:rFonts w:eastAsia="仿宋_GB2312"/>
          <w:color w:val="000000"/>
          <w:sz w:val="30"/>
          <w:szCs w:val="32"/>
        </w:rPr>
      </w:pPr>
      <w:r>
        <w:rPr>
          <w:rFonts w:eastAsia="仿宋_GB2312"/>
          <w:color w:val="000000"/>
          <w:sz w:val="30"/>
          <w:szCs w:val="32"/>
        </w:rPr>
        <w:t>电子信箱：</w:t>
      </w:r>
      <w:r>
        <w:rPr>
          <w:rFonts w:eastAsia="仿宋_GB2312"/>
          <w:color w:val="000000"/>
          <w:sz w:val="30"/>
          <w:szCs w:val="32"/>
          <w:u w:val="single"/>
        </w:rPr>
        <w:t xml:space="preserve">                </w:t>
      </w:r>
      <w:r>
        <w:rPr>
          <w:rFonts w:eastAsia="仿宋_GB2312"/>
          <w:color w:val="000000"/>
          <w:sz w:val="30"/>
          <w:szCs w:val="32"/>
        </w:rPr>
        <w:t>；</w:t>
      </w:r>
    </w:p>
    <w:p>
      <w:pPr>
        <w:spacing w:line="360" w:lineRule="auto"/>
        <w:ind w:firstLine="600" w:firstLineChars="200"/>
        <w:rPr>
          <w:rFonts w:eastAsia="仿宋_GB2312"/>
          <w:color w:val="000000"/>
          <w:sz w:val="30"/>
          <w:szCs w:val="32"/>
        </w:rPr>
      </w:pPr>
      <w:r>
        <w:rPr>
          <w:rFonts w:eastAsia="仿宋_GB2312"/>
          <w:color w:val="000000"/>
          <w:sz w:val="30"/>
          <w:szCs w:val="32"/>
        </w:rPr>
        <w:t>通信地址：</w:t>
      </w:r>
      <w:r>
        <w:rPr>
          <w:rFonts w:eastAsia="仿宋_GB2312"/>
          <w:color w:val="000000"/>
          <w:sz w:val="30"/>
          <w:szCs w:val="32"/>
          <w:u w:val="single"/>
        </w:rPr>
        <w:t xml:space="preserve">              </w:t>
      </w:r>
      <w:r>
        <w:rPr>
          <w:rFonts w:eastAsia="仿宋_GB2312"/>
          <w:color w:val="000000"/>
          <w:sz w:val="30"/>
          <w:szCs w:val="32"/>
        </w:rPr>
        <w:t>；</w:t>
      </w:r>
    </w:p>
    <w:p>
      <w:pPr>
        <w:spacing w:line="360" w:lineRule="auto"/>
        <w:ind w:firstLine="600" w:firstLineChars="200"/>
        <w:rPr>
          <w:rFonts w:eastAsia="仿宋_GB2312"/>
          <w:color w:val="000000"/>
          <w:sz w:val="30"/>
          <w:szCs w:val="32"/>
          <w:u w:val="single"/>
        </w:rPr>
      </w:pPr>
      <w:r>
        <w:rPr>
          <w:rFonts w:eastAsia="仿宋_GB2312"/>
          <w:color w:val="000000"/>
          <w:sz w:val="30"/>
          <w:szCs w:val="32"/>
        </w:rPr>
        <w:t>设计人对项目负责人的授权范围如下：</w:t>
      </w:r>
      <w:r>
        <w:rPr>
          <w:rFonts w:eastAsia="仿宋_GB2312"/>
          <w:color w:val="000000"/>
          <w:sz w:val="30"/>
          <w:szCs w:val="32"/>
          <w:u w:val="single"/>
        </w:rPr>
        <w:t xml:space="preserve">         </w:t>
      </w:r>
    </w:p>
    <w:p>
      <w:pPr>
        <w:spacing w:line="360" w:lineRule="auto"/>
        <w:rPr>
          <w:rFonts w:eastAsia="仿宋_GB2312"/>
          <w:color w:val="000000"/>
          <w:sz w:val="30"/>
          <w:szCs w:val="32"/>
        </w:rPr>
      </w:pPr>
      <w:r>
        <w:rPr>
          <w:rFonts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eastAsia="仿宋_GB2312"/>
          <w:color w:val="000000"/>
          <w:sz w:val="30"/>
          <w:szCs w:val="32"/>
        </w:rPr>
      </w:pPr>
      <w:r>
        <w:rPr>
          <w:rFonts w:eastAsia="仿宋_GB2312"/>
          <w:color w:val="000000"/>
          <w:sz w:val="30"/>
          <w:szCs w:val="32"/>
        </w:rPr>
        <w:t>3.2.2 设计人更换项目负责人的，应提前</w:t>
      </w:r>
      <w:r>
        <w:rPr>
          <w:rFonts w:eastAsia="仿宋_GB2312"/>
          <w:color w:val="000000"/>
          <w:sz w:val="30"/>
          <w:szCs w:val="32"/>
          <w:u w:val="single"/>
        </w:rPr>
        <w:t xml:space="preserve">   </w:t>
      </w:r>
      <w:r>
        <w:rPr>
          <w:rFonts w:eastAsia="仿宋_GB2312"/>
          <w:color w:val="000000"/>
          <w:sz w:val="30"/>
          <w:szCs w:val="32"/>
        </w:rPr>
        <w:t>天书面通知发包人。</w:t>
      </w:r>
    </w:p>
    <w:p>
      <w:pPr>
        <w:spacing w:line="360" w:lineRule="auto"/>
        <w:ind w:firstLine="600" w:firstLineChars="200"/>
        <w:rPr>
          <w:rFonts w:eastAsia="仿宋_GB2312"/>
          <w:color w:val="000000"/>
          <w:sz w:val="30"/>
          <w:szCs w:val="32"/>
        </w:rPr>
      </w:pPr>
      <w:r>
        <w:rPr>
          <w:rFonts w:eastAsia="仿宋_GB2312"/>
          <w:color w:val="000000"/>
          <w:sz w:val="30"/>
          <w:szCs w:val="32"/>
        </w:rPr>
        <w:t>设计人擅自更换项目负责人的违约责任：</w:t>
      </w:r>
      <w:r>
        <w:rPr>
          <w:rFonts w:eastAsia="仿宋_GB2312"/>
          <w:color w:val="000000"/>
          <w:sz w:val="30"/>
          <w:szCs w:val="32"/>
          <w:u w:val="single"/>
        </w:rPr>
        <w:t xml:space="preserve">               </w:t>
      </w:r>
    </w:p>
    <w:p>
      <w:pPr>
        <w:spacing w:line="360" w:lineRule="auto"/>
        <w:rPr>
          <w:rFonts w:eastAsia="仿宋_GB2312"/>
          <w:color w:val="000000"/>
          <w:sz w:val="30"/>
          <w:szCs w:val="32"/>
        </w:rPr>
      </w:pPr>
      <w:r>
        <w:rPr>
          <w:rFonts w:eastAsia="仿宋_GB2312"/>
          <w:color w:val="000000"/>
          <w:sz w:val="30"/>
          <w:szCs w:val="32"/>
          <w:u w:val="single"/>
        </w:rPr>
        <w:t xml:space="preserve">                                           </w:t>
      </w:r>
      <w:r>
        <w:rPr>
          <w:rFonts w:eastAsia="仿宋_GB2312"/>
          <w:color w:val="000000"/>
          <w:sz w:val="30"/>
          <w:szCs w:val="32"/>
        </w:rPr>
        <w:t>。</w:t>
      </w:r>
    </w:p>
    <w:p>
      <w:pPr>
        <w:spacing w:line="360" w:lineRule="auto"/>
        <w:rPr>
          <w:rFonts w:eastAsia="仿宋_GB2312"/>
          <w:color w:val="000000"/>
          <w:sz w:val="30"/>
          <w:szCs w:val="32"/>
        </w:rPr>
      </w:pPr>
      <w:r>
        <w:rPr>
          <w:rFonts w:eastAsia="仿宋_GB2312"/>
          <w:color w:val="000000"/>
          <w:sz w:val="30"/>
          <w:szCs w:val="32"/>
        </w:rPr>
        <w:t xml:space="preserve">    3.2.3 设计人应在收到书面更换通知后</w:t>
      </w:r>
      <w:r>
        <w:rPr>
          <w:rFonts w:eastAsia="仿宋_GB2312"/>
          <w:color w:val="000000"/>
          <w:sz w:val="30"/>
          <w:szCs w:val="32"/>
          <w:u w:val="single"/>
        </w:rPr>
        <w:t xml:space="preserve">      </w:t>
      </w:r>
      <w:r>
        <w:rPr>
          <w:rFonts w:eastAsia="仿宋_GB2312"/>
          <w:color w:val="000000"/>
          <w:sz w:val="30"/>
          <w:szCs w:val="32"/>
        </w:rPr>
        <w:t>天内更换项目负责人。</w:t>
      </w:r>
    </w:p>
    <w:p>
      <w:pPr>
        <w:spacing w:line="360" w:lineRule="auto"/>
        <w:ind w:firstLine="600" w:firstLineChars="200"/>
        <w:rPr>
          <w:rFonts w:eastAsia="仿宋_GB2312"/>
          <w:color w:val="000000"/>
          <w:sz w:val="30"/>
          <w:szCs w:val="32"/>
          <w:u w:val="single"/>
        </w:rPr>
      </w:pPr>
      <w:r>
        <w:rPr>
          <w:rFonts w:eastAsia="仿宋_GB2312"/>
          <w:color w:val="000000"/>
          <w:sz w:val="30"/>
          <w:szCs w:val="32"/>
        </w:rPr>
        <w:t>设计人无正当理由拒绝更换项目负责人的违约责任：</w:t>
      </w:r>
      <w:r>
        <w:rPr>
          <w:rFonts w:eastAsia="仿宋_GB2312"/>
          <w:color w:val="000000"/>
          <w:sz w:val="30"/>
          <w:szCs w:val="32"/>
          <w:u w:val="single"/>
        </w:rPr>
        <w:t xml:space="preserve">         </w:t>
      </w:r>
    </w:p>
    <w:p>
      <w:pPr>
        <w:spacing w:line="360" w:lineRule="auto"/>
        <w:rPr>
          <w:rFonts w:eastAsia="仿宋_GB2312"/>
          <w:color w:val="000000"/>
          <w:sz w:val="30"/>
          <w:szCs w:val="32"/>
          <w:u w:val="single"/>
        </w:rPr>
      </w:pPr>
      <w:r>
        <w:rPr>
          <w:rFonts w:eastAsia="仿宋_GB2312"/>
          <w:color w:val="000000"/>
          <w:sz w:val="30"/>
          <w:szCs w:val="32"/>
          <w:u w:val="single"/>
        </w:rPr>
        <w:t xml:space="preserve">                                                         </w:t>
      </w:r>
    </w:p>
    <w:p>
      <w:pPr>
        <w:spacing w:line="360" w:lineRule="auto"/>
        <w:rPr>
          <w:rFonts w:eastAsia="仿宋_GB2312"/>
          <w:color w:val="000000"/>
          <w:sz w:val="30"/>
          <w:szCs w:val="32"/>
        </w:rPr>
      </w:pPr>
      <w:r>
        <w:rPr>
          <w:rFonts w:eastAsia="仿宋_GB2312"/>
          <w:color w:val="000000"/>
          <w:sz w:val="30"/>
          <w:szCs w:val="32"/>
          <w:u w:val="single"/>
        </w:rPr>
        <w:t xml:space="preserve">                             </w:t>
      </w:r>
      <w:r>
        <w:rPr>
          <w:rFonts w:eastAsia="仿宋_GB2312"/>
          <w:color w:val="000000"/>
          <w:sz w:val="30"/>
          <w:szCs w:val="32"/>
        </w:rPr>
        <w:t>。</w:t>
      </w:r>
    </w:p>
    <w:p>
      <w:pPr>
        <w:pStyle w:val="8"/>
        <w:spacing w:before="120" w:after="120" w:line="360" w:lineRule="auto"/>
        <w:ind w:firstLine="600" w:firstLineChars="200"/>
        <w:rPr>
          <w:rFonts w:eastAsia="黑体"/>
          <w:b w:val="0"/>
          <w:color w:val="000000"/>
          <w:sz w:val="30"/>
          <w:szCs w:val="32"/>
        </w:rPr>
      </w:pPr>
      <w:r>
        <w:rPr>
          <w:rFonts w:eastAsia="黑体"/>
          <w:b w:val="0"/>
          <w:color w:val="000000"/>
          <w:sz w:val="30"/>
          <w:szCs w:val="32"/>
        </w:rPr>
        <w:t>3.3 设计人人员</w:t>
      </w:r>
    </w:p>
    <w:p>
      <w:pPr>
        <w:spacing w:line="360" w:lineRule="auto"/>
        <w:ind w:firstLine="600" w:firstLineChars="200"/>
        <w:rPr>
          <w:rFonts w:eastAsia="仿宋_GB2312"/>
          <w:color w:val="000000"/>
          <w:sz w:val="30"/>
          <w:szCs w:val="32"/>
        </w:rPr>
      </w:pPr>
      <w:r>
        <w:rPr>
          <w:rFonts w:eastAsia="仿宋_GB2312"/>
          <w:color w:val="000000"/>
          <w:sz w:val="30"/>
          <w:szCs w:val="32"/>
        </w:rPr>
        <w:t>3.3.1 设计人提交项目管理机构及人员安排报告的期限</w:t>
      </w:r>
      <w:r>
        <w:rPr>
          <w:rFonts w:eastAsia="仿宋_GB2312"/>
          <w:color w:val="000000"/>
          <w:sz w:val="30"/>
          <w:szCs w:val="32"/>
          <w:u w:val="single"/>
        </w:rPr>
        <w:t xml:space="preserve">  </w:t>
      </w:r>
      <w:r>
        <w:rPr>
          <w:rFonts w:eastAsia="仿宋_GB2312"/>
          <w:color w:val="000000"/>
          <w:sz w:val="30"/>
          <w:szCs w:val="32"/>
        </w:rPr>
        <w:t>。</w:t>
      </w:r>
    </w:p>
    <w:p>
      <w:pPr>
        <w:spacing w:line="360" w:lineRule="auto"/>
        <w:ind w:left="300" w:leftChars="143" w:firstLine="300" w:firstLineChars="100"/>
        <w:rPr>
          <w:rFonts w:eastAsia="仿宋_GB2312"/>
          <w:color w:val="000000"/>
          <w:sz w:val="30"/>
          <w:szCs w:val="32"/>
          <w:u w:val="single"/>
        </w:rPr>
      </w:pPr>
      <w:r>
        <w:rPr>
          <w:rFonts w:eastAsia="仿宋_GB2312"/>
          <w:color w:val="000000"/>
          <w:sz w:val="30"/>
          <w:szCs w:val="32"/>
        </w:rPr>
        <w:t>3.3.3 设计人无正当理由拒绝撤换主要设计人员的违约责任：</w:t>
      </w:r>
    </w:p>
    <w:p>
      <w:pPr>
        <w:spacing w:line="360" w:lineRule="auto"/>
        <w:ind w:left="300" w:hanging="300" w:hangingChars="100"/>
        <w:rPr>
          <w:rFonts w:eastAsia="仿宋_GB2312"/>
          <w:color w:val="000000"/>
          <w:sz w:val="30"/>
          <w:szCs w:val="32"/>
          <w:u w:val="single"/>
        </w:rPr>
      </w:pPr>
      <w:r>
        <w:rPr>
          <w:rFonts w:eastAsia="仿宋_GB2312"/>
          <w:color w:val="000000"/>
          <w:sz w:val="30"/>
          <w:szCs w:val="32"/>
          <w:u w:val="single"/>
        </w:rPr>
        <w:t xml:space="preserve">                                                   </w:t>
      </w:r>
    </w:p>
    <w:p>
      <w:pPr>
        <w:spacing w:line="360" w:lineRule="auto"/>
        <w:rPr>
          <w:rFonts w:eastAsia="仿宋_GB2312"/>
          <w:color w:val="000000"/>
          <w:sz w:val="30"/>
          <w:szCs w:val="32"/>
        </w:rPr>
      </w:pPr>
      <w:r>
        <w:rPr>
          <w:rFonts w:eastAsia="仿宋_GB2312"/>
          <w:color w:val="000000"/>
          <w:sz w:val="30"/>
          <w:szCs w:val="32"/>
          <w:u w:val="single"/>
        </w:rPr>
        <w:t xml:space="preserve">                             </w:t>
      </w:r>
      <w:r>
        <w:rPr>
          <w:rFonts w:eastAsia="仿宋_GB2312"/>
          <w:color w:val="000000"/>
          <w:sz w:val="30"/>
          <w:szCs w:val="32"/>
        </w:rPr>
        <w:t>。</w:t>
      </w:r>
    </w:p>
    <w:p>
      <w:pPr>
        <w:pStyle w:val="8"/>
        <w:spacing w:before="120" w:after="120" w:line="360" w:lineRule="auto"/>
        <w:ind w:firstLine="600" w:firstLineChars="200"/>
        <w:rPr>
          <w:rFonts w:eastAsia="黑体"/>
          <w:b w:val="0"/>
          <w:color w:val="000000"/>
          <w:sz w:val="30"/>
          <w:szCs w:val="32"/>
        </w:rPr>
      </w:pPr>
      <w:r>
        <w:rPr>
          <w:rFonts w:eastAsia="黑体"/>
          <w:b w:val="0"/>
          <w:color w:val="000000"/>
          <w:sz w:val="30"/>
          <w:szCs w:val="32"/>
        </w:rPr>
        <w:t>3.4 设计分包</w:t>
      </w:r>
    </w:p>
    <w:p>
      <w:pPr>
        <w:spacing w:line="360" w:lineRule="auto"/>
        <w:ind w:firstLine="600" w:firstLineChars="200"/>
        <w:rPr>
          <w:rFonts w:eastAsia="仿宋_GB2312"/>
          <w:sz w:val="30"/>
          <w:szCs w:val="32"/>
        </w:rPr>
      </w:pPr>
      <w:r>
        <w:rPr>
          <w:rFonts w:eastAsia="仿宋_GB2312"/>
          <w:sz w:val="30"/>
          <w:szCs w:val="32"/>
        </w:rPr>
        <w:t>3.4.1 设计分包的一般约定</w:t>
      </w:r>
    </w:p>
    <w:p>
      <w:pPr>
        <w:spacing w:line="360" w:lineRule="auto"/>
        <w:ind w:firstLine="600" w:firstLineChars="200"/>
        <w:jc w:val="left"/>
        <w:rPr>
          <w:rFonts w:eastAsia="仿宋_GB2312"/>
          <w:sz w:val="30"/>
          <w:szCs w:val="32"/>
        </w:rPr>
      </w:pPr>
      <w:r>
        <w:rPr>
          <w:rFonts w:eastAsia="仿宋_GB2312"/>
          <w:sz w:val="30"/>
          <w:szCs w:val="32"/>
        </w:rPr>
        <w:t>禁止设计分包的工程包括：</w:t>
      </w:r>
      <w:r>
        <w:rPr>
          <w:rFonts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jc w:val="left"/>
        <w:rPr>
          <w:rFonts w:eastAsia="仿宋_GB2312"/>
          <w:color w:val="000000"/>
          <w:sz w:val="30"/>
          <w:szCs w:val="32"/>
          <w:u w:val="single"/>
        </w:rPr>
      </w:pPr>
      <w:r>
        <w:rPr>
          <w:rFonts w:eastAsia="仿宋_GB2312"/>
          <w:sz w:val="30"/>
          <w:szCs w:val="32"/>
        </w:rPr>
        <w:t>主体结构、关键性工作的范围：</w:t>
      </w:r>
      <w:r>
        <w:rPr>
          <w:rFonts w:eastAsia="仿宋_GB2312"/>
          <w:color w:val="000000"/>
          <w:sz w:val="30"/>
          <w:szCs w:val="32"/>
          <w:u w:val="single"/>
        </w:rPr>
        <w:t xml:space="preserve">                      </w:t>
      </w:r>
    </w:p>
    <w:p>
      <w:pPr>
        <w:spacing w:line="360" w:lineRule="auto"/>
        <w:jc w:val="left"/>
        <w:rPr>
          <w:rFonts w:eastAsia="仿宋_GB2312"/>
          <w:color w:val="000000"/>
          <w:sz w:val="30"/>
          <w:szCs w:val="32"/>
          <w:u w:val="single"/>
        </w:rPr>
      </w:pPr>
      <w:r>
        <w:rPr>
          <w:rFonts w:eastAsia="仿宋_GB2312"/>
          <w:color w:val="000000"/>
          <w:sz w:val="30"/>
          <w:szCs w:val="32"/>
          <w:u w:val="single"/>
        </w:rPr>
        <w:t xml:space="preserve">                                                      </w:t>
      </w:r>
      <w:r>
        <w:rPr>
          <w:rFonts w:eastAsia="仿宋_GB2312"/>
          <w:color w:val="000000"/>
          <w:sz w:val="30"/>
          <w:szCs w:val="32"/>
        </w:rPr>
        <w:t>。</w:t>
      </w:r>
    </w:p>
    <w:p>
      <w:pPr>
        <w:spacing w:line="360" w:lineRule="auto"/>
        <w:rPr>
          <w:rFonts w:eastAsia="仿宋_GB2312"/>
          <w:sz w:val="30"/>
          <w:szCs w:val="32"/>
        </w:rPr>
      </w:pPr>
      <w:r>
        <w:rPr>
          <w:rFonts w:eastAsia="仿宋_GB2312"/>
          <w:sz w:val="30"/>
          <w:szCs w:val="32"/>
        </w:rPr>
        <w:t xml:space="preserve">    3.4.2设计分包的确定</w:t>
      </w:r>
    </w:p>
    <w:p>
      <w:pPr>
        <w:spacing w:line="360" w:lineRule="auto"/>
        <w:ind w:firstLine="600" w:firstLineChars="200"/>
        <w:rPr>
          <w:rFonts w:eastAsia="仿宋_GB2312"/>
          <w:color w:val="000000"/>
          <w:sz w:val="30"/>
          <w:szCs w:val="32"/>
          <w:u w:val="single"/>
        </w:rPr>
      </w:pPr>
      <w:r>
        <w:rPr>
          <w:rFonts w:eastAsia="仿宋_GB2312"/>
          <w:sz w:val="30"/>
          <w:szCs w:val="32"/>
        </w:rPr>
        <w:t>允许分包的专业工程包括：</w:t>
      </w:r>
      <w:r>
        <w:rPr>
          <w:rFonts w:eastAsia="仿宋_GB2312"/>
          <w:color w:val="000000"/>
          <w:sz w:val="30"/>
          <w:szCs w:val="32"/>
          <w:u w:val="single"/>
        </w:rPr>
        <w:t xml:space="preserve">                         </w:t>
      </w:r>
    </w:p>
    <w:p>
      <w:pPr>
        <w:spacing w:line="360" w:lineRule="auto"/>
        <w:rPr>
          <w:rFonts w:eastAsia="仿宋_GB2312"/>
          <w:color w:val="000000"/>
          <w:sz w:val="30"/>
          <w:szCs w:val="32"/>
          <w:u w:val="single"/>
        </w:rPr>
      </w:pPr>
      <w:r>
        <w:rPr>
          <w:rFonts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eastAsia="仿宋_GB2312"/>
          <w:color w:val="000000"/>
          <w:sz w:val="30"/>
          <w:szCs w:val="32"/>
          <w:u w:val="single"/>
        </w:rPr>
      </w:pPr>
      <w:r>
        <w:rPr>
          <w:rFonts w:eastAsia="仿宋_GB2312"/>
          <w:color w:val="000000"/>
          <w:sz w:val="30"/>
          <w:szCs w:val="32"/>
        </w:rPr>
        <w:t>其他关于分包的约定：</w:t>
      </w:r>
      <w:r>
        <w:rPr>
          <w:rFonts w:eastAsia="仿宋_GB2312"/>
          <w:color w:val="000000"/>
          <w:sz w:val="30"/>
          <w:szCs w:val="32"/>
          <w:u w:val="single"/>
        </w:rPr>
        <w:t xml:space="preserve">                                 </w:t>
      </w:r>
    </w:p>
    <w:p>
      <w:pPr>
        <w:spacing w:line="360" w:lineRule="auto"/>
        <w:rPr>
          <w:rFonts w:eastAsia="仿宋_GB2312"/>
          <w:color w:val="000000"/>
          <w:sz w:val="30"/>
          <w:szCs w:val="32"/>
        </w:rPr>
      </w:pPr>
      <w:r>
        <w:rPr>
          <w:rFonts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eastAsia="仿宋_GB2312"/>
          <w:color w:val="000000"/>
          <w:sz w:val="30"/>
          <w:szCs w:val="32"/>
          <w:u w:val="single"/>
        </w:rPr>
      </w:pPr>
      <w:r>
        <w:rPr>
          <w:rFonts w:eastAsia="仿宋_GB2312"/>
          <w:color w:val="000000"/>
          <w:sz w:val="30"/>
          <w:szCs w:val="32"/>
        </w:rPr>
        <w:t>3.4.3 设计人向发包人提交有关分包人资料包括：</w:t>
      </w:r>
      <w:r>
        <w:rPr>
          <w:rFonts w:eastAsia="仿宋_GB2312"/>
          <w:color w:val="000000"/>
          <w:sz w:val="30"/>
          <w:szCs w:val="32"/>
          <w:u w:val="single"/>
        </w:rPr>
        <w:t xml:space="preserve">           </w:t>
      </w:r>
    </w:p>
    <w:p>
      <w:pPr>
        <w:spacing w:line="360" w:lineRule="auto"/>
        <w:rPr>
          <w:rFonts w:eastAsia="仿宋_GB2312"/>
          <w:color w:val="000000"/>
          <w:sz w:val="30"/>
          <w:szCs w:val="32"/>
        </w:rPr>
      </w:pPr>
      <w:r>
        <w:rPr>
          <w:rFonts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eastAsia="仿宋_GB2312"/>
          <w:color w:val="000000"/>
          <w:sz w:val="30"/>
          <w:szCs w:val="32"/>
          <w:u w:val="single"/>
        </w:rPr>
      </w:pPr>
      <w:r>
        <w:rPr>
          <w:rFonts w:eastAsia="仿宋_GB2312"/>
          <w:color w:val="000000"/>
          <w:sz w:val="30"/>
          <w:szCs w:val="32"/>
        </w:rPr>
        <w:t xml:space="preserve">3.4.4 分包工程设计费支付方式： </w:t>
      </w:r>
      <w:r>
        <w:rPr>
          <w:rFonts w:eastAsia="仿宋_GB2312"/>
          <w:color w:val="000000"/>
          <w:sz w:val="30"/>
          <w:szCs w:val="32"/>
          <w:u w:val="single"/>
        </w:rPr>
        <w:t xml:space="preserve">                       </w:t>
      </w:r>
    </w:p>
    <w:p>
      <w:pPr>
        <w:spacing w:line="360" w:lineRule="auto"/>
        <w:rPr>
          <w:rFonts w:eastAsia="仿宋_GB2312"/>
          <w:color w:val="000000"/>
          <w:sz w:val="30"/>
          <w:szCs w:val="32"/>
        </w:rPr>
      </w:pPr>
      <w:r>
        <w:rPr>
          <w:rFonts w:eastAsia="仿宋_GB2312"/>
          <w:color w:val="000000"/>
          <w:sz w:val="30"/>
          <w:szCs w:val="32"/>
          <w:u w:val="single"/>
        </w:rPr>
        <w:t xml:space="preserve">                             </w:t>
      </w:r>
      <w:r>
        <w:rPr>
          <w:rFonts w:eastAsia="仿宋_GB2312"/>
          <w:color w:val="000000"/>
          <w:sz w:val="30"/>
          <w:szCs w:val="32"/>
        </w:rPr>
        <w:t>。</w:t>
      </w:r>
    </w:p>
    <w:p>
      <w:pPr>
        <w:pStyle w:val="8"/>
        <w:keepNext w:val="0"/>
        <w:keepLines w:val="0"/>
        <w:spacing w:before="120" w:after="120" w:line="360" w:lineRule="auto"/>
        <w:ind w:firstLine="600" w:firstLineChars="200"/>
        <w:rPr>
          <w:rFonts w:eastAsia="黑体"/>
          <w:b w:val="0"/>
          <w:color w:val="000000"/>
          <w:sz w:val="30"/>
          <w:szCs w:val="32"/>
        </w:rPr>
      </w:pPr>
      <w:r>
        <w:rPr>
          <w:rFonts w:eastAsia="黑体"/>
          <w:b w:val="0"/>
          <w:color w:val="000000"/>
          <w:sz w:val="30"/>
          <w:szCs w:val="32"/>
        </w:rPr>
        <w:t>3.5 联合体</w:t>
      </w:r>
    </w:p>
    <w:p>
      <w:pPr>
        <w:spacing w:line="360" w:lineRule="auto"/>
        <w:ind w:firstLine="600" w:firstLineChars="200"/>
        <w:rPr>
          <w:rFonts w:eastAsia="仿宋_GB2312"/>
          <w:color w:val="000000"/>
          <w:sz w:val="30"/>
          <w:szCs w:val="32"/>
          <w:u w:val="single"/>
        </w:rPr>
      </w:pPr>
      <w:r>
        <w:rPr>
          <w:rFonts w:eastAsia="仿宋_GB2312"/>
          <w:color w:val="000000"/>
          <w:sz w:val="30"/>
          <w:szCs w:val="32"/>
        </w:rPr>
        <w:t>3.5.4 发包人向联合体支付设计费用的方式：</w:t>
      </w:r>
      <w:r>
        <w:rPr>
          <w:rFonts w:eastAsia="仿宋_GB2312"/>
          <w:color w:val="000000"/>
          <w:sz w:val="30"/>
          <w:szCs w:val="32"/>
          <w:u w:val="single"/>
        </w:rPr>
        <w:t xml:space="preserve">               </w:t>
      </w:r>
    </w:p>
    <w:p>
      <w:pPr>
        <w:spacing w:line="360" w:lineRule="auto"/>
        <w:rPr>
          <w:rFonts w:eastAsia="仿宋_GB2312"/>
          <w:color w:val="000000"/>
          <w:sz w:val="30"/>
          <w:szCs w:val="32"/>
        </w:rPr>
      </w:pPr>
      <w:r>
        <w:rPr>
          <w:rFonts w:eastAsia="仿宋_GB2312"/>
          <w:color w:val="000000"/>
          <w:sz w:val="30"/>
          <w:szCs w:val="32"/>
          <w:u w:val="single"/>
        </w:rPr>
        <w:t xml:space="preserve">                             </w:t>
      </w:r>
      <w:r>
        <w:rPr>
          <w:rFonts w:eastAsia="仿宋_GB2312"/>
          <w:color w:val="000000"/>
          <w:sz w:val="30"/>
          <w:szCs w:val="32"/>
        </w:rPr>
        <w:t>。</w:t>
      </w:r>
    </w:p>
    <w:p>
      <w:pPr>
        <w:pStyle w:val="7"/>
        <w:spacing w:before="120" w:after="120" w:line="360" w:lineRule="auto"/>
        <w:rPr>
          <w:rFonts w:ascii="Times New Roman" w:hAnsi="Times New Roman" w:eastAsia="黑体"/>
          <w:b w:val="0"/>
          <w:color w:val="000000"/>
          <w:sz w:val="32"/>
          <w:szCs w:val="32"/>
        </w:rPr>
      </w:pPr>
      <w:r>
        <w:rPr>
          <w:rFonts w:ascii="Times New Roman" w:hAnsi="Times New Roman" w:eastAsia="黑体"/>
          <w:b w:val="0"/>
          <w:color w:val="000000"/>
          <w:sz w:val="32"/>
          <w:szCs w:val="32"/>
        </w:rPr>
        <w:t>5. 工程设计要求</w:t>
      </w:r>
    </w:p>
    <w:p>
      <w:pPr>
        <w:pStyle w:val="8"/>
        <w:spacing w:before="120" w:after="120" w:line="360" w:lineRule="auto"/>
        <w:ind w:firstLine="600" w:firstLineChars="200"/>
        <w:rPr>
          <w:rFonts w:eastAsia="黑体"/>
          <w:b w:val="0"/>
          <w:color w:val="000000"/>
          <w:sz w:val="30"/>
          <w:szCs w:val="32"/>
        </w:rPr>
      </w:pPr>
      <w:r>
        <w:rPr>
          <w:rFonts w:eastAsia="黑体"/>
          <w:b w:val="0"/>
          <w:color w:val="000000"/>
          <w:sz w:val="30"/>
          <w:szCs w:val="32"/>
        </w:rPr>
        <w:t>5.1 工程设计一般要求</w:t>
      </w:r>
    </w:p>
    <w:p>
      <w:pPr>
        <w:spacing w:line="360" w:lineRule="auto"/>
        <w:ind w:firstLine="600" w:firstLineChars="200"/>
        <w:jc w:val="left"/>
        <w:rPr>
          <w:rFonts w:eastAsia="仿宋_GB2312"/>
          <w:sz w:val="30"/>
          <w:szCs w:val="32"/>
          <w:u w:val="single"/>
        </w:rPr>
      </w:pPr>
      <w:r>
        <w:rPr>
          <w:rFonts w:eastAsia="仿宋_GB2312"/>
          <w:sz w:val="30"/>
          <w:szCs w:val="32"/>
        </w:rPr>
        <w:t>5.1.2.1</w:t>
      </w:r>
      <w:r>
        <w:rPr>
          <w:rFonts w:eastAsia="仿宋_GB2312"/>
          <w:color w:val="000000"/>
          <w:sz w:val="30"/>
          <w:szCs w:val="32"/>
        </w:rPr>
        <w:t xml:space="preserve"> 工程设计的特殊标准或要求：</w:t>
      </w:r>
      <w:r>
        <w:rPr>
          <w:rFonts w:eastAsia="仿宋_GB2312"/>
          <w:sz w:val="30"/>
          <w:szCs w:val="32"/>
          <w:u w:val="single"/>
        </w:rPr>
        <w:t xml:space="preserve">                    </w:t>
      </w:r>
    </w:p>
    <w:p>
      <w:pPr>
        <w:spacing w:line="360" w:lineRule="auto"/>
        <w:jc w:val="left"/>
        <w:rPr>
          <w:rFonts w:eastAsia="仿宋_GB2312"/>
          <w:sz w:val="30"/>
          <w:szCs w:val="32"/>
        </w:rPr>
      </w:pPr>
      <w:r>
        <w:rPr>
          <w:rFonts w:eastAsia="仿宋_GB2312"/>
          <w:sz w:val="30"/>
          <w:szCs w:val="32"/>
          <w:u w:val="single"/>
        </w:rPr>
        <w:t xml:space="preserve">                                                     </w:t>
      </w:r>
      <w:r>
        <w:rPr>
          <w:rFonts w:eastAsia="仿宋_GB2312"/>
          <w:sz w:val="30"/>
          <w:szCs w:val="32"/>
        </w:rPr>
        <w:t>。</w:t>
      </w:r>
    </w:p>
    <w:p>
      <w:pPr>
        <w:spacing w:line="360" w:lineRule="auto"/>
        <w:ind w:firstLine="630" w:firstLineChars="210"/>
        <w:jc w:val="left"/>
        <w:rPr>
          <w:rFonts w:eastAsia="仿宋_GB2312"/>
          <w:sz w:val="30"/>
          <w:szCs w:val="32"/>
        </w:rPr>
      </w:pPr>
      <w:r>
        <w:rPr>
          <w:rFonts w:eastAsia="仿宋_GB2312"/>
          <w:sz w:val="30"/>
          <w:szCs w:val="32"/>
        </w:rPr>
        <w:t>5.1.2.2 工程设计适用的技术标准：</w:t>
      </w:r>
      <w:r>
        <w:rPr>
          <w:rFonts w:eastAsia="仿宋_GB2312"/>
          <w:sz w:val="30"/>
          <w:szCs w:val="32"/>
          <w:u w:val="single"/>
        </w:rPr>
        <w:t xml:space="preserve">                </w:t>
      </w:r>
      <w:r>
        <w:rPr>
          <w:rFonts w:eastAsia="仿宋_GB2312"/>
          <w:sz w:val="30"/>
          <w:szCs w:val="32"/>
        </w:rPr>
        <w:t>。</w:t>
      </w:r>
    </w:p>
    <w:p>
      <w:pPr>
        <w:spacing w:line="360" w:lineRule="auto"/>
        <w:ind w:firstLine="600" w:firstLineChars="200"/>
        <w:jc w:val="left"/>
        <w:rPr>
          <w:rFonts w:eastAsia="仿宋_GB2312"/>
          <w:sz w:val="30"/>
          <w:szCs w:val="32"/>
          <w:u w:val="single"/>
        </w:rPr>
      </w:pPr>
      <w:r>
        <w:rPr>
          <w:rFonts w:eastAsia="仿宋_GB2312"/>
          <w:sz w:val="30"/>
          <w:szCs w:val="32"/>
        </w:rPr>
        <w:t>5.1.2.4 工程设计文件的</w:t>
      </w:r>
      <w:r>
        <w:rPr>
          <w:rFonts w:eastAsia="仿宋_GB2312"/>
          <w:color w:val="000000"/>
          <w:kern w:val="0"/>
          <w:sz w:val="30"/>
          <w:szCs w:val="32"/>
        </w:rPr>
        <w:t>主要技术指标控制值</w:t>
      </w:r>
      <w:r>
        <w:rPr>
          <w:rFonts w:eastAsia="仿宋_GB2312"/>
          <w:sz w:val="30"/>
          <w:szCs w:val="32"/>
        </w:rPr>
        <w:t>及比例：</w:t>
      </w:r>
      <w:r>
        <w:rPr>
          <w:rFonts w:eastAsia="仿宋_GB2312"/>
          <w:sz w:val="30"/>
          <w:szCs w:val="32"/>
          <w:u w:val="single"/>
        </w:rPr>
        <w:t xml:space="preserve">       </w:t>
      </w:r>
    </w:p>
    <w:p>
      <w:pPr>
        <w:spacing w:line="360" w:lineRule="auto"/>
        <w:jc w:val="left"/>
        <w:rPr>
          <w:rFonts w:eastAsia="仿宋_GB2312"/>
          <w:sz w:val="30"/>
          <w:szCs w:val="32"/>
        </w:rPr>
      </w:pPr>
      <w:r>
        <w:rPr>
          <w:rFonts w:eastAsia="仿宋_GB2312"/>
          <w:color w:val="000000"/>
          <w:sz w:val="30"/>
          <w:szCs w:val="32"/>
          <w:u w:val="single"/>
        </w:rPr>
        <w:t xml:space="preserve">                            </w:t>
      </w:r>
      <w:r>
        <w:rPr>
          <w:rFonts w:eastAsia="仿宋_GB2312"/>
          <w:sz w:val="30"/>
          <w:szCs w:val="32"/>
          <w:u w:val="single"/>
        </w:rPr>
        <w:t xml:space="preserve"> </w:t>
      </w:r>
      <w:r>
        <w:rPr>
          <w:rFonts w:eastAsia="仿宋_GB2312"/>
          <w:sz w:val="30"/>
          <w:szCs w:val="32"/>
        </w:rPr>
        <w:t xml:space="preserve">。       </w:t>
      </w:r>
    </w:p>
    <w:p>
      <w:pPr>
        <w:pStyle w:val="8"/>
        <w:spacing w:before="120" w:after="120" w:line="360" w:lineRule="auto"/>
        <w:ind w:firstLine="600" w:firstLineChars="200"/>
        <w:rPr>
          <w:rFonts w:eastAsia="黑体"/>
          <w:b w:val="0"/>
          <w:color w:val="000000"/>
          <w:sz w:val="30"/>
          <w:szCs w:val="32"/>
        </w:rPr>
      </w:pPr>
      <w:r>
        <w:rPr>
          <w:rFonts w:eastAsia="黑体"/>
          <w:b w:val="0"/>
          <w:color w:val="000000"/>
          <w:sz w:val="30"/>
          <w:szCs w:val="32"/>
        </w:rPr>
        <w:t>5.3 工程设计文件的要求</w:t>
      </w:r>
    </w:p>
    <w:p>
      <w:pPr>
        <w:spacing w:line="360" w:lineRule="auto"/>
        <w:ind w:firstLine="600" w:firstLineChars="200"/>
        <w:jc w:val="left"/>
        <w:rPr>
          <w:rFonts w:eastAsia="仿宋_GB2312"/>
          <w:sz w:val="30"/>
          <w:szCs w:val="32"/>
          <w:u w:val="single"/>
        </w:rPr>
      </w:pPr>
      <w:r>
        <w:rPr>
          <w:rFonts w:eastAsia="仿宋_GB2312"/>
          <w:sz w:val="30"/>
          <w:szCs w:val="32"/>
        </w:rPr>
        <w:t>5.3.3 工程设计文件深度规定：</w:t>
      </w:r>
      <w:r>
        <w:rPr>
          <w:rFonts w:eastAsia="仿宋_GB2312"/>
          <w:sz w:val="30"/>
          <w:szCs w:val="32"/>
          <w:u w:val="single"/>
        </w:rPr>
        <w:t xml:space="preserve">                           </w:t>
      </w:r>
    </w:p>
    <w:p>
      <w:pPr>
        <w:spacing w:line="360" w:lineRule="auto"/>
        <w:jc w:val="left"/>
        <w:rPr>
          <w:rFonts w:eastAsia="仿宋_GB2312"/>
          <w:sz w:val="30"/>
          <w:szCs w:val="32"/>
          <w:u w:val="single"/>
        </w:rPr>
      </w:pPr>
      <w:r>
        <w:rPr>
          <w:rFonts w:eastAsia="仿宋_GB2312"/>
          <w:color w:val="000000"/>
          <w:sz w:val="30"/>
          <w:szCs w:val="32"/>
          <w:u w:val="single"/>
        </w:rPr>
        <w:t xml:space="preserve">                             </w:t>
      </w:r>
      <w:r>
        <w:rPr>
          <w:rFonts w:eastAsia="仿宋_GB2312"/>
          <w:color w:val="000000"/>
          <w:sz w:val="30"/>
          <w:szCs w:val="32"/>
        </w:rPr>
        <w:t>。</w:t>
      </w:r>
      <w:r>
        <w:rPr>
          <w:rFonts w:eastAsia="仿宋_GB2312"/>
          <w:sz w:val="30"/>
          <w:szCs w:val="32"/>
        </w:rPr>
        <w:t xml:space="preserve"> </w:t>
      </w:r>
    </w:p>
    <w:p>
      <w:pPr>
        <w:spacing w:line="360" w:lineRule="auto"/>
        <w:ind w:firstLine="600" w:firstLineChars="200"/>
        <w:jc w:val="left"/>
        <w:rPr>
          <w:rFonts w:hint="eastAsia" w:eastAsia="仿宋_GB2312"/>
          <w:sz w:val="30"/>
          <w:szCs w:val="32"/>
          <w:u w:val="single"/>
          <w:lang w:eastAsia="zh-CN"/>
        </w:rPr>
      </w:pPr>
      <w:r>
        <w:rPr>
          <w:rFonts w:eastAsia="仿宋_GB2312"/>
          <w:sz w:val="30"/>
          <w:szCs w:val="32"/>
        </w:rPr>
        <w:t>5.3.5 建筑物及其功能设施的合理使用寿命年限：</w:t>
      </w:r>
      <w:r>
        <w:rPr>
          <w:rFonts w:eastAsia="仿宋_GB2312"/>
          <w:sz w:val="30"/>
          <w:szCs w:val="32"/>
          <w:u w:val="single"/>
        </w:rPr>
        <w:t xml:space="preserve">           </w:t>
      </w:r>
    </w:p>
    <w:p>
      <w:pPr>
        <w:spacing w:line="360" w:lineRule="auto"/>
        <w:ind w:firstLine="600" w:firstLineChars="200"/>
        <w:jc w:val="left"/>
        <w:rPr>
          <w:rFonts w:eastAsia="仿宋_GB2312"/>
          <w:sz w:val="30"/>
          <w:szCs w:val="32"/>
        </w:rPr>
      </w:pPr>
      <w:r>
        <w:rPr>
          <w:rFonts w:eastAsia="仿宋_GB2312"/>
          <w:sz w:val="30"/>
          <w:szCs w:val="32"/>
          <w:u w:val="single"/>
        </w:rPr>
        <w:t xml:space="preserve">                                                     </w:t>
      </w:r>
      <w:r>
        <w:rPr>
          <w:rFonts w:eastAsia="仿宋_GB2312"/>
          <w:sz w:val="30"/>
          <w:szCs w:val="32"/>
        </w:rPr>
        <w:t>。</w:t>
      </w:r>
    </w:p>
    <w:p>
      <w:pPr>
        <w:pStyle w:val="7"/>
        <w:spacing w:before="120" w:after="120" w:line="360" w:lineRule="auto"/>
        <w:rPr>
          <w:rFonts w:ascii="Times New Roman" w:hAnsi="Times New Roman" w:eastAsia="黑体"/>
          <w:b w:val="0"/>
          <w:color w:val="000000"/>
          <w:sz w:val="32"/>
          <w:szCs w:val="32"/>
        </w:rPr>
      </w:pPr>
      <w:r>
        <w:rPr>
          <w:rFonts w:ascii="Times New Roman" w:hAnsi="Times New Roman" w:eastAsia="黑体"/>
          <w:b w:val="0"/>
          <w:color w:val="000000"/>
          <w:sz w:val="32"/>
          <w:szCs w:val="32"/>
        </w:rPr>
        <w:t>6. 工程设计进度与周期</w:t>
      </w:r>
    </w:p>
    <w:p>
      <w:pPr>
        <w:pStyle w:val="8"/>
        <w:spacing w:before="120" w:after="120" w:line="360" w:lineRule="auto"/>
        <w:ind w:firstLine="600" w:firstLineChars="200"/>
        <w:rPr>
          <w:rFonts w:eastAsia="黑体"/>
          <w:b w:val="0"/>
          <w:color w:val="000000"/>
          <w:sz w:val="30"/>
          <w:szCs w:val="32"/>
        </w:rPr>
      </w:pPr>
      <w:r>
        <w:rPr>
          <w:rFonts w:eastAsia="黑体"/>
          <w:b w:val="0"/>
          <w:color w:val="000000"/>
          <w:sz w:val="30"/>
          <w:szCs w:val="32"/>
        </w:rPr>
        <w:t>6.1 工程设计进度计划</w:t>
      </w:r>
    </w:p>
    <w:p>
      <w:pPr>
        <w:autoSpaceDE w:val="0"/>
        <w:autoSpaceDN w:val="0"/>
        <w:adjustRightInd w:val="0"/>
        <w:spacing w:line="360" w:lineRule="auto"/>
        <w:ind w:firstLine="600" w:firstLineChars="200"/>
        <w:jc w:val="left"/>
        <w:rPr>
          <w:rFonts w:eastAsia="仿宋_GB2312"/>
          <w:sz w:val="30"/>
          <w:szCs w:val="32"/>
        </w:rPr>
      </w:pPr>
      <w:r>
        <w:rPr>
          <w:rFonts w:eastAsia="仿宋_GB2312"/>
          <w:sz w:val="30"/>
          <w:szCs w:val="32"/>
        </w:rPr>
        <w:t>6.1.1 工程设计进度计划的编制</w:t>
      </w:r>
    </w:p>
    <w:p>
      <w:pPr>
        <w:autoSpaceDE w:val="0"/>
        <w:autoSpaceDN w:val="0"/>
        <w:adjustRightInd w:val="0"/>
        <w:spacing w:line="360" w:lineRule="auto"/>
        <w:ind w:firstLine="600" w:firstLineChars="200"/>
        <w:jc w:val="left"/>
        <w:rPr>
          <w:rFonts w:eastAsia="仿宋_GB2312"/>
          <w:color w:val="000000"/>
          <w:kern w:val="0"/>
          <w:sz w:val="30"/>
          <w:szCs w:val="32"/>
          <w:u w:val="single"/>
        </w:rPr>
      </w:pPr>
      <w:r>
        <w:rPr>
          <w:rFonts w:eastAsia="仿宋_GB2312"/>
          <w:color w:val="000000"/>
          <w:sz w:val="30"/>
          <w:szCs w:val="32"/>
        </w:rPr>
        <w:t>合</w:t>
      </w:r>
      <w:r>
        <w:rPr>
          <w:rFonts w:eastAsia="仿宋_GB2312"/>
          <w:color w:val="000000"/>
          <w:kern w:val="0"/>
          <w:sz w:val="30"/>
          <w:szCs w:val="32"/>
        </w:rPr>
        <w:t>同当事人约定的工程设计进度计划提交的时间：</w:t>
      </w:r>
      <w:r>
        <w:rPr>
          <w:rFonts w:eastAsia="仿宋_GB2312"/>
          <w:color w:val="000000"/>
          <w:kern w:val="0"/>
          <w:sz w:val="30"/>
          <w:szCs w:val="32"/>
          <w:u w:val="single"/>
        </w:rPr>
        <w:t xml:space="preserve">         </w:t>
      </w:r>
    </w:p>
    <w:p>
      <w:pPr>
        <w:autoSpaceDE w:val="0"/>
        <w:autoSpaceDN w:val="0"/>
        <w:adjustRightInd w:val="0"/>
        <w:spacing w:line="360" w:lineRule="auto"/>
        <w:jc w:val="left"/>
        <w:rPr>
          <w:rFonts w:eastAsia="仿宋_GB2312"/>
          <w:color w:val="000000"/>
          <w:kern w:val="0"/>
          <w:sz w:val="30"/>
          <w:szCs w:val="32"/>
        </w:rPr>
      </w:pPr>
      <w:r>
        <w:rPr>
          <w:rFonts w:eastAsia="仿宋_GB2312"/>
          <w:color w:val="000000"/>
          <w:sz w:val="30"/>
          <w:szCs w:val="32"/>
          <w:u w:val="single"/>
        </w:rPr>
        <w:t xml:space="preserve">                            </w:t>
      </w:r>
      <w:r>
        <w:rPr>
          <w:rFonts w:eastAsia="仿宋_GB2312"/>
          <w:color w:val="000000"/>
          <w:kern w:val="0"/>
          <w:sz w:val="30"/>
          <w:szCs w:val="32"/>
        </w:rPr>
        <w:t>。</w:t>
      </w:r>
    </w:p>
    <w:p>
      <w:pPr>
        <w:autoSpaceDE w:val="0"/>
        <w:autoSpaceDN w:val="0"/>
        <w:adjustRightInd w:val="0"/>
        <w:spacing w:line="360" w:lineRule="auto"/>
        <w:ind w:firstLine="600" w:firstLineChars="200"/>
        <w:jc w:val="left"/>
        <w:rPr>
          <w:rFonts w:eastAsia="仿宋_GB2312"/>
          <w:sz w:val="30"/>
          <w:szCs w:val="32"/>
          <w:u w:val="single"/>
        </w:rPr>
      </w:pPr>
      <w:r>
        <w:rPr>
          <w:rFonts w:eastAsia="仿宋_GB2312"/>
          <w:color w:val="000000"/>
          <w:sz w:val="30"/>
          <w:szCs w:val="32"/>
        </w:rPr>
        <w:t>合</w:t>
      </w:r>
      <w:r>
        <w:rPr>
          <w:rFonts w:eastAsia="仿宋_GB2312"/>
          <w:color w:val="000000"/>
          <w:kern w:val="0"/>
          <w:sz w:val="30"/>
          <w:szCs w:val="32"/>
        </w:rPr>
        <w:t>同当事人约定的工程设计进度计划应包括的内容：</w:t>
      </w:r>
      <w:r>
        <w:rPr>
          <w:rFonts w:eastAsia="仿宋_GB2312"/>
          <w:sz w:val="30"/>
          <w:szCs w:val="32"/>
          <w:u w:val="single"/>
        </w:rPr>
        <w:t xml:space="preserve">       </w:t>
      </w:r>
    </w:p>
    <w:p>
      <w:pPr>
        <w:autoSpaceDE w:val="0"/>
        <w:autoSpaceDN w:val="0"/>
        <w:adjustRightInd w:val="0"/>
        <w:spacing w:line="360" w:lineRule="auto"/>
        <w:jc w:val="left"/>
        <w:rPr>
          <w:rFonts w:eastAsia="仿宋_GB2312"/>
          <w:sz w:val="30"/>
          <w:szCs w:val="32"/>
          <w:u w:val="single"/>
        </w:rPr>
      </w:pPr>
      <w:r>
        <w:rPr>
          <w:rFonts w:eastAsia="仿宋_GB2312"/>
          <w:color w:val="000000"/>
          <w:sz w:val="30"/>
          <w:szCs w:val="32"/>
          <w:u w:val="single"/>
        </w:rPr>
        <w:t xml:space="preserve">                            </w:t>
      </w:r>
      <w:r>
        <w:rPr>
          <w:rFonts w:eastAsia="仿宋_GB2312"/>
          <w:color w:val="000000"/>
          <w:sz w:val="30"/>
          <w:szCs w:val="32"/>
        </w:rPr>
        <w:t>。</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sz w:val="30"/>
          <w:szCs w:val="32"/>
        </w:rPr>
        <w:t>6.1.2</w:t>
      </w:r>
      <w:r>
        <w:rPr>
          <w:rFonts w:eastAsia="仿宋_GB2312"/>
          <w:color w:val="000000"/>
          <w:sz w:val="30"/>
          <w:szCs w:val="32"/>
        </w:rPr>
        <w:t xml:space="preserve"> </w:t>
      </w:r>
      <w:r>
        <w:rPr>
          <w:rFonts w:eastAsia="仿宋_GB2312"/>
          <w:color w:val="000000"/>
          <w:kern w:val="0"/>
          <w:sz w:val="30"/>
          <w:szCs w:val="32"/>
        </w:rPr>
        <w:t>工程设计进度计划的修订</w:t>
      </w:r>
    </w:p>
    <w:p>
      <w:pPr>
        <w:spacing w:line="360" w:lineRule="auto"/>
        <w:ind w:firstLine="600" w:firstLineChars="200"/>
        <w:jc w:val="left"/>
        <w:rPr>
          <w:rFonts w:eastAsia="仿宋_GB2312"/>
          <w:color w:val="000000"/>
          <w:sz w:val="30"/>
          <w:szCs w:val="32"/>
        </w:rPr>
      </w:pPr>
      <w:r>
        <w:rPr>
          <w:rFonts w:eastAsia="仿宋_GB2312"/>
          <w:color w:val="000000"/>
          <w:sz w:val="30"/>
          <w:szCs w:val="32"/>
        </w:rPr>
        <w:t>发包人在收到工程设计进度计划后确认或提出修改意见的期限：</w:t>
      </w:r>
      <w:r>
        <w:rPr>
          <w:rFonts w:eastAsia="仿宋_GB2312"/>
          <w:sz w:val="30"/>
          <w:szCs w:val="32"/>
          <w:u w:val="single"/>
        </w:rPr>
        <w:t xml:space="preserve">                                              </w:t>
      </w:r>
      <w:r>
        <w:rPr>
          <w:rFonts w:eastAsia="仿宋_GB2312"/>
          <w:sz w:val="30"/>
          <w:szCs w:val="32"/>
        </w:rPr>
        <w:t>。</w:t>
      </w:r>
    </w:p>
    <w:p>
      <w:pPr>
        <w:pStyle w:val="8"/>
        <w:spacing w:before="120" w:after="120" w:line="360" w:lineRule="auto"/>
        <w:ind w:firstLine="600" w:firstLineChars="200"/>
        <w:rPr>
          <w:rFonts w:eastAsia="黑体"/>
          <w:b w:val="0"/>
          <w:color w:val="000000"/>
          <w:sz w:val="30"/>
          <w:szCs w:val="32"/>
        </w:rPr>
      </w:pPr>
      <w:r>
        <w:rPr>
          <w:rFonts w:eastAsia="黑体"/>
          <w:b w:val="0"/>
          <w:color w:val="000000"/>
          <w:sz w:val="30"/>
          <w:szCs w:val="32"/>
        </w:rPr>
        <w:t>6.3 工程设计进度延误</w:t>
      </w:r>
    </w:p>
    <w:p>
      <w:pPr>
        <w:spacing w:line="360" w:lineRule="auto"/>
        <w:ind w:firstLine="600" w:firstLineChars="200"/>
        <w:jc w:val="left"/>
        <w:rPr>
          <w:rFonts w:eastAsia="仿宋_GB2312"/>
          <w:sz w:val="30"/>
          <w:szCs w:val="32"/>
        </w:rPr>
      </w:pPr>
      <w:r>
        <w:rPr>
          <w:rFonts w:eastAsia="仿宋_GB2312"/>
          <w:sz w:val="30"/>
          <w:szCs w:val="32"/>
        </w:rPr>
        <w:t xml:space="preserve">6.3.1 </w:t>
      </w:r>
      <w:r>
        <w:rPr>
          <w:rFonts w:eastAsia="仿宋_GB2312"/>
          <w:color w:val="000000"/>
          <w:kern w:val="0"/>
          <w:sz w:val="30"/>
          <w:szCs w:val="32"/>
        </w:rPr>
        <w:t>因发包人原因导致工程设计进度延误</w:t>
      </w:r>
    </w:p>
    <w:p>
      <w:pPr>
        <w:spacing w:line="360" w:lineRule="auto"/>
        <w:ind w:firstLine="600" w:firstLineChars="200"/>
        <w:jc w:val="left"/>
        <w:rPr>
          <w:rFonts w:eastAsia="仿宋_GB2312"/>
          <w:sz w:val="30"/>
          <w:szCs w:val="32"/>
          <w:u w:val="single"/>
        </w:rPr>
      </w:pPr>
      <w:r>
        <w:rPr>
          <w:rFonts w:eastAsia="仿宋_GB2312"/>
          <w:sz w:val="30"/>
          <w:szCs w:val="32"/>
        </w:rPr>
        <w:t>（4）因发包人原因导致工程设计进度延误的其他情形：</w:t>
      </w:r>
      <w:r>
        <w:rPr>
          <w:rFonts w:eastAsia="仿宋_GB2312"/>
          <w:sz w:val="30"/>
          <w:szCs w:val="32"/>
          <w:u w:val="single"/>
        </w:rPr>
        <w:t xml:space="preserve">    </w:t>
      </w:r>
    </w:p>
    <w:p>
      <w:pPr>
        <w:spacing w:line="360" w:lineRule="auto"/>
        <w:jc w:val="left"/>
        <w:rPr>
          <w:rFonts w:eastAsia="仿宋_GB2312"/>
          <w:sz w:val="30"/>
          <w:szCs w:val="32"/>
        </w:rPr>
      </w:pPr>
      <w:r>
        <w:rPr>
          <w:rFonts w:eastAsia="仿宋_GB2312"/>
          <w:sz w:val="30"/>
          <w:szCs w:val="32"/>
          <w:u w:val="single"/>
        </w:rPr>
        <w:t xml:space="preserve">                                                     </w:t>
      </w:r>
      <w:r>
        <w:rPr>
          <w:rFonts w:eastAsia="仿宋_GB2312"/>
          <w:sz w:val="30"/>
          <w:szCs w:val="32"/>
        </w:rPr>
        <w:t>。</w:t>
      </w:r>
    </w:p>
    <w:p>
      <w:pPr>
        <w:spacing w:line="360" w:lineRule="auto"/>
        <w:ind w:firstLine="600" w:firstLineChars="200"/>
        <w:jc w:val="left"/>
        <w:rPr>
          <w:rFonts w:eastAsia="仿宋_GB2312"/>
          <w:sz w:val="30"/>
          <w:szCs w:val="32"/>
        </w:rPr>
      </w:pPr>
      <w:r>
        <w:rPr>
          <w:rFonts w:eastAsia="仿宋_GB2312"/>
          <w:sz w:val="30"/>
          <w:szCs w:val="32"/>
        </w:rPr>
        <w:t>设计人应在发生</w:t>
      </w:r>
      <w:r>
        <w:rPr>
          <w:rFonts w:eastAsia="仿宋_GB2312"/>
          <w:color w:val="000000"/>
          <w:kern w:val="0"/>
          <w:sz w:val="30"/>
          <w:szCs w:val="32"/>
        </w:rPr>
        <w:t>进度延误的情形</w:t>
      </w:r>
      <w:r>
        <w:rPr>
          <w:rFonts w:eastAsia="仿宋_GB2312"/>
          <w:sz w:val="30"/>
          <w:szCs w:val="32"/>
        </w:rPr>
        <w:t>后</w:t>
      </w:r>
      <w:r>
        <w:rPr>
          <w:rFonts w:eastAsia="仿宋_GB2312"/>
          <w:sz w:val="30"/>
          <w:szCs w:val="32"/>
          <w:u w:val="single"/>
        </w:rPr>
        <w:t xml:space="preserve">   </w:t>
      </w:r>
      <w:r>
        <w:rPr>
          <w:rFonts w:eastAsia="仿宋_GB2312"/>
          <w:sz w:val="30"/>
          <w:szCs w:val="32"/>
        </w:rPr>
        <w:t>天内向发包人发出要求延期的书面通知，在发生该情形后</w:t>
      </w:r>
      <w:r>
        <w:rPr>
          <w:rFonts w:eastAsia="仿宋_GB2312"/>
          <w:sz w:val="30"/>
          <w:szCs w:val="32"/>
          <w:u w:val="single"/>
        </w:rPr>
        <w:t xml:space="preserve">   </w:t>
      </w:r>
      <w:r>
        <w:rPr>
          <w:rFonts w:eastAsia="仿宋_GB2312"/>
          <w:sz w:val="30"/>
          <w:szCs w:val="32"/>
        </w:rPr>
        <w:t>天内提交要求延期的详细说明。</w:t>
      </w:r>
    </w:p>
    <w:p>
      <w:pPr>
        <w:spacing w:line="360" w:lineRule="auto"/>
        <w:ind w:firstLine="600" w:firstLineChars="200"/>
        <w:jc w:val="left"/>
        <w:rPr>
          <w:rFonts w:eastAsia="仿宋_GB2312"/>
          <w:sz w:val="30"/>
          <w:szCs w:val="32"/>
        </w:rPr>
      </w:pPr>
      <w:r>
        <w:rPr>
          <w:rFonts w:eastAsia="仿宋_GB2312"/>
          <w:sz w:val="30"/>
          <w:szCs w:val="32"/>
        </w:rPr>
        <w:t>发包人收到设计人要求延期的详细说明后，应在</w:t>
      </w:r>
      <w:r>
        <w:rPr>
          <w:rFonts w:eastAsia="仿宋_GB2312"/>
          <w:sz w:val="30"/>
          <w:szCs w:val="32"/>
          <w:u w:val="single"/>
        </w:rPr>
        <w:t xml:space="preserve">   </w:t>
      </w:r>
      <w:r>
        <w:rPr>
          <w:rFonts w:eastAsia="仿宋_GB2312"/>
          <w:sz w:val="30"/>
          <w:szCs w:val="32"/>
        </w:rPr>
        <w:t>天内进行审查并书面答复。</w:t>
      </w:r>
    </w:p>
    <w:p>
      <w:pPr>
        <w:pStyle w:val="8"/>
        <w:spacing w:before="120" w:after="120" w:line="360" w:lineRule="auto"/>
        <w:ind w:firstLine="600" w:firstLineChars="200"/>
        <w:rPr>
          <w:rFonts w:eastAsia="黑体"/>
          <w:b w:val="0"/>
          <w:color w:val="000000"/>
          <w:sz w:val="30"/>
          <w:szCs w:val="32"/>
        </w:rPr>
      </w:pPr>
      <w:r>
        <w:rPr>
          <w:rFonts w:eastAsia="黑体"/>
          <w:b w:val="0"/>
          <w:color w:val="000000"/>
          <w:sz w:val="30"/>
          <w:szCs w:val="32"/>
        </w:rPr>
        <w:t>6.5 提前交付工程设计文件</w:t>
      </w:r>
    </w:p>
    <w:p>
      <w:pPr>
        <w:spacing w:line="360" w:lineRule="auto"/>
        <w:ind w:firstLine="600" w:firstLineChars="200"/>
        <w:jc w:val="left"/>
        <w:rPr>
          <w:rFonts w:eastAsia="仿宋_GB2312"/>
          <w:sz w:val="30"/>
          <w:szCs w:val="32"/>
        </w:rPr>
      </w:pPr>
      <w:r>
        <w:rPr>
          <w:rFonts w:eastAsia="仿宋_GB2312"/>
          <w:sz w:val="30"/>
          <w:szCs w:val="32"/>
        </w:rPr>
        <w:t>6.5.2 提前交付工程设计文件的奖励：</w:t>
      </w:r>
      <w:r>
        <w:rPr>
          <w:rFonts w:eastAsia="仿宋_GB2312"/>
          <w:sz w:val="30"/>
          <w:szCs w:val="32"/>
          <w:u w:val="single"/>
        </w:rPr>
        <w:t xml:space="preserve">                 </w:t>
      </w:r>
      <w:r>
        <w:rPr>
          <w:rFonts w:eastAsia="仿宋_GB2312"/>
          <w:sz w:val="30"/>
          <w:szCs w:val="32"/>
        </w:rPr>
        <w:t>。</w:t>
      </w:r>
    </w:p>
    <w:p>
      <w:pPr>
        <w:spacing w:before="120" w:after="120" w:line="360" w:lineRule="auto"/>
        <w:jc w:val="left"/>
        <w:rPr>
          <w:rFonts w:eastAsia="黑体"/>
          <w:color w:val="000000"/>
          <w:sz w:val="32"/>
          <w:szCs w:val="32"/>
        </w:rPr>
      </w:pPr>
      <w:r>
        <w:rPr>
          <w:rFonts w:eastAsia="黑体"/>
          <w:color w:val="000000"/>
          <w:sz w:val="32"/>
          <w:szCs w:val="32"/>
        </w:rPr>
        <w:t>7. 工程设计文件交付</w:t>
      </w:r>
    </w:p>
    <w:p>
      <w:pPr>
        <w:spacing w:before="120" w:after="120" w:line="360" w:lineRule="auto"/>
        <w:ind w:firstLine="600" w:firstLineChars="200"/>
        <w:jc w:val="left"/>
        <w:rPr>
          <w:rFonts w:eastAsia="黑体"/>
          <w:color w:val="000000"/>
          <w:sz w:val="32"/>
          <w:szCs w:val="32"/>
        </w:rPr>
      </w:pPr>
      <w:r>
        <w:rPr>
          <w:rFonts w:eastAsia="黑体"/>
          <w:color w:val="000000"/>
          <w:sz w:val="30"/>
          <w:szCs w:val="32"/>
        </w:rPr>
        <w:t>7.1 工程设计文件交付的内容</w:t>
      </w:r>
    </w:p>
    <w:p>
      <w:pPr>
        <w:ind w:firstLine="600" w:firstLineChars="200"/>
        <w:jc w:val="left"/>
        <w:rPr>
          <w:rFonts w:eastAsia="仿宋_GB2312"/>
          <w:sz w:val="30"/>
          <w:szCs w:val="32"/>
        </w:rPr>
      </w:pPr>
      <w:r>
        <w:rPr>
          <w:rFonts w:eastAsia="仿宋_GB2312"/>
          <w:color w:val="000000"/>
          <w:sz w:val="30"/>
          <w:szCs w:val="32"/>
        </w:rPr>
        <w:t>7.1.2 发包人要求设计人提交电子版设计文件的具体形式为：</w:t>
      </w:r>
      <w:r>
        <w:rPr>
          <w:rFonts w:eastAsia="仿宋_GB2312"/>
          <w:color w:val="000000"/>
          <w:sz w:val="30"/>
          <w:szCs w:val="32"/>
          <w:u w:val="single"/>
        </w:rPr>
        <w:t xml:space="preserve">                                                   </w:t>
      </w:r>
      <w:r>
        <w:rPr>
          <w:rFonts w:eastAsia="仿宋_GB2312"/>
          <w:color w:val="000000"/>
          <w:sz w:val="30"/>
          <w:szCs w:val="32"/>
        </w:rPr>
        <w:t xml:space="preserve">。 </w:t>
      </w:r>
    </w:p>
    <w:p>
      <w:pPr>
        <w:pStyle w:val="7"/>
        <w:spacing w:before="120" w:after="120" w:line="360" w:lineRule="auto"/>
        <w:rPr>
          <w:rFonts w:ascii="Times New Roman" w:hAnsi="Times New Roman" w:eastAsia="黑体"/>
          <w:b w:val="0"/>
          <w:color w:val="000000"/>
          <w:sz w:val="32"/>
          <w:szCs w:val="32"/>
        </w:rPr>
      </w:pPr>
      <w:r>
        <w:rPr>
          <w:rFonts w:ascii="Times New Roman" w:hAnsi="Times New Roman" w:eastAsia="黑体"/>
          <w:b w:val="0"/>
          <w:color w:val="000000"/>
          <w:sz w:val="32"/>
          <w:szCs w:val="32"/>
        </w:rPr>
        <w:t>8. 工程设计文件审查</w:t>
      </w:r>
    </w:p>
    <w:p>
      <w:pPr>
        <w:spacing w:line="360" w:lineRule="auto"/>
        <w:ind w:firstLine="600" w:firstLineChars="200"/>
        <w:jc w:val="left"/>
        <w:rPr>
          <w:rFonts w:eastAsia="仿宋_GB2312"/>
          <w:sz w:val="30"/>
          <w:szCs w:val="32"/>
        </w:rPr>
      </w:pPr>
      <w:r>
        <w:rPr>
          <w:rFonts w:eastAsia="仿宋_GB2312"/>
          <w:sz w:val="30"/>
          <w:szCs w:val="32"/>
        </w:rPr>
        <w:t>8.1 发包人对设计人的设计文件审查期限不超过</w:t>
      </w:r>
      <w:r>
        <w:rPr>
          <w:rFonts w:eastAsia="仿宋_GB2312"/>
          <w:sz w:val="30"/>
          <w:szCs w:val="32"/>
          <w:u w:val="single"/>
        </w:rPr>
        <w:t xml:space="preserve">    </w:t>
      </w:r>
      <w:r>
        <w:rPr>
          <w:rFonts w:eastAsia="仿宋_GB2312"/>
          <w:sz w:val="30"/>
          <w:szCs w:val="32"/>
        </w:rPr>
        <w:t>天。</w:t>
      </w:r>
    </w:p>
    <w:p>
      <w:pPr>
        <w:spacing w:line="360" w:lineRule="auto"/>
        <w:ind w:firstLine="600" w:firstLineChars="200"/>
        <w:jc w:val="left"/>
        <w:rPr>
          <w:rFonts w:eastAsia="仿宋_GB2312"/>
          <w:sz w:val="30"/>
          <w:szCs w:val="32"/>
        </w:rPr>
      </w:pPr>
      <w:r>
        <w:rPr>
          <w:rFonts w:eastAsia="仿宋_GB2312"/>
          <w:sz w:val="30"/>
          <w:szCs w:val="32"/>
        </w:rPr>
        <w:t xml:space="preserve">8.3 </w:t>
      </w:r>
      <w:r>
        <w:rPr>
          <w:rFonts w:eastAsia="仿宋_GB2312"/>
          <w:sz w:val="30"/>
          <w:szCs w:val="21"/>
        </w:rPr>
        <w:t>发包人应在审查同意设计人的工程设计文件后在</w:t>
      </w:r>
      <w:r>
        <w:rPr>
          <w:rFonts w:eastAsia="仿宋_GB2312"/>
          <w:sz w:val="30"/>
          <w:szCs w:val="21"/>
          <w:u w:val="single"/>
        </w:rPr>
        <w:t xml:space="preserve">   </w:t>
      </w:r>
      <w:r>
        <w:rPr>
          <w:rFonts w:eastAsia="仿宋_GB2312"/>
          <w:sz w:val="30"/>
          <w:szCs w:val="21"/>
        </w:rPr>
        <w:t>天内，向政府有关部门报送工程设计文件。</w:t>
      </w:r>
    </w:p>
    <w:p>
      <w:pPr>
        <w:spacing w:line="360" w:lineRule="auto"/>
        <w:ind w:firstLine="600" w:firstLineChars="200"/>
        <w:jc w:val="left"/>
        <w:rPr>
          <w:rFonts w:eastAsia="仿宋_GB2312"/>
          <w:sz w:val="30"/>
          <w:szCs w:val="32"/>
          <w:u w:val="single"/>
        </w:rPr>
      </w:pPr>
      <w:r>
        <w:rPr>
          <w:rFonts w:eastAsia="仿宋_GB2312"/>
          <w:sz w:val="30"/>
          <w:szCs w:val="32"/>
        </w:rPr>
        <w:t>8.4 工程设计审查形式及时间安排：</w:t>
      </w:r>
      <w:r>
        <w:rPr>
          <w:rFonts w:eastAsia="仿宋_GB2312"/>
          <w:sz w:val="30"/>
          <w:szCs w:val="32"/>
          <w:u w:val="single"/>
        </w:rPr>
        <w:t xml:space="preserve">                      </w:t>
      </w:r>
    </w:p>
    <w:p>
      <w:pPr>
        <w:spacing w:line="360" w:lineRule="auto"/>
        <w:jc w:val="left"/>
        <w:rPr>
          <w:rFonts w:eastAsia="仿宋_GB2312"/>
          <w:sz w:val="30"/>
          <w:szCs w:val="32"/>
          <w:u w:val="single"/>
        </w:rPr>
      </w:pPr>
      <w:r>
        <w:rPr>
          <w:rFonts w:eastAsia="仿宋_GB2312"/>
          <w:color w:val="000000"/>
          <w:sz w:val="30"/>
          <w:szCs w:val="32"/>
          <w:u w:val="single"/>
        </w:rPr>
        <w:t xml:space="preserve">                             </w:t>
      </w:r>
      <w:r>
        <w:rPr>
          <w:rFonts w:eastAsia="仿宋_GB2312"/>
          <w:color w:val="000000"/>
          <w:sz w:val="30"/>
          <w:szCs w:val="32"/>
        </w:rPr>
        <w:t>。</w:t>
      </w:r>
    </w:p>
    <w:p>
      <w:pPr>
        <w:spacing w:before="120" w:after="120" w:line="360" w:lineRule="auto"/>
        <w:jc w:val="left"/>
        <w:rPr>
          <w:rFonts w:eastAsia="仿宋_GB2312"/>
          <w:sz w:val="30"/>
          <w:szCs w:val="32"/>
          <w:u w:val="single"/>
        </w:rPr>
      </w:pPr>
      <w:r>
        <w:rPr>
          <w:rFonts w:eastAsia="黑体"/>
          <w:color w:val="000000"/>
          <w:sz w:val="32"/>
          <w:szCs w:val="32"/>
        </w:rPr>
        <w:t>9. 施工现场配合服务</w:t>
      </w:r>
    </w:p>
    <w:p>
      <w:pPr>
        <w:spacing w:line="360" w:lineRule="auto"/>
        <w:ind w:firstLine="450" w:firstLineChars="150"/>
        <w:jc w:val="left"/>
        <w:rPr>
          <w:rFonts w:eastAsia="仿宋_GB2312"/>
          <w:sz w:val="30"/>
          <w:szCs w:val="32"/>
          <w:u w:val="single"/>
        </w:rPr>
      </w:pPr>
      <w:r>
        <w:rPr>
          <w:rFonts w:eastAsia="仿宋_GB2312"/>
          <w:sz w:val="30"/>
          <w:szCs w:val="32"/>
        </w:rPr>
        <w:t>9.1 发包人为设计人派赴现场的工作人员提供便利条件的内容包括：</w:t>
      </w:r>
      <w:r>
        <w:rPr>
          <w:rFonts w:eastAsia="仿宋_GB2312"/>
          <w:sz w:val="30"/>
          <w:szCs w:val="32"/>
          <w:u w:val="single"/>
        </w:rPr>
        <w:t xml:space="preserve">                                             </w:t>
      </w:r>
      <w:r>
        <w:rPr>
          <w:rFonts w:eastAsia="仿宋_GB2312"/>
          <w:sz w:val="30"/>
          <w:szCs w:val="32"/>
        </w:rPr>
        <w:t>。</w:t>
      </w:r>
    </w:p>
    <w:p>
      <w:pPr>
        <w:spacing w:line="360" w:lineRule="auto"/>
        <w:ind w:firstLine="450" w:firstLineChars="150"/>
        <w:jc w:val="left"/>
        <w:rPr>
          <w:rFonts w:eastAsia="仿宋_GB2312"/>
          <w:sz w:val="30"/>
          <w:szCs w:val="32"/>
          <w:u w:val="single"/>
        </w:rPr>
      </w:pPr>
      <w:r>
        <w:rPr>
          <w:rFonts w:eastAsia="仿宋_GB2312"/>
          <w:sz w:val="30"/>
          <w:szCs w:val="32"/>
        </w:rPr>
        <w:t>9.2 设计人应当在交付施工图设计文件并经审查合格后</w:t>
      </w:r>
      <w:r>
        <w:rPr>
          <w:rFonts w:eastAsia="仿宋_GB2312"/>
          <w:sz w:val="30"/>
          <w:szCs w:val="32"/>
          <w:u w:val="single"/>
        </w:rPr>
        <w:t xml:space="preserve">     </w:t>
      </w:r>
      <w:r>
        <w:rPr>
          <w:rFonts w:eastAsia="仿宋_GB2312"/>
          <w:sz w:val="30"/>
          <w:szCs w:val="32"/>
        </w:rPr>
        <w:t>时间内提供施工现场配合服务。</w:t>
      </w:r>
    </w:p>
    <w:p>
      <w:pPr>
        <w:pStyle w:val="7"/>
        <w:spacing w:before="120" w:after="120" w:line="360" w:lineRule="auto"/>
        <w:rPr>
          <w:rFonts w:ascii="Times New Roman" w:hAnsi="Times New Roman" w:eastAsia="黑体"/>
          <w:b w:val="0"/>
          <w:color w:val="000000"/>
          <w:sz w:val="32"/>
          <w:szCs w:val="32"/>
        </w:rPr>
      </w:pPr>
      <w:r>
        <w:rPr>
          <w:rFonts w:ascii="Times New Roman" w:hAnsi="Times New Roman" w:eastAsia="黑体"/>
          <w:b w:val="0"/>
          <w:color w:val="000000"/>
          <w:sz w:val="32"/>
          <w:szCs w:val="32"/>
        </w:rPr>
        <w:t>10. 合同价款与支付</w:t>
      </w:r>
    </w:p>
    <w:p>
      <w:pPr>
        <w:spacing w:before="120" w:after="120" w:line="360" w:lineRule="auto"/>
        <w:ind w:firstLine="600" w:firstLineChars="200"/>
        <w:rPr>
          <w:rFonts w:eastAsia="黑体"/>
          <w:color w:val="000000"/>
          <w:sz w:val="30"/>
          <w:szCs w:val="32"/>
        </w:rPr>
      </w:pPr>
      <w:r>
        <w:rPr>
          <w:rFonts w:eastAsia="黑体"/>
          <w:color w:val="000000"/>
          <w:sz w:val="30"/>
          <w:szCs w:val="32"/>
        </w:rPr>
        <w:t>10.2 合同价格形式</w:t>
      </w:r>
    </w:p>
    <w:p>
      <w:pPr>
        <w:spacing w:line="360" w:lineRule="auto"/>
        <w:ind w:firstLine="600" w:firstLineChars="200"/>
        <w:jc w:val="left"/>
        <w:rPr>
          <w:rFonts w:eastAsia="仿宋_GB2312"/>
          <w:color w:val="000000"/>
          <w:sz w:val="30"/>
          <w:szCs w:val="32"/>
        </w:rPr>
      </w:pPr>
      <w:r>
        <w:rPr>
          <w:rFonts w:eastAsia="仿宋_GB2312"/>
          <w:color w:val="000000"/>
          <w:sz w:val="30"/>
          <w:szCs w:val="32"/>
        </w:rPr>
        <w:t>（1）单价合同</w:t>
      </w:r>
    </w:p>
    <w:p>
      <w:pPr>
        <w:spacing w:line="360" w:lineRule="auto"/>
        <w:ind w:firstLine="600" w:firstLineChars="200"/>
        <w:jc w:val="left"/>
        <w:rPr>
          <w:rFonts w:eastAsia="仿宋_GB2312"/>
          <w:color w:val="000000"/>
          <w:sz w:val="30"/>
          <w:szCs w:val="32"/>
          <w:u w:val="single"/>
        </w:rPr>
      </w:pPr>
      <w:r>
        <w:rPr>
          <w:rFonts w:eastAsia="仿宋_GB2312"/>
          <w:color w:val="000000"/>
          <w:sz w:val="30"/>
          <w:szCs w:val="32"/>
        </w:rPr>
        <w:t>单价包含的风险范围：</w:t>
      </w:r>
      <w:r>
        <w:rPr>
          <w:rFonts w:eastAsia="仿宋_GB2312"/>
          <w:color w:val="000000"/>
          <w:sz w:val="30"/>
          <w:szCs w:val="32"/>
          <w:u w:val="single"/>
        </w:rPr>
        <w:t xml:space="preserve">                                  </w:t>
      </w:r>
    </w:p>
    <w:p>
      <w:pPr>
        <w:spacing w:line="360" w:lineRule="auto"/>
        <w:jc w:val="left"/>
        <w:rPr>
          <w:rFonts w:eastAsia="仿宋_GB2312"/>
          <w:color w:val="000000"/>
          <w:sz w:val="30"/>
          <w:szCs w:val="32"/>
        </w:rPr>
      </w:pPr>
      <w:r>
        <w:rPr>
          <w:rFonts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jc w:val="left"/>
        <w:rPr>
          <w:rFonts w:eastAsia="仿宋_GB2312"/>
          <w:color w:val="000000"/>
          <w:sz w:val="30"/>
          <w:szCs w:val="32"/>
          <w:u w:val="single"/>
        </w:rPr>
      </w:pPr>
      <w:r>
        <w:rPr>
          <w:rFonts w:eastAsia="仿宋_GB2312"/>
          <w:color w:val="000000"/>
          <w:sz w:val="30"/>
          <w:szCs w:val="32"/>
        </w:rPr>
        <w:t>风险费用的计算方法：</w:t>
      </w:r>
      <w:r>
        <w:rPr>
          <w:rFonts w:eastAsia="仿宋_GB2312"/>
          <w:color w:val="000000"/>
          <w:sz w:val="30"/>
          <w:szCs w:val="32"/>
          <w:u w:val="single"/>
        </w:rPr>
        <w:t xml:space="preserve">                                  </w:t>
      </w:r>
    </w:p>
    <w:p>
      <w:pPr>
        <w:spacing w:line="360" w:lineRule="auto"/>
        <w:jc w:val="left"/>
        <w:rPr>
          <w:rFonts w:eastAsia="仿宋_GB2312"/>
          <w:color w:val="000000"/>
          <w:sz w:val="30"/>
          <w:szCs w:val="32"/>
        </w:rPr>
      </w:pPr>
      <w:r>
        <w:rPr>
          <w:rFonts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jc w:val="left"/>
        <w:rPr>
          <w:rFonts w:eastAsia="仿宋_GB2312"/>
          <w:color w:val="000000"/>
          <w:sz w:val="30"/>
          <w:szCs w:val="32"/>
        </w:rPr>
      </w:pPr>
      <w:r>
        <w:rPr>
          <w:rFonts w:eastAsia="仿宋_GB2312"/>
          <w:color w:val="000000"/>
          <w:sz w:val="30"/>
          <w:szCs w:val="32"/>
        </w:rPr>
        <w:t>风险范围以外合同价格的调整方法：</w:t>
      </w:r>
      <w:r>
        <w:rPr>
          <w:rFonts w:eastAsia="仿宋_GB2312"/>
          <w:color w:val="000000"/>
          <w:sz w:val="30"/>
          <w:szCs w:val="32"/>
          <w:u w:val="single"/>
        </w:rPr>
        <w:t xml:space="preserve">                      </w:t>
      </w:r>
      <w:r>
        <w:rPr>
          <w:rFonts w:eastAsia="仿宋_GB2312"/>
          <w:color w:val="000000"/>
          <w:sz w:val="30"/>
          <w:szCs w:val="32"/>
        </w:rPr>
        <w:t xml:space="preserve">       </w:t>
      </w:r>
    </w:p>
    <w:p>
      <w:pPr>
        <w:spacing w:line="360" w:lineRule="auto"/>
        <w:jc w:val="left"/>
        <w:rPr>
          <w:rFonts w:eastAsia="仿宋_GB2312"/>
          <w:color w:val="000000"/>
          <w:sz w:val="30"/>
          <w:szCs w:val="32"/>
        </w:rPr>
      </w:pPr>
      <w:r>
        <w:rPr>
          <w:rFonts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jc w:val="left"/>
        <w:rPr>
          <w:rFonts w:eastAsia="仿宋_GB2312"/>
          <w:color w:val="000000"/>
          <w:sz w:val="30"/>
          <w:szCs w:val="32"/>
        </w:rPr>
      </w:pPr>
      <w:r>
        <w:rPr>
          <w:rFonts w:eastAsia="仿宋_GB2312"/>
          <w:color w:val="000000"/>
          <w:sz w:val="30"/>
          <w:szCs w:val="32"/>
        </w:rPr>
        <w:t>（2）总价合同</w:t>
      </w:r>
    </w:p>
    <w:p>
      <w:pPr>
        <w:spacing w:line="360" w:lineRule="auto"/>
        <w:ind w:firstLine="600" w:firstLineChars="200"/>
        <w:jc w:val="left"/>
        <w:rPr>
          <w:rFonts w:eastAsia="仿宋_GB2312"/>
          <w:color w:val="000000"/>
          <w:sz w:val="30"/>
          <w:szCs w:val="32"/>
          <w:u w:val="single"/>
        </w:rPr>
      </w:pPr>
      <w:r>
        <w:rPr>
          <w:rFonts w:eastAsia="仿宋_GB2312"/>
          <w:color w:val="000000"/>
          <w:sz w:val="30"/>
          <w:szCs w:val="32"/>
        </w:rPr>
        <w:t>总价包含的风险范围：</w:t>
      </w:r>
      <w:r>
        <w:rPr>
          <w:rFonts w:eastAsia="仿宋_GB2312"/>
          <w:color w:val="000000"/>
          <w:sz w:val="30"/>
          <w:szCs w:val="32"/>
          <w:u w:val="single"/>
        </w:rPr>
        <w:t xml:space="preserve">                                  </w:t>
      </w:r>
    </w:p>
    <w:p>
      <w:pPr>
        <w:spacing w:line="360" w:lineRule="auto"/>
        <w:jc w:val="left"/>
        <w:rPr>
          <w:rFonts w:eastAsia="仿宋_GB2312"/>
          <w:color w:val="000000"/>
          <w:sz w:val="30"/>
          <w:szCs w:val="32"/>
        </w:rPr>
      </w:pPr>
      <w:r>
        <w:rPr>
          <w:rFonts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jc w:val="left"/>
        <w:rPr>
          <w:rFonts w:eastAsia="仿宋_GB2312"/>
          <w:color w:val="000000"/>
          <w:sz w:val="30"/>
          <w:szCs w:val="32"/>
          <w:u w:val="single"/>
        </w:rPr>
      </w:pPr>
      <w:r>
        <w:rPr>
          <w:rFonts w:eastAsia="仿宋_GB2312"/>
          <w:color w:val="000000"/>
          <w:sz w:val="30"/>
          <w:szCs w:val="32"/>
        </w:rPr>
        <w:t>风险费用的计算方法：</w:t>
      </w:r>
      <w:r>
        <w:rPr>
          <w:rFonts w:eastAsia="仿宋_GB2312"/>
          <w:color w:val="000000"/>
          <w:sz w:val="30"/>
          <w:szCs w:val="32"/>
          <w:u w:val="single"/>
        </w:rPr>
        <w:t xml:space="preserve">                                  </w:t>
      </w:r>
    </w:p>
    <w:p>
      <w:pPr>
        <w:spacing w:line="360" w:lineRule="auto"/>
        <w:jc w:val="left"/>
        <w:rPr>
          <w:rFonts w:eastAsia="仿宋_GB2312"/>
          <w:color w:val="000000"/>
          <w:sz w:val="30"/>
          <w:szCs w:val="32"/>
        </w:rPr>
      </w:pPr>
      <w:r>
        <w:rPr>
          <w:rFonts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jc w:val="left"/>
        <w:rPr>
          <w:rFonts w:eastAsia="仿宋_GB2312"/>
          <w:color w:val="000000"/>
          <w:sz w:val="30"/>
          <w:szCs w:val="32"/>
        </w:rPr>
      </w:pPr>
      <w:r>
        <w:rPr>
          <w:rFonts w:eastAsia="仿宋_GB2312"/>
          <w:color w:val="000000"/>
          <w:sz w:val="30"/>
          <w:szCs w:val="32"/>
        </w:rPr>
        <w:t>风险范围以外合同价格的调整方法：</w:t>
      </w:r>
      <w:r>
        <w:rPr>
          <w:rFonts w:eastAsia="仿宋_GB2312"/>
          <w:color w:val="000000"/>
          <w:sz w:val="30"/>
          <w:szCs w:val="32"/>
          <w:u w:val="single"/>
        </w:rPr>
        <w:t xml:space="preserve">                      </w:t>
      </w:r>
      <w:r>
        <w:rPr>
          <w:rFonts w:eastAsia="仿宋_GB2312"/>
          <w:color w:val="000000"/>
          <w:sz w:val="30"/>
          <w:szCs w:val="32"/>
        </w:rPr>
        <w:t xml:space="preserve">        </w:t>
      </w:r>
    </w:p>
    <w:p>
      <w:pPr>
        <w:spacing w:line="360" w:lineRule="auto"/>
        <w:jc w:val="left"/>
        <w:rPr>
          <w:rFonts w:eastAsia="仿宋_GB2312"/>
          <w:color w:val="000000"/>
          <w:sz w:val="30"/>
          <w:szCs w:val="32"/>
        </w:rPr>
      </w:pPr>
      <w:r>
        <w:rPr>
          <w:rFonts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jc w:val="left"/>
        <w:rPr>
          <w:rFonts w:eastAsia="仿宋_GB2312"/>
          <w:color w:val="000000"/>
          <w:sz w:val="30"/>
          <w:szCs w:val="32"/>
          <w:u w:val="single"/>
        </w:rPr>
      </w:pPr>
      <w:r>
        <w:rPr>
          <w:rFonts w:eastAsia="仿宋_GB2312"/>
          <w:color w:val="000000"/>
          <w:sz w:val="30"/>
          <w:szCs w:val="32"/>
        </w:rPr>
        <w:t>（3）其他价格形式：</w:t>
      </w:r>
      <w:r>
        <w:rPr>
          <w:rFonts w:eastAsia="仿宋_GB2312"/>
          <w:color w:val="000000"/>
          <w:sz w:val="30"/>
          <w:szCs w:val="32"/>
          <w:u w:val="single"/>
        </w:rPr>
        <w:t xml:space="preserve">                                   </w:t>
      </w:r>
    </w:p>
    <w:p>
      <w:pPr>
        <w:spacing w:line="360" w:lineRule="auto"/>
        <w:jc w:val="left"/>
        <w:rPr>
          <w:rFonts w:eastAsia="仿宋_GB2312"/>
          <w:color w:val="000000"/>
          <w:sz w:val="30"/>
          <w:szCs w:val="32"/>
        </w:rPr>
      </w:pPr>
      <w:r>
        <w:rPr>
          <w:rFonts w:eastAsia="仿宋_GB2312"/>
          <w:color w:val="000000"/>
          <w:sz w:val="30"/>
          <w:szCs w:val="32"/>
          <w:u w:val="single"/>
        </w:rPr>
        <w:t xml:space="preserve">                                                                                                        </w:t>
      </w:r>
      <w:r>
        <w:rPr>
          <w:rFonts w:eastAsia="仿宋_GB2312"/>
          <w:color w:val="000000"/>
          <w:sz w:val="30"/>
          <w:szCs w:val="32"/>
        </w:rPr>
        <w:t xml:space="preserve">。  </w:t>
      </w:r>
    </w:p>
    <w:p>
      <w:pPr>
        <w:spacing w:before="120" w:after="120" w:line="360" w:lineRule="auto"/>
        <w:ind w:firstLine="600"/>
        <w:jc w:val="left"/>
        <w:rPr>
          <w:rFonts w:eastAsia="仿宋_GB2312"/>
          <w:color w:val="000000"/>
          <w:sz w:val="30"/>
          <w:szCs w:val="32"/>
        </w:rPr>
      </w:pPr>
      <w:r>
        <w:rPr>
          <w:rFonts w:eastAsia="黑体"/>
          <w:bCs/>
          <w:color w:val="000000"/>
          <w:sz w:val="30"/>
          <w:szCs w:val="32"/>
        </w:rPr>
        <w:t>10.3 定金或预付款</w:t>
      </w:r>
    </w:p>
    <w:p>
      <w:pPr>
        <w:spacing w:line="360" w:lineRule="auto"/>
        <w:ind w:firstLine="600"/>
        <w:jc w:val="left"/>
        <w:rPr>
          <w:rFonts w:eastAsia="仿宋_GB2312"/>
          <w:color w:val="000000"/>
          <w:sz w:val="30"/>
          <w:szCs w:val="32"/>
        </w:rPr>
      </w:pPr>
      <w:r>
        <w:rPr>
          <w:rFonts w:eastAsia="仿宋_GB2312"/>
          <w:color w:val="000000"/>
          <w:sz w:val="30"/>
          <w:szCs w:val="32"/>
        </w:rPr>
        <w:t>10.3.1 定金或预付款的比例</w:t>
      </w:r>
    </w:p>
    <w:p>
      <w:pPr>
        <w:spacing w:line="360" w:lineRule="auto"/>
        <w:ind w:firstLine="600"/>
        <w:jc w:val="left"/>
        <w:rPr>
          <w:rFonts w:eastAsia="仿宋_GB2312"/>
          <w:color w:val="000000"/>
          <w:sz w:val="30"/>
          <w:szCs w:val="32"/>
        </w:rPr>
      </w:pPr>
      <w:r>
        <w:rPr>
          <w:rFonts w:eastAsia="仿宋_GB2312"/>
          <w:color w:val="000000"/>
          <w:sz w:val="30"/>
          <w:szCs w:val="32"/>
        </w:rPr>
        <w:t xml:space="preserve">定金的比例 </w:t>
      </w:r>
      <w:r>
        <w:rPr>
          <w:rFonts w:eastAsia="仿宋_GB2312"/>
          <w:color w:val="000000"/>
          <w:sz w:val="30"/>
          <w:szCs w:val="32"/>
          <w:u w:val="single"/>
        </w:rPr>
        <w:t xml:space="preserve">            </w:t>
      </w:r>
      <w:r>
        <w:rPr>
          <w:rFonts w:eastAsia="仿宋_GB2312"/>
          <w:color w:val="000000"/>
          <w:sz w:val="30"/>
          <w:szCs w:val="32"/>
        </w:rPr>
        <w:t>或预付款的比例</w:t>
      </w:r>
      <w:r>
        <w:rPr>
          <w:rFonts w:eastAsia="仿宋_GB2312"/>
          <w:color w:val="000000"/>
          <w:sz w:val="30"/>
          <w:szCs w:val="32"/>
          <w:u w:val="single"/>
        </w:rPr>
        <w:t xml:space="preserve">            </w:t>
      </w:r>
      <w:r>
        <w:rPr>
          <w:rFonts w:eastAsia="仿宋_GB2312"/>
          <w:color w:val="000000"/>
          <w:sz w:val="30"/>
          <w:szCs w:val="32"/>
        </w:rPr>
        <w:t>。</w:t>
      </w:r>
    </w:p>
    <w:p>
      <w:pPr>
        <w:spacing w:line="360" w:lineRule="auto"/>
        <w:ind w:firstLine="600"/>
        <w:jc w:val="left"/>
        <w:rPr>
          <w:rFonts w:eastAsia="仿宋_GB2312"/>
          <w:color w:val="000000"/>
          <w:sz w:val="30"/>
          <w:szCs w:val="32"/>
        </w:rPr>
      </w:pPr>
      <w:r>
        <w:rPr>
          <w:rFonts w:eastAsia="仿宋_GB2312"/>
          <w:color w:val="000000"/>
          <w:sz w:val="30"/>
          <w:szCs w:val="32"/>
        </w:rPr>
        <w:t>10.3.2 定金或预付款的支付</w:t>
      </w:r>
    </w:p>
    <w:p>
      <w:pPr>
        <w:spacing w:line="360" w:lineRule="auto"/>
        <w:ind w:firstLine="600" w:firstLineChars="200"/>
        <w:jc w:val="left"/>
        <w:rPr>
          <w:rFonts w:eastAsia="仿宋_GB2312"/>
          <w:color w:val="000000"/>
          <w:kern w:val="0"/>
          <w:sz w:val="30"/>
          <w:szCs w:val="32"/>
        </w:rPr>
      </w:pPr>
      <w:r>
        <w:rPr>
          <w:rFonts w:eastAsia="仿宋_GB2312"/>
          <w:color w:val="000000"/>
          <w:sz w:val="30"/>
          <w:szCs w:val="32"/>
        </w:rPr>
        <w:t>定金或预付款的支付时间：</w:t>
      </w:r>
      <w:r>
        <w:rPr>
          <w:rFonts w:eastAsia="仿宋_GB2312"/>
          <w:color w:val="000000"/>
          <w:sz w:val="30"/>
          <w:szCs w:val="32"/>
          <w:u w:val="single"/>
        </w:rPr>
        <w:t xml:space="preserve">        </w:t>
      </w:r>
      <w:r>
        <w:rPr>
          <w:rFonts w:eastAsia="仿宋_GB2312"/>
          <w:color w:val="000000"/>
          <w:sz w:val="30"/>
          <w:szCs w:val="32"/>
        </w:rPr>
        <w:t>，但</w:t>
      </w:r>
      <w:r>
        <w:rPr>
          <w:rFonts w:eastAsia="仿宋_GB2312"/>
          <w:color w:val="000000"/>
          <w:kern w:val="0"/>
          <w:sz w:val="30"/>
          <w:szCs w:val="32"/>
        </w:rPr>
        <w:t>最迟应在开始设计通知载明的开始设计日期</w:t>
      </w:r>
      <w:r>
        <w:rPr>
          <w:rFonts w:eastAsia="仿宋_GB2312"/>
          <w:color w:val="000000"/>
          <w:kern w:val="0"/>
          <w:sz w:val="30"/>
          <w:szCs w:val="32"/>
          <w:u w:val="single"/>
        </w:rPr>
        <w:t xml:space="preserve">      </w:t>
      </w:r>
      <w:r>
        <w:rPr>
          <w:rFonts w:eastAsia="仿宋_GB2312"/>
          <w:color w:val="000000"/>
          <w:kern w:val="0"/>
          <w:sz w:val="30"/>
          <w:szCs w:val="32"/>
        </w:rPr>
        <w:t>天前支付。</w:t>
      </w:r>
    </w:p>
    <w:p>
      <w:pPr>
        <w:spacing w:before="120" w:after="120" w:line="360" w:lineRule="auto"/>
        <w:jc w:val="left"/>
        <w:rPr>
          <w:rFonts w:eastAsia="黑体"/>
          <w:color w:val="000000"/>
          <w:sz w:val="30"/>
          <w:szCs w:val="32"/>
        </w:rPr>
      </w:pPr>
      <w:r>
        <w:rPr>
          <w:rFonts w:eastAsia="黑体"/>
          <w:color w:val="000000"/>
          <w:sz w:val="32"/>
          <w:szCs w:val="32"/>
        </w:rPr>
        <w:t>11. 工程设计变更与索赔</w:t>
      </w:r>
    </w:p>
    <w:p>
      <w:pPr>
        <w:ind w:firstLine="600" w:firstLineChars="200"/>
        <w:rPr>
          <w:rFonts w:eastAsia="仿宋_GB2312"/>
          <w:kern w:val="0"/>
          <w:sz w:val="30"/>
          <w:szCs w:val="28"/>
        </w:rPr>
      </w:pPr>
      <w:r>
        <w:rPr>
          <w:rFonts w:eastAsia="仿宋_GB2312"/>
          <w:kern w:val="0"/>
          <w:sz w:val="30"/>
          <w:szCs w:val="28"/>
        </w:rPr>
        <w:t>11.5 设计人应于认为有理由提出增加合同价款或延长设计周期的要求事项发生后</w:t>
      </w:r>
      <w:r>
        <w:rPr>
          <w:rFonts w:eastAsia="仿宋_GB2312"/>
          <w:kern w:val="0"/>
          <w:sz w:val="30"/>
          <w:szCs w:val="28"/>
          <w:u w:val="single"/>
        </w:rPr>
        <w:t xml:space="preserve">    </w:t>
      </w:r>
      <w:r>
        <w:rPr>
          <w:rFonts w:eastAsia="仿宋_GB2312"/>
          <w:kern w:val="0"/>
          <w:sz w:val="30"/>
          <w:szCs w:val="28"/>
        </w:rPr>
        <w:t>天内书面通知发包人。</w:t>
      </w:r>
    </w:p>
    <w:p>
      <w:pPr>
        <w:ind w:firstLine="600" w:firstLineChars="200"/>
        <w:rPr>
          <w:rFonts w:eastAsia="仿宋_GB2312"/>
          <w:kern w:val="0"/>
          <w:sz w:val="30"/>
          <w:szCs w:val="28"/>
        </w:rPr>
      </w:pPr>
      <w:r>
        <w:rPr>
          <w:rFonts w:eastAsia="仿宋_GB2312"/>
          <w:kern w:val="0"/>
          <w:sz w:val="30"/>
          <w:szCs w:val="28"/>
        </w:rPr>
        <w:t>设计人应在该事项发生后</w:t>
      </w:r>
      <w:r>
        <w:rPr>
          <w:rFonts w:eastAsia="仿宋_GB2312"/>
          <w:kern w:val="0"/>
          <w:sz w:val="30"/>
          <w:szCs w:val="28"/>
          <w:u w:val="single"/>
        </w:rPr>
        <w:t xml:space="preserve">    </w:t>
      </w:r>
      <w:r>
        <w:rPr>
          <w:rFonts w:eastAsia="仿宋_GB2312"/>
          <w:kern w:val="0"/>
          <w:sz w:val="30"/>
          <w:szCs w:val="28"/>
        </w:rPr>
        <w:t>天内向发包人提供证明设计人要求的书面声明。</w:t>
      </w:r>
    </w:p>
    <w:p>
      <w:pPr>
        <w:ind w:firstLine="600" w:firstLineChars="200"/>
        <w:rPr>
          <w:rFonts w:eastAsia="仿宋_GB2312"/>
          <w:kern w:val="0"/>
          <w:sz w:val="30"/>
          <w:szCs w:val="28"/>
        </w:rPr>
      </w:pPr>
      <w:r>
        <w:rPr>
          <w:rFonts w:eastAsia="仿宋_GB2312"/>
          <w:kern w:val="0"/>
          <w:sz w:val="30"/>
          <w:szCs w:val="28"/>
        </w:rPr>
        <w:t>发包人应在接到设计人书面声明后的</w:t>
      </w:r>
      <w:r>
        <w:rPr>
          <w:rFonts w:eastAsia="仿宋_GB2312"/>
          <w:kern w:val="0"/>
          <w:sz w:val="30"/>
          <w:szCs w:val="28"/>
          <w:u w:val="single"/>
        </w:rPr>
        <w:t xml:space="preserve">    </w:t>
      </w:r>
      <w:r>
        <w:rPr>
          <w:rFonts w:eastAsia="仿宋_GB2312"/>
          <w:kern w:val="0"/>
          <w:sz w:val="30"/>
          <w:szCs w:val="28"/>
        </w:rPr>
        <w:t>天内，予以书面答复。</w:t>
      </w:r>
    </w:p>
    <w:p>
      <w:pPr>
        <w:spacing w:before="120" w:after="120" w:line="360" w:lineRule="auto"/>
        <w:jc w:val="left"/>
        <w:rPr>
          <w:rFonts w:eastAsia="黑体"/>
          <w:color w:val="000000"/>
          <w:sz w:val="30"/>
          <w:szCs w:val="32"/>
        </w:rPr>
      </w:pPr>
      <w:r>
        <w:rPr>
          <w:rFonts w:eastAsia="黑体"/>
          <w:color w:val="000000"/>
          <w:sz w:val="32"/>
          <w:szCs w:val="32"/>
        </w:rPr>
        <w:t>12. 专业责任与保险</w:t>
      </w:r>
    </w:p>
    <w:p>
      <w:pPr>
        <w:spacing w:line="360" w:lineRule="auto"/>
        <w:ind w:firstLine="750" w:firstLineChars="250"/>
        <w:jc w:val="left"/>
        <w:rPr>
          <w:rFonts w:eastAsia="仿宋_GB2312"/>
          <w:color w:val="000000"/>
          <w:sz w:val="30"/>
          <w:szCs w:val="32"/>
        </w:rPr>
      </w:pPr>
      <w:r>
        <w:rPr>
          <w:rFonts w:eastAsia="仿宋_GB2312"/>
          <w:color w:val="000000"/>
          <w:sz w:val="30"/>
          <w:szCs w:val="32"/>
        </w:rPr>
        <w:t>12.2 设计人</w:t>
      </w:r>
      <w:r>
        <w:rPr>
          <w:rFonts w:eastAsia="仿宋_GB2312"/>
          <w:color w:val="000000"/>
          <w:sz w:val="30"/>
          <w:szCs w:val="32"/>
          <w:u w:val="single"/>
        </w:rPr>
        <w:t xml:space="preserve">    </w:t>
      </w:r>
      <w:r>
        <w:rPr>
          <w:rFonts w:eastAsia="仿宋_GB2312"/>
          <w:color w:val="000000"/>
          <w:sz w:val="30"/>
          <w:szCs w:val="32"/>
        </w:rPr>
        <w:t>（需/不需）有发包人认可的工程设计责任保险。</w:t>
      </w:r>
    </w:p>
    <w:p>
      <w:pPr>
        <w:pStyle w:val="7"/>
        <w:spacing w:before="120" w:after="120" w:line="360" w:lineRule="auto"/>
        <w:rPr>
          <w:rFonts w:ascii="Times New Roman" w:hAnsi="Times New Roman" w:eastAsia="黑体"/>
          <w:b w:val="0"/>
          <w:color w:val="000000"/>
          <w:sz w:val="32"/>
          <w:szCs w:val="32"/>
        </w:rPr>
      </w:pPr>
      <w:r>
        <w:rPr>
          <w:rFonts w:ascii="Times New Roman" w:hAnsi="Times New Roman" w:eastAsia="黑体"/>
          <w:b w:val="0"/>
          <w:color w:val="000000"/>
          <w:sz w:val="32"/>
          <w:szCs w:val="32"/>
        </w:rPr>
        <w:t>13. 知识产权</w:t>
      </w:r>
    </w:p>
    <w:p>
      <w:pPr>
        <w:spacing w:line="360" w:lineRule="auto"/>
        <w:ind w:firstLine="600" w:firstLineChars="200"/>
        <w:rPr>
          <w:rFonts w:eastAsia="仿宋_GB2312"/>
          <w:color w:val="000000"/>
          <w:sz w:val="30"/>
          <w:szCs w:val="32"/>
          <w:u w:val="single"/>
        </w:rPr>
      </w:pPr>
      <w:r>
        <w:rPr>
          <w:rFonts w:eastAsia="仿宋_GB2312"/>
          <w:color w:val="000000"/>
          <w:sz w:val="30"/>
          <w:szCs w:val="32"/>
        </w:rPr>
        <w:t>13.1 关于发包人提供给设计人的图纸、发包人为实施工程自行编制或委托编制的技术规格以及反映发包人关于合同要求或其他类似性质的文件的著作权的归属：</w:t>
      </w:r>
      <w:r>
        <w:rPr>
          <w:rFonts w:eastAsia="仿宋_GB2312"/>
          <w:color w:val="000000"/>
          <w:sz w:val="30"/>
          <w:szCs w:val="32"/>
          <w:u w:val="single"/>
        </w:rPr>
        <w:t xml:space="preserve">                      </w:t>
      </w:r>
    </w:p>
    <w:p>
      <w:pPr>
        <w:spacing w:line="360" w:lineRule="auto"/>
        <w:rPr>
          <w:rFonts w:eastAsia="仿宋_GB2312"/>
          <w:color w:val="000000"/>
          <w:sz w:val="30"/>
          <w:szCs w:val="32"/>
          <w:u w:val="single"/>
        </w:rPr>
      </w:pPr>
      <w:r>
        <w:rPr>
          <w:rFonts w:eastAsia="仿宋_GB2312"/>
          <w:color w:val="000000"/>
          <w:sz w:val="30"/>
          <w:szCs w:val="32"/>
          <w:u w:val="single"/>
        </w:rPr>
        <w:t xml:space="preserve">                             </w:t>
      </w:r>
      <w:r>
        <w:rPr>
          <w:rFonts w:eastAsia="仿宋_GB2312"/>
          <w:color w:val="000000"/>
          <w:sz w:val="30"/>
          <w:szCs w:val="32"/>
        </w:rPr>
        <w:t>。</w:t>
      </w:r>
    </w:p>
    <w:p>
      <w:pPr>
        <w:spacing w:line="360" w:lineRule="auto"/>
        <w:ind w:left="596" w:leftChars="284"/>
        <w:rPr>
          <w:rFonts w:eastAsia="仿宋_GB2312"/>
          <w:color w:val="000000"/>
          <w:sz w:val="30"/>
          <w:szCs w:val="32"/>
        </w:rPr>
      </w:pPr>
      <w:r>
        <w:rPr>
          <w:rFonts w:eastAsia="仿宋_GB2312"/>
          <w:color w:val="000000"/>
          <w:sz w:val="30"/>
          <w:szCs w:val="32"/>
        </w:rPr>
        <w:t>关于发包人提供的上述文件的使用限制的要求：</w:t>
      </w:r>
      <w:r>
        <w:rPr>
          <w:rFonts w:eastAsia="仿宋_GB2312"/>
          <w:color w:val="000000"/>
          <w:sz w:val="30"/>
          <w:szCs w:val="32"/>
          <w:u w:val="single"/>
        </w:rPr>
        <w:t xml:space="preserve">            </w:t>
      </w:r>
    </w:p>
    <w:p>
      <w:pPr>
        <w:spacing w:line="360" w:lineRule="auto"/>
        <w:rPr>
          <w:rFonts w:eastAsia="仿宋_GB2312"/>
          <w:color w:val="000000"/>
          <w:sz w:val="30"/>
          <w:szCs w:val="32"/>
        </w:rPr>
      </w:pPr>
      <w:r>
        <w:rPr>
          <w:rFonts w:eastAsia="仿宋_GB2312"/>
          <w:color w:val="000000"/>
          <w:sz w:val="30"/>
          <w:szCs w:val="32"/>
          <w:u w:val="single"/>
        </w:rPr>
        <w:t xml:space="preserve">                                         </w:t>
      </w:r>
      <w:r>
        <w:rPr>
          <w:rFonts w:eastAsia="仿宋_GB2312"/>
          <w:color w:val="000000"/>
          <w:sz w:val="30"/>
          <w:szCs w:val="32"/>
        </w:rPr>
        <w:t>。</w:t>
      </w:r>
    </w:p>
    <w:p>
      <w:pPr>
        <w:spacing w:line="360" w:lineRule="auto"/>
        <w:ind w:left="596" w:leftChars="284"/>
        <w:rPr>
          <w:rFonts w:eastAsia="仿宋_GB2312"/>
          <w:color w:val="000000"/>
          <w:sz w:val="30"/>
          <w:szCs w:val="32"/>
        </w:rPr>
      </w:pPr>
      <w:r>
        <w:rPr>
          <w:rFonts w:eastAsia="仿宋_GB2312"/>
          <w:color w:val="000000"/>
          <w:sz w:val="30"/>
          <w:szCs w:val="32"/>
        </w:rPr>
        <w:t>13.2 关于设计人为实施工程所编制文件的著作权的归属：</w:t>
      </w:r>
      <w:r>
        <w:rPr>
          <w:rFonts w:eastAsia="仿宋_GB2312"/>
          <w:color w:val="000000"/>
          <w:sz w:val="30"/>
          <w:szCs w:val="32"/>
          <w:u w:val="single"/>
        </w:rPr>
        <w:t xml:space="preserve">    </w:t>
      </w:r>
    </w:p>
    <w:p>
      <w:pPr>
        <w:spacing w:line="360" w:lineRule="auto"/>
        <w:rPr>
          <w:rFonts w:eastAsia="仿宋_GB2312"/>
          <w:color w:val="000000"/>
          <w:sz w:val="30"/>
          <w:szCs w:val="32"/>
        </w:rPr>
      </w:pPr>
      <w:r>
        <w:rPr>
          <w:rFonts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eastAsia="仿宋_GB2312"/>
          <w:color w:val="000000"/>
          <w:sz w:val="30"/>
          <w:szCs w:val="32"/>
          <w:u w:val="single"/>
        </w:rPr>
      </w:pPr>
      <w:r>
        <w:rPr>
          <w:rFonts w:eastAsia="仿宋_GB2312"/>
          <w:color w:val="000000"/>
          <w:sz w:val="30"/>
          <w:szCs w:val="32"/>
        </w:rPr>
        <w:t>关于设计人提供的上述文件的使用限制的要求：</w:t>
      </w:r>
      <w:r>
        <w:rPr>
          <w:rFonts w:eastAsia="仿宋_GB2312"/>
          <w:color w:val="000000"/>
          <w:sz w:val="30"/>
          <w:szCs w:val="32"/>
          <w:u w:val="single"/>
        </w:rPr>
        <w:t xml:space="preserve">   </w:t>
      </w:r>
    </w:p>
    <w:p>
      <w:pPr>
        <w:spacing w:line="360" w:lineRule="auto"/>
        <w:rPr>
          <w:rFonts w:eastAsia="仿宋_GB2312"/>
          <w:color w:val="000000"/>
          <w:sz w:val="30"/>
          <w:szCs w:val="32"/>
        </w:rPr>
      </w:pPr>
      <w:r>
        <w:rPr>
          <w:rFonts w:eastAsia="仿宋_GB2312"/>
          <w:color w:val="000000"/>
          <w:sz w:val="30"/>
          <w:szCs w:val="32"/>
          <w:u w:val="single"/>
        </w:rPr>
        <w:t xml:space="preserve">                       </w:t>
      </w:r>
      <w:r>
        <w:rPr>
          <w:rFonts w:eastAsia="仿宋_GB2312"/>
          <w:color w:val="000000"/>
          <w:sz w:val="30"/>
          <w:szCs w:val="32"/>
        </w:rPr>
        <w:t>。</w:t>
      </w:r>
    </w:p>
    <w:p>
      <w:pPr>
        <w:spacing w:line="360" w:lineRule="auto"/>
        <w:ind w:firstLine="600"/>
        <w:rPr>
          <w:rFonts w:eastAsia="仿宋_GB2312"/>
          <w:color w:val="000000"/>
          <w:sz w:val="30"/>
          <w:szCs w:val="32"/>
          <w:u w:val="single"/>
        </w:rPr>
      </w:pPr>
      <w:r>
        <w:rPr>
          <w:rFonts w:eastAsia="仿宋_GB2312"/>
          <w:color w:val="000000"/>
          <w:sz w:val="30"/>
          <w:szCs w:val="32"/>
        </w:rPr>
        <w:t>13.5 设计人在设计过程中所采用的专利、专有技术的使用费的承担方式：</w:t>
      </w:r>
      <w:r>
        <w:rPr>
          <w:rFonts w:ascii="MingLiU_HKSCS" w:hAnsi="MingLiU_HKSCS" w:cs="MingLiU_HKSCS"/>
          <w:color w:val="000000"/>
          <w:sz w:val="30"/>
          <w:szCs w:val="32"/>
          <w:u w:val="single"/>
        </w:rPr>
        <w:t xml:space="preserve">      </w:t>
      </w:r>
      <w:r>
        <w:rPr>
          <w:rFonts w:eastAsia="仿宋_GB2312"/>
          <w:color w:val="000000"/>
          <w:sz w:val="30"/>
          <w:szCs w:val="32"/>
          <w:u w:val="single"/>
        </w:rPr>
        <w:t xml:space="preserve">                                          </w:t>
      </w:r>
    </w:p>
    <w:p>
      <w:pPr>
        <w:spacing w:line="360" w:lineRule="auto"/>
        <w:rPr>
          <w:rFonts w:eastAsia="仿宋_GB2312"/>
          <w:color w:val="000000"/>
          <w:sz w:val="30"/>
          <w:szCs w:val="32"/>
        </w:rPr>
      </w:pPr>
      <w:r>
        <w:rPr>
          <w:rFonts w:eastAsia="仿宋_GB2312"/>
          <w:color w:val="000000"/>
          <w:sz w:val="30"/>
          <w:szCs w:val="32"/>
          <w:u w:val="single"/>
        </w:rPr>
        <w:t xml:space="preserve">                             </w:t>
      </w:r>
      <w:r>
        <w:rPr>
          <w:rFonts w:eastAsia="仿宋_GB2312"/>
          <w:color w:val="000000"/>
          <w:kern w:val="0"/>
          <w:sz w:val="30"/>
          <w:szCs w:val="32"/>
        </w:rPr>
        <w:t>。</w:t>
      </w:r>
    </w:p>
    <w:p>
      <w:pPr>
        <w:pStyle w:val="7"/>
        <w:spacing w:before="120" w:after="120" w:line="360" w:lineRule="auto"/>
        <w:rPr>
          <w:rFonts w:ascii="Times New Roman" w:hAnsi="Times New Roman" w:eastAsia="黑体"/>
          <w:b w:val="0"/>
          <w:color w:val="000000"/>
          <w:sz w:val="32"/>
          <w:szCs w:val="32"/>
        </w:rPr>
      </w:pPr>
      <w:r>
        <w:rPr>
          <w:rFonts w:ascii="Times New Roman" w:hAnsi="Times New Roman" w:eastAsia="黑体"/>
          <w:b w:val="0"/>
          <w:color w:val="000000"/>
          <w:sz w:val="32"/>
          <w:szCs w:val="32"/>
        </w:rPr>
        <w:t>14. 违约责任</w:t>
      </w:r>
    </w:p>
    <w:p>
      <w:pPr>
        <w:spacing w:before="120" w:after="120" w:line="360" w:lineRule="auto"/>
        <w:ind w:firstLine="600" w:firstLineChars="200"/>
        <w:rPr>
          <w:rFonts w:eastAsia="黑体"/>
          <w:color w:val="000000"/>
          <w:sz w:val="30"/>
          <w:szCs w:val="32"/>
        </w:rPr>
      </w:pPr>
      <w:r>
        <w:rPr>
          <w:rFonts w:eastAsia="黑体"/>
          <w:color w:val="000000"/>
          <w:sz w:val="30"/>
          <w:szCs w:val="32"/>
        </w:rPr>
        <w:t>14.1 发包人违约责任</w:t>
      </w:r>
    </w:p>
    <w:p>
      <w:pPr>
        <w:spacing w:line="360" w:lineRule="auto"/>
        <w:ind w:firstLine="600" w:firstLineChars="200"/>
        <w:rPr>
          <w:rFonts w:ascii="仿宋_GB2312" w:hAnsi="仿宋_GB2312" w:eastAsia="仿宋_GB2312"/>
          <w:color w:val="000000"/>
          <w:sz w:val="30"/>
          <w:szCs w:val="32"/>
        </w:rPr>
      </w:pPr>
      <w:r>
        <w:rPr>
          <w:rFonts w:eastAsia="黑体"/>
          <w:color w:val="000000"/>
          <w:sz w:val="30"/>
          <w:szCs w:val="32"/>
        </w:rPr>
        <w:t xml:space="preserve">14.1.1 </w:t>
      </w:r>
      <w:r>
        <w:rPr>
          <w:rFonts w:ascii="仿宋_GB2312" w:hAnsi="仿宋_GB2312" w:eastAsia="仿宋_GB2312"/>
          <w:color w:val="000000"/>
          <w:sz w:val="30"/>
          <w:szCs w:val="32"/>
        </w:rPr>
        <w:t>发包人支付设计人的违约金：</w:t>
      </w:r>
      <w:r>
        <w:rPr>
          <w:rFonts w:ascii="仿宋_GB2312" w:hAnsi="仿宋_GB2312" w:eastAsia="仿宋_GB2312"/>
          <w:color w:val="000000"/>
          <w:sz w:val="30"/>
          <w:szCs w:val="32"/>
          <w:u w:val="single"/>
        </w:rPr>
        <w:t xml:space="preserve">                   </w:t>
      </w:r>
      <w:r>
        <w:rPr>
          <w:rFonts w:ascii="仿宋_GB2312" w:hAnsi="仿宋_GB2312" w:eastAsia="仿宋_GB2312"/>
          <w:color w:val="000000"/>
          <w:sz w:val="30"/>
          <w:szCs w:val="32"/>
        </w:rPr>
        <w:t>。</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14.1.2 发包人逾期支付设计费的违约金：</w:t>
      </w:r>
      <w:r>
        <w:rPr>
          <w:rFonts w:eastAsia="仿宋_GB2312"/>
          <w:color w:val="000000"/>
          <w:kern w:val="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p>
    <w:p>
      <w:pPr>
        <w:spacing w:before="120" w:after="120" w:line="360" w:lineRule="auto"/>
        <w:ind w:firstLine="600" w:firstLineChars="200"/>
        <w:rPr>
          <w:rFonts w:eastAsia="黑体"/>
          <w:color w:val="000000"/>
          <w:sz w:val="30"/>
          <w:szCs w:val="32"/>
        </w:rPr>
      </w:pPr>
      <w:r>
        <w:rPr>
          <w:rFonts w:eastAsia="黑体"/>
          <w:color w:val="000000"/>
          <w:sz w:val="30"/>
          <w:szCs w:val="32"/>
        </w:rPr>
        <w:t>14.2 设计人违约责任</w:t>
      </w:r>
    </w:p>
    <w:p>
      <w:pPr>
        <w:spacing w:line="360" w:lineRule="auto"/>
        <w:ind w:firstLine="600" w:firstLineChars="200"/>
        <w:rPr>
          <w:rFonts w:ascii="仿宋_GB2312" w:hAnsi="仿宋_GB2312" w:eastAsia="仿宋_GB2312"/>
          <w:color w:val="000000"/>
          <w:sz w:val="30"/>
          <w:szCs w:val="32"/>
        </w:rPr>
      </w:pPr>
      <w:r>
        <w:rPr>
          <w:rFonts w:eastAsia="黑体"/>
          <w:color w:val="000000"/>
          <w:sz w:val="30"/>
          <w:szCs w:val="32"/>
        </w:rPr>
        <w:t xml:space="preserve">14.2.1 </w:t>
      </w:r>
      <w:r>
        <w:rPr>
          <w:rFonts w:ascii="仿宋_GB2312" w:hAnsi="仿宋_GB2312" w:eastAsia="仿宋_GB2312"/>
          <w:color w:val="000000"/>
          <w:sz w:val="30"/>
          <w:szCs w:val="32"/>
        </w:rPr>
        <w:t>设计人支付发包人的违约金：</w:t>
      </w:r>
      <w:r>
        <w:rPr>
          <w:rFonts w:ascii="仿宋_GB2312" w:hAnsi="仿宋_GB2312" w:eastAsia="仿宋_GB2312"/>
          <w:color w:val="000000"/>
          <w:sz w:val="30"/>
          <w:szCs w:val="32"/>
          <w:u w:val="single"/>
        </w:rPr>
        <w:t xml:space="preserve">                  </w:t>
      </w:r>
      <w:r>
        <w:rPr>
          <w:rFonts w:ascii="仿宋_GB2312" w:hAnsi="仿宋_GB2312" w:eastAsia="仿宋_GB2312"/>
          <w:color w:val="000000"/>
          <w:sz w:val="30"/>
          <w:szCs w:val="32"/>
        </w:rPr>
        <w:t>。</w:t>
      </w:r>
    </w:p>
    <w:p>
      <w:pPr>
        <w:spacing w:line="360" w:lineRule="auto"/>
        <w:ind w:firstLine="600" w:firstLineChars="200"/>
        <w:jc w:val="left"/>
        <w:rPr>
          <w:rFonts w:eastAsia="仿宋_GB2312"/>
          <w:color w:val="000000"/>
          <w:kern w:val="0"/>
          <w:sz w:val="30"/>
          <w:szCs w:val="32"/>
          <w:u w:val="single"/>
        </w:rPr>
      </w:pPr>
      <w:r>
        <w:rPr>
          <w:rFonts w:eastAsia="仿宋_GB2312"/>
          <w:color w:val="000000"/>
          <w:kern w:val="0"/>
          <w:sz w:val="30"/>
          <w:szCs w:val="32"/>
        </w:rPr>
        <w:t>14.2.2 设计人逾期交付工程设计文件的违约金：</w:t>
      </w:r>
      <w:r>
        <w:rPr>
          <w:rFonts w:eastAsia="仿宋_GB2312"/>
          <w:color w:val="000000"/>
          <w:kern w:val="0"/>
          <w:sz w:val="30"/>
          <w:szCs w:val="32"/>
          <w:u w:val="single"/>
        </w:rPr>
        <w:t xml:space="preserve">            </w:t>
      </w:r>
    </w:p>
    <w:p>
      <w:pPr>
        <w:spacing w:line="360" w:lineRule="auto"/>
        <w:jc w:val="left"/>
        <w:rPr>
          <w:rFonts w:eastAsia="仿宋_GB2312"/>
          <w:color w:val="000000"/>
          <w:kern w:val="0"/>
          <w:sz w:val="30"/>
          <w:szCs w:val="32"/>
          <w:u w:val="single"/>
        </w:rPr>
      </w:pPr>
      <w:r>
        <w:rPr>
          <w:rFonts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eastAsia="仿宋_GB2312"/>
          <w:color w:val="000000"/>
          <w:kern w:val="0"/>
          <w:sz w:val="30"/>
          <w:szCs w:val="32"/>
          <w:u w:val="single"/>
        </w:rPr>
      </w:pPr>
      <w:r>
        <w:rPr>
          <w:rFonts w:eastAsia="仿宋_GB2312"/>
          <w:color w:val="000000"/>
          <w:kern w:val="0"/>
          <w:sz w:val="30"/>
          <w:szCs w:val="32"/>
        </w:rPr>
        <w:t>设计人逾期交付工程设计文件的违约金的上限：</w:t>
      </w:r>
      <w:r>
        <w:rPr>
          <w:rFonts w:eastAsia="仿宋_GB2312"/>
          <w:color w:val="000000"/>
          <w:kern w:val="0"/>
          <w:sz w:val="30"/>
          <w:szCs w:val="32"/>
          <w:u w:val="single"/>
        </w:rPr>
        <w:t xml:space="preserve">           </w:t>
      </w:r>
    </w:p>
    <w:p>
      <w:pPr>
        <w:spacing w:line="360" w:lineRule="auto"/>
        <w:rPr>
          <w:rFonts w:eastAsia="仿宋_GB2312"/>
          <w:color w:val="000000"/>
          <w:kern w:val="0"/>
          <w:sz w:val="30"/>
          <w:szCs w:val="32"/>
          <w:u w:val="single"/>
        </w:rPr>
      </w:pPr>
      <w:r>
        <w:rPr>
          <w:rFonts w:eastAsia="仿宋_GB2312"/>
          <w:color w:val="000000"/>
          <w:kern w:val="0"/>
          <w:sz w:val="30"/>
          <w:szCs w:val="32"/>
          <w:u w:val="single"/>
        </w:rPr>
        <w:t xml:space="preserve">                                                    </w:t>
      </w:r>
      <w:r>
        <w:rPr>
          <w:rFonts w:eastAsia="仿宋_GB2312"/>
          <w:color w:val="000000"/>
          <w:kern w:val="0"/>
          <w:sz w:val="30"/>
          <w:szCs w:val="32"/>
        </w:rPr>
        <w:t>。</w:t>
      </w:r>
      <w:r>
        <w:rPr>
          <w:rFonts w:eastAsia="仿宋_GB2312"/>
          <w:color w:val="000000"/>
          <w:sz w:val="30"/>
          <w:szCs w:val="32"/>
        </w:rPr>
        <w:t xml:space="preserve">    </w:t>
      </w:r>
    </w:p>
    <w:p>
      <w:pPr>
        <w:spacing w:line="360" w:lineRule="auto"/>
        <w:ind w:firstLine="600" w:firstLineChars="200"/>
        <w:rPr>
          <w:rFonts w:eastAsia="仿宋_GB2312"/>
          <w:color w:val="000000"/>
          <w:sz w:val="30"/>
          <w:szCs w:val="32"/>
          <w:u w:val="single"/>
        </w:rPr>
      </w:pPr>
      <w:r>
        <w:rPr>
          <w:rFonts w:eastAsia="仿宋_GB2312"/>
          <w:color w:val="000000"/>
          <w:sz w:val="30"/>
          <w:szCs w:val="32"/>
        </w:rPr>
        <w:t>14.2.3 设计人设计文件不合格的损失赔偿金的上限：</w:t>
      </w:r>
      <w:r>
        <w:rPr>
          <w:rFonts w:eastAsia="仿宋_GB2312"/>
          <w:color w:val="000000"/>
          <w:sz w:val="30"/>
          <w:szCs w:val="32"/>
          <w:u w:val="single"/>
        </w:rPr>
        <w:t xml:space="preserve">        </w:t>
      </w:r>
      <w:r>
        <w:rPr>
          <w:rFonts w:eastAsia="仿宋_GB2312"/>
          <w:color w:val="000000"/>
          <w:sz w:val="30"/>
          <w:szCs w:val="32"/>
        </w:rPr>
        <w:t xml:space="preserve"> </w:t>
      </w:r>
    </w:p>
    <w:p>
      <w:pPr>
        <w:spacing w:line="360" w:lineRule="auto"/>
        <w:rPr>
          <w:rFonts w:eastAsia="仿宋_GB2312"/>
          <w:color w:val="000000"/>
          <w:sz w:val="30"/>
          <w:szCs w:val="32"/>
        </w:rPr>
      </w:pPr>
      <w:r>
        <w:rPr>
          <w:rFonts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eastAsia="仿宋_GB2312"/>
          <w:color w:val="000000"/>
          <w:kern w:val="0"/>
          <w:sz w:val="30"/>
          <w:szCs w:val="32"/>
          <w:u w:val="single"/>
        </w:rPr>
      </w:pPr>
      <w:r>
        <w:rPr>
          <w:rFonts w:eastAsia="仿宋_GB2312"/>
          <w:color w:val="000000"/>
          <w:sz w:val="30"/>
          <w:szCs w:val="32"/>
        </w:rPr>
        <w:t>14.2.4 设计人工程设计文件超出</w:t>
      </w:r>
      <w:r>
        <w:rPr>
          <w:rFonts w:eastAsia="仿宋_GB2312"/>
          <w:color w:val="000000"/>
          <w:kern w:val="0"/>
          <w:sz w:val="30"/>
          <w:szCs w:val="32"/>
        </w:rPr>
        <w:t>主要技术指标控制值比例</w:t>
      </w:r>
      <w:r>
        <w:rPr>
          <w:rFonts w:eastAsia="仿宋_GB2312"/>
          <w:color w:val="000000"/>
          <w:sz w:val="30"/>
          <w:szCs w:val="32"/>
        </w:rPr>
        <w:t>的违约责任：</w:t>
      </w:r>
      <w:r>
        <w:rPr>
          <w:rFonts w:eastAsia="仿宋_GB2312"/>
          <w:color w:val="000000"/>
          <w:sz w:val="30"/>
          <w:szCs w:val="32"/>
          <w:u w:val="single"/>
        </w:rPr>
        <w:t xml:space="preserve">  </w:t>
      </w:r>
      <w:r>
        <w:rPr>
          <w:rFonts w:eastAsia="仿宋_GB2312"/>
          <w:color w:val="000000"/>
          <w:kern w:val="0"/>
          <w:sz w:val="30"/>
          <w:szCs w:val="32"/>
          <w:u w:val="single"/>
        </w:rPr>
        <w:t xml:space="preserve">                                                </w:t>
      </w:r>
    </w:p>
    <w:p>
      <w:pPr>
        <w:spacing w:line="360" w:lineRule="auto"/>
        <w:rPr>
          <w:rFonts w:eastAsia="仿宋_GB2312"/>
          <w:color w:val="000000"/>
          <w:sz w:val="30"/>
          <w:szCs w:val="32"/>
        </w:rPr>
      </w:pPr>
      <w:r>
        <w:rPr>
          <w:rFonts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eastAsia="仿宋_GB2312"/>
          <w:kern w:val="0"/>
          <w:sz w:val="30"/>
          <w:szCs w:val="28"/>
          <w:u w:val="single"/>
        </w:rPr>
      </w:pPr>
      <w:r>
        <w:rPr>
          <w:rFonts w:eastAsia="仿宋_GB2312"/>
          <w:kern w:val="0"/>
          <w:sz w:val="30"/>
          <w:szCs w:val="28"/>
        </w:rPr>
        <w:t>14.2.5 设计人未经发包人同意擅自对工程设计进行分包的违约责任：</w:t>
      </w:r>
      <w:r>
        <w:rPr>
          <w:rFonts w:eastAsia="仿宋_GB2312"/>
          <w:kern w:val="0"/>
          <w:sz w:val="30"/>
          <w:szCs w:val="28"/>
          <w:u w:val="single"/>
        </w:rPr>
        <w:t xml:space="preserve">                                                    </w:t>
      </w:r>
    </w:p>
    <w:p>
      <w:pPr>
        <w:spacing w:line="360" w:lineRule="auto"/>
        <w:rPr>
          <w:rFonts w:eastAsia="仿宋_GB2312"/>
          <w:kern w:val="0"/>
          <w:sz w:val="30"/>
          <w:szCs w:val="28"/>
          <w:u w:val="single"/>
        </w:rPr>
      </w:pPr>
      <w:r>
        <w:rPr>
          <w:rFonts w:eastAsia="仿宋_GB2312"/>
          <w:kern w:val="0"/>
          <w:sz w:val="30"/>
          <w:szCs w:val="28"/>
          <w:u w:val="single"/>
        </w:rPr>
        <w:t xml:space="preserve">                                           </w:t>
      </w:r>
      <w:r>
        <w:rPr>
          <w:rFonts w:eastAsia="仿宋_GB2312"/>
          <w:kern w:val="0"/>
          <w:sz w:val="30"/>
          <w:szCs w:val="28"/>
        </w:rPr>
        <w:t>。</w:t>
      </w:r>
    </w:p>
    <w:p>
      <w:pPr>
        <w:pStyle w:val="7"/>
        <w:spacing w:before="120" w:after="120" w:line="360" w:lineRule="auto"/>
        <w:rPr>
          <w:rFonts w:ascii="Times New Roman" w:hAnsi="Times New Roman" w:eastAsia="黑体"/>
          <w:b w:val="0"/>
          <w:color w:val="000000"/>
          <w:sz w:val="32"/>
          <w:szCs w:val="32"/>
        </w:rPr>
      </w:pPr>
      <w:r>
        <w:rPr>
          <w:rFonts w:ascii="Times New Roman" w:hAnsi="Times New Roman" w:eastAsia="黑体"/>
          <w:b w:val="0"/>
          <w:color w:val="000000"/>
          <w:sz w:val="32"/>
          <w:szCs w:val="32"/>
        </w:rPr>
        <w:t xml:space="preserve">15. 不可抗力 </w:t>
      </w:r>
    </w:p>
    <w:p>
      <w:pPr>
        <w:spacing w:before="120" w:after="120" w:line="360" w:lineRule="auto"/>
        <w:ind w:firstLine="600" w:firstLineChars="200"/>
        <w:rPr>
          <w:rFonts w:eastAsia="黑体"/>
          <w:color w:val="000000"/>
          <w:sz w:val="30"/>
          <w:szCs w:val="32"/>
        </w:rPr>
      </w:pPr>
      <w:r>
        <w:rPr>
          <w:rFonts w:eastAsia="黑体"/>
          <w:color w:val="000000"/>
          <w:sz w:val="30"/>
          <w:szCs w:val="32"/>
        </w:rPr>
        <w:t>15.1 不可抗力的确认</w:t>
      </w:r>
    </w:p>
    <w:p>
      <w:pPr>
        <w:spacing w:line="360" w:lineRule="auto"/>
        <w:ind w:firstLine="600" w:firstLineChars="200"/>
        <w:jc w:val="left"/>
        <w:rPr>
          <w:rFonts w:eastAsia="仿宋_GB2312"/>
          <w:color w:val="000000"/>
          <w:kern w:val="0"/>
          <w:sz w:val="30"/>
          <w:szCs w:val="32"/>
        </w:rPr>
      </w:pPr>
      <w:r>
        <w:rPr>
          <w:rFonts w:eastAsia="仿宋_GB2312"/>
          <w:color w:val="000000"/>
          <w:sz w:val="30"/>
          <w:szCs w:val="32"/>
        </w:rPr>
        <w:t>除通用合同条款约定的不可抗力事件之外，视为不可抗力的其他情形：</w:t>
      </w:r>
      <w:r>
        <w:rPr>
          <w:rFonts w:eastAsia="仿宋_GB2312"/>
          <w:color w:val="000000"/>
          <w:sz w:val="30"/>
          <w:szCs w:val="32"/>
          <w:u w:val="single"/>
        </w:rPr>
        <w:t xml:space="preserve"> </w:t>
      </w:r>
      <w:r>
        <w:rPr>
          <w:rFonts w:eastAsia="仿宋_GB2312"/>
          <w:color w:val="000000"/>
          <w:kern w:val="0"/>
          <w:sz w:val="30"/>
          <w:szCs w:val="32"/>
          <w:u w:val="single"/>
        </w:rPr>
        <w:t xml:space="preserve">                                       </w:t>
      </w:r>
      <w:r>
        <w:rPr>
          <w:rFonts w:eastAsia="仿宋_GB2312"/>
          <w:color w:val="000000"/>
          <w:kern w:val="0"/>
          <w:sz w:val="30"/>
          <w:szCs w:val="32"/>
        </w:rPr>
        <w:t>。</w:t>
      </w:r>
    </w:p>
    <w:p>
      <w:pPr>
        <w:spacing w:before="120" w:after="120" w:line="360" w:lineRule="auto"/>
        <w:jc w:val="left"/>
        <w:rPr>
          <w:rFonts w:eastAsia="仿宋_GB2312"/>
          <w:color w:val="000000"/>
          <w:kern w:val="0"/>
          <w:sz w:val="30"/>
          <w:szCs w:val="32"/>
        </w:rPr>
      </w:pPr>
      <w:r>
        <w:rPr>
          <w:rFonts w:eastAsia="黑体"/>
          <w:color w:val="000000"/>
          <w:sz w:val="32"/>
          <w:szCs w:val="32"/>
        </w:rPr>
        <w:t xml:space="preserve">16. 合同解除 </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 xml:space="preserve">16.2 </w:t>
      </w:r>
      <w:r>
        <w:rPr>
          <w:rFonts w:eastAsia="仿宋_GB2312" w:cs="Courier New"/>
          <w:color w:val="000000"/>
          <w:sz w:val="30"/>
          <w:szCs w:val="21"/>
        </w:rPr>
        <w:t>有下列情形之一的，可以解除合同：</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（3）暂停设计期限已连续超过</w:t>
      </w:r>
      <w:r>
        <w:rPr>
          <w:rFonts w:eastAsia="仿宋_GB2312"/>
          <w:color w:val="000000"/>
          <w:kern w:val="0"/>
          <w:sz w:val="30"/>
          <w:szCs w:val="32"/>
          <w:u w:val="single"/>
        </w:rPr>
        <w:t xml:space="preserve">       </w:t>
      </w:r>
      <w:r>
        <w:rPr>
          <w:rFonts w:eastAsia="仿宋_GB2312"/>
          <w:color w:val="000000"/>
          <w:kern w:val="0"/>
          <w:sz w:val="30"/>
          <w:szCs w:val="32"/>
        </w:rPr>
        <w:t>天。</w:t>
      </w:r>
    </w:p>
    <w:p>
      <w:pPr>
        <w:spacing w:line="360" w:lineRule="auto"/>
        <w:ind w:firstLine="600" w:firstLineChars="200"/>
        <w:jc w:val="left"/>
        <w:rPr>
          <w:rFonts w:eastAsia="仿宋_GB2312"/>
          <w:color w:val="000000"/>
          <w:kern w:val="0"/>
          <w:sz w:val="30"/>
          <w:szCs w:val="32"/>
          <w:u w:val="single"/>
        </w:rPr>
      </w:pPr>
      <w:r>
        <w:rPr>
          <w:rFonts w:eastAsia="仿宋_GB2312"/>
          <w:color w:val="000000"/>
          <w:kern w:val="0"/>
          <w:sz w:val="30"/>
          <w:szCs w:val="32"/>
        </w:rPr>
        <w:t xml:space="preserve">16.4 </w:t>
      </w:r>
      <w:r>
        <w:rPr>
          <w:rFonts w:eastAsia="仿宋_GB2312" w:cs="Courier New"/>
          <w:color w:val="000000"/>
          <w:sz w:val="30"/>
          <w:szCs w:val="21"/>
        </w:rPr>
        <w:t>发包人向设计人支付已完工作设计费的期限为</w:t>
      </w:r>
      <w:r>
        <w:rPr>
          <w:rFonts w:eastAsia="仿宋_GB2312" w:cs="Courier New"/>
          <w:color w:val="000000"/>
          <w:sz w:val="30"/>
          <w:szCs w:val="21"/>
          <w:u w:val="single"/>
        </w:rPr>
        <w:t xml:space="preserve">     </w:t>
      </w:r>
      <w:r>
        <w:rPr>
          <w:rFonts w:eastAsia="仿宋_GB2312" w:cs="Courier New"/>
          <w:color w:val="000000"/>
          <w:sz w:val="30"/>
          <w:szCs w:val="21"/>
        </w:rPr>
        <w:t>天内。</w:t>
      </w:r>
    </w:p>
    <w:p>
      <w:pPr>
        <w:pStyle w:val="7"/>
        <w:spacing w:before="120" w:after="120" w:line="360" w:lineRule="auto"/>
        <w:rPr>
          <w:rFonts w:ascii="Times New Roman" w:hAnsi="Times New Roman" w:eastAsia="黑体"/>
          <w:b w:val="0"/>
          <w:color w:val="000000"/>
          <w:sz w:val="32"/>
          <w:szCs w:val="32"/>
        </w:rPr>
      </w:pPr>
      <w:r>
        <w:rPr>
          <w:rFonts w:ascii="Times New Roman" w:hAnsi="Times New Roman" w:eastAsia="黑体"/>
          <w:b w:val="0"/>
          <w:color w:val="000000"/>
          <w:sz w:val="32"/>
          <w:szCs w:val="32"/>
        </w:rPr>
        <w:t>17. 争议解决</w:t>
      </w:r>
    </w:p>
    <w:p>
      <w:pPr>
        <w:spacing w:before="120" w:after="120" w:line="360" w:lineRule="auto"/>
        <w:ind w:firstLine="600" w:firstLineChars="200"/>
        <w:rPr>
          <w:rFonts w:eastAsia="黑体"/>
          <w:color w:val="000000"/>
          <w:sz w:val="30"/>
          <w:szCs w:val="32"/>
        </w:rPr>
      </w:pPr>
      <w:r>
        <w:rPr>
          <w:rFonts w:eastAsia="黑体"/>
          <w:color w:val="000000"/>
          <w:sz w:val="30"/>
          <w:szCs w:val="32"/>
        </w:rPr>
        <w:t>17.3 争议评审</w:t>
      </w:r>
    </w:p>
    <w:p>
      <w:pPr>
        <w:spacing w:line="360" w:lineRule="auto"/>
        <w:ind w:left="149" w:leftChars="71" w:firstLine="450" w:firstLineChars="150"/>
        <w:jc w:val="left"/>
        <w:rPr>
          <w:rFonts w:eastAsia="仿宋_GB2312"/>
          <w:color w:val="000000"/>
          <w:sz w:val="30"/>
          <w:szCs w:val="32"/>
          <w:u w:val="single"/>
        </w:rPr>
      </w:pPr>
      <w:r>
        <w:rPr>
          <w:rFonts w:eastAsia="仿宋_GB2312"/>
          <w:color w:val="000000"/>
          <w:sz w:val="30"/>
          <w:szCs w:val="32"/>
        </w:rPr>
        <w:t>合同当事人是否同意将工程争议提交争议评审小组决定：</w:t>
      </w:r>
      <w:r>
        <w:rPr>
          <w:rFonts w:eastAsia="仿宋_GB2312"/>
          <w:color w:val="000000"/>
          <w:sz w:val="30"/>
          <w:szCs w:val="32"/>
          <w:u w:val="single"/>
        </w:rPr>
        <w:t xml:space="preserve">    </w:t>
      </w:r>
    </w:p>
    <w:p>
      <w:pPr>
        <w:spacing w:line="360" w:lineRule="auto"/>
        <w:jc w:val="left"/>
        <w:rPr>
          <w:rFonts w:eastAsia="仿宋_GB2312"/>
          <w:color w:val="000000"/>
          <w:sz w:val="30"/>
          <w:szCs w:val="32"/>
        </w:rPr>
      </w:pPr>
      <w:r>
        <w:rPr>
          <w:rFonts w:eastAsia="仿宋_GB2312"/>
          <w:color w:val="000000"/>
          <w:sz w:val="30"/>
          <w:szCs w:val="32"/>
          <w:u w:val="single"/>
        </w:rPr>
        <w:t xml:space="preserve">                                                      </w:t>
      </w:r>
      <w:r>
        <w:rPr>
          <w:rFonts w:eastAsia="仿宋_GB2312"/>
          <w:color w:val="000000"/>
          <w:sz w:val="30"/>
          <w:szCs w:val="32"/>
        </w:rPr>
        <w:t xml:space="preserve">。  </w:t>
      </w:r>
    </w:p>
    <w:p>
      <w:pPr>
        <w:spacing w:line="360" w:lineRule="auto"/>
        <w:ind w:firstLine="600" w:firstLineChars="200"/>
        <w:jc w:val="left"/>
        <w:rPr>
          <w:rFonts w:eastAsia="仿宋_GB2312"/>
          <w:color w:val="000000"/>
          <w:sz w:val="30"/>
          <w:szCs w:val="32"/>
        </w:rPr>
      </w:pPr>
      <w:r>
        <w:rPr>
          <w:rFonts w:eastAsia="仿宋_GB2312"/>
          <w:color w:val="000000"/>
          <w:sz w:val="30"/>
          <w:szCs w:val="32"/>
        </w:rPr>
        <w:t>17.3.1 争议评审小组的确定</w:t>
      </w:r>
    </w:p>
    <w:p>
      <w:pPr>
        <w:spacing w:line="360" w:lineRule="auto"/>
        <w:ind w:firstLine="600" w:firstLineChars="200"/>
        <w:jc w:val="left"/>
        <w:rPr>
          <w:rFonts w:eastAsia="仿宋_GB2312"/>
          <w:color w:val="000000"/>
          <w:sz w:val="30"/>
          <w:szCs w:val="32"/>
          <w:u w:val="single"/>
        </w:rPr>
      </w:pPr>
      <w:r>
        <w:rPr>
          <w:rFonts w:eastAsia="仿宋_GB2312"/>
          <w:color w:val="000000"/>
          <w:sz w:val="30"/>
          <w:szCs w:val="32"/>
        </w:rPr>
        <w:t>争议评审小组成员的确定：</w:t>
      </w:r>
      <w:r>
        <w:rPr>
          <w:rFonts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jc w:val="left"/>
        <w:rPr>
          <w:rFonts w:eastAsia="仿宋_GB2312"/>
          <w:color w:val="000000"/>
          <w:sz w:val="30"/>
          <w:szCs w:val="32"/>
        </w:rPr>
      </w:pPr>
      <w:r>
        <w:rPr>
          <w:rFonts w:eastAsia="仿宋_GB2312"/>
          <w:color w:val="000000"/>
          <w:sz w:val="30"/>
          <w:szCs w:val="32"/>
        </w:rPr>
        <w:t>选定争议评审员的期限：</w:t>
      </w:r>
      <w:r>
        <w:rPr>
          <w:rFonts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jc w:val="left"/>
        <w:rPr>
          <w:rFonts w:eastAsia="仿宋_GB2312"/>
          <w:color w:val="000000"/>
          <w:sz w:val="30"/>
          <w:szCs w:val="32"/>
        </w:rPr>
      </w:pPr>
      <w:r>
        <w:rPr>
          <w:rFonts w:eastAsia="仿宋_GB2312"/>
          <w:color w:val="000000"/>
          <w:kern w:val="0"/>
          <w:sz w:val="30"/>
          <w:szCs w:val="32"/>
        </w:rPr>
        <w:t>评审所发生的费用</w:t>
      </w:r>
      <w:r>
        <w:rPr>
          <w:rFonts w:eastAsia="仿宋_GB2312"/>
          <w:color w:val="000000"/>
          <w:sz w:val="30"/>
          <w:szCs w:val="32"/>
        </w:rPr>
        <w:t>承担方式：</w:t>
      </w:r>
      <w:r>
        <w:rPr>
          <w:rFonts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jc w:val="left"/>
        <w:rPr>
          <w:rFonts w:eastAsia="仿宋_GB2312"/>
          <w:color w:val="000000"/>
          <w:sz w:val="30"/>
          <w:szCs w:val="32"/>
        </w:rPr>
      </w:pPr>
      <w:r>
        <w:rPr>
          <w:rFonts w:eastAsia="仿宋_GB2312"/>
          <w:color w:val="000000"/>
          <w:sz w:val="30"/>
          <w:szCs w:val="32"/>
        </w:rPr>
        <w:t>其他事项的约定：</w:t>
      </w:r>
      <w:r>
        <w:rPr>
          <w:rFonts w:eastAsia="仿宋_GB2312"/>
          <w:color w:val="000000"/>
          <w:sz w:val="30"/>
          <w:szCs w:val="32"/>
          <w:u w:val="single"/>
        </w:rPr>
        <w:t xml:space="preserve">                                  </w:t>
      </w:r>
      <w:r>
        <w:rPr>
          <w:rFonts w:eastAsia="仿宋_GB2312"/>
          <w:color w:val="000000"/>
          <w:sz w:val="30"/>
          <w:szCs w:val="32"/>
        </w:rPr>
        <w:t>。</w:t>
      </w:r>
    </w:p>
    <w:p>
      <w:pPr>
        <w:autoSpaceDE w:val="0"/>
        <w:autoSpaceDN w:val="0"/>
        <w:adjustRightInd w:val="0"/>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17.3.2 争议评审小组的决定</w:t>
      </w:r>
    </w:p>
    <w:p>
      <w:pPr>
        <w:spacing w:line="360" w:lineRule="auto"/>
        <w:ind w:firstLine="600" w:firstLineChars="200"/>
        <w:jc w:val="left"/>
        <w:rPr>
          <w:rFonts w:eastAsia="仿宋_GB2312"/>
          <w:color w:val="000000"/>
          <w:sz w:val="30"/>
          <w:szCs w:val="32"/>
        </w:rPr>
      </w:pPr>
      <w:r>
        <w:rPr>
          <w:rFonts w:eastAsia="仿宋_GB2312"/>
          <w:color w:val="000000"/>
          <w:sz w:val="30"/>
          <w:szCs w:val="32"/>
        </w:rPr>
        <w:t>合同当事人关于本事项的约定：</w:t>
      </w:r>
      <w:r>
        <w:rPr>
          <w:rFonts w:eastAsia="仿宋_GB2312"/>
          <w:color w:val="000000"/>
          <w:sz w:val="30"/>
          <w:szCs w:val="32"/>
          <w:u w:val="single"/>
        </w:rPr>
        <w:t xml:space="preserve">                      </w:t>
      </w:r>
      <w:r>
        <w:rPr>
          <w:rFonts w:eastAsia="仿宋_GB2312"/>
          <w:color w:val="000000"/>
          <w:sz w:val="30"/>
          <w:szCs w:val="32"/>
        </w:rPr>
        <w:t>。</w:t>
      </w:r>
    </w:p>
    <w:p>
      <w:pPr>
        <w:spacing w:before="120" w:after="120" w:line="360" w:lineRule="auto"/>
        <w:ind w:firstLine="600" w:firstLineChars="200"/>
        <w:rPr>
          <w:rFonts w:eastAsia="黑体"/>
          <w:color w:val="000000"/>
          <w:sz w:val="30"/>
          <w:szCs w:val="32"/>
        </w:rPr>
      </w:pPr>
      <w:r>
        <w:rPr>
          <w:rFonts w:eastAsia="黑体"/>
          <w:color w:val="000000"/>
          <w:sz w:val="30"/>
          <w:szCs w:val="32"/>
        </w:rPr>
        <w:t>17.4 仲裁或诉讼</w:t>
      </w:r>
    </w:p>
    <w:p>
      <w:pPr>
        <w:spacing w:after="120" w:line="360" w:lineRule="auto"/>
        <w:ind w:firstLine="600" w:firstLineChars="200"/>
        <w:rPr>
          <w:rFonts w:eastAsia="黑体"/>
          <w:color w:val="000000"/>
          <w:sz w:val="30"/>
          <w:szCs w:val="32"/>
        </w:rPr>
      </w:pPr>
      <w:r>
        <w:rPr>
          <w:rFonts w:eastAsia="仿宋_GB2312"/>
          <w:color w:val="000000"/>
          <w:sz w:val="30"/>
          <w:szCs w:val="32"/>
        </w:rPr>
        <w:t>因合同及合同有关事项发生的争议，按下列第</w:t>
      </w:r>
      <w:r>
        <w:rPr>
          <w:rFonts w:eastAsia="仿宋_GB2312"/>
          <w:color w:val="000000"/>
          <w:sz w:val="30"/>
          <w:szCs w:val="32"/>
          <w:u w:val="single"/>
        </w:rPr>
        <w:t xml:space="preserve">     </w:t>
      </w:r>
      <w:r>
        <w:rPr>
          <w:rFonts w:eastAsia="仿宋_GB2312"/>
          <w:color w:val="000000"/>
          <w:sz w:val="30"/>
          <w:szCs w:val="32"/>
        </w:rPr>
        <w:t>种方式解决：</w:t>
      </w:r>
    </w:p>
    <w:p>
      <w:pPr>
        <w:spacing w:line="360" w:lineRule="auto"/>
        <w:ind w:firstLine="600" w:firstLineChars="200"/>
        <w:jc w:val="left"/>
        <w:rPr>
          <w:rFonts w:eastAsia="仿宋_GB2312"/>
          <w:color w:val="000000"/>
          <w:sz w:val="30"/>
          <w:szCs w:val="32"/>
        </w:rPr>
      </w:pPr>
      <w:r>
        <w:rPr>
          <w:rFonts w:eastAsia="仿宋_GB2312"/>
          <w:color w:val="000000"/>
          <w:sz w:val="30"/>
          <w:szCs w:val="32"/>
        </w:rPr>
        <w:t>（1）向</w:t>
      </w:r>
      <w:r>
        <w:rPr>
          <w:rFonts w:eastAsia="仿宋_GB2312"/>
          <w:color w:val="000000"/>
          <w:sz w:val="30"/>
          <w:szCs w:val="32"/>
          <w:u w:val="single"/>
        </w:rPr>
        <w:t xml:space="preserve">                     </w:t>
      </w:r>
      <w:r>
        <w:rPr>
          <w:rFonts w:eastAsia="仿宋_GB2312"/>
          <w:color w:val="000000"/>
          <w:sz w:val="30"/>
          <w:szCs w:val="32"/>
        </w:rPr>
        <w:t>仲裁委员会申请仲裁；</w:t>
      </w:r>
    </w:p>
    <w:p>
      <w:pPr>
        <w:spacing w:line="360" w:lineRule="auto"/>
        <w:ind w:firstLine="600" w:firstLineChars="200"/>
        <w:jc w:val="left"/>
        <w:rPr>
          <w:rFonts w:eastAsia="仿宋_GB2312"/>
          <w:color w:val="000000"/>
          <w:sz w:val="30"/>
          <w:szCs w:val="32"/>
        </w:rPr>
      </w:pPr>
      <w:r>
        <w:rPr>
          <w:rFonts w:eastAsia="仿宋_GB2312"/>
          <w:color w:val="000000"/>
          <w:sz w:val="30"/>
          <w:szCs w:val="32"/>
        </w:rPr>
        <w:t>（2）向</w:t>
      </w:r>
      <w:r>
        <w:rPr>
          <w:rFonts w:eastAsia="仿宋_GB2312"/>
          <w:color w:val="000000"/>
          <w:sz w:val="30"/>
          <w:szCs w:val="32"/>
          <w:u w:val="single"/>
        </w:rPr>
        <w:t xml:space="preserve">                     </w:t>
      </w:r>
      <w:r>
        <w:rPr>
          <w:rFonts w:eastAsia="仿宋_GB2312"/>
          <w:color w:val="000000"/>
          <w:sz w:val="30"/>
          <w:szCs w:val="32"/>
        </w:rPr>
        <w:t>人民法院起诉。</w:t>
      </w:r>
    </w:p>
    <w:p>
      <w:pPr>
        <w:pStyle w:val="7"/>
        <w:spacing w:before="120" w:after="120" w:line="360" w:lineRule="auto"/>
        <w:rPr>
          <w:rFonts w:ascii="Times New Roman" w:hAnsi="Times New Roman" w:eastAsia="黑体"/>
          <w:b w:val="0"/>
          <w:color w:val="000000"/>
          <w:sz w:val="32"/>
          <w:szCs w:val="32"/>
        </w:rPr>
      </w:pPr>
      <w:r>
        <w:rPr>
          <w:rFonts w:ascii="Times New Roman" w:hAnsi="Times New Roman" w:eastAsia="黑体"/>
          <w:b w:val="0"/>
          <w:color w:val="000000"/>
          <w:sz w:val="32"/>
          <w:szCs w:val="32"/>
        </w:rPr>
        <w:t>18. 其他（如果没有，填“无”）</w:t>
      </w:r>
    </w:p>
    <w:p>
      <w:pPr>
        <w:spacing w:line="560" w:lineRule="exact"/>
        <w:ind w:firstLine="420" w:firstLineChars="200"/>
        <w:jc w:val="left"/>
        <w:rPr>
          <w:u w:val="single"/>
        </w:rPr>
      </w:pPr>
      <w:r>
        <w:t xml:space="preserve"> </w:t>
      </w:r>
      <w:r>
        <w:rPr>
          <w:u w:val="single"/>
        </w:rPr>
        <w:t xml:space="preserve">                                                                               </w:t>
      </w:r>
    </w:p>
    <w:p>
      <w:pPr>
        <w:spacing w:line="560" w:lineRule="exact"/>
        <w:jc w:val="left"/>
        <w:rPr>
          <w:u w:val="single"/>
        </w:rPr>
      </w:pPr>
      <w:r>
        <w:rPr>
          <w:u w:val="single"/>
        </w:rPr>
        <w:t xml:space="preserve">                                                                           </w:t>
      </w:r>
      <w:r>
        <w:t xml:space="preserve">。 </w:t>
      </w:r>
    </w:p>
    <w:p>
      <w:pPr>
        <w:pStyle w:val="6"/>
        <w:rPr>
          <w:rFonts w:hint="default" w:eastAsia="黑体"/>
          <w:b/>
          <w:color w:val="000000"/>
          <w:sz w:val="32"/>
          <w:szCs w:val="32"/>
        </w:rPr>
      </w:pPr>
      <w:r>
        <w:t xml:space="preserve">                                                                                                                                                             </w:t>
      </w:r>
      <w:bookmarkEnd w:id="217"/>
      <w:bookmarkStart w:id="219" w:name="_Toc351203652"/>
    </w:p>
    <w:p>
      <w:pPr>
        <w:spacing w:line="360" w:lineRule="auto"/>
        <w:jc w:val="left"/>
        <w:rPr>
          <w:rFonts w:hint="default" w:eastAsia="黑体"/>
          <w:b/>
          <w:color w:val="000000"/>
          <w:sz w:val="32"/>
          <w:szCs w:val="32"/>
        </w:rPr>
      </w:pPr>
    </w:p>
    <w:p>
      <w:pPr>
        <w:spacing w:line="360" w:lineRule="auto"/>
        <w:jc w:val="left"/>
        <w:rPr>
          <w:rFonts w:eastAsia="黑体"/>
          <w:b/>
          <w:color w:val="000000"/>
          <w:sz w:val="32"/>
          <w:szCs w:val="32"/>
        </w:rPr>
      </w:pPr>
      <w:r>
        <w:rPr>
          <w:rFonts w:eastAsia="黑体"/>
          <w:b/>
          <w:color w:val="000000"/>
          <w:sz w:val="32"/>
          <w:szCs w:val="32"/>
        </w:rPr>
        <w:t>附件</w:t>
      </w:r>
      <w:bookmarkEnd w:id="219"/>
    </w:p>
    <w:p>
      <w:pPr>
        <w:spacing w:line="360" w:lineRule="auto"/>
        <w:jc w:val="left"/>
        <w:rPr>
          <w:rFonts w:eastAsia="仿宋_GB2312"/>
          <w:color w:val="000000"/>
          <w:sz w:val="30"/>
          <w:szCs w:val="32"/>
        </w:rPr>
      </w:pPr>
      <w:r>
        <w:rPr>
          <w:rFonts w:eastAsia="仿宋_GB2312"/>
          <w:color w:val="000000"/>
          <w:sz w:val="30"/>
          <w:szCs w:val="32"/>
        </w:rPr>
        <w:t>附件1：工程设计范围、阶段与服务内容</w:t>
      </w:r>
    </w:p>
    <w:p>
      <w:pPr>
        <w:spacing w:line="360" w:lineRule="auto"/>
        <w:jc w:val="left"/>
        <w:rPr>
          <w:rFonts w:eastAsia="仿宋_GB2312"/>
          <w:color w:val="000000"/>
          <w:sz w:val="30"/>
          <w:szCs w:val="32"/>
        </w:rPr>
      </w:pPr>
      <w:r>
        <w:rPr>
          <w:rFonts w:eastAsia="仿宋_GB2312"/>
          <w:color w:val="000000"/>
          <w:sz w:val="30"/>
          <w:szCs w:val="32"/>
        </w:rPr>
        <w:t>附件2：发包人向设计人提交的有关资料及文件一览表</w:t>
      </w:r>
    </w:p>
    <w:p>
      <w:pPr>
        <w:spacing w:line="360" w:lineRule="auto"/>
        <w:jc w:val="left"/>
        <w:rPr>
          <w:rFonts w:eastAsia="仿宋_GB2312"/>
          <w:color w:val="000000"/>
          <w:sz w:val="30"/>
          <w:szCs w:val="32"/>
        </w:rPr>
      </w:pPr>
      <w:r>
        <w:rPr>
          <w:rFonts w:eastAsia="仿宋_GB2312"/>
          <w:color w:val="000000"/>
          <w:sz w:val="30"/>
          <w:szCs w:val="32"/>
        </w:rPr>
        <w:t>附件3：设计人向发包人交付的工程设计文件目录</w:t>
      </w:r>
    </w:p>
    <w:p>
      <w:pPr>
        <w:spacing w:line="360" w:lineRule="auto"/>
        <w:jc w:val="left"/>
        <w:rPr>
          <w:rFonts w:eastAsia="仿宋_GB2312"/>
          <w:color w:val="000000"/>
          <w:sz w:val="30"/>
          <w:szCs w:val="32"/>
        </w:rPr>
      </w:pPr>
      <w:r>
        <w:rPr>
          <w:rFonts w:eastAsia="仿宋_GB2312"/>
          <w:color w:val="000000"/>
          <w:sz w:val="30"/>
          <w:szCs w:val="32"/>
        </w:rPr>
        <w:t>附件4：设计人主要设计人员表</w:t>
      </w:r>
    </w:p>
    <w:p>
      <w:pPr>
        <w:spacing w:line="360" w:lineRule="auto"/>
        <w:jc w:val="left"/>
        <w:rPr>
          <w:rFonts w:eastAsia="仿宋_GB2312"/>
          <w:color w:val="000000"/>
          <w:sz w:val="30"/>
          <w:szCs w:val="32"/>
        </w:rPr>
      </w:pPr>
      <w:r>
        <w:rPr>
          <w:rFonts w:eastAsia="仿宋_GB2312"/>
          <w:color w:val="000000"/>
          <w:sz w:val="30"/>
          <w:szCs w:val="32"/>
        </w:rPr>
        <w:t>附件5: 设计进度表</w:t>
      </w:r>
    </w:p>
    <w:p>
      <w:pPr>
        <w:spacing w:line="360" w:lineRule="auto"/>
        <w:jc w:val="left"/>
        <w:rPr>
          <w:rFonts w:eastAsia="仿宋_GB2312"/>
          <w:color w:val="000000"/>
          <w:sz w:val="30"/>
          <w:szCs w:val="32"/>
        </w:rPr>
      </w:pPr>
      <w:r>
        <w:rPr>
          <w:rFonts w:eastAsia="仿宋_GB2312"/>
          <w:color w:val="000000"/>
          <w:sz w:val="30"/>
          <w:szCs w:val="32"/>
        </w:rPr>
        <w:t>附件6: 设计费明细及支付方式</w:t>
      </w:r>
    </w:p>
    <w:p>
      <w:pPr>
        <w:spacing w:line="360" w:lineRule="auto"/>
        <w:jc w:val="left"/>
        <w:rPr>
          <w:rFonts w:eastAsia="仿宋_GB2312"/>
          <w:color w:val="000000"/>
          <w:sz w:val="30"/>
          <w:szCs w:val="32"/>
        </w:rPr>
      </w:pPr>
      <w:r>
        <w:rPr>
          <w:rFonts w:eastAsia="仿宋_GB2312"/>
          <w:color w:val="000000"/>
          <w:sz w:val="30"/>
          <w:szCs w:val="32"/>
        </w:rPr>
        <w:t>附件7: 设计变更计费依据和方法</w:t>
      </w:r>
    </w:p>
    <w:p>
      <w:pPr>
        <w:spacing w:line="360" w:lineRule="auto"/>
        <w:jc w:val="left"/>
        <w:rPr>
          <w:rFonts w:eastAsia="仿宋_GB2312"/>
          <w:color w:val="000000"/>
          <w:sz w:val="30"/>
          <w:szCs w:val="32"/>
        </w:rPr>
      </w:pPr>
    </w:p>
    <w:p>
      <w:pPr>
        <w:spacing w:line="360" w:lineRule="auto"/>
        <w:jc w:val="left"/>
        <w:rPr>
          <w:rFonts w:eastAsia="仿宋_GB2312"/>
          <w:color w:val="000000"/>
          <w:sz w:val="30"/>
          <w:szCs w:val="32"/>
        </w:rPr>
      </w:pPr>
    </w:p>
    <w:p>
      <w:pPr>
        <w:spacing w:line="360" w:lineRule="auto"/>
        <w:jc w:val="left"/>
        <w:rPr>
          <w:rFonts w:eastAsia="仿宋_GB2312"/>
          <w:color w:val="000000"/>
          <w:sz w:val="30"/>
          <w:szCs w:val="32"/>
        </w:rPr>
      </w:pPr>
    </w:p>
    <w:p>
      <w:pPr>
        <w:spacing w:line="360" w:lineRule="auto"/>
        <w:jc w:val="left"/>
        <w:rPr>
          <w:rFonts w:eastAsia="仿宋_GB2312"/>
          <w:color w:val="000000"/>
          <w:sz w:val="30"/>
          <w:szCs w:val="32"/>
        </w:rPr>
      </w:pPr>
    </w:p>
    <w:p>
      <w:pPr>
        <w:spacing w:line="360" w:lineRule="auto"/>
        <w:jc w:val="left"/>
        <w:rPr>
          <w:rFonts w:hint="default" w:eastAsia="仿宋_GB2312"/>
          <w:color w:val="000000"/>
          <w:sz w:val="30"/>
          <w:szCs w:val="32"/>
        </w:rPr>
      </w:pPr>
    </w:p>
    <w:p>
      <w:pPr>
        <w:pStyle w:val="2"/>
      </w:pPr>
    </w:p>
    <w:p>
      <w:pPr>
        <w:pStyle w:val="3"/>
      </w:pPr>
    </w:p>
    <w:p>
      <w:pPr>
        <w:pStyle w:val="3"/>
      </w:pPr>
    </w:p>
    <w:p>
      <w:pPr>
        <w:pStyle w:val="3"/>
      </w:pPr>
    </w:p>
    <w:p>
      <w:pPr>
        <w:pStyle w:val="3"/>
      </w:pPr>
    </w:p>
    <w:p>
      <w:pPr>
        <w:pStyle w:val="3"/>
      </w:pPr>
    </w:p>
    <w:p>
      <w:pPr>
        <w:pStyle w:val="3"/>
      </w:pPr>
    </w:p>
    <w:p>
      <w:pPr>
        <w:pStyle w:val="3"/>
      </w:pPr>
    </w:p>
    <w:p>
      <w:pPr>
        <w:spacing w:line="360" w:lineRule="auto"/>
        <w:jc w:val="left"/>
        <w:rPr>
          <w:rFonts w:eastAsia="仿宋_GB2312"/>
          <w:b/>
          <w:color w:val="000000"/>
          <w:sz w:val="30"/>
          <w:szCs w:val="32"/>
        </w:rPr>
      </w:pPr>
      <w:bookmarkStart w:id="220" w:name="_Toc278309716"/>
      <w:bookmarkStart w:id="221" w:name="_Toc278231956"/>
      <w:r>
        <w:rPr>
          <w:rFonts w:eastAsia="仿宋_GB2312"/>
          <w:b/>
          <w:color w:val="000000"/>
          <w:sz w:val="30"/>
          <w:szCs w:val="32"/>
        </w:rPr>
        <w:t>附件1：</w:t>
      </w:r>
    </w:p>
    <w:p>
      <w:pPr>
        <w:spacing w:line="440" w:lineRule="exact"/>
        <w:jc w:val="center"/>
        <w:rPr>
          <w:rFonts w:eastAsia="黑体"/>
          <w:color w:val="000000"/>
          <w:sz w:val="30"/>
          <w:szCs w:val="30"/>
        </w:rPr>
      </w:pPr>
      <w:r>
        <w:rPr>
          <w:rFonts w:eastAsia="黑体"/>
          <w:color w:val="000000"/>
          <w:sz w:val="30"/>
          <w:szCs w:val="30"/>
        </w:rPr>
        <w:t>工程设计范围、阶段与服务内容</w:t>
      </w:r>
      <w:bookmarkEnd w:id="220"/>
      <w:bookmarkEnd w:id="221"/>
    </w:p>
    <w:p>
      <w:pPr>
        <w:ind w:firstLine="526" w:firstLineChars="187"/>
        <w:rPr>
          <w:rFonts w:ascii="宋体" w:hAnsi="宋体"/>
          <w:b/>
          <w:sz w:val="28"/>
          <w:szCs w:val="28"/>
        </w:rPr>
      </w:pPr>
    </w:p>
    <w:p>
      <w:pPr>
        <w:ind w:firstLine="600" w:firstLineChars="200"/>
        <w:rPr>
          <w:rFonts w:ascii="仿宋_GB2312" w:hAnsi="仿宋_GB2312" w:eastAsia="仿宋_GB2312"/>
          <w:sz w:val="30"/>
          <w:szCs w:val="28"/>
        </w:rPr>
      </w:pPr>
      <w:r>
        <w:rPr>
          <w:rFonts w:ascii="仿宋_GB2312" w:hAnsi="仿宋_GB2312" w:eastAsia="仿宋_GB2312"/>
          <w:sz w:val="30"/>
          <w:szCs w:val="28"/>
        </w:rPr>
        <w:t>发包人与设计人可根据项目的具体情况，选择确定本附件内容。</w:t>
      </w:r>
    </w:p>
    <w:p>
      <w:pPr>
        <w:ind w:firstLine="602" w:firstLineChars="200"/>
        <w:rPr>
          <w:rFonts w:ascii="仿宋_GB2312" w:hAnsi="仿宋_GB2312" w:eastAsia="仿宋_GB2312"/>
          <w:sz w:val="30"/>
          <w:szCs w:val="28"/>
        </w:rPr>
      </w:pPr>
      <w:r>
        <w:rPr>
          <w:rFonts w:ascii="仿宋_GB2312" w:hAnsi="仿宋_GB2312" w:eastAsia="仿宋_GB2312"/>
          <w:b/>
          <w:sz w:val="30"/>
          <w:szCs w:val="28"/>
        </w:rPr>
        <w:t>一、本工程设计范围</w:t>
      </w:r>
    </w:p>
    <w:p>
      <w:pPr>
        <w:ind w:firstLine="600" w:firstLineChars="200"/>
        <w:rPr>
          <w:rFonts w:hint="eastAsia" w:ascii="仿宋_GB2312" w:hAnsi="仿宋_GB2312" w:eastAsia="仿宋_GB2312"/>
          <w:b w:val="0"/>
          <w:bCs/>
          <w:sz w:val="30"/>
          <w:szCs w:val="28"/>
          <w:lang w:eastAsia="zh-CN"/>
        </w:rPr>
      </w:pPr>
      <w:r>
        <w:rPr>
          <w:rFonts w:hint="eastAsia" w:ascii="仿宋_GB2312" w:hAnsi="仿宋_GB2312" w:eastAsia="仿宋_GB2312"/>
          <w:b w:val="0"/>
          <w:bCs/>
          <w:sz w:val="30"/>
          <w:szCs w:val="28"/>
          <w:lang w:eastAsia="zh-CN"/>
        </w:rPr>
        <w:t>对克州阿图什市第六小学所有设计，包括一号教学、二号教学楼、综合楼、图书馆及报告厅、食堂、风雨操场、室外厕所、门卫室、大门、配电房及相关功能用房、400米塑胶运动场、主席台、看台（包括室外塑胶篮球场、排球场等）、人防工程、供暖、供排水、供电管网、围墙、绿化、硬化等附属配套工程进行规划方案（含效果图）、初步设计、施工蓝图设计、人防设计、色彩设计、附属配套设施设计等。</w:t>
      </w:r>
    </w:p>
    <w:p>
      <w:pPr>
        <w:ind w:firstLine="600" w:firstLineChars="200"/>
        <w:rPr>
          <w:rFonts w:ascii="仿宋_GB2312" w:hAnsi="仿宋_GB2312" w:eastAsia="仿宋_GB2312"/>
          <w:sz w:val="30"/>
          <w:szCs w:val="28"/>
        </w:rPr>
      </w:pPr>
      <w:r>
        <w:rPr>
          <w:rFonts w:hint="eastAsia" w:ascii="仿宋_GB2312" w:hAnsi="仿宋_GB2312" w:eastAsia="仿宋_GB2312"/>
          <w:b w:val="0"/>
          <w:bCs/>
          <w:sz w:val="30"/>
          <w:szCs w:val="28"/>
          <w:lang w:eastAsia="zh-CN"/>
        </w:rPr>
        <w:t xml:space="preserve"> </w:t>
      </w:r>
      <w:r>
        <w:rPr>
          <w:rFonts w:ascii="仿宋_GB2312" w:hAnsi="仿宋_GB2312" w:eastAsia="仿宋_GB2312"/>
          <w:b/>
          <w:sz w:val="30"/>
          <w:szCs w:val="28"/>
        </w:rPr>
        <w:t>二、本工程设计阶段划分</w:t>
      </w:r>
    </w:p>
    <w:p>
      <w:pPr>
        <w:ind w:firstLine="600" w:firstLineChars="200"/>
        <w:rPr>
          <w:rFonts w:ascii="仿宋_GB2312" w:hAnsi="仿宋_GB2312" w:eastAsia="仿宋_GB2312"/>
          <w:sz w:val="30"/>
          <w:szCs w:val="28"/>
        </w:rPr>
      </w:pPr>
      <w:r>
        <w:rPr>
          <w:rFonts w:ascii="仿宋_GB2312" w:hAnsi="仿宋_GB2312" w:eastAsia="仿宋_GB2312"/>
          <w:sz w:val="30"/>
          <w:szCs w:val="28"/>
        </w:rPr>
        <w:t>方案设计阶段、初步设计、施工图设计及施工配合四个阶段。</w:t>
      </w:r>
    </w:p>
    <w:p>
      <w:pPr>
        <w:ind w:firstLine="602" w:firstLineChars="200"/>
        <w:rPr>
          <w:rFonts w:ascii="仿宋_GB2312" w:hAnsi="仿宋_GB2312" w:eastAsia="仿宋_GB2312"/>
          <w:b/>
          <w:sz w:val="30"/>
          <w:szCs w:val="28"/>
        </w:rPr>
      </w:pPr>
      <w:r>
        <w:rPr>
          <w:rFonts w:ascii="仿宋_GB2312" w:hAnsi="仿宋_GB2312" w:eastAsia="仿宋_GB2312"/>
          <w:b/>
          <w:sz w:val="30"/>
          <w:szCs w:val="28"/>
        </w:rPr>
        <w:t>三、各阶段服务内容</w:t>
      </w:r>
    </w:p>
    <w:p>
      <w:pPr>
        <w:ind w:firstLine="602" w:firstLineChars="200"/>
        <w:rPr>
          <w:rFonts w:ascii="仿宋_GB2312" w:hAnsi="仿宋_GB2312" w:eastAsia="仿宋_GB2312"/>
          <w:b/>
          <w:sz w:val="30"/>
          <w:szCs w:val="28"/>
        </w:rPr>
      </w:pPr>
      <w:r>
        <w:rPr>
          <w:rFonts w:ascii="仿宋_GB2312" w:hAnsi="仿宋_GB2312" w:eastAsia="仿宋_GB2312"/>
          <w:b/>
          <w:sz w:val="30"/>
          <w:szCs w:val="28"/>
        </w:rPr>
        <w:t>1.方案设计阶段</w:t>
      </w:r>
    </w:p>
    <w:p>
      <w:pPr>
        <w:ind w:firstLine="600" w:firstLineChars="200"/>
        <w:rPr>
          <w:rFonts w:ascii="仿宋_GB2312" w:hAnsi="仿宋_GB2312" w:eastAsia="仿宋_GB2312"/>
          <w:sz w:val="30"/>
          <w:szCs w:val="28"/>
        </w:rPr>
      </w:pPr>
      <w:r>
        <w:rPr>
          <w:rFonts w:ascii="仿宋_GB2312" w:hAnsi="仿宋_GB2312" w:eastAsia="仿宋_GB2312"/>
          <w:sz w:val="30"/>
          <w:szCs w:val="28"/>
        </w:rPr>
        <w:t xml:space="preserve">（1）与发包人及发包人聘用的顾问充分沟通，深入研究项目基础资料，协助发包人提出本项目的发展规划和市场潜力； </w:t>
      </w:r>
    </w:p>
    <w:p>
      <w:pPr>
        <w:ind w:firstLine="600" w:firstLineChars="200"/>
        <w:rPr>
          <w:rFonts w:ascii="仿宋_GB2312" w:hAnsi="仿宋_GB2312" w:eastAsia="仿宋_GB2312"/>
          <w:sz w:val="30"/>
          <w:szCs w:val="28"/>
        </w:rPr>
      </w:pPr>
      <w:r>
        <w:rPr>
          <w:rFonts w:ascii="仿宋_GB2312" w:hAnsi="仿宋_GB2312" w:eastAsia="仿宋_GB2312"/>
          <w:sz w:val="30"/>
          <w:szCs w:val="28"/>
        </w:rPr>
        <w:t xml:space="preserve">（2）完成总体规划和方案设计，提供满足深度的方案设计图纸，并制作符合政府部门要求的规划意见书与设计方案报批文件，协助发包人进行报批工作； </w:t>
      </w:r>
    </w:p>
    <w:p>
      <w:pPr>
        <w:ind w:firstLine="600" w:firstLineChars="200"/>
        <w:rPr>
          <w:rFonts w:ascii="仿宋_GB2312" w:hAnsi="仿宋_GB2312" w:eastAsia="仿宋_GB2312"/>
          <w:sz w:val="30"/>
          <w:szCs w:val="28"/>
        </w:rPr>
      </w:pPr>
      <w:r>
        <w:rPr>
          <w:rFonts w:ascii="仿宋_GB2312" w:hAnsi="仿宋_GB2312" w:eastAsia="仿宋_GB2312"/>
          <w:sz w:val="30"/>
          <w:szCs w:val="28"/>
        </w:rPr>
        <w:t xml:space="preserve">（3）根据政府部门的审批意见在本合同约定的范围内对设计方案进行修改和必要的调整，以通过政府部门审查批准； </w:t>
      </w:r>
    </w:p>
    <w:p>
      <w:pPr>
        <w:ind w:firstLine="600" w:firstLineChars="200"/>
        <w:rPr>
          <w:rFonts w:ascii="仿宋_GB2312" w:hAnsi="仿宋_GB2312" w:eastAsia="仿宋_GB2312"/>
          <w:sz w:val="30"/>
          <w:szCs w:val="28"/>
        </w:rPr>
      </w:pPr>
      <w:r>
        <w:rPr>
          <w:rFonts w:ascii="仿宋_GB2312" w:hAnsi="仿宋_GB2312" w:eastAsia="仿宋_GB2312"/>
          <w:sz w:val="30"/>
          <w:szCs w:val="28"/>
        </w:rPr>
        <w:t xml:space="preserve">（4）协调景观、交通、精装修等各专业顾问公司的工作，对其设计方案和技术经济指标进行审核，提供咨询意见。在保证与该项目总体方案设计相一致的情况下，接受经发包人确认的顾问公司的合理化建议并对方案进行调整； </w:t>
      </w:r>
    </w:p>
    <w:p>
      <w:pPr>
        <w:ind w:firstLine="600" w:firstLineChars="200"/>
        <w:rPr>
          <w:rFonts w:ascii="仿宋_GB2312" w:hAnsi="仿宋_GB2312" w:eastAsia="仿宋_GB2312"/>
          <w:sz w:val="30"/>
          <w:szCs w:val="28"/>
        </w:rPr>
      </w:pPr>
      <w:r>
        <w:rPr>
          <w:rFonts w:ascii="仿宋_GB2312" w:hAnsi="仿宋_GB2312" w:eastAsia="仿宋_GB2312"/>
          <w:sz w:val="30"/>
          <w:szCs w:val="28"/>
        </w:rPr>
        <w:t>（5）配合发包人进行人防、消防、交通、绿化及市政管网等方面的咨询工作；</w:t>
      </w:r>
    </w:p>
    <w:p>
      <w:pPr>
        <w:ind w:firstLine="600" w:firstLineChars="200"/>
        <w:rPr>
          <w:rFonts w:ascii="仿宋_GB2312" w:hAnsi="仿宋_GB2312" w:eastAsia="仿宋_GB2312"/>
          <w:sz w:val="30"/>
          <w:szCs w:val="28"/>
        </w:rPr>
      </w:pPr>
      <w:r>
        <w:rPr>
          <w:rFonts w:ascii="仿宋_GB2312" w:hAnsi="仿宋_GB2312" w:eastAsia="仿宋_GB2312"/>
          <w:sz w:val="30"/>
          <w:szCs w:val="28"/>
        </w:rPr>
        <w:t>（6）负责完成人防、消防等规划方案，协助发包人完成报批工作。</w:t>
      </w:r>
    </w:p>
    <w:p>
      <w:pPr>
        <w:ind w:firstLine="602" w:firstLineChars="200"/>
        <w:rPr>
          <w:rFonts w:ascii="仿宋_GB2312" w:hAnsi="仿宋_GB2312" w:eastAsia="仿宋_GB2312"/>
          <w:b/>
          <w:sz w:val="30"/>
          <w:szCs w:val="28"/>
        </w:rPr>
      </w:pPr>
      <w:r>
        <w:rPr>
          <w:rFonts w:ascii="仿宋_GB2312" w:hAnsi="仿宋_GB2312" w:eastAsia="仿宋_GB2312"/>
          <w:b/>
          <w:sz w:val="30"/>
          <w:szCs w:val="28"/>
        </w:rPr>
        <w:t>2.初步设计阶段</w:t>
      </w:r>
    </w:p>
    <w:p>
      <w:pPr>
        <w:ind w:firstLine="600" w:firstLineChars="200"/>
        <w:rPr>
          <w:rFonts w:ascii="仿宋_GB2312" w:hAnsi="仿宋_GB2312" w:eastAsia="仿宋_GB2312"/>
          <w:sz w:val="30"/>
          <w:szCs w:val="28"/>
        </w:rPr>
      </w:pPr>
      <w:r>
        <w:rPr>
          <w:rFonts w:ascii="仿宋_GB2312" w:hAnsi="仿宋_GB2312" w:eastAsia="仿宋_GB2312"/>
          <w:sz w:val="30"/>
          <w:szCs w:val="28"/>
        </w:rPr>
        <w:t xml:space="preserve">（1）负责完成并制作建筑、结构、给排水、暖通空调、电气、动力、室外管线综合等专业的初步设计文件，设计内容和深度应满足政府相关规定； </w:t>
      </w:r>
    </w:p>
    <w:p>
      <w:pPr>
        <w:ind w:firstLine="600" w:firstLineChars="200"/>
        <w:rPr>
          <w:rFonts w:ascii="仿宋_GB2312" w:hAnsi="仿宋_GB2312" w:eastAsia="仿宋_GB2312"/>
          <w:sz w:val="30"/>
          <w:szCs w:val="28"/>
        </w:rPr>
      </w:pPr>
      <w:r>
        <w:rPr>
          <w:rFonts w:ascii="仿宋_GB2312" w:hAnsi="仿宋_GB2312" w:eastAsia="仿宋_GB2312"/>
          <w:sz w:val="30"/>
          <w:szCs w:val="28"/>
        </w:rPr>
        <w:t>（2）制作报政府相关部门进行初步设计审查的设计图纸，配合发包人进行交通、园林、人防、消防、供电、市政、气象等各部门的报审工作，提供相关的工程用量参数，并负责有关解释和修改。</w:t>
      </w:r>
    </w:p>
    <w:p>
      <w:pPr>
        <w:ind w:firstLine="602" w:firstLineChars="200"/>
        <w:rPr>
          <w:rFonts w:ascii="仿宋_GB2312" w:hAnsi="仿宋_GB2312" w:eastAsia="仿宋_GB2312"/>
          <w:b/>
          <w:sz w:val="30"/>
          <w:szCs w:val="28"/>
        </w:rPr>
      </w:pPr>
      <w:r>
        <w:rPr>
          <w:rFonts w:ascii="仿宋_GB2312" w:hAnsi="仿宋_GB2312" w:eastAsia="仿宋_GB2312"/>
          <w:b/>
          <w:sz w:val="30"/>
          <w:szCs w:val="28"/>
        </w:rPr>
        <w:t>3.施工图设计阶段</w:t>
      </w:r>
    </w:p>
    <w:p>
      <w:pPr>
        <w:ind w:firstLine="600" w:firstLineChars="200"/>
        <w:rPr>
          <w:rFonts w:ascii="仿宋_GB2312" w:hAnsi="仿宋_GB2312" w:eastAsia="仿宋_GB2312"/>
          <w:sz w:val="30"/>
          <w:szCs w:val="28"/>
        </w:rPr>
      </w:pPr>
      <w:r>
        <w:rPr>
          <w:rFonts w:ascii="仿宋_GB2312" w:hAnsi="仿宋_GB2312" w:eastAsia="仿宋_GB2312"/>
          <w:sz w:val="30"/>
          <w:szCs w:val="28"/>
        </w:rPr>
        <w:t xml:space="preserve">（1）负责完成并制作总图、建筑、结构、机电、室外管线综合等全部专业的施工图设计文件； </w:t>
      </w:r>
    </w:p>
    <w:p>
      <w:pPr>
        <w:ind w:firstLine="600" w:firstLineChars="200"/>
        <w:rPr>
          <w:rFonts w:ascii="仿宋_GB2312" w:hAnsi="仿宋_GB2312" w:eastAsia="仿宋_GB2312"/>
          <w:sz w:val="30"/>
          <w:szCs w:val="28"/>
        </w:rPr>
      </w:pPr>
      <w:r>
        <w:rPr>
          <w:rFonts w:ascii="仿宋_GB2312" w:hAnsi="仿宋_GB2312" w:eastAsia="仿宋_GB2312"/>
          <w:sz w:val="30"/>
          <w:szCs w:val="28"/>
        </w:rPr>
        <w:t xml:space="preserve">（2）对发包人的审核修改意见进行修改、完善，保证其设计意图的最终实现； </w:t>
      </w:r>
    </w:p>
    <w:p>
      <w:pPr>
        <w:ind w:firstLine="600" w:firstLineChars="200"/>
        <w:rPr>
          <w:rFonts w:ascii="仿宋_GB2312" w:hAnsi="仿宋_GB2312" w:eastAsia="仿宋_GB2312"/>
          <w:sz w:val="30"/>
          <w:szCs w:val="28"/>
        </w:rPr>
      </w:pPr>
      <w:r>
        <w:rPr>
          <w:rFonts w:ascii="仿宋_GB2312" w:hAnsi="仿宋_GB2312" w:eastAsia="仿宋_GB2312"/>
          <w:sz w:val="30"/>
          <w:szCs w:val="28"/>
        </w:rPr>
        <w:t xml:space="preserve">（3）根据项目开发进度要求及时提供各阶段报审图纸，协助发包人进行报审工作，根据审查结果在本合同约定的范围内进行修改调整，直至审查通过，并最终向发包人提交正式的施工图设计文件； </w:t>
      </w:r>
    </w:p>
    <w:p>
      <w:pPr>
        <w:ind w:firstLine="600" w:firstLineChars="200"/>
        <w:rPr>
          <w:rFonts w:ascii="仿宋_GB2312" w:hAnsi="仿宋_GB2312" w:eastAsia="仿宋_GB2312"/>
          <w:sz w:val="30"/>
          <w:szCs w:val="28"/>
        </w:rPr>
      </w:pPr>
      <w:r>
        <w:rPr>
          <w:rFonts w:ascii="仿宋_GB2312" w:hAnsi="仿宋_GB2312" w:eastAsia="仿宋_GB2312"/>
          <w:sz w:val="30"/>
          <w:szCs w:val="28"/>
        </w:rPr>
        <w:t>（4）协助发包人进行工程招标答疑。</w:t>
      </w:r>
    </w:p>
    <w:p>
      <w:pPr>
        <w:ind w:firstLine="602" w:firstLineChars="200"/>
        <w:rPr>
          <w:rFonts w:ascii="仿宋_GB2312" w:hAnsi="仿宋_GB2312" w:eastAsia="仿宋_GB2312"/>
          <w:b/>
          <w:sz w:val="30"/>
          <w:szCs w:val="28"/>
        </w:rPr>
      </w:pPr>
      <w:r>
        <w:rPr>
          <w:rFonts w:ascii="仿宋_GB2312" w:hAnsi="仿宋_GB2312" w:eastAsia="仿宋_GB2312"/>
          <w:b/>
          <w:sz w:val="30"/>
          <w:szCs w:val="28"/>
        </w:rPr>
        <w:t>4.施工配合阶段</w:t>
      </w:r>
    </w:p>
    <w:p>
      <w:pPr>
        <w:ind w:firstLine="600" w:firstLineChars="200"/>
        <w:rPr>
          <w:rFonts w:ascii="仿宋_GB2312" w:hAnsi="仿宋_GB2312" w:eastAsia="仿宋_GB2312"/>
          <w:sz w:val="30"/>
          <w:szCs w:val="28"/>
        </w:rPr>
      </w:pPr>
      <w:r>
        <w:rPr>
          <w:rFonts w:ascii="仿宋_GB2312" w:hAnsi="仿宋_GB2312" w:eastAsia="仿宋_GB2312"/>
          <w:sz w:val="30"/>
          <w:szCs w:val="28"/>
        </w:rPr>
        <w:t xml:space="preserve">（1）负责工程设计交底，解答施工过程中施工承包人有关施工图的问题，项目负责人及各专业设计负责人，及时对施工中与设计有关的问题做出回应，保证设计满足施工要求； </w:t>
      </w:r>
    </w:p>
    <w:p>
      <w:pPr>
        <w:ind w:firstLine="600" w:firstLineChars="200"/>
        <w:rPr>
          <w:rFonts w:ascii="仿宋_GB2312" w:hAnsi="仿宋_GB2312" w:eastAsia="仿宋_GB2312"/>
          <w:sz w:val="30"/>
          <w:szCs w:val="28"/>
        </w:rPr>
      </w:pPr>
      <w:r>
        <w:rPr>
          <w:rFonts w:ascii="仿宋_GB2312" w:hAnsi="仿宋_GB2312" w:eastAsia="仿宋_GB2312"/>
          <w:sz w:val="30"/>
          <w:szCs w:val="28"/>
        </w:rPr>
        <w:t xml:space="preserve">（2）根据发包人要求，及时参加与设计有关的专题会，现场解决技术问题； </w:t>
      </w:r>
    </w:p>
    <w:p>
      <w:pPr>
        <w:ind w:firstLine="600" w:firstLineChars="200"/>
        <w:rPr>
          <w:rFonts w:ascii="仿宋_GB2312" w:hAnsi="仿宋_GB2312" w:eastAsia="仿宋_GB2312"/>
          <w:sz w:val="30"/>
          <w:szCs w:val="28"/>
        </w:rPr>
      </w:pPr>
      <w:r>
        <w:rPr>
          <w:rFonts w:ascii="仿宋_GB2312" w:hAnsi="仿宋_GB2312" w:eastAsia="仿宋_GB2312"/>
          <w:sz w:val="30"/>
          <w:szCs w:val="28"/>
        </w:rPr>
        <w:t xml:space="preserve">（3）协助发包人处理工程洽商和设计变更，负责有关设计修改，及时办理相关手续； </w:t>
      </w:r>
    </w:p>
    <w:p>
      <w:pPr>
        <w:ind w:firstLine="600" w:firstLineChars="200"/>
        <w:rPr>
          <w:rFonts w:ascii="仿宋_GB2312" w:hAnsi="仿宋_GB2312" w:eastAsia="仿宋_GB2312"/>
          <w:sz w:val="30"/>
          <w:szCs w:val="28"/>
        </w:rPr>
      </w:pPr>
      <w:r>
        <w:rPr>
          <w:rFonts w:ascii="仿宋_GB2312" w:hAnsi="仿宋_GB2312" w:eastAsia="仿宋_GB2312"/>
          <w:sz w:val="30"/>
          <w:szCs w:val="28"/>
        </w:rPr>
        <w:t xml:space="preserve">（4）参与与设计人相关的必要的验收以及项目竣工验收工作，并及时办理相关手续； </w:t>
      </w:r>
    </w:p>
    <w:p>
      <w:pPr>
        <w:ind w:firstLine="600" w:firstLineChars="200"/>
        <w:rPr>
          <w:rFonts w:ascii="仿宋_GB2312" w:hAnsi="仿宋_GB2312" w:eastAsia="仿宋_GB2312"/>
          <w:sz w:val="30"/>
          <w:szCs w:val="28"/>
        </w:rPr>
      </w:pPr>
      <w:r>
        <w:rPr>
          <w:rFonts w:ascii="仿宋_GB2312" w:hAnsi="仿宋_GB2312" w:eastAsia="仿宋_GB2312"/>
          <w:sz w:val="30"/>
          <w:szCs w:val="28"/>
        </w:rPr>
        <w:t xml:space="preserve">（5）提供产品选型、设备加工订货、建筑材料选择以及分包商考察等技术咨询工作； </w:t>
      </w:r>
    </w:p>
    <w:p>
      <w:pPr>
        <w:ind w:firstLine="600" w:firstLineChars="200"/>
        <w:rPr>
          <w:rFonts w:ascii="仿宋_GB2312" w:hAnsi="仿宋_GB2312" w:eastAsia="仿宋_GB2312"/>
          <w:sz w:val="30"/>
          <w:szCs w:val="28"/>
        </w:rPr>
      </w:pPr>
      <w:r>
        <w:rPr>
          <w:rFonts w:ascii="仿宋_GB2312" w:hAnsi="仿宋_GB2312" w:eastAsia="仿宋_GB2312"/>
          <w:sz w:val="30"/>
          <w:szCs w:val="28"/>
        </w:rPr>
        <w:t>（6）应发包人要求协助审核各分包商的设计文件是否满足接口条件并签署意见，以保证其与总体设计协调一致，并满足工程要求。</w:t>
      </w:r>
    </w:p>
    <w:p>
      <w:pPr>
        <w:spacing w:before="159" w:beforeLines="50" w:after="159" w:afterLines="50" w:line="440" w:lineRule="exact"/>
        <w:jc w:val="left"/>
        <w:rPr>
          <w:rFonts w:ascii="仿宋_GB2312" w:eastAsia="仿宋_GB2312"/>
          <w:color w:val="000000"/>
          <w:sz w:val="30"/>
          <w:szCs w:val="30"/>
        </w:rPr>
      </w:pPr>
    </w:p>
    <w:p>
      <w:pPr>
        <w:spacing w:before="159" w:beforeLines="50" w:after="159" w:afterLines="50" w:line="440" w:lineRule="exact"/>
        <w:jc w:val="left"/>
        <w:rPr>
          <w:rFonts w:ascii="仿宋_GB2312" w:eastAsia="仿宋_GB2312"/>
          <w:color w:val="000000"/>
          <w:sz w:val="30"/>
          <w:szCs w:val="30"/>
        </w:rPr>
      </w:pPr>
    </w:p>
    <w:p>
      <w:pPr>
        <w:spacing w:line="360" w:lineRule="auto"/>
        <w:jc w:val="left"/>
        <w:rPr>
          <w:rFonts w:eastAsia="仿宋_GB2312"/>
          <w:b/>
          <w:color w:val="000000"/>
          <w:sz w:val="30"/>
          <w:szCs w:val="32"/>
        </w:rPr>
      </w:pPr>
      <w:bookmarkStart w:id="222" w:name="_Toc278231958"/>
      <w:bookmarkStart w:id="223" w:name="_Toc278309718"/>
      <w:r>
        <w:rPr>
          <w:rFonts w:eastAsia="仿宋_GB2312"/>
          <w:b/>
          <w:color w:val="000000"/>
          <w:sz w:val="30"/>
          <w:szCs w:val="32"/>
        </w:rPr>
        <w:br w:type="page"/>
      </w:r>
      <w:r>
        <w:rPr>
          <w:rFonts w:eastAsia="仿宋_GB2312"/>
          <w:b/>
          <w:color w:val="000000"/>
          <w:sz w:val="30"/>
          <w:szCs w:val="32"/>
        </w:rPr>
        <w:t>附件2：</w:t>
      </w:r>
    </w:p>
    <w:p>
      <w:pPr>
        <w:spacing w:line="440" w:lineRule="exact"/>
        <w:jc w:val="center"/>
        <w:rPr>
          <w:rFonts w:eastAsia="黑体"/>
          <w:color w:val="000000"/>
          <w:sz w:val="30"/>
          <w:szCs w:val="30"/>
        </w:rPr>
      </w:pPr>
      <w:r>
        <w:rPr>
          <w:rFonts w:eastAsia="黑体"/>
          <w:color w:val="000000"/>
          <w:sz w:val="30"/>
          <w:szCs w:val="30"/>
        </w:rPr>
        <w:t>发包人向设计人提交有关资料及文件</w:t>
      </w:r>
      <w:bookmarkEnd w:id="222"/>
      <w:bookmarkEnd w:id="223"/>
      <w:r>
        <w:rPr>
          <w:rFonts w:eastAsia="黑体"/>
          <w:color w:val="000000"/>
          <w:sz w:val="30"/>
          <w:szCs w:val="30"/>
        </w:rPr>
        <w:t>一览表</w:t>
      </w:r>
    </w:p>
    <w:p>
      <w:pPr>
        <w:spacing w:after="159" w:afterLines="50" w:line="440" w:lineRule="exact"/>
        <w:rPr>
          <w:rFonts w:ascii="宋体" w:hAnsi="Courier New" w:cs="Courier New"/>
          <w:color w:val="000000"/>
          <w:szCs w:val="21"/>
        </w:rPr>
      </w:pP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3785"/>
        <w:gridCol w:w="720"/>
        <w:gridCol w:w="288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638" w:type="dxa"/>
            <w:vAlign w:val="center"/>
          </w:tcPr>
          <w:p>
            <w:pPr>
              <w:spacing w:line="360" w:lineRule="auto"/>
              <w:jc w:val="center"/>
              <w:rPr>
                <w:rFonts w:ascii="仿宋_GB2312" w:hAnsi="仿宋_GB2312" w:eastAsia="仿宋_GB2312"/>
                <w:b/>
                <w:bCs/>
                <w:szCs w:val="21"/>
              </w:rPr>
            </w:pPr>
            <w:r>
              <w:rPr>
                <w:rFonts w:ascii="仿宋_GB2312" w:hAnsi="仿宋_GB2312" w:eastAsia="仿宋_GB2312"/>
                <w:b/>
                <w:bCs/>
                <w:szCs w:val="21"/>
              </w:rPr>
              <w:t>序号</w:t>
            </w:r>
          </w:p>
        </w:tc>
        <w:tc>
          <w:tcPr>
            <w:tcW w:w="3785" w:type="dxa"/>
            <w:vAlign w:val="center"/>
          </w:tcPr>
          <w:p>
            <w:pPr>
              <w:spacing w:line="360" w:lineRule="auto"/>
              <w:jc w:val="center"/>
              <w:rPr>
                <w:rFonts w:ascii="仿宋_GB2312" w:hAnsi="仿宋_GB2312" w:eastAsia="仿宋_GB2312"/>
                <w:b/>
                <w:bCs/>
                <w:szCs w:val="21"/>
              </w:rPr>
            </w:pPr>
            <w:r>
              <w:rPr>
                <w:rFonts w:ascii="仿宋_GB2312" w:hAnsi="仿宋_GB2312" w:eastAsia="仿宋_GB2312"/>
                <w:b/>
                <w:bCs/>
                <w:szCs w:val="21"/>
              </w:rPr>
              <w:t>资料及文件名称</w:t>
            </w:r>
          </w:p>
        </w:tc>
        <w:tc>
          <w:tcPr>
            <w:tcW w:w="720" w:type="dxa"/>
            <w:vAlign w:val="center"/>
          </w:tcPr>
          <w:p>
            <w:pPr>
              <w:spacing w:line="360" w:lineRule="auto"/>
              <w:jc w:val="center"/>
              <w:rPr>
                <w:rFonts w:ascii="仿宋_GB2312" w:hAnsi="仿宋_GB2312" w:eastAsia="仿宋_GB2312"/>
                <w:b/>
                <w:bCs/>
                <w:szCs w:val="21"/>
              </w:rPr>
            </w:pPr>
            <w:r>
              <w:rPr>
                <w:rFonts w:ascii="仿宋_GB2312" w:hAnsi="仿宋_GB2312" w:eastAsia="仿宋_GB2312"/>
                <w:b/>
                <w:bCs/>
                <w:szCs w:val="21"/>
              </w:rPr>
              <w:t>份数</w:t>
            </w:r>
          </w:p>
        </w:tc>
        <w:tc>
          <w:tcPr>
            <w:tcW w:w="2885" w:type="dxa"/>
            <w:vAlign w:val="center"/>
          </w:tcPr>
          <w:p>
            <w:pPr>
              <w:spacing w:line="360" w:lineRule="auto"/>
              <w:jc w:val="center"/>
              <w:rPr>
                <w:rFonts w:ascii="仿宋_GB2312" w:hAnsi="仿宋_GB2312" w:eastAsia="仿宋_GB2312"/>
                <w:b/>
                <w:bCs/>
                <w:szCs w:val="21"/>
              </w:rPr>
            </w:pPr>
            <w:r>
              <w:rPr>
                <w:rFonts w:ascii="仿宋_GB2312" w:hAnsi="仿宋_GB2312" w:eastAsia="仿宋_GB2312"/>
                <w:b/>
                <w:bCs/>
                <w:szCs w:val="21"/>
              </w:rPr>
              <w:t>提交日期</w:t>
            </w:r>
          </w:p>
        </w:tc>
        <w:tc>
          <w:tcPr>
            <w:tcW w:w="1087" w:type="dxa"/>
            <w:vAlign w:val="center"/>
          </w:tcPr>
          <w:p>
            <w:pPr>
              <w:spacing w:line="360" w:lineRule="auto"/>
              <w:jc w:val="center"/>
              <w:rPr>
                <w:rFonts w:ascii="仿宋_GB2312" w:hAnsi="仿宋_GB2312" w:eastAsia="仿宋_GB2312"/>
                <w:b/>
                <w:bCs/>
                <w:szCs w:val="21"/>
              </w:rPr>
            </w:pPr>
            <w:r>
              <w:rPr>
                <w:rFonts w:ascii="仿宋_GB2312" w:hAnsi="仿宋_GB2312" w:eastAsia="仿宋_GB2312"/>
                <w:b/>
                <w:bCs/>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仿宋_GB2312" w:hAnsi="仿宋_GB2312" w:eastAsia="仿宋_GB2312"/>
                <w:szCs w:val="21"/>
              </w:rPr>
            </w:pPr>
            <w:r>
              <w:rPr>
                <w:rFonts w:ascii="仿宋_GB2312" w:hAnsi="仿宋_GB2312" w:eastAsia="仿宋_GB2312"/>
                <w:szCs w:val="21"/>
              </w:rPr>
              <w:t>1</w:t>
            </w:r>
          </w:p>
        </w:tc>
        <w:tc>
          <w:tcPr>
            <w:tcW w:w="3785" w:type="dxa"/>
            <w:vAlign w:val="center"/>
          </w:tcPr>
          <w:p>
            <w:pPr>
              <w:spacing w:line="360" w:lineRule="auto"/>
              <w:rPr>
                <w:rFonts w:ascii="仿宋_GB2312" w:hAnsi="仿宋_GB2312" w:eastAsia="仿宋_GB2312"/>
                <w:szCs w:val="21"/>
              </w:rPr>
            </w:pPr>
            <w:r>
              <w:rPr>
                <w:rFonts w:ascii="仿宋_GB2312" w:hAnsi="仿宋_GB2312" w:eastAsia="仿宋_GB2312"/>
                <w:szCs w:val="21"/>
              </w:rPr>
              <w:t>项目立项报告和审批文件</w:t>
            </w:r>
          </w:p>
        </w:tc>
        <w:tc>
          <w:tcPr>
            <w:tcW w:w="720" w:type="dxa"/>
            <w:vAlign w:val="center"/>
          </w:tcPr>
          <w:p>
            <w:pPr>
              <w:spacing w:line="360" w:lineRule="auto"/>
              <w:rPr>
                <w:rFonts w:ascii="仿宋_GB2312" w:hAnsi="仿宋_GB2312" w:eastAsia="仿宋_GB2312"/>
                <w:szCs w:val="21"/>
              </w:rPr>
            </w:pPr>
            <w:r>
              <w:rPr>
                <w:rFonts w:ascii="仿宋_GB2312" w:hAnsi="仿宋_GB2312" w:eastAsia="仿宋_GB2312"/>
                <w:szCs w:val="21"/>
              </w:rPr>
              <w:t>各1</w:t>
            </w:r>
          </w:p>
        </w:tc>
        <w:tc>
          <w:tcPr>
            <w:tcW w:w="2885" w:type="dxa"/>
            <w:vAlign w:val="center"/>
          </w:tcPr>
          <w:p>
            <w:pPr>
              <w:spacing w:line="360" w:lineRule="auto"/>
              <w:rPr>
                <w:rFonts w:ascii="仿宋_GB2312" w:hAnsi="仿宋_GB2312" w:eastAsia="仿宋_GB2312"/>
                <w:szCs w:val="21"/>
              </w:rPr>
            </w:pPr>
            <w:r>
              <w:rPr>
                <w:rFonts w:ascii="仿宋_GB2312" w:hAnsi="仿宋_GB2312" w:eastAsia="仿宋_GB2312"/>
                <w:szCs w:val="21"/>
              </w:rPr>
              <w:t>方案开始3天前</w:t>
            </w:r>
          </w:p>
        </w:tc>
        <w:tc>
          <w:tcPr>
            <w:tcW w:w="1087" w:type="dxa"/>
            <w:vMerge w:val="restart"/>
            <w:vAlign w:val="center"/>
          </w:tcPr>
          <w:p>
            <w:pPr>
              <w:spacing w:line="360" w:lineRule="auto"/>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仿宋_GB2312" w:hAnsi="仿宋_GB2312" w:eastAsia="仿宋_GB2312"/>
                <w:szCs w:val="21"/>
              </w:rPr>
            </w:pPr>
            <w:r>
              <w:rPr>
                <w:rFonts w:ascii="仿宋_GB2312" w:hAnsi="仿宋_GB2312" w:eastAsia="仿宋_GB2312"/>
                <w:szCs w:val="21"/>
              </w:rPr>
              <w:t>2</w:t>
            </w:r>
          </w:p>
        </w:tc>
        <w:tc>
          <w:tcPr>
            <w:tcW w:w="3785" w:type="dxa"/>
            <w:vAlign w:val="center"/>
          </w:tcPr>
          <w:p>
            <w:pPr>
              <w:spacing w:line="360" w:lineRule="auto"/>
              <w:rPr>
                <w:rFonts w:ascii="仿宋_GB2312" w:hAnsi="仿宋_GB2312" w:eastAsia="仿宋_GB2312"/>
                <w:szCs w:val="21"/>
              </w:rPr>
            </w:pPr>
            <w:r>
              <w:rPr>
                <w:rFonts w:ascii="仿宋_GB2312" w:hAnsi="仿宋_GB2312" w:eastAsia="仿宋_GB2312"/>
                <w:szCs w:val="21"/>
              </w:rPr>
              <w:t>发包人要求即设计任务书（含对建筑、结构、给水排水、暖通空调、建筑电气、总图等专业的具体要求）</w:t>
            </w:r>
          </w:p>
        </w:tc>
        <w:tc>
          <w:tcPr>
            <w:tcW w:w="720" w:type="dxa"/>
            <w:vAlign w:val="center"/>
          </w:tcPr>
          <w:p>
            <w:pPr>
              <w:spacing w:line="360" w:lineRule="auto"/>
              <w:rPr>
                <w:rFonts w:ascii="仿宋_GB2312" w:hAnsi="仿宋_GB2312" w:eastAsia="仿宋_GB2312"/>
                <w:szCs w:val="21"/>
              </w:rPr>
            </w:pPr>
            <w:r>
              <w:rPr>
                <w:rFonts w:ascii="仿宋_GB2312" w:hAnsi="仿宋_GB2312" w:eastAsia="仿宋_GB2312"/>
                <w:szCs w:val="21"/>
              </w:rPr>
              <w:t>1</w:t>
            </w:r>
          </w:p>
        </w:tc>
        <w:tc>
          <w:tcPr>
            <w:tcW w:w="2885" w:type="dxa"/>
            <w:vAlign w:val="center"/>
          </w:tcPr>
          <w:p>
            <w:pPr>
              <w:spacing w:line="360" w:lineRule="auto"/>
              <w:rPr>
                <w:rFonts w:ascii="仿宋_GB2312" w:hAnsi="仿宋_GB2312" w:eastAsia="仿宋_GB2312"/>
                <w:szCs w:val="21"/>
              </w:rPr>
            </w:pPr>
            <w:r>
              <w:rPr>
                <w:rFonts w:ascii="仿宋_GB2312" w:hAnsi="仿宋_GB2312" w:eastAsia="仿宋_GB2312"/>
                <w:szCs w:val="21"/>
              </w:rPr>
              <w:t>方案开始3天前</w:t>
            </w:r>
          </w:p>
        </w:tc>
        <w:tc>
          <w:tcPr>
            <w:tcW w:w="1087" w:type="dxa"/>
            <w:vMerge w:val="continue"/>
            <w:vAlign w:val="center"/>
          </w:tcPr>
          <w:p>
            <w:pPr>
              <w:spacing w:line="360" w:lineRule="auto"/>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仿宋_GB2312" w:hAnsi="仿宋_GB2312" w:eastAsia="仿宋_GB2312"/>
                <w:szCs w:val="21"/>
              </w:rPr>
            </w:pPr>
            <w:r>
              <w:rPr>
                <w:rFonts w:ascii="仿宋_GB2312" w:hAnsi="仿宋_GB2312" w:eastAsia="仿宋_GB2312"/>
                <w:szCs w:val="21"/>
              </w:rPr>
              <w:t>3</w:t>
            </w:r>
          </w:p>
        </w:tc>
        <w:tc>
          <w:tcPr>
            <w:tcW w:w="3785" w:type="dxa"/>
            <w:vAlign w:val="center"/>
          </w:tcPr>
          <w:p>
            <w:pPr>
              <w:spacing w:line="360" w:lineRule="auto"/>
              <w:rPr>
                <w:rFonts w:ascii="仿宋_GB2312" w:hAnsi="仿宋_GB2312" w:eastAsia="仿宋_GB2312"/>
                <w:szCs w:val="21"/>
              </w:rPr>
            </w:pPr>
            <w:r>
              <w:rPr>
                <w:rFonts w:ascii="仿宋_GB2312" w:hAnsi="仿宋_GB2312" w:eastAsia="仿宋_GB2312"/>
                <w:szCs w:val="21"/>
              </w:rPr>
              <w:t>建筑红线图，建筑钉桩图</w:t>
            </w:r>
          </w:p>
        </w:tc>
        <w:tc>
          <w:tcPr>
            <w:tcW w:w="720" w:type="dxa"/>
            <w:vAlign w:val="center"/>
          </w:tcPr>
          <w:p>
            <w:pPr>
              <w:spacing w:line="360" w:lineRule="auto"/>
              <w:rPr>
                <w:rFonts w:ascii="仿宋_GB2312" w:hAnsi="仿宋_GB2312" w:eastAsia="仿宋_GB2312"/>
                <w:szCs w:val="21"/>
              </w:rPr>
            </w:pPr>
            <w:r>
              <w:rPr>
                <w:rFonts w:ascii="仿宋_GB2312" w:hAnsi="仿宋_GB2312" w:eastAsia="仿宋_GB2312"/>
                <w:szCs w:val="21"/>
              </w:rPr>
              <w:t>各1</w:t>
            </w:r>
          </w:p>
        </w:tc>
        <w:tc>
          <w:tcPr>
            <w:tcW w:w="2885" w:type="dxa"/>
            <w:vAlign w:val="center"/>
          </w:tcPr>
          <w:p>
            <w:pPr>
              <w:spacing w:line="360" w:lineRule="auto"/>
              <w:rPr>
                <w:rFonts w:ascii="仿宋_GB2312" w:hAnsi="仿宋_GB2312" w:eastAsia="仿宋_GB2312"/>
                <w:szCs w:val="21"/>
              </w:rPr>
            </w:pPr>
            <w:r>
              <w:rPr>
                <w:rFonts w:ascii="仿宋_GB2312" w:hAnsi="仿宋_GB2312" w:eastAsia="仿宋_GB2312"/>
                <w:szCs w:val="21"/>
              </w:rPr>
              <w:t>方案开始3天前</w:t>
            </w:r>
          </w:p>
        </w:tc>
        <w:tc>
          <w:tcPr>
            <w:tcW w:w="1087" w:type="dxa"/>
            <w:vMerge w:val="continue"/>
            <w:vAlign w:val="center"/>
          </w:tcPr>
          <w:p>
            <w:pPr>
              <w:spacing w:line="360" w:lineRule="auto"/>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仿宋_GB2312" w:hAnsi="仿宋_GB2312" w:eastAsia="仿宋_GB2312"/>
                <w:szCs w:val="21"/>
              </w:rPr>
            </w:pPr>
            <w:r>
              <w:rPr>
                <w:rFonts w:ascii="仿宋_GB2312" w:hAnsi="仿宋_GB2312" w:eastAsia="仿宋_GB2312"/>
                <w:szCs w:val="21"/>
              </w:rPr>
              <w:t>4</w:t>
            </w:r>
          </w:p>
        </w:tc>
        <w:tc>
          <w:tcPr>
            <w:tcW w:w="3785" w:type="dxa"/>
            <w:vAlign w:val="center"/>
          </w:tcPr>
          <w:p>
            <w:pPr>
              <w:spacing w:line="360" w:lineRule="auto"/>
              <w:rPr>
                <w:rFonts w:ascii="仿宋_GB2312" w:hAnsi="仿宋_GB2312" w:eastAsia="仿宋_GB2312"/>
                <w:szCs w:val="21"/>
              </w:rPr>
            </w:pPr>
            <w:r>
              <w:rPr>
                <w:rFonts w:ascii="仿宋_GB2312" w:hAnsi="仿宋_GB2312" w:eastAsia="仿宋_GB2312"/>
                <w:szCs w:val="21"/>
              </w:rPr>
              <w:t>当地规划部门的规划意见书</w:t>
            </w:r>
          </w:p>
        </w:tc>
        <w:tc>
          <w:tcPr>
            <w:tcW w:w="720" w:type="dxa"/>
            <w:vAlign w:val="center"/>
          </w:tcPr>
          <w:p>
            <w:pPr>
              <w:spacing w:line="360" w:lineRule="auto"/>
              <w:rPr>
                <w:rFonts w:ascii="仿宋_GB2312" w:hAnsi="仿宋_GB2312" w:eastAsia="仿宋_GB2312"/>
                <w:szCs w:val="21"/>
              </w:rPr>
            </w:pPr>
            <w:r>
              <w:rPr>
                <w:rFonts w:ascii="仿宋_GB2312" w:hAnsi="仿宋_GB2312" w:eastAsia="仿宋_GB2312"/>
                <w:szCs w:val="21"/>
              </w:rPr>
              <w:t>1</w:t>
            </w:r>
          </w:p>
        </w:tc>
        <w:tc>
          <w:tcPr>
            <w:tcW w:w="2885" w:type="dxa"/>
            <w:vAlign w:val="center"/>
          </w:tcPr>
          <w:p>
            <w:pPr>
              <w:spacing w:line="360" w:lineRule="auto"/>
              <w:rPr>
                <w:rFonts w:ascii="仿宋_GB2312" w:hAnsi="仿宋_GB2312" w:eastAsia="仿宋_GB2312"/>
                <w:szCs w:val="21"/>
              </w:rPr>
            </w:pPr>
            <w:r>
              <w:rPr>
                <w:rFonts w:ascii="仿宋_GB2312" w:hAnsi="仿宋_GB2312" w:eastAsia="仿宋_GB2312"/>
                <w:szCs w:val="21"/>
              </w:rPr>
              <w:t>方案开始3天前</w:t>
            </w:r>
          </w:p>
        </w:tc>
        <w:tc>
          <w:tcPr>
            <w:tcW w:w="1087" w:type="dxa"/>
            <w:vMerge w:val="continue"/>
            <w:vAlign w:val="center"/>
          </w:tcPr>
          <w:p>
            <w:pPr>
              <w:spacing w:line="360" w:lineRule="auto"/>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仿宋_GB2312" w:hAnsi="仿宋_GB2312" w:eastAsia="仿宋_GB2312"/>
                <w:szCs w:val="21"/>
              </w:rPr>
            </w:pPr>
            <w:r>
              <w:rPr>
                <w:rFonts w:ascii="仿宋_GB2312" w:hAnsi="仿宋_GB2312" w:eastAsia="仿宋_GB2312"/>
                <w:szCs w:val="21"/>
              </w:rPr>
              <w:t>5</w:t>
            </w:r>
          </w:p>
        </w:tc>
        <w:tc>
          <w:tcPr>
            <w:tcW w:w="3785" w:type="dxa"/>
            <w:vAlign w:val="center"/>
          </w:tcPr>
          <w:p>
            <w:pPr>
              <w:spacing w:line="360" w:lineRule="auto"/>
              <w:rPr>
                <w:rFonts w:ascii="仿宋_GB2312" w:hAnsi="仿宋_GB2312" w:eastAsia="仿宋_GB2312"/>
                <w:szCs w:val="21"/>
              </w:rPr>
            </w:pPr>
            <w:r>
              <w:rPr>
                <w:rFonts w:ascii="仿宋_GB2312" w:hAnsi="仿宋_GB2312" w:eastAsia="仿宋_GB2312"/>
                <w:szCs w:val="21"/>
              </w:rPr>
              <w:t>工程勘察报告</w:t>
            </w:r>
          </w:p>
        </w:tc>
        <w:tc>
          <w:tcPr>
            <w:tcW w:w="720" w:type="dxa"/>
            <w:vAlign w:val="center"/>
          </w:tcPr>
          <w:p>
            <w:pPr>
              <w:spacing w:line="360" w:lineRule="auto"/>
              <w:rPr>
                <w:rFonts w:ascii="仿宋_GB2312" w:hAnsi="仿宋_GB2312" w:eastAsia="仿宋_GB2312"/>
                <w:szCs w:val="21"/>
              </w:rPr>
            </w:pPr>
            <w:r>
              <w:rPr>
                <w:rFonts w:ascii="仿宋_GB2312" w:hAnsi="仿宋_GB2312" w:eastAsia="仿宋_GB2312"/>
                <w:szCs w:val="21"/>
              </w:rPr>
              <w:t>2</w:t>
            </w:r>
          </w:p>
        </w:tc>
        <w:tc>
          <w:tcPr>
            <w:tcW w:w="2885" w:type="dxa"/>
            <w:vAlign w:val="center"/>
          </w:tcPr>
          <w:p>
            <w:pPr>
              <w:spacing w:line="360" w:lineRule="auto"/>
              <w:rPr>
                <w:rFonts w:ascii="仿宋_GB2312" w:hAnsi="仿宋_GB2312" w:eastAsia="仿宋_GB2312"/>
                <w:szCs w:val="21"/>
              </w:rPr>
            </w:pPr>
            <w:r>
              <w:rPr>
                <w:rFonts w:ascii="仿宋_GB2312" w:hAnsi="仿宋_GB2312" w:eastAsia="仿宋_GB2312"/>
                <w:szCs w:val="21"/>
              </w:rPr>
              <w:t>方案设计开始前3天提供初步勘察报告；初步设计开始3天前提供详细勘察报告</w:t>
            </w:r>
          </w:p>
        </w:tc>
        <w:tc>
          <w:tcPr>
            <w:tcW w:w="1087" w:type="dxa"/>
            <w:vMerge w:val="continue"/>
            <w:vAlign w:val="center"/>
          </w:tcPr>
          <w:p>
            <w:pPr>
              <w:spacing w:line="360" w:lineRule="auto"/>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仿宋_GB2312" w:hAnsi="仿宋_GB2312" w:eastAsia="仿宋_GB2312"/>
                <w:szCs w:val="21"/>
              </w:rPr>
            </w:pPr>
            <w:r>
              <w:rPr>
                <w:rFonts w:ascii="仿宋_GB2312" w:hAnsi="仿宋_GB2312" w:eastAsia="仿宋_GB2312"/>
                <w:szCs w:val="21"/>
              </w:rPr>
              <w:t>6</w:t>
            </w:r>
          </w:p>
        </w:tc>
        <w:tc>
          <w:tcPr>
            <w:tcW w:w="3785" w:type="dxa"/>
            <w:vAlign w:val="center"/>
          </w:tcPr>
          <w:p>
            <w:pPr>
              <w:spacing w:line="360" w:lineRule="auto"/>
              <w:rPr>
                <w:rFonts w:ascii="仿宋_GB2312" w:hAnsi="仿宋_GB2312" w:eastAsia="仿宋_GB2312"/>
                <w:szCs w:val="21"/>
              </w:rPr>
            </w:pPr>
            <w:r>
              <w:rPr>
                <w:rFonts w:ascii="仿宋_GB2312" w:hAnsi="仿宋_GB2312" w:eastAsia="仿宋_GB2312"/>
                <w:szCs w:val="21"/>
              </w:rPr>
              <w:t>各阶段主管部门的审批意见</w:t>
            </w:r>
          </w:p>
        </w:tc>
        <w:tc>
          <w:tcPr>
            <w:tcW w:w="720" w:type="dxa"/>
            <w:vAlign w:val="center"/>
          </w:tcPr>
          <w:p>
            <w:pPr>
              <w:spacing w:line="360" w:lineRule="auto"/>
              <w:rPr>
                <w:rFonts w:ascii="仿宋_GB2312" w:hAnsi="仿宋_GB2312" w:eastAsia="仿宋_GB2312"/>
                <w:szCs w:val="21"/>
              </w:rPr>
            </w:pPr>
            <w:r>
              <w:rPr>
                <w:rFonts w:ascii="仿宋_GB2312" w:hAnsi="仿宋_GB2312" w:eastAsia="仿宋_GB2312"/>
                <w:szCs w:val="21"/>
              </w:rPr>
              <w:t>1</w:t>
            </w:r>
          </w:p>
        </w:tc>
        <w:tc>
          <w:tcPr>
            <w:tcW w:w="2885" w:type="dxa"/>
            <w:vAlign w:val="center"/>
          </w:tcPr>
          <w:p>
            <w:pPr>
              <w:spacing w:line="360" w:lineRule="auto"/>
              <w:rPr>
                <w:rFonts w:ascii="仿宋_GB2312" w:hAnsi="仿宋_GB2312" w:eastAsia="仿宋_GB2312"/>
                <w:szCs w:val="21"/>
              </w:rPr>
            </w:pPr>
            <w:r>
              <w:rPr>
                <w:rFonts w:ascii="仿宋_GB2312" w:hAnsi="仿宋_GB2312" w:eastAsia="仿宋_GB2312"/>
                <w:szCs w:val="21"/>
              </w:rPr>
              <w:t>下一个阶段设计开始3天前提供上一个阶段审批意见</w:t>
            </w:r>
          </w:p>
        </w:tc>
        <w:tc>
          <w:tcPr>
            <w:tcW w:w="1087" w:type="dxa"/>
            <w:vMerge w:val="continue"/>
            <w:vAlign w:val="center"/>
          </w:tcPr>
          <w:p>
            <w:pPr>
              <w:spacing w:line="360" w:lineRule="auto"/>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仿宋_GB2312" w:hAnsi="仿宋_GB2312" w:eastAsia="仿宋_GB2312"/>
                <w:szCs w:val="21"/>
              </w:rPr>
            </w:pPr>
            <w:r>
              <w:rPr>
                <w:rFonts w:ascii="仿宋_GB2312" w:hAnsi="仿宋_GB2312" w:eastAsia="仿宋_GB2312"/>
                <w:szCs w:val="21"/>
              </w:rPr>
              <w:t>7</w:t>
            </w:r>
          </w:p>
        </w:tc>
        <w:tc>
          <w:tcPr>
            <w:tcW w:w="3785" w:type="dxa"/>
            <w:vAlign w:val="center"/>
          </w:tcPr>
          <w:p>
            <w:pPr>
              <w:spacing w:line="360" w:lineRule="auto"/>
              <w:rPr>
                <w:rFonts w:ascii="仿宋_GB2312" w:hAnsi="仿宋_GB2312" w:eastAsia="仿宋_GB2312"/>
                <w:szCs w:val="21"/>
              </w:rPr>
            </w:pPr>
            <w:r>
              <w:rPr>
                <w:rFonts w:ascii="仿宋_GB2312" w:hAnsi="仿宋_GB2312" w:eastAsia="仿宋_GB2312"/>
                <w:szCs w:val="21"/>
              </w:rPr>
              <w:t>方案设计确认单（含初设开工令）</w:t>
            </w:r>
          </w:p>
        </w:tc>
        <w:tc>
          <w:tcPr>
            <w:tcW w:w="720" w:type="dxa"/>
            <w:vAlign w:val="center"/>
          </w:tcPr>
          <w:p>
            <w:pPr>
              <w:spacing w:line="360" w:lineRule="auto"/>
              <w:rPr>
                <w:rFonts w:ascii="仿宋_GB2312" w:hAnsi="仿宋_GB2312" w:eastAsia="仿宋_GB2312"/>
                <w:szCs w:val="21"/>
              </w:rPr>
            </w:pPr>
            <w:r>
              <w:rPr>
                <w:rFonts w:ascii="仿宋_GB2312" w:hAnsi="仿宋_GB2312" w:eastAsia="仿宋_GB2312"/>
                <w:szCs w:val="21"/>
              </w:rPr>
              <w:t>1</w:t>
            </w:r>
          </w:p>
        </w:tc>
        <w:tc>
          <w:tcPr>
            <w:tcW w:w="2885" w:type="dxa"/>
            <w:vAlign w:val="center"/>
          </w:tcPr>
          <w:p>
            <w:pPr>
              <w:spacing w:line="360" w:lineRule="auto"/>
              <w:rPr>
                <w:rFonts w:ascii="仿宋_GB2312" w:hAnsi="仿宋_GB2312" w:eastAsia="仿宋_GB2312"/>
                <w:szCs w:val="21"/>
              </w:rPr>
            </w:pPr>
            <w:r>
              <w:rPr>
                <w:rFonts w:ascii="仿宋_GB2312" w:hAnsi="仿宋_GB2312" w:eastAsia="仿宋_GB2312"/>
                <w:szCs w:val="21"/>
              </w:rPr>
              <w:t>初步设计开始3天前</w:t>
            </w:r>
          </w:p>
        </w:tc>
        <w:tc>
          <w:tcPr>
            <w:tcW w:w="1087" w:type="dxa"/>
            <w:vMerge w:val="continue"/>
            <w:vAlign w:val="center"/>
          </w:tcPr>
          <w:p>
            <w:pPr>
              <w:spacing w:line="360" w:lineRule="auto"/>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仿宋_GB2312" w:hAnsi="仿宋_GB2312" w:eastAsia="仿宋_GB2312"/>
                <w:szCs w:val="21"/>
              </w:rPr>
            </w:pPr>
            <w:r>
              <w:rPr>
                <w:rFonts w:ascii="仿宋_GB2312" w:hAnsi="仿宋_GB2312" w:eastAsia="仿宋_GB2312"/>
                <w:szCs w:val="21"/>
              </w:rPr>
              <w:t>8</w:t>
            </w:r>
          </w:p>
        </w:tc>
        <w:tc>
          <w:tcPr>
            <w:tcW w:w="3785" w:type="dxa"/>
            <w:vAlign w:val="center"/>
          </w:tcPr>
          <w:p>
            <w:pPr>
              <w:spacing w:line="360" w:lineRule="auto"/>
              <w:rPr>
                <w:rFonts w:ascii="仿宋_GB2312" w:hAnsi="仿宋_GB2312" w:eastAsia="仿宋_GB2312"/>
                <w:szCs w:val="21"/>
              </w:rPr>
            </w:pPr>
            <w:r>
              <w:rPr>
                <w:rFonts w:ascii="仿宋_GB2312" w:hAnsi="仿宋_GB2312" w:eastAsia="仿宋_GB2312"/>
                <w:szCs w:val="21"/>
              </w:rPr>
              <w:t>工程所在地地形图（1/500）电子版及区域位置图</w:t>
            </w:r>
          </w:p>
        </w:tc>
        <w:tc>
          <w:tcPr>
            <w:tcW w:w="720" w:type="dxa"/>
            <w:vAlign w:val="center"/>
          </w:tcPr>
          <w:p>
            <w:pPr>
              <w:spacing w:line="360" w:lineRule="auto"/>
              <w:rPr>
                <w:rFonts w:ascii="仿宋_GB2312" w:hAnsi="仿宋_GB2312" w:eastAsia="仿宋_GB2312"/>
                <w:szCs w:val="21"/>
              </w:rPr>
            </w:pPr>
            <w:r>
              <w:rPr>
                <w:rFonts w:ascii="仿宋_GB2312" w:hAnsi="仿宋_GB2312" w:eastAsia="仿宋_GB2312"/>
                <w:szCs w:val="21"/>
              </w:rPr>
              <w:t>1</w:t>
            </w:r>
          </w:p>
        </w:tc>
        <w:tc>
          <w:tcPr>
            <w:tcW w:w="2885" w:type="dxa"/>
            <w:vAlign w:val="center"/>
          </w:tcPr>
          <w:p>
            <w:pPr>
              <w:spacing w:line="360" w:lineRule="auto"/>
              <w:rPr>
                <w:rFonts w:ascii="仿宋_GB2312" w:hAnsi="仿宋_GB2312" w:eastAsia="仿宋_GB2312"/>
                <w:szCs w:val="21"/>
              </w:rPr>
            </w:pPr>
            <w:r>
              <w:rPr>
                <w:rFonts w:ascii="仿宋_GB2312" w:hAnsi="仿宋_GB2312" w:eastAsia="仿宋_GB2312"/>
                <w:szCs w:val="21"/>
              </w:rPr>
              <w:t>初步设计开始3天前</w:t>
            </w:r>
          </w:p>
        </w:tc>
        <w:tc>
          <w:tcPr>
            <w:tcW w:w="1087" w:type="dxa"/>
            <w:vMerge w:val="continue"/>
            <w:vAlign w:val="center"/>
          </w:tcPr>
          <w:p>
            <w:pPr>
              <w:spacing w:line="360" w:lineRule="auto"/>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仿宋_GB2312" w:hAnsi="仿宋_GB2312" w:eastAsia="仿宋_GB2312"/>
                <w:szCs w:val="21"/>
              </w:rPr>
            </w:pPr>
            <w:r>
              <w:rPr>
                <w:rFonts w:ascii="仿宋_GB2312" w:hAnsi="仿宋_GB2312" w:eastAsia="仿宋_GB2312"/>
                <w:szCs w:val="21"/>
              </w:rPr>
              <w:t>9</w:t>
            </w:r>
          </w:p>
        </w:tc>
        <w:tc>
          <w:tcPr>
            <w:tcW w:w="3785" w:type="dxa"/>
            <w:vAlign w:val="center"/>
          </w:tcPr>
          <w:p>
            <w:pPr>
              <w:spacing w:line="360" w:lineRule="auto"/>
              <w:rPr>
                <w:rFonts w:ascii="仿宋_GB2312" w:hAnsi="仿宋_GB2312" w:eastAsia="仿宋_GB2312"/>
                <w:szCs w:val="21"/>
              </w:rPr>
            </w:pPr>
            <w:r>
              <w:rPr>
                <w:rFonts w:ascii="仿宋_GB2312" w:hAnsi="仿宋_GB2312" w:eastAsia="仿宋_GB2312"/>
                <w:szCs w:val="21"/>
              </w:rPr>
              <w:t>初步设计确认单（含施工图开工令）</w:t>
            </w:r>
          </w:p>
        </w:tc>
        <w:tc>
          <w:tcPr>
            <w:tcW w:w="720" w:type="dxa"/>
            <w:vAlign w:val="center"/>
          </w:tcPr>
          <w:p>
            <w:pPr>
              <w:spacing w:line="360" w:lineRule="auto"/>
              <w:rPr>
                <w:rFonts w:ascii="仿宋_GB2312" w:hAnsi="仿宋_GB2312" w:eastAsia="仿宋_GB2312"/>
                <w:szCs w:val="21"/>
              </w:rPr>
            </w:pPr>
            <w:r>
              <w:rPr>
                <w:rFonts w:ascii="仿宋_GB2312" w:hAnsi="仿宋_GB2312" w:eastAsia="仿宋_GB2312"/>
                <w:szCs w:val="21"/>
              </w:rPr>
              <w:t>1</w:t>
            </w:r>
          </w:p>
        </w:tc>
        <w:tc>
          <w:tcPr>
            <w:tcW w:w="2885" w:type="dxa"/>
            <w:vAlign w:val="center"/>
          </w:tcPr>
          <w:p>
            <w:pPr>
              <w:spacing w:line="360" w:lineRule="auto"/>
              <w:rPr>
                <w:rFonts w:ascii="仿宋_GB2312" w:hAnsi="仿宋_GB2312" w:eastAsia="仿宋_GB2312"/>
                <w:szCs w:val="21"/>
              </w:rPr>
            </w:pPr>
            <w:r>
              <w:rPr>
                <w:rFonts w:ascii="仿宋_GB2312" w:hAnsi="仿宋_GB2312" w:eastAsia="仿宋_GB2312"/>
                <w:szCs w:val="21"/>
              </w:rPr>
              <w:t>施工图设计开始3天前</w:t>
            </w:r>
          </w:p>
        </w:tc>
        <w:tc>
          <w:tcPr>
            <w:tcW w:w="1087" w:type="dxa"/>
            <w:vMerge w:val="continue"/>
            <w:vAlign w:val="center"/>
          </w:tcPr>
          <w:p>
            <w:pPr>
              <w:spacing w:line="360" w:lineRule="auto"/>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仿宋_GB2312" w:hAnsi="仿宋_GB2312" w:eastAsia="仿宋_GB2312"/>
                <w:szCs w:val="21"/>
              </w:rPr>
            </w:pPr>
            <w:r>
              <w:rPr>
                <w:rFonts w:ascii="仿宋_GB2312" w:hAnsi="仿宋_GB2312" w:eastAsia="仿宋_GB2312"/>
                <w:szCs w:val="21"/>
              </w:rPr>
              <w:t>10</w:t>
            </w:r>
          </w:p>
        </w:tc>
        <w:tc>
          <w:tcPr>
            <w:tcW w:w="3785" w:type="dxa"/>
            <w:vAlign w:val="center"/>
          </w:tcPr>
          <w:p>
            <w:pPr>
              <w:spacing w:line="360" w:lineRule="auto"/>
              <w:rPr>
                <w:rFonts w:ascii="仿宋_GB2312" w:hAnsi="仿宋_GB2312" w:eastAsia="仿宋_GB2312"/>
                <w:szCs w:val="21"/>
              </w:rPr>
            </w:pPr>
            <w:r>
              <w:rPr>
                <w:rFonts w:ascii="仿宋_GB2312" w:hAnsi="仿宋_GB2312" w:eastAsia="仿宋_GB2312"/>
                <w:szCs w:val="21"/>
              </w:rPr>
              <w:t>施工图审查合格意见书</w:t>
            </w:r>
          </w:p>
        </w:tc>
        <w:tc>
          <w:tcPr>
            <w:tcW w:w="720" w:type="dxa"/>
            <w:vAlign w:val="center"/>
          </w:tcPr>
          <w:p>
            <w:pPr>
              <w:spacing w:line="360" w:lineRule="auto"/>
              <w:rPr>
                <w:rFonts w:ascii="仿宋_GB2312" w:hAnsi="仿宋_GB2312" w:eastAsia="仿宋_GB2312"/>
                <w:szCs w:val="21"/>
              </w:rPr>
            </w:pPr>
            <w:r>
              <w:rPr>
                <w:rFonts w:ascii="仿宋_GB2312" w:hAnsi="仿宋_GB2312" w:eastAsia="仿宋_GB2312"/>
                <w:szCs w:val="21"/>
              </w:rPr>
              <w:t>1</w:t>
            </w:r>
          </w:p>
        </w:tc>
        <w:tc>
          <w:tcPr>
            <w:tcW w:w="2885" w:type="dxa"/>
            <w:vAlign w:val="center"/>
          </w:tcPr>
          <w:p>
            <w:pPr>
              <w:spacing w:line="360" w:lineRule="auto"/>
              <w:rPr>
                <w:rFonts w:ascii="仿宋_GB2312" w:hAnsi="仿宋_GB2312" w:eastAsia="仿宋_GB2312"/>
                <w:szCs w:val="21"/>
              </w:rPr>
            </w:pPr>
            <w:r>
              <w:rPr>
                <w:rFonts w:ascii="仿宋_GB2312" w:hAnsi="仿宋_GB2312" w:eastAsia="仿宋_GB2312"/>
                <w:szCs w:val="21"/>
              </w:rPr>
              <w:t>施工图审查通过后5天内</w:t>
            </w:r>
          </w:p>
        </w:tc>
        <w:tc>
          <w:tcPr>
            <w:tcW w:w="1087" w:type="dxa"/>
            <w:vMerge w:val="continue"/>
            <w:vAlign w:val="center"/>
          </w:tcPr>
          <w:p>
            <w:pPr>
              <w:spacing w:line="360" w:lineRule="auto"/>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仿宋_GB2312" w:hAnsi="仿宋_GB2312" w:eastAsia="仿宋_GB2312"/>
                <w:szCs w:val="21"/>
              </w:rPr>
            </w:pPr>
            <w:r>
              <w:rPr>
                <w:rFonts w:ascii="仿宋_GB2312" w:hAnsi="仿宋_GB2312" w:eastAsia="仿宋_GB2312"/>
                <w:szCs w:val="21"/>
              </w:rPr>
              <w:t>11</w:t>
            </w:r>
          </w:p>
        </w:tc>
        <w:tc>
          <w:tcPr>
            <w:tcW w:w="3785" w:type="dxa"/>
            <w:vAlign w:val="center"/>
          </w:tcPr>
          <w:p>
            <w:pPr>
              <w:spacing w:line="360" w:lineRule="auto"/>
              <w:rPr>
                <w:rFonts w:ascii="仿宋_GB2312" w:hAnsi="仿宋_GB2312" w:eastAsia="仿宋_GB2312"/>
                <w:szCs w:val="21"/>
              </w:rPr>
            </w:pPr>
            <w:r>
              <w:rPr>
                <w:rFonts w:ascii="仿宋_GB2312" w:hAnsi="仿宋_GB2312" w:eastAsia="仿宋_GB2312"/>
                <w:szCs w:val="21"/>
              </w:rPr>
              <w:t>市政条件（包括给排水、暖通、电力、道路、热力、通讯等）</w:t>
            </w:r>
          </w:p>
        </w:tc>
        <w:tc>
          <w:tcPr>
            <w:tcW w:w="720" w:type="dxa"/>
            <w:vAlign w:val="center"/>
          </w:tcPr>
          <w:p>
            <w:pPr>
              <w:spacing w:line="360" w:lineRule="auto"/>
              <w:rPr>
                <w:rFonts w:ascii="仿宋_GB2312" w:hAnsi="仿宋_GB2312" w:eastAsia="仿宋_GB2312"/>
                <w:szCs w:val="21"/>
              </w:rPr>
            </w:pPr>
            <w:r>
              <w:rPr>
                <w:rFonts w:ascii="仿宋_GB2312" w:hAnsi="仿宋_GB2312" w:eastAsia="仿宋_GB2312"/>
                <w:szCs w:val="21"/>
              </w:rPr>
              <w:t>1</w:t>
            </w:r>
          </w:p>
        </w:tc>
        <w:tc>
          <w:tcPr>
            <w:tcW w:w="2885" w:type="dxa"/>
            <w:vAlign w:val="center"/>
          </w:tcPr>
          <w:p>
            <w:pPr>
              <w:spacing w:line="360" w:lineRule="auto"/>
              <w:rPr>
                <w:rFonts w:ascii="仿宋_GB2312" w:hAnsi="仿宋_GB2312" w:eastAsia="仿宋_GB2312"/>
                <w:szCs w:val="21"/>
              </w:rPr>
            </w:pPr>
            <w:r>
              <w:rPr>
                <w:rFonts w:ascii="仿宋_GB2312" w:hAnsi="仿宋_GB2312" w:eastAsia="仿宋_GB2312"/>
                <w:szCs w:val="21"/>
              </w:rPr>
              <w:t>方案设计开始3天前</w:t>
            </w:r>
          </w:p>
        </w:tc>
        <w:tc>
          <w:tcPr>
            <w:tcW w:w="1087" w:type="dxa"/>
            <w:vMerge w:val="continue"/>
            <w:vAlign w:val="center"/>
          </w:tcPr>
          <w:p>
            <w:pPr>
              <w:spacing w:line="360" w:lineRule="auto"/>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仿宋_GB2312" w:hAnsi="仿宋_GB2312" w:eastAsia="仿宋_GB2312"/>
                <w:szCs w:val="21"/>
              </w:rPr>
            </w:pPr>
            <w:r>
              <w:rPr>
                <w:rFonts w:ascii="仿宋_GB2312" w:hAnsi="仿宋_GB2312" w:eastAsia="仿宋_GB2312"/>
                <w:szCs w:val="21"/>
              </w:rPr>
              <w:t>12</w:t>
            </w:r>
          </w:p>
        </w:tc>
        <w:tc>
          <w:tcPr>
            <w:tcW w:w="3785" w:type="dxa"/>
            <w:vAlign w:val="center"/>
          </w:tcPr>
          <w:p>
            <w:pPr>
              <w:spacing w:line="360" w:lineRule="auto"/>
              <w:rPr>
                <w:rFonts w:ascii="仿宋_GB2312" w:hAnsi="仿宋_GB2312" w:eastAsia="仿宋_GB2312"/>
                <w:szCs w:val="21"/>
              </w:rPr>
            </w:pPr>
            <w:r>
              <w:rPr>
                <w:rFonts w:ascii="仿宋_GB2312" w:hAnsi="仿宋_GB2312" w:eastAsia="仿宋_GB2312"/>
                <w:szCs w:val="21"/>
              </w:rPr>
              <w:t>其它设计资料</w:t>
            </w:r>
          </w:p>
        </w:tc>
        <w:tc>
          <w:tcPr>
            <w:tcW w:w="720" w:type="dxa"/>
            <w:vAlign w:val="center"/>
          </w:tcPr>
          <w:p>
            <w:pPr>
              <w:spacing w:line="360" w:lineRule="auto"/>
              <w:rPr>
                <w:rFonts w:ascii="仿宋_GB2312" w:hAnsi="仿宋_GB2312" w:eastAsia="仿宋_GB2312"/>
                <w:szCs w:val="21"/>
              </w:rPr>
            </w:pPr>
            <w:r>
              <w:rPr>
                <w:rFonts w:ascii="仿宋_GB2312" w:hAnsi="仿宋_GB2312" w:eastAsia="仿宋_GB2312"/>
                <w:szCs w:val="21"/>
              </w:rPr>
              <w:t>1</w:t>
            </w:r>
          </w:p>
        </w:tc>
        <w:tc>
          <w:tcPr>
            <w:tcW w:w="2885" w:type="dxa"/>
            <w:vAlign w:val="center"/>
          </w:tcPr>
          <w:p>
            <w:pPr>
              <w:spacing w:line="360" w:lineRule="auto"/>
              <w:rPr>
                <w:rFonts w:ascii="仿宋_GB2312" w:hAnsi="仿宋_GB2312" w:eastAsia="仿宋_GB2312"/>
                <w:szCs w:val="21"/>
              </w:rPr>
            </w:pPr>
            <w:r>
              <w:rPr>
                <w:rFonts w:ascii="仿宋_GB2312" w:hAnsi="仿宋_GB2312" w:eastAsia="仿宋_GB2312"/>
                <w:szCs w:val="21"/>
              </w:rPr>
              <w:t>各设计阶段设计开始3天前</w:t>
            </w:r>
          </w:p>
        </w:tc>
        <w:tc>
          <w:tcPr>
            <w:tcW w:w="1087" w:type="dxa"/>
            <w:vMerge w:val="continue"/>
            <w:vAlign w:val="center"/>
          </w:tcPr>
          <w:p>
            <w:pPr>
              <w:spacing w:line="360" w:lineRule="auto"/>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仿宋_GB2312" w:hAnsi="仿宋_GB2312" w:eastAsia="仿宋_GB2312"/>
                <w:szCs w:val="21"/>
              </w:rPr>
            </w:pPr>
            <w:r>
              <w:rPr>
                <w:rFonts w:ascii="仿宋_GB2312" w:hAnsi="仿宋_GB2312" w:eastAsia="仿宋_GB2312"/>
                <w:szCs w:val="21"/>
              </w:rPr>
              <w:t>13</w:t>
            </w:r>
          </w:p>
        </w:tc>
        <w:tc>
          <w:tcPr>
            <w:tcW w:w="3785" w:type="dxa"/>
            <w:vAlign w:val="center"/>
          </w:tcPr>
          <w:p>
            <w:pPr>
              <w:spacing w:line="360" w:lineRule="auto"/>
              <w:rPr>
                <w:rFonts w:ascii="仿宋_GB2312" w:hAnsi="仿宋_GB2312" w:eastAsia="仿宋_GB2312"/>
                <w:szCs w:val="21"/>
              </w:rPr>
            </w:pPr>
            <w:r>
              <w:rPr>
                <w:rFonts w:ascii="仿宋_GB2312" w:hAnsi="仿宋_GB2312" w:eastAsia="仿宋_GB2312"/>
                <w:szCs w:val="21"/>
              </w:rPr>
              <w:t>竣工验收报告</w:t>
            </w:r>
          </w:p>
        </w:tc>
        <w:tc>
          <w:tcPr>
            <w:tcW w:w="720" w:type="dxa"/>
            <w:vAlign w:val="center"/>
          </w:tcPr>
          <w:p>
            <w:pPr>
              <w:spacing w:line="360" w:lineRule="auto"/>
              <w:rPr>
                <w:rFonts w:ascii="仿宋_GB2312" w:hAnsi="仿宋_GB2312" w:eastAsia="仿宋_GB2312"/>
                <w:szCs w:val="21"/>
              </w:rPr>
            </w:pPr>
            <w:r>
              <w:rPr>
                <w:rFonts w:ascii="仿宋_GB2312" w:hAnsi="仿宋_GB2312" w:eastAsia="仿宋_GB2312"/>
                <w:szCs w:val="21"/>
              </w:rPr>
              <w:t>1</w:t>
            </w:r>
          </w:p>
        </w:tc>
        <w:tc>
          <w:tcPr>
            <w:tcW w:w="2885" w:type="dxa"/>
            <w:vAlign w:val="center"/>
          </w:tcPr>
          <w:p>
            <w:pPr>
              <w:spacing w:line="360" w:lineRule="auto"/>
              <w:rPr>
                <w:rFonts w:ascii="仿宋_GB2312" w:hAnsi="仿宋_GB2312" w:eastAsia="仿宋_GB2312"/>
                <w:szCs w:val="21"/>
              </w:rPr>
            </w:pPr>
            <w:r>
              <w:rPr>
                <w:rFonts w:ascii="仿宋_GB2312" w:hAnsi="仿宋_GB2312" w:eastAsia="仿宋_GB2312"/>
                <w:szCs w:val="21"/>
              </w:rPr>
              <w:t>工程竣工验收通过后5天内</w:t>
            </w:r>
          </w:p>
        </w:tc>
        <w:tc>
          <w:tcPr>
            <w:tcW w:w="1087" w:type="dxa"/>
            <w:vMerge w:val="continue"/>
            <w:vAlign w:val="center"/>
          </w:tcPr>
          <w:p>
            <w:pPr>
              <w:spacing w:line="360" w:lineRule="auto"/>
              <w:jc w:val="center"/>
              <w:rPr>
                <w:rFonts w:ascii="仿宋_GB2312" w:hAnsi="仿宋_GB2312" w:eastAsia="仿宋_GB2312"/>
                <w:szCs w:val="21"/>
              </w:rPr>
            </w:pPr>
          </w:p>
        </w:tc>
      </w:tr>
    </w:tbl>
    <w:p>
      <w:pPr>
        <w:spacing w:after="159" w:afterLines="50" w:line="400" w:lineRule="exact"/>
        <w:rPr>
          <w:rFonts w:ascii="仿宋_GB2312" w:hAnsi="仿宋_GB2312" w:eastAsia="仿宋_GB2312"/>
          <w:bCs/>
          <w:kern w:val="0"/>
          <w:sz w:val="28"/>
        </w:rPr>
      </w:pPr>
      <w:bookmarkStart w:id="224" w:name="_Toc278309719"/>
      <w:bookmarkStart w:id="225" w:name="_Toc278231959"/>
      <w:r>
        <w:rPr>
          <w:rFonts w:ascii="仿宋_GB2312" w:hAnsi="仿宋_GB2312" w:eastAsia="仿宋_GB2312" w:cs="Courier New"/>
          <w:kern w:val="0"/>
          <w:szCs w:val="21"/>
        </w:rPr>
        <w:t>（上表内容仅供参考，发包人和设计人应当根据项目具体情况详细列举）</w:t>
      </w:r>
    </w:p>
    <w:p>
      <w:pPr>
        <w:spacing w:line="360" w:lineRule="auto"/>
        <w:jc w:val="left"/>
        <w:rPr>
          <w:rFonts w:hint="default" w:eastAsia="仿宋_GB2312"/>
          <w:b/>
          <w:color w:val="000000"/>
          <w:sz w:val="30"/>
          <w:szCs w:val="32"/>
        </w:rPr>
      </w:pPr>
    </w:p>
    <w:p>
      <w:pPr>
        <w:spacing w:line="360" w:lineRule="auto"/>
        <w:jc w:val="left"/>
        <w:rPr>
          <w:rFonts w:eastAsia="仿宋_GB2312"/>
          <w:b/>
          <w:color w:val="000000"/>
          <w:sz w:val="30"/>
          <w:szCs w:val="32"/>
        </w:rPr>
      </w:pPr>
      <w:r>
        <w:rPr>
          <w:rFonts w:eastAsia="仿宋_GB2312"/>
          <w:b/>
          <w:color w:val="000000"/>
          <w:sz w:val="30"/>
          <w:szCs w:val="32"/>
        </w:rPr>
        <w:t>附件3 ：</w:t>
      </w:r>
    </w:p>
    <w:p>
      <w:pPr>
        <w:spacing w:line="440" w:lineRule="exact"/>
        <w:jc w:val="center"/>
        <w:rPr>
          <w:rFonts w:eastAsia="黑体"/>
          <w:color w:val="000000"/>
          <w:sz w:val="30"/>
          <w:szCs w:val="30"/>
        </w:rPr>
      </w:pPr>
      <w:r>
        <w:rPr>
          <w:rFonts w:eastAsia="黑体"/>
          <w:color w:val="000000"/>
          <w:sz w:val="30"/>
          <w:szCs w:val="30"/>
        </w:rPr>
        <w:t>设计人向发包人交付的工程设计文件</w:t>
      </w:r>
      <w:bookmarkEnd w:id="224"/>
      <w:bookmarkEnd w:id="225"/>
      <w:r>
        <w:rPr>
          <w:rFonts w:eastAsia="黑体"/>
          <w:color w:val="000000"/>
          <w:sz w:val="30"/>
          <w:szCs w:val="30"/>
        </w:rPr>
        <w:t>目录</w:t>
      </w:r>
    </w:p>
    <w:p>
      <w:pPr>
        <w:spacing w:after="159" w:afterLines="50" w:line="400" w:lineRule="exact"/>
        <w:ind w:firstLine="512" w:firstLineChars="170"/>
        <w:rPr>
          <w:rFonts w:ascii="仿宋_GB2312" w:hAnsi="仿宋_GB2312" w:eastAsia="仿宋_GB2312" w:cs="Courier New"/>
          <w:b/>
          <w:kern w:val="0"/>
          <w:sz w:val="30"/>
          <w:szCs w:val="21"/>
        </w:rPr>
      </w:pP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3785"/>
        <w:gridCol w:w="720"/>
        <w:gridCol w:w="288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638" w:type="dxa"/>
            <w:vAlign w:val="center"/>
          </w:tcPr>
          <w:p>
            <w:pPr>
              <w:spacing w:line="360" w:lineRule="auto"/>
              <w:jc w:val="center"/>
              <w:rPr>
                <w:rFonts w:ascii="仿宋_GB2312" w:hAnsi="仿宋_GB2312" w:eastAsia="仿宋_GB2312"/>
                <w:b/>
                <w:bCs/>
                <w:sz w:val="30"/>
                <w:szCs w:val="21"/>
              </w:rPr>
            </w:pPr>
            <w:r>
              <w:rPr>
                <w:rFonts w:ascii="仿宋_GB2312" w:hAnsi="仿宋_GB2312" w:eastAsia="仿宋_GB2312"/>
                <w:b/>
                <w:bCs/>
                <w:sz w:val="30"/>
                <w:szCs w:val="21"/>
              </w:rPr>
              <w:t>序号</w:t>
            </w:r>
          </w:p>
        </w:tc>
        <w:tc>
          <w:tcPr>
            <w:tcW w:w="3785" w:type="dxa"/>
            <w:vAlign w:val="center"/>
          </w:tcPr>
          <w:p>
            <w:pPr>
              <w:spacing w:line="360" w:lineRule="auto"/>
              <w:jc w:val="center"/>
              <w:rPr>
                <w:rFonts w:ascii="仿宋_GB2312" w:hAnsi="仿宋_GB2312" w:eastAsia="仿宋_GB2312"/>
                <w:b/>
                <w:bCs/>
                <w:sz w:val="30"/>
                <w:szCs w:val="21"/>
              </w:rPr>
            </w:pPr>
            <w:r>
              <w:rPr>
                <w:rFonts w:ascii="仿宋_GB2312" w:hAnsi="仿宋_GB2312" w:eastAsia="仿宋_GB2312"/>
                <w:b/>
                <w:bCs/>
                <w:sz w:val="30"/>
                <w:szCs w:val="21"/>
              </w:rPr>
              <w:t>资料及文件名称</w:t>
            </w:r>
          </w:p>
        </w:tc>
        <w:tc>
          <w:tcPr>
            <w:tcW w:w="720" w:type="dxa"/>
            <w:vAlign w:val="center"/>
          </w:tcPr>
          <w:p>
            <w:pPr>
              <w:spacing w:line="360" w:lineRule="auto"/>
              <w:jc w:val="center"/>
              <w:rPr>
                <w:rFonts w:ascii="仿宋_GB2312" w:hAnsi="仿宋_GB2312" w:eastAsia="仿宋_GB2312"/>
                <w:b/>
                <w:bCs/>
                <w:sz w:val="30"/>
                <w:szCs w:val="21"/>
              </w:rPr>
            </w:pPr>
            <w:r>
              <w:rPr>
                <w:rFonts w:ascii="仿宋_GB2312" w:hAnsi="仿宋_GB2312" w:eastAsia="仿宋_GB2312"/>
                <w:b/>
                <w:bCs/>
                <w:sz w:val="30"/>
                <w:szCs w:val="21"/>
              </w:rPr>
              <w:t>份数</w:t>
            </w:r>
          </w:p>
        </w:tc>
        <w:tc>
          <w:tcPr>
            <w:tcW w:w="2885" w:type="dxa"/>
            <w:vAlign w:val="center"/>
          </w:tcPr>
          <w:p>
            <w:pPr>
              <w:spacing w:line="360" w:lineRule="auto"/>
              <w:jc w:val="center"/>
              <w:rPr>
                <w:rFonts w:ascii="仿宋_GB2312" w:hAnsi="仿宋_GB2312" w:eastAsia="仿宋_GB2312"/>
                <w:b/>
                <w:bCs/>
                <w:sz w:val="30"/>
                <w:szCs w:val="21"/>
              </w:rPr>
            </w:pPr>
            <w:r>
              <w:rPr>
                <w:rFonts w:ascii="仿宋_GB2312" w:hAnsi="仿宋_GB2312" w:eastAsia="仿宋_GB2312"/>
                <w:b/>
                <w:bCs/>
                <w:sz w:val="30"/>
                <w:szCs w:val="21"/>
              </w:rPr>
              <w:t>提交日期</w:t>
            </w:r>
          </w:p>
        </w:tc>
        <w:tc>
          <w:tcPr>
            <w:tcW w:w="1087" w:type="dxa"/>
            <w:vAlign w:val="center"/>
          </w:tcPr>
          <w:p>
            <w:pPr>
              <w:spacing w:line="360" w:lineRule="auto"/>
              <w:jc w:val="center"/>
              <w:rPr>
                <w:rFonts w:ascii="仿宋_GB2312" w:hAnsi="仿宋_GB2312" w:eastAsia="仿宋_GB2312"/>
                <w:b/>
                <w:bCs/>
                <w:sz w:val="30"/>
                <w:szCs w:val="21"/>
              </w:rPr>
            </w:pPr>
            <w:r>
              <w:rPr>
                <w:rFonts w:ascii="仿宋_GB2312" w:hAnsi="仿宋_GB2312" w:eastAsia="仿宋_GB2312"/>
                <w:b/>
                <w:bCs/>
                <w:sz w:val="30"/>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仿宋_GB2312" w:hAnsi="仿宋_GB2312" w:eastAsia="仿宋_GB2312"/>
                <w:color w:val="000000"/>
                <w:sz w:val="30"/>
                <w:szCs w:val="21"/>
              </w:rPr>
            </w:pPr>
            <w:r>
              <w:rPr>
                <w:rFonts w:ascii="仿宋_GB2312" w:hAnsi="仿宋_GB2312" w:eastAsia="仿宋_GB2312"/>
                <w:color w:val="000000"/>
                <w:sz w:val="30"/>
                <w:szCs w:val="21"/>
              </w:rPr>
              <w:t>1</w:t>
            </w:r>
          </w:p>
        </w:tc>
        <w:tc>
          <w:tcPr>
            <w:tcW w:w="3785" w:type="dxa"/>
            <w:vAlign w:val="center"/>
          </w:tcPr>
          <w:p>
            <w:pPr>
              <w:spacing w:line="360" w:lineRule="auto"/>
              <w:jc w:val="center"/>
              <w:rPr>
                <w:rFonts w:ascii="仿宋_GB2312" w:hAnsi="仿宋_GB2312" w:eastAsia="仿宋_GB2312"/>
                <w:sz w:val="30"/>
                <w:szCs w:val="21"/>
              </w:rPr>
            </w:pPr>
            <w:r>
              <w:rPr>
                <w:rFonts w:ascii="仿宋_GB2312" w:hAnsi="仿宋_GB2312" w:eastAsia="仿宋_GB2312"/>
                <w:sz w:val="30"/>
                <w:szCs w:val="21"/>
              </w:rPr>
              <w:t>方案设计文件</w:t>
            </w:r>
          </w:p>
        </w:tc>
        <w:tc>
          <w:tcPr>
            <w:tcW w:w="720" w:type="dxa"/>
            <w:vAlign w:val="center"/>
          </w:tcPr>
          <w:p>
            <w:pPr>
              <w:spacing w:line="360" w:lineRule="auto"/>
              <w:jc w:val="center"/>
              <w:rPr>
                <w:rFonts w:ascii="仿宋_GB2312" w:hAnsi="仿宋_GB2312" w:eastAsia="仿宋_GB2312"/>
                <w:b/>
                <w:sz w:val="30"/>
                <w:szCs w:val="21"/>
              </w:rPr>
            </w:pPr>
          </w:p>
        </w:tc>
        <w:tc>
          <w:tcPr>
            <w:tcW w:w="2885" w:type="dxa"/>
            <w:vAlign w:val="center"/>
          </w:tcPr>
          <w:p>
            <w:pPr>
              <w:spacing w:line="360" w:lineRule="auto"/>
              <w:jc w:val="center"/>
              <w:rPr>
                <w:rFonts w:ascii="仿宋_GB2312" w:hAnsi="仿宋_GB2312" w:eastAsia="仿宋_GB2312"/>
                <w:b/>
                <w:sz w:val="30"/>
                <w:szCs w:val="21"/>
              </w:rPr>
            </w:pPr>
            <w:r>
              <w:rPr>
                <w:rFonts w:ascii="仿宋_GB2312" w:hAnsi="仿宋_GB2312" w:eastAsia="仿宋_GB2312"/>
                <w:b/>
                <w:sz w:val="30"/>
                <w:szCs w:val="21"/>
                <w:u w:val="single"/>
              </w:rPr>
              <w:t xml:space="preserve">    </w:t>
            </w:r>
            <w:r>
              <w:rPr>
                <w:rFonts w:ascii="仿宋_GB2312" w:hAnsi="仿宋_GB2312" w:eastAsia="仿宋_GB2312"/>
                <w:b/>
                <w:sz w:val="30"/>
                <w:szCs w:val="21"/>
              </w:rPr>
              <w:t>天</w:t>
            </w:r>
          </w:p>
        </w:tc>
        <w:tc>
          <w:tcPr>
            <w:tcW w:w="1087" w:type="dxa"/>
            <w:vMerge w:val="restart"/>
            <w:vAlign w:val="center"/>
          </w:tcPr>
          <w:p>
            <w:pPr>
              <w:spacing w:line="360" w:lineRule="auto"/>
              <w:jc w:val="center"/>
              <w:rPr>
                <w:rFonts w:ascii="仿宋_GB2312" w:hAnsi="仿宋_GB2312" w:eastAsia="仿宋_GB2312"/>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仿宋_GB2312" w:hAnsi="仿宋_GB2312" w:eastAsia="仿宋_GB2312"/>
                <w:color w:val="000000"/>
                <w:sz w:val="30"/>
                <w:szCs w:val="21"/>
              </w:rPr>
            </w:pPr>
            <w:r>
              <w:rPr>
                <w:rFonts w:ascii="仿宋_GB2312" w:hAnsi="仿宋_GB2312" w:eastAsia="仿宋_GB2312"/>
                <w:color w:val="000000"/>
                <w:sz w:val="30"/>
                <w:szCs w:val="21"/>
              </w:rPr>
              <w:t>2</w:t>
            </w:r>
          </w:p>
        </w:tc>
        <w:tc>
          <w:tcPr>
            <w:tcW w:w="3785" w:type="dxa"/>
            <w:vAlign w:val="center"/>
          </w:tcPr>
          <w:p>
            <w:pPr>
              <w:spacing w:line="360" w:lineRule="auto"/>
              <w:jc w:val="center"/>
              <w:rPr>
                <w:rFonts w:ascii="仿宋_GB2312" w:hAnsi="仿宋_GB2312" w:eastAsia="仿宋_GB2312"/>
                <w:sz w:val="30"/>
                <w:szCs w:val="21"/>
              </w:rPr>
            </w:pPr>
            <w:r>
              <w:rPr>
                <w:rFonts w:ascii="仿宋_GB2312" w:hAnsi="仿宋_GB2312" w:eastAsia="仿宋_GB2312"/>
                <w:sz w:val="30"/>
                <w:szCs w:val="21"/>
              </w:rPr>
              <w:t>初步设计文件</w:t>
            </w:r>
          </w:p>
        </w:tc>
        <w:tc>
          <w:tcPr>
            <w:tcW w:w="720" w:type="dxa"/>
            <w:vAlign w:val="center"/>
          </w:tcPr>
          <w:p>
            <w:pPr>
              <w:spacing w:line="360" w:lineRule="auto"/>
              <w:jc w:val="center"/>
              <w:rPr>
                <w:rFonts w:ascii="仿宋_GB2312" w:hAnsi="仿宋_GB2312" w:eastAsia="仿宋_GB2312"/>
                <w:b/>
                <w:sz w:val="30"/>
                <w:szCs w:val="21"/>
              </w:rPr>
            </w:pPr>
          </w:p>
        </w:tc>
        <w:tc>
          <w:tcPr>
            <w:tcW w:w="2885" w:type="dxa"/>
            <w:vAlign w:val="center"/>
          </w:tcPr>
          <w:p>
            <w:pPr>
              <w:spacing w:line="360" w:lineRule="auto"/>
              <w:jc w:val="center"/>
              <w:rPr>
                <w:rFonts w:ascii="仿宋_GB2312" w:hAnsi="仿宋_GB2312" w:eastAsia="仿宋_GB2312"/>
                <w:b/>
                <w:sz w:val="30"/>
                <w:szCs w:val="21"/>
              </w:rPr>
            </w:pPr>
            <w:r>
              <w:rPr>
                <w:rFonts w:ascii="仿宋_GB2312" w:hAnsi="仿宋_GB2312" w:eastAsia="仿宋_GB2312"/>
                <w:b/>
                <w:sz w:val="30"/>
                <w:szCs w:val="21"/>
                <w:u w:val="single"/>
              </w:rPr>
              <w:t xml:space="preserve">    </w:t>
            </w:r>
            <w:r>
              <w:rPr>
                <w:rFonts w:ascii="仿宋_GB2312" w:hAnsi="仿宋_GB2312" w:eastAsia="仿宋_GB2312"/>
                <w:b/>
                <w:sz w:val="30"/>
                <w:szCs w:val="21"/>
              </w:rPr>
              <w:t>天</w:t>
            </w:r>
          </w:p>
        </w:tc>
        <w:tc>
          <w:tcPr>
            <w:tcW w:w="1087" w:type="dxa"/>
            <w:vMerge w:val="continue"/>
            <w:vAlign w:val="center"/>
          </w:tcPr>
          <w:p>
            <w:pPr>
              <w:spacing w:line="360" w:lineRule="auto"/>
              <w:jc w:val="center"/>
              <w:rPr>
                <w:rFonts w:ascii="仿宋_GB2312" w:hAnsi="仿宋_GB2312" w:eastAsia="仿宋_GB2312"/>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仿宋_GB2312" w:hAnsi="仿宋_GB2312" w:eastAsia="仿宋_GB2312"/>
                <w:color w:val="000000"/>
                <w:sz w:val="30"/>
                <w:szCs w:val="21"/>
              </w:rPr>
            </w:pPr>
            <w:r>
              <w:rPr>
                <w:rFonts w:ascii="仿宋_GB2312" w:hAnsi="仿宋_GB2312" w:eastAsia="仿宋_GB2312"/>
                <w:color w:val="000000"/>
                <w:sz w:val="30"/>
                <w:szCs w:val="21"/>
              </w:rPr>
              <w:t>3</w:t>
            </w:r>
          </w:p>
        </w:tc>
        <w:tc>
          <w:tcPr>
            <w:tcW w:w="3785" w:type="dxa"/>
            <w:vAlign w:val="center"/>
          </w:tcPr>
          <w:p>
            <w:pPr>
              <w:spacing w:line="360" w:lineRule="auto"/>
              <w:jc w:val="center"/>
              <w:rPr>
                <w:rFonts w:ascii="仿宋_GB2312" w:hAnsi="仿宋_GB2312" w:eastAsia="仿宋_GB2312"/>
                <w:sz w:val="30"/>
                <w:szCs w:val="21"/>
              </w:rPr>
            </w:pPr>
            <w:r>
              <w:rPr>
                <w:rFonts w:ascii="仿宋_GB2312" w:hAnsi="仿宋_GB2312" w:eastAsia="仿宋_GB2312"/>
                <w:sz w:val="30"/>
                <w:szCs w:val="21"/>
              </w:rPr>
              <w:t>施工图设计文件</w:t>
            </w:r>
          </w:p>
        </w:tc>
        <w:tc>
          <w:tcPr>
            <w:tcW w:w="720" w:type="dxa"/>
            <w:vAlign w:val="center"/>
          </w:tcPr>
          <w:p>
            <w:pPr>
              <w:spacing w:line="360" w:lineRule="auto"/>
              <w:jc w:val="center"/>
              <w:rPr>
                <w:rFonts w:ascii="仿宋_GB2312" w:hAnsi="仿宋_GB2312" w:eastAsia="仿宋_GB2312"/>
                <w:b/>
                <w:sz w:val="30"/>
                <w:szCs w:val="21"/>
              </w:rPr>
            </w:pPr>
          </w:p>
        </w:tc>
        <w:tc>
          <w:tcPr>
            <w:tcW w:w="2885" w:type="dxa"/>
            <w:vAlign w:val="center"/>
          </w:tcPr>
          <w:p>
            <w:pPr>
              <w:spacing w:line="360" w:lineRule="auto"/>
              <w:jc w:val="center"/>
              <w:rPr>
                <w:rFonts w:ascii="仿宋_GB2312" w:hAnsi="仿宋_GB2312" w:eastAsia="仿宋_GB2312"/>
                <w:b/>
                <w:sz w:val="30"/>
                <w:szCs w:val="21"/>
              </w:rPr>
            </w:pPr>
            <w:r>
              <w:rPr>
                <w:rFonts w:ascii="仿宋_GB2312" w:hAnsi="仿宋_GB2312" w:eastAsia="仿宋_GB2312"/>
                <w:b/>
                <w:sz w:val="30"/>
                <w:szCs w:val="21"/>
                <w:u w:val="single"/>
              </w:rPr>
              <w:t xml:space="preserve">    </w:t>
            </w:r>
            <w:r>
              <w:rPr>
                <w:rFonts w:ascii="仿宋_GB2312" w:hAnsi="仿宋_GB2312" w:eastAsia="仿宋_GB2312"/>
                <w:b/>
                <w:sz w:val="30"/>
                <w:szCs w:val="21"/>
              </w:rPr>
              <w:t>天</w:t>
            </w:r>
          </w:p>
        </w:tc>
        <w:tc>
          <w:tcPr>
            <w:tcW w:w="1087" w:type="dxa"/>
            <w:vMerge w:val="continue"/>
            <w:vAlign w:val="center"/>
          </w:tcPr>
          <w:p>
            <w:pPr>
              <w:spacing w:line="360" w:lineRule="auto"/>
              <w:jc w:val="center"/>
              <w:rPr>
                <w:rFonts w:ascii="仿宋_GB2312" w:hAnsi="仿宋_GB2312" w:eastAsia="仿宋_GB2312"/>
                <w:sz w:val="30"/>
                <w:szCs w:val="21"/>
              </w:rPr>
            </w:pPr>
          </w:p>
        </w:tc>
      </w:tr>
    </w:tbl>
    <w:p>
      <w:pPr>
        <w:autoSpaceDE w:val="0"/>
        <w:autoSpaceDN w:val="0"/>
        <w:adjustRightInd w:val="0"/>
        <w:spacing w:line="360" w:lineRule="auto"/>
        <w:ind w:left="1200" w:hanging="1200" w:hangingChars="400"/>
        <w:jc w:val="left"/>
        <w:rPr>
          <w:rFonts w:ascii="仿宋_GB2312" w:hAnsi="仿宋_GB2312" w:eastAsia="仿宋_GB2312" w:cs="Courier New"/>
          <w:sz w:val="30"/>
          <w:szCs w:val="28"/>
        </w:rPr>
      </w:pPr>
    </w:p>
    <w:p>
      <w:pPr>
        <w:autoSpaceDE w:val="0"/>
        <w:autoSpaceDN w:val="0"/>
        <w:adjustRightInd w:val="0"/>
        <w:spacing w:line="360" w:lineRule="auto"/>
        <w:ind w:left="-105" w:leftChars="-50" w:firstLine="111" w:firstLineChars="37"/>
        <w:jc w:val="left"/>
        <w:rPr>
          <w:rFonts w:ascii="仿宋_GB2312" w:hAnsi="仿宋_GB2312" w:eastAsia="仿宋_GB2312" w:cs="Courier New"/>
          <w:b/>
          <w:sz w:val="30"/>
          <w:szCs w:val="28"/>
        </w:rPr>
      </w:pPr>
      <w:r>
        <w:rPr>
          <w:rFonts w:ascii="仿宋_GB2312" w:hAnsi="仿宋_GB2312" w:eastAsia="仿宋_GB2312" w:cs="Courier New"/>
          <w:b/>
          <w:sz w:val="30"/>
          <w:szCs w:val="28"/>
        </w:rPr>
        <w:t>特别约定：</w:t>
      </w:r>
    </w:p>
    <w:p>
      <w:pPr>
        <w:autoSpaceDE w:val="0"/>
        <w:autoSpaceDN w:val="0"/>
        <w:adjustRightInd w:val="0"/>
        <w:ind w:firstLine="600" w:firstLineChars="200"/>
        <w:jc w:val="left"/>
        <w:rPr>
          <w:rFonts w:ascii="仿宋_GB2312" w:hAnsi="仿宋_GB2312" w:eastAsia="仿宋_GB2312" w:cs="Courier New"/>
          <w:sz w:val="30"/>
          <w:szCs w:val="28"/>
        </w:rPr>
      </w:pPr>
      <w:r>
        <w:rPr>
          <w:rFonts w:ascii="仿宋_GB2312" w:hAnsi="仿宋_GB2312" w:eastAsia="仿宋_GB2312" w:cs="Courier New"/>
          <w:sz w:val="30"/>
          <w:szCs w:val="28"/>
        </w:rPr>
        <w:t>1.在发包人所提供的设计资料（含设计确认单、规划部门批文、政府各部门批文等）能满足设计人进行各阶段设计的前提下开始计算各阶段的设计时间。</w:t>
      </w:r>
    </w:p>
    <w:p>
      <w:pPr>
        <w:ind w:firstLine="600" w:firstLineChars="200"/>
        <w:rPr>
          <w:rFonts w:ascii="仿宋_GB2312" w:hAnsi="仿宋_GB2312" w:eastAsia="仿宋_GB2312" w:cs="Courier New"/>
          <w:sz w:val="30"/>
          <w:szCs w:val="28"/>
        </w:rPr>
      </w:pPr>
      <w:r>
        <w:rPr>
          <w:rFonts w:ascii="仿宋_GB2312" w:hAnsi="仿宋_GB2312" w:eastAsia="仿宋_GB2312" w:cs="Courier New"/>
          <w:sz w:val="30"/>
          <w:szCs w:val="28"/>
        </w:rPr>
        <w:t>2.上述设计时间不包括法定的节假日。</w:t>
      </w:r>
    </w:p>
    <w:p>
      <w:pPr>
        <w:ind w:firstLine="600" w:firstLineChars="200"/>
        <w:outlineLvl w:val="2"/>
        <w:rPr>
          <w:rFonts w:ascii="仿宋_GB2312" w:hAnsi="仿宋_GB2312" w:eastAsia="仿宋_GB2312" w:cs="Courier New"/>
          <w:sz w:val="30"/>
          <w:szCs w:val="28"/>
        </w:rPr>
      </w:pPr>
      <w:bookmarkStart w:id="226" w:name="_Toc88738839"/>
      <w:r>
        <w:rPr>
          <w:rFonts w:ascii="仿宋_GB2312" w:hAnsi="仿宋_GB2312" w:eastAsia="仿宋_GB2312" w:cs="Courier New"/>
          <w:sz w:val="30"/>
          <w:szCs w:val="28"/>
        </w:rPr>
        <w:t>3.图纸交付地点：设计人工作地（或发包人指定地）。发包人要求设计人提供电子版设计文件时，设计人有权对电子版设计文件采取加密、设置访问权限、限期使用等保护措施</w:t>
      </w:r>
      <w:r>
        <w:rPr>
          <w:rFonts w:ascii="仿宋_GB2312" w:hAnsi="仿宋_GB2312" w:eastAsia="仿宋_GB2312" w:cs="Courier New"/>
          <w:b/>
          <w:sz w:val="30"/>
          <w:szCs w:val="28"/>
        </w:rPr>
        <w:t>。</w:t>
      </w:r>
      <w:bookmarkEnd w:id="226"/>
    </w:p>
    <w:p>
      <w:pPr>
        <w:ind w:firstLine="600" w:firstLineChars="200"/>
        <w:rPr>
          <w:rFonts w:ascii="仿宋_GB2312" w:hAnsi="仿宋_GB2312" w:eastAsia="仿宋_GB2312" w:cs="Courier New"/>
          <w:sz w:val="30"/>
          <w:szCs w:val="28"/>
        </w:rPr>
      </w:pPr>
      <w:r>
        <w:rPr>
          <w:rFonts w:ascii="仿宋_GB2312" w:hAnsi="仿宋_GB2312" w:eastAsia="仿宋_GB2312" w:cs="Courier New"/>
          <w:sz w:val="30"/>
          <w:szCs w:val="28"/>
        </w:rPr>
        <w:t>4.如发包人要求提供超过合同约定份数的工程设计文件，则设计人仍应按发包人的要求提供，但发包人应向设计人支付工本费。</w:t>
      </w:r>
    </w:p>
    <w:p>
      <w:pPr>
        <w:spacing w:before="159" w:beforeLines="50" w:after="159" w:afterLines="50" w:line="440" w:lineRule="exact"/>
        <w:jc w:val="left"/>
        <w:rPr>
          <w:rFonts w:ascii="仿宋_GB2312" w:eastAsia="仿宋_GB2312"/>
          <w:color w:val="000000"/>
          <w:sz w:val="30"/>
          <w:szCs w:val="30"/>
        </w:rPr>
      </w:pPr>
    </w:p>
    <w:p>
      <w:pPr>
        <w:spacing w:before="159" w:beforeLines="50" w:after="159" w:afterLines="50" w:line="440" w:lineRule="exact"/>
        <w:jc w:val="left"/>
        <w:rPr>
          <w:rFonts w:ascii="仿宋_GB2312" w:eastAsia="仿宋_GB2312"/>
          <w:color w:val="000000"/>
          <w:sz w:val="30"/>
          <w:szCs w:val="30"/>
        </w:rPr>
      </w:pPr>
    </w:p>
    <w:p>
      <w:pPr>
        <w:spacing w:before="159" w:beforeLines="50" w:after="159" w:afterLines="50" w:line="440" w:lineRule="exact"/>
        <w:jc w:val="left"/>
        <w:rPr>
          <w:rFonts w:ascii="仿宋_GB2312" w:eastAsia="仿宋_GB2312"/>
          <w:color w:val="000000"/>
          <w:sz w:val="30"/>
          <w:szCs w:val="30"/>
        </w:rPr>
      </w:pPr>
    </w:p>
    <w:p>
      <w:pPr>
        <w:spacing w:line="440" w:lineRule="exact"/>
        <w:rPr>
          <w:rFonts w:eastAsia="黑体"/>
          <w:b/>
          <w:color w:val="000000"/>
          <w:sz w:val="30"/>
          <w:szCs w:val="30"/>
        </w:rPr>
      </w:pPr>
      <w:r>
        <w:rPr>
          <w:rFonts w:eastAsia="仿宋_GB2312"/>
          <w:b/>
          <w:color w:val="000000"/>
          <w:sz w:val="30"/>
          <w:szCs w:val="30"/>
        </w:rPr>
        <w:t>附件4</w:t>
      </w:r>
      <w:r>
        <w:rPr>
          <w:rFonts w:eastAsia="黑体"/>
          <w:b/>
          <w:color w:val="000000"/>
          <w:sz w:val="30"/>
          <w:szCs w:val="30"/>
        </w:rPr>
        <w:t xml:space="preserve"> ：              </w:t>
      </w:r>
    </w:p>
    <w:p>
      <w:pPr>
        <w:spacing w:line="440" w:lineRule="exact"/>
        <w:jc w:val="center"/>
        <w:rPr>
          <w:rFonts w:eastAsia="黑体"/>
          <w:color w:val="000000"/>
          <w:sz w:val="30"/>
          <w:szCs w:val="30"/>
        </w:rPr>
      </w:pPr>
      <w:r>
        <w:rPr>
          <w:rFonts w:eastAsia="黑体"/>
          <w:color w:val="000000"/>
          <w:sz w:val="30"/>
          <w:szCs w:val="30"/>
        </w:rPr>
        <w:t>设计人主要设计人员表</w:t>
      </w:r>
    </w:p>
    <w:p>
      <w:pPr>
        <w:spacing w:line="440" w:lineRule="exact"/>
        <w:rPr>
          <w:rFonts w:eastAsia="黑体"/>
          <w:color w:val="000000"/>
          <w:sz w:val="30"/>
          <w:szCs w:val="30"/>
        </w:rPr>
      </w:pPr>
    </w:p>
    <w:tbl>
      <w:tblPr>
        <w:tblStyle w:val="3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427"/>
        <w:gridCol w:w="39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bottom w:val="double" w:color="auto" w:sz="6" w:space="0"/>
            </w:tcBorders>
            <w:vAlign w:val="center"/>
          </w:tcPr>
          <w:p>
            <w:pPr>
              <w:keepNext/>
              <w:spacing w:line="440" w:lineRule="exact"/>
              <w:ind w:left="63" w:right="63"/>
              <w:rPr>
                <w:rFonts w:ascii="仿宋_GB2312" w:hAnsi="仿宋_GB2312" w:eastAsia="仿宋_GB2312"/>
                <w:color w:val="000000"/>
                <w:sz w:val="30"/>
                <w:szCs w:val="30"/>
              </w:rPr>
            </w:pPr>
            <w:r>
              <w:rPr>
                <w:rFonts w:ascii="仿宋_GB2312" w:hAnsi="仿宋_GB2312" w:eastAsia="仿宋_GB2312"/>
                <w:color w:val="000000"/>
                <w:sz w:val="30"/>
                <w:szCs w:val="30"/>
              </w:rPr>
              <w:t>名    称</w:t>
            </w:r>
          </w:p>
        </w:tc>
        <w:tc>
          <w:tcPr>
            <w:tcW w:w="1418" w:type="dxa"/>
            <w:tcBorders>
              <w:bottom w:val="double" w:color="auto" w:sz="6" w:space="0"/>
            </w:tcBorders>
            <w:vAlign w:val="center"/>
          </w:tcPr>
          <w:p>
            <w:pPr>
              <w:keepNext/>
              <w:spacing w:line="440" w:lineRule="exact"/>
              <w:ind w:left="63" w:right="63"/>
              <w:rPr>
                <w:rFonts w:ascii="仿宋_GB2312" w:hAnsi="仿宋_GB2312" w:eastAsia="仿宋_GB2312"/>
                <w:color w:val="000000"/>
                <w:sz w:val="30"/>
                <w:szCs w:val="30"/>
              </w:rPr>
            </w:pPr>
            <w:r>
              <w:rPr>
                <w:rFonts w:ascii="仿宋_GB2312" w:hAnsi="仿宋_GB2312" w:eastAsia="仿宋_GB2312"/>
                <w:color w:val="000000"/>
                <w:sz w:val="30"/>
                <w:szCs w:val="30"/>
              </w:rPr>
              <w:t>姓名</w:t>
            </w:r>
          </w:p>
        </w:tc>
        <w:tc>
          <w:tcPr>
            <w:tcW w:w="1134" w:type="dxa"/>
            <w:tcBorders>
              <w:bottom w:val="double" w:color="auto" w:sz="6" w:space="0"/>
            </w:tcBorders>
            <w:vAlign w:val="center"/>
          </w:tcPr>
          <w:p>
            <w:pPr>
              <w:keepNext/>
              <w:spacing w:line="440" w:lineRule="exact"/>
              <w:ind w:left="63" w:right="63"/>
              <w:rPr>
                <w:rFonts w:ascii="仿宋_GB2312" w:hAnsi="仿宋_GB2312" w:eastAsia="仿宋_GB2312"/>
                <w:color w:val="000000"/>
                <w:sz w:val="30"/>
                <w:szCs w:val="30"/>
              </w:rPr>
            </w:pPr>
            <w:r>
              <w:rPr>
                <w:rFonts w:ascii="仿宋_GB2312" w:hAnsi="仿宋_GB2312" w:eastAsia="仿宋_GB2312"/>
                <w:color w:val="000000"/>
                <w:sz w:val="30"/>
                <w:szCs w:val="30"/>
              </w:rPr>
              <w:t>职务</w:t>
            </w:r>
          </w:p>
        </w:tc>
        <w:tc>
          <w:tcPr>
            <w:tcW w:w="1427" w:type="dxa"/>
            <w:tcBorders>
              <w:bottom w:val="double" w:color="auto" w:sz="6" w:space="0"/>
            </w:tcBorders>
            <w:vAlign w:val="center"/>
          </w:tcPr>
          <w:p>
            <w:pPr>
              <w:keepNext/>
              <w:spacing w:line="440" w:lineRule="exact"/>
              <w:ind w:left="63" w:right="63"/>
              <w:rPr>
                <w:rFonts w:ascii="仿宋_GB2312" w:hAnsi="仿宋_GB2312" w:eastAsia="仿宋_GB2312"/>
                <w:color w:val="000000"/>
                <w:sz w:val="30"/>
                <w:szCs w:val="30"/>
              </w:rPr>
            </w:pPr>
            <w:r>
              <w:rPr>
                <w:rFonts w:ascii="仿宋_GB2312" w:hAnsi="仿宋_GB2312" w:eastAsia="仿宋_GB2312"/>
                <w:color w:val="000000"/>
                <w:sz w:val="30"/>
                <w:szCs w:val="30"/>
              </w:rPr>
              <w:t>注册执业资格</w:t>
            </w:r>
          </w:p>
        </w:tc>
        <w:tc>
          <w:tcPr>
            <w:tcW w:w="3959" w:type="dxa"/>
            <w:tcBorders>
              <w:bottom w:val="double" w:color="auto" w:sz="6" w:space="0"/>
            </w:tcBorders>
            <w:vAlign w:val="center"/>
          </w:tcPr>
          <w:p>
            <w:pPr>
              <w:keepNext/>
              <w:spacing w:line="440" w:lineRule="exact"/>
              <w:ind w:left="63" w:right="63"/>
              <w:rPr>
                <w:rFonts w:ascii="仿宋_GB2312" w:hAnsi="仿宋_GB2312" w:eastAsia="仿宋_GB2312"/>
                <w:color w:val="000000"/>
                <w:sz w:val="30"/>
                <w:szCs w:val="30"/>
              </w:rPr>
            </w:pPr>
            <w:r>
              <w:rPr>
                <w:rFonts w:ascii="仿宋_GB2312" w:hAnsi="仿宋_GB2312" w:eastAsia="仿宋_GB2312"/>
                <w:color w:val="000000"/>
                <w:sz w:val="30"/>
                <w:szCs w:val="30"/>
              </w:rPr>
              <w:t>承担过的主要项目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keepNext/>
              <w:spacing w:line="440" w:lineRule="exact"/>
              <w:ind w:left="63" w:right="63"/>
              <w:rPr>
                <w:rFonts w:ascii="仿宋_GB2312" w:hAnsi="仿宋_GB2312" w:eastAsia="仿宋_GB2312"/>
                <w:color w:val="000000"/>
                <w:sz w:val="30"/>
                <w:szCs w:val="30"/>
              </w:rPr>
            </w:pPr>
            <w:r>
              <w:rPr>
                <w:rFonts w:ascii="仿宋_GB2312" w:hAnsi="仿宋_GB2312" w:eastAsia="仿宋_GB2312"/>
                <w:color w:val="000000"/>
                <w:sz w:val="30"/>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single" w:color="auto" w:sz="4" w:space="0"/>
            </w:tcBorders>
            <w:vAlign w:val="center"/>
          </w:tcPr>
          <w:p>
            <w:pPr>
              <w:keepNext/>
              <w:spacing w:line="440" w:lineRule="exact"/>
              <w:ind w:left="63" w:right="63"/>
              <w:rPr>
                <w:rFonts w:ascii="仿宋_GB2312" w:hAnsi="仿宋_GB2312" w:eastAsia="仿宋_GB2312"/>
                <w:color w:val="000000"/>
                <w:sz w:val="30"/>
                <w:szCs w:val="30"/>
              </w:rPr>
            </w:pPr>
            <w:r>
              <w:rPr>
                <w:rFonts w:ascii="仿宋_GB2312" w:hAnsi="仿宋_GB2312" w:eastAsia="仿宋_GB2312"/>
                <w:color w:val="000000"/>
                <w:sz w:val="30"/>
                <w:szCs w:val="30"/>
              </w:rPr>
              <w:t>项目主管</w:t>
            </w:r>
          </w:p>
        </w:tc>
        <w:tc>
          <w:tcPr>
            <w:tcW w:w="1418" w:type="dxa"/>
            <w:tcBorders>
              <w:top w:val="nil"/>
            </w:tcBorders>
            <w:vAlign w:val="center"/>
          </w:tcPr>
          <w:p>
            <w:pPr>
              <w:keepNext/>
              <w:spacing w:line="440" w:lineRule="exact"/>
              <w:ind w:left="63" w:right="63"/>
              <w:rPr>
                <w:rFonts w:ascii="仿宋_GB2312" w:hAnsi="仿宋_GB2312" w:eastAsia="仿宋_GB2312"/>
                <w:color w:val="000000"/>
                <w:sz w:val="30"/>
                <w:szCs w:val="30"/>
              </w:rPr>
            </w:pPr>
          </w:p>
        </w:tc>
        <w:tc>
          <w:tcPr>
            <w:tcW w:w="1134" w:type="dxa"/>
            <w:tcBorders>
              <w:top w:val="nil"/>
            </w:tcBorders>
            <w:vAlign w:val="center"/>
          </w:tcPr>
          <w:p>
            <w:pPr>
              <w:keepNext/>
              <w:spacing w:line="440" w:lineRule="exact"/>
              <w:ind w:left="63" w:right="63"/>
              <w:rPr>
                <w:rFonts w:ascii="仿宋_GB2312" w:hAnsi="仿宋_GB2312" w:eastAsia="仿宋_GB2312"/>
                <w:color w:val="000000"/>
                <w:sz w:val="30"/>
                <w:szCs w:val="30"/>
              </w:rPr>
            </w:pPr>
          </w:p>
        </w:tc>
        <w:tc>
          <w:tcPr>
            <w:tcW w:w="1427" w:type="dxa"/>
            <w:tcBorders>
              <w:top w:val="nil"/>
            </w:tcBorders>
            <w:vAlign w:val="center"/>
          </w:tcPr>
          <w:p>
            <w:pPr>
              <w:keepNext/>
              <w:spacing w:line="440" w:lineRule="exact"/>
              <w:ind w:left="63" w:right="63"/>
              <w:rPr>
                <w:rFonts w:ascii="仿宋_GB2312" w:hAnsi="仿宋_GB2312" w:eastAsia="仿宋_GB2312"/>
                <w:color w:val="000000"/>
                <w:sz w:val="30"/>
                <w:szCs w:val="30"/>
              </w:rPr>
            </w:pPr>
          </w:p>
        </w:tc>
        <w:tc>
          <w:tcPr>
            <w:tcW w:w="3959" w:type="dxa"/>
            <w:tcBorders>
              <w:top w:val="nil"/>
            </w:tcBorders>
            <w:vAlign w:val="center"/>
          </w:tcPr>
          <w:p>
            <w:pPr>
              <w:keepNext/>
              <w:spacing w:line="440" w:lineRule="exact"/>
              <w:ind w:left="63" w:right="63"/>
              <w:rPr>
                <w:rFonts w:ascii="仿宋_GB2312" w:hAnsi="仿宋_GB2312"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4" w:space="0"/>
              <w:bottom w:val="nil"/>
            </w:tcBorders>
            <w:vAlign w:val="center"/>
          </w:tcPr>
          <w:p>
            <w:pPr>
              <w:keepNext/>
              <w:spacing w:line="440" w:lineRule="exact"/>
              <w:ind w:left="63" w:right="63"/>
              <w:rPr>
                <w:rFonts w:ascii="仿宋_GB2312" w:hAnsi="仿宋_GB2312" w:eastAsia="仿宋_GB2312"/>
                <w:color w:val="000000"/>
                <w:sz w:val="30"/>
                <w:szCs w:val="30"/>
              </w:rPr>
            </w:pPr>
            <w:r>
              <w:rPr>
                <w:rFonts w:ascii="仿宋_GB2312" w:hAnsi="仿宋_GB2312" w:eastAsia="仿宋_GB2312"/>
                <w:color w:val="000000"/>
                <w:sz w:val="30"/>
                <w:szCs w:val="30"/>
              </w:rPr>
              <w:t>其他人员</w:t>
            </w:r>
          </w:p>
        </w:tc>
        <w:tc>
          <w:tcPr>
            <w:tcW w:w="1418" w:type="dxa"/>
            <w:vAlign w:val="center"/>
          </w:tcPr>
          <w:p>
            <w:pPr>
              <w:keepNext/>
              <w:spacing w:line="440" w:lineRule="exact"/>
              <w:ind w:left="63" w:right="63"/>
              <w:rPr>
                <w:rFonts w:ascii="仿宋_GB2312" w:hAnsi="仿宋_GB2312" w:eastAsia="仿宋_GB2312"/>
                <w:color w:val="000000"/>
                <w:sz w:val="30"/>
                <w:szCs w:val="30"/>
              </w:rPr>
            </w:pPr>
          </w:p>
        </w:tc>
        <w:tc>
          <w:tcPr>
            <w:tcW w:w="1134" w:type="dxa"/>
            <w:vAlign w:val="center"/>
          </w:tcPr>
          <w:p>
            <w:pPr>
              <w:keepNext/>
              <w:spacing w:line="440" w:lineRule="exact"/>
              <w:ind w:left="63" w:right="63"/>
              <w:rPr>
                <w:rFonts w:ascii="仿宋_GB2312" w:hAnsi="仿宋_GB2312" w:eastAsia="仿宋_GB2312"/>
                <w:color w:val="000000"/>
                <w:sz w:val="30"/>
                <w:szCs w:val="30"/>
              </w:rPr>
            </w:pPr>
          </w:p>
        </w:tc>
        <w:tc>
          <w:tcPr>
            <w:tcW w:w="1427" w:type="dxa"/>
            <w:vAlign w:val="center"/>
          </w:tcPr>
          <w:p>
            <w:pPr>
              <w:keepNext/>
              <w:spacing w:line="440" w:lineRule="exact"/>
              <w:ind w:left="63" w:right="63"/>
              <w:rPr>
                <w:rFonts w:ascii="仿宋_GB2312" w:hAnsi="仿宋_GB2312" w:eastAsia="仿宋_GB2312"/>
                <w:color w:val="000000"/>
                <w:sz w:val="30"/>
                <w:szCs w:val="30"/>
              </w:rPr>
            </w:pPr>
          </w:p>
        </w:tc>
        <w:tc>
          <w:tcPr>
            <w:tcW w:w="3959" w:type="dxa"/>
            <w:vAlign w:val="center"/>
          </w:tcPr>
          <w:p>
            <w:pPr>
              <w:keepNext/>
              <w:spacing w:line="440" w:lineRule="exact"/>
              <w:ind w:left="63" w:right="63"/>
              <w:rPr>
                <w:rFonts w:ascii="仿宋_GB2312" w:hAnsi="仿宋_GB2312"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keepNext/>
              <w:spacing w:line="440" w:lineRule="exact"/>
              <w:ind w:left="63" w:right="63"/>
              <w:rPr>
                <w:rFonts w:ascii="仿宋_GB2312" w:hAnsi="仿宋_GB2312" w:eastAsia="仿宋_GB2312"/>
                <w:color w:val="000000"/>
                <w:sz w:val="30"/>
                <w:szCs w:val="30"/>
              </w:rPr>
            </w:pPr>
            <w:r>
              <w:rPr>
                <w:rFonts w:ascii="仿宋_GB2312" w:hAnsi="仿宋_GB2312" w:eastAsia="仿宋_GB2312"/>
                <w:color w:val="000000"/>
                <w:sz w:val="30"/>
                <w:szCs w:val="30"/>
              </w:rPr>
              <w:t>二、项目组成员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right="63"/>
              <w:rPr>
                <w:rFonts w:ascii="仿宋_GB2312" w:hAnsi="仿宋_GB2312" w:eastAsia="仿宋_GB2312"/>
                <w:color w:val="000000"/>
                <w:sz w:val="30"/>
                <w:szCs w:val="30"/>
              </w:rPr>
            </w:pPr>
            <w:r>
              <w:rPr>
                <w:rFonts w:ascii="仿宋_GB2312" w:hAnsi="仿宋_GB2312" w:eastAsia="仿宋_GB2312"/>
                <w:color w:val="000000"/>
                <w:sz w:val="30"/>
                <w:szCs w:val="30"/>
              </w:rPr>
              <w:t>项目负责人</w:t>
            </w:r>
          </w:p>
        </w:tc>
        <w:tc>
          <w:tcPr>
            <w:tcW w:w="1418" w:type="dxa"/>
            <w:vAlign w:val="center"/>
          </w:tcPr>
          <w:p>
            <w:pPr>
              <w:keepNext/>
              <w:spacing w:line="440" w:lineRule="exact"/>
              <w:ind w:left="63" w:right="63"/>
              <w:rPr>
                <w:rFonts w:ascii="仿宋_GB2312" w:hAnsi="仿宋_GB2312" w:eastAsia="仿宋_GB2312"/>
                <w:color w:val="000000"/>
                <w:sz w:val="30"/>
                <w:szCs w:val="30"/>
              </w:rPr>
            </w:pPr>
          </w:p>
        </w:tc>
        <w:tc>
          <w:tcPr>
            <w:tcW w:w="1134" w:type="dxa"/>
            <w:vAlign w:val="center"/>
          </w:tcPr>
          <w:p>
            <w:pPr>
              <w:keepNext/>
              <w:spacing w:line="440" w:lineRule="exact"/>
              <w:ind w:left="63" w:right="63"/>
              <w:rPr>
                <w:rFonts w:ascii="仿宋_GB2312" w:hAnsi="仿宋_GB2312" w:eastAsia="仿宋_GB2312"/>
                <w:color w:val="000000"/>
                <w:sz w:val="30"/>
                <w:szCs w:val="30"/>
              </w:rPr>
            </w:pPr>
          </w:p>
        </w:tc>
        <w:tc>
          <w:tcPr>
            <w:tcW w:w="1427" w:type="dxa"/>
            <w:vAlign w:val="center"/>
          </w:tcPr>
          <w:p>
            <w:pPr>
              <w:keepNext/>
              <w:spacing w:line="440" w:lineRule="exact"/>
              <w:ind w:left="63" w:right="63"/>
              <w:rPr>
                <w:rFonts w:ascii="仿宋_GB2312" w:hAnsi="仿宋_GB2312" w:eastAsia="仿宋_GB2312"/>
                <w:color w:val="000000"/>
                <w:sz w:val="30"/>
                <w:szCs w:val="30"/>
              </w:rPr>
            </w:pPr>
          </w:p>
        </w:tc>
        <w:tc>
          <w:tcPr>
            <w:tcW w:w="3959" w:type="dxa"/>
            <w:vAlign w:val="center"/>
          </w:tcPr>
          <w:p>
            <w:pPr>
              <w:keepNext/>
              <w:spacing w:line="440" w:lineRule="exact"/>
              <w:ind w:left="63" w:right="63"/>
              <w:rPr>
                <w:rFonts w:ascii="仿宋_GB2312" w:hAnsi="仿宋_GB2312"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right="63"/>
              <w:rPr>
                <w:rFonts w:ascii="仿宋_GB2312" w:hAnsi="仿宋_GB2312" w:eastAsia="仿宋_GB2312"/>
                <w:color w:val="000000"/>
                <w:sz w:val="30"/>
                <w:szCs w:val="30"/>
              </w:rPr>
            </w:pPr>
            <w:r>
              <w:rPr>
                <w:rFonts w:ascii="仿宋_GB2312" w:hAnsi="仿宋_GB2312" w:eastAsia="仿宋_GB2312"/>
                <w:color w:val="000000"/>
                <w:sz w:val="30"/>
                <w:szCs w:val="30"/>
              </w:rPr>
              <w:t>项目</w:t>
            </w:r>
          </w:p>
          <w:p>
            <w:pPr>
              <w:keepNext/>
              <w:spacing w:line="440" w:lineRule="exact"/>
              <w:ind w:left="63" w:right="63"/>
              <w:rPr>
                <w:rFonts w:ascii="仿宋_GB2312" w:hAnsi="仿宋_GB2312" w:eastAsia="仿宋_GB2312"/>
                <w:color w:val="000000"/>
                <w:sz w:val="30"/>
                <w:szCs w:val="30"/>
              </w:rPr>
            </w:pPr>
            <w:r>
              <w:rPr>
                <w:rFonts w:ascii="仿宋_GB2312" w:hAnsi="仿宋_GB2312" w:eastAsia="仿宋_GB2312"/>
                <w:color w:val="000000"/>
                <w:sz w:val="30"/>
                <w:szCs w:val="30"/>
              </w:rPr>
              <w:t>副负责人</w:t>
            </w:r>
          </w:p>
        </w:tc>
        <w:tc>
          <w:tcPr>
            <w:tcW w:w="1418" w:type="dxa"/>
            <w:vAlign w:val="center"/>
          </w:tcPr>
          <w:p>
            <w:pPr>
              <w:keepNext/>
              <w:spacing w:line="440" w:lineRule="exact"/>
              <w:ind w:left="63" w:right="63"/>
              <w:rPr>
                <w:rFonts w:ascii="仿宋_GB2312" w:hAnsi="仿宋_GB2312" w:eastAsia="仿宋_GB2312"/>
                <w:color w:val="000000"/>
                <w:sz w:val="30"/>
                <w:szCs w:val="30"/>
              </w:rPr>
            </w:pPr>
          </w:p>
        </w:tc>
        <w:tc>
          <w:tcPr>
            <w:tcW w:w="1134" w:type="dxa"/>
            <w:vAlign w:val="center"/>
          </w:tcPr>
          <w:p>
            <w:pPr>
              <w:keepNext/>
              <w:spacing w:line="440" w:lineRule="exact"/>
              <w:ind w:left="63" w:right="63"/>
              <w:rPr>
                <w:rFonts w:ascii="仿宋_GB2312" w:hAnsi="仿宋_GB2312" w:eastAsia="仿宋_GB2312"/>
                <w:color w:val="000000"/>
                <w:sz w:val="30"/>
                <w:szCs w:val="30"/>
              </w:rPr>
            </w:pPr>
          </w:p>
        </w:tc>
        <w:tc>
          <w:tcPr>
            <w:tcW w:w="1427" w:type="dxa"/>
            <w:vAlign w:val="center"/>
          </w:tcPr>
          <w:p>
            <w:pPr>
              <w:keepNext/>
              <w:spacing w:line="440" w:lineRule="exact"/>
              <w:ind w:left="63" w:right="63"/>
              <w:rPr>
                <w:rFonts w:ascii="仿宋_GB2312" w:hAnsi="仿宋_GB2312" w:eastAsia="仿宋_GB2312"/>
                <w:color w:val="000000"/>
                <w:sz w:val="30"/>
                <w:szCs w:val="30"/>
              </w:rPr>
            </w:pPr>
          </w:p>
        </w:tc>
        <w:tc>
          <w:tcPr>
            <w:tcW w:w="3959" w:type="dxa"/>
            <w:vAlign w:val="center"/>
          </w:tcPr>
          <w:p>
            <w:pPr>
              <w:keepNext/>
              <w:spacing w:line="440" w:lineRule="exact"/>
              <w:ind w:left="63" w:right="63"/>
              <w:rPr>
                <w:rFonts w:ascii="仿宋_GB2312" w:hAnsi="仿宋_GB2312"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right="63"/>
              <w:rPr>
                <w:rFonts w:ascii="仿宋_GB2312" w:hAnsi="仿宋_GB2312" w:eastAsia="仿宋_GB2312"/>
                <w:color w:val="000000"/>
                <w:sz w:val="30"/>
                <w:szCs w:val="30"/>
              </w:rPr>
            </w:pPr>
            <w:r>
              <w:rPr>
                <w:rFonts w:ascii="仿宋_GB2312" w:hAnsi="仿宋_GB2312" w:eastAsia="仿宋_GB2312"/>
                <w:color w:val="000000"/>
                <w:sz w:val="30"/>
                <w:szCs w:val="30"/>
              </w:rPr>
              <w:t>建筑专业</w:t>
            </w:r>
          </w:p>
          <w:p>
            <w:pPr>
              <w:keepNext/>
              <w:spacing w:line="440" w:lineRule="exact"/>
              <w:ind w:left="63" w:right="63"/>
              <w:rPr>
                <w:rFonts w:ascii="仿宋_GB2312" w:hAnsi="仿宋_GB2312" w:eastAsia="仿宋_GB2312"/>
                <w:color w:val="000000"/>
                <w:sz w:val="30"/>
                <w:szCs w:val="30"/>
              </w:rPr>
            </w:pPr>
            <w:r>
              <w:rPr>
                <w:rFonts w:ascii="仿宋_GB2312" w:hAnsi="仿宋_GB2312" w:eastAsia="仿宋_GB2312"/>
                <w:color w:val="000000"/>
                <w:sz w:val="30"/>
                <w:szCs w:val="30"/>
              </w:rPr>
              <w:t>负责人</w:t>
            </w:r>
          </w:p>
        </w:tc>
        <w:tc>
          <w:tcPr>
            <w:tcW w:w="1418" w:type="dxa"/>
            <w:vAlign w:val="center"/>
          </w:tcPr>
          <w:p>
            <w:pPr>
              <w:keepNext/>
              <w:spacing w:line="440" w:lineRule="exact"/>
              <w:ind w:left="63" w:right="63"/>
              <w:rPr>
                <w:rFonts w:ascii="仿宋_GB2312" w:hAnsi="仿宋_GB2312" w:eastAsia="仿宋_GB2312"/>
                <w:color w:val="000000"/>
                <w:sz w:val="30"/>
                <w:szCs w:val="30"/>
              </w:rPr>
            </w:pPr>
          </w:p>
        </w:tc>
        <w:tc>
          <w:tcPr>
            <w:tcW w:w="1134" w:type="dxa"/>
            <w:vAlign w:val="center"/>
          </w:tcPr>
          <w:p>
            <w:pPr>
              <w:keepNext/>
              <w:spacing w:line="440" w:lineRule="exact"/>
              <w:ind w:left="63" w:right="63"/>
              <w:rPr>
                <w:rFonts w:ascii="仿宋_GB2312" w:hAnsi="仿宋_GB2312" w:eastAsia="仿宋_GB2312"/>
                <w:color w:val="000000"/>
                <w:sz w:val="30"/>
                <w:szCs w:val="30"/>
              </w:rPr>
            </w:pPr>
          </w:p>
        </w:tc>
        <w:tc>
          <w:tcPr>
            <w:tcW w:w="1427" w:type="dxa"/>
            <w:vAlign w:val="center"/>
          </w:tcPr>
          <w:p>
            <w:pPr>
              <w:keepNext/>
              <w:spacing w:line="440" w:lineRule="exact"/>
              <w:ind w:left="63" w:right="63"/>
              <w:rPr>
                <w:rFonts w:ascii="仿宋_GB2312" w:hAnsi="仿宋_GB2312" w:eastAsia="仿宋_GB2312"/>
                <w:color w:val="000000"/>
                <w:sz w:val="30"/>
                <w:szCs w:val="30"/>
              </w:rPr>
            </w:pPr>
          </w:p>
        </w:tc>
        <w:tc>
          <w:tcPr>
            <w:tcW w:w="3959" w:type="dxa"/>
            <w:vAlign w:val="center"/>
          </w:tcPr>
          <w:p>
            <w:pPr>
              <w:keepNext/>
              <w:spacing w:line="440" w:lineRule="exact"/>
              <w:ind w:left="63" w:right="63"/>
              <w:rPr>
                <w:rFonts w:ascii="仿宋_GB2312" w:hAnsi="仿宋_GB2312"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right="63"/>
              <w:rPr>
                <w:rFonts w:ascii="仿宋_GB2312" w:hAnsi="仿宋_GB2312" w:eastAsia="仿宋_GB2312"/>
                <w:color w:val="000000"/>
                <w:sz w:val="30"/>
                <w:szCs w:val="30"/>
              </w:rPr>
            </w:pPr>
            <w:r>
              <w:rPr>
                <w:rFonts w:ascii="仿宋_GB2312" w:hAnsi="仿宋_GB2312" w:eastAsia="仿宋_GB2312"/>
                <w:color w:val="000000"/>
                <w:sz w:val="30"/>
                <w:szCs w:val="30"/>
              </w:rPr>
              <w:t>结构专业</w:t>
            </w:r>
          </w:p>
          <w:p>
            <w:pPr>
              <w:keepNext/>
              <w:spacing w:line="440" w:lineRule="exact"/>
              <w:ind w:left="63" w:right="63"/>
              <w:rPr>
                <w:rFonts w:ascii="仿宋_GB2312" w:hAnsi="仿宋_GB2312" w:eastAsia="仿宋_GB2312"/>
                <w:color w:val="000000"/>
                <w:sz w:val="30"/>
                <w:szCs w:val="30"/>
              </w:rPr>
            </w:pPr>
            <w:r>
              <w:rPr>
                <w:rFonts w:ascii="仿宋_GB2312" w:hAnsi="仿宋_GB2312" w:eastAsia="仿宋_GB2312"/>
                <w:color w:val="000000"/>
                <w:sz w:val="30"/>
                <w:szCs w:val="30"/>
              </w:rPr>
              <w:t>负责人</w:t>
            </w:r>
          </w:p>
        </w:tc>
        <w:tc>
          <w:tcPr>
            <w:tcW w:w="1418" w:type="dxa"/>
            <w:vAlign w:val="center"/>
          </w:tcPr>
          <w:p>
            <w:pPr>
              <w:keepNext/>
              <w:spacing w:line="440" w:lineRule="exact"/>
              <w:ind w:left="63" w:right="63"/>
              <w:rPr>
                <w:rFonts w:ascii="仿宋_GB2312" w:hAnsi="仿宋_GB2312" w:eastAsia="仿宋_GB2312"/>
                <w:color w:val="000000"/>
                <w:sz w:val="30"/>
                <w:szCs w:val="30"/>
              </w:rPr>
            </w:pPr>
          </w:p>
        </w:tc>
        <w:tc>
          <w:tcPr>
            <w:tcW w:w="1134" w:type="dxa"/>
            <w:vAlign w:val="center"/>
          </w:tcPr>
          <w:p>
            <w:pPr>
              <w:keepNext/>
              <w:spacing w:line="440" w:lineRule="exact"/>
              <w:ind w:left="63" w:right="63"/>
              <w:rPr>
                <w:rFonts w:ascii="仿宋_GB2312" w:hAnsi="仿宋_GB2312" w:eastAsia="仿宋_GB2312"/>
                <w:color w:val="000000"/>
                <w:sz w:val="30"/>
                <w:szCs w:val="30"/>
              </w:rPr>
            </w:pPr>
          </w:p>
        </w:tc>
        <w:tc>
          <w:tcPr>
            <w:tcW w:w="1427" w:type="dxa"/>
            <w:vAlign w:val="center"/>
          </w:tcPr>
          <w:p>
            <w:pPr>
              <w:keepNext/>
              <w:spacing w:line="440" w:lineRule="exact"/>
              <w:ind w:left="63" w:right="63"/>
              <w:rPr>
                <w:rFonts w:ascii="仿宋_GB2312" w:hAnsi="仿宋_GB2312" w:eastAsia="仿宋_GB2312"/>
                <w:color w:val="000000"/>
                <w:sz w:val="30"/>
                <w:szCs w:val="30"/>
              </w:rPr>
            </w:pPr>
          </w:p>
        </w:tc>
        <w:tc>
          <w:tcPr>
            <w:tcW w:w="3959" w:type="dxa"/>
            <w:vAlign w:val="center"/>
          </w:tcPr>
          <w:p>
            <w:pPr>
              <w:keepNext/>
              <w:spacing w:line="440" w:lineRule="exact"/>
              <w:ind w:left="63" w:right="63"/>
              <w:rPr>
                <w:rFonts w:ascii="仿宋_GB2312" w:hAnsi="仿宋_GB2312"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right="63"/>
              <w:rPr>
                <w:rFonts w:ascii="仿宋_GB2312" w:hAnsi="仿宋_GB2312" w:eastAsia="仿宋_GB2312"/>
                <w:color w:val="000000"/>
                <w:sz w:val="30"/>
                <w:szCs w:val="30"/>
              </w:rPr>
            </w:pPr>
            <w:r>
              <w:rPr>
                <w:rFonts w:ascii="仿宋_GB2312" w:hAnsi="仿宋_GB2312" w:eastAsia="仿宋_GB2312"/>
                <w:color w:val="000000"/>
                <w:sz w:val="30"/>
                <w:szCs w:val="30"/>
              </w:rPr>
              <w:t>给水排水</w:t>
            </w:r>
          </w:p>
          <w:p>
            <w:pPr>
              <w:keepNext/>
              <w:spacing w:line="440" w:lineRule="exact"/>
              <w:ind w:left="63" w:right="63"/>
              <w:rPr>
                <w:rFonts w:ascii="仿宋_GB2312" w:hAnsi="仿宋_GB2312" w:eastAsia="仿宋_GB2312"/>
                <w:color w:val="000000"/>
                <w:sz w:val="30"/>
                <w:szCs w:val="30"/>
              </w:rPr>
            </w:pPr>
            <w:r>
              <w:rPr>
                <w:rFonts w:ascii="仿宋_GB2312" w:hAnsi="仿宋_GB2312" w:eastAsia="仿宋_GB2312"/>
                <w:color w:val="000000"/>
                <w:sz w:val="30"/>
                <w:szCs w:val="30"/>
              </w:rPr>
              <w:t>专业负责人</w:t>
            </w:r>
          </w:p>
        </w:tc>
        <w:tc>
          <w:tcPr>
            <w:tcW w:w="1418" w:type="dxa"/>
            <w:vAlign w:val="center"/>
          </w:tcPr>
          <w:p>
            <w:pPr>
              <w:keepNext/>
              <w:spacing w:line="440" w:lineRule="exact"/>
              <w:ind w:left="63" w:right="63"/>
              <w:rPr>
                <w:rFonts w:ascii="仿宋_GB2312" w:hAnsi="仿宋_GB2312" w:eastAsia="仿宋_GB2312"/>
                <w:color w:val="000000"/>
                <w:sz w:val="30"/>
                <w:szCs w:val="30"/>
              </w:rPr>
            </w:pPr>
          </w:p>
        </w:tc>
        <w:tc>
          <w:tcPr>
            <w:tcW w:w="1134" w:type="dxa"/>
            <w:vAlign w:val="center"/>
          </w:tcPr>
          <w:p>
            <w:pPr>
              <w:keepNext/>
              <w:spacing w:line="440" w:lineRule="exact"/>
              <w:ind w:left="63" w:right="63"/>
              <w:rPr>
                <w:rFonts w:ascii="仿宋_GB2312" w:hAnsi="仿宋_GB2312" w:eastAsia="仿宋_GB2312"/>
                <w:color w:val="000000"/>
                <w:sz w:val="30"/>
                <w:szCs w:val="30"/>
              </w:rPr>
            </w:pPr>
          </w:p>
        </w:tc>
        <w:tc>
          <w:tcPr>
            <w:tcW w:w="1427" w:type="dxa"/>
            <w:vAlign w:val="center"/>
          </w:tcPr>
          <w:p>
            <w:pPr>
              <w:keepNext/>
              <w:spacing w:line="440" w:lineRule="exact"/>
              <w:ind w:left="63" w:right="63"/>
              <w:rPr>
                <w:rFonts w:ascii="仿宋_GB2312" w:hAnsi="仿宋_GB2312" w:eastAsia="仿宋_GB2312"/>
                <w:color w:val="000000"/>
                <w:sz w:val="30"/>
                <w:szCs w:val="30"/>
              </w:rPr>
            </w:pPr>
          </w:p>
        </w:tc>
        <w:tc>
          <w:tcPr>
            <w:tcW w:w="3959" w:type="dxa"/>
            <w:vAlign w:val="center"/>
          </w:tcPr>
          <w:p>
            <w:pPr>
              <w:keepNext/>
              <w:spacing w:line="440" w:lineRule="exact"/>
              <w:ind w:left="63" w:right="63"/>
              <w:rPr>
                <w:rFonts w:ascii="仿宋_GB2312" w:hAnsi="仿宋_GB2312"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right="63"/>
              <w:rPr>
                <w:rFonts w:ascii="仿宋_GB2312" w:hAnsi="仿宋_GB2312" w:eastAsia="仿宋_GB2312"/>
                <w:color w:val="000000"/>
                <w:sz w:val="30"/>
                <w:szCs w:val="30"/>
              </w:rPr>
            </w:pPr>
            <w:r>
              <w:rPr>
                <w:rFonts w:ascii="仿宋_GB2312" w:hAnsi="仿宋_GB2312" w:eastAsia="仿宋_GB2312"/>
                <w:color w:val="000000"/>
                <w:sz w:val="30"/>
                <w:szCs w:val="30"/>
              </w:rPr>
              <w:t>暖通空调</w:t>
            </w:r>
          </w:p>
          <w:p>
            <w:pPr>
              <w:keepNext/>
              <w:spacing w:line="440" w:lineRule="exact"/>
              <w:ind w:left="63" w:right="63"/>
              <w:rPr>
                <w:rFonts w:ascii="仿宋_GB2312" w:hAnsi="仿宋_GB2312" w:eastAsia="仿宋_GB2312"/>
                <w:color w:val="000000"/>
                <w:sz w:val="30"/>
                <w:szCs w:val="30"/>
              </w:rPr>
            </w:pPr>
            <w:r>
              <w:rPr>
                <w:rFonts w:ascii="仿宋_GB2312" w:hAnsi="仿宋_GB2312" w:eastAsia="仿宋_GB2312"/>
                <w:color w:val="000000"/>
                <w:sz w:val="30"/>
                <w:szCs w:val="30"/>
              </w:rPr>
              <w:t>专业负责人</w:t>
            </w:r>
          </w:p>
        </w:tc>
        <w:tc>
          <w:tcPr>
            <w:tcW w:w="1418" w:type="dxa"/>
            <w:vAlign w:val="center"/>
          </w:tcPr>
          <w:p>
            <w:pPr>
              <w:keepNext/>
              <w:spacing w:line="440" w:lineRule="exact"/>
              <w:ind w:left="63" w:right="63"/>
              <w:rPr>
                <w:rFonts w:ascii="仿宋_GB2312" w:hAnsi="仿宋_GB2312" w:eastAsia="仿宋_GB2312"/>
                <w:color w:val="000000"/>
                <w:sz w:val="30"/>
                <w:szCs w:val="30"/>
              </w:rPr>
            </w:pPr>
          </w:p>
        </w:tc>
        <w:tc>
          <w:tcPr>
            <w:tcW w:w="1134" w:type="dxa"/>
            <w:vAlign w:val="center"/>
          </w:tcPr>
          <w:p>
            <w:pPr>
              <w:keepNext/>
              <w:spacing w:line="440" w:lineRule="exact"/>
              <w:ind w:left="63" w:right="63"/>
              <w:rPr>
                <w:rFonts w:ascii="仿宋_GB2312" w:hAnsi="仿宋_GB2312" w:eastAsia="仿宋_GB2312"/>
                <w:color w:val="000000"/>
                <w:sz w:val="30"/>
                <w:szCs w:val="30"/>
              </w:rPr>
            </w:pPr>
          </w:p>
        </w:tc>
        <w:tc>
          <w:tcPr>
            <w:tcW w:w="1427" w:type="dxa"/>
            <w:vAlign w:val="center"/>
          </w:tcPr>
          <w:p>
            <w:pPr>
              <w:keepNext/>
              <w:spacing w:line="440" w:lineRule="exact"/>
              <w:ind w:left="63" w:right="63"/>
              <w:rPr>
                <w:rFonts w:ascii="仿宋_GB2312" w:hAnsi="仿宋_GB2312" w:eastAsia="仿宋_GB2312"/>
                <w:color w:val="000000"/>
                <w:sz w:val="30"/>
                <w:szCs w:val="30"/>
              </w:rPr>
            </w:pPr>
          </w:p>
        </w:tc>
        <w:tc>
          <w:tcPr>
            <w:tcW w:w="3959" w:type="dxa"/>
            <w:vAlign w:val="center"/>
          </w:tcPr>
          <w:p>
            <w:pPr>
              <w:keepNext/>
              <w:spacing w:line="440" w:lineRule="exact"/>
              <w:ind w:left="63" w:right="63"/>
              <w:rPr>
                <w:rFonts w:ascii="仿宋_GB2312" w:hAnsi="仿宋_GB2312"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tcBorders>
            <w:vAlign w:val="center"/>
          </w:tcPr>
          <w:p>
            <w:pPr>
              <w:keepNext/>
              <w:spacing w:line="440" w:lineRule="exact"/>
              <w:ind w:left="63" w:right="63"/>
              <w:rPr>
                <w:rFonts w:ascii="仿宋_GB2312" w:hAnsi="仿宋_GB2312" w:eastAsia="仿宋_GB2312"/>
                <w:color w:val="000000"/>
                <w:sz w:val="30"/>
                <w:szCs w:val="30"/>
              </w:rPr>
            </w:pPr>
            <w:r>
              <w:rPr>
                <w:rFonts w:ascii="仿宋_GB2312" w:hAnsi="仿宋_GB2312" w:eastAsia="仿宋_GB2312"/>
                <w:color w:val="000000"/>
                <w:sz w:val="30"/>
                <w:szCs w:val="30"/>
              </w:rPr>
              <w:t>建筑电气</w:t>
            </w:r>
          </w:p>
          <w:p>
            <w:pPr>
              <w:keepNext/>
              <w:spacing w:line="440" w:lineRule="exact"/>
              <w:ind w:left="63" w:right="63"/>
              <w:rPr>
                <w:rFonts w:ascii="仿宋_GB2312" w:hAnsi="仿宋_GB2312" w:eastAsia="仿宋_GB2312"/>
                <w:color w:val="000000"/>
                <w:sz w:val="30"/>
                <w:szCs w:val="30"/>
              </w:rPr>
            </w:pPr>
            <w:r>
              <w:rPr>
                <w:rFonts w:ascii="仿宋_GB2312" w:hAnsi="仿宋_GB2312" w:eastAsia="仿宋_GB2312"/>
                <w:color w:val="000000"/>
                <w:sz w:val="30"/>
                <w:szCs w:val="30"/>
              </w:rPr>
              <w:t>专业负责人</w:t>
            </w:r>
          </w:p>
        </w:tc>
        <w:tc>
          <w:tcPr>
            <w:tcW w:w="1418" w:type="dxa"/>
            <w:vAlign w:val="center"/>
          </w:tcPr>
          <w:p>
            <w:pPr>
              <w:keepNext/>
              <w:spacing w:line="440" w:lineRule="exact"/>
              <w:ind w:left="63" w:right="63"/>
              <w:rPr>
                <w:rFonts w:ascii="仿宋_GB2312" w:hAnsi="仿宋_GB2312" w:eastAsia="仿宋_GB2312"/>
                <w:color w:val="000000"/>
                <w:sz w:val="30"/>
                <w:szCs w:val="30"/>
              </w:rPr>
            </w:pPr>
          </w:p>
        </w:tc>
        <w:tc>
          <w:tcPr>
            <w:tcW w:w="1134" w:type="dxa"/>
            <w:vAlign w:val="center"/>
          </w:tcPr>
          <w:p>
            <w:pPr>
              <w:keepNext/>
              <w:spacing w:line="440" w:lineRule="exact"/>
              <w:ind w:left="63" w:right="63"/>
              <w:rPr>
                <w:rFonts w:ascii="仿宋_GB2312" w:hAnsi="仿宋_GB2312" w:eastAsia="仿宋_GB2312"/>
                <w:color w:val="000000"/>
                <w:sz w:val="30"/>
                <w:szCs w:val="30"/>
              </w:rPr>
            </w:pPr>
          </w:p>
        </w:tc>
        <w:tc>
          <w:tcPr>
            <w:tcW w:w="1427" w:type="dxa"/>
            <w:vAlign w:val="center"/>
          </w:tcPr>
          <w:p>
            <w:pPr>
              <w:keepNext/>
              <w:spacing w:line="440" w:lineRule="exact"/>
              <w:ind w:left="63" w:right="63"/>
              <w:rPr>
                <w:rFonts w:ascii="仿宋_GB2312" w:hAnsi="仿宋_GB2312" w:eastAsia="仿宋_GB2312"/>
                <w:color w:val="000000"/>
                <w:sz w:val="30"/>
                <w:szCs w:val="30"/>
              </w:rPr>
            </w:pPr>
          </w:p>
        </w:tc>
        <w:tc>
          <w:tcPr>
            <w:tcW w:w="3959" w:type="dxa"/>
            <w:vAlign w:val="center"/>
          </w:tcPr>
          <w:p>
            <w:pPr>
              <w:keepNext/>
              <w:spacing w:line="440" w:lineRule="exact"/>
              <w:ind w:left="63" w:right="63"/>
              <w:rPr>
                <w:rFonts w:ascii="仿宋_GB2312" w:hAnsi="仿宋_GB2312" w:eastAsia="仿宋_GB2312"/>
                <w:color w:val="000000"/>
                <w:sz w:val="30"/>
                <w:szCs w:val="30"/>
              </w:rPr>
            </w:pPr>
          </w:p>
        </w:tc>
      </w:tr>
    </w:tbl>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hint="default" w:eastAsia="黑体"/>
          <w:color w:val="000000"/>
          <w:sz w:val="30"/>
          <w:szCs w:val="30"/>
        </w:rPr>
      </w:pPr>
    </w:p>
    <w:p>
      <w:pPr>
        <w:pStyle w:val="2"/>
      </w:pPr>
    </w:p>
    <w:p>
      <w:pPr>
        <w:spacing w:line="440" w:lineRule="exact"/>
        <w:rPr>
          <w:rFonts w:eastAsia="黑体"/>
          <w:color w:val="000000"/>
          <w:sz w:val="30"/>
          <w:szCs w:val="30"/>
        </w:rPr>
      </w:pPr>
    </w:p>
    <w:p>
      <w:pPr>
        <w:spacing w:line="440" w:lineRule="exact"/>
        <w:rPr>
          <w:rFonts w:eastAsia="仿宋_GB2312"/>
          <w:b/>
          <w:color w:val="000000"/>
          <w:sz w:val="30"/>
          <w:szCs w:val="30"/>
        </w:rPr>
      </w:pPr>
      <w:r>
        <w:rPr>
          <w:rFonts w:eastAsia="仿宋_GB2312"/>
          <w:b/>
          <w:color w:val="000000"/>
          <w:sz w:val="30"/>
          <w:szCs w:val="30"/>
        </w:rPr>
        <w:t>附件5：</w:t>
      </w:r>
    </w:p>
    <w:p>
      <w:pPr>
        <w:spacing w:line="440" w:lineRule="exact"/>
        <w:jc w:val="center"/>
        <w:rPr>
          <w:rFonts w:eastAsia="黑体"/>
          <w:color w:val="000000"/>
          <w:sz w:val="30"/>
          <w:szCs w:val="30"/>
        </w:rPr>
      </w:pPr>
      <w:r>
        <w:rPr>
          <w:rFonts w:eastAsia="黑体"/>
          <w:color w:val="000000"/>
          <w:sz w:val="30"/>
          <w:szCs w:val="30"/>
        </w:rPr>
        <w:t>设计进度表</w:t>
      </w: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仿宋_GB2312"/>
          <w:b/>
          <w:color w:val="000000"/>
          <w:sz w:val="30"/>
          <w:szCs w:val="30"/>
        </w:rPr>
      </w:pPr>
      <w:r>
        <w:rPr>
          <w:rFonts w:eastAsia="仿宋_GB2312"/>
          <w:b/>
          <w:color w:val="000000"/>
          <w:sz w:val="30"/>
          <w:szCs w:val="30"/>
        </w:rPr>
        <w:t>附件6：</w:t>
      </w:r>
    </w:p>
    <w:p>
      <w:pPr>
        <w:spacing w:line="440" w:lineRule="exact"/>
        <w:jc w:val="center"/>
        <w:rPr>
          <w:rFonts w:eastAsia="黑体"/>
          <w:color w:val="000000"/>
          <w:sz w:val="30"/>
          <w:szCs w:val="30"/>
        </w:rPr>
      </w:pPr>
      <w:r>
        <w:rPr>
          <w:rFonts w:eastAsia="黑体"/>
          <w:color w:val="000000"/>
          <w:sz w:val="30"/>
          <w:szCs w:val="30"/>
        </w:rPr>
        <w:t>设计费明细及支付方式</w:t>
      </w:r>
    </w:p>
    <w:p>
      <w:pPr>
        <w:spacing w:line="440" w:lineRule="exact"/>
        <w:jc w:val="center"/>
        <w:rPr>
          <w:rFonts w:eastAsia="黑体"/>
          <w:color w:val="000000"/>
          <w:sz w:val="30"/>
          <w:szCs w:val="30"/>
        </w:rPr>
      </w:pPr>
    </w:p>
    <w:p>
      <w:pPr>
        <w:ind w:firstLine="561" w:firstLineChars="187"/>
        <w:rPr>
          <w:rFonts w:ascii="仿宋_GB2312" w:hAnsi="仿宋_GB2312" w:eastAsia="仿宋_GB2312"/>
          <w:color w:val="000000"/>
          <w:sz w:val="30"/>
          <w:szCs w:val="28"/>
        </w:rPr>
      </w:pPr>
      <w:r>
        <w:rPr>
          <w:rFonts w:ascii="仿宋_GB2312" w:hAnsi="仿宋_GB2312" w:eastAsia="仿宋_GB2312"/>
          <w:color w:val="000000"/>
          <w:sz w:val="30"/>
          <w:szCs w:val="28"/>
        </w:rPr>
        <w:t>一、设计费总额：</w:t>
      </w:r>
      <w:r>
        <w:rPr>
          <w:rFonts w:ascii="仿宋_GB2312" w:hAnsi="仿宋_GB2312" w:eastAsia="仿宋_GB2312"/>
          <w:color w:val="000000"/>
          <w:sz w:val="30"/>
          <w:szCs w:val="28"/>
          <w:u w:val="single"/>
        </w:rPr>
        <w:t xml:space="preserve">                                        </w:t>
      </w:r>
    </w:p>
    <w:p>
      <w:pPr>
        <w:ind w:firstLine="561" w:firstLineChars="187"/>
        <w:rPr>
          <w:rFonts w:ascii="仿宋_GB2312" w:hAnsi="仿宋_GB2312" w:eastAsia="仿宋_GB2312"/>
          <w:color w:val="000000"/>
          <w:sz w:val="30"/>
          <w:szCs w:val="28"/>
        </w:rPr>
      </w:pPr>
      <w:r>
        <w:rPr>
          <w:rFonts w:ascii="仿宋_GB2312" w:hAnsi="仿宋_GB2312" w:eastAsia="仿宋_GB2312"/>
          <w:color w:val="000000"/>
          <w:sz w:val="30"/>
          <w:szCs w:val="28"/>
        </w:rPr>
        <w:t>二、设计费总额构成：</w:t>
      </w:r>
    </w:p>
    <w:p>
      <w:pPr>
        <w:ind w:firstLine="540"/>
        <w:rPr>
          <w:rFonts w:ascii="仿宋_GB2312" w:hAnsi="仿宋_GB2312" w:eastAsia="仿宋_GB2312"/>
          <w:color w:val="000000"/>
          <w:sz w:val="30"/>
          <w:szCs w:val="28"/>
          <w:u w:val="single"/>
        </w:rPr>
      </w:pPr>
      <w:r>
        <w:rPr>
          <w:rFonts w:ascii="仿宋_GB2312" w:hAnsi="仿宋_GB2312" w:eastAsia="仿宋_GB2312"/>
          <w:color w:val="000000"/>
          <w:sz w:val="30"/>
          <w:szCs w:val="28"/>
        </w:rPr>
        <w:t>1.工程设计基本服务费用：固定总价：</w:t>
      </w:r>
      <w:r>
        <w:rPr>
          <w:rFonts w:ascii="仿宋_GB2312" w:hAnsi="仿宋_GB2312" w:eastAsia="仿宋_GB2312"/>
          <w:color w:val="000000"/>
          <w:sz w:val="30"/>
          <w:szCs w:val="28"/>
          <w:u w:val="single"/>
        </w:rPr>
        <w:t xml:space="preserve">                   </w:t>
      </w:r>
    </w:p>
    <w:p>
      <w:pPr>
        <w:ind w:firstLine="3999" w:firstLineChars="1333"/>
        <w:rPr>
          <w:rFonts w:ascii="仿宋_GB2312" w:hAnsi="仿宋_GB2312" w:eastAsia="仿宋_GB2312" w:cs="Courier New"/>
          <w:b/>
          <w:sz w:val="30"/>
          <w:szCs w:val="28"/>
        </w:rPr>
      </w:pPr>
      <w:r>
        <w:rPr>
          <w:rFonts w:ascii="仿宋_GB2312" w:hAnsi="仿宋_GB2312" w:eastAsia="仿宋_GB2312"/>
          <w:color w:val="000000"/>
          <w:sz w:val="30"/>
          <w:szCs w:val="28"/>
        </w:rPr>
        <w:t xml:space="preserve"> 固定单价（</w:t>
      </w:r>
      <w:r>
        <w:rPr>
          <w:rFonts w:ascii="仿宋_GB2312" w:hAnsi="仿宋_GB2312" w:eastAsia="仿宋_GB2312" w:cs="Courier New"/>
          <w:b/>
          <w:sz w:val="30"/>
          <w:szCs w:val="28"/>
          <w:u w:val="single"/>
        </w:rPr>
        <w:t xml:space="preserve">  </w:t>
      </w:r>
      <w:r>
        <w:rPr>
          <w:rFonts w:ascii="仿宋_GB2312" w:hAnsi="仿宋_GB2312" w:eastAsia="仿宋_GB2312" w:cs="Courier New"/>
          <w:sz w:val="30"/>
          <w:szCs w:val="28"/>
          <w:u w:val="single"/>
        </w:rPr>
        <w:t xml:space="preserve"> </w:t>
      </w:r>
      <w:r>
        <w:rPr>
          <w:rFonts w:ascii="仿宋_GB2312" w:hAnsi="仿宋_GB2312" w:eastAsia="仿宋_GB2312" w:cs="Courier New"/>
          <w:sz w:val="30"/>
          <w:szCs w:val="28"/>
        </w:rPr>
        <w:t>元/平方米或费率</w:t>
      </w:r>
      <w:r>
        <w:rPr>
          <w:rFonts w:ascii="仿宋_GB2312" w:hAnsi="仿宋_GB2312" w:eastAsia="仿宋_GB2312" w:cs="Courier New"/>
          <w:sz w:val="30"/>
          <w:szCs w:val="28"/>
          <w:u w:val="single"/>
        </w:rPr>
        <w:t xml:space="preserve">  </w:t>
      </w:r>
      <w:r>
        <w:rPr>
          <w:rFonts w:ascii="仿宋_GB2312" w:hAnsi="仿宋_GB2312" w:eastAsia="仿宋_GB2312" w:cs="Courier New"/>
          <w:sz w:val="30"/>
          <w:szCs w:val="28"/>
        </w:rPr>
        <w:t>%）</w:t>
      </w:r>
    </w:p>
    <w:p>
      <w:pPr>
        <w:ind w:firstLine="540"/>
        <w:rPr>
          <w:rFonts w:ascii="仿宋_GB2312" w:hAnsi="仿宋_GB2312" w:eastAsia="仿宋_GB2312"/>
          <w:color w:val="000000"/>
          <w:sz w:val="30"/>
          <w:szCs w:val="28"/>
          <w:u w:val="single"/>
        </w:rPr>
      </w:pPr>
      <w:r>
        <w:rPr>
          <w:rFonts w:ascii="仿宋_GB2312" w:hAnsi="仿宋_GB2312" w:eastAsia="仿宋_GB2312"/>
          <w:color w:val="000000"/>
          <w:sz w:val="30"/>
          <w:szCs w:val="28"/>
        </w:rPr>
        <w:t>2.工程设计其他服务费用：</w:t>
      </w:r>
      <w:r>
        <w:rPr>
          <w:rFonts w:ascii="仿宋_GB2312" w:hAnsi="仿宋_GB2312" w:eastAsia="仿宋_GB2312"/>
          <w:color w:val="000000"/>
          <w:sz w:val="30"/>
          <w:szCs w:val="28"/>
          <w:u w:val="single"/>
        </w:rPr>
        <w:t xml:space="preserve">                              </w:t>
      </w:r>
    </w:p>
    <w:p>
      <w:pPr>
        <w:ind w:firstLine="540"/>
        <w:rPr>
          <w:rFonts w:ascii="仿宋_GB2312" w:hAnsi="仿宋_GB2312" w:eastAsia="仿宋_GB2312"/>
          <w:color w:val="000000"/>
          <w:sz w:val="30"/>
          <w:szCs w:val="28"/>
        </w:rPr>
      </w:pPr>
      <w:r>
        <w:rPr>
          <w:rFonts w:ascii="仿宋_GB2312" w:hAnsi="仿宋_GB2312" w:eastAsia="仿宋_GB2312"/>
          <w:color w:val="000000"/>
          <w:sz w:val="30"/>
          <w:szCs w:val="28"/>
        </w:rPr>
        <w:t>3.合同签订前设计人已完成工作的费用：</w:t>
      </w:r>
      <w:r>
        <w:rPr>
          <w:rFonts w:ascii="仿宋_GB2312" w:hAnsi="仿宋_GB2312" w:eastAsia="仿宋_GB2312"/>
          <w:color w:val="000000"/>
          <w:sz w:val="30"/>
          <w:szCs w:val="28"/>
          <w:u w:val="single"/>
        </w:rPr>
        <w:t xml:space="preserve">                  </w:t>
      </w:r>
      <w:r>
        <w:rPr>
          <w:rFonts w:ascii="仿宋_GB2312" w:hAnsi="仿宋_GB2312" w:eastAsia="仿宋_GB2312"/>
          <w:color w:val="000000"/>
          <w:sz w:val="30"/>
          <w:szCs w:val="28"/>
        </w:rPr>
        <w:t xml:space="preserve">                 </w:t>
      </w:r>
    </w:p>
    <w:p>
      <w:pPr>
        <w:ind w:firstLine="540"/>
        <w:rPr>
          <w:rFonts w:ascii="仿宋_GB2312" w:hAnsi="仿宋_GB2312" w:eastAsia="仿宋_GB2312"/>
          <w:color w:val="000000"/>
          <w:sz w:val="30"/>
          <w:szCs w:val="28"/>
        </w:rPr>
      </w:pPr>
      <w:r>
        <w:rPr>
          <w:rFonts w:ascii="仿宋_GB2312" w:hAnsi="仿宋_GB2312" w:eastAsia="仿宋_GB2312"/>
          <w:color w:val="000000"/>
          <w:sz w:val="30"/>
          <w:szCs w:val="28"/>
        </w:rPr>
        <w:t>4.特别约定：</w:t>
      </w:r>
    </w:p>
    <w:p>
      <w:pPr>
        <w:ind w:firstLine="600" w:firstLineChars="200"/>
        <w:rPr>
          <w:rFonts w:ascii="仿宋_GB2312" w:hAnsi="仿宋_GB2312" w:eastAsia="仿宋_GB2312"/>
          <w:sz w:val="30"/>
          <w:szCs w:val="28"/>
        </w:rPr>
      </w:pPr>
      <w:r>
        <w:rPr>
          <w:rFonts w:ascii="仿宋_GB2312" w:hAnsi="仿宋_GB2312" w:eastAsia="仿宋_GB2312"/>
          <w:sz w:val="30"/>
          <w:szCs w:val="28"/>
        </w:rPr>
        <w:t>（1）工程设计基本服务费用包含设计人员赴工地现场的旅差费</w:t>
      </w:r>
      <w:r>
        <w:rPr>
          <w:rFonts w:ascii="仿宋_GB2312" w:hAnsi="仿宋_GB2312" w:eastAsia="仿宋_GB2312"/>
          <w:sz w:val="30"/>
          <w:szCs w:val="28"/>
          <w:u w:val="single"/>
        </w:rPr>
        <w:t xml:space="preserve">   </w:t>
      </w:r>
      <w:r>
        <w:rPr>
          <w:rFonts w:ascii="仿宋_GB2312" w:hAnsi="仿宋_GB2312" w:eastAsia="仿宋_GB2312"/>
          <w:sz w:val="30"/>
          <w:szCs w:val="28"/>
        </w:rPr>
        <w:t>人次日，每人每次不超2天；不含长期驻现场的设计工地代表和现场服务费。</w:t>
      </w:r>
    </w:p>
    <w:p>
      <w:pPr>
        <w:ind w:firstLine="600" w:firstLineChars="200"/>
        <w:rPr>
          <w:rFonts w:ascii="仿宋_GB2312" w:hAnsi="仿宋_GB2312" w:eastAsia="仿宋_GB2312"/>
          <w:sz w:val="30"/>
          <w:szCs w:val="28"/>
        </w:rPr>
      </w:pPr>
      <w:r>
        <w:rPr>
          <w:rFonts w:ascii="仿宋_GB2312" w:hAnsi="仿宋_GB2312" w:eastAsia="仿宋_GB2312"/>
          <w:sz w:val="30"/>
          <w:szCs w:val="28"/>
        </w:rPr>
        <w:t>（2）采用固定单价形式的设计费，实际设计费按初步设计批准（或通过审查的施工图设计）的建筑面积（或投资额）和本合同约定的单价（或费率）核定，多退少补。</w:t>
      </w:r>
    </w:p>
    <w:p>
      <w:pPr>
        <w:ind w:firstLine="570"/>
        <w:rPr>
          <w:rFonts w:ascii="仿宋_GB2312" w:hAnsi="仿宋_GB2312" w:eastAsia="仿宋_GB2312"/>
          <w:sz w:val="30"/>
          <w:szCs w:val="28"/>
        </w:rPr>
      </w:pPr>
      <w:r>
        <w:rPr>
          <w:rFonts w:ascii="仿宋_GB2312" w:hAnsi="仿宋_GB2312" w:eastAsia="仿宋_GB2312"/>
          <w:sz w:val="30"/>
          <w:szCs w:val="28"/>
        </w:rPr>
        <w:t>（3）超过上述约定人次日赴项目现场所发生的费用（包括往返机票费、机场建设费、交通费、食宿费、保险费等）和人工费由发包人另行支付。其中人工费支付标准为</w:t>
      </w:r>
      <w:r>
        <w:rPr>
          <w:rFonts w:ascii="仿宋_GB2312" w:hAnsi="仿宋_GB2312" w:eastAsia="仿宋_GB2312"/>
          <w:sz w:val="30"/>
          <w:szCs w:val="28"/>
          <w:u w:val="single"/>
        </w:rPr>
        <w:t xml:space="preserve">             </w:t>
      </w:r>
      <w:r>
        <w:rPr>
          <w:rFonts w:ascii="仿宋_GB2312" w:hAnsi="仿宋_GB2312" w:eastAsia="仿宋_GB2312"/>
          <w:sz w:val="30"/>
          <w:szCs w:val="28"/>
        </w:rPr>
        <w:t>。（建议参照本单位年人均产值确定人工费标准）</w:t>
      </w:r>
    </w:p>
    <w:p>
      <w:pPr>
        <w:ind w:firstLine="570"/>
        <w:rPr>
          <w:rFonts w:ascii="仿宋_GB2312" w:hAnsi="仿宋_GB2312" w:eastAsia="仿宋_GB2312"/>
          <w:sz w:val="30"/>
          <w:szCs w:val="28"/>
        </w:rPr>
      </w:pPr>
      <w:r>
        <w:rPr>
          <w:rFonts w:ascii="仿宋_GB2312" w:hAnsi="仿宋_GB2312" w:eastAsia="仿宋_GB2312"/>
          <w:sz w:val="30"/>
          <w:szCs w:val="28"/>
        </w:rPr>
        <w:t>（4）其它：</w:t>
      </w:r>
      <w:r>
        <w:rPr>
          <w:rFonts w:ascii="仿宋_GB2312" w:hAnsi="仿宋_GB2312" w:eastAsia="仿宋_GB2312"/>
          <w:sz w:val="30"/>
          <w:szCs w:val="28"/>
          <w:u w:val="single"/>
        </w:rPr>
        <w:t xml:space="preserve">                                        </w:t>
      </w:r>
      <w:r>
        <w:rPr>
          <w:rFonts w:ascii="仿宋_GB2312" w:hAnsi="仿宋_GB2312" w:eastAsia="仿宋_GB2312"/>
          <w:sz w:val="30"/>
          <w:szCs w:val="28"/>
        </w:rPr>
        <w:t>。</w:t>
      </w:r>
    </w:p>
    <w:p>
      <w:pPr>
        <w:ind w:firstLine="570"/>
        <w:rPr>
          <w:rFonts w:ascii="仿宋_GB2312" w:hAnsi="仿宋_GB2312" w:eastAsia="仿宋_GB2312"/>
          <w:sz w:val="30"/>
          <w:szCs w:val="28"/>
        </w:rPr>
      </w:pPr>
      <w:r>
        <w:rPr>
          <w:rFonts w:ascii="仿宋_GB2312" w:hAnsi="仿宋_GB2312" w:eastAsia="仿宋_GB2312"/>
          <w:sz w:val="30"/>
          <w:szCs w:val="28"/>
        </w:rPr>
        <w:t>三、设计费明细计算表</w:t>
      </w:r>
    </w:p>
    <w:p>
      <w:pPr>
        <w:ind w:firstLine="561" w:firstLineChars="187"/>
        <w:rPr>
          <w:rFonts w:ascii="仿宋_GB2312" w:hAnsi="仿宋_GB2312" w:eastAsia="仿宋_GB2312"/>
          <w:sz w:val="30"/>
          <w:szCs w:val="28"/>
        </w:rPr>
      </w:pPr>
      <w:r>
        <w:rPr>
          <w:rFonts w:ascii="仿宋_GB2312" w:hAnsi="仿宋_GB2312" w:eastAsia="仿宋_GB2312"/>
          <w:sz w:val="30"/>
          <w:szCs w:val="28"/>
        </w:rPr>
        <w:t>四、设计费支付方式</w:t>
      </w:r>
    </w:p>
    <w:p>
      <w:pPr>
        <w:ind w:firstLine="561" w:firstLineChars="187"/>
        <w:rPr>
          <w:rFonts w:ascii="仿宋_GB2312" w:hAnsi="仿宋_GB2312" w:eastAsia="仿宋_GB2312"/>
          <w:sz w:val="30"/>
          <w:szCs w:val="28"/>
        </w:rPr>
      </w:pPr>
      <w:r>
        <w:rPr>
          <w:rFonts w:ascii="仿宋_GB2312" w:hAnsi="仿宋_GB2312" w:eastAsia="仿宋_GB2312"/>
          <w:sz w:val="30"/>
          <w:szCs w:val="28"/>
        </w:rPr>
        <w:t>经发包人、设计人双方确认，如果发包人委托设计人负责全过程工程设计服务，各阶段的设计费比例为：</w:t>
      </w:r>
      <w:r>
        <w:rPr>
          <w:rFonts w:ascii="仿宋_GB2312" w:hAnsi="仿宋_GB2312" w:eastAsia="仿宋_GB2312"/>
          <w:color w:val="000000" w:themeColor="text1"/>
          <w:sz w:val="30"/>
          <w:szCs w:val="28"/>
          <w14:textFill>
            <w14:solidFill>
              <w14:schemeClr w14:val="tx1"/>
            </w14:solidFill>
          </w14:textFill>
        </w:rPr>
        <w:t>方案设计阶段的设计费占本合同设计费总额的20%，初步设计阶段的设计费占本合同设计费总额的30%，施工图设计阶段的设计费占本合同设计费总额的40%，施工配合阶段占本合同设计费总额的10%；</w:t>
      </w:r>
      <w:r>
        <w:rPr>
          <w:rFonts w:ascii="仿宋_GB2312" w:hAnsi="仿宋_GB2312" w:eastAsia="仿宋_GB2312"/>
          <w:sz w:val="30"/>
          <w:szCs w:val="28"/>
        </w:rPr>
        <w:t>如果发包人委托设计人负责部分工程设计服务，则每个阶段的设计费比例，双方另行协商确定。</w:t>
      </w:r>
    </w:p>
    <w:p>
      <w:pPr>
        <w:ind w:firstLine="561" w:firstLineChars="187"/>
        <w:rPr>
          <w:rFonts w:ascii="仿宋_GB2312" w:hAnsi="仿宋_GB2312" w:eastAsia="仿宋_GB2312"/>
          <w:sz w:val="30"/>
          <w:szCs w:val="28"/>
        </w:rPr>
      </w:pPr>
      <w:r>
        <w:rPr>
          <w:rFonts w:ascii="仿宋_GB2312" w:hAnsi="仿宋_GB2312" w:eastAsia="仿宋_GB2312"/>
          <w:sz w:val="30"/>
          <w:szCs w:val="28"/>
        </w:rPr>
        <w:t>具体支付时间如下：</w:t>
      </w:r>
    </w:p>
    <w:p>
      <w:pPr>
        <w:ind w:firstLine="561" w:firstLineChars="187"/>
        <w:rPr>
          <w:rFonts w:ascii="仿宋_GB2312" w:hAnsi="仿宋_GB2312" w:eastAsia="仿宋_GB2312"/>
          <w:sz w:val="30"/>
          <w:szCs w:val="28"/>
        </w:rPr>
      </w:pPr>
      <w:r>
        <w:rPr>
          <w:rFonts w:ascii="仿宋_GB2312" w:hAnsi="仿宋_GB2312" w:eastAsia="仿宋_GB2312"/>
          <w:sz w:val="30"/>
          <w:szCs w:val="28"/>
        </w:rPr>
        <w:t>1.本合同生效后7天内，发包人向设计人支付设计费总额的</w:t>
      </w:r>
      <w:r>
        <w:rPr>
          <w:rFonts w:ascii="仿宋_GB2312" w:hAnsi="仿宋_GB2312" w:eastAsia="仿宋_GB2312"/>
          <w:sz w:val="30"/>
          <w:szCs w:val="28"/>
          <w:u w:val="single"/>
        </w:rPr>
        <w:t xml:space="preserve">   </w:t>
      </w:r>
      <w:r>
        <w:rPr>
          <w:rFonts w:ascii="仿宋_GB2312" w:hAnsi="仿宋_GB2312" w:eastAsia="仿宋_GB2312"/>
          <w:sz w:val="30"/>
          <w:szCs w:val="28"/>
        </w:rPr>
        <w:t>%作为定金（或预付款），计</w:t>
      </w:r>
      <w:r>
        <w:rPr>
          <w:rFonts w:ascii="仿宋_GB2312" w:hAnsi="仿宋_GB2312" w:eastAsia="仿宋_GB2312"/>
          <w:sz w:val="30"/>
          <w:szCs w:val="28"/>
          <w:u w:val="single"/>
        </w:rPr>
        <w:t xml:space="preserve">        </w:t>
      </w:r>
      <w:r>
        <w:rPr>
          <w:rFonts w:ascii="仿宋_GB2312" w:hAnsi="仿宋_GB2312" w:eastAsia="仿宋_GB2312"/>
          <w:sz w:val="30"/>
          <w:szCs w:val="28"/>
        </w:rPr>
        <w:t>元，设计合同履行完毕后，定金（或预付款）抵作部分工程设计费。</w:t>
      </w:r>
    </w:p>
    <w:p>
      <w:pPr>
        <w:ind w:firstLine="561" w:firstLineChars="187"/>
        <w:rPr>
          <w:rFonts w:ascii="仿宋_GB2312" w:hAnsi="仿宋_GB2312" w:eastAsia="仿宋_GB2312"/>
          <w:sz w:val="30"/>
          <w:szCs w:val="28"/>
        </w:rPr>
      </w:pPr>
      <w:r>
        <w:rPr>
          <w:rFonts w:ascii="仿宋_GB2312" w:hAnsi="仿宋_GB2312" w:eastAsia="仿宋_GB2312"/>
          <w:sz w:val="30"/>
          <w:szCs w:val="28"/>
        </w:rPr>
        <w:t xml:space="preserve">2.设计人向发包人提交方案设计文件后7天内，发包人向设计人支付设计费总额的10%,计 </w:t>
      </w:r>
      <w:r>
        <w:rPr>
          <w:rFonts w:ascii="仿宋_GB2312" w:hAnsi="仿宋_GB2312" w:eastAsia="仿宋_GB2312"/>
          <w:sz w:val="30"/>
          <w:szCs w:val="28"/>
          <w:u w:val="single"/>
        </w:rPr>
        <w:t xml:space="preserve">       </w:t>
      </w:r>
      <w:r>
        <w:rPr>
          <w:rFonts w:ascii="仿宋_GB2312" w:hAnsi="仿宋_GB2312" w:eastAsia="仿宋_GB2312"/>
          <w:sz w:val="30"/>
          <w:szCs w:val="28"/>
        </w:rPr>
        <w:t>元。</w:t>
      </w:r>
    </w:p>
    <w:p>
      <w:pPr>
        <w:ind w:firstLine="561" w:firstLineChars="187"/>
        <w:rPr>
          <w:rFonts w:ascii="仿宋_GB2312" w:hAnsi="仿宋_GB2312" w:eastAsia="仿宋_GB2312"/>
          <w:sz w:val="30"/>
          <w:szCs w:val="28"/>
        </w:rPr>
      </w:pPr>
      <w:r>
        <w:rPr>
          <w:rFonts w:ascii="仿宋_GB2312" w:hAnsi="仿宋_GB2312" w:eastAsia="仿宋_GB2312"/>
          <w:sz w:val="30"/>
          <w:szCs w:val="28"/>
        </w:rPr>
        <w:t>3.设计人向发包人提交初步设计文件后7天内，发包人向设计人支付设计费总额的20%,计</w:t>
      </w:r>
      <w:r>
        <w:rPr>
          <w:rFonts w:ascii="仿宋_GB2312" w:hAnsi="仿宋_GB2312" w:eastAsia="仿宋_GB2312"/>
          <w:sz w:val="30"/>
          <w:szCs w:val="28"/>
          <w:u w:val="single"/>
        </w:rPr>
        <w:t xml:space="preserve">     </w:t>
      </w:r>
      <w:r>
        <w:rPr>
          <w:rFonts w:ascii="仿宋_GB2312" w:hAnsi="仿宋_GB2312" w:eastAsia="仿宋_GB2312"/>
          <w:sz w:val="30"/>
          <w:szCs w:val="28"/>
        </w:rPr>
        <w:t>元。</w:t>
      </w:r>
    </w:p>
    <w:p>
      <w:pPr>
        <w:ind w:firstLine="561" w:firstLineChars="187"/>
        <w:rPr>
          <w:rFonts w:ascii="仿宋_GB2312" w:hAnsi="仿宋_GB2312" w:eastAsia="仿宋_GB2312"/>
          <w:sz w:val="30"/>
          <w:szCs w:val="28"/>
        </w:rPr>
      </w:pPr>
      <w:r>
        <w:rPr>
          <w:rFonts w:ascii="仿宋_GB2312" w:hAnsi="仿宋_GB2312" w:eastAsia="仿宋_GB2312"/>
          <w:sz w:val="30"/>
          <w:szCs w:val="28"/>
        </w:rPr>
        <w:t>4.设计人向发包人提交施工图设计文件后7天内，发包人向设计人支付设计费总额的30%，计</w:t>
      </w:r>
      <w:r>
        <w:rPr>
          <w:rFonts w:ascii="仿宋_GB2312" w:hAnsi="仿宋_GB2312" w:eastAsia="仿宋_GB2312"/>
          <w:sz w:val="30"/>
          <w:szCs w:val="28"/>
          <w:u w:val="single"/>
        </w:rPr>
        <w:t xml:space="preserve">     </w:t>
      </w:r>
      <w:r>
        <w:rPr>
          <w:rFonts w:ascii="仿宋_GB2312" w:hAnsi="仿宋_GB2312" w:eastAsia="仿宋_GB2312"/>
          <w:sz w:val="30"/>
          <w:szCs w:val="28"/>
        </w:rPr>
        <w:t>元。</w:t>
      </w:r>
    </w:p>
    <w:p>
      <w:pPr>
        <w:ind w:firstLine="561" w:firstLineChars="187"/>
        <w:rPr>
          <w:rFonts w:ascii="仿宋_GB2312" w:hAnsi="仿宋_GB2312" w:eastAsia="仿宋_GB2312"/>
          <w:sz w:val="30"/>
          <w:szCs w:val="28"/>
        </w:rPr>
      </w:pPr>
      <w:r>
        <w:rPr>
          <w:rFonts w:ascii="仿宋_GB2312" w:hAnsi="仿宋_GB2312" w:eastAsia="仿宋_GB2312"/>
          <w:sz w:val="30"/>
          <w:szCs w:val="28"/>
        </w:rPr>
        <w:t>5.施工图设计文件通过审查后7天内或施工图设计文件提交后3个月内，发包人向设计人支付设计费总额的10%，计</w:t>
      </w:r>
      <w:r>
        <w:rPr>
          <w:rFonts w:ascii="仿宋_GB2312" w:hAnsi="仿宋_GB2312" w:eastAsia="仿宋_GB2312"/>
          <w:sz w:val="30"/>
          <w:szCs w:val="28"/>
          <w:u w:val="single"/>
        </w:rPr>
        <w:t xml:space="preserve">    </w:t>
      </w:r>
      <w:r>
        <w:rPr>
          <w:rFonts w:ascii="仿宋_GB2312" w:hAnsi="仿宋_GB2312" w:eastAsia="仿宋_GB2312"/>
          <w:sz w:val="30"/>
          <w:szCs w:val="28"/>
        </w:rPr>
        <w:t>元。</w:t>
      </w:r>
    </w:p>
    <w:p>
      <w:pPr>
        <w:ind w:firstLine="561" w:firstLineChars="187"/>
        <w:rPr>
          <w:rFonts w:ascii="仿宋_GB2312" w:hAnsi="仿宋_GB2312" w:eastAsia="仿宋_GB2312"/>
          <w:sz w:val="30"/>
          <w:szCs w:val="28"/>
        </w:rPr>
      </w:pPr>
      <w:r>
        <w:rPr>
          <w:rFonts w:ascii="仿宋_GB2312" w:hAnsi="仿宋_GB2312" w:eastAsia="仿宋_GB2312"/>
          <w:sz w:val="30"/>
          <w:szCs w:val="28"/>
        </w:rPr>
        <w:t>6.工程结构封顶后7天内，发包人向设计人支付设计费总额的5%，计</w:t>
      </w:r>
      <w:r>
        <w:rPr>
          <w:rFonts w:ascii="仿宋_GB2312" w:hAnsi="仿宋_GB2312" w:eastAsia="仿宋_GB2312"/>
          <w:sz w:val="30"/>
          <w:szCs w:val="28"/>
          <w:u w:val="single"/>
        </w:rPr>
        <w:t xml:space="preserve">    </w:t>
      </w:r>
      <w:r>
        <w:rPr>
          <w:rFonts w:ascii="仿宋_GB2312" w:hAnsi="仿宋_GB2312" w:eastAsia="仿宋_GB2312"/>
          <w:sz w:val="30"/>
          <w:szCs w:val="28"/>
        </w:rPr>
        <w:t>元。</w:t>
      </w:r>
    </w:p>
    <w:p>
      <w:pPr>
        <w:ind w:firstLine="561" w:firstLineChars="187"/>
        <w:rPr>
          <w:rFonts w:ascii="仿宋_GB2312" w:hAnsi="仿宋_GB2312" w:eastAsia="仿宋_GB2312"/>
          <w:sz w:val="30"/>
          <w:szCs w:val="28"/>
        </w:rPr>
      </w:pPr>
      <w:r>
        <w:rPr>
          <w:rFonts w:ascii="仿宋_GB2312" w:hAnsi="仿宋_GB2312" w:eastAsia="仿宋_GB2312"/>
          <w:sz w:val="30"/>
          <w:szCs w:val="28"/>
        </w:rPr>
        <w:t>7.工程竣工验收后7天内，发包人向设计人支付全部剩余设计费，共计</w:t>
      </w:r>
      <w:r>
        <w:rPr>
          <w:rFonts w:ascii="仿宋_GB2312" w:hAnsi="仿宋_GB2312" w:eastAsia="仿宋_GB2312"/>
          <w:sz w:val="30"/>
          <w:szCs w:val="28"/>
          <w:u w:val="single"/>
        </w:rPr>
        <w:t xml:space="preserve">    </w:t>
      </w:r>
      <w:r>
        <w:rPr>
          <w:rFonts w:ascii="仿宋_GB2312" w:hAnsi="仿宋_GB2312" w:eastAsia="仿宋_GB2312"/>
          <w:sz w:val="30"/>
          <w:szCs w:val="28"/>
        </w:rPr>
        <w:t>元。</w:t>
      </w:r>
    </w:p>
    <w:p>
      <w:pPr>
        <w:ind w:firstLine="578" w:firstLineChars="192"/>
        <w:rPr>
          <w:rFonts w:ascii="仿宋_GB2312" w:hAnsi="仿宋_GB2312" w:eastAsia="仿宋_GB2312"/>
          <w:sz w:val="30"/>
          <w:szCs w:val="28"/>
        </w:rPr>
      </w:pPr>
      <w:r>
        <w:rPr>
          <w:rFonts w:ascii="仿宋_GB2312" w:hAnsi="仿宋_GB2312" w:eastAsia="仿宋_GB2312"/>
          <w:b/>
          <w:sz w:val="30"/>
          <w:szCs w:val="28"/>
        </w:rPr>
        <w:t>注</w:t>
      </w:r>
      <w:r>
        <w:rPr>
          <w:rFonts w:ascii="仿宋_GB2312" w:hAnsi="仿宋_GB2312" w:eastAsia="仿宋_GB2312"/>
          <w:sz w:val="30"/>
          <w:szCs w:val="28"/>
        </w:rPr>
        <w:t>：上述支付方式供发包人、设计人参考使用。</w:t>
      </w: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spacing w:line="440" w:lineRule="exact"/>
        <w:rPr>
          <w:rFonts w:eastAsia="黑体"/>
          <w:color w:val="000000"/>
          <w:sz w:val="30"/>
          <w:szCs w:val="30"/>
        </w:rPr>
      </w:pPr>
    </w:p>
    <w:p>
      <w:pPr>
        <w:pStyle w:val="3"/>
      </w:pPr>
    </w:p>
    <w:p>
      <w:pPr>
        <w:pStyle w:val="3"/>
      </w:pPr>
    </w:p>
    <w:p>
      <w:pPr>
        <w:pStyle w:val="3"/>
      </w:pPr>
    </w:p>
    <w:p>
      <w:pPr>
        <w:pStyle w:val="3"/>
      </w:pPr>
    </w:p>
    <w:p>
      <w:pPr>
        <w:pStyle w:val="3"/>
      </w:pPr>
    </w:p>
    <w:p>
      <w:pPr>
        <w:pStyle w:val="3"/>
      </w:pPr>
    </w:p>
    <w:p>
      <w:pPr>
        <w:pStyle w:val="3"/>
      </w:pPr>
    </w:p>
    <w:p>
      <w:pPr>
        <w:pStyle w:val="3"/>
        <w:rPr>
          <w:rFonts w:hint="eastAsia"/>
        </w:rPr>
      </w:pPr>
    </w:p>
    <w:p>
      <w:pPr>
        <w:pStyle w:val="3"/>
        <w:rPr>
          <w:rFonts w:hint="eastAsia"/>
        </w:rPr>
      </w:pPr>
    </w:p>
    <w:p>
      <w:pPr>
        <w:spacing w:line="440" w:lineRule="exact"/>
        <w:rPr>
          <w:rFonts w:eastAsia="黑体"/>
          <w:color w:val="000000"/>
          <w:sz w:val="30"/>
          <w:szCs w:val="30"/>
        </w:rPr>
      </w:pPr>
    </w:p>
    <w:p>
      <w:pPr>
        <w:spacing w:line="440" w:lineRule="exact"/>
        <w:rPr>
          <w:rFonts w:eastAsia="仿宋_GB2312"/>
          <w:b/>
          <w:color w:val="000000"/>
          <w:sz w:val="30"/>
          <w:szCs w:val="32"/>
        </w:rPr>
      </w:pPr>
      <w:r>
        <w:rPr>
          <w:rFonts w:eastAsia="仿宋_GB2312"/>
          <w:b/>
          <w:color w:val="000000"/>
          <w:sz w:val="30"/>
          <w:szCs w:val="30"/>
        </w:rPr>
        <w:t xml:space="preserve">附件7：      </w:t>
      </w:r>
      <w:r>
        <w:rPr>
          <w:rFonts w:eastAsia="仿宋_GB2312"/>
          <w:b/>
          <w:color w:val="000000"/>
          <w:sz w:val="30"/>
          <w:szCs w:val="32"/>
        </w:rPr>
        <w:t xml:space="preserve">         </w:t>
      </w:r>
    </w:p>
    <w:p>
      <w:pPr>
        <w:spacing w:line="440" w:lineRule="exact"/>
        <w:jc w:val="center"/>
        <w:rPr>
          <w:rFonts w:eastAsia="黑体"/>
          <w:color w:val="000000"/>
          <w:sz w:val="30"/>
          <w:szCs w:val="30"/>
        </w:rPr>
      </w:pPr>
      <w:r>
        <w:rPr>
          <w:rFonts w:eastAsia="黑体"/>
          <w:color w:val="000000"/>
          <w:sz w:val="30"/>
          <w:szCs w:val="30"/>
        </w:rPr>
        <w:t>设计变更计费依据和方法</w:t>
      </w:r>
    </w:p>
    <w:p>
      <w:pPr>
        <w:spacing w:line="440" w:lineRule="exact"/>
        <w:rPr>
          <w:rFonts w:eastAsia="仿宋_GB2312"/>
          <w:color w:val="000000"/>
          <w:sz w:val="30"/>
          <w:szCs w:val="32"/>
        </w:rPr>
      </w:pPr>
    </w:p>
    <w:p>
      <w:pPr>
        <w:spacing w:line="440" w:lineRule="exact"/>
        <w:rPr>
          <w:rFonts w:eastAsia="仿宋_GB2312"/>
          <w:color w:val="000000"/>
          <w:sz w:val="30"/>
          <w:szCs w:val="32"/>
        </w:rPr>
      </w:pPr>
    </w:p>
    <w:p>
      <w:pPr>
        <w:spacing w:line="440" w:lineRule="exact"/>
        <w:rPr>
          <w:rFonts w:eastAsia="仿宋_GB2312"/>
          <w:color w:val="000000"/>
          <w:sz w:val="30"/>
          <w:szCs w:val="32"/>
        </w:rPr>
      </w:pPr>
    </w:p>
    <w:p>
      <w:pPr>
        <w:spacing w:line="440" w:lineRule="exact"/>
        <w:rPr>
          <w:rFonts w:eastAsia="仿宋_GB2312"/>
          <w:color w:val="000000"/>
          <w:sz w:val="30"/>
          <w:szCs w:val="32"/>
        </w:rPr>
      </w:pPr>
    </w:p>
    <w:p>
      <w:pPr>
        <w:spacing w:line="440" w:lineRule="exact"/>
        <w:rPr>
          <w:rFonts w:eastAsia="仿宋_GB2312"/>
          <w:color w:val="000000"/>
          <w:sz w:val="30"/>
          <w:szCs w:val="32"/>
        </w:rPr>
      </w:pPr>
    </w:p>
    <w:p>
      <w:pPr>
        <w:spacing w:line="440" w:lineRule="exact"/>
        <w:rPr>
          <w:rFonts w:eastAsia="仿宋_GB2312"/>
          <w:color w:val="000000"/>
          <w:sz w:val="30"/>
          <w:szCs w:val="32"/>
        </w:rPr>
      </w:pPr>
    </w:p>
    <w:p>
      <w:pPr>
        <w:spacing w:line="440" w:lineRule="exact"/>
        <w:rPr>
          <w:rFonts w:eastAsia="仿宋_GB2312"/>
          <w:color w:val="000000"/>
          <w:sz w:val="30"/>
          <w:szCs w:val="32"/>
        </w:rPr>
      </w:pPr>
    </w:p>
    <w:p>
      <w:pPr>
        <w:spacing w:line="440" w:lineRule="exact"/>
        <w:rPr>
          <w:rFonts w:eastAsia="仿宋_GB2312"/>
          <w:color w:val="000000"/>
          <w:sz w:val="30"/>
          <w:szCs w:val="32"/>
        </w:rPr>
      </w:pPr>
    </w:p>
    <w:p>
      <w:pPr>
        <w:spacing w:line="440" w:lineRule="exact"/>
        <w:rPr>
          <w:rFonts w:eastAsia="仿宋_GB2312"/>
          <w:color w:val="000000"/>
          <w:sz w:val="30"/>
          <w:szCs w:val="32"/>
        </w:rPr>
      </w:pPr>
    </w:p>
    <w:p>
      <w:pPr>
        <w:pStyle w:val="3"/>
      </w:pPr>
    </w:p>
    <w:p>
      <w:pPr>
        <w:pStyle w:val="3"/>
      </w:pPr>
    </w:p>
    <w:p>
      <w:pPr>
        <w:pStyle w:val="3"/>
      </w:pPr>
    </w:p>
    <w:p>
      <w:pPr>
        <w:pStyle w:val="3"/>
      </w:pPr>
    </w:p>
    <w:p>
      <w:pPr>
        <w:pStyle w:val="3"/>
      </w:pPr>
    </w:p>
    <w:p>
      <w:pPr>
        <w:pStyle w:val="3"/>
      </w:pPr>
    </w:p>
    <w:p>
      <w:pPr>
        <w:pStyle w:val="3"/>
        <w:rPr>
          <w:rFonts w:hint="eastAsia"/>
        </w:rPr>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rPr>
          <w:rFonts w:hint="eastAsia"/>
        </w:rPr>
      </w:pPr>
    </w:p>
    <w:p>
      <w:pPr>
        <w:spacing w:line="440" w:lineRule="exact"/>
        <w:rPr>
          <w:rFonts w:eastAsia="仿宋_GB2312"/>
          <w:color w:val="000000"/>
          <w:sz w:val="30"/>
          <w:szCs w:val="32"/>
        </w:rPr>
      </w:pPr>
    </w:p>
    <w:p>
      <w:pPr>
        <w:spacing w:line="440" w:lineRule="exact"/>
        <w:rPr>
          <w:rFonts w:eastAsia="仿宋_GB2312"/>
          <w:color w:val="000000"/>
          <w:sz w:val="30"/>
          <w:szCs w:val="32"/>
        </w:rPr>
      </w:pPr>
    </w:p>
    <w:p>
      <w:pPr>
        <w:spacing w:line="440" w:lineRule="exact"/>
        <w:rPr>
          <w:rFonts w:eastAsia="仿宋_GB2312"/>
          <w:color w:val="000000"/>
          <w:sz w:val="30"/>
          <w:szCs w:val="32"/>
        </w:rPr>
      </w:pPr>
    </w:p>
    <w:p>
      <w:pPr>
        <w:spacing w:line="440" w:lineRule="exact"/>
        <w:rPr>
          <w:rFonts w:eastAsia="仿宋_GB2312"/>
          <w:color w:val="000000"/>
          <w:sz w:val="30"/>
          <w:szCs w:val="32"/>
        </w:rPr>
      </w:pPr>
    </w:p>
    <w:p>
      <w:pPr>
        <w:rPr>
          <w:rFonts w:hint="default" w:ascii="宋体" w:hAnsi="宋体" w:cs="宋体"/>
          <w:b/>
          <w:sz w:val="36"/>
          <w:szCs w:val="36"/>
        </w:rPr>
      </w:pPr>
    </w:p>
    <w:p>
      <w:pPr>
        <w:pStyle w:val="4"/>
        <w:rPr>
          <w:rFonts w:hint="default" w:ascii="宋体" w:hAnsi="宋体" w:cs="宋体"/>
          <w:b w:val="0"/>
          <w:sz w:val="24"/>
        </w:rPr>
      </w:pPr>
      <w:bookmarkStart w:id="227" w:name="_Toc88738840"/>
      <w:r>
        <w:rPr>
          <w:rFonts w:ascii="宋体" w:hAnsi="宋体" w:cs="宋体"/>
          <w:sz w:val="36"/>
          <w:szCs w:val="36"/>
        </w:rPr>
        <w:t>第</w:t>
      </w:r>
      <w:r>
        <w:rPr>
          <w:rFonts w:ascii="宋体" w:hAnsi="宋体" w:cs="宋体"/>
          <w:b/>
          <w:bCs/>
          <w:sz w:val="36"/>
          <w:szCs w:val="36"/>
        </w:rPr>
        <w:t>五章</w:t>
      </w:r>
      <w:r>
        <w:rPr>
          <w:rFonts w:ascii="宋体" w:hAnsi="宋体" w:cs="宋体"/>
          <w:b w:val="0"/>
          <w:sz w:val="36"/>
          <w:szCs w:val="36"/>
        </w:rPr>
        <w:t xml:space="preserve"> </w:t>
      </w:r>
      <w:r>
        <w:rPr>
          <w:rFonts w:hint="default" w:ascii="宋体" w:hAnsi="宋体" w:cs="宋体"/>
          <w:b w:val="0"/>
          <w:sz w:val="36"/>
          <w:szCs w:val="36"/>
        </w:rPr>
        <w:t xml:space="preserve"> </w:t>
      </w:r>
      <w:r>
        <w:rPr>
          <w:rFonts w:ascii="宋体" w:hAnsi="宋体" w:cs="宋体"/>
          <w:sz w:val="36"/>
          <w:szCs w:val="36"/>
        </w:rPr>
        <w:t xml:space="preserve"> 附　　件</w:t>
      </w:r>
      <w:bookmarkEnd w:id="227"/>
    </w:p>
    <w:p>
      <w:pPr>
        <w:widowControl/>
        <w:spacing w:line="560" w:lineRule="atLeast"/>
        <w:rPr>
          <w:rFonts w:hint="default" w:ascii="宋体" w:hAnsi="宋体" w:cs="宋体"/>
          <w:b/>
          <w:kern w:val="0"/>
          <w:sz w:val="28"/>
          <w:szCs w:val="28"/>
        </w:rPr>
      </w:pPr>
      <w:r>
        <w:rPr>
          <w:rFonts w:ascii="宋体" w:hAnsi="宋体" w:cs="宋体"/>
          <w:b/>
          <w:kern w:val="0"/>
          <w:sz w:val="28"/>
          <w:szCs w:val="28"/>
        </w:rPr>
        <w:t>附件一：投标文件格式</w:t>
      </w:r>
    </w:p>
    <w:p>
      <w:pPr>
        <w:spacing w:line="360" w:lineRule="auto"/>
        <w:rPr>
          <w:rFonts w:hint="default" w:ascii="黑体" w:hAnsi="黑体" w:eastAsia="黑体" w:cs="黑体"/>
          <w:sz w:val="28"/>
          <w:szCs w:val="28"/>
        </w:rPr>
      </w:pPr>
    </w:p>
    <w:p>
      <w:pPr>
        <w:spacing w:line="360" w:lineRule="auto"/>
        <w:ind w:left="-420" w:leftChars="-200" w:firstLine="1820" w:firstLineChars="650"/>
        <w:rPr>
          <w:rFonts w:hint="default" w:ascii="黑体" w:hAnsi="黑体" w:eastAsia="黑体" w:cs="黑体"/>
          <w:sz w:val="28"/>
          <w:szCs w:val="28"/>
        </w:rPr>
      </w:pPr>
    </w:p>
    <w:p>
      <w:pPr>
        <w:spacing w:line="360" w:lineRule="auto"/>
        <w:ind w:left="-420" w:leftChars="-200" w:firstLine="1820" w:firstLineChars="650"/>
        <w:rPr>
          <w:rFonts w:hint="default" w:ascii="黑体" w:hAnsi="黑体" w:eastAsia="黑体" w:cs="黑体"/>
          <w:sz w:val="28"/>
          <w:szCs w:val="28"/>
        </w:rPr>
      </w:pPr>
    </w:p>
    <w:p>
      <w:pPr>
        <w:spacing w:line="360" w:lineRule="auto"/>
        <w:rPr>
          <w:rFonts w:hint="default" w:ascii="黑体" w:hAnsi="黑体" w:eastAsia="黑体" w:cs="黑体"/>
          <w:sz w:val="28"/>
          <w:szCs w:val="28"/>
        </w:rPr>
      </w:pPr>
    </w:p>
    <w:p>
      <w:pPr>
        <w:spacing w:line="360" w:lineRule="auto"/>
        <w:ind w:left="-420" w:leftChars="-200" w:firstLine="1820" w:firstLineChars="650"/>
        <w:rPr>
          <w:rFonts w:hint="default" w:ascii="黑体" w:hAnsi="黑体" w:eastAsia="黑体" w:cs="黑体"/>
          <w:sz w:val="28"/>
          <w:szCs w:val="28"/>
        </w:rPr>
      </w:pPr>
    </w:p>
    <w:p>
      <w:pPr>
        <w:spacing w:line="360" w:lineRule="auto"/>
        <w:ind w:left="-420" w:leftChars="-200" w:firstLine="1820" w:firstLineChars="650"/>
        <w:rPr>
          <w:rFonts w:hint="default" w:ascii="黑体" w:hAnsi="黑体" w:eastAsia="黑体" w:cs="黑体"/>
          <w:sz w:val="28"/>
          <w:szCs w:val="28"/>
        </w:rPr>
      </w:pPr>
    </w:p>
    <w:p>
      <w:pPr>
        <w:spacing w:line="360" w:lineRule="auto"/>
        <w:ind w:left="-420" w:leftChars="-200" w:firstLine="1820" w:firstLineChars="650"/>
        <w:rPr>
          <w:rFonts w:hint="default" w:ascii="黑体" w:hAnsi="黑体" w:eastAsia="黑体" w:cs="黑体"/>
          <w:sz w:val="28"/>
          <w:szCs w:val="28"/>
        </w:rPr>
      </w:pPr>
      <w:r>
        <w:rPr>
          <w:rFonts w:ascii="黑体" w:hAnsi="黑体" w:eastAsia="黑体" w:cs="黑体"/>
          <w:sz w:val="28"/>
          <w:szCs w:val="28"/>
        </w:rPr>
        <w:t>项目编号：</w:t>
      </w:r>
    </w:p>
    <w:p>
      <w:pPr>
        <w:spacing w:line="360" w:lineRule="auto"/>
        <w:ind w:left="-420" w:leftChars="-200" w:firstLine="1820" w:firstLineChars="650"/>
        <w:rPr>
          <w:rFonts w:hint="default" w:ascii="黑体" w:hAnsi="黑体" w:eastAsia="黑体" w:cs="黑体"/>
          <w:sz w:val="28"/>
          <w:szCs w:val="28"/>
        </w:rPr>
      </w:pPr>
    </w:p>
    <w:p>
      <w:pPr>
        <w:spacing w:line="360" w:lineRule="auto"/>
        <w:ind w:left="-420" w:leftChars="-200" w:firstLine="1820" w:firstLineChars="650"/>
        <w:rPr>
          <w:rFonts w:hint="default" w:ascii="黑体" w:hAnsi="黑体" w:eastAsia="黑体" w:cs="黑体"/>
          <w:sz w:val="28"/>
          <w:szCs w:val="28"/>
        </w:rPr>
      </w:pPr>
      <w:r>
        <w:rPr>
          <w:rFonts w:ascii="黑体" w:hAnsi="黑体" w:eastAsia="黑体" w:cs="黑体"/>
          <w:sz w:val="28"/>
          <w:szCs w:val="28"/>
        </w:rPr>
        <w:t>项目名称：</w:t>
      </w:r>
    </w:p>
    <w:p>
      <w:pPr>
        <w:spacing w:line="360" w:lineRule="auto"/>
        <w:ind w:left="-420" w:leftChars="-200"/>
        <w:jc w:val="center"/>
        <w:rPr>
          <w:rFonts w:hint="default" w:ascii="黑体" w:hAnsi="黑体" w:eastAsia="黑体" w:cs="黑体"/>
          <w:sz w:val="28"/>
          <w:szCs w:val="28"/>
        </w:rPr>
      </w:pPr>
    </w:p>
    <w:p>
      <w:pPr>
        <w:spacing w:line="360" w:lineRule="auto"/>
        <w:rPr>
          <w:rFonts w:hint="default" w:ascii="黑体" w:hAnsi="黑体" w:eastAsia="黑体" w:cs="黑体"/>
          <w:sz w:val="28"/>
          <w:szCs w:val="28"/>
        </w:rPr>
      </w:pPr>
    </w:p>
    <w:p>
      <w:pPr>
        <w:spacing w:line="360" w:lineRule="auto"/>
        <w:jc w:val="left"/>
        <w:rPr>
          <w:rFonts w:hint="default" w:ascii="黑体" w:hAnsi="黑体" w:eastAsia="黑体" w:cs="黑体"/>
          <w:sz w:val="28"/>
          <w:szCs w:val="28"/>
        </w:rPr>
      </w:pPr>
      <w:r>
        <w:rPr>
          <w:rFonts w:ascii="黑体" w:hAnsi="黑体" w:eastAsia="黑体" w:cs="黑体"/>
          <w:sz w:val="28"/>
          <w:szCs w:val="28"/>
        </w:rPr>
        <w:t>投标供应商名称并盖公章：</w:t>
      </w:r>
    </w:p>
    <w:p>
      <w:pPr>
        <w:spacing w:line="360" w:lineRule="auto"/>
        <w:ind w:left="-420" w:leftChars="-200"/>
        <w:jc w:val="center"/>
        <w:rPr>
          <w:rFonts w:hint="default" w:ascii="黑体" w:hAnsi="黑体" w:eastAsia="黑体" w:cs="黑体"/>
          <w:sz w:val="28"/>
          <w:szCs w:val="28"/>
        </w:rPr>
      </w:pPr>
    </w:p>
    <w:p>
      <w:pPr>
        <w:spacing w:line="360" w:lineRule="auto"/>
        <w:ind w:left="-420" w:leftChars="-200"/>
        <w:rPr>
          <w:rFonts w:hint="default" w:ascii="黑体" w:hAnsi="黑体" w:eastAsia="黑体" w:cs="黑体"/>
          <w:sz w:val="28"/>
          <w:szCs w:val="28"/>
        </w:rPr>
      </w:pPr>
      <w:r>
        <w:rPr>
          <w:rFonts w:ascii="黑体" w:hAnsi="黑体" w:eastAsia="黑体" w:cs="黑体"/>
          <w:sz w:val="28"/>
          <w:szCs w:val="28"/>
        </w:rPr>
        <w:t xml:space="preserve">   法定代表人签字或盖章：</w:t>
      </w:r>
    </w:p>
    <w:p>
      <w:pPr>
        <w:spacing w:line="360" w:lineRule="auto"/>
        <w:ind w:left="-420" w:leftChars="-200"/>
        <w:rPr>
          <w:rFonts w:hint="default" w:ascii="黑体" w:hAnsi="黑体" w:eastAsia="黑体" w:cs="黑体"/>
          <w:sz w:val="28"/>
          <w:szCs w:val="28"/>
        </w:rPr>
      </w:pPr>
    </w:p>
    <w:p>
      <w:pPr>
        <w:spacing w:line="360" w:lineRule="auto"/>
        <w:ind w:left="-420" w:leftChars="-200"/>
        <w:rPr>
          <w:rFonts w:hint="default" w:ascii="黑体" w:hAnsi="黑体" w:eastAsia="黑体" w:cs="黑体"/>
          <w:sz w:val="28"/>
          <w:szCs w:val="28"/>
        </w:rPr>
      </w:pPr>
      <w:r>
        <w:rPr>
          <w:rFonts w:ascii="黑体" w:hAnsi="黑体" w:eastAsia="黑体" w:cs="黑体"/>
          <w:sz w:val="28"/>
          <w:szCs w:val="28"/>
        </w:rPr>
        <w:t xml:space="preserve">   授权代理人签字或盖章：</w:t>
      </w:r>
    </w:p>
    <w:p>
      <w:pPr>
        <w:spacing w:line="360" w:lineRule="auto"/>
        <w:ind w:left="-420" w:leftChars="-200"/>
        <w:jc w:val="center"/>
        <w:rPr>
          <w:rFonts w:hint="default" w:ascii="黑体" w:hAnsi="黑体" w:eastAsia="黑体" w:cs="黑体"/>
          <w:sz w:val="28"/>
          <w:szCs w:val="28"/>
        </w:rPr>
      </w:pPr>
    </w:p>
    <w:p>
      <w:pPr>
        <w:spacing w:line="360" w:lineRule="auto"/>
        <w:ind w:left="-420" w:leftChars="-200"/>
        <w:jc w:val="center"/>
        <w:rPr>
          <w:rFonts w:hint="default"/>
        </w:rPr>
      </w:pPr>
      <w:r>
        <w:rPr>
          <w:rFonts w:ascii="黑体" w:hAnsi="黑体" w:eastAsia="黑体" w:cs="黑体"/>
          <w:sz w:val="28"/>
          <w:szCs w:val="28"/>
        </w:rPr>
        <w:t xml:space="preserve">                                            年     月      日</w:t>
      </w:r>
    </w:p>
    <w:p>
      <w:pPr>
        <w:rPr>
          <w:rFonts w:ascii="宋体" w:hAnsi="宋体" w:cs="宋体"/>
          <w:b/>
          <w:kern w:val="0"/>
          <w:sz w:val="28"/>
          <w:szCs w:val="28"/>
        </w:rPr>
      </w:pPr>
      <w:r>
        <w:rPr>
          <w:rFonts w:ascii="宋体" w:hAnsi="宋体" w:cs="宋体"/>
          <w:b/>
          <w:kern w:val="0"/>
          <w:sz w:val="28"/>
          <w:szCs w:val="28"/>
        </w:rPr>
        <w:br w:type="page"/>
      </w:r>
    </w:p>
    <w:p>
      <w:pPr>
        <w:widowControl/>
        <w:spacing w:line="560" w:lineRule="atLeast"/>
        <w:jc w:val="center"/>
        <w:rPr>
          <w:rFonts w:hint="default" w:ascii="宋体" w:hAnsi="宋体" w:cs="宋体"/>
          <w:b/>
          <w:kern w:val="0"/>
          <w:sz w:val="28"/>
          <w:szCs w:val="28"/>
        </w:rPr>
      </w:pPr>
      <w:r>
        <w:rPr>
          <w:rFonts w:ascii="宋体" w:hAnsi="宋体" w:cs="宋体"/>
          <w:b/>
          <w:kern w:val="0"/>
          <w:sz w:val="28"/>
          <w:szCs w:val="28"/>
        </w:rPr>
        <w:t>1、投标函</w:t>
      </w:r>
    </w:p>
    <w:p>
      <w:pPr>
        <w:adjustRightInd w:val="0"/>
        <w:snapToGrid w:val="0"/>
        <w:spacing w:before="319" w:beforeLines="100" w:after="319" w:afterLines="100" w:line="440" w:lineRule="exact"/>
        <w:rPr>
          <w:rFonts w:hint="default" w:ascii="宋体" w:hAnsi="宋体" w:cs="宋体"/>
          <w:szCs w:val="21"/>
        </w:rPr>
      </w:pPr>
      <w:r>
        <w:rPr>
          <w:rFonts w:ascii="宋体" w:hAnsi="宋体" w:cs="宋体"/>
          <w:szCs w:val="21"/>
        </w:rPr>
        <w:t>致：</w:t>
      </w:r>
    </w:p>
    <w:p>
      <w:pPr>
        <w:autoSpaceDE w:val="0"/>
        <w:autoSpaceDN w:val="0"/>
        <w:adjustRightInd w:val="0"/>
        <w:spacing w:line="440" w:lineRule="exact"/>
        <w:ind w:right="26" w:firstLine="420" w:firstLineChars="200"/>
        <w:rPr>
          <w:rFonts w:hint="default" w:ascii="宋体" w:hAnsi="宋体" w:cs="宋体"/>
          <w:kern w:val="0"/>
          <w:szCs w:val="21"/>
        </w:rPr>
      </w:pPr>
      <w:r>
        <w:rPr>
          <w:rFonts w:ascii="宋体" w:hAnsi="宋体" w:cs="宋体"/>
          <w:kern w:val="0"/>
          <w:szCs w:val="21"/>
        </w:rPr>
        <w:t>依据贵方</w:t>
      </w:r>
      <w:r>
        <w:rPr>
          <w:rFonts w:ascii="宋体" w:hAnsi="宋体" w:cs="宋体"/>
          <w:szCs w:val="21"/>
        </w:rPr>
        <w:t>采购</w:t>
      </w:r>
      <w:r>
        <w:rPr>
          <w:rFonts w:ascii="宋体" w:hAnsi="宋体" w:cs="宋体"/>
          <w:szCs w:val="21"/>
          <w:u w:val="single"/>
        </w:rPr>
        <w:t xml:space="preserve">                    项目</w:t>
      </w:r>
      <w:r>
        <w:rPr>
          <w:rFonts w:ascii="宋体" w:hAnsi="宋体" w:cs="宋体"/>
          <w:szCs w:val="21"/>
        </w:rPr>
        <w:t>【项目编号：</w:t>
      </w:r>
      <w:r>
        <w:rPr>
          <w:rFonts w:ascii="宋体" w:hAnsi="宋体" w:cs="宋体"/>
          <w:szCs w:val="21"/>
          <w:u w:val="single"/>
        </w:rPr>
        <w:t xml:space="preserve">          </w:t>
      </w:r>
      <w:r>
        <w:rPr>
          <w:rFonts w:ascii="宋体" w:hAnsi="宋体" w:cs="宋体"/>
          <w:szCs w:val="21"/>
        </w:rPr>
        <w:t>】</w:t>
      </w:r>
      <w:r>
        <w:rPr>
          <w:rFonts w:ascii="宋体" w:hAnsi="宋体" w:cs="宋体"/>
          <w:kern w:val="0"/>
          <w:szCs w:val="21"/>
        </w:rPr>
        <w:t>设计招标的招标公告，我方代表</w:t>
      </w:r>
      <w:r>
        <w:rPr>
          <w:rFonts w:ascii="宋体" w:hAnsi="宋体" w:cs="宋体"/>
          <w:szCs w:val="21"/>
          <w:u w:val="single"/>
        </w:rPr>
        <w:t>（姓名、职务）</w:t>
      </w:r>
      <w:r>
        <w:rPr>
          <w:rFonts w:ascii="宋体" w:hAnsi="宋体" w:cs="宋体"/>
          <w:kern w:val="0"/>
          <w:szCs w:val="21"/>
        </w:rPr>
        <w:t>经正式授权并代表</w:t>
      </w:r>
      <w:r>
        <w:rPr>
          <w:rFonts w:ascii="宋体" w:hAnsi="宋体" w:cs="宋体"/>
          <w:szCs w:val="21"/>
          <w:u w:val="single"/>
        </w:rPr>
        <w:t>（投标人名称、地址）</w:t>
      </w:r>
      <w:r>
        <w:rPr>
          <w:rFonts w:ascii="宋体" w:hAnsi="宋体" w:cs="宋体"/>
          <w:kern w:val="0"/>
          <w:szCs w:val="21"/>
        </w:rPr>
        <w:t>提交招标文件要求的电子投标文件一份</w:t>
      </w:r>
      <w:r>
        <w:rPr>
          <w:rFonts w:ascii="宋体" w:hAnsi="宋体"/>
          <w:color w:val="000000"/>
          <w:szCs w:val="21"/>
        </w:rPr>
        <w:t>（包括1、商务部分及技术部分投标文件；2、投标保证金（复印件）；3、其他资料。）</w:t>
      </w:r>
      <w:r>
        <w:rPr>
          <w:rFonts w:ascii="宋体" w:hAnsi="宋体" w:cs="宋体"/>
          <w:kern w:val="0"/>
          <w:szCs w:val="21"/>
        </w:rPr>
        <w:t>，若中标补交正本一份，副本四份（纸质）。</w:t>
      </w:r>
    </w:p>
    <w:p>
      <w:pPr>
        <w:autoSpaceDE w:val="0"/>
        <w:autoSpaceDN w:val="0"/>
        <w:adjustRightInd w:val="0"/>
        <w:spacing w:line="440" w:lineRule="exact"/>
        <w:ind w:right="246"/>
        <w:rPr>
          <w:rFonts w:hint="default" w:ascii="宋体" w:hAnsi="宋体" w:cs="宋体"/>
          <w:kern w:val="0"/>
          <w:szCs w:val="21"/>
        </w:rPr>
      </w:pPr>
      <w:r>
        <w:rPr>
          <w:rFonts w:ascii="宋体" w:hAnsi="宋体" w:cs="宋体"/>
          <w:kern w:val="0"/>
          <w:szCs w:val="21"/>
        </w:rPr>
        <w:t>在此，我方声明如下：</w:t>
      </w:r>
    </w:p>
    <w:p>
      <w:pPr>
        <w:spacing w:line="440" w:lineRule="exact"/>
        <w:ind w:firstLine="420" w:firstLineChars="200"/>
        <w:rPr>
          <w:rFonts w:hint="default" w:ascii="宋体" w:hAnsi="宋体" w:cs="宋体"/>
          <w:szCs w:val="21"/>
        </w:rPr>
      </w:pPr>
      <w:r>
        <w:rPr>
          <w:rFonts w:ascii="宋体" w:hAnsi="宋体" w:cs="宋体"/>
          <w:szCs w:val="21"/>
        </w:rPr>
        <w:t>1、同意并接受招标文件的各项要求，遵守招标文件中的各项规定，按招标文件的要求提供报价。</w:t>
      </w:r>
    </w:p>
    <w:p>
      <w:pPr>
        <w:spacing w:line="440" w:lineRule="exact"/>
        <w:ind w:firstLine="420" w:firstLineChars="200"/>
        <w:rPr>
          <w:rFonts w:hint="default" w:ascii="宋体" w:hAnsi="宋体" w:cs="宋体"/>
          <w:szCs w:val="21"/>
        </w:rPr>
      </w:pPr>
      <w:r>
        <w:rPr>
          <w:rFonts w:ascii="宋体" w:hAnsi="宋体" w:cs="宋体"/>
          <w:szCs w:val="21"/>
        </w:rPr>
        <w:t>2、投标有效期为递交投标文件之日起</w:t>
      </w:r>
      <w:r>
        <w:rPr>
          <w:rFonts w:hint="eastAsia" w:ascii="宋体" w:hAnsi="宋体" w:cs="宋体"/>
          <w:szCs w:val="21"/>
          <w:u w:val="single"/>
          <w:lang w:val="en-US" w:eastAsia="zh-CN"/>
        </w:rPr>
        <w:t>6</w:t>
      </w:r>
      <w:r>
        <w:rPr>
          <w:rFonts w:ascii="宋体" w:hAnsi="宋体" w:cs="宋体"/>
          <w:szCs w:val="21"/>
          <w:u w:val="single"/>
        </w:rPr>
        <w:t>0</w:t>
      </w:r>
      <w:r>
        <w:rPr>
          <w:rFonts w:ascii="宋体" w:hAnsi="宋体" w:cs="宋体"/>
          <w:szCs w:val="21"/>
        </w:rPr>
        <w:t>天，中标人投标有效期延至合同验收之日。</w:t>
      </w:r>
    </w:p>
    <w:p>
      <w:pPr>
        <w:spacing w:line="440" w:lineRule="exact"/>
        <w:ind w:firstLine="420" w:firstLineChars="200"/>
        <w:rPr>
          <w:rFonts w:hint="default" w:ascii="宋体" w:hAnsi="宋体" w:cs="宋体"/>
          <w:szCs w:val="21"/>
        </w:rPr>
      </w:pPr>
      <w:r>
        <w:rPr>
          <w:rFonts w:ascii="宋体" w:hAnsi="宋体" w:cs="宋体"/>
          <w:szCs w:val="21"/>
        </w:rPr>
        <w:t>3、我方已经详细地阅读了全部招标文件及其附件，包括澄清及参考文件(如果有)。我方已完全清晰理解招标文件的要求，不存在任何含糊不清和误解之处，同意放弃对这些文件所提出的异议和质疑的权利。</w:t>
      </w:r>
    </w:p>
    <w:p>
      <w:pPr>
        <w:spacing w:line="440" w:lineRule="exact"/>
        <w:ind w:firstLine="420" w:firstLineChars="200"/>
        <w:rPr>
          <w:rFonts w:hint="default" w:ascii="宋体" w:hAnsi="宋体" w:cs="宋体"/>
          <w:szCs w:val="21"/>
        </w:rPr>
      </w:pPr>
      <w:r>
        <w:rPr>
          <w:rFonts w:ascii="宋体" w:hAnsi="宋体" w:cs="宋体"/>
          <w:szCs w:val="21"/>
        </w:rPr>
        <w:t>4、我方已毫无保留地向贵方提供一切所需的证明材料。</w:t>
      </w:r>
    </w:p>
    <w:p>
      <w:pPr>
        <w:spacing w:line="440" w:lineRule="exact"/>
        <w:ind w:firstLine="420" w:firstLineChars="200"/>
        <w:rPr>
          <w:rFonts w:hint="default" w:ascii="宋体" w:hAnsi="宋体" w:cs="宋体"/>
          <w:szCs w:val="21"/>
        </w:rPr>
      </w:pPr>
      <w:r>
        <w:rPr>
          <w:rFonts w:ascii="宋体" w:hAnsi="宋体" w:cs="宋体"/>
          <w:szCs w:val="21"/>
        </w:rPr>
        <w:t>5、我方承诺在本次投标文件中提供的一切文件，无论是原件还是复印件均为真实和准确的，绝无任何虚假、伪造和夸大的成份，否则，愿承担相应的后果和法律责任。</w:t>
      </w:r>
    </w:p>
    <w:p>
      <w:pPr>
        <w:spacing w:line="440" w:lineRule="exact"/>
        <w:ind w:firstLine="420" w:firstLineChars="200"/>
        <w:rPr>
          <w:rFonts w:ascii="宋体" w:hAnsi="宋体" w:cs="宋体"/>
          <w:szCs w:val="21"/>
        </w:rPr>
      </w:pPr>
      <w:r>
        <w:rPr>
          <w:rFonts w:ascii="宋体" w:hAnsi="宋体" w:cs="宋体"/>
          <w:szCs w:val="21"/>
        </w:rPr>
        <w:t>6、我方完全服从和尊重评委会所作的评定结果，同时清楚理解到报价最低并非意味着必定获得中标资格。</w:t>
      </w:r>
    </w:p>
    <w:p>
      <w:pPr>
        <w:spacing w:line="440" w:lineRule="exact"/>
        <w:ind w:firstLine="420" w:firstLineChars="200"/>
        <w:rPr>
          <w:rFonts w:hint="default" w:ascii="宋体" w:hAnsi="宋体" w:cs="宋体"/>
          <w:szCs w:val="21"/>
        </w:rPr>
      </w:pPr>
      <w:r>
        <w:rPr>
          <w:rFonts w:ascii="宋体" w:hAnsi="宋体" w:cs="宋体"/>
          <w:szCs w:val="21"/>
        </w:rPr>
        <w:t>7、</w:t>
      </w:r>
      <w:r>
        <w:rPr>
          <w:rFonts w:ascii="宋体" w:hAnsi="宋体"/>
          <w:color w:val="000000"/>
          <w:kern w:val="20"/>
          <w:szCs w:val="21"/>
        </w:rPr>
        <w:t>一旦我方中标，我方将组建项目设计组，保证按合同协议书中规定的设计周期</w:t>
      </w:r>
      <w:r>
        <w:rPr>
          <w:rFonts w:ascii="宋体" w:hAnsi="宋体"/>
          <w:color w:val="000000"/>
          <w:kern w:val="20"/>
          <w:szCs w:val="21"/>
          <w:u w:val="single"/>
        </w:rPr>
        <w:t xml:space="preserve"> （工期）  </w:t>
      </w:r>
      <w:r>
        <w:rPr>
          <w:rFonts w:ascii="宋体" w:hAnsi="宋体"/>
          <w:color w:val="000000"/>
          <w:kern w:val="20"/>
          <w:szCs w:val="21"/>
        </w:rPr>
        <w:t>日历天内完成设计并提供相应的设计服务。</w:t>
      </w:r>
    </w:p>
    <w:p>
      <w:pPr>
        <w:spacing w:line="440" w:lineRule="exact"/>
        <w:ind w:firstLine="420" w:firstLineChars="200"/>
        <w:rPr>
          <w:rFonts w:hint="default" w:ascii="宋体" w:hAnsi="宋体" w:cs="宋体"/>
          <w:szCs w:val="21"/>
        </w:rPr>
      </w:pPr>
      <w:r>
        <w:rPr>
          <w:rFonts w:hint="default" w:ascii="宋体" w:hAnsi="宋体" w:cs="宋体"/>
          <w:szCs w:val="21"/>
        </w:rPr>
        <w:t>8</w:t>
      </w:r>
      <w:r>
        <w:rPr>
          <w:rFonts w:ascii="宋体" w:hAnsi="宋体" w:cs="宋体"/>
          <w:szCs w:val="21"/>
        </w:rPr>
        <w:t>、我方同意按招标文件规定向采购代理机构缴纳</w:t>
      </w:r>
      <w:r>
        <w:rPr>
          <w:rFonts w:ascii="宋体" w:hAnsi="宋体" w:cs="宋体"/>
          <w:szCs w:val="21"/>
          <w:lang w:val="en-GB"/>
        </w:rPr>
        <w:t>中标</w:t>
      </w:r>
      <w:r>
        <w:rPr>
          <w:rFonts w:ascii="宋体" w:hAnsi="宋体" w:cs="宋体"/>
          <w:szCs w:val="21"/>
        </w:rPr>
        <w:t>服务费。</w:t>
      </w:r>
    </w:p>
    <w:p>
      <w:pPr>
        <w:autoSpaceDE w:val="0"/>
        <w:autoSpaceDN w:val="0"/>
        <w:adjustRightInd w:val="0"/>
        <w:spacing w:line="440" w:lineRule="exact"/>
        <w:ind w:right="246" w:firstLine="686" w:firstLineChars="327"/>
        <w:rPr>
          <w:rFonts w:hint="default" w:ascii="宋体" w:hAnsi="宋体" w:cs="宋体"/>
          <w:kern w:val="0"/>
          <w:szCs w:val="21"/>
        </w:rPr>
      </w:pPr>
      <w:r>
        <w:rPr>
          <w:rFonts w:ascii="宋体" w:hAnsi="宋体" w:cs="宋体"/>
          <w:kern w:val="0"/>
          <w:szCs w:val="21"/>
        </w:rPr>
        <w:t>投 标 人：</w:t>
      </w:r>
      <w:r>
        <w:rPr>
          <w:rFonts w:ascii="宋体" w:hAnsi="宋体" w:cs="宋体"/>
          <w:kern w:val="0"/>
          <w:szCs w:val="21"/>
          <w:u w:val="single"/>
        </w:rPr>
        <w:t xml:space="preserve">                               </w:t>
      </w:r>
      <w:r>
        <w:rPr>
          <w:rFonts w:ascii="宋体" w:hAnsi="宋体" w:cs="宋体"/>
          <w:kern w:val="0"/>
          <w:szCs w:val="21"/>
        </w:rPr>
        <w:t xml:space="preserve"> </w:t>
      </w:r>
    </w:p>
    <w:p>
      <w:pPr>
        <w:autoSpaceDE w:val="0"/>
        <w:autoSpaceDN w:val="0"/>
        <w:adjustRightInd w:val="0"/>
        <w:spacing w:line="440" w:lineRule="exact"/>
        <w:ind w:right="246" w:firstLine="686" w:firstLineChars="327"/>
        <w:rPr>
          <w:rFonts w:hint="default" w:ascii="宋体" w:hAnsi="宋体" w:cs="宋体"/>
          <w:kern w:val="0"/>
          <w:szCs w:val="21"/>
        </w:rPr>
      </w:pPr>
      <w:r>
        <w:rPr>
          <w:rFonts w:ascii="宋体" w:hAnsi="宋体" w:cs="宋体"/>
          <w:kern w:val="0"/>
          <w:szCs w:val="21"/>
        </w:rPr>
        <w:t>地    址：</w:t>
      </w:r>
      <w:r>
        <w:rPr>
          <w:rFonts w:ascii="宋体" w:hAnsi="宋体" w:cs="宋体"/>
          <w:kern w:val="0"/>
          <w:szCs w:val="21"/>
          <w:u w:val="single"/>
        </w:rPr>
        <w:t xml:space="preserve">                               </w:t>
      </w:r>
      <w:r>
        <w:rPr>
          <w:rFonts w:ascii="宋体" w:hAnsi="宋体" w:cs="宋体"/>
          <w:kern w:val="0"/>
          <w:szCs w:val="21"/>
        </w:rPr>
        <w:t xml:space="preserve">    </w:t>
      </w:r>
    </w:p>
    <w:p>
      <w:pPr>
        <w:autoSpaceDE w:val="0"/>
        <w:autoSpaceDN w:val="0"/>
        <w:adjustRightInd w:val="0"/>
        <w:spacing w:line="440" w:lineRule="exact"/>
        <w:ind w:right="246" w:firstLine="686" w:firstLineChars="327"/>
        <w:rPr>
          <w:rFonts w:hint="default" w:ascii="宋体" w:hAnsi="宋体" w:cs="宋体"/>
          <w:kern w:val="0"/>
          <w:szCs w:val="21"/>
        </w:rPr>
      </w:pPr>
      <w:r>
        <w:rPr>
          <w:rFonts w:ascii="宋体" w:hAnsi="宋体" w:cs="宋体"/>
          <w:kern w:val="0"/>
          <w:szCs w:val="21"/>
        </w:rPr>
        <w:t>传    真：</w:t>
      </w:r>
      <w:r>
        <w:rPr>
          <w:rFonts w:ascii="宋体" w:hAnsi="宋体" w:cs="宋体"/>
          <w:kern w:val="0"/>
          <w:szCs w:val="21"/>
          <w:u w:val="single"/>
        </w:rPr>
        <w:t xml:space="preserve">                               </w:t>
      </w:r>
    </w:p>
    <w:p>
      <w:pPr>
        <w:autoSpaceDE w:val="0"/>
        <w:autoSpaceDN w:val="0"/>
        <w:adjustRightInd w:val="0"/>
        <w:spacing w:line="440" w:lineRule="exact"/>
        <w:ind w:right="33" w:firstLine="686" w:firstLineChars="327"/>
        <w:rPr>
          <w:rFonts w:hint="default" w:ascii="宋体" w:hAnsi="宋体" w:cs="宋体"/>
          <w:kern w:val="0"/>
          <w:szCs w:val="21"/>
        </w:rPr>
      </w:pPr>
      <w:r>
        <w:rPr>
          <w:rFonts w:ascii="宋体" w:hAnsi="宋体" w:cs="宋体"/>
          <w:kern w:val="0"/>
          <w:szCs w:val="21"/>
        </w:rPr>
        <w:t>电    话：</w:t>
      </w:r>
      <w:r>
        <w:rPr>
          <w:rFonts w:ascii="宋体" w:hAnsi="宋体" w:cs="宋体"/>
          <w:kern w:val="0"/>
          <w:szCs w:val="21"/>
          <w:u w:val="single"/>
        </w:rPr>
        <w:t xml:space="preserve">                               </w:t>
      </w:r>
    </w:p>
    <w:p>
      <w:pPr>
        <w:adjustRightInd w:val="0"/>
        <w:snapToGrid w:val="0"/>
        <w:spacing w:line="440" w:lineRule="exact"/>
        <w:ind w:firstLine="686" w:firstLineChars="327"/>
        <w:rPr>
          <w:rFonts w:hint="default" w:ascii="宋体" w:hAnsi="宋体" w:cs="宋体"/>
          <w:szCs w:val="21"/>
          <w:u w:val="single"/>
        </w:rPr>
      </w:pPr>
      <w:r>
        <w:rPr>
          <w:rFonts w:ascii="宋体" w:hAnsi="宋体" w:cs="宋体"/>
          <w:szCs w:val="21"/>
        </w:rPr>
        <w:t xml:space="preserve">投标人名称(盖章)： </w:t>
      </w:r>
      <w:r>
        <w:rPr>
          <w:rFonts w:ascii="宋体" w:hAnsi="宋体" w:cs="宋体"/>
          <w:szCs w:val="21"/>
          <w:u w:val="single"/>
        </w:rPr>
        <w:t xml:space="preserve">                      </w:t>
      </w:r>
    </w:p>
    <w:p>
      <w:pPr>
        <w:adjustRightInd w:val="0"/>
        <w:snapToGrid w:val="0"/>
        <w:spacing w:line="440" w:lineRule="exact"/>
        <w:ind w:firstLine="686" w:firstLineChars="327"/>
        <w:rPr>
          <w:rFonts w:hint="default" w:ascii="宋体" w:hAnsi="宋体" w:cs="宋体"/>
          <w:szCs w:val="21"/>
        </w:rPr>
      </w:pPr>
      <w:r>
        <w:rPr>
          <w:rFonts w:ascii="宋体" w:hAnsi="宋体" w:cs="宋体"/>
          <w:szCs w:val="21"/>
        </w:rPr>
        <w:t xml:space="preserve">法定代表人签字或盖章： </w:t>
      </w:r>
      <w:r>
        <w:rPr>
          <w:rFonts w:ascii="宋体" w:hAnsi="宋体" w:cs="宋体"/>
          <w:szCs w:val="21"/>
          <w:u w:val="single"/>
        </w:rPr>
        <w:t xml:space="preserve">                  </w:t>
      </w:r>
    </w:p>
    <w:p>
      <w:pPr>
        <w:adjustRightInd w:val="0"/>
        <w:snapToGrid w:val="0"/>
        <w:spacing w:line="440" w:lineRule="exact"/>
        <w:ind w:firstLine="686" w:firstLineChars="327"/>
        <w:rPr>
          <w:rFonts w:hint="default" w:ascii="宋体" w:hAnsi="宋体" w:cs="宋体"/>
          <w:szCs w:val="21"/>
          <w:u w:val="single"/>
        </w:rPr>
      </w:pPr>
      <w:r>
        <w:rPr>
          <w:rFonts w:ascii="宋体" w:hAnsi="宋体" w:cs="宋体"/>
          <w:szCs w:val="21"/>
        </w:rPr>
        <w:t>授权代表签字或盖章：</w:t>
      </w:r>
      <w:r>
        <w:rPr>
          <w:rFonts w:ascii="宋体" w:hAnsi="宋体" w:cs="宋体"/>
          <w:szCs w:val="21"/>
          <w:u w:val="single"/>
        </w:rPr>
        <w:t xml:space="preserve">                           </w:t>
      </w:r>
    </w:p>
    <w:p>
      <w:pPr>
        <w:adjustRightInd w:val="0"/>
        <w:snapToGrid w:val="0"/>
        <w:spacing w:line="440" w:lineRule="exact"/>
        <w:ind w:firstLine="686" w:firstLineChars="327"/>
        <w:rPr>
          <w:rFonts w:hint="default" w:ascii="宋体" w:hAnsi="宋体" w:cs="宋体"/>
          <w:szCs w:val="21"/>
          <w:u w:val="single"/>
        </w:rPr>
      </w:pPr>
      <w:r>
        <w:rPr>
          <w:rFonts w:ascii="宋体" w:hAnsi="宋体" w:cs="宋体"/>
          <w:szCs w:val="21"/>
        </w:rPr>
        <w:t>开户银行：</w:t>
      </w:r>
      <w:r>
        <w:rPr>
          <w:rFonts w:ascii="宋体" w:hAnsi="宋体" w:cs="宋体"/>
          <w:szCs w:val="21"/>
          <w:u w:val="single"/>
        </w:rPr>
        <w:t xml:space="preserve">                               </w:t>
      </w:r>
    </w:p>
    <w:p>
      <w:pPr>
        <w:tabs>
          <w:tab w:val="left" w:pos="5250"/>
        </w:tabs>
        <w:autoSpaceDE w:val="0"/>
        <w:autoSpaceDN w:val="0"/>
        <w:spacing w:line="440" w:lineRule="exact"/>
        <w:ind w:firstLine="686" w:firstLineChars="327"/>
        <w:rPr>
          <w:rFonts w:hint="default" w:ascii="宋体" w:hAnsi="宋体" w:cs="宋体"/>
          <w:szCs w:val="21"/>
          <w:u w:val="single"/>
        </w:rPr>
      </w:pPr>
      <w:r>
        <w:rPr>
          <w:rFonts w:ascii="宋体" w:hAnsi="宋体" w:cs="宋体"/>
          <w:szCs w:val="21"/>
        </w:rPr>
        <w:t>帐   号：</w:t>
      </w:r>
      <w:r>
        <w:rPr>
          <w:rFonts w:ascii="宋体" w:hAnsi="宋体" w:cs="宋体"/>
          <w:szCs w:val="21"/>
          <w:u w:val="single"/>
        </w:rPr>
        <w:t xml:space="preserve">                                </w:t>
      </w:r>
    </w:p>
    <w:p>
      <w:pPr>
        <w:adjustRightInd w:val="0"/>
        <w:snapToGrid w:val="0"/>
        <w:spacing w:line="440" w:lineRule="exact"/>
        <w:ind w:firstLine="686" w:firstLineChars="327"/>
        <w:rPr>
          <w:rFonts w:hint="default" w:ascii="宋体" w:hAnsi="宋体" w:cs="宋体"/>
          <w:b/>
          <w:bCs/>
          <w:sz w:val="28"/>
          <w:szCs w:val="28"/>
        </w:rPr>
      </w:pPr>
      <w:r>
        <w:rPr>
          <w:rFonts w:ascii="宋体" w:hAnsi="宋体" w:cs="宋体"/>
          <w:szCs w:val="21"/>
        </w:rPr>
        <w:t>日   期：</w:t>
      </w:r>
      <w:r>
        <w:rPr>
          <w:rFonts w:ascii="宋体" w:hAnsi="宋体" w:cs="宋体"/>
          <w:szCs w:val="21"/>
          <w:u w:val="single"/>
        </w:rPr>
        <w:t xml:space="preserve">                                </w:t>
      </w:r>
    </w:p>
    <w:p>
      <w:pPr>
        <w:spacing w:line="500" w:lineRule="exact"/>
        <w:jc w:val="center"/>
        <w:rPr>
          <w:rFonts w:hint="default" w:ascii="宋体" w:hAnsi="宋体" w:cs="宋体"/>
          <w:b/>
          <w:sz w:val="28"/>
          <w:szCs w:val="28"/>
        </w:rPr>
      </w:pPr>
      <w:r>
        <w:rPr>
          <w:rFonts w:ascii="宋体" w:hAnsi="宋体" w:cs="宋体"/>
          <w:b/>
          <w:sz w:val="28"/>
          <w:szCs w:val="28"/>
        </w:rPr>
        <w:t>（1）法定代表人资格证明书</w:t>
      </w:r>
    </w:p>
    <w:p>
      <w:pPr>
        <w:adjustRightInd w:val="0"/>
        <w:snapToGrid w:val="0"/>
        <w:spacing w:before="319" w:beforeLines="100" w:after="319" w:afterLines="100" w:line="500" w:lineRule="exact"/>
        <w:rPr>
          <w:rFonts w:hint="default" w:ascii="宋体" w:hAnsi="宋体" w:cs="宋体"/>
          <w:szCs w:val="21"/>
        </w:rPr>
      </w:pPr>
      <w:r>
        <w:rPr>
          <w:rFonts w:ascii="宋体" w:hAnsi="宋体" w:cs="宋体"/>
          <w:szCs w:val="21"/>
        </w:rPr>
        <w:t>致：</w:t>
      </w:r>
    </w:p>
    <w:p>
      <w:pPr>
        <w:spacing w:line="500" w:lineRule="exact"/>
        <w:rPr>
          <w:rFonts w:hint="default" w:ascii="宋体" w:hAnsi="宋体" w:cs="宋体"/>
          <w:szCs w:val="21"/>
        </w:rPr>
      </w:pPr>
      <w:r>
        <w:rPr>
          <w:rFonts w:ascii="宋体" w:hAnsi="宋体" w:cs="宋体"/>
          <w:szCs w:val="21"/>
        </w:rPr>
        <w:t xml:space="preserve">     </w:t>
      </w:r>
      <w:r>
        <w:rPr>
          <w:rFonts w:ascii="宋体" w:hAnsi="宋体" w:cs="宋体"/>
          <w:szCs w:val="21"/>
          <w:u w:val="single"/>
        </w:rPr>
        <w:t xml:space="preserve">          </w:t>
      </w:r>
      <w:r>
        <w:rPr>
          <w:rFonts w:ascii="宋体" w:hAnsi="宋体" w:cs="宋体"/>
          <w:szCs w:val="21"/>
        </w:rPr>
        <w:t>同志，现任我单位</w:t>
      </w:r>
      <w:r>
        <w:rPr>
          <w:rFonts w:ascii="宋体" w:hAnsi="宋体" w:cs="宋体"/>
          <w:szCs w:val="21"/>
          <w:u w:val="single"/>
        </w:rPr>
        <w:t xml:space="preserve">          </w:t>
      </w:r>
      <w:r>
        <w:rPr>
          <w:rFonts w:ascii="宋体" w:hAnsi="宋体" w:cs="宋体"/>
          <w:szCs w:val="21"/>
        </w:rPr>
        <w:t>职务，为法定代表人，特此证明。</w:t>
      </w:r>
    </w:p>
    <w:p>
      <w:pPr>
        <w:spacing w:line="500" w:lineRule="exact"/>
        <w:ind w:firstLine="210" w:firstLineChars="100"/>
        <w:rPr>
          <w:rFonts w:hint="default" w:ascii="宋体" w:hAnsi="宋体" w:cs="宋体"/>
          <w:szCs w:val="21"/>
        </w:rPr>
      </w:pPr>
      <w:r>
        <w:rPr>
          <w:rFonts w:ascii="宋体" w:hAnsi="宋体" w:cs="宋体"/>
          <w:szCs w:val="21"/>
        </w:rPr>
        <w:t>签发日期：                  单位：           （盖章）</w:t>
      </w:r>
    </w:p>
    <w:p>
      <w:pPr>
        <w:spacing w:line="500" w:lineRule="exact"/>
        <w:ind w:firstLine="210" w:firstLineChars="100"/>
        <w:rPr>
          <w:rFonts w:hint="default" w:ascii="宋体" w:hAnsi="宋体" w:cs="宋体"/>
          <w:szCs w:val="21"/>
        </w:rPr>
      </w:pPr>
      <w:r>
        <w:rPr>
          <w:rFonts w:ascii="宋体" w:hAnsi="宋体" w:cs="宋体"/>
          <w:szCs w:val="21"/>
        </w:rPr>
        <w:t>附：代表人性别：            年龄：           身份证号码：</w:t>
      </w:r>
    </w:p>
    <w:p>
      <w:pPr>
        <w:spacing w:line="500" w:lineRule="exact"/>
        <w:ind w:firstLine="210" w:firstLineChars="100"/>
        <w:rPr>
          <w:rFonts w:hint="default" w:ascii="宋体" w:hAnsi="宋体" w:cs="宋体"/>
          <w:szCs w:val="21"/>
        </w:rPr>
      </w:pPr>
      <w:r>
        <w:rPr>
          <w:rFonts w:ascii="宋体" w:hAnsi="宋体" w:cs="宋体"/>
          <w:szCs w:val="21"/>
        </w:rPr>
        <w:t>联系电话：</w:t>
      </w:r>
    </w:p>
    <w:p>
      <w:pPr>
        <w:spacing w:line="500" w:lineRule="exact"/>
        <w:ind w:firstLine="210" w:firstLineChars="100"/>
        <w:rPr>
          <w:rFonts w:hint="default" w:ascii="宋体" w:hAnsi="宋体" w:cs="宋体"/>
          <w:szCs w:val="21"/>
        </w:rPr>
      </w:pPr>
      <w:r>
        <w:rPr>
          <w:rFonts w:ascii="宋体" w:hAnsi="宋体" w:cs="宋体"/>
          <w:szCs w:val="21"/>
        </w:rPr>
        <w:t>营业执照号码：              经济性质：</w:t>
      </w:r>
    </w:p>
    <w:p>
      <w:pPr>
        <w:spacing w:line="500" w:lineRule="exact"/>
        <w:rPr>
          <w:rFonts w:hint="default" w:ascii="宋体" w:hAnsi="宋体" w:cs="宋体"/>
          <w:szCs w:val="21"/>
        </w:rPr>
      </w:pPr>
      <w:r>
        <w:rPr>
          <w:rFonts w:ascii="宋体" w:hAnsi="宋体" w:cs="宋体"/>
          <w:szCs w:val="21"/>
        </w:rPr>
        <w:t>说明：</w:t>
      </w:r>
    </w:p>
    <w:p>
      <w:pPr>
        <w:spacing w:line="500" w:lineRule="exact"/>
        <w:ind w:firstLine="210" w:firstLineChars="100"/>
        <w:rPr>
          <w:rFonts w:hint="default" w:ascii="宋体" w:hAnsi="宋体" w:cs="宋体"/>
          <w:szCs w:val="21"/>
        </w:rPr>
      </w:pPr>
      <w:r>
        <w:rPr>
          <w:rFonts w:ascii="宋体" w:hAnsi="宋体" w:cs="宋体"/>
          <w:szCs w:val="21"/>
        </w:rPr>
        <w:t>1、法定代表人为企业事业单位、国家机关、社会团体的主要行政负责人。</w:t>
      </w:r>
    </w:p>
    <w:p>
      <w:pPr>
        <w:spacing w:line="500" w:lineRule="exact"/>
        <w:rPr>
          <w:rFonts w:hint="default" w:ascii="宋体" w:hAnsi="宋体" w:cs="宋体"/>
          <w:szCs w:val="21"/>
        </w:rPr>
      </w:pPr>
      <w:r>
        <w:rPr>
          <w:rFonts w:ascii="宋体" w:hAnsi="宋体" w:cs="宋体"/>
          <w:szCs w:val="21"/>
        </w:rPr>
        <w:t xml:space="preserve">  2、内容必须填写真实、清楚、涂改无效，不得转让。</w:t>
      </w:r>
    </w:p>
    <w:p>
      <w:pPr>
        <w:spacing w:line="500" w:lineRule="exact"/>
        <w:ind w:firstLine="210" w:firstLineChars="100"/>
        <w:rPr>
          <w:rFonts w:hint="default" w:ascii="宋体" w:hAnsi="宋体" w:cs="宋体"/>
          <w:szCs w:val="21"/>
        </w:rPr>
      </w:pPr>
      <w:r>
        <w:rPr>
          <w:rFonts w:ascii="宋体" w:hAnsi="宋体" w:cs="宋体"/>
          <w:szCs w:val="21"/>
        </w:rPr>
        <w:t>3、将此证明书提交采购代理机构作为投标文件附件。</w:t>
      </w:r>
    </w:p>
    <w:p>
      <w:pPr>
        <w:spacing w:line="500" w:lineRule="exact"/>
        <w:rPr>
          <w:rFonts w:hint="default" w:ascii="宋体" w:hAnsi="宋体" w:cs="宋体"/>
          <w:szCs w:val="21"/>
        </w:rPr>
      </w:pPr>
      <w:r>
        <w:rPr>
          <w:rFonts w:ascii="宋体" w:hAnsi="宋体" w:cs="宋体"/>
          <w:szCs w:val="21"/>
        </w:rPr>
        <w:t xml:space="preserve">  (为避免废标，请投标人务必提供本附件)</w:t>
      </w:r>
    </w:p>
    <w:p>
      <w:pPr>
        <w:spacing w:line="500" w:lineRule="exact"/>
        <w:rPr>
          <w:rFonts w:hint="default" w:ascii="宋体" w:hAnsi="宋体" w:cs="宋体"/>
          <w:szCs w:val="21"/>
        </w:rPr>
      </w:pPr>
      <w:r>
        <w:rPr>
          <w:rFonts w:hint="default" w:ascii="宋体" w:hAnsi="宋体" w:cs="宋体"/>
          <w:szCs w:val="21"/>
        </w:rPr>
        <mc:AlternateContent>
          <mc:Choice Requires="wps">
            <w:drawing>
              <wp:anchor distT="0" distB="0" distL="114300" distR="114300" simplePos="0" relativeHeight="251664384" behindDoc="0" locked="0" layoutInCell="1" allowOverlap="1">
                <wp:simplePos x="0" y="0"/>
                <wp:positionH relativeFrom="column">
                  <wp:posOffset>3345180</wp:posOffset>
                </wp:positionH>
                <wp:positionV relativeFrom="paragraph">
                  <wp:posOffset>284480</wp:posOffset>
                </wp:positionV>
                <wp:extent cx="2333625" cy="1584325"/>
                <wp:effectExtent l="4445" t="4445" r="5080" b="11430"/>
                <wp:wrapNone/>
                <wp:docPr id="1" name="流程图: 可选过程 1"/>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hAnsi="宋体"/>
                                <w:szCs w:val="21"/>
                              </w:rPr>
                            </w:pPr>
                          </w:p>
                          <w:p>
                            <w:pPr>
                              <w:jc w:val="center"/>
                              <w:rPr>
                                <w:rFonts w:hint="default" w:hAnsi="宋体"/>
                                <w:szCs w:val="21"/>
                              </w:rPr>
                            </w:pPr>
                          </w:p>
                          <w:p>
                            <w:pPr>
                              <w:jc w:val="center"/>
                              <w:rPr>
                                <w:rFonts w:hint="default" w:hAnsi="宋体"/>
                                <w:szCs w:val="21"/>
                              </w:rPr>
                            </w:pPr>
                          </w:p>
                          <w:p>
                            <w:pPr>
                              <w:jc w:val="center"/>
                              <w:rPr>
                                <w:rFonts w:hint="default"/>
                                <w:szCs w:val="21"/>
                              </w:rPr>
                            </w:pPr>
                            <w:r>
                              <w:rPr>
                                <w:rFonts w:hAnsi="宋体"/>
                                <w:szCs w:val="21"/>
                              </w:rPr>
                              <w:t>法定代表人身份证复印件背面</w:t>
                            </w:r>
                          </w:p>
                        </w:txbxContent>
                      </wps:txbx>
                      <wps:bodyPr upright="1"/>
                    </wps:wsp>
                  </a:graphicData>
                </a:graphic>
              </wp:anchor>
            </w:drawing>
          </mc:Choice>
          <mc:Fallback>
            <w:pict>
              <v:shape id="_x0000_s1026" o:spid="_x0000_s1026" o:spt="176" type="#_x0000_t176" style="position:absolute;left:0pt;margin-left:263.4pt;margin-top:22.4pt;height:124.75pt;width:183.75pt;z-index:251664384;mso-width-relative:page;mso-height-relative:page;" fillcolor="#FFFFFF" filled="t" stroked="t" coordsize="21600,21600" o:gfxdata="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1y2g+2AAAAAoBAAAPAAAAAAAAAAEAIAAAACIAAABkcnMvZG93bnJldi54bWxQSwEC&#10;FAAUAAAACACHTuJAK4lXvy0CAABeBAAADgAAAAAAAAABACAAAAAnAQAAZHJzL2Uyb0RvYy54bWxQ&#10;SwUGAAAAAAYABgBZAQAAxgUAAAAA&#10;">
                <v:fill on="t" focussize="0,0"/>
                <v:stroke color="#000000" joinstyle="miter"/>
                <v:imagedata o:title=""/>
                <o:lock v:ext="edit" aspectratio="f"/>
                <v:textbox>
                  <w:txbxContent>
                    <w:p>
                      <w:pPr>
                        <w:jc w:val="center"/>
                        <w:rPr>
                          <w:rFonts w:hint="default" w:hAnsi="宋体"/>
                          <w:szCs w:val="21"/>
                        </w:rPr>
                      </w:pPr>
                    </w:p>
                    <w:p>
                      <w:pPr>
                        <w:jc w:val="center"/>
                        <w:rPr>
                          <w:rFonts w:hint="default" w:hAnsi="宋体"/>
                          <w:szCs w:val="21"/>
                        </w:rPr>
                      </w:pPr>
                    </w:p>
                    <w:p>
                      <w:pPr>
                        <w:jc w:val="center"/>
                        <w:rPr>
                          <w:rFonts w:hint="default" w:hAnsi="宋体"/>
                          <w:szCs w:val="21"/>
                        </w:rPr>
                      </w:pPr>
                    </w:p>
                    <w:p>
                      <w:pPr>
                        <w:jc w:val="center"/>
                        <w:rPr>
                          <w:rFonts w:hint="default"/>
                          <w:szCs w:val="21"/>
                        </w:rPr>
                      </w:pPr>
                      <w:r>
                        <w:rPr>
                          <w:rFonts w:hAnsi="宋体"/>
                          <w:szCs w:val="21"/>
                        </w:rPr>
                        <w:t>法定代表人身份证复印件背面</w:t>
                      </w:r>
                    </w:p>
                  </w:txbxContent>
                </v:textbox>
              </v:shape>
            </w:pict>
          </mc:Fallback>
        </mc:AlternateContent>
      </w:r>
    </w:p>
    <w:p>
      <w:pPr>
        <w:spacing w:line="500" w:lineRule="exact"/>
        <w:rPr>
          <w:rFonts w:hint="default" w:ascii="宋体" w:hAnsi="宋体" w:cs="宋体"/>
          <w:szCs w:val="21"/>
        </w:rPr>
      </w:pPr>
      <w:r>
        <w:rPr>
          <w:rFonts w:hint="default" w:ascii="宋体" w:hAnsi="宋体" w:cs="宋体"/>
          <w:szCs w:val="21"/>
        </w:rPr>
        <mc:AlternateContent>
          <mc:Choice Requires="wps">
            <w:drawing>
              <wp:anchor distT="0" distB="0" distL="114300" distR="114300" simplePos="0" relativeHeight="251659264" behindDoc="0" locked="0" layoutInCell="1" allowOverlap="1">
                <wp:simplePos x="0" y="0"/>
                <wp:positionH relativeFrom="column">
                  <wp:posOffset>353695</wp:posOffset>
                </wp:positionH>
                <wp:positionV relativeFrom="paragraph">
                  <wp:posOffset>20320</wp:posOffset>
                </wp:positionV>
                <wp:extent cx="2333625" cy="1584325"/>
                <wp:effectExtent l="4445" t="4445" r="5080" b="11430"/>
                <wp:wrapNone/>
                <wp:docPr id="2" name="流程图: 可选过程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hAnsi="宋体"/>
                                <w:szCs w:val="21"/>
                              </w:rPr>
                            </w:pPr>
                          </w:p>
                          <w:p>
                            <w:pPr>
                              <w:jc w:val="center"/>
                              <w:rPr>
                                <w:rFonts w:hint="default" w:hAnsi="宋体"/>
                                <w:szCs w:val="21"/>
                              </w:rPr>
                            </w:pPr>
                          </w:p>
                          <w:p>
                            <w:pPr>
                              <w:jc w:val="center"/>
                              <w:rPr>
                                <w:rFonts w:hint="default" w:hAnsi="宋体"/>
                                <w:szCs w:val="21"/>
                              </w:rPr>
                            </w:pPr>
                          </w:p>
                          <w:p>
                            <w:pPr>
                              <w:jc w:val="center"/>
                              <w:rPr>
                                <w:rFonts w:hint="default"/>
                                <w:szCs w:val="21"/>
                              </w:rPr>
                            </w:pPr>
                            <w:r>
                              <w:rPr>
                                <w:rFonts w:hAnsi="宋体"/>
                                <w:szCs w:val="21"/>
                              </w:rPr>
                              <w:t>法定代表人身份证复印件正面</w:t>
                            </w:r>
                          </w:p>
                        </w:txbxContent>
                      </wps:txbx>
                      <wps:bodyPr upright="1"/>
                    </wps:wsp>
                  </a:graphicData>
                </a:graphic>
              </wp:anchor>
            </w:drawing>
          </mc:Choice>
          <mc:Fallback>
            <w:pict>
              <v:shape id="_x0000_s1026" o:spid="_x0000_s1026" o:spt="176" type="#_x0000_t176" style="position:absolute;left:0pt;margin-left:27.85pt;margin-top:1.6pt;height:124.75pt;width:183.75pt;z-index:251659264;mso-width-relative:page;mso-height-relative:page;" fillcolor="#FFFFFF" filled="t" stroked="t" coordsize="21600,21600" o:gfxdata="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QpSnnXAAAACAEAAA8AAAAAAAAAAQAgAAAAIgAAAGRycy9kb3ducmV2LnhtbFBLAQIU&#10;ABQAAAAIAIdO4kBspLXvLQIAAF4EAAAOAAAAAAAAAAEAIAAAACYBAABkcnMvZTJvRG9jLnhtbFBL&#10;BQYAAAAABgAGAFkBAADFBQAAAAA=&#10;">
                <v:fill on="t" focussize="0,0"/>
                <v:stroke color="#000000" joinstyle="miter"/>
                <v:imagedata o:title=""/>
                <o:lock v:ext="edit" aspectratio="f"/>
                <v:textbox>
                  <w:txbxContent>
                    <w:p>
                      <w:pPr>
                        <w:jc w:val="center"/>
                        <w:rPr>
                          <w:rFonts w:hint="default" w:hAnsi="宋体"/>
                          <w:szCs w:val="21"/>
                        </w:rPr>
                      </w:pPr>
                    </w:p>
                    <w:p>
                      <w:pPr>
                        <w:jc w:val="center"/>
                        <w:rPr>
                          <w:rFonts w:hint="default" w:hAnsi="宋体"/>
                          <w:szCs w:val="21"/>
                        </w:rPr>
                      </w:pPr>
                    </w:p>
                    <w:p>
                      <w:pPr>
                        <w:jc w:val="center"/>
                        <w:rPr>
                          <w:rFonts w:hint="default" w:hAnsi="宋体"/>
                          <w:szCs w:val="21"/>
                        </w:rPr>
                      </w:pPr>
                    </w:p>
                    <w:p>
                      <w:pPr>
                        <w:jc w:val="center"/>
                        <w:rPr>
                          <w:rFonts w:hint="default"/>
                          <w:szCs w:val="21"/>
                        </w:rPr>
                      </w:pPr>
                      <w:r>
                        <w:rPr>
                          <w:rFonts w:hAnsi="宋体"/>
                          <w:szCs w:val="21"/>
                        </w:rPr>
                        <w:t>法定代表人身份证复印件正面</w:t>
                      </w:r>
                    </w:p>
                  </w:txbxContent>
                </v:textbox>
              </v:shape>
            </w:pict>
          </mc:Fallback>
        </mc:AlternateContent>
      </w:r>
    </w:p>
    <w:p>
      <w:pPr>
        <w:spacing w:line="500" w:lineRule="exact"/>
        <w:rPr>
          <w:rFonts w:hint="default" w:ascii="宋体" w:hAnsi="宋体" w:cs="宋体"/>
          <w:szCs w:val="21"/>
        </w:rPr>
      </w:pPr>
    </w:p>
    <w:p>
      <w:pPr>
        <w:spacing w:line="500" w:lineRule="exact"/>
        <w:rPr>
          <w:rFonts w:hint="default" w:ascii="宋体" w:hAnsi="宋体" w:cs="宋体"/>
          <w:szCs w:val="21"/>
        </w:rPr>
      </w:pPr>
    </w:p>
    <w:p>
      <w:pPr>
        <w:tabs>
          <w:tab w:val="left" w:pos="654"/>
          <w:tab w:val="left" w:pos="1734"/>
          <w:tab w:val="left" w:pos="2814"/>
          <w:tab w:val="left" w:pos="3894"/>
          <w:tab w:val="left" w:pos="5334"/>
          <w:tab w:val="left" w:pos="6414"/>
          <w:tab w:val="left" w:pos="7254"/>
          <w:tab w:val="left" w:pos="8574"/>
          <w:tab w:val="left" w:pos="9654"/>
        </w:tabs>
        <w:spacing w:line="500" w:lineRule="exact"/>
        <w:rPr>
          <w:rFonts w:hint="default" w:ascii="宋体" w:hAnsi="宋体" w:cs="宋体"/>
          <w:szCs w:val="21"/>
        </w:rPr>
      </w:pPr>
    </w:p>
    <w:p>
      <w:pPr>
        <w:spacing w:line="500" w:lineRule="exact"/>
        <w:jc w:val="center"/>
        <w:rPr>
          <w:rFonts w:hint="default" w:ascii="宋体" w:hAnsi="宋体" w:cs="宋体"/>
          <w:szCs w:val="21"/>
        </w:rPr>
      </w:pPr>
    </w:p>
    <w:p>
      <w:pPr>
        <w:autoSpaceDE w:val="0"/>
        <w:autoSpaceDN w:val="0"/>
        <w:adjustRightInd w:val="0"/>
        <w:spacing w:line="500" w:lineRule="exact"/>
        <w:ind w:right="246" w:firstLine="686" w:firstLineChars="327"/>
        <w:rPr>
          <w:rFonts w:hint="default" w:ascii="宋体" w:hAnsi="宋体" w:cs="宋体"/>
          <w:kern w:val="0"/>
          <w:szCs w:val="21"/>
        </w:rPr>
      </w:pPr>
    </w:p>
    <w:p>
      <w:pPr>
        <w:autoSpaceDE w:val="0"/>
        <w:autoSpaceDN w:val="0"/>
        <w:adjustRightInd w:val="0"/>
        <w:spacing w:line="500" w:lineRule="exact"/>
        <w:ind w:right="246" w:firstLine="686" w:firstLineChars="327"/>
        <w:rPr>
          <w:rFonts w:hint="default" w:ascii="宋体" w:hAnsi="宋体" w:cs="宋体"/>
          <w:kern w:val="0"/>
          <w:szCs w:val="21"/>
        </w:rPr>
      </w:pPr>
    </w:p>
    <w:p>
      <w:pPr>
        <w:autoSpaceDE w:val="0"/>
        <w:autoSpaceDN w:val="0"/>
        <w:adjustRightInd w:val="0"/>
        <w:spacing w:line="500" w:lineRule="exact"/>
        <w:ind w:right="246" w:firstLine="686" w:firstLineChars="327"/>
        <w:rPr>
          <w:rFonts w:hint="default" w:ascii="宋体" w:hAnsi="宋体" w:cs="宋体"/>
          <w:kern w:val="0"/>
          <w:szCs w:val="21"/>
        </w:rPr>
      </w:pPr>
      <w:r>
        <w:rPr>
          <w:rFonts w:ascii="宋体" w:hAnsi="宋体" w:cs="宋体"/>
          <w:kern w:val="0"/>
          <w:szCs w:val="21"/>
        </w:rPr>
        <w:t>投标人（盖章）：</w:t>
      </w:r>
      <w:r>
        <w:rPr>
          <w:rFonts w:ascii="宋体" w:hAnsi="宋体" w:cs="宋体"/>
          <w:kern w:val="0"/>
          <w:szCs w:val="21"/>
          <w:u w:val="single"/>
        </w:rPr>
        <w:t xml:space="preserve">                             </w:t>
      </w:r>
      <w:r>
        <w:rPr>
          <w:rFonts w:ascii="宋体" w:hAnsi="宋体" w:cs="宋体"/>
          <w:kern w:val="0"/>
          <w:szCs w:val="21"/>
        </w:rPr>
        <w:t xml:space="preserve"> </w:t>
      </w:r>
    </w:p>
    <w:p>
      <w:pPr>
        <w:adjustRightInd w:val="0"/>
        <w:snapToGrid w:val="0"/>
        <w:spacing w:line="500" w:lineRule="exact"/>
        <w:ind w:firstLine="686" w:firstLineChars="327"/>
        <w:rPr>
          <w:rFonts w:hint="default" w:ascii="宋体" w:hAnsi="宋体" w:cs="宋体"/>
          <w:szCs w:val="21"/>
        </w:rPr>
      </w:pPr>
    </w:p>
    <w:p>
      <w:pPr>
        <w:adjustRightInd w:val="0"/>
        <w:snapToGrid w:val="0"/>
        <w:spacing w:line="500" w:lineRule="exact"/>
        <w:ind w:firstLine="686" w:firstLineChars="327"/>
        <w:rPr>
          <w:rFonts w:hint="default" w:ascii="宋体" w:hAnsi="宋体" w:cs="宋体"/>
          <w:szCs w:val="21"/>
          <w:u w:val="single"/>
        </w:rPr>
      </w:pPr>
      <w:r>
        <w:rPr>
          <w:rFonts w:ascii="宋体" w:hAnsi="宋体" w:cs="宋体"/>
          <w:szCs w:val="21"/>
        </w:rPr>
        <w:t>法定代表人签字或盖章：</w:t>
      </w:r>
      <w:r>
        <w:rPr>
          <w:rFonts w:ascii="宋体" w:hAnsi="宋体" w:cs="宋体"/>
          <w:szCs w:val="21"/>
          <w:u w:val="single"/>
        </w:rPr>
        <w:t xml:space="preserve">                    </w:t>
      </w:r>
    </w:p>
    <w:p>
      <w:pPr>
        <w:adjustRightInd w:val="0"/>
        <w:snapToGrid w:val="0"/>
        <w:spacing w:line="500" w:lineRule="exact"/>
        <w:ind w:firstLine="686" w:firstLineChars="327"/>
        <w:rPr>
          <w:rFonts w:hint="default" w:ascii="宋体" w:hAnsi="宋体" w:cs="宋体"/>
          <w:szCs w:val="21"/>
        </w:rPr>
      </w:pPr>
    </w:p>
    <w:p>
      <w:pPr>
        <w:adjustRightInd w:val="0"/>
        <w:snapToGrid w:val="0"/>
        <w:spacing w:line="500" w:lineRule="exact"/>
        <w:ind w:firstLine="686" w:firstLineChars="327"/>
        <w:rPr>
          <w:rFonts w:hint="default" w:ascii="宋体" w:hAnsi="宋体" w:cs="宋体"/>
          <w:szCs w:val="21"/>
          <w:u w:val="single"/>
        </w:rPr>
      </w:pPr>
      <w:r>
        <w:rPr>
          <w:rFonts w:ascii="宋体" w:hAnsi="宋体" w:cs="宋体"/>
          <w:szCs w:val="21"/>
        </w:rPr>
        <w:t>日期：</w:t>
      </w:r>
      <w:r>
        <w:rPr>
          <w:rFonts w:ascii="宋体" w:hAnsi="宋体" w:cs="宋体"/>
          <w:szCs w:val="21"/>
          <w:u w:val="single"/>
        </w:rPr>
        <w:t xml:space="preserve">                                       </w:t>
      </w:r>
    </w:p>
    <w:p>
      <w:pPr>
        <w:spacing w:line="500" w:lineRule="exact"/>
        <w:rPr>
          <w:rFonts w:hint="default" w:ascii="宋体" w:hAnsi="宋体" w:cs="宋体"/>
          <w:b/>
          <w:sz w:val="28"/>
          <w:szCs w:val="28"/>
        </w:rPr>
      </w:pPr>
    </w:p>
    <w:p>
      <w:pPr>
        <w:rPr>
          <w:rFonts w:hint="default" w:ascii="宋体" w:hAnsi="宋体" w:cs="宋体"/>
          <w:b/>
          <w:sz w:val="28"/>
          <w:szCs w:val="28"/>
        </w:rPr>
      </w:pPr>
    </w:p>
    <w:p>
      <w:pPr>
        <w:spacing w:line="500" w:lineRule="exact"/>
        <w:jc w:val="center"/>
        <w:rPr>
          <w:rFonts w:hint="default" w:ascii="宋体" w:hAnsi="宋体" w:cs="宋体"/>
          <w:b/>
          <w:sz w:val="28"/>
          <w:szCs w:val="28"/>
        </w:rPr>
      </w:pPr>
      <w:r>
        <w:rPr>
          <w:rFonts w:ascii="宋体" w:hAnsi="宋体" w:cs="宋体"/>
          <w:b/>
          <w:sz w:val="28"/>
          <w:szCs w:val="28"/>
        </w:rPr>
        <w:t>（2）法定代表人授权委托书</w:t>
      </w:r>
    </w:p>
    <w:p>
      <w:pPr>
        <w:spacing w:line="500" w:lineRule="exact"/>
        <w:rPr>
          <w:rFonts w:hint="default" w:ascii="宋体" w:hAnsi="宋体" w:cs="宋体"/>
          <w:szCs w:val="21"/>
        </w:rPr>
      </w:pPr>
    </w:p>
    <w:p>
      <w:pPr>
        <w:spacing w:line="500" w:lineRule="exact"/>
        <w:rPr>
          <w:rFonts w:hint="default" w:ascii="宋体" w:hAnsi="宋体" w:cs="宋体"/>
          <w:szCs w:val="21"/>
        </w:rPr>
      </w:pPr>
      <w:r>
        <w:rPr>
          <w:rFonts w:ascii="宋体" w:hAnsi="宋体" w:cs="宋体"/>
          <w:szCs w:val="21"/>
          <w:u w:val="single"/>
        </w:rPr>
        <w:t xml:space="preserve">                                      </w:t>
      </w:r>
      <w:r>
        <w:rPr>
          <w:rFonts w:ascii="宋体" w:hAnsi="宋体" w:cs="宋体"/>
          <w:szCs w:val="21"/>
        </w:rPr>
        <w:t>（采购单位）</w:t>
      </w:r>
    </w:p>
    <w:p>
      <w:pPr>
        <w:spacing w:line="500" w:lineRule="exact"/>
        <w:ind w:firstLine="420"/>
        <w:rPr>
          <w:rFonts w:hint="default" w:ascii="宋体" w:hAnsi="宋体" w:cs="宋体"/>
          <w:szCs w:val="21"/>
        </w:rPr>
      </w:pPr>
      <w:r>
        <w:rPr>
          <w:rFonts w:ascii="宋体" w:hAnsi="宋体" w:cs="宋体"/>
          <w:szCs w:val="21"/>
        </w:rPr>
        <w:t>我（法人姓名）</w:t>
      </w:r>
      <w:r>
        <w:rPr>
          <w:rFonts w:ascii="宋体" w:hAnsi="宋体" w:cs="宋体"/>
          <w:szCs w:val="21"/>
          <w:u w:val="single"/>
        </w:rPr>
        <w:t xml:space="preserve">         </w:t>
      </w:r>
      <w:r>
        <w:rPr>
          <w:rFonts w:ascii="宋体" w:hAnsi="宋体" w:cs="宋体"/>
          <w:szCs w:val="21"/>
        </w:rPr>
        <w:t>（身份证号）</w:t>
      </w:r>
      <w:r>
        <w:rPr>
          <w:rFonts w:ascii="宋体" w:hAnsi="宋体" w:cs="宋体"/>
          <w:szCs w:val="21"/>
          <w:u w:val="single"/>
        </w:rPr>
        <w:t xml:space="preserve">           </w:t>
      </w:r>
      <w:r>
        <w:rPr>
          <w:rFonts w:ascii="宋体" w:hAnsi="宋体" w:cs="宋体"/>
          <w:szCs w:val="21"/>
        </w:rPr>
        <w:t xml:space="preserve">   兹委托</w:t>
      </w:r>
      <w:r>
        <w:rPr>
          <w:rFonts w:ascii="宋体" w:hAnsi="宋体" w:cs="宋体"/>
          <w:szCs w:val="21"/>
          <w:u w:val="single"/>
        </w:rPr>
        <w:t xml:space="preserve">      </w:t>
      </w:r>
      <w:r>
        <w:rPr>
          <w:rFonts w:ascii="宋体" w:hAnsi="宋体" w:cs="宋体"/>
          <w:szCs w:val="21"/>
        </w:rPr>
        <w:t>（被委托人名称、职务）（居民身份证编号：</w:t>
      </w:r>
      <w:r>
        <w:rPr>
          <w:rFonts w:ascii="宋体" w:hAnsi="宋体" w:cs="宋体"/>
          <w:szCs w:val="21"/>
          <w:u w:val="single"/>
        </w:rPr>
        <w:t xml:space="preserve">              </w:t>
      </w:r>
      <w:r>
        <w:rPr>
          <w:rFonts w:ascii="宋体" w:hAnsi="宋体" w:cs="宋体"/>
          <w:szCs w:val="21"/>
        </w:rPr>
        <w:t>）为我单位的委托代理人，代表我单位就</w:t>
      </w:r>
      <w:r>
        <w:rPr>
          <w:rFonts w:ascii="宋体" w:hAnsi="宋体" w:cs="宋体"/>
          <w:szCs w:val="21"/>
          <w:u w:val="single"/>
        </w:rPr>
        <w:t xml:space="preserve">           </w:t>
      </w:r>
      <w:r>
        <w:rPr>
          <w:rFonts w:ascii="宋体" w:hAnsi="宋体" w:cs="宋体"/>
          <w:szCs w:val="21"/>
        </w:rPr>
        <w:t>（项目编号：</w:t>
      </w:r>
      <w:r>
        <w:rPr>
          <w:rFonts w:ascii="宋体" w:hAnsi="宋体" w:cs="宋体"/>
          <w:szCs w:val="21"/>
          <w:u w:val="single"/>
        </w:rPr>
        <w:t xml:space="preserve">        </w:t>
      </w:r>
      <w:r>
        <w:rPr>
          <w:rFonts w:ascii="宋体" w:hAnsi="宋体" w:cs="宋体"/>
          <w:szCs w:val="21"/>
        </w:rPr>
        <w:t>）签署投标文件、进行谈判、签订合同和处理与之有关的一切事务，其签名真迹如本授权委托书末尾所示，特此证明。</w:t>
      </w:r>
    </w:p>
    <w:p>
      <w:pPr>
        <w:spacing w:line="500" w:lineRule="exact"/>
        <w:ind w:firstLine="420"/>
        <w:rPr>
          <w:rFonts w:hint="default" w:ascii="宋体" w:hAnsi="宋体" w:cs="宋体"/>
          <w:b/>
          <w:kern w:val="0"/>
          <w:sz w:val="30"/>
        </w:rPr>
      </w:pPr>
      <w:r>
        <w:rPr>
          <w:rFonts w:ascii="宋体" w:hAnsi="宋体" w:cs="宋体"/>
          <w:szCs w:val="21"/>
        </w:rPr>
        <w:t>本授权自</w:t>
      </w:r>
      <w:r>
        <w:rPr>
          <w:rFonts w:ascii="宋体" w:hAnsi="宋体" w:cs="宋体"/>
          <w:szCs w:val="21"/>
          <w:u w:val="single"/>
        </w:rPr>
        <w:t xml:space="preserve">      </w:t>
      </w:r>
      <w:r>
        <w:rPr>
          <w:rFonts w:ascii="宋体" w:hAnsi="宋体" w:cs="宋体"/>
          <w:szCs w:val="21"/>
        </w:rPr>
        <w:t>年</w:t>
      </w:r>
      <w:r>
        <w:rPr>
          <w:rFonts w:ascii="宋体" w:hAnsi="宋体" w:cs="宋体"/>
          <w:szCs w:val="21"/>
          <w:u w:val="single"/>
        </w:rPr>
        <w:t xml:space="preserve">      </w:t>
      </w:r>
      <w:r>
        <w:rPr>
          <w:rFonts w:ascii="宋体" w:hAnsi="宋体" w:cs="宋体"/>
          <w:szCs w:val="21"/>
        </w:rPr>
        <w:t>月</w:t>
      </w:r>
      <w:r>
        <w:rPr>
          <w:rFonts w:ascii="宋体" w:hAnsi="宋体" w:cs="宋体"/>
          <w:szCs w:val="21"/>
          <w:u w:val="single"/>
        </w:rPr>
        <w:t xml:space="preserve">      </w:t>
      </w:r>
      <w:r>
        <w:rPr>
          <w:rFonts w:ascii="宋体" w:hAnsi="宋体" w:cs="宋体"/>
          <w:szCs w:val="21"/>
        </w:rPr>
        <w:t>日至</w:t>
      </w:r>
      <w:r>
        <w:rPr>
          <w:rFonts w:ascii="宋体" w:hAnsi="宋体" w:cs="宋体"/>
          <w:szCs w:val="21"/>
          <w:u w:val="single"/>
        </w:rPr>
        <w:t xml:space="preserve">      </w:t>
      </w:r>
      <w:r>
        <w:rPr>
          <w:rFonts w:ascii="宋体" w:hAnsi="宋体" w:cs="宋体"/>
          <w:szCs w:val="21"/>
        </w:rPr>
        <w:t>年</w:t>
      </w:r>
      <w:r>
        <w:rPr>
          <w:rFonts w:ascii="宋体" w:hAnsi="宋体" w:cs="宋体"/>
          <w:szCs w:val="21"/>
          <w:u w:val="single"/>
        </w:rPr>
        <w:t xml:space="preserve">      </w:t>
      </w:r>
      <w:r>
        <w:rPr>
          <w:rFonts w:ascii="宋体" w:hAnsi="宋体" w:cs="宋体"/>
          <w:szCs w:val="21"/>
        </w:rPr>
        <w:t>月</w:t>
      </w:r>
      <w:r>
        <w:rPr>
          <w:rFonts w:ascii="宋体" w:hAnsi="宋体" w:cs="宋体"/>
          <w:szCs w:val="21"/>
          <w:u w:val="single"/>
        </w:rPr>
        <w:t xml:space="preserve">      </w:t>
      </w:r>
      <w:r>
        <w:rPr>
          <w:rFonts w:ascii="宋体" w:hAnsi="宋体" w:cs="宋体"/>
          <w:szCs w:val="21"/>
        </w:rPr>
        <w:t>日有效。</w:t>
      </w:r>
    </w:p>
    <w:p>
      <w:pPr>
        <w:spacing w:line="500" w:lineRule="exact"/>
        <w:ind w:firstLine="514" w:firstLineChars="245"/>
        <w:rPr>
          <w:rFonts w:hint="default" w:ascii="宋体" w:hAnsi="宋体" w:cs="宋体"/>
          <w:szCs w:val="21"/>
          <w:u w:val="single"/>
        </w:rPr>
      </w:pPr>
    </w:p>
    <w:p>
      <w:pPr>
        <w:spacing w:line="500" w:lineRule="exact"/>
        <w:rPr>
          <w:rFonts w:hint="default" w:ascii="宋体" w:hAnsi="宋体" w:cs="宋体"/>
          <w:szCs w:val="21"/>
        </w:rPr>
      </w:pPr>
      <w:r>
        <w:rPr>
          <w:rFonts w:hint="default"/>
        </w:rPr>
        <mc:AlternateContent>
          <mc:Choice Requires="wps">
            <w:drawing>
              <wp:anchor distT="0" distB="0" distL="114300" distR="114300" simplePos="0" relativeHeight="251661312" behindDoc="0" locked="0" layoutInCell="1" allowOverlap="1">
                <wp:simplePos x="0" y="0"/>
                <wp:positionH relativeFrom="column">
                  <wp:posOffset>3039110</wp:posOffset>
                </wp:positionH>
                <wp:positionV relativeFrom="paragraph">
                  <wp:posOffset>167640</wp:posOffset>
                </wp:positionV>
                <wp:extent cx="2580005" cy="1241425"/>
                <wp:effectExtent l="7620" t="7620" r="22225" b="8255"/>
                <wp:wrapNone/>
                <wp:docPr id="6" name="圆角矩形 6"/>
                <wp:cNvGraphicFramePr/>
                <a:graphic xmlns:a="http://schemas.openxmlformats.org/drawingml/2006/main">
                  <a:graphicData uri="http://schemas.microsoft.com/office/word/2010/wordprocessingShape">
                    <wps:wsp>
                      <wps:cNvSpPr/>
                      <wps:spPr>
                        <a:xfrm>
                          <a:off x="0" y="0"/>
                          <a:ext cx="2580005" cy="1241425"/>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rPr>
                                <w:rFonts w:hint="default" w:hAnsi="宋体"/>
                                <w:szCs w:val="21"/>
                              </w:rPr>
                            </w:pPr>
                          </w:p>
                          <w:p>
                            <w:pPr>
                              <w:rPr>
                                <w:rFonts w:hint="default" w:hAnsi="宋体"/>
                                <w:szCs w:val="21"/>
                              </w:rPr>
                            </w:pPr>
                          </w:p>
                          <w:p>
                            <w:pPr>
                              <w:rPr>
                                <w:rFonts w:hint="default" w:hAnsi="宋体"/>
                                <w:szCs w:val="21"/>
                              </w:rPr>
                            </w:pPr>
                          </w:p>
                          <w:p>
                            <w:pPr>
                              <w:rPr>
                                <w:rFonts w:hint="default"/>
                                <w:szCs w:val="21"/>
                              </w:rPr>
                            </w:pPr>
                            <w:r>
                              <w:rPr>
                                <w:rFonts w:hAnsi="宋体"/>
                                <w:szCs w:val="21"/>
                              </w:rPr>
                              <w:t>授权委托人身份证复印件反面</w:t>
                            </w:r>
                          </w:p>
                          <w:p>
                            <w:pPr>
                              <w:rPr>
                                <w:rFonts w:hint="default"/>
                              </w:rPr>
                            </w:pPr>
                          </w:p>
                        </w:txbxContent>
                      </wps:txbx>
                      <wps:bodyPr upright="1"/>
                    </wps:wsp>
                  </a:graphicData>
                </a:graphic>
              </wp:anchor>
            </w:drawing>
          </mc:Choice>
          <mc:Fallback>
            <w:pict>
              <v:roundrect id="_x0000_s1026" o:spid="_x0000_s1026" o:spt="2" style="position:absolute;left:0pt;margin-left:239.3pt;margin-top:13.2pt;height:97.75pt;width:203.15pt;z-index:251661312;mso-width-relative:page;mso-height-relative:page;" fillcolor="#FFFFFF" filled="t" stroked="t" coordsize="21600,21600" arcsize="0.166666666666667" o:gfxdata="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m5faB9sAAAAKAQAADwAAAAAAAAABACAAAAAiAAAAZHJzL2Rvd25yZXYueG1sUEsB&#10;AhQAFAAAAAgAh07iQJ/FPoIrAgAAZgQAAA4AAAAAAAAAAQAgAAAAKgEAAGRycy9lMm9Eb2MueG1s&#10;UEsFBgAAAAAGAAYAWQEAAMcFAAAAAA==&#10;">
                <v:fill on="t" focussize="0,0"/>
                <v:stroke weight="1.25pt" color="#808080" joinstyle="round"/>
                <v:imagedata o:title=""/>
                <o:lock v:ext="edit" aspectratio="f"/>
                <v:textbox>
                  <w:txbxContent>
                    <w:p>
                      <w:pPr>
                        <w:rPr>
                          <w:rFonts w:hint="default" w:hAnsi="宋体"/>
                          <w:szCs w:val="21"/>
                        </w:rPr>
                      </w:pPr>
                    </w:p>
                    <w:p>
                      <w:pPr>
                        <w:rPr>
                          <w:rFonts w:hint="default" w:hAnsi="宋体"/>
                          <w:szCs w:val="21"/>
                        </w:rPr>
                      </w:pPr>
                    </w:p>
                    <w:p>
                      <w:pPr>
                        <w:rPr>
                          <w:rFonts w:hint="default" w:hAnsi="宋体"/>
                          <w:szCs w:val="21"/>
                        </w:rPr>
                      </w:pPr>
                    </w:p>
                    <w:p>
                      <w:pPr>
                        <w:rPr>
                          <w:rFonts w:hint="default"/>
                          <w:szCs w:val="21"/>
                        </w:rPr>
                      </w:pPr>
                      <w:r>
                        <w:rPr>
                          <w:rFonts w:hAnsi="宋体"/>
                          <w:szCs w:val="21"/>
                        </w:rPr>
                        <w:t>授权委托人身份证复印件反面</w:t>
                      </w:r>
                    </w:p>
                    <w:p>
                      <w:pPr>
                        <w:rPr>
                          <w:rFonts w:hint="default"/>
                        </w:rPr>
                      </w:pPr>
                    </w:p>
                  </w:txbxContent>
                </v:textbox>
              </v:roundrect>
            </w:pict>
          </mc:Fallback>
        </mc:AlternateContent>
      </w:r>
      <w:r>
        <w:rPr>
          <w:rFonts w:hint="default" w:ascii="宋体" w:hAnsi="宋体" w:cs="宋体"/>
          <w:szCs w:val="21"/>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135890</wp:posOffset>
                </wp:positionV>
                <wp:extent cx="2426335" cy="1292225"/>
                <wp:effectExtent l="4445" t="4445" r="7620" b="17780"/>
                <wp:wrapNone/>
                <wp:docPr id="7" name="流程图: 可选过程 7"/>
                <wp:cNvGraphicFramePr/>
                <a:graphic xmlns:a="http://schemas.openxmlformats.org/drawingml/2006/main">
                  <a:graphicData uri="http://schemas.microsoft.com/office/word/2010/wordprocessingShape">
                    <wps:wsp>
                      <wps:cNvSpPr/>
                      <wps:spPr>
                        <a:xfrm>
                          <a:off x="0" y="0"/>
                          <a:ext cx="2426335" cy="12922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hAnsi="宋体"/>
                                <w:szCs w:val="21"/>
                              </w:rPr>
                            </w:pPr>
                          </w:p>
                          <w:p>
                            <w:pPr>
                              <w:jc w:val="center"/>
                              <w:rPr>
                                <w:rFonts w:hint="default" w:hAnsi="宋体"/>
                                <w:szCs w:val="21"/>
                              </w:rPr>
                            </w:pPr>
                          </w:p>
                          <w:p>
                            <w:pPr>
                              <w:jc w:val="center"/>
                              <w:rPr>
                                <w:rFonts w:hint="default" w:hAnsi="宋体"/>
                                <w:szCs w:val="21"/>
                              </w:rPr>
                            </w:pPr>
                          </w:p>
                          <w:p>
                            <w:pPr>
                              <w:jc w:val="center"/>
                              <w:rPr>
                                <w:rFonts w:hint="default"/>
                                <w:szCs w:val="21"/>
                              </w:rPr>
                            </w:pPr>
                            <w:r>
                              <w:rPr>
                                <w:rFonts w:hAnsi="宋体"/>
                                <w:szCs w:val="21"/>
                              </w:rPr>
                              <w:t>授权委托人身份证复印件正面</w:t>
                            </w:r>
                          </w:p>
                        </w:txbxContent>
                      </wps:txbx>
                      <wps:bodyPr upright="1"/>
                    </wps:wsp>
                  </a:graphicData>
                </a:graphic>
              </wp:anchor>
            </w:drawing>
          </mc:Choice>
          <mc:Fallback>
            <w:pict>
              <v:shape id="_x0000_s1026" o:spid="_x0000_s1026" o:spt="176" type="#_x0000_t176" style="position:absolute;left:0pt;margin-left:1.65pt;margin-top:10.7pt;height:101.75pt;width:191.05pt;z-index:251660288;mso-width-relative:page;mso-height-relative:page;" fillcolor="#FFFFFF" filled="t" stroked="t" coordsize="21600,21600" o:gfxdata="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UwD5r1wAAAAgBAAAPAAAAAAAAAAEAIAAAACIAAABkcnMvZG93bnJldi54bWxQSwEC&#10;FAAUAAAACACHTuJAURL5Bi4CAABeBAAADgAAAAAAAAABACAAAAAmAQAAZHJzL2Uyb0RvYy54bWxQ&#10;SwUGAAAAAAYABgBZAQAAxgUAAAAA&#10;">
                <v:fill on="t" focussize="0,0"/>
                <v:stroke color="#000000" joinstyle="miter"/>
                <v:imagedata o:title=""/>
                <o:lock v:ext="edit" aspectratio="f"/>
                <v:textbox>
                  <w:txbxContent>
                    <w:p>
                      <w:pPr>
                        <w:jc w:val="center"/>
                        <w:rPr>
                          <w:rFonts w:hint="default" w:hAnsi="宋体"/>
                          <w:szCs w:val="21"/>
                        </w:rPr>
                      </w:pPr>
                    </w:p>
                    <w:p>
                      <w:pPr>
                        <w:jc w:val="center"/>
                        <w:rPr>
                          <w:rFonts w:hint="default" w:hAnsi="宋体"/>
                          <w:szCs w:val="21"/>
                        </w:rPr>
                      </w:pPr>
                    </w:p>
                    <w:p>
                      <w:pPr>
                        <w:jc w:val="center"/>
                        <w:rPr>
                          <w:rFonts w:hint="default" w:hAnsi="宋体"/>
                          <w:szCs w:val="21"/>
                        </w:rPr>
                      </w:pPr>
                    </w:p>
                    <w:p>
                      <w:pPr>
                        <w:jc w:val="center"/>
                        <w:rPr>
                          <w:rFonts w:hint="default"/>
                          <w:szCs w:val="21"/>
                        </w:rPr>
                      </w:pPr>
                      <w:r>
                        <w:rPr>
                          <w:rFonts w:hAnsi="宋体"/>
                          <w:szCs w:val="21"/>
                        </w:rPr>
                        <w:t>授权委托人身份证复印件正面</w:t>
                      </w:r>
                    </w:p>
                  </w:txbxContent>
                </v:textbox>
              </v:shape>
            </w:pict>
          </mc:Fallback>
        </mc:AlternateContent>
      </w:r>
    </w:p>
    <w:p>
      <w:pPr>
        <w:spacing w:line="500" w:lineRule="exact"/>
        <w:rPr>
          <w:rFonts w:hint="default" w:ascii="宋体" w:hAnsi="宋体" w:cs="宋体"/>
          <w:szCs w:val="21"/>
        </w:rPr>
      </w:pPr>
    </w:p>
    <w:p>
      <w:pPr>
        <w:spacing w:line="500" w:lineRule="exact"/>
        <w:ind w:firstLine="3360" w:firstLineChars="1600"/>
        <w:rPr>
          <w:rFonts w:hint="default" w:ascii="宋体" w:hAnsi="宋体" w:cs="宋体"/>
          <w:szCs w:val="21"/>
        </w:rPr>
      </w:pPr>
    </w:p>
    <w:p>
      <w:pPr>
        <w:spacing w:line="500" w:lineRule="exact"/>
        <w:ind w:firstLine="3360" w:firstLineChars="1600"/>
        <w:rPr>
          <w:rFonts w:hint="default" w:ascii="宋体" w:hAnsi="宋体" w:cs="宋体"/>
          <w:szCs w:val="21"/>
        </w:rPr>
      </w:pPr>
    </w:p>
    <w:p>
      <w:pPr>
        <w:spacing w:line="500" w:lineRule="exact"/>
        <w:ind w:firstLine="3360" w:firstLineChars="1600"/>
        <w:rPr>
          <w:rFonts w:hint="default" w:ascii="宋体" w:hAnsi="宋体" w:cs="宋体"/>
          <w:szCs w:val="21"/>
        </w:rPr>
      </w:pPr>
    </w:p>
    <w:p>
      <w:pPr>
        <w:spacing w:line="500" w:lineRule="exact"/>
        <w:ind w:firstLine="3360" w:firstLineChars="1600"/>
        <w:rPr>
          <w:rFonts w:hint="default" w:ascii="宋体" w:hAnsi="宋体" w:cs="宋体"/>
          <w:szCs w:val="21"/>
        </w:rPr>
      </w:pPr>
      <w:r>
        <w:rPr>
          <w:rFonts w:hint="default"/>
        </w:rPr>
        <mc:AlternateContent>
          <mc:Choice Requires="wps">
            <w:drawing>
              <wp:anchor distT="0" distB="0" distL="114300" distR="114300" simplePos="0" relativeHeight="251663360" behindDoc="0" locked="0" layoutInCell="1" allowOverlap="1">
                <wp:simplePos x="0" y="0"/>
                <wp:positionH relativeFrom="column">
                  <wp:posOffset>3018155</wp:posOffset>
                </wp:positionH>
                <wp:positionV relativeFrom="paragraph">
                  <wp:posOffset>96520</wp:posOffset>
                </wp:positionV>
                <wp:extent cx="2609850" cy="1181100"/>
                <wp:effectExtent l="7620" t="7620" r="11430" b="11430"/>
                <wp:wrapNone/>
                <wp:docPr id="8" name="圆角矩形 8"/>
                <wp:cNvGraphicFramePr/>
                <a:graphic xmlns:a="http://schemas.openxmlformats.org/drawingml/2006/main">
                  <a:graphicData uri="http://schemas.microsoft.com/office/word/2010/wordprocessingShape">
                    <wps:wsp>
                      <wps:cNvSpPr/>
                      <wps:spPr>
                        <a:xfrm>
                          <a:off x="0" y="0"/>
                          <a:ext cx="2609850" cy="118110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int="default" w:hAnsi="宋体"/>
                                <w:szCs w:val="21"/>
                              </w:rPr>
                            </w:pPr>
                            <w:r>
                              <w:rPr>
                                <w:rFonts w:hAnsi="宋体"/>
                                <w:szCs w:val="21"/>
                              </w:rPr>
                              <w:t xml:space="preserve">  </w:t>
                            </w:r>
                          </w:p>
                          <w:p>
                            <w:pPr>
                              <w:jc w:val="center"/>
                              <w:rPr>
                                <w:rFonts w:hint="default" w:hAnsi="宋体"/>
                                <w:szCs w:val="21"/>
                              </w:rPr>
                            </w:pPr>
                          </w:p>
                          <w:p>
                            <w:pPr>
                              <w:jc w:val="center"/>
                              <w:rPr>
                                <w:rFonts w:hint="default" w:hAnsi="宋体"/>
                                <w:szCs w:val="21"/>
                              </w:rPr>
                            </w:pPr>
                          </w:p>
                          <w:p>
                            <w:pPr>
                              <w:jc w:val="center"/>
                              <w:rPr>
                                <w:rFonts w:hint="default"/>
                                <w:szCs w:val="21"/>
                              </w:rPr>
                            </w:pPr>
                            <w:r>
                              <w:rPr>
                                <w:rFonts w:hAnsi="宋体"/>
                                <w:szCs w:val="21"/>
                              </w:rPr>
                              <w:t>法人身份证复印件反面</w:t>
                            </w:r>
                          </w:p>
                          <w:p>
                            <w:pPr>
                              <w:rPr>
                                <w:rFonts w:hint="default"/>
                              </w:rPr>
                            </w:pPr>
                          </w:p>
                        </w:txbxContent>
                      </wps:txbx>
                      <wps:bodyPr upright="1"/>
                    </wps:wsp>
                  </a:graphicData>
                </a:graphic>
              </wp:anchor>
            </w:drawing>
          </mc:Choice>
          <mc:Fallback>
            <w:pict>
              <v:roundrect id="_x0000_s1026" o:spid="_x0000_s1026" o:spt="2" style="position:absolute;left:0pt;margin-left:237.65pt;margin-top:7.6pt;height:93pt;width:205.5pt;z-index:251663360;mso-width-relative:page;mso-height-relative:page;" fillcolor="#FFFFFF" filled="t" stroked="t" coordsize="21600,21600" arcsize="0.166666666666667" o:gfxdata="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2/++NoAAAAKAQAADwAAAAAAAAABACAAAAAiAAAAZHJzL2Rvd25yZXYueG1sUEsB&#10;AhQAFAAAAAgAh07iQPlBHwYsAgAAZgQAAA4AAAAAAAAAAQAgAAAAKQEAAGRycy9lMm9Eb2MueG1s&#10;UEsFBgAAAAAGAAYAWQEAAMcFAAAAAA==&#10;">
                <v:fill on="t" focussize="0,0"/>
                <v:stroke weight="1.25pt" color="#808080" joinstyle="round"/>
                <v:imagedata o:title=""/>
                <o:lock v:ext="edit" aspectratio="f"/>
                <v:textbox>
                  <w:txbxContent>
                    <w:p>
                      <w:pPr>
                        <w:jc w:val="center"/>
                        <w:rPr>
                          <w:rFonts w:hint="default" w:hAnsi="宋体"/>
                          <w:szCs w:val="21"/>
                        </w:rPr>
                      </w:pPr>
                      <w:r>
                        <w:rPr>
                          <w:rFonts w:hAnsi="宋体"/>
                          <w:szCs w:val="21"/>
                        </w:rPr>
                        <w:t xml:space="preserve">  </w:t>
                      </w:r>
                    </w:p>
                    <w:p>
                      <w:pPr>
                        <w:jc w:val="center"/>
                        <w:rPr>
                          <w:rFonts w:hint="default" w:hAnsi="宋体"/>
                          <w:szCs w:val="21"/>
                        </w:rPr>
                      </w:pPr>
                    </w:p>
                    <w:p>
                      <w:pPr>
                        <w:jc w:val="center"/>
                        <w:rPr>
                          <w:rFonts w:hint="default" w:hAnsi="宋体"/>
                          <w:szCs w:val="21"/>
                        </w:rPr>
                      </w:pPr>
                    </w:p>
                    <w:p>
                      <w:pPr>
                        <w:jc w:val="center"/>
                        <w:rPr>
                          <w:rFonts w:hint="default"/>
                          <w:szCs w:val="21"/>
                        </w:rPr>
                      </w:pPr>
                      <w:r>
                        <w:rPr>
                          <w:rFonts w:hAnsi="宋体"/>
                          <w:szCs w:val="21"/>
                        </w:rPr>
                        <w:t>法人身份证复印件反面</w:t>
                      </w:r>
                    </w:p>
                    <w:p>
                      <w:pPr>
                        <w:rPr>
                          <w:rFonts w:hint="default"/>
                        </w:rPr>
                      </w:pPr>
                    </w:p>
                  </w:txbxContent>
                </v:textbox>
              </v:roundrect>
            </w:pict>
          </mc:Fallback>
        </mc:AlternateContent>
      </w:r>
      <w:r>
        <w:rPr>
          <w:rFonts w:hint="default"/>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29845</wp:posOffset>
                </wp:positionV>
                <wp:extent cx="2514600" cy="1276350"/>
                <wp:effectExtent l="7620" t="7620" r="11430" b="11430"/>
                <wp:wrapNone/>
                <wp:docPr id="9" name="圆角矩形 9"/>
                <wp:cNvGraphicFramePr/>
                <a:graphic xmlns:a="http://schemas.openxmlformats.org/drawingml/2006/main">
                  <a:graphicData uri="http://schemas.microsoft.com/office/word/2010/wordprocessingShape">
                    <wps:wsp>
                      <wps:cNvSpPr/>
                      <wps:spPr>
                        <a:xfrm>
                          <a:off x="0" y="0"/>
                          <a:ext cx="2514600" cy="127635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int="default" w:hAnsi="宋体"/>
                                <w:szCs w:val="21"/>
                              </w:rPr>
                            </w:pPr>
                          </w:p>
                          <w:p>
                            <w:pPr>
                              <w:jc w:val="center"/>
                              <w:rPr>
                                <w:rFonts w:hint="default" w:hAnsi="宋体"/>
                                <w:szCs w:val="21"/>
                              </w:rPr>
                            </w:pPr>
                          </w:p>
                          <w:p>
                            <w:pPr>
                              <w:jc w:val="center"/>
                              <w:rPr>
                                <w:rFonts w:hint="default" w:hAnsi="宋体"/>
                                <w:szCs w:val="21"/>
                              </w:rPr>
                            </w:pPr>
                          </w:p>
                          <w:p>
                            <w:pPr>
                              <w:jc w:val="center"/>
                              <w:rPr>
                                <w:rFonts w:hint="default"/>
                                <w:szCs w:val="21"/>
                              </w:rPr>
                            </w:pPr>
                            <w:r>
                              <w:rPr>
                                <w:rFonts w:hAnsi="宋体"/>
                                <w:szCs w:val="21"/>
                              </w:rPr>
                              <w:t>法人身份证复印件正面</w:t>
                            </w:r>
                          </w:p>
                          <w:p>
                            <w:pPr>
                              <w:rPr>
                                <w:rFonts w:hint="default"/>
                              </w:rPr>
                            </w:pPr>
                          </w:p>
                        </w:txbxContent>
                      </wps:txbx>
                      <wps:bodyPr upright="1"/>
                    </wps:wsp>
                  </a:graphicData>
                </a:graphic>
              </wp:anchor>
            </w:drawing>
          </mc:Choice>
          <mc:Fallback>
            <w:pict>
              <v:roundrect id="_x0000_s1026" o:spid="_x0000_s1026" o:spt="2" style="position:absolute;left:0pt;margin-left:-0.85pt;margin-top:2.35pt;height:100.5pt;width:198pt;z-index:251662336;mso-width-relative:page;mso-height-relative:page;" fillcolor="#FFFFFF" filled="t" stroked="t" coordsize="21600,21600" arcsize="0.166666666666667" o:gfxdata="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ehI/vaAAAACAEAAA8AAAAAAAAAAQAgAAAAIgAAAGRycy9kb3ducmV2LnhtbFBL&#10;AQIUABQAAAAIAIdO4kCdjEa8LQIAAGYEAAAOAAAAAAAAAAEAIAAAACkBAABkcnMvZTJvRG9jLnht&#10;bFBLBQYAAAAABgAGAFkBAADIBQAAAAA=&#10;">
                <v:fill on="t" focussize="0,0"/>
                <v:stroke weight="1.25pt" color="#808080" joinstyle="round"/>
                <v:imagedata o:title=""/>
                <o:lock v:ext="edit" aspectratio="f"/>
                <v:textbox>
                  <w:txbxContent>
                    <w:p>
                      <w:pPr>
                        <w:jc w:val="center"/>
                        <w:rPr>
                          <w:rFonts w:hint="default" w:hAnsi="宋体"/>
                          <w:szCs w:val="21"/>
                        </w:rPr>
                      </w:pPr>
                    </w:p>
                    <w:p>
                      <w:pPr>
                        <w:jc w:val="center"/>
                        <w:rPr>
                          <w:rFonts w:hint="default" w:hAnsi="宋体"/>
                          <w:szCs w:val="21"/>
                        </w:rPr>
                      </w:pPr>
                    </w:p>
                    <w:p>
                      <w:pPr>
                        <w:jc w:val="center"/>
                        <w:rPr>
                          <w:rFonts w:hint="default" w:hAnsi="宋体"/>
                          <w:szCs w:val="21"/>
                        </w:rPr>
                      </w:pPr>
                    </w:p>
                    <w:p>
                      <w:pPr>
                        <w:jc w:val="center"/>
                        <w:rPr>
                          <w:rFonts w:hint="default"/>
                          <w:szCs w:val="21"/>
                        </w:rPr>
                      </w:pPr>
                      <w:r>
                        <w:rPr>
                          <w:rFonts w:hAnsi="宋体"/>
                          <w:szCs w:val="21"/>
                        </w:rPr>
                        <w:t>法人身份证复印件正面</w:t>
                      </w:r>
                    </w:p>
                    <w:p>
                      <w:pPr>
                        <w:rPr>
                          <w:rFonts w:hint="default"/>
                        </w:rPr>
                      </w:pPr>
                    </w:p>
                  </w:txbxContent>
                </v:textbox>
              </v:roundrect>
            </w:pict>
          </mc:Fallback>
        </mc:AlternateContent>
      </w:r>
    </w:p>
    <w:p>
      <w:pPr>
        <w:spacing w:line="500" w:lineRule="exact"/>
        <w:ind w:firstLine="3360" w:firstLineChars="1600"/>
        <w:rPr>
          <w:rFonts w:hint="default" w:ascii="宋体" w:hAnsi="宋体" w:cs="宋体"/>
          <w:szCs w:val="21"/>
        </w:rPr>
      </w:pPr>
    </w:p>
    <w:p>
      <w:pPr>
        <w:spacing w:line="500" w:lineRule="exact"/>
        <w:ind w:firstLine="3360" w:firstLineChars="1600"/>
        <w:rPr>
          <w:rFonts w:hint="default" w:ascii="宋体" w:hAnsi="宋体" w:cs="宋体"/>
          <w:szCs w:val="21"/>
        </w:rPr>
      </w:pPr>
    </w:p>
    <w:p>
      <w:pPr>
        <w:spacing w:line="500" w:lineRule="exact"/>
        <w:ind w:firstLine="3360" w:firstLineChars="1600"/>
        <w:rPr>
          <w:rFonts w:hint="default" w:ascii="宋体" w:hAnsi="宋体" w:cs="宋体"/>
          <w:szCs w:val="21"/>
        </w:rPr>
      </w:pPr>
    </w:p>
    <w:p>
      <w:pPr>
        <w:spacing w:line="500" w:lineRule="exact"/>
        <w:ind w:firstLine="3360" w:firstLineChars="1600"/>
        <w:rPr>
          <w:rFonts w:hint="default" w:ascii="宋体" w:hAnsi="宋体" w:cs="宋体"/>
          <w:szCs w:val="21"/>
        </w:rPr>
      </w:pPr>
    </w:p>
    <w:p>
      <w:pPr>
        <w:spacing w:line="500" w:lineRule="exact"/>
        <w:ind w:firstLine="3360" w:firstLineChars="1600"/>
        <w:rPr>
          <w:rFonts w:hint="default" w:ascii="宋体" w:hAnsi="宋体" w:cs="宋体"/>
          <w:szCs w:val="21"/>
        </w:rPr>
      </w:pPr>
    </w:p>
    <w:p>
      <w:pPr>
        <w:spacing w:line="500" w:lineRule="exact"/>
        <w:ind w:firstLine="3360" w:firstLineChars="1600"/>
        <w:rPr>
          <w:rFonts w:hint="default" w:ascii="宋体" w:hAnsi="宋体" w:cs="宋体"/>
          <w:szCs w:val="21"/>
        </w:rPr>
      </w:pPr>
      <w:r>
        <w:rPr>
          <w:rFonts w:ascii="宋体" w:hAnsi="宋体" w:cs="宋体"/>
          <w:szCs w:val="21"/>
        </w:rPr>
        <w:t>投标单位：（盖章）</w:t>
      </w:r>
    </w:p>
    <w:p>
      <w:pPr>
        <w:spacing w:line="500" w:lineRule="exact"/>
        <w:rPr>
          <w:rFonts w:hint="default" w:ascii="宋体" w:hAnsi="宋体" w:cs="宋体"/>
          <w:szCs w:val="21"/>
        </w:rPr>
      </w:pPr>
    </w:p>
    <w:p>
      <w:pPr>
        <w:spacing w:line="500" w:lineRule="exact"/>
        <w:ind w:firstLine="3360" w:firstLineChars="1600"/>
        <w:rPr>
          <w:rFonts w:hint="default" w:ascii="宋体" w:hAnsi="宋体" w:cs="宋体"/>
          <w:szCs w:val="21"/>
        </w:rPr>
      </w:pPr>
      <w:r>
        <w:rPr>
          <w:rFonts w:ascii="宋体" w:hAnsi="宋体" w:cs="宋体"/>
          <w:szCs w:val="21"/>
        </w:rPr>
        <w:t>法定代表人签字或盖章：</w:t>
      </w:r>
    </w:p>
    <w:p>
      <w:pPr>
        <w:spacing w:line="500" w:lineRule="exact"/>
        <w:rPr>
          <w:rFonts w:hint="default" w:ascii="宋体" w:hAnsi="宋体" w:cs="宋体"/>
          <w:szCs w:val="21"/>
        </w:rPr>
      </w:pPr>
    </w:p>
    <w:p>
      <w:pPr>
        <w:spacing w:line="500" w:lineRule="exact"/>
        <w:ind w:firstLine="3360" w:firstLineChars="1600"/>
        <w:rPr>
          <w:rFonts w:hint="default" w:ascii="宋体" w:hAnsi="宋体" w:cs="宋体"/>
          <w:szCs w:val="21"/>
        </w:rPr>
      </w:pPr>
      <w:r>
        <w:rPr>
          <w:rFonts w:ascii="宋体" w:hAnsi="宋体" w:cs="宋体"/>
          <w:szCs w:val="21"/>
        </w:rPr>
        <w:t xml:space="preserve">授权代表人签字或盖章： </w:t>
      </w:r>
    </w:p>
    <w:p>
      <w:pPr>
        <w:spacing w:line="500" w:lineRule="exact"/>
        <w:rPr>
          <w:rFonts w:hint="default" w:ascii="仿宋_GB2312" w:hAnsi="宋体" w:eastAsia="仿宋_GB2312"/>
          <w:sz w:val="30"/>
          <w:szCs w:val="30"/>
        </w:rPr>
      </w:pPr>
    </w:p>
    <w:p>
      <w:pPr>
        <w:spacing w:line="500" w:lineRule="exact"/>
        <w:ind w:firstLine="4809" w:firstLineChars="2290"/>
        <w:jc w:val="right"/>
        <w:rPr>
          <w:rFonts w:ascii="宋体" w:hAnsi="宋体" w:cs="宋体"/>
          <w:szCs w:val="21"/>
        </w:rPr>
      </w:pPr>
    </w:p>
    <w:p>
      <w:pPr>
        <w:spacing w:line="500" w:lineRule="exact"/>
        <w:ind w:firstLine="4809" w:firstLineChars="2290"/>
        <w:jc w:val="right"/>
        <w:rPr>
          <w:rFonts w:ascii="宋体" w:hAnsi="宋体" w:cs="宋体"/>
          <w:szCs w:val="21"/>
        </w:rPr>
      </w:pPr>
    </w:p>
    <w:p>
      <w:pPr>
        <w:spacing w:line="500" w:lineRule="exact"/>
        <w:ind w:firstLine="4809" w:firstLineChars="2290"/>
        <w:jc w:val="right"/>
        <w:rPr>
          <w:rFonts w:hint="default" w:ascii="宋体" w:hAnsi="宋体"/>
          <w:b/>
          <w:bCs/>
          <w:sz w:val="28"/>
          <w:szCs w:val="28"/>
        </w:rPr>
      </w:pPr>
      <w:r>
        <w:rPr>
          <w:rFonts w:ascii="宋体" w:hAnsi="宋体" w:cs="宋体"/>
          <w:szCs w:val="21"/>
        </w:rPr>
        <w:t xml:space="preserve">年   月   日 </w:t>
      </w:r>
    </w:p>
    <w:p>
      <w:pPr>
        <w:tabs>
          <w:tab w:val="left" w:pos="6300"/>
        </w:tabs>
        <w:snapToGrid w:val="0"/>
        <w:spacing w:line="500" w:lineRule="exact"/>
        <w:jc w:val="center"/>
        <w:rPr>
          <w:rFonts w:hint="default" w:ascii="宋体" w:hAnsi="宋体"/>
          <w:b/>
          <w:bCs/>
          <w:sz w:val="28"/>
          <w:szCs w:val="28"/>
        </w:rPr>
      </w:pPr>
      <w:r>
        <w:rPr>
          <w:rFonts w:ascii="宋体" w:hAnsi="宋体"/>
          <w:b/>
          <w:bCs/>
          <w:sz w:val="28"/>
          <w:szCs w:val="28"/>
        </w:rPr>
        <w:t>（3）相关证件</w:t>
      </w:r>
    </w:p>
    <w:p>
      <w:pPr>
        <w:spacing w:line="440" w:lineRule="exact"/>
        <w:ind w:firstLine="442" w:firstLineChars="200"/>
        <w:rPr>
          <w:rFonts w:hint="default" w:ascii="宋体" w:hAnsi="宋体" w:cs="宋体"/>
          <w:b/>
          <w:bCs/>
          <w:sz w:val="22"/>
          <w:szCs w:val="22"/>
        </w:rPr>
      </w:pPr>
      <w:r>
        <w:rPr>
          <w:rFonts w:ascii="宋体" w:hAnsi="宋体" w:cs="宋体"/>
          <w:b/>
          <w:bCs/>
          <w:sz w:val="22"/>
          <w:szCs w:val="22"/>
        </w:rPr>
        <w:t>1、</w:t>
      </w:r>
      <w:r>
        <w:rPr>
          <w:rFonts w:hint="eastAsia" w:ascii="宋体" w:hAnsi="宋体" w:cs="宋体"/>
          <w:b/>
          <w:bCs/>
          <w:sz w:val="22"/>
          <w:szCs w:val="22"/>
        </w:rPr>
        <w:t>具备合格的三证合一营业执照副本</w:t>
      </w:r>
      <w:r>
        <w:rPr>
          <w:rFonts w:ascii="宋体" w:hAnsi="宋体" w:cs="宋体"/>
          <w:b/>
          <w:bCs/>
          <w:sz w:val="22"/>
          <w:szCs w:val="22"/>
        </w:rPr>
        <w:t>（复印件</w:t>
      </w:r>
      <w:r>
        <w:rPr>
          <w:rFonts w:hint="eastAsia" w:ascii="宋体" w:hAnsi="宋体" w:cs="宋体"/>
          <w:b/>
          <w:bCs/>
          <w:sz w:val="22"/>
          <w:szCs w:val="22"/>
          <w:lang w:val="en-US" w:eastAsia="zh-CN"/>
        </w:rPr>
        <w:t>加盖公章</w:t>
      </w:r>
      <w:r>
        <w:rPr>
          <w:rFonts w:ascii="宋体" w:hAnsi="宋体" w:cs="宋体"/>
          <w:b/>
          <w:bCs/>
          <w:sz w:val="22"/>
          <w:szCs w:val="22"/>
        </w:rPr>
        <w:t>）</w:t>
      </w:r>
    </w:p>
    <w:p>
      <w:pPr>
        <w:spacing w:line="440" w:lineRule="exact"/>
        <w:ind w:firstLine="442" w:firstLineChars="200"/>
        <w:rPr>
          <w:rFonts w:ascii="宋体" w:hAnsi="宋体" w:cs="宋体"/>
          <w:b/>
          <w:bCs/>
          <w:sz w:val="22"/>
          <w:szCs w:val="22"/>
        </w:rPr>
      </w:pPr>
      <w:r>
        <w:rPr>
          <w:rFonts w:ascii="宋体" w:hAnsi="宋体" w:cs="宋体"/>
          <w:b/>
          <w:bCs/>
          <w:sz w:val="22"/>
          <w:szCs w:val="22"/>
        </w:rPr>
        <w:t>2、</w:t>
      </w:r>
      <w:r>
        <w:rPr>
          <w:rFonts w:hint="eastAsia" w:ascii="宋体" w:hAnsi="宋体" w:cs="宋体"/>
          <w:b/>
          <w:bCs/>
          <w:sz w:val="22"/>
          <w:szCs w:val="22"/>
        </w:rPr>
        <w:t>法定代表人投标需提供法定代表人资格证明书，委托代理人投标需提供法定代表人授权委托书</w:t>
      </w:r>
      <w:r>
        <w:rPr>
          <w:rFonts w:hint="eastAsia" w:ascii="宋体" w:hAnsi="宋体" w:cs="宋体"/>
          <w:b/>
          <w:bCs/>
          <w:sz w:val="22"/>
          <w:szCs w:val="22"/>
          <w:lang w:eastAsia="zh-CN"/>
        </w:rPr>
        <w:t>（</w:t>
      </w:r>
      <w:r>
        <w:rPr>
          <w:rFonts w:ascii="宋体" w:hAnsi="宋体" w:cs="宋体"/>
          <w:b/>
          <w:bCs/>
          <w:sz w:val="22"/>
          <w:szCs w:val="22"/>
        </w:rPr>
        <w:t>复印件</w:t>
      </w:r>
      <w:r>
        <w:rPr>
          <w:rFonts w:hint="eastAsia" w:ascii="宋体" w:hAnsi="宋体" w:cs="宋体"/>
          <w:b/>
          <w:bCs/>
          <w:sz w:val="22"/>
          <w:szCs w:val="22"/>
          <w:lang w:val="en-US" w:eastAsia="zh-CN"/>
        </w:rPr>
        <w:t>加盖公章</w:t>
      </w:r>
      <w:r>
        <w:rPr>
          <w:rFonts w:ascii="宋体" w:hAnsi="宋体" w:cs="宋体"/>
          <w:b/>
          <w:bCs/>
          <w:sz w:val="22"/>
          <w:szCs w:val="22"/>
        </w:rPr>
        <w:t>）</w:t>
      </w:r>
    </w:p>
    <w:p>
      <w:pPr>
        <w:spacing w:line="440" w:lineRule="exact"/>
        <w:ind w:firstLine="442" w:firstLineChars="200"/>
        <w:rPr>
          <w:rFonts w:hint="default" w:ascii="宋体" w:hAnsi="宋体" w:cs="宋体"/>
          <w:b/>
          <w:bCs/>
          <w:sz w:val="22"/>
          <w:szCs w:val="22"/>
        </w:rPr>
      </w:pPr>
      <w:r>
        <w:rPr>
          <w:rFonts w:ascii="宋体" w:hAnsi="宋体" w:cs="宋体"/>
          <w:b/>
          <w:bCs/>
          <w:sz w:val="22"/>
          <w:szCs w:val="22"/>
        </w:rPr>
        <w:t>3、投标保证金收据（复印件</w:t>
      </w:r>
      <w:r>
        <w:rPr>
          <w:rFonts w:hint="eastAsia" w:ascii="宋体" w:hAnsi="宋体" w:cs="宋体"/>
          <w:b/>
          <w:bCs/>
          <w:sz w:val="22"/>
          <w:szCs w:val="22"/>
          <w:lang w:val="en-US" w:eastAsia="zh-CN"/>
        </w:rPr>
        <w:t>加盖公章</w:t>
      </w:r>
      <w:r>
        <w:rPr>
          <w:rFonts w:ascii="宋体" w:hAnsi="宋体" w:cs="宋体"/>
          <w:b/>
          <w:bCs/>
          <w:sz w:val="22"/>
          <w:szCs w:val="22"/>
        </w:rPr>
        <w:t>）</w:t>
      </w:r>
    </w:p>
    <w:p>
      <w:pPr>
        <w:spacing w:line="440" w:lineRule="exact"/>
        <w:ind w:firstLine="442" w:firstLineChars="200"/>
        <w:rPr>
          <w:rFonts w:hint="default" w:ascii="宋体" w:hAnsi="宋体" w:cs="宋体"/>
          <w:b/>
          <w:bCs/>
          <w:sz w:val="22"/>
          <w:szCs w:val="22"/>
        </w:rPr>
      </w:pPr>
      <w:r>
        <w:rPr>
          <w:rFonts w:hint="eastAsia" w:ascii="宋体" w:hAnsi="宋体" w:cs="宋体"/>
          <w:b/>
          <w:bCs/>
          <w:sz w:val="22"/>
          <w:szCs w:val="22"/>
          <w:lang w:val="en-US" w:eastAsia="zh-CN"/>
        </w:rPr>
        <w:t>4</w:t>
      </w:r>
      <w:r>
        <w:rPr>
          <w:rFonts w:ascii="宋体" w:hAnsi="宋体" w:cs="宋体"/>
          <w:b/>
          <w:bCs/>
          <w:sz w:val="22"/>
          <w:szCs w:val="22"/>
        </w:rPr>
        <w:t>、</w:t>
      </w:r>
      <w:r>
        <w:rPr>
          <w:rFonts w:hint="eastAsia" w:ascii="宋体" w:hAnsi="宋体" w:cs="宋体"/>
          <w:b/>
          <w:bCs/>
          <w:sz w:val="22"/>
          <w:szCs w:val="22"/>
          <w:lang w:val="en-US" w:eastAsia="zh-CN"/>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spacing w:line="440" w:lineRule="exact"/>
        <w:ind w:firstLine="442" w:firstLineChars="200"/>
        <w:rPr>
          <w:rFonts w:hint="default" w:ascii="宋体" w:hAnsi="宋体" w:cs="宋体"/>
          <w:b/>
          <w:bCs/>
          <w:sz w:val="22"/>
          <w:szCs w:val="22"/>
        </w:rPr>
      </w:pPr>
      <w:r>
        <w:rPr>
          <w:rFonts w:hint="eastAsia" w:ascii="宋体" w:hAnsi="宋体" w:cs="宋体"/>
          <w:b/>
          <w:bCs/>
          <w:sz w:val="22"/>
          <w:szCs w:val="22"/>
          <w:lang w:val="en-US" w:eastAsia="zh-CN"/>
        </w:rPr>
        <w:t>5</w:t>
      </w:r>
      <w:r>
        <w:rPr>
          <w:rFonts w:ascii="宋体" w:hAnsi="宋体" w:cs="宋体"/>
          <w:b/>
          <w:bCs/>
          <w:sz w:val="22"/>
          <w:szCs w:val="22"/>
        </w:rPr>
        <w:t>、</w:t>
      </w:r>
      <w:r>
        <w:rPr>
          <w:rFonts w:hint="eastAsia" w:ascii="宋体" w:hAnsi="宋体" w:cs="宋体"/>
          <w:b/>
          <w:bCs/>
          <w:sz w:val="22"/>
          <w:szCs w:val="22"/>
        </w:rPr>
        <w:t>投标单位（供应商）针对本次采购项目《反商业贿赂承诺书》，《采购活动前三年内无重大违规记录承诺书》的书面声明。</w:t>
      </w:r>
      <w:r>
        <w:rPr>
          <w:rFonts w:ascii="宋体" w:hAnsi="宋体" w:cs="宋体"/>
          <w:b/>
          <w:bCs/>
          <w:sz w:val="22"/>
          <w:szCs w:val="22"/>
        </w:rPr>
        <w:t>（复印件</w:t>
      </w:r>
      <w:r>
        <w:rPr>
          <w:rFonts w:hint="eastAsia" w:ascii="宋体" w:hAnsi="宋体" w:cs="宋体"/>
          <w:b/>
          <w:bCs/>
          <w:sz w:val="22"/>
          <w:szCs w:val="22"/>
          <w:lang w:val="en-US" w:eastAsia="zh-CN"/>
        </w:rPr>
        <w:t>加盖公章</w:t>
      </w:r>
      <w:r>
        <w:rPr>
          <w:rFonts w:ascii="宋体" w:hAnsi="宋体" w:cs="宋体"/>
          <w:b/>
          <w:bCs/>
          <w:sz w:val="22"/>
          <w:szCs w:val="22"/>
        </w:rPr>
        <w:t>）</w:t>
      </w:r>
    </w:p>
    <w:p>
      <w:pPr>
        <w:spacing w:line="440" w:lineRule="exact"/>
        <w:ind w:firstLine="442" w:firstLineChars="200"/>
        <w:rPr>
          <w:rFonts w:hint="default" w:ascii="宋体" w:hAnsi="宋体" w:cs="宋体"/>
          <w:b/>
          <w:bCs/>
          <w:sz w:val="22"/>
          <w:szCs w:val="22"/>
        </w:rPr>
      </w:pPr>
      <w:r>
        <w:rPr>
          <w:rFonts w:hint="eastAsia" w:ascii="宋体" w:hAnsi="宋体" w:cs="宋体"/>
          <w:b/>
          <w:bCs/>
          <w:sz w:val="22"/>
          <w:szCs w:val="22"/>
          <w:lang w:val="en-US" w:eastAsia="zh-CN"/>
        </w:rPr>
        <w:t>6、建筑行业（建筑工程）甲级及以上设计资质，项目负责人应具有国家一级注册建筑师资格且具备高级工程师职称，建筑专业人员必须具有国家一级注册建筑师资格；结构专业人应具有国家一级注册结构师资格；水、电、暖等设计人员必须具有工程师职称或相应执业注册证书，疆外企业需提供进疆企业信息报送手续(有效期内)。(有效期内)。</w:t>
      </w:r>
      <w:r>
        <w:rPr>
          <w:rFonts w:ascii="宋体" w:hAnsi="宋体" w:cs="宋体"/>
          <w:b/>
          <w:bCs/>
          <w:sz w:val="22"/>
          <w:szCs w:val="22"/>
        </w:rPr>
        <w:t>（复印件</w:t>
      </w:r>
      <w:r>
        <w:rPr>
          <w:rFonts w:hint="eastAsia" w:ascii="宋体" w:hAnsi="宋体" w:cs="宋体"/>
          <w:b/>
          <w:bCs/>
          <w:sz w:val="22"/>
          <w:szCs w:val="22"/>
          <w:lang w:val="en-US" w:eastAsia="zh-CN"/>
        </w:rPr>
        <w:t>加盖公章</w:t>
      </w:r>
      <w:r>
        <w:rPr>
          <w:rFonts w:ascii="宋体" w:hAnsi="宋体" w:cs="宋体"/>
          <w:b/>
          <w:bCs/>
          <w:sz w:val="22"/>
          <w:szCs w:val="22"/>
        </w:rPr>
        <w:t>）。</w:t>
      </w:r>
      <w:bookmarkStart w:id="230" w:name="_GoBack"/>
      <w:bookmarkEnd w:id="230"/>
    </w:p>
    <w:p>
      <w:pPr>
        <w:spacing w:line="560" w:lineRule="exact"/>
        <w:ind w:firstLine="210" w:firstLineChars="100"/>
        <w:rPr>
          <w:rFonts w:hint="default" w:hAnsi="宋体" w:cs="宋体"/>
          <w:szCs w:val="21"/>
          <w:highlight w:val="yellow"/>
        </w:rPr>
      </w:pPr>
    </w:p>
    <w:p>
      <w:pPr>
        <w:spacing w:line="560" w:lineRule="exact"/>
        <w:ind w:firstLine="210" w:firstLineChars="100"/>
        <w:rPr>
          <w:rFonts w:hint="default" w:hAnsi="宋体" w:cs="宋体"/>
          <w:szCs w:val="21"/>
          <w:highlight w:val="yellow"/>
        </w:rPr>
      </w:pPr>
    </w:p>
    <w:p>
      <w:pPr>
        <w:rPr>
          <w:rFonts w:hint="default" w:ascii="宋体" w:hAnsi="宋体" w:cs="宋体"/>
          <w:bCs/>
          <w:sz w:val="28"/>
          <w:szCs w:val="28"/>
        </w:rPr>
      </w:pPr>
    </w:p>
    <w:p>
      <w:pPr>
        <w:rPr>
          <w:rFonts w:hint="default"/>
        </w:rPr>
      </w:pPr>
    </w:p>
    <w:p>
      <w:pPr>
        <w:rPr>
          <w:rFonts w:hint="default" w:ascii="宋体" w:hAnsi="宋体" w:cs="宋体"/>
          <w:b/>
          <w:bCs/>
          <w:sz w:val="28"/>
          <w:szCs w:val="28"/>
        </w:rPr>
      </w:pPr>
    </w:p>
    <w:p>
      <w:pPr>
        <w:rPr>
          <w:rFonts w:hint="default" w:ascii="宋体" w:hAnsi="宋体" w:cs="宋体"/>
          <w:b/>
          <w:bCs/>
          <w:sz w:val="28"/>
          <w:szCs w:val="28"/>
        </w:rPr>
      </w:pPr>
    </w:p>
    <w:p>
      <w:pPr>
        <w:rPr>
          <w:rFonts w:hint="default" w:ascii="宋体" w:hAnsi="宋体" w:cs="宋体"/>
          <w:bCs/>
          <w:sz w:val="28"/>
          <w:szCs w:val="28"/>
        </w:rPr>
      </w:pPr>
    </w:p>
    <w:p>
      <w:pPr>
        <w:rPr>
          <w:rFonts w:hint="default" w:ascii="宋体" w:hAnsi="宋体" w:cs="宋体"/>
          <w:b/>
          <w:bCs/>
          <w:sz w:val="28"/>
          <w:szCs w:val="28"/>
        </w:rPr>
      </w:pPr>
    </w:p>
    <w:p>
      <w:pPr>
        <w:pStyle w:val="2"/>
        <w:numPr>
          <w:ilvl w:val="4"/>
          <w:numId w:val="0"/>
        </w:numPr>
        <w:rPr>
          <w:rFonts w:hint="default"/>
        </w:rPr>
      </w:pPr>
    </w:p>
    <w:p>
      <w:pPr>
        <w:pStyle w:val="3"/>
        <w:rPr>
          <w:rFonts w:hint="default"/>
        </w:rPr>
      </w:pPr>
    </w:p>
    <w:p>
      <w:pPr>
        <w:pStyle w:val="3"/>
        <w:rPr>
          <w:rFonts w:hint="default"/>
        </w:rPr>
      </w:pPr>
    </w:p>
    <w:p>
      <w:pPr>
        <w:pStyle w:val="3"/>
        <w:rPr>
          <w:rFonts w:hint="default"/>
        </w:rPr>
      </w:pPr>
    </w:p>
    <w:p>
      <w:pPr>
        <w:rPr>
          <w:rFonts w:hint="default"/>
        </w:rPr>
      </w:pPr>
    </w:p>
    <w:p>
      <w:pPr>
        <w:tabs>
          <w:tab w:val="left" w:pos="6300"/>
        </w:tabs>
        <w:snapToGrid w:val="0"/>
        <w:spacing w:line="500" w:lineRule="exact"/>
        <w:jc w:val="center"/>
        <w:rPr>
          <w:rFonts w:hint="default" w:ascii="宋体" w:hAnsi="宋体"/>
          <w:b/>
          <w:bCs/>
          <w:sz w:val="24"/>
        </w:rPr>
      </w:pPr>
      <w:r>
        <w:rPr>
          <w:rFonts w:ascii="宋体" w:hAnsi="宋体"/>
          <w:b/>
          <w:bCs/>
          <w:sz w:val="28"/>
          <w:szCs w:val="28"/>
        </w:rPr>
        <w:t>（4）诚 信 声 明</w:t>
      </w:r>
    </w:p>
    <w:p>
      <w:pPr>
        <w:tabs>
          <w:tab w:val="left" w:pos="6300"/>
        </w:tabs>
        <w:snapToGrid w:val="0"/>
        <w:spacing w:line="500" w:lineRule="exact"/>
        <w:ind w:firstLine="570"/>
        <w:rPr>
          <w:rFonts w:hint="default" w:ascii="宋体" w:hAnsi="宋体"/>
          <w:sz w:val="28"/>
          <w:szCs w:val="28"/>
        </w:rPr>
      </w:pPr>
    </w:p>
    <w:p>
      <w:pPr>
        <w:tabs>
          <w:tab w:val="left" w:pos="6300"/>
        </w:tabs>
        <w:snapToGrid w:val="0"/>
        <w:spacing w:line="440" w:lineRule="exact"/>
        <w:ind w:firstLine="420" w:firstLineChars="200"/>
        <w:rPr>
          <w:rFonts w:hint="default" w:ascii="宋体" w:hAnsi="宋体"/>
          <w:szCs w:val="21"/>
        </w:rPr>
      </w:pPr>
      <w:r>
        <w:rPr>
          <w:rFonts w:ascii="宋体" w:hAnsi="宋体"/>
          <w:szCs w:val="21"/>
        </w:rPr>
        <w:t>采购项目名称：</w:t>
      </w:r>
      <w:r>
        <w:rPr>
          <w:rFonts w:ascii="宋体" w:hAnsi="宋体"/>
          <w:szCs w:val="21"/>
          <w:u w:val="single"/>
        </w:rPr>
        <w:t xml:space="preserve">                                               </w:t>
      </w:r>
      <w:r>
        <w:rPr>
          <w:rFonts w:ascii="宋体" w:hAnsi="宋体"/>
          <w:szCs w:val="21"/>
        </w:rPr>
        <w:t xml:space="preserve"> </w:t>
      </w:r>
    </w:p>
    <w:p>
      <w:pPr>
        <w:tabs>
          <w:tab w:val="left" w:pos="6300"/>
        </w:tabs>
        <w:snapToGrid w:val="0"/>
        <w:spacing w:line="440" w:lineRule="exact"/>
        <w:ind w:firstLine="570"/>
        <w:rPr>
          <w:rFonts w:hint="default" w:ascii="宋体" w:hAnsi="宋体"/>
          <w:szCs w:val="21"/>
        </w:rPr>
      </w:pPr>
    </w:p>
    <w:p>
      <w:pPr>
        <w:tabs>
          <w:tab w:val="left" w:pos="6300"/>
        </w:tabs>
        <w:snapToGrid w:val="0"/>
        <w:spacing w:line="440" w:lineRule="exact"/>
        <w:ind w:firstLine="420" w:firstLineChars="200"/>
        <w:rPr>
          <w:rFonts w:hint="default" w:ascii="宋体" w:hAnsi="宋体"/>
          <w:szCs w:val="21"/>
        </w:rPr>
      </w:pPr>
      <w:r>
        <w:rPr>
          <w:rFonts w:ascii="宋体" w:hAnsi="宋体"/>
          <w:szCs w:val="21"/>
        </w:rPr>
        <w:t>致：</w:t>
      </w:r>
      <w:r>
        <w:rPr>
          <w:rFonts w:ascii="宋体" w:hAnsi="宋体"/>
          <w:szCs w:val="21"/>
          <w:u w:val="single"/>
        </w:rPr>
        <w:t xml:space="preserve">                          （服务人）</w:t>
      </w:r>
      <w:r>
        <w:rPr>
          <w:rFonts w:ascii="宋体" w:hAnsi="宋体"/>
          <w:szCs w:val="21"/>
        </w:rPr>
        <w:t>：</w:t>
      </w:r>
    </w:p>
    <w:p>
      <w:pPr>
        <w:tabs>
          <w:tab w:val="left" w:pos="6300"/>
        </w:tabs>
        <w:snapToGrid w:val="0"/>
        <w:spacing w:line="440" w:lineRule="exact"/>
        <w:ind w:firstLine="420" w:firstLineChars="200"/>
        <w:rPr>
          <w:rFonts w:hint="default" w:ascii="宋体" w:hAnsi="宋体"/>
          <w:szCs w:val="21"/>
        </w:rPr>
      </w:pPr>
      <w:r>
        <w:rPr>
          <w:rFonts w:ascii="宋体" w:hAnsi="宋体"/>
          <w:szCs w:val="21"/>
          <w:u w:val="single"/>
        </w:rPr>
        <w:t xml:space="preserve">                      </w:t>
      </w:r>
      <w:r>
        <w:rPr>
          <w:rFonts w:ascii="宋体" w:hAnsi="宋体"/>
          <w:szCs w:val="21"/>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申明内容如有不实，我方愿意承担全部责任，自觉接受相关处罚。</w:t>
      </w:r>
    </w:p>
    <w:p>
      <w:pPr>
        <w:tabs>
          <w:tab w:val="left" w:pos="6300"/>
        </w:tabs>
        <w:snapToGrid w:val="0"/>
        <w:spacing w:line="440" w:lineRule="exact"/>
        <w:ind w:firstLine="420" w:firstLineChars="200"/>
        <w:rPr>
          <w:rFonts w:hint="default" w:ascii="宋体" w:hAnsi="宋体"/>
          <w:szCs w:val="21"/>
        </w:rPr>
      </w:pPr>
    </w:p>
    <w:p>
      <w:pPr>
        <w:tabs>
          <w:tab w:val="left" w:pos="6300"/>
        </w:tabs>
        <w:snapToGrid w:val="0"/>
        <w:spacing w:line="440" w:lineRule="exact"/>
        <w:ind w:firstLine="420" w:firstLineChars="200"/>
        <w:rPr>
          <w:rFonts w:hint="default" w:ascii="宋体" w:hAnsi="宋体"/>
          <w:szCs w:val="21"/>
        </w:rPr>
      </w:pPr>
      <w:r>
        <w:rPr>
          <w:rFonts w:ascii="宋体" w:hAnsi="宋体"/>
          <w:szCs w:val="21"/>
        </w:rPr>
        <w:t>特此声明。</w:t>
      </w:r>
    </w:p>
    <w:p>
      <w:pPr>
        <w:tabs>
          <w:tab w:val="left" w:pos="6300"/>
        </w:tabs>
        <w:snapToGrid w:val="0"/>
        <w:spacing w:line="440" w:lineRule="exact"/>
        <w:ind w:right="424" w:firstLine="570"/>
        <w:jc w:val="right"/>
        <w:rPr>
          <w:rFonts w:hint="default" w:ascii="宋体" w:hAnsi="宋体"/>
          <w:szCs w:val="21"/>
        </w:rPr>
      </w:pPr>
      <w:r>
        <w:rPr>
          <w:rFonts w:ascii="宋体" w:hAnsi="宋体"/>
          <w:szCs w:val="21"/>
        </w:rPr>
        <w:t>（投标人公章）</w:t>
      </w:r>
    </w:p>
    <w:p>
      <w:pPr>
        <w:tabs>
          <w:tab w:val="left" w:pos="6300"/>
        </w:tabs>
        <w:snapToGrid w:val="0"/>
        <w:spacing w:line="440" w:lineRule="exact"/>
        <w:ind w:right="480" w:firstLine="570"/>
        <w:jc w:val="right"/>
        <w:rPr>
          <w:rFonts w:hint="default" w:ascii="宋体" w:hAnsi="宋体"/>
          <w:szCs w:val="21"/>
        </w:rPr>
      </w:pPr>
      <w:r>
        <w:rPr>
          <w:rFonts w:ascii="宋体" w:hAnsi="宋体"/>
          <w:szCs w:val="21"/>
        </w:rPr>
        <w:t>年   月   日</w:t>
      </w:r>
    </w:p>
    <w:p>
      <w:pPr>
        <w:spacing w:line="360" w:lineRule="auto"/>
        <w:rPr>
          <w:rFonts w:hint="default" w:ascii="宋体" w:hAnsi="宋体"/>
          <w:sz w:val="28"/>
          <w:szCs w:val="28"/>
        </w:rPr>
      </w:pPr>
    </w:p>
    <w:p>
      <w:pPr>
        <w:widowControl/>
        <w:spacing w:line="700" w:lineRule="atLeast"/>
        <w:rPr>
          <w:rFonts w:hint="default" w:ascii="宋体" w:hAnsi="宋体" w:cs="宋体"/>
          <w:kern w:val="0"/>
          <w:sz w:val="24"/>
        </w:rPr>
      </w:pPr>
    </w:p>
    <w:p>
      <w:pPr>
        <w:widowControl/>
        <w:spacing w:line="560" w:lineRule="atLeast"/>
        <w:jc w:val="center"/>
        <w:rPr>
          <w:rFonts w:hint="default" w:ascii="宋体" w:hAnsi="宋体" w:cs="宋体"/>
          <w:kern w:val="0"/>
          <w:sz w:val="32"/>
        </w:rPr>
      </w:pPr>
    </w:p>
    <w:p>
      <w:pPr>
        <w:ind w:firstLine="562"/>
        <w:rPr>
          <w:rFonts w:hint="default" w:ascii="宋体" w:hAnsi="宋体" w:cs="宋体"/>
          <w:b/>
          <w:bCs/>
          <w:sz w:val="28"/>
          <w:szCs w:val="28"/>
        </w:rPr>
      </w:pPr>
    </w:p>
    <w:p>
      <w:pPr>
        <w:ind w:firstLine="562"/>
        <w:rPr>
          <w:rFonts w:hint="default" w:ascii="宋体" w:hAnsi="宋体" w:cs="宋体"/>
          <w:b/>
          <w:bCs/>
          <w:sz w:val="28"/>
          <w:szCs w:val="28"/>
        </w:rPr>
      </w:pPr>
    </w:p>
    <w:p>
      <w:pPr>
        <w:ind w:firstLine="562"/>
        <w:rPr>
          <w:rFonts w:hint="default" w:ascii="宋体" w:hAnsi="宋体" w:cs="宋体"/>
          <w:b/>
          <w:bCs/>
          <w:sz w:val="28"/>
          <w:szCs w:val="28"/>
        </w:rPr>
      </w:pPr>
    </w:p>
    <w:p>
      <w:pPr>
        <w:ind w:firstLine="562"/>
        <w:rPr>
          <w:rFonts w:hint="default" w:ascii="宋体" w:hAnsi="宋体" w:cs="宋体"/>
          <w:b/>
          <w:bCs/>
          <w:sz w:val="28"/>
          <w:szCs w:val="28"/>
        </w:rPr>
      </w:pPr>
    </w:p>
    <w:p>
      <w:pPr>
        <w:ind w:firstLine="562"/>
        <w:rPr>
          <w:rFonts w:hint="default" w:ascii="宋体" w:hAnsi="宋体" w:cs="宋体"/>
          <w:b/>
          <w:bCs/>
          <w:sz w:val="28"/>
          <w:szCs w:val="28"/>
        </w:rPr>
      </w:pPr>
    </w:p>
    <w:p>
      <w:pPr>
        <w:ind w:firstLine="562"/>
        <w:rPr>
          <w:rFonts w:hint="default" w:ascii="宋体" w:hAnsi="宋体" w:cs="宋体"/>
          <w:b/>
          <w:bCs/>
          <w:sz w:val="28"/>
          <w:szCs w:val="28"/>
        </w:rPr>
      </w:pPr>
    </w:p>
    <w:p>
      <w:pPr>
        <w:rPr>
          <w:rFonts w:hint="default" w:ascii="宋体" w:hAnsi="宋体" w:cs="宋体"/>
          <w:b/>
          <w:bCs/>
          <w:sz w:val="28"/>
          <w:szCs w:val="28"/>
        </w:rPr>
      </w:pPr>
    </w:p>
    <w:p>
      <w:pPr>
        <w:pStyle w:val="2"/>
        <w:rPr>
          <w:rFonts w:hint="default"/>
        </w:rPr>
      </w:pPr>
    </w:p>
    <w:p>
      <w:pPr>
        <w:pStyle w:val="3"/>
        <w:rPr>
          <w:rFonts w:hint="default"/>
        </w:rPr>
      </w:pPr>
    </w:p>
    <w:p>
      <w:pPr>
        <w:spacing w:line="360" w:lineRule="auto"/>
        <w:rPr>
          <w:rFonts w:hint="default" w:ascii="黑体" w:hAnsi="黑体" w:eastAsia="黑体" w:cs="黑体"/>
          <w:b/>
          <w:sz w:val="28"/>
          <w:szCs w:val="28"/>
        </w:rPr>
      </w:pPr>
      <w:r>
        <w:rPr>
          <w:rFonts w:ascii="黑体" w:hAnsi="黑体" w:eastAsia="黑体" w:cs="黑体"/>
          <w:b/>
          <w:sz w:val="28"/>
          <w:szCs w:val="28"/>
        </w:rPr>
        <w:t>报价文件封面</w:t>
      </w:r>
    </w:p>
    <w:p>
      <w:pPr>
        <w:spacing w:line="360" w:lineRule="auto"/>
        <w:ind w:left="-420" w:leftChars="-200"/>
        <w:jc w:val="center"/>
        <w:rPr>
          <w:rFonts w:hint="default" w:ascii="宋体" w:hAnsi="宋体"/>
          <w:sz w:val="28"/>
          <w:szCs w:val="28"/>
        </w:rPr>
      </w:pPr>
    </w:p>
    <w:p>
      <w:pPr>
        <w:spacing w:line="360" w:lineRule="auto"/>
        <w:ind w:left="-420" w:leftChars="-200"/>
        <w:jc w:val="center"/>
        <w:rPr>
          <w:rFonts w:hint="default" w:ascii="宋体" w:hAnsi="宋体"/>
          <w:sz w:val="28"/>
          <w:szCs w:val="28"/>
        </w:rPr>
      </w:pPr>
    </w:p>
    <w:p>
      <w:pPr>
        <w:spacing w:line="360" w:lineRule="auto"/>
        <w:ind w:left="-420" w:leftChars="-200"/>
        <w:jc w:val="center"/>
        <w:rPr>
          <w:rFonts w:hint="default" w:ascii="黑体" w:hAnsi="黑体" w:eastAsia="黑体" w:cs="黑体"/>
          <w:sz w:val="72"/>
          <w:szCs w:val="72"/>
        </w:rPr>
      </w:pPr>
      <w:r>
        <w:rPr>
          <w:rFonts w:ascii="黑体" w:hAnsi="黑体" w:eastAsia="黑体" w:cs="黑体"/>
          <w:sz w:val="72"/>
          <w:szCs w:val="72"/>
        </w:rPr>
        <w:t>报价文件</w:t>
      </w:r>
    </w:p>
    <w:p>
      <w:pPr>
        <w:spacing w:line="360" w:lineRule="auto"/>
        <w:ind w:left="-420" w:leftChars="-200"/>
        <w:jc w:val="center"/>
        <w:rPr>
          <w:rFonts w:hint="default" w:ascii="宋体" w:hAnsi="宋体"/>
          <w:sz w:val="28"/>
          <w:szCs w:val="28"/>
        </w:rPr>
      </w:pPr>
    </w:p>
    <w:p>
      <w:pPr>
        <w:spacing w:line="360" w:lineRule="auto"/>
        <w:ind w:left="-420" w:leftChars="-200" w:firstLine="1820" w:firstLineChars="650"/>
        <w:rPr>
          <w:rFonts w:hint="default" w:ascii="宋体" w:hAnsi="宋体"/>
          <w:sz w:val="28"/>
          <w:szCs w:val="28"/>
        </w:rPr>
      </w:pPr>
    </w:p>
    <w:p>
      <w:pPr>
        <w:spacing w:line="360" w:lineRule="auto"/>
        <w:ind w:left="-420" w:leftChars="-200" w:firstLine="1820" w:firstLineChars="650"/>
        <w:rPr>
          <w:rFonts w:hint="default" w:ascii="宋体" w:hAnsi="宋体"/>
          <w:sz w:val="28"/>
          <w:szCs w:val="28"/>
        </w:rPr>
      </w:pPr>
    </w:p>
    <w:p>
      <w:pPr>
        <w:spacing w:line="360" w:lineRule="auto"/>
        <w:ind w:left="-420" w:leftChars="-200" w:firstLine="1820" w:firstLineChars="650"/>
        <w:rPr>
          <w:rFonts w:hint="default" w:ascii="宋体" w:hAnsi="宋体"/>
          <w:sz w:val="28"/>
          <w:szCs w:val="28"/>
        </w:rPr>
      </w:pPr>
    </w:p>
    <w:p>
      <w:pPr>
        <w:spacing w:line="360" w:lineRule="auto"/>
        <w:ind w:left="-420" w:leftChars="-200" w:firstLine="1820" w:firstLineChars="650"/>
        <w:rPr>
          <w:rFonts w:hint="default" w:ascii="黑体" w:hAnsi="黑体" w:eastAsia="黑体" w:cs="黑体"/>
          <w:sz w:val="28"/>
          <w:szCs w:val="28"/>
        </w:rPr>
      </w:pPr>
      <w:r>
        <w:rPr>
          <w:rFonts w:ascii="黑体" w:hAnsi="黑体" w:eastAsia="黑体" w:cs="黑体"/>
          <w:sz w:val="28"/>
          <w:szCs w:val="28"/>
        </w:rPr>
        <w:t>项目编号：</w:t>
      </w:r>
    </w:p>
    <w:p>
      <w:pPr>
        <w:spacing w:line="360" w:lineRule="auto"/>
        <w:ind w:left="-420" w:leftChars="-200" w:firstLine="1820" w:firstLineChars="650"/>
        <w:rPr>
          <w:rFonts w:hint="default" w:ascii="黑体" w:hAnsi="黑体" w:eastAsia="黑体" w:cs="黑体"/>
          <w:sz w:val="28"/>
          <w:szCs w:val="28"/>
        </w:rPr>
      </w:pPr>
    </w:p>
    <w:p>
      <w:pPr>
        <w:spacing w:line="360" w:lineRule="auto"/>
        <w:ind w:left="-420" w:leftChars="-200" w:firstLine="1820" w:firstLineChars="650"/>
        <w:rPr>
          <w:rFonts w:hint="default" w:ascii="黑体" w:hAnsi="黑体" w:eastAsia="黑体" w:cs="黑体"/>
          <w:sz w:val="28"/>
          <w:szCs w:val="28"/>
        </w:rPr>
      </w:pPr>
      <w:r>
        <w:rPr>
          <w:rFonts w:ascii="黑体" w:hAnsi="黑体" w:eastAsia="黑体" w:cs="黑体"/>
          <w:sz w:val="28"/>
          <w:szCs w:val="28"/>
        </w:rPr>
        <w:t>项目名称：</w:t>
      </w:r>
    </w:p>
    <w:p>
      <w:pPr>
        <w:spacing w:line="360" w:lineRule="auto"/>
        <w:ind w:left="-420" w:leftChars="-200"/>
        <w:jc w:val="center"/>
        <w:rPr>
          <w:rFonts w:hint="default" w:ascii="黑体" w:hAnsi="黑体" w:eastAsia="黑体" w:cs="黑体"/>
          <w:sz w:val="28"/>
          <w:szCs w:val="28"/>
        </w:rPr>
      </w:pPr>
    </w:p>
    <w:p>
      <w:pPr>
        <w:spacing w:line="360" w:lineRule="auto"/>
        <w:rPr>
          <w:rFonts w:hint="default" w:ascii="黑体" w:hAnsi="黑体" w:eastAsia="黑体" w:cs="黑体"/>
          <w:sz w:val="28"/>
          <w:szCs w:val="28"/>
        </w:rPr>
      </w:pPr>
    </w:p>
    <w:p>
      <w:pPr>
        <w:spacing w:line="360" w:lineRule="auto"/>
        <w:jc w:val="left"/>
        <w:rPr>
          <w:rFonts w:hint="default" w:ascii="黑体" w:hAnsi="黑体" w:eastAsia="黑体" w:cs="黑体"/>
          <w:sz w:val="28"/>
          <w:szCs w:val="28"/>
        </w:rPr>
      </w:pPr>
      <w:r>
        <w:rPr>
          <w:rFonts w:ascii="黑体" w:hAnsi="黑体" w:eastAsia="黑体" w:cs="黑体"/>
          <w:sz w:val="28"/>
          <w:szCs w:val="28"/>
        </w:rPr>
        <w:t>投标供应商名称并盖公章：</w:t>
      </w:r>
    </w:p>
    <w:p>
      <w:pPr>
        <w:spacing w:line="360" w:lineRule="auto"/>
        <w:ind w:left="-420" w:leftChars="-200"/>
        <w:jc w:val="center"/>
        <w:rPr>
          <w:rFonts w:hint="default" w:ascii="黑体" w:hAnsi="黑体" w:eastAsia="黑体" w:cs="黑体"/>
          <w:sz w:val="28"/>
          <w:szCs w:val="28"/>
        </w:rPr>
      </w:pPr>
    </w:p>
    <w:p>
      <w:pPr>
        <w:spacing w:line="360" w:lineRule="auto"/>
        <w:ind w:left="-420" w:leftChars="-200"/>
        <w:rPr>
          <w:rFonts w:hint="default" w:ascii="黑体" w:hAnsi="黑体" w:eastAsia="黑体" w:cs="黑体"/>
          <w:sz w:val="28"/>
          <w:szCs w:val="28"/>
        </w:rPr>
      </w:pPr>
      <w:r>
        <w:rPr>
          <w:rFonts w:ascii="黑体" w:hAnsi="黑体" w:eastAsia="黑体" w:cs="黑体"/>
          <w:sz w:val="28"/>
          <w:szCs w:val="28"/>
        </w:rPr>
        <w:t xml:space="preserve">   法定代表人签字或盖章：</w:t>
      </w:r>
    </w:p>
    <w:p>
      <w:pPr>
        <w:spacing w:line="360" w:lineRule="auto"/>
        <w:ind w:left="-420" w:leftChars="-200"/>
        <w:rPr>
          <w:rFonts w:hint="default" w:ascii="黑体" w:hAnsi="黑体" w:eastAsia="黑体" w:cs="黑体"/>
          <w:sz w:val="28"/>
          <w:szCs w:val="28"/>
        </w:rPr>
      </w:pPr>
    </w:p>
    <w:p>
      <w:pPr>
        <w:spacing w:line="360" w:lineRule="auto"/>
        <w:ind w:left="-420" w:leftChars="-200"/>
        <w:rPr>
          <w:rFonts w:hint="default" w:ascii="黑体" w:hAnsi="黑体" w:eastAsia="黑体" w:cs="黑体"/>
          <w:sz w:val="28"/>
          <w:szCs w:val="28"/>
        </w:rPr>
      </w:pPr>
      <w:r>
        <w:rPr>
          <w:rFonts w:ascii="黑体" w:hAnsi="黑体" w:eastAsia="黑体" w:cs="黑体"/>
          <w:sz w:val="28"/>
          <w:szCs w:val="28"/>
        </w:rPr>
        <w:t xml:space="preserve">   授权代理人签字或盖章：</w:t>
      </w:r>
    </w:p>
    <w:p>
      <w:pPr>
        <w:spacing w:line="360" w:lineRule="auto"/>
        <w:ind w:left="-420" w:leftChars="-200"/>
        <w:jc w:val="center"/>
        <w:rPr>
          <w:rFonts w:hint="default" w:ascii="黑体" w:hAnsi="黑体" w:eastAsia="黑体" w:cs="黑体"/>
          <w:sz w:val="28"/>
          <w:szCs w:val="28"/>
        </w:rPr>
      </w:pPr>
    </w:p>
    <w:p>
      <w:pPr>
        <w:spacing w:line="360" w:lineRule="auto"/>
        <w:ind w:left="-420" w:leftChars="-200"/>
        <w:jc w:val="center"/>
        <w:rPr>
          <w:rFonts w:hint="default" w:ascii="黑体" w:hAnsi="黑体" w:eastAsia="黑体" w:cs="黑体"/>
          <w:sz w:val="28"/>
          <w:szCs w:val="28"/>
        </w:rPr>
      </w:pPr>
      <w:r>
        <w:rPr>
          <w:rFonts w:ascii="黑体" w:hAnsi="黑体" w:eastAsia="黑体" w:cs="黑体"/>
          <w:sz w:val="28"/>
          <w:szCs w:val="28"/>
        </w:rPr>
        <w:t xml:space="preserve">                                    </w:t>
      </w:r>
    </w:p>
    <w:p>
      <w:pPr>
        <w:spacing w:line="360" w:lineRule="auto"/>
        <w:ind w:left="-420" w:leftChars="-200"/>
        <w:jc w:val="center"/>
        <w:rPr>
          <w:rFonts w:hint="default"/>
        </w:rPr>
      </w:pPr>
      <w:r>
        <w:rPr>
          <w:rFonts w:ascii="黑体" w:hAnsi="黑体" w:eastAsia="黑体" w:cs="黑体"/>
          <w:sz w:val="28"/>
          <w:szCs w:val="28"/>
        </w:rPr>
        <w:t xml:space="preserve">                年     月      日</w:t>
      </w:r>
    </w:p>
    <w:p>
      <w:pPr>
        <w:rPr>
          <w:rFonts w:ascii="宋体" w:hAnsi="宋体" w:cs="宋体"/>
          <w:b/>
          <w:sz w:val="28"/>
          <w:szCs w:val="28"/>
        </w:rPr>
      </w:pPr>
      <w:r>
        <w:rPr>
          <w:rFonts w:ascii="宋体" w:hAnsi="宋体" w:cs="宋体"/>
          <w:b/>
          <w:sz w:val="28"/>
          <w:szCs w:val="28"/>
        </w:rPr>
        <w:br w:type="page"/>
      </w:r>
    </w:p>
    <w:p>
      <w:pPr>
        <w:spacing w:line="500" w:lineRule="exact"/>
        <w:jc w:val="center"/>
        <w:rPr>
          <w:rFonts w:hint="default" w:ascii="宋体" w:hAnsi="宋体" w:cs="宋体"/>
          <w:b/>
          <w:sz w:val="28"/>
          <w:szCs w:val="28"/>
        </w:rPr>
      </w:pPr>
      <w:r>
        <w:rPr>
          <w:rFonts w:ascii="宋体" w:hAnsi="宋体" w:cs="宋体"/>
          <w:b/>
          <w:sz w:val="28"/>
          <w:szCs w:val="28"/>
        </w:rPr>
        <w:t>2、开标一览表（需提供单独密封一份）</w:t>
      </w:r>
    </w:p>
    <w:p>
      <w:pPr>
        <w:spacing w:line="500" w:lineRule="exact"/>
        <w:rPr>
          <w:rFonts w:ascii="宋体" w:hAnsi="宋体" w:cs="宋体"/>
          <w:szCs w:val="21"/>
        </w:rPr>
      </w:pPr>
      <w:r>
        <w:rPr>
          <w:rFonts w:ascii="宋体" w:hAnsi="宋体" w:cs="宋体"/>
          <w:szCs w:val="21"/>
        </w:rPr>
        <w:t xml:space="preserve">                                                 单位：元（人民币）</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221"/>
        <w:gridCol w:w="1080"/>
        <w:gridCol w:w="1260"/>
        <w:gridCol w:w="1446"/>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620" w:type="dxa"/>
            <w:vAlign w:val="center"/>
          </w:tcPr>
          <w:p>
            <w:pPr>
              <w:spacing w:line="360" w:lineRule="auto"/>
              <w:rPr>
                <w:rFonts w:ascii="宋体" w:hAnsi="宋体"/>
                <w:color w:val="000000"/>
                <w:szCs w:val="21"/>
              </w:rPr>
            </w:pPr>
            <w:r>
              <w:rPr>
                <w:rFonts w:ascii="宋体" w:hAnsi="宋体"/>
                <w:color w:val="000000"/>
                <w:szCs w:val="21"/>
              </w:rPr>
              <w:t>项目名称</w:t>
            </w:r>
          </w:p>
        </w:tc>
        <w:tc>
          <w:tcPr>
            <w:tcW w:w="6402" w:type="dxa"/>
            <w:gridSpan w:val="5"/>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620" w:type="dxa"/>
            <w:vAlign w:val="center"/>
          </w:tcPr>
          <w:p>
            <w:pPr>
              <w:spacing w:line="360" w:lineRule="auto"/>
              <w:rPr>
                <w:rFonts w:ascii="宋体" w:hAnsi="宋体"/>
                <w:color w:val="000000"/>
                <w:szCs w:val="21"/>
              </w:rPr>
            </w:pPr>
            <w:r>
              <w:rPr>
                <w:rFonts w:ascii="宋体" w:hAnsi="宋体" w:cs="宋体"/>
                <w:szCs w:val="21"/>
              </w:rPr>
              <w:t>项目编号</w:t>
            </w:r>
          </w:p>
        </w:tc>
        <w:tc>
          <w:tcPr>
            <w:tcW w:w="6402" w:type="dxa"/>
            <w:gridSpan w:val="5"/>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1620" w:type="dxa"/>
            <w:vAlign w:val="center"/>
          </w:tcPr>
          <w:p>
            <w:pPr>
              <w:spacing w:line="360" w:lineRule="auto"/>
              <w:rPr>
                <w:rFonts w:ascii="宋体" w:hAnsi="宋体"/>
                <w:color w:val="000000"/>
                <w:szCs w:val="21"/>
              </w:rPr>
            </w:pPr>
            <w:r>
              <w:rPr>
                <w:rFonts w:ascii="宋体" w:hAnsi="宋体"/>
                <w:color w:val="000000"/>
                <w:szCs w:val="21"/>
              </w:rPr>
              <w:t>投标报价</w:t>
            </w:r>
          </w:p>
        </w:tc>
        <w:tc>
          <w:tcPr>
            <w:tcW w:w="6402" w:type="dxa"/>
            <w:gridSpan w:val="5"/>
            <w:vAlign w:val="center"/>
          </w:tcPr>
          <w:p>
            <w:pPr>
              <w:spacing w:line="360" w:lineRule="auto"/>
              <w:ind w:firstLine="630"/>
              <w:rPr>
                <w:rFonts w:ascii="宋体" w:hAnsi="宋体"/>
                <w:color w:val="000000"/>
                <w:szCs w:val="21"/>
              </w:rPr>
            </w:pPr>
            <w:r>
              <w:rPr>
                <w:rFonts w:ascii="宋体" w:hAnsi="宋体"/>
                <w:color w:val="000000"/>
                <w:szCs w:val="21"/>
              </w:rPr>
              <w:t>投标报价：</w:t>
            </w:r>
            <w:r>
              <w:rPr>
                <w:rFonts w:ascii="宋体" w:hAnsi="宋体"/>
                <w:color w:val="000000"/>
                <w:szCs w:val="21"/>
                <w:u w:val="single"/>
              </w:rPr>
              <w:t xml:space="preserve">       （大写）            </w:t>
            </w:r>
            <w:r>
              <w:rPr>
                <w:rFonts w:ascii="宋体" w:hAnsi="宋体"/>
                <w:color w:val="000000"/>
                <w:szCs w:val="21"/>
              </w:rPr>
              <w:t>元人民币</w:t>
            </w:r>
          </w:p>
          <w:p>
            <w:pPr>
              <w:spacing w:line="360" w:lineRule="auto"/>
              <w:ind w:firstLine="630"/>
              <w:rPr>
                <w:rFonts w:ascii="宋体" w:hAnsi="宋体"/>
                <w:color w:val="000000"/>
                <w:szCs w:val="21"/>
                <w:u w:val="single"/>
              </w:rPr>
            </w:pPr>
            <w:r>
              <w:rPr>
                <w:rFonts w:ascii="宋体" w:hAnsi="宋体"/>
                <w:color w:val="000000"/>
                <w:szCs w:val="21"/>
              </w:rPr>
              <w:t xml:space="preserve">          </w:t>
            </w:r>
            <w:r>
              <w:rPr>
                <w:rFonts w:ascii="宋体" w:hAnsi="宋体"/>
                <w:color w:val="000000"/>
                <w:szCs w:val="21"/>
                <w:u w:val="single"/>
              </w:rPr>
              <w:t xml:space="preserve">       （小写）            </w:t>
            </w:r>
            <w:r>
              <w:rPr>
                <w:rFonts w:ascii="宋体" w:hAnsi="宋体"/>
                <w:color w:val="000000"/>
                <w:szCs w:val="21"/>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1620" w:type="dxa"/>
            <w:vAlign w:val="center"/>
          </w:tcPr>
          <w:p>
            <w:pPr>
              <w:spacing w:line="360" w:lineRule="auto"/>
              <w:rPr>
                <w:rFonts w:ascii="宋体" w:hAnsi="宋体"/>
                <w:color w:val="000000"/>
                <w:szCs w:val="21"/>
              </w:rPr>
            </w:pPr>
            <w:r>
              <w:rPr>
                <w:rFonts w:ascii="宋体" w:hAnsi="宋体"/>
                <w:color w:val="000000"/>
                <w:szCs w:val="21"/>
              </w:rPr>
              <w:t>项目负责人</w:t>
            </w:r>
          </w:p>
        </w:tc>
        <w:tc>
          <w:tcPr>
            <w:tcW w:w="1221" w:type="dxa"/>
            <w:vAlign w:val="center"/>
          </w:tcPr>
          <w:p>
            <w:pPr>
              <w:spacing w:line="360" w:lineRule="auto"/>
              <w:ind w:firstLine="630"/>
              <w:rPr>
                <w:rFonts w:ascii="宋体" w:hAnsi="宋体"/>
                <w:color w:val="000000"/>
                <w:szCs w:val="21"/>
              </w:rPr>
            </w:pPr>
          </w:p>
        </w:tc>
        <w:tc>
          <w:tcPr>
            <w:tcW w:w="1080" w:type="dxa"/>
            <w:vAlign w:val="center"/>
          </w:tcPr>
          <w:p>
            <w:pPr>
              <w:spacing w:line="360" w:lineRule="auto"/>
              <w:rPr>
                <w:rFonts w:ascii="宋体" w:hAnsi="宋体"/>
                <w:color w:val="000000"/>
                <w:szCs w:val="21"/>
              </w:rPr>
            </w:pPr>
            <w:r>
              <w:rPr>
                <w:rFonts w:ascii="宋体" w:hAnsi="宋体"/>
                <w:color w:val="000000"/>
                <w:szCs w:val="21"/>
              </w:rPr>
              <w:t>注册建筑师级别</w:t>
            </w:r>
          </w:p>
        </w:tc>
        <w:tc>
          <w:tcPr>
            <w:tcW w:w="1260" w:type="dxa"/>
            <w:vAlign w:val="center"/>
          </w:tcPr>
          <w:p>
            <w:pPr>
              <w:spacing w:line="360" w:lineRule="auto"/>
              <w:ind w:firstLine="630"/>
              <w:rPr>
                <w:rFonts w:ascii="宋体" w:hAnsi="宋体"/>
                <w:color w:val="000000"/>
                <w:szCs w:val="21"/>
              </w:rPr>
            </w:pPr>
          </w:p>
        </w:tc>
        <w:tc>
          <w:tcPr>
            <w:tcW w:w="1446" w:type="dxa"/>
            <w:vAlign w:val="center"/>
          </w:tcPr>
          <w:p>
            <w:pPr>
              <w:spacing w:line="360" w:lineRule="auto"/>
              <w:rPr>
                <w:rFonts w:ascii="宋体" w:hAnsi="宋体"/>
                <w:color w:val="000000"/>
                <w:szCs w:val="21"/>
              </w:rPr>
            </w:pPr>
            <w:r>
              <w:rPr>
                <w:rFonts w:ascii="宋体" w:hAnsi="宋体"/>
                <w:color w:val="000000"/>
                <w:szCs w:val="21"/>
              </w:rPr>
              <w:t>注册建筑</w:t>
            </w:r>
          </w:p>
          <w:p>
            <w:pPr>
              <w:spacing w:line="360" w:lineRule="auto"/>
              <w:rPr>
                <w:rFonts w:ascii="宋体" w:hAnsi="宋体"/>
                <w:color w:val="000000"/>
                <w:szCs w:val="21"/>
              </w:rPr>
            </w:pPr>
            <w:r>
              <w:rPr>
                <w:rFonts w:ascii="宋体" w:hAnsi="宋体"/>
                <w:color w:val="000000"/>
                <w:szCs w:val="21"/>
              </w:rPr>
              <w:t>师证书编号</w:t>
            </w:r>
          </w:p>
        </w:tc>
        <w:tc>
          <w:tcPr>
            <w:tcW w:w="1395" w:type="dxa"/>
            <w:vAlign w:val="center"/>
          </w:tcPr>
          <w:p>
            <w:pPr>
              <w:spacing w:line="360" w:lineRule="auto"/>
              <w:ind w:firstLine="63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1620" w:type="dxa"/>
            <w:vAlign w:val="center"/>
          </w:tcPr>
          <w:p>
            <w:pPr>
              <w:spacing w:line="360" w:lineRule="auto"/>
              <w:rPr>
                <w:rFonts w:ascii="宋体" w:hAnsi="宋体"/>
                <w:color w:val="000000"/>
                <w:szCs w:val="21"/>
              </w:rPr>
            </w:pPr>
            <w:r>
              <w:rPr>
                <w:rFonts w:ascii="宋体" w:hAnsi="宋体"/>
                <w:color w:val="000000"/>
                <w:szCs w:val="21"/>
              </w:rPr>
              <w:t>设计周期</w:t>
            </w:r>
          </w:p>
        </w:tc>
        <w:tc>
          <w:tcPr>
            <w:tcW w:w="6402" w:type="dxa"/>
            <w:gridSpan w:val="5"/>
            <w:vAlign w:val="center"/>
          </w:tcPr>
          <w:p>
            <w:pPr>
              <w:spacing w:line="360" w:lineRule="auto"/>
              <w:ind w:firstLine="630"/>
              <w:rPr>
                <w:rFonts w:ascii="宋体" w:hAnsi="宋体"/>
                <w:color w:val="000000"/>
                <w:szCs w:val="21"/>
              </w:rPr>
            </w:pPr>
            <w:r>
              <w:rPr>
                <w:rFonts w:ascii="宋体" w:hAnsi="宋体"/>
                <w:color w:val="000000"/>
                <w:szCs w:val="21"/>
                <w:u w:val="single"/>
              </w:rPr>
              <w:t xml:space="preserve">                </w:t>
            </w:r>
            <w:r>
              <w:rPr>
                <w:rFonts w:ascii="宋体" w:hAnsi="宋体"/>
                <w:color w:val="000000"/>
                <w:szCs w:val="21"/>
              </w:rPr>
              <w:t xml:space="preserve">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jc w:val="center"/>
        </w:trPr>
        <w:tc>
          <w:tcPr>
            <w:tcW w:w="1620" w:type="dxa"/>
            <w:vAlign w:val="center"/>
          </w:tcPr>
          <w:p>
            <w:pPr>
              <w:spacing w:line="360" w:lineRule="auto"/>
              <w:rPr>
                <w:rFonts w:ascii="宋体" w:hAnsi="宋体"/>
                <w:color w:val="000000"/>
                <w:szCs w:val="21"/>
              </w:rPr>
            </w:pPr>
          </w:p>
          <w:p>
            <w:pPr>
              <w:spacing w:line="360" w:lineRule="auto"/>
              <w:rPr>
                <w:rFonts w:ascii="宋体" w:hAnsi="宋体"/>
                <w:color w:val="000000"/>
                <w:szCs w:val="21"/>
              </w:rPr>
            </w:pPr>
            <w:r>
              <w:rPr>
                <w:rFonts w:ascii="宋体" w:hAnsi="宋体"/>
                <w:color w:val="000000"/>
                <w:szCs w:val="21"/>
              </w:rPr>
              <w:t>备注</w:t>
            </w:r>
          </w:p>
        </w:tc>
        <w:tc>
          <w:tcPr>
            <w:tcW w:w="6402" w:type="dxa"/>
            <w:gridSpan w:val="5"/>
            <w:vAlign w:val="center"/>
          </w:tcPr>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tc>
      </w:tr>
    </w:tbl>
    <w:p>
      <w:pPr>
        <w:spacing w:line="500" w:lineRule="exact"/>
        <w:rPr>
          <w:rFonts w:ascii="宋体" w:hAnsi="宋体" w:cs="宋体"/>
          <w:szCs w:val="21"/>
        </w:rPr>
      </w:pPr>
    </w:p>
    <w:p>
      <w:pPr>
        <w:spacing w:line="500" w:lineRule="exact"/>
        <w:ind w:firstLine="411" w:firstLineChars="196"/>
        <w:rPr>
          <w:rFonts w:hint="default" w:ascii="宋体" w:hAnsi="宋体" w:cs="宋体"/>
          <w:szCs w:val="21"/>
        </w:rPr>
      </w:pPr>
      <w:r>
        <w:rPr>
          <w:rFonts w:ascii="宋体" w:hAnsi="宋体" w:cs="宋体"/>
          <w:szCs w:val="21"/>
        </w:rPr>
        <w:t>填写说明：</w:t>
      </w:r>
    </w:p>
    <w:p>
      <w:pPr>
        <w:spacing w:line="500" w:lineRule="exact"/>
        <w:ind w:firstLine="411" w:firstLineChars="196"/>
        <w:rPr>
          <w:rFonts w:hint="default" w:ascii="宋体" w:hAnsi="宋体" w:cs="宋体"/>
          <w:szCs w:val="21"/>
        </w:rPr>
      </w:pPr>
      <w:r>
        <w:rPr>
          <w:rFonts w:ascii="宋体" w:hAnsi="宋体" w:cs="宋体"/>
          <w:szCs w:val="21"/>
        </w:rPr>
        <w:t>1.为方便开标唱标，投标人应将开标一览表单独密封，并在信封上标明“开标一览表”字样，然后在递交投标文件时单独递交</w:t>
      </w:r>
      <w:r>
        <w:rPr>
          <w:rFonts w:ascii="宋体" w:hAnsi="宋体"/>
          <w:b/>
          <w:bCs/>
          <w:sz w:val="24"/>
        </w:rPr>
        <w:t>。</w:t>
      </w:r>
    </w:p>
    <w:p>
      <w:pPr>
        <w:spacing w:line="500" w:lineRule="exact"/>
        <w:ind w:firstLine="420" w:firstLineChars="200"/>
        <w:rPr>
          <w:rFonts w:hint="default" w:ascii="宋体" w:hAnsi="宋体" w:cs="宋体"/>
          <w:szCs w:val="21"/>
        </w:rPr>
      </w:pPr>
      <w:r>
        <w:rPr>
          <w:rFonts w:ascii="宋体" w:hAnsi="宋体" w:cs="宋体"/>
          <w:szCs w:val="21"/>
        </w:rPr>
        <w:t>2.开标时，本表中的内容与投标文件中的投标函、货物价格明细表及分项价格表的内容不一致的，以本表为准；大写金额与小写金额不一致的，以大写金额为准；总价金额与按单价汇总金额不一致的，以单价金额计算结果为准；单价金额小数点有明显错位的，应以总价为准，并修改单价。</w:t>
      </w:r>
    </w:p>
    <w:p>
      <w:pPr>
        <w:spacing w:line="500" w:lineRule="exact"/>
        <w:ind w:firstLine="420" w:firstLineChars="200"/>
        <w:rPr>
          <w:rFonts w:ascii="宋体" w:hAnsi="宋体" w:cs="宋体"/>
          <w:szCs w:val="21"/>
        </w:rPr>
      </w:pPr>
      <w:r>
        <w:rPr>
          <w:rFonts w:hint="default" w:ascii="宋体" w:hAnsi="宋体" w:cs="宋体"/>
          <w:szCs w:val="21"/>
        </w:rPr>
        <w:t>3</w:t>
      </w:r>
      <w:r>
        <w:rPr>
          <w:rFonts w:ascii="宋体" w:hAnsi="宋体" w:cs="宋体"/>
          <w:szCs w:val="21"/>
        </w:rPr>
        <w:t>.必须在投标文件中装订。</w:t>
      </w:r>
    </w:p>
    <w:p>
      <w:pPr>
        <w:spacing w:line="500" w:lineRule="exact"/>
        <w:ind w:firstLine="420" w:firstLineChars="200"/>
        <w:rPr>
          <w:rFonts w:hint="default" w:ascii="宋体" w:hAnsi="宋体" w:cs="宋体"/>
          <w:szCs w:val="21"/>
        </w:rPr>
      </w:pPr>
      <w:r>
        <w:rPr>
          <w:rFonts w:ascii="宋体" w:hAnsi="宋体" w:cs="宋体"/>
          <w:szCs w:val="21"/>
        </w:rPr>
        <w:t>投标人名称：</w:t>
      </w:r>
      <w:r>
        <w:rPr>
          <w:rFonts w:ascii="宋体" w:hAnsi="宋体" w:cs="宋体"/>
          <w:szCs w:val="21"/>
          <w:u w:val="single"/>
        </w:rPr>
        <w:t xml:space="preserve">    （加盖公章）     </w:t>
      </w:r>
      <w:r>
        <w:rPr>
          <w:rFonts w:ascii="宋体" w:hAnsi="宋体" w:cs="宋体"/>
          <w:szCs w:val="21"/>
        </w:rPr>
        <w:t xml:space="preserve">       </w:t>
      </w:r>
    </w:p>
    <w:p>
      <w:pPr>
        <w:spacing w:line="500" w:lineRule="exact"/>
        <w:ind w:firstLine="420" w:firstLineChars="200"/>
        <w:rPr>
          <w:rFonts w:hint="default" w:ascii="宋体" w:hAnsi="宋体" w:cs="宋体"/>
          <w:szCs w:val="21"/>
        </w:rPr>
      </w:pPr>
      <w:r>
        <w:rPr>
          <w:rFonts w:ascii="宋体" w:hAnsi="宋体" w:cs="宋体"/>
          <w:szCs w:val="21"/>
        </w:rPr>
        <w:t>法定代表人签字或盖章：</w:t>
      </w:r>
      <w:r>
        <w:rPr>
          <w:rFonts w:ascii="宋体" w:hAnsi="宋体" w:cs="宋体"/>
          <w:szCs w:val="21"/>
          <w:u w:val="single"/>
        </w:rPr>
        <w:t xml:space="preserve">           </w:t>
      </w:r>
      <w:r>
        <w:rPr>
          <w:rFonts w:ascii="宋体" w:hAnsi="宋体" w:cs="宋体"/>
          <w:szCs w:val="21"/>
        </w:rPr>
        <w:t xml:space="preserve"> </w:t>
      </w:r>
    </w:p>
    <w:p>
      <w:pPr>
        <w:spacing w:line="500" w:lineRule="exact"/>
        <w:ind w:firstLine="420" w:firstLineChars="200"/>
        <w:rPr>
          <w:rFonts w:hint="default" w:ascii="宋体" w:hAnsi="宋体" w:cs="宋体"/>
          <w:szCs w:val="21"/>
        </w:rPr>
      </w:pPr>
      <w:r>
        <w:rPr>
          <w:rFonts w:ascii="宋体" w:hAnsi="宋体" w:cs="宋体"/>
          <w:szCs w:val="21"/>
        </w:rPr>
        <w:t>授权代表签字或盖章：</w:t>
      </w:r>
      <w:r>
        <w:rPr>
          <w:rFonts w:ascii="宋体" w:hAnsi="宋体" w:cs="宋体"/>
          <w:szCs w:val="21"/>
          <w:u w:val="single"/>
        </w:rPr>
        <w:t xml:space="preserve">               </w:t>
      </w:r>
      <w:r>
        <w:rPr>
          <w:rFonts w:ascii="宋体" w:hAnsi="宋体" w:cs="宋体"/>
          <w:szCs w:val="21"/>
        </w:rPr>
        <w:t xml:space="preserve">  </w:t>
      </w:r>
    </w:p>
    <w:p>
      <w:pPr>
        <w:spacing w:line="500" w:lineRule="exact"/>
        <w:ind w:firstLine="420" w:firstLineChars="200"/>
        <w:rPr>
          <w:rFonts w:hint="default" w:ascii="宋体" w:hAnsi="宋体" w:cs="宋体"/>
          <w:szCs w:val="21"/>
        </w:rPr>
      </w:pPr>
      <w:r>
        <w:rPr>
          <w:rFonts w:ascii="宋体" w:hAnsi="宋体" w:cs="宋体"/>
          <w:szCs w:val="21"/>
        </w:rPr>
        <w:t>签署日期：</w:t>
      </w:r>
      <w:r>
        <w:rPr>
          <w:rFonts w:ascii="宋体" w:hAnsi="宋体" w:cs="宋体"/>
          <w:szCs w:val="21"/>
          <w:u w:val="single"/>
        </w:rPr>
        <w:t xml:space="preserve">       </w:t>
      </w:r>
      <w:r>
        <w:rPr>
          <w:rFonts w:ascii="宋体" w:hAnsi="宋体" w:cs="宋体"/>
          <w:szCs w:val="21"/>
        </w:rPr>
        <w:t xml:space="preserve"> 年</w:t>
      </w:r>
      <w:r>
        <w:rPr>
          <w:rFonts w:ascii="宋体" w:hAnsi="宋体" w:cs="宋体"/>
          <w:szCs w:val="21"/>
          <w:u w:val="single"/>
        </w:rPr>
        <w:t xml:space="preserve">     </w:t>
      </w:r>
      <w:r>
        <w:rPr>
          <w:rFonts w:ascii="宋体" w:hAnsi="宋体" w:cs="宋体"/>
          <w:szCs w:val="21"/>
        </w:rPr>
        <w:t xml:space="preserve">月 </w:t>
      </w:r>
      <w:r>
        <w:rPr>
          <w:rFonts w:ascii="宋体" w:hAnsi="宋体" w:cs="宋体"/>
          <w:szCs w:val="21"/>
          <w:u w:val="single"/>
        </w:rPr>
        <w:t xml:space="preserve">    </w:t>
      </w:r>
    </w:p>
    <w:p>
      <w:pPr>
        <w:rPr>
          <w:rFonts w:hint="default"/>
        </w:rPr>
      </w:pPr>
    </w:p>
    <w:p>
      <w:pPr>
        <w:spacing w:line="500" w:lineRule="exact"/>
        <w:ind w:firstLine="562" w:firstLineChars="200"/>
        <w:jc w:val="center"/>
        <w:rPr>
          <w:rFonts w:hint="default" w:ascii="宋体" w:hAnsi="宋体" w:cs="宋体"/>
          <w:b/>
          <w:bCs/>
          <w:sz w:val="28"/>
          <w:szCs w:val="28"/>
        </w:rPr>
      </w:pPr>
      <w:r>
        <w:rPr>
          <w:rFonts w:ascii="宋体" w:hAnsi="宋体" w:cs="宋体"/>
          <w:b/>
          <w:bCs/>
          <w:sz w:val="28"/>
          <w:szCs w:val="28"/>
        </w:rPr>
        <w:t>3、分项报价明细表</w:t>
      </w:r>
    </w:p>
    <w:p>
      <w:pPr>
        <w:spacing w:line="500" w:lineRule="exact"/>
        <w:rPr>
          <w:rFonts w:hint="default" w:ascii="宋体" w:hAnsi="宋体" w:cs="宋体"/>
          <w:szCs w:val="21"/>
        </w:rPr>
      </w:pPr>
      <w:r>
        <w:rPr>
          <w:rFonts w:ascii="宋体" w:hAnsi="宋体" w:cs="宋体"/>
          <w:szCs w:val="21"/>
        </w:rPr>
        <w:t xml:space="preserve">                                                         单位：元（人民币）</w:t>
      </w:r>
    </w:p>
    <w:tbl>
      <w:tblPr>
        <w:tblStyle w:val="37"/>
        <w:tblW w:w="87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2"/>
        <w:gridCol w:w="1170"/>
        <w:gridCol w:w="1388"/>
        <w:gridCol w:w="1170"/>
        <w:gridCol w:w="800"/>
        <w:gridCol w:w="840"/>
        <w:gridCol w:w="940"/>
        <w:gridCol w:w="940"/>
        <w:gridCol w:w="6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3" w:hRule="atLeast"/>
          <w:jc w:val="center"/>
        </w:trPr>
        <w:tc>
          <w:tcPr>
            <w:tcW w:w="802" w:type="dxa"/>
            <w:tcBorders>
              <w:top w:val="single" w:color="auto" w:sz="12" w:space="0"/>
              <w:left w:val="single" w:color="auto" w:sz="12" w:space="0"/>
              <w:bottom w:val="single" w:color="auto" w:sz="6" w:space="0"/>
              <w:right w:val="single" w:color="auto" w:sz="6" w:space="0"/>
            </w:tcBorders>
            <w:vAlign w:val="center"/>
          </w:tcPr>
          <w:p>
            <w:pPr>
              <w:spacing w:line="500" w:lineRule="exact"/>
              <w:jc w:val="center"/>
              <w:rPr>
                <w:rFonts w:hint="default" w:ascii="宋体" w:hAnsi="宋体" w:cs="宋体"/>
                <w:szCs w:val="21"/>
              </w:rPr>
            </w:pPr>
            <w:r>
              <w:rPr>
                <w:rFonts w:ascii="宋体" w:hAnsi="宋体" w:cs="宋体"/>
                <w:szCs w:val="21"/>
              </w:rPr>
              <w:t>序号</w:t>
            </w:r>
          </w:p>
        </w:tc>
        <w:tc>
          <w:tcPr>
            <w:tcW w:w="1170" w:type="dxa"/>
            <w:tcBorders>
              <w:top w:val="single" w:color="auto" w:sz="12"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r>
              <w:rPr>
                <w:rFonts w:ascii="宋体" w:hAnsi="宋体" w:cs="宋体"/>
                <w:szCs w:val="21"/>
              </w:rPr>
              <w:t>名称</w:t>
            </w:r>
          </w:p>
        </w:tc>
        <w:tc>
          <w:tcPr>
            <w:tcW w:w="1388" w:type="dxa"/>
            <w:tcBorders>
              <w:top w:val="single" w:color="auto" w:sz="12"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r>
              <w:rPr>
                <w:rFonts w:ascii="宋体" w:hAnsi="宋体" w:cs="宋体"/>
                <w:szCs w:val="21"/>
              </w:rPr>
              <w:t>详细参数及规格</w:t>
            </w:r>
          </w:p>
        </w:tc>
        <w:tc>
          <w:tcPr>
            <w:tcW w:w="1170" w:type="dxa"/>
            <w:tcBorders>
              <w:top w:val="single" w:color="auto" w:sz="12" w:space="0"/>
              <w:left w:val="single" w:color="auto" w:sz="6" w:space="0"/>
              <w:bottom w:val="single" w:color="auto" w:sz="6" w:space="0"/>
              <w:right w:val="single" w:color="auto" w:sz="4" w:space="0"/>
            </w:tcBorders>
            <w:vAlign w:val="center"/>
          </w:tcPr>
          <w:p>
            <w:pPr>
              <w:spacing w:line="500" w:lineRule="exact"/>
              <w:rPr>
                <w:rFonts w:hint="default" w:ascii="宋体" w:hAnsi="宋体" w:cs="宋体"/>
                <w:szCs w:val="21"/>
              </w:rPr>
            </w:pPr>
            <w:r>
              <w:rPr>
                <w:rFonts w:ascii="宋体" w:hAnsi="宋体" w:cs="宋体"/>
                <w:szCs w:val="21"/>
              </w:rPr>
              <w:t>数量及计量单位</w:t>
            </w:r>
          </w:p>
        </w:tc>
        <w:tc>
          <w:tcPr>
            <w:tcW w:w="800" w:type="dxa"/>
            <w:tcBorders>
              <w:top w:val="single" w:color="auto" w:sz="12" w:space="0"/>
              <w:left w:val="single" w:color="auto" w:sz="6" w:space="0"/>
              <w:bottom w:val="single" w:color="auto" w:sz="6" w:space="0"/>
              <w:right w:val="single" w:color="auto" w:sz="4" w:space="0"/>
            </w:tcBorders>
            <w:vAlign w:val="center"/>
          </w:tcPr>
          <w:p>
            <w:pPr>
              <w:spacing w:line="500" w:lineRule="exact"/>
              <w:rPr>
                <w:rFonts w:hint="default" w:ascii="宋体" w:hAnsi="宋体" w:cs="宋体"/>
                <w:szCs w:val="21"/>
              </w:rPr>
            </w:pPr>
            <w:r>
              <w:rPr>
                <w:rFonts w:ascii="宋体" w:hAnsi="宋体" w:cs="宋体"/>
                <w:szCs w:val="21"/>
              </w:rPr>
              <w:t>交</w:t>
            </w:r>
            <w:r>
              <w:rPr>
                <w:rFonts w:hint="eastAsia" w:ascii="宋体" w:hAnsi="宋体" w:cs="宋体"/>
                <w:szCs w:val="21"/>
                <w:lang w:eastAsia="zh-CN"/>
              </w:rPr>
              <w:t>付</w:t>
            </w:r>
            <w:r>
              <w:rPr>
                <w:rFonts w:ascii="宋体" w:hAnsi="宋体" w:cs="宋体"/>
                <w:szCs w:val="21"/>
              </w:rPr>
              <w:t>时 间</w:t>
            </w:r>
          </w:p>
        </w:tc>
        <w:tc>
          <w:tcPr>
            <w:tcW w:w="840" w:type="dxa"/>
            <w:tcBorders>
              <w:top w:val="single" w:color="auto" w:sz="12" w:space="0"/>
              <w:left w:val="single" w:color="auto" w:sz="4" w:space="0"/>
              <w:bottom w:val="single" w:color="auto" w:sz="6" w:space="0"/>
              <w:right w:val="single" w:color="auto" w:sz="6" w:space="0"/>
            </w:tcBorders>
            <w:vAlign w:val="center"/>
          </w:tcPr>
          <w:p>
            <w:pPr>
              <w:spacing w:line="500" w:lineRule="exact"/>
              <w:jc w:val="center"/>
              <w:rPr>
                <w:rFonts w:hint="default" w:ascii="宋体" w:hAnsi="宋体" w:cs="宋体"/>
                <w:szCs w:val="21"/>
              </w:rPr>
            </w:pPr>
            <w:r>
              <w:rPr>
                <w:rFonts w:hint="eastAsia" w:ascii="宋体" w:hAnsi="宋体" w:cs="宋体"/>
                <w:szCs w:val="21"/>
                <w:lang w:eastAsia="zh-CN"/>
              </w:rPr>
              <w:t>服务</w:t>
            </w:r>
            <w:r>
              <w:rPr>
                <w:rFonts w:ascii="宋体" w:hAnsi="宋体" w:cs="宋体"/>
                <w:szCs w:val="21"/>
              </w:rPr>
              <w:t>地点</w:t>
            </w:r>
          </w:p>
        </w:tc>
        <w:tc>
          <w:tcPr>
            <w:tcW w:w="940" w:type="dxa"/>
            <w:tcBorders>
              <w:top w:val="single" w:color="auto" w:sz="12"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r>
              <w:rPr>
                <w:rFonts w:ascii="宋体" w:hAnsi="宋体" w:cs="宋体"/>
                <w:szCs w:val="21"/>
              </w:rPr>
              <w:t>单价（元）</w:t>
            </w:r>
          </w:p>
        </w:tc>
        <w:tc>
          <w:tcPr>
            <w:tcW w:w="940" w:type="dxa"/>
            <w:tcBorders>
              <w:top w:val="single" w:color="auto" w:sz="12"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r>
              <w:rPr>
                <w:rFonts w:ascii="宋体" w:hAnsi="宋体" w:cs="宋体"/>
                <w:szCs w:val="21"/>
              </w:rPr>
              <w:t>总价（元）</w:t>
            </w:r>
          </w:p>
        </w:tc>
        <w:tc>
          <w:tcPr>
            <w:tcW w:w="695" w:type="dxa"/>
            <w:tcBorders>
              <w:top w:val="single" w:color="auto" w:sz="12"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r>
              <w:rPr>
                <w:rFonts w:ascii="宋体" w:hAnsi="宋体" w:cs="宋体"/>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802"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38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0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695"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802"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38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0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695"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802"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38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0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695"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802"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38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0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695"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802"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38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0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695"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802"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38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0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695"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802"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38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0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695"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r>
    </w:tbl>
    <w:p>
      <w:pPr>
        <w:spacing w:line="500" w:lineRule="exact"/>
        <w:jc w:val="left"/>
        <w:rPr>
          <w:rFonts w:hint="default" w:ascii="宋体" w:hAnsi="宋体" w:cs="宋体"/>
          <w:szCs w:val="21"/>
        </w:rPr>
      </w:pPr>
      <w:r>
        <w:rPr>
          <w:rFonts w:ascii="宋体" w:hAnsi="宋体" w:cs="宋体"/>
          <w:szCs w:val="21"/>
        </w:rPr>
        <w:t xml:space="preserve">    注：总价金额与按单价汇总金额不一致的，以单价金额计算结果为准。</w:t>
      </w:r>
    </w:p>
    <w:p>
      <w:pPr>
        <w:spacing w:line="500" w:lineRule="exact"/>
        <w:ind w:firstLine="420" w:firstLineChars="200"/>
        <w:rPr>
          <w:rFonts w:hint="default" w:ascii="宋体" w:hAnsi="宋体" w:cs="宋体"/>
          <w:szCs w:val="21"/>
        </w:rPr>
      </w:pPr>
      <w:r>
        <w:rPr>
          <w:rFonts w:ascii="宋体" w:hAnsi="宋体" w:cs="宋体"/>
          <w:szCs w:val="21"/>
        </w:rPr>
        <w:t>投标人名称：</w:t>
      </w:r>
      <w:r>
        <w:rPr>
          <w:rFonts w:ascii="宋体" w:hAnsi="宋体" w:cs="宋体"/>
          <w:szCs w:val="21"/>
          <w:u w:val="single"/>
        </w:rPr>
        <w:t xml:space="preserve">     （加盖公章）          </w:t>
      </w:r>
      <w:r>
        <w:rPr>
          <w:rFonts w:ascii="宋体" w:hAnsi="宋体" w:cs="宋体"/>
          <w:szCs w:val="21"/>
        </w:rPr>
        <w:t xml:space="preserve">    </w:t>
      </w:r>
    </w:p>
    <w:p>
      <w:pPr>
        <w:spacing w:line="500" w:lineRule="exact"/>
        <w:ind w:firstLine="420" w:firstLineChars="200"/>
        <w:rPr>
          <w:rFonts w:hint="default" w:ascii="宋体" w:hAnsi="宋体" w:cs="宋体"/>
          <w:szCs w:val="21"/>
        </w:rPr>
      </w:pPr>
      <w:r>
        <w:rPr>
          <w:rFonts w:ascii="宋体" w:hAnsi="宋体" w:cs="宋体"/>
          <w:szCs w:val="21"/>
        </w:rPr>
        <w:t>法定代表人签字或盖章：</w:t>
      </w:r>
      <w:r>
        <w:rPr>
          <w:rFonts w:ascii="宋体" w:hAnsi="宋体" w:cs="宋体"/>
          <w:szCs w:val="21"/>
          <w:u w:val="single"/>
        </w:rPr>
        <w:t xml:space="preserve">                </w:t>
      </w:r>
    </w:p>
    <w:p>
      <w:pPr>
        <w:spacing w:line="500" w:lineRule="exact"/>
        <w:ind w:firstLine="420" w:firstLineChars="200"/>
        <w:rPr>
          <w:rFonts w:hint="default" w:ascii="宋体" w:hAnsi="宋体" w:cs="宋体"/>
          <w:szCs w:val="21"/>
        </w:rPr>
      </w:pPr>
      <w:r>
        <w:rPr>
          <w:rFonts w:ascii="宋体" w:hAnsi="宋体" w:cs="宋体"/>
          <w:szCs w:val="21"/>
        </w:rPr>
        <w:t>授权代表：</w:t>
      </w:r>
      <w:r>
        <w:rPr>
          <w:rFonts w:ascii="宋体" w:hAnsi="宋体" w:cs="宋体"/>
          <w:szCs w:val="21"/>
          <w:u w:val="single"/>
        </w:rPr>
        <w:t xml:space="preserve"> （签字或盖章）                   </w:t>
      </w:r>
      <w:r>
        <w:rPr>
          <w:rFonts w:ascii="宋体" w:hAnsi="宋体" w:cs="宋体"/>
          <w:szCs w:val="21"/>
        </w:rPr>
        <w:t xml:space="preserve">          </w:t>
      </w:r>
    </w:p>
    <w:p>
      <w:pPr>
        <w:spacing w:line="500" w:lineRule="exact"/>
        <w:ind w:firstLine="420" w:firstLineChars="200"/>
        <w:rPr>
          <w:rFonts w:hint="default" w:ascii="宋体" w:hAnsi="宋体" w:cs="宋体"/>
          <w:b/>
          <w:szCs w:val="21"/>
        </w:rPr>
      </w:pPr>
      <w:r>
        <w:rPr>
          <w:rFonts w:ascii="宋体" w:hAnsi="宋体" w:cs="宋体"/>
          <w:szCs w:val="21"/>
        </w:rPr>
        <w:t>签署日期：</w:t>
      </w:r>
      <w:r>
        <w:rPr>
          <w:rFonts w:ascii="宋体" w:hAnsi="宋体" w:cs="宋体"/>
          <w:szCs w:val="21"/>
          <w:u w:val="single"/>
        </w:rPr>
        <w:t xml:space="preserve">          </w:t>
      </w:r>
      <w:r>
        <w:rPr>
          <w:rFonts w:ascii="宋体" w:hAnsi="宋体" w:cs="宋体"/>
          <w:szCs w:val="21"/>
        </w:rPr>
        <w:t xml:space="preserve"> 年 </w:t>
      </w:r>
      <w:r>
        <w:rPr>
          <w:rFonts w:ascii="宋体" w:hAnsi="宋体" w:cs="宋体"/>
          <w:szCs w:val="21"/>
          <w:u w:val="single"/>
        </w:rPr>
        <w:t xml:space="preserve">          </w:t>
      </w:r>
      <w:r>
        <w:rPr>
          <w:rFonts w:ascii="宋体" w:hAnsi="宋体" w:cs="宋体"/>
          <w:szCs w:val="21"/>
        </w:rPr>
        <w:t>月</w:t>
      </w:r>
      <w:r>
        <w:rPr>
          <w:rFonts w:ascii="宋体" w:hAnsi="宋体" w:cs="宋体"/>
          <w:szCs w:val="21"/>
          <w:u w:val="single"/>
        </w:rPr>
        <w:t xml:space="preserve">          </w:t>
      </w:r>
      <w:r>
        <w:rPr>
          <w:rFonts w:ascii="宋体" w:hAnsi="宋体" w:cs="宋体"/>
          <w:szCs w:val="21"/>
        </w:rPr>
        <w:t>日</w:t>
      </w:r>
    </w:p>
    <w:p>
      <w:pPr>
        <w:widowControl/>
        <w:spacing w:line="500" w:lineRule="atLeast"/>
        <w:ind w:firstLine="235"/>
        <w:rPr>
          <w:rFonts w:hint="default" w:ascii="宋体" w:hAnsi="宋体" w:cs="宋体"/>
          <w:kern w:val="0"/>
          <w:szCs w:val="21"/>
        </w:rPr>
      </w:pPr>
      <w:r>
        <w:rPr>
          <w:rFonts w:ascii="宋体" w:hAnsi="宋体" w:cs="宋体"/>
          <w:kern w:val="0"/>
          <w:szCs w:val="21"/>
        </w:rPr>
        <w:t xml:space="preserve">  注：投标人应根据货物清单分项进行填报，表中表格行数可自行添加。招标文件中未列出的相关辅助材料和在实施过程中涉及到的其它一切费用应在报价时一并考虑，项目实施过程中不再单独结算。  </w:t>
      </w:r>
    </w:p>
    <w:p>
      <w:pPr>
        <w:widowControl/>
        <w:spacing w:line="500" w:lineRule="atLeast"/>
        <w:ind w:firstLine="235"/>
        <w:rPr>
          <w:rFonts w:hint="default" w:ascii="宋体" w:hAnsi="宋体" w:cs="宋体"/>
          <w:b/>
          <w:kern w:val="0"/>
          <w:szCs w:val="21"/>
        </w:rPr>
      </w:pPr>
      <w:r>
        <w:rPr>
          <w:rFonts w:ascii="宋体" w:hAnsi="宋体" w:cs="宋体"/>
          <w:kern w:val="0"/>
          <w:szCs w:val="21"/>
        </w:rPr>
        <w:t xml:space="preserve">  </w:t>
      </w:r>
      <w:r>
        <w:rPr>
          <w:rFonts w:ascii="宋体" w:hAnsi="宋体" w:cs="宋体"/>
          <w:b/>
          <w:kern w:val="0"/>
          <w:szCs w:val="21"/>
        </w:rPr>
        <w:t>表中投标报价总计应与对应报价一览表中投标总价一致。</w:t>
      </w:r>
    </w:p>
    <w:p>
      <w:pPr>
        <w:widowControl/>
        <w:spacing w:line="500" w:lineRule="atLeast"/>
        <w:ind w:firstLine="235"/>
        <w:rPr>
          <w:rFonts w:hint="default" w:ascii="宋体" w:hAnsi="宋体" w:cs="宋体"/>
          <w:b/>
          <w:bCs/>
          <w:sz w:val="28"/>
          <w:szCs w:val="28"/>
        </w:rPr>
      </w:pPr>
      <w:r>
        <w:rPr>
          <w:rFonts w:ascii="宋体" w:hAnsi="宋体" w:cs="宋体"/>
          <w:kern w:val="0"/>
          <w:szCs w:val="21"/>
        </w:rPr>
        <w:t>单位公章：</w:t>
      </w:r>
      <w:r>
        <w:rPr>
          <w:rFonts w:ascii="宋体" w:hAnsi="宋体" w:cs="宋体"/>
          <w:kern w:val="0"/>
          <w:szCs w:val="21"/>
          <w:u w:val="single"/>
        </w:rPr>
        <w:t xml:space="preserve">           </w:t>
      </w:r>
      <w:r>
        <w:rPr>
          <w:rFonts w:ascii="宋体" w:hAnsi="宋体" w:cs="宋体"/>
          <w:kern w:val="0"/>
          <w:szCs w:val="21"/>
        </w:rPr>
        <w:t xml:space="preserve">  法定代表人签字或盖章：</w:t>
      </w:r>
      <w:r>
        <w:rPr>
          <w:rFonts w:ascii="宋体" w:hAnsi="宋体" w:cs="宋体"/>
          <w:kern w:val="0"/>
          <w:szCs w:val="21"/>
          <w:u w:val="single"/>
        </w:rPr>
        <w:t xml:space="preserve">           </w:t>
      </w:r>
      <w:r>
        <w:rPr>
          <w:rFonts w:ascii="宋体" w:hAnsi="宋体" w:cs="宋体"/>
          <w:kern w:val="0"/>
          <w:szCs w:val="21"/>
        </w:rPr>
        <w:t>授权代表签字</w:t>
      </w:r>
      <w:r>
        <w:rPr>
          <w:rFonts w:ascii="宋体" w:hAnsi="宋体" w:cs="宋体"/>
          <w:szCs w:val="21"/>
        </w:rPr>
        <w:t>或盖章</w:t>
      </w:r>
      <w:r>
        <w:rPr>
          <w:rFonts w:ascii="宋体" w:hAnsi="宋体" w:cs="宋体"/>
          <w:kern w:val="0"/>
          <w:szCs w:val="21"/>
        </w:rPr>
        <w:t>：</w:t>
      </w:r>
      <w:r>
        <w:rPr>
          <w:rFonts w:ascii="宋体" w:hAnsi="宋体" w:cs="宋体"/>
          <w:kern w:val="0"/>
          <w:szCs w:val="21"/>
          <w:u w:val="single"/>
        </w:rPr>
        <w:t xml:space="preserve">                 </w:t>
      </w:r>
    </w:p>
    <w:p>
      <w:pPr>
        <w:widowControl/>
        <w:spacing w:before="100" w:beforeAutospacing="1" w:after="100" w:afterAutospacing="1" w:line="500" w:lineRule="exact"/>
        <w:jc w:val="center"/>
        <w:rPr>
          <w:rFonts w:hint="default" w:ascii="宋体" w:hAnsi="宋体" w:cs="宋体"/>
          <w:b/>
          <w:bCs/>
          <w:sz w:val="28"/>
          <w:szCs w:val="28"/>
        </w:rPr>
      </w:pPr>
    </w:p>
    <w:p>
      <w:pPr>
        <w:widowControl/>
        <w:spacing w:before="100" w:beforeAutospacing="1" w:after="100" w:afterAutospacing="1" w:line="500" w:lineRule="exact"/>
        <w:jc w:val="center"/>
        <w:rPr>
          <w:rFonts w:hint="default" w:ascii="仿宋_GB2312" w:hAnsi="宋体" w:eastAsia="仿宋_GB2312" w:cs="宋体"/>
          <w:b/>
          <w:sz w:val="28"/>
          <w:szCs w:val="28"/>
        </w:rPr>
      </w:pPr>
      <w:r>
        <w:rPr>
          <w:rFonts w:ascii="宋体" w:hAnsi="宋体" w:cs="宋体"/>
          <w:b/>
          <w:bCs/>
          <w:sz w:val="28"/>
          <w:szCs w:val="28"/>
        </w:rPr>
        <w:t>4、投标单位（供应商）反商业贿赂承诺书</w:t>
      </w:r>
      <w:r>
        <w:rPr>
          <w:rFonts w:ascii="宋体" w:hAnsi="宋体" w:cs="宋体"/>
          <w:b/>
          <w:sz w:val="28"/>
          <w:szCs w:val="28"/>
        </w:rPr>
        <w:t> </w:t>
      </w:r>
    </w:p>
    <w:p>
      <w:pPr>
        <w:widowControl/>
        <w:spacing w:before="100" w:beforeAutospacing="1" w:after="100" w:afterAutospacing="1" w:line="440" w:lineRule="exact"/>
        <w:ind w:firstLine="420" w:firstLineChars="200"/>
        <w:jc w:val="left"/>
        <w:rPr>
          <w:rFonts w:hint="default" w:ascii="宋体" w:hAnsi="宋体" w:cs="宋体"/>
          <w:szCs w:val="21"/>
        </w:rPr>
      </w:pPr>
      <w:r>
        <w:rPr>
          <w:rFonts w:ascii="宋体" w:hAnsi="宋体" w:cs="宋体"/>
          <w:szCs w:val="21"/>
        </w:rPr>
        <w:t>我公司承诺在</w:t>
      </w:r>
      <w:r>
        <w:rPr>
          <w:rFonts w:ascii="宋体" w:hAnsi="宋体" w:cs="宋体"/>
          <w:szCs w:val="21"/>
          <w:u w:val="single"/>
        </w:rPr>
        <w:t>                     </w:t>
      </w:r>
      <w:r>
        <w:rPr>
          <w:rFonts w:ascii="宋体" w:hAnsi="宋体" w:cs="宋体"/>
          <w:szCs w:val="21"/>
        </w:rPr>
        <w:t xml:space="preserve"> 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 </w:t>
      </w:r>
    </w:p>
    <w:p>
      <w:pPr>
        <w:widowControl/>
        <w:spacing w:before="100" w:beforeAutospacing="1" w:after="100" w:afterAutospacing="1" w:line="440" w:lineRule="exact"/>
        <w:ind w:firstLine="899"/>
        <w:jc w:val="left"/>
        <w:rPr>
          <w:rFonts w:hint="default" w:ascii="宋体" w:hAnsi="宋体" w:cs="宋体"/>
          <w:szCs w:val="21"/>
        </w:rPr>
      </w:pPr>
    </w:p>
    <w:p>
      <w:pPr>
        <w:widowControl/>
        <w:spacing w:before="100" w:beforeAutospacing="1" w:after="100" w:afterAutospacing="1" w:line="440" w:lineRule="exact"/>
        <w:ind w:firstLine="899"/>
        <w:jc w:val="left"/>
        <w:rPr>
          <w:rFonts w:hint="default" w:ascii="宋体" w:hAnsi="宋体" w:cs="宋体"/>
          <w:szCs w:val="21"/>
        </w:rPr>
      </w:pPr>
    </w:p>
    <w:p>
      <w:pPr>
        <w:widowControl/>
        <w:spacing w:before="100" w:beforeAutospacing="1" w:after="100" w:afterAutospacing="1" w:line="440" w:lineRule="exact"/>
        <w:ind w:firstLine="899"/>
        <w:jc w:val="left"/>
        <w:rPr>
          <w:rFonts w:hint="default" w:ascii="宋体" w:hAnsi="宋体" w:cs="宋体"/>
          <w:szCs w:val="21"/>
        </w:rPr>
      </w:pPr>
      <w:r>
        <w:rPr>
          <w:rFonts w:ascii="宋体" w:hAnsi="宋体" w:cs="宋体"/>
          <w:szCs w:val="21"/>
        </w:rPr>
        <w:t>投标人名称（盖章）：</w:t>
      </w:r>
    </w:p>
    <w:p>
      <w:pPr>
        <w:widowControl/>
        <w:spacing w:before="100" w:beforeAutospacing="1" w:after="100" w:afterAutospacing="1" w:line="440" w:lineRule="exact"/>
        <w:ind w:firstLine="899"/>
        <w:jc w:val="left"/>
        <w:rPr>
          <w:rFonts w:hint="default" w:ascii="宋体" w:hAnsi="宋体" w:cs="宋体"/>
          <w:szCs w:val="21"/>
        </w:rPr>
      </w:pPr>
    </w:p>
    <w:p>
      <w:pPr>
        <w:widowControl/>
        <w:spacing w:before="100" w:beforeAutospacing="1" w:after="100" w:afterAutospacing="1" w:line="440" w:lineRule="exact"/>
        <w:ind w:firstLine="899"/>
        <w:jc w:val="left"/>
        <w:rPr>
          <w:rFonts w:hint="default" w:ascii="宋体" w:hAnsi="宋体" w:cs="宋体"/>
          <w:szCs w:val="21"/>
        </w:rPr>
      </w:pPr>
      <w:r>
        <w:rPr>
          <w:rFonts w:ascii="宋体" w:hAnsi="宋体" w:cs="宋体"/>
          <w:szCs w:val="21"/>
        </w:rPr>
        <w:t>法人代表签字或盖章：</w:t>
      </w:r>
    </w:p>
    <w:p>
      <w:pPr>
        <w:widowControl/>
        <w:spacing w:before="100" w:beforeAutospacing="1" w:after="100" w:afterAutospacing="1" w:line="440" w:lineRule="exact"/>
        <w:ind w:firstLine="899"/>
        <w:jc w:val="left"/>
        <w:rPr>
          <w:rFonts w:hint="default" w:ascii="宋体" w:hAnsi="宋体" w:cs="宋体"/>
          <w:szCs w:val="21"/>
        </w:rPr>
      </w:pPr>
    </w:p>
    <w:p>
      <w:pPr>
        <w:widowControl/>
        <w:spacing w:before="100" w:beforeAutospacing="1" w:after="100" w:afterAutospacing="1" w:line="440" w:lineRule="exact"/>
        <w:ind w:firstLine="899"/>
        <w:jc w:val="left"/>
        <w:rPr>
          <w:rFonts w:hint="default" w:ascii="宋体" w:hAnsi="宋体" w:cs="宋体"/>
          <w:szCs w:val="21"/>
        </w:rPr>
      </w:pPr>
      <w:r>
        <w:rPr>
          <w:rFonts w:ascii="宋体" w:hAnsi="宋体" w:cs="宋体"/>
          <w:szCs w:val="21"/>
        </w:rPr>
        <w:t>授权代表签字或盖章：</w:t>
      </w:r>
    </w:p>
    <w:p>
      <w:pPr>
        <w:spacing w:line="500" w:lineRule="exact"/>
        <w:ind w:right="1400"/>
        <w:rPr>
          <w:rFonts w:hint="default" w:ascii="仿宋_GB2312" w:hAnsi="宋体" w:eastAsia="仿宋_GB2312"/>
          <w:szCs w:val="21"/>
        </w:rPr>
      </w:pPr>
    </w:p>
    <w:p>
      <w:pPr>
        <w:spacing w:line="500" w:lineRule="exact"/>
        <w:rPr>
          <w:rFonts w:hint="default" w:ascii="宋体" w:hAnsi="宋体" w:cs="宋体"/>
          <w:b/>
          <w:sz w:val="28"/>
          <w:szCs w:val="28"/>
        </w:rPr>
      </w:pPr>
    </w:p>
    <w:p>
      <w:pPr>
        <w:spacing w:line="500" w:lineRule="exact"/>
        <w:rPr>
          <w:rFonts w:hint="default" w:ascii="宋体" w:hAnsi="宋体" w:cs="宋体"/>
          <w:b/>
          <w:sz w:val="28"/>
          <w:szCs w:val="28"/>
        </w:rPr>
      </w:pPr>
    </w:p>
    <w:p>
      <w:pPr>
        <w:spacing w:line="500" w:lineRule="exact"/>
        <w:rPr>
          <w:rFonts w:hint="default" w:ascii="宋体" w:hAnsi="宋体" w:cs="宋体"/>
          <w:b/>
          <w:sz w:val="28"/>
          <w:szCs w:val="28"/>
        </w:rPr>
      </w:pPr>
      <w:r>
        <w:rPr>
          <w:rFonts w:ascii="宋体" w:hAnsi="宋体" w:cs="宋体"/>
          <w:b/>
          <w:sz w:val="28"/>
          <w:szCs w:val="28"/>
        </w:rPr>
        <w:t xml:space="preserve">                                  </w:t>
      </w:r>
      <w:r>
        <w:rPr>
          <w:rFonts w:ascii="宋体" w:hAnsi="宋体" w:cs="宋体"/>
          <w:szCs w:val="21"/>
        </w:rPr>
        <w:t xml:space="preserve"> 年  月   日</w:t>
      </w:r>
    </w:p>
    <w:p>
      <w:pPr>
        <w:spacing w:line="500" w:lineRule="exact"/>
        <w:rPr>
          <w:rFonts w:hint="default" w:ascii="宋体" w:hAnsi="宋体" w:cs="宋体"/>
          <w:b/>
          <w:sz w:val="28"/>
          <w:szCs w:val="28"/>
        </w:rPr>
      </w:pPr>
    </w:p>
    <w:p>
      <w:pPr>
        <w:spacing w:line="500" w:lineRule="exact"/>
        <w:rPr>
          <w:rFonts w:hint="default" w:ascii="宋体" w:hAnsi="宋体" w:cs="宋体"/>
          <w:b/>
          <w:sz w:val="28"/>
          <w:szCs w:val="28"/>
        </w:rPr>
      </w:pPr>
    </w:p>
    <w:p>
      <w:pPr>
        <w:spacing w:line="500" w:lineRule="exact"/>
        <w:rPr>
          <w:rFonts w:hint="default" w:ascii="宋体" w:hAnsi="宋体" w:cs="宋体"/>
          <w:b/>
          <w:sz w:val="28"/>
          <w:szCs w:val="28"/>
        </w:rPr>
      </w:pPr>
    </w:p>
    <w:p>
      <w:pPr>
        <w:rPr>
          <w:rFonts w:hint="default"/>
        </w:rPr>
      </w:pPr>
    </w:p>
    <w:p>
      <w:pPr>
        <w:spacing w:line="500" w:lineRule="exact"/>
        <w:rPr>
          <w:rFonts w:hint="default" w:ascii="宋体" w:hAnsi="宋体" w:cs="宋体"/>
          <w:b/>
          <w:sz w:val="28"/>
          <w:szCs w:val="28"/>
        </w:rPr>
      </w:pPr>
    </w:p>
    <w:p>
      <w:pPr>
        <w:spacing w:line="500" w:lineRule="exact"/>
        <w:rPr>
          <w:rFonts w:hint="default" w:ascii="宋体" w:hAnsi="宋体" w:cs="宋体"/>
          <w:b/>
          <w:sz w:val="28"/>
          <w:szCs w:val="28"/>
        </w:rPr>
      </w:pPr>
    </w:p>
    <w:p>
      <w:pPr>
        <w:spacing w:line="500" w:lineRule="exact"/>
        <w:rPr>
          <w:rFonts w:hint="default" w:ascii="宋体" w:hAnsi="宋体" w:cs="宋体"/>
          <w:b/>
          <w:sz w:val="28"/>
          <w:szCs w:val="28"/>
        </w:rPr>
      </w:pPr>
    </w:p>
    <w:p>
      <w:pPr>
        <w:spacing w:line="500" w:lineRule="exact"/>
        <w:rPr>
          <w:rFonts w:hint="default" w:ascii="宋体" w:hAnsi="宋体" w:cs="宋体"/>
          <w:b/>
          <w:sz w:val="28"/>
          <w:szCs w:val="28"/>
        </w:rPr>
      </w:pPr>
    </w:p>
    <w:p>
      <w:pPr>
        <w:spacing w:line="560" w:lineRule="exact"/>
        <w:ind w:firstLine="1968" w:firstLineChars="700"/>
        <w:rPr>
          <w:rFonts w:hint="default" w:cs="宋体"/>
          <w:b/>
          <w:kern w:val="0"/>
          <w:sz w:val="28"/>
          <w:szCs w:val="28"/>
        </w:rPr>
      </w:pPr>
      <w:r>
        <w:rPr>
          <w:rFonts w:hAnsi="宋体" w:cs="宋体"/>
          <w:b/>
          <w:sz w:val="28"/>
          <w:szCs w:val="28"/>
        </w:rPr>
        <w:t>5、</w:t>
      </w:r>
      <w:r>
        <w:rPr>
          <w:rFonts w:hAnsi="宋体" w:cs="宋体"/>
          <w:b/>
          <w:bCs/>
          <w:sz w:val="22"/>
          <w:szCs w:val="22"/>
        </w:rPr>
        <w:t>《采购活动前三年内无重大违规记录承诺书》的书面声明</w:t>
      </w:r>
    </w:p>
    <w:p>
      <w:pPr>
        <w:widowControl/>
        <w:spacing w:before="100" w:beforeAutospacing="1" w:after="100" w:afterAutospacing="1" w:line="440" w:lineRule="exact"/>
        <w:ind w:firstLine="420" w:firstLineChars="200"/>
        <w:jc w:val="left"/>
        <w:rPr>
          <w:rFonts w:hint="default" w:ascii="宋体" w:hAnsi="宋体" w:cs="宋体"/>
          <w:szCs w:val="21"/>
        </w:rPr>
      </w:pPr>
      <w:r>
        <w:rPr>
          <w:rFonts w:ascii="宋体" w:hAnsi="宋体" w:cs="宋体"/>
          <w:szCs w:val="21"/>
        </w:rPr>
        <w:t>我公司承诺在</w:t>
      </w:r>
      <w:r>
        <w:rPr>
          <w:rFonts w:ascii="宋体" w:hAnsi="宋体" w:cs="宋体"/>
          <w:szCs w:val="21"/>
          <w:u w:val="single"/>
        </w:rPr>
        <w:t>                     </w:t>
      </w:r>
      <w:r>
        <w:rPr>
          <w:rFonts w:ascii="宋体" w:hAnsi="宋体" w:cs="宋体"/>
          <w:szCs w:val="21"/>
        </w:rPr>
        <w:t xml:space="preserve"> 招标活动中，前3年经营活动中无重大违规记录，如有上述行为，我公司愿意按有关规定接受处罚。</w:t>
      </w:r>
    </w:p>
    <w:p>
      <w:pPr>
        <w:pStyle w:val="2"/>
        <w:rPr>
          <w:rFonts w:hint="default" w:ascii="宋体" w:hAnsi="宋体" w:eastAsia="宋体" w:cs="宋体"/>
          <w:b w:val="0"/>
          <w:sz w:val="21"/>
          <w:szCs w:val="21"/>
        </w:rPr>
      </w:pPr>
      <w:r>
        <w:rPr>
          <w:rFonts w:ascii="宋体" w:hAnsi="宋体" w:eastAsia="宋体" w:cs="宋体"/>
          <w:b w:val="0"/>
          <w:sz w:val="21"/>
          <w:szCs w:val="21"/>
        </w:rPr>
        <w:t>特此承诺！</w:t>
      </w:r>
    </w:p>
    <w:p>
      <w:pPr>
        <w:widowControl/>
        <w:spacing w:before="100" w:beforeAutospacing="1" w:after="100" w:afterAutospacing="1" w:line="440" w:lineRule="exact"/>
        <w:ind w:firstLine="899"/>
        <w:jc w:val="left"/>
        <w:rPr>
          <w:rFonts w:hint="default" w:ascii="宋体" w:hAnsi="宋体" w:cs="宋体"/>
          <w:szCs w:val="21"/>
        </w:rPr>
      </w:pPr>
    </w:p>
    <w:p>
      <w:pPr>
        <w:widowControl/>
        <w:spacing w:before="100" w:beforeAutospacing="1" w:after="100" w:afterAutospacing="1" w:line="440" w:lineRule="exact"/>
        <w:ind w:firstLine="899"/>
        <w:jc w:val="left"/>
        <w:rPr>
          <w:rFonts w:hint="default" w:ascii="宋体" w:hAnsi="宋体" w:cs="宋体"/>
          <w:szCs w:val="21"/>
        </w:rPr>
      </w:pPr>
    </w:p>
    <w:p>
      <w:pPr>
        <w:widowControl/>
        <w:spacing w:before="100" w:beforeAutospacing="1" w:after="100" w:afterAutospacing="1" w:line="440" w:lineRule="exact"/>
        <w:ind w:firstLine="899"/>
        <w:jc w:val="left"/>
        <w:rPr>
          <w:rFonts w:hint="default" w:ascii="宋体" w:hAnsi="宋体" w:cs="宋体"/>
          <w:szCs w:val="21"/>
        </w:rPr>
      </w:pPr>
      <w:r>
        <w:rPr>
          <w:rFonts w:ascii="宋体" w:hAnsi="宋体" w:cs="宋体"/>
          <w:szCs w:val="21"/>
        </w:rPr>
        <w:t>投标人名称（盖章）：</w:t>
      </w:r>
    </w:p>
    <w:p>
      <w:pPr>
        <w:widowControl/>
        <w:spacing w:before="100" w:beforeAutospacing="1" w:after="100" w:afterAutospacing="1" w:line="440" w:lineRule="exact"/>
        <w:ind w:firstLine="899"/>
        <w:jc w:val="left"/>
        <w:rPr>
          <w:rFonts w:hint="default" w:ascii="宋体" w:hAnsi="宋体" w:cs="宋体"/>
          <w:szCs w:val="21"/>
        </w:rPr>
      </w:pPr>
    </w:p>
    <w:p>
      <w:pPr>
        <w:widowControl/>
        <w:spacing w:before="100" w:beforeAutospacing="1" w:after="100" w:afterAutospacing="1" w:line="440" w:lineRule="exact"/>
        <w:ind w:firstLine="899"/>
        <w:jc w:val="left"/>
        <w:rPr>
          <w:rFonts w:hint="default" w:ascii="宋体" w:hAnsi="宋体" w:cs="宋体"/>
          <w:szCs w:val="21"/>
        </w:rPr>
      </w:pPr>
      <w:r>
        <w:rPr>
          <w:rFonts w:ascii="宋体" w:hAnsi="宋体" w:cs="宋体"/>
          <w:szCs w:val="21"/>
        </w:rPr>
        <w:t>法人代表签字或盖章：</w:t>
      </w:r>
    </w:p>
    <w:p>
      <w:pPr>
        <w:widowControl/>
        <w:spacing w:before="100" w:beforeAutospacing="1" w:after="100" w:afterAutospacing="1" w:line="440" w:lineRule="exact"/>
        <w:ind w:firstLine="899"/>
        <w:jc w:val="left"/>
        <w:rPr>
          <w:rFonts w:hint="default" w:ascii="宋体" w:hAnsi="宋体" w:cs="宋体"/>
          <w:szCs w:val="21"/>
        </w:rPr>
      </w:pPr>
    </w:p>
    <w:p>
      <w:pPr>
        <w:widowControl/>
        <w:spacing w:before="100" w:beforeAutospacing="1" w:after="100" w:afterAutospacing="1" w:line="440" w:lineRule="exact"/>
        <w:ind w:firstLine="899"/>
        <w:jc w:val="left"/>
        <w:rPr>
          <w:rFonts w:hint="default" w:ascii="宋体" w:hAnsi="宋体" w:cs="宋体"/>
          <w:szCs w:val="21"/>
        </w:rPr>
      </w:pPr>
      <w:r>
        <w:rPr>
          <w:rFonts w:ascii="宋体" w:hAnsi="宋体" w:cs="宋体"/>
          <w:szCs w:val="21"/>
        </w:rPr>
        <w:t>授权代表签字或盖章：</w:t>
      </w:r>
    </w:p>
    <w:p>
      <w:pPr>
        <w:spacing w:line="560" w:lineRule="exact"/>
        <w:ind w:firstLine="210" w:firstLineChars="100"/>
        <w:rPr>
          <w:rFonts w:hint="default" w:hAnsi="宋体" w:cs="宋体"/>
          <w:szCs w:val="21"/>
          <w:highlight w:val="yellow"/>
        </w:rPr>
      </w:pPr>
    </w:p>
    <w:p>
      <w:pPr>
        <w:spacing w:line="560" w:lineRule="exact"/>
        <w:ind w:firstLine="210" w:firstLineChars="100"/>
        <w:rPr>
          <w:rFonts w:hint="default" w:hAnsi="宋体" w:cs="宋体"/>
          <w:szCs w:val="21"/>
          <w:highlight w:val="yellow"/>
        </w:rPr>
      </w:pPr>
    </w:p>
    <w:p>
      <w:pPr>
        <w:spacing w:line="560" w:lineRule="exact"/>
        <w:ind w:firstLine="210" w:firstLineChars="100"/>
        <w:rPr>
          <w:rFonts w:hint="default" w:hAnsi="宋体" w:cs="宋体"/>
          <w:szCs w:val="21"/>
          <w:highlight w:val="yellow"/>
        </w:rPr>
      </w:pPr>
      <w:r>
        <w:rPr>
          <w:rFonts w:hAnsi="宋体" w:cs="宋体"/>
          <w:szCs w:val="21"/>
        </w:rPr>
        <w:t xml:space="preserve">                                                年  月   日</w:t>
      </w:r>
    </w:p>
    <w:p>
      <w:pPr>
        <w:spacing w:line="560" w:lineRule="exact"/>
        <w:ind w:firstLine="210" w:firstLineChars="100"/>
        <w:rPr>
          <w:rFonts w:hint="default" w:hAnsi="宋体" w:cs="宋体"/>
          <w:szCs w:val="21"/>
          <w:highlight w:val="yellow"/>
        </w:rPr>
      </w:pPr>
    </w:p>
    <w:p>
      <w:pPr>
        <w:spacing w:line="560" w:lineRule="exact"/>
        <w:ind w:firstLine="210" w:firstLineChars="100"/>
        <w:rPr>
          <w:rFonts w:hint="default" w:hAnsi="宋体" w:cs="宋体"/>
          <w:szCs w:val="21"/>
          <w:highlight w:val="yellow"/>
        </w:rPr>
      </w:pPr>
    </w:p>
    <w:p>
      <w:pPr>
        <w:spacing w:line="560" w:lineRule="exact"/>
        <w:ind w:firstLine="210" w:firstLineChars="100"/>
        <w:rPr>
          <w:rFonts w:hint="default" w:hAnsi="宋体" w:cs="宋体"/>
          <w:szCs w:val="21"/>
          <w:highlight w:val="yellow"/>
        </w:rPr>
      </w:pPr>
    </w:p>
    <w:p>
      <w:pPr>
        <w:spacing w:line="560" w:lineRule="exact"/>
        <w:ind w:firstLine="210" w:firstLineChars="100"/>
        <w:rPr>
          <w:rFonts w:hint="default" w:hAnsi="宋体" w:cs="宋体"/>
          <w:szCs w:val="21"/>
          <w:highlight w:val="yellow"/>
        </w:rPr>
      </w:pPr>
    </w:p>
    <w:p>
      <w:pPr>
        <w:spacing w:line="560" w:lineRule="exact"/>
        <w:ind w:firstLine="210" w:firstLineChars="100"/>
        <w:rPr>
          <w:rFonts w:hint="default" w:hAnsi="宋体" w:cs="宋体"/>
          <w:szCs w:val="21"/>
          <w:highlight w:val="yellow"/>
        </w:rPr>
      </w:pPr>
    </w:p>
    <w:p>
      <w:pPr>
        <w:spacing w:line="560" w:lineRule="exact"/>
        <w:ind w:firstLine="210" w:firstLineChars="100"/>
        <w:rPr>
          <w:rFonts w:hint="default" w:hAnsi="宋体" w:cs="宋体"/>
          <w:szCs w:val="21"/>
          <w:highlight w:val="yellow"/>
        </w:rPr>
      </w:pPr>
    </w:p>
    <w:p>
      <w:pPr>
        <w:spacing w:line="560" w:lineRule="exact"/>
        <w:ind w:firstLine="210" w:firstLineChars="100"/>
        <w:rPr>
          <w:rFonts w:hint="default" w:hAnsi="宋体" w:cs="宋体"/>
          <w:szCs w:val="21"/>
          <w:highlight w:val="yellow"/>
        </w:rPr>
      </w:pPr>
    </w:p>
    <w:p>
      <w:pPr>
        <w:spacing w:line="560" w:lineRule="exact"/>
        <w:rPr>
          <w:rFonts w:hint="default" w:hAnsi="宋体" w:cs="宋体"/>
          <w:szCs w:val="21"/>
          <w:highlight w:val="yellow"/>
        </w:rPr>
      </w:pPr>
    </w:p>
    <w:p>
      <w:pPr>
        <w:pStyle w:val="3"/>
        <w:rPr>
          <w:rFonts w:hint="eastAsia"/>
        </w:rPr>
      </w:pPr>
    </w:p>
    <w:p>
      <w:pPr>
        <w:pStyle w:val="3"/>
      </w:pPr>
    </w:p>
    <w:p>
      <w:pPr>
        <w:spacing w:line="500" w:lineRule="exact"/>
        <w:ind w:firstLine="2811" w:firstLineChars="1000"/>
        <w:rPr>
          <w:rFonts w:hint="default" w:ascii="宋体" w:hAnsi="宋体" w:cs="宋体"/>
          <w:b/>
          <w:sz w:val="28"/>
          <w:szCs w:val="28"/>
        </w:rPr>
      </w:pPr>
      <w:r>
        <w:rPr>
          <w:rFonts w:hint="default" w:ascii="宋体" w:hAnsi="宋体" w:cs="宋体"/>
          <w:b/>
          <w:sz w:val="28"/>
          <w:szCs w:val="28"/>
        </w:rPr>
        <w:t>6</w:t>
      </w:r>
      <w:r>
        <w:rPr>
          <w:rFonts w:ascii="宋体" w:hAnsi="宋体" w:cs="宋体"/>
          <w:b/>
          <w:sz w:val="28"/>
          <w:szCs w:val="28"/>
        </w:rPr>
        <w:t>、中标服务费支付承诺书</w:t>
      </w:r>
    </w:p>
    <w:p>
      <w:pPr>
        <w:adjustRightInd w:val="0"/>
        <w:snapToGrid w:val="0"/>
        <w:spacing w:before="319" w:beforeLines="100" w:after="319" w:afterLines="100" w:line="440" w:lineRule="exact"/>
        <w:rPr>
          <w:rFonts w:hint="default" w:ascii="宋体" w:hAnsi="宋体" w:cs="宋体"/>
          <w:szCs w:val="21"/>
        </w:rPr>
      </w:pPr>
      <w:r>
        <w:rPr>
          <w:rFonts w:ascii="宋体" w:hAnsi="宋体" w:cs="宋体"/>
          <w:szCs w:val="21"/>
        </w:rPr>
        <w:t xml:space="preserve">致： </w:t>
      </w:r>
    </w:p>
    <w:p>
      <w:pPr>
        <w:spacing w:line="440" w:lineRule="exact"/>
        <w:ind w:left="315" w:leftChars="150" w:firstLine="420" w:firstLineChars="200"/>
        <w:rPr>
          <w:rFonts w:hint="default" w:ascii="宋体" w:hAnsi="宋体" w:cs="宋体"/>
          <w:szCs w:val="21"/>
        </w:rPr>
      </w:pPr>
      <w:r>
        <w:rPr>
          <w:rFonts w:ascii="宋体" w:hAnsi="宋体" w:cs="宋体"/>
          <w:szCs w:val="21"/>
        </w:rPr>
        <w:t>本公司</w:t>
      </w:r>
      <w:r>
        <w:rPr>
          <w:rFonts w:ascii="宋体" w:hAnsi="宋体" w:cs="宋体"/>
          <w:szCs w:val="21"/>
          <w:u w:val="single"/>
        </w:rPr>
        <w:t xml:space="preserve">    </w:t>
      </w:r>
      <w:r>
        <w:rPr>
          <w:rFonts w:ascii="宋体" w:hAnsi="宋体" w:cs="宋体"/>
          <w:i/>
          <w:kern w:val="0"/>
          <w:szCs w:val="21"/>
          <w:u w:val="single"/>
        </w:rPr>
        <w:t xml:space="preserve">       (投标人名称)     </w:t>
      </w:r>
      <w:r>
        <w:rPr>
          <w:rFonts w:ascii="宋体" w:hAnsi="宋体" w:cs="宋体"/>
          <w:szCs w:val="21"/>
          <w:u w:val="single"/>
        </w:rPr>
        <w:t xml:space="preserve">   </w:t>
      </w:r>
      <w:r>
        <w:rPr>
          <w:rFonts w:ascii="宋体" w:hAnsi="宋体" w:cs="宋体"/>
          <w:szCs w:val="21"/>
        </w:rPr>
        <w:t>在参加贵公司举行的</w:t>
      </w:r>
      <w:r>
        <w:rPr>
          <w:rFonts w:ascii="宋体" w:hAnsi="宋体" w:cs="宋体"/>
          <w:szCs w:val="21"/>
          <w:u w:val="single"/>
        </w:rPr>
        <w:t xml:space="preserve">              项目</w:t>
      </w:r>
      <w:r>
        <w:rPr>
          <w:rFonts w:ascii="宋体" w:hAnsi="宋体" w:cs="宋体"/>
          <w:szCs w:val="21"/>
        </w:rPr>
        <w:t>【项目编号：</w:t>
      </w:r>
      <w:r>
        <w:rPr>
          <w:rFonts w:ascii="宋体" w:hAnsi="宋体" w:cs="宋体"/>
          <w:szCs w:val="21"/>
          <w:u w:val="single"/>
        </w:rPr>
        <w:t xml:space="preserve">                </w:t>
      </w:r>
      <w:r>
        <w:rPr>
          <w:rFonts w:ascii="宋体" w:hAnsi="宋体" w:cs="宋体"/>
          <w:szCs w:val="21"/>
        </w:rPr>
        <w:t>】招标中如获中标,保证在收到贵公司发出的《中标通知书》的同时,向贵公司交纳招标文件规定的中标服务费。</w:t>
      </w:r>
    </w:p>
    <w:p>
      <w:pPr>
        <w:spacing w:line="440" w:lineRule="exact"/>
        <w:ind w:left="315" w:leftChars="150" w:firstLine="420" w:firstLineChars="200"/>
        <w:rPr>
          <w:rFonts w:hint="default" w:ascii="宋体" w:hAnsi="宋体" w:cs="宋体"/>
          <w:szCs w:val="21"/>
        </w:rPr>
      </w:pPr>
      <w:r>
        <w:rPr>
          <w:rFonts w:ascii="宋体" w:hAnsi="宋体" w:cs="宋体"/>
          <w:szCs w:val="21"/>
        </w:rPr>
        <w:t>如我公司违约,愿承担全部法律责任。</w:t>
      </w:r>
    </w:p>
    <w:p>
      <w:pPr>
        <w:spacing w:line="440" w:lineRule="exact"/>
        <w:ind w:firstLine="840" w:firstLineChars="400"/>
        <w:rPr>
          <w:rFonts w:hint="default" w:ascii="宋体" w:hAnsi="宋体" w:cs="宋体"/>
          <w:szCs w:val="21"/>
        </w:rPr>
      </w:pPr>
    </w:p>
    <w:p>
      <w:pPr>
        <w:spacing w:line="440" w:lineRule="exact"/>
        <w:ind w:firstLine="840" w:firstLineChars="400"/>
        <w:rPr>
          <w:rFonts w:hint="default" w:ascii="宋体" w:hAnsi="宋体" w:cs="宋体"/>
          <w:szCs w:val="21"/>
        </w:rPr>
      </w:pPr>
      <w:r>
        <w:rPr>
          <w:rFonts w:ascii="宋体" w:hAnsi="宋体" w:cs="宋体"/>
          <w:szCs w:val="21"/>
        </w:rPr>
        <w:t xml:space="preserve">    特此承诺!</w:t>
      </w:r>
    </w:p>
    <w:p>
      <w:pPr>
        <w:autoSpaceDE w:val="0"/>
        <w:autoSpaceDN w:val="0"/>
        <w:adjustRightInd w:val="0"/>
        <w:spacing w:line="440" w:lineRule="exact"/>
        <w:jc w:val="left"/>
        <w:rPr>
          <w:rFonts w:hint="default" w:ascii="宋体" w:hAnsi="宋体" w:cs="宋体"/>
          <w:kern w:val="0"/>
          <w:szCs w:val="21"/>
        </w:rPr>
      </w:pPr>
    </w:p>
    <w:p>
      <w:pPr>
        <w:adjustRightInd w:val="0"/>
        <w:snapToGrid w:val="0"/>
        <w:spacing w:line="440" w:lineRule="exact"/>
        <w:rPr>
          <w:rFonts w:hint="default" w:ascii="宋体" w:hAnsi="宋体" w:cs="宋体"/>
          <w:szCs w:val="21"/>
        </w:rPr>
      </w:pPr>
    </w:p>
    <w:p>
      <w:pPr>
        <w:adjustRightInd w:val="0"/>
        <w:snapToGrid w:val="0"/>
        <w:spacing w:line="440" w:lineRule="exact"/>
        <w:rPr>
          <w:rFonts w:hint="default" w:ascii="宋体" w:hAnsi="宋体" w:cs="宋体"/>
          <w:szCs w:val="21"/>
        </w:rPr>
      </w:pPr>
      <w:r>
        <w:rPr>
          <w:rFonts w:ascii="宋体" w:hAnsi="宋体" w:cs="宋体"/>
          <w:szCs w:val="21"/>
        </w:rPr>
        <w:t xml:space="preserve">投标人名称（盖章）：                        </w:t>
      </w:r>
    </w:p>
    <w:p>
      <w:pPr>
        <w:adjustRightInd w:val="0"/>
        <w:snapToGrid w:val="0"/>
        <w:spacing w:line="440" w:lineRule="exact"/>
        <w:rPr>
          <w:rFonts w:hint="default" w:ascii="宋体" w:hAnsi="宋体" w:cs="宋体"/>
          <w:szCs w:val="21"/>
        </w:rPr>
      </w:pPr>
    </w:p>
    <w:p>
      <w:pPr>
        <w:adjustRightInd w:val="0"/>
        <w:snapToGrid w:val="0"/>
        <w:spacing w:line="440" w:lineRule="exact"/>
        <w:rPr>
          <w:rFonts w:hint="default" w:ascii="宋体" w:hAnsi="宋体" w:cs="宋体"/>
          <w:szCs w:val="21"/>
        </w:rPr>
      </w:pPr>
      <w:r>
        <w:rPr>
          <w:rFonts w:ascii="宋体" w:hAnsi="宋体" w:cs="宋体"/>
          <w:szCs w:val="21"/>
        </w:rPr>
        <w:t>投标人法定代表人签字或盖章：</w:t>
      </w:r>
    </w:p>
    <w:p>
      <w:pPr>
        <w:adjustRightInd w:val="0"/>
        <w:snapToGrid w:val="0"/>
        <w:spacing w:line="440" w:lineRule="exact"/>
        <w:rPr>
          <w:rFonts w:hint="default" w:ascii="宋体" w:hAnsi="宋体" w:cs="宋体"/>
          <w:szCs w:val="21"/>
        </w:rPr>
      </w:pPr>
    </w:p>
    <w:p>
      <w:pPr>
        <w:adjustRightInd w:val="0"/>
        <w:snapToGrid w:val="0"/>
        <w:spacing w:line="440" w:lineRule="exact"/>
        <w:rPr>
          <w:rFonts w:hint="default" w:ascii="宋体" w:hAnsi="宋体" w:cs="宋体"/>
          <w:szCs w:val="21"/>
        </w:rPr>
      </w:pPr>
      <w:r>
        <w:rPr>
          <w:rFonts w:ascii="宋体" w:hAnsi="宋体" w:cs="宋体"/>
          <w:szCs w:val="21"/>
        </w:rPr>
        <w:t xml:space="preserve">授权代表签字或盖章：                  </w:t>
      </w:r>
    </w:p>
    <w:p>
      <w:pPr>
        <w:adjustRightInd w:val="0"/>
        <w:snapToGrid w:val="0"/>
        <w:spacing w:line="440" w:lineRule="exact"/>
        <w:rPr>
          <w:rFonts w:hint="default" w:ascii="宋体" w:hAnsi="宋体" w:cs="宋体"/>
          <w:szCs w:val="21"/>
        </w:rPr>
      </w:pPr>
    </w:p>
    <w:p>
      <w:pPr>
        <w:adjustRightInd w:val="0"/>
        <w:snapToGrid w:val="0"/>
        <w:spacing w:line="440" w:lineRule="exact"/>
        <w:rPr>
          <w:rFonts w:hint="default" w:ascii="宋体" w:hAnsi="宋体" w:cs="宋体"/>
          <w:szCs w:val="21"/>
        </w:rPr>
      </w:pPr>
    </w:p>
    <w:p>
      <w:pPr>
        <w:adjustRightInd w:val="0"/>
        <w:snapToGrid w:val="0"/>
        <w:spacing w:line="440" w:lineRule="exact"/>
        <w:rPr>
          <w:rFonts w:hint="default" w:ascii="宋体" w:hAnsi="宋体" w:cs="宋体"/>
          <w:szCs w:val="21"/>
        </w:rPr>
      </w:pPr>
      <w:r>
        <w:rPr>
          <w:rFonts w:ascii="宋体" w:hAnsi="宋体" w:cs="宋体"/>
          <w:szCs w:val="21"/>
        </w:rPr>
        <w:t>日期：   年   月   日</w:t>
      </w:r>
    </w:p>
    <w:p>
      <w:pPr>
        <w:spacing w:line="500" w:lineRule="exact"/>
        <w:rPr>
          <w:rFonts w:hint="default" w:ascii="仿宋_GB2312" w:hAnsi="宋体" w:eastAsia="仿宋_GB2312"/>
          <w:sz w:val="28"/>
          <w:szCs w:val="28"/>
        </w:rPr>
      </w:pPr>
    </w:p>
    <w:p>
      <w:pPr>
        <w:spacing w:line="500" w:lineRule="exact"/>
        <w:rPr>
          <w:rFonts w:hint="default" w:ascii="仿宋_GB2312" w:hAnsi="宋体" w:eastAsia="仿宋_GB2312"/>
          <w:sz w:val="28"/>
          <w:szCs w:val="28"/>
        </w:rPr>
      </w:pPr>
    </w:p>
    <w:p>
      <w:pPr>
        <w:autoSpaceDE w:val="0"/>
        <w:autoSpaceDN w:val="0"/>
        <w:spacing w:line="500" w:lineRule="exact"/>
        <w:jc w:val="center"/>
        <w:rPr>
          <w:rFonts w:hint="default" w:ascii="仿宋_GB2312" w:hAnsi="宋体" w:eastAsia="仿宋_GB2312"/>
          <w:sz w:val="28"/>
          <w:szCs w:val="28"/>
        </w:rPr>
      </w:pPr>
    </w:p>
    <w:p>
      <w:pPr>
        <w:autoSpaceDE w:val="0"/>
        <w:autoSpaceDN w:val="0"/>
        <w:spacing w:line="500" w:lineRule="exact"/>
        <w:jc w:val="center"/>
        <w:rPr>
          <w:rFonts w:hint="default" w:ascii="仿宋_GB2312" w:hAnsi="宋体" w:eastAsia="仿宋_GB2312"/>
          <w:sz w:val="28"/>
          <w:szCs w:val="28"/>
        </w:rPr>
      </w:pPr>
    </w:p>
    <w:p>
      <w:pPr>
        <w:autoSpaceDE w:val="0"/>
        <w:autoSpaceDN w:val="0"/>
        <w:spacing w:line="500" w:lineRule="exact"/>
        <w:jc w:val="center"/>
        <w:rPr>
          <w:rFonts w:hint="default" w:ascii="仿宋_GB2312" w:hAnsi="宋体" w:eastAsia="仿宋_GB2312"/>
          <w:sz w:val="28"/>
          <w:szCs w:val="28"/>
        </w:rPr>
      </w:pPr>
    </w:p>
    <w:p>
      <w:pPr>
        <w:spacing w:line="360" w:lineRule="auto"/>
        <w:rPr>
          <w:rFonts w:hint="default" w:ascii="黑体" w:hAnsi="黑体" w:eastAsia="黑体" w:cs="黑体"/>
          <w:b/>
          <w:sz w:val="28"/>
          <w:szCs w:val="28"/>
        </w:rPr>
      </w:pPr>
    </w:p>
    <w:p>
      <w:pPr>
        <w:spacing w:line="360" w:lineRule="auto"/>
        <w:rPr>
          <w:rFonts w:hint="default" w:ascii="黑体" w:hAnsi="黑体" w:eastAsia="黑体" w:cs="黑体"/>
          <w:b/>
          <w:sz w:val="28"/>
          <w:szCs w:val="28"/>
        </w:rPr>
      </w:pPr>
    </w:p>
    <w:p>
      <w:pPr>
        <w:spacing w:line="360" w:lineRule="auto"/>
        <w:rPr>
          <w:rFonts w:hint="default" w:ascii="黑体" w:hAnsi="黑体" w:eastAsia="黑体" w:cs="黑体"/>
          <w:b/>
          <w:sz w:val="28"/>
          <w:szCs w:val="28"/>
        </w:rPr>
      </w:pPr>
    </w:p>
    <w:p>
      <w:pPr>
        <w:spacing w:line="360" w:lineRule="auto"/>
        <w:rPr>
          <w:rFonts w:hint="default" w:ascii="黑体" w:hAnsi="黑体" w:eastAsia="黑体" w:cs="黑体"/>
          <w:b/>
          <w:sz w:val="28"/>
          <w:szCs w:val="28"/>
        </w:rPr>
      </w:pPr>
    </w:p>
    <w:p>
      <w:pPr>
        <w:rPr>
          <w:rFonts w:hint="default"/>
        </w:rPr>
      </w:pPr>
    </w:p>
    <w:p>
      <w:pPr>
        <w:spacing w:line="360" w:lineRule="auto"/>
        <w:rPr>
          <w:rFonts w:hint="default"/>
        </w:rPr>
      </w:pPr>
    </w:p>
    <w:p>
      <w:pPr>
        <w:spacing w:line="360" w:lineRule="auto"/>
        <w:rPr>
          <w:rFonts w:hint="default" w:ascii="黑体" w:hAnsi="黑体" w:eastAsia="黑体" w:cs="黑体"/>
          <w:b/>
          <w:sz w:val="28"/>
          <w:szCs w:val="28"/>
        </w:rPr>
      </w:pPr>
      <w:r>
        <w:rPr>
          <w:rFonts w:ascii="黑体" w:hAnsi="黑体" w:eastAsia="黑体" w:cs="黑体"/>
          <w:b/>
          <w:sz w:val="28"/>
          <w:szCs w:val="28"/>
        </w:rPr>
        <w:t>技术文件封面</w:t>
      </w:r>
    </w:p>
    <w:p>
      <w:pPr>
        <w:spacing w:line="360" w:lineRule="auto"/>
        <w:ind w:left="-420" w:leftChars="-200"/>
        <w:jc w:val="left"/>
        <w:rPr>
          <w:rFonts w:hint="default" w:ascii="黑体" w:hAnsi="黑体" w:eastAsia="黑体" w:cs="黑体"/>
          <w:sz w:val="28"/>
          <w:szCs w:val="28"/>
        </w:rPr>
      </w:pPr>
    </w:p>
    <w:p>
      <w:pPr>
        <w:spacing w:line="360" w:lineRule="auto"/>
        <w:jc w:val="center"/>
        <w:rPr>
          <w:rFonts w:hint="default" w:ascii="黑体" w:hAnsi="黑体" w:eastAsia="黑体" w:cs="黑体"/>
          <w:color w:val="000000"/>
          <w:sz w:val="72"/>
          <w:szCs w:val="72"/>
        </w:rPr>
      </w:pPr>
      <w:r>
        <w:rPr>
          <w:rFonts w:ascii="黑体" w:hAnsi="黑体" w:eastAsia="黑体" w:cs="黑体"/>
          <w:color w:val="000000"/>
          <w:sz w:val="72"/>
          <w:szCs w:val="72"/>
        </w:rPr>
        <w:t>技术文件</w:t>
      </w:r>
    </w:p>
    <w:p>
      <w:pPr>
        <w:spacing w:line="360" w:lineRule="auto"/>
        <w:ind w:left="-420" w:leftChars="-200"/>
        <w:jc w:val="center"/>
        <w:rPr>
          <w:rFonts w:hint="default" w:ascii="宋体" w:hAnsi="宋体"/>
          <w:color w:val="000000"/>
          <w:sz w:val="28"/>
          <w:szCs w:val="28"/>
        </w:rPr>
      </w:pPr>
    </w:p>
    <w:p>
      <w:pPr>
        <w:spacing w:line="360" w:lineRule="auto"/>
        <w:ind w:left="-420" w:leftChars="-200"/>
        <w:jc w:val="center"/>
        <w:rPr>
          <w:rFonts w:hint="default" w:ascii="宋体" w:hAnsi="宋体"/>
          <w:color w:val="000000"/>
          <w:sz w:val="28"/>
          <w:szCs w:val="28"/>
        </w:rPr>
      </w:pPr>
    </w:p>
    <w:p>
      <w:pPr>
        <w:spacing w:line="360" w:lineRule="auto"/>
        <w:ind w:left="-420" w:leftChars="-200"/>
        <w:jc w:val="center"/>
        <w:rPr>
          <w:rFonts w:hint="default" w:ascii="宋体" w:hAnsi="宋体"/>
          <w:color w:val="000000"/>
          <w:sz w:val="28"/>
          <w:szCs w:val="28"/>
        </w:rPr>
      </w:pPr>
    </w:p>
    <w:p>
      <w:pPr>
        <w:spacing w:line="360" w:lineRule="auto"/>
        <w:ind w:left="-420" w:leftChars="-200"/>
        <w:jc w:val="center"/>
        <w:rPr>
          <w:rFonts w:hint="default" w:ascii="宋体" w:hAnsi="宋体"/>
          <w:color w:val="000000"/>
          <w:sz w:val="28"/>
          <w:szCs w:val="28"/>
        </w:rPr>
      </w:pPr>
    </w:p>
    <w:p>
      <w:pPr>
        <w:spacing w:line="360" w:lineRule="auto"/>
        <w:ind w:left="-420" w:leftChars="-200" w:firstLine="1820" w:firstLineChars="650"/>
        <w:rPr>
          <w:rFonts w:hint="default" w:ascii="宋体" w:hAnsi="宋体"/>
          <w:color w:val="000000"/>
          <w:sz w:val="28"/>
          <w:szCs w:val="28"/>
        </w:rPr>
      </w:pPr>
    </w:p>
    <w:p>
      <w:pPr>
        <w:spacing w:line="360" w:lineRule="auto"/>
        <w:ind w:left="-420" w:leftChars="-200" w:firstLine="1820" w:firstLineChars="650"/>
        <w:rPr>
          <w:rFonts w:hint="default" w:ascii="黑体" w:hAnsi="黑体" w:eastAsia="黑体" w:cs="黑体"/>
          <w:sz w:val="28"/>
          <w:szCs w:val="28"/>
        </w:rPr>
      </w:pPr>
      <w:r>
        <w:rPr>
          <w:rFonts w:ascii="黑体" w:hAnsi="黑体" w:eastAsia="黑体" w:cs="黑体"/>
          <w:sz w:val="28"/>
          <w:szCs w:val="28"/>
        </w:rPr>
        <w:t>项目编号：</w:t>
      </w:r>
    </w:p>
    <w:p>
      <w:pPr>
        <w:spacing w:line="360" w:lineRule="auto"/>
        <w:ind w:left="-420" w:leftChars="-200" w:firstLine="1820" w:firstLineChars="650"/>
        <w:rPr>
          <w:rFonts w:hint="default" w:ascii="黑体" w:hAnsi="黑体" w:eastAsia="黑体" w:cs="黑体"/>
          <w:sz w:val="28"/>
          <w:szCs w:val="28"/>
        </w:rPr>
      </w:pPr>
    </w:p>
    <w:p>
      <w:pPr>
        <w:spacing w:line="360" w:lineRule="auto"/>
        <w:ind w:left="-420" w:leftChars="-200" w:firstLine="1820" w:firstLineChars="650"/>
        <w:rPr>
          <w:rFonts w:hint="default" w:ascii="黑体" w:hAnsi="黑体" w:eastAsia="黑体" w:cs="黑体"/>
          <w:sz w:val="28"/>
          <w:szCs w:val="28"/>
        </w:rPr>
      </w:pPr>
      <w:r>
        <w:rPr>
          <w:rFonts w:ascii="黑体" w:hAnsi="黑体" w:eastAsia="黑体" w:cs="黑体"/>
          <w:sz w:val="28"/>
          <w:szCs w:val="28"/>
        </w:rPr>
        <w:t>项目名称：</w:t>
      </w:r>
    </w:p>
    <w:p>
      <w:pPr>
        <w:spacing w:line="360" w:lineRule="auto"/>
        <w:rPr>
          <w:rFonts w:hint="default" w:ascii="黑体" w:hAnsi="黑体" w:eastAsia="黑体" w:cs="黑体"/>
          <w:sz w:val="28"/>
          <w:szCs w:val="28"/>
        </w:rPr>
      </w:pPr>
    </w:p>
    <w:p>
      <w:pPr>
        <w:spacing w:line="360" w:lineRule="auto"/>
        <w:jc w:val="left"/>
        <w:rPr>
          <w:rFonts w:hint="default" w:ascii="黑体" w:hAnsi="黑体" w:eastAsia="黑体" w:cs="黑体"/>
          <w:sz w:val="28"/>
          <w:szCs w:val="28"/>
        </w:rPr>
      </w:pPr>
      <w:r>
        <w:rPr>
          <w:rFonts w:ascii="黑体" w:hAnsi="黑体" w:eastAsia="黑体" w:cs="黑体"/>
          <w:sz w:val="28"/>
          <w:szCs w:val="28"/>
        </w:rPr>
        <w:t>投标供应商名称并盖公章：</w:t>
      </w:r>
    </w:p>
    <w:p>
      <w:pPr>
        <w:spacing w:line="360" w:lineRule="auto"/>
        <w:ind w:left="-420" w:leftChars="-200"/>
        <w:jc w:val="center"/>
        <w:rPr>
          <w:rFonts w:hint="default" w:ascii="黑体" w:hAnsi="黑体" w:eastAsia="黑体" w:cs="黑体"/>
          <w:sz w:val="28"/>
          <w:szCs w:val="28"/>
        </w:rPr>
      </w:pPr>
    </w:p>
    <w:p>
      <w:pPr>
        <w:spacing w:line="360" w:lineRule="auto"/>
        <w:ind w:left="-420" w:leftChars="-200"/>
        <w:rPr>
          <w:rFonts w:hint="default" w:ascii="黑体" w:hAnsi="黑体" w:eastAsia="黑体" w:cs="黑体"/>
          <w:sz w:val="28"/>
          <w:szCs w:val="28"/>
        </w:rPr>
      </w:pPr>
      <w:r>
        <w:rPr>
          <w:rFonts w:ascii="黑体" w:hAnsi="黑体" w:eastAsia="黑体" w:cs="黑体"/>
          <w:sz w:val="28"/>
          <w:szCs w:val="28"/>
        </w:rPr>
        <w:t xml:space="preserve">   法定代表人签字或盖章：</w:t>
      </w:r>
    </w:p>
    <w:p>
      <w:pPr>
        <w:spacing w:line="360" w:lineRule="auto"/>
        <w:ind w:left="-420" w:leftChars="-200" w:firstLine="420" w:firstLineChars="150"/>
        <w:rPr>
          <w:rFonts w:hint="default" w:ascii="黑体" w:hAnsi="黑体" w:eastAsia="黑体" w:cs="黑体"/>
          <w:sz w:val="28"/>
          <w:szCs w:val="28"/>
        </w:rPr>
      </w:pPr>
    </w:p>
    <w:p>
      <w:pPr>
        <w:spacing w:line="360" w:lineRule="auto"/>
        <w:ind w:left="-420" w:leftChars="-200" w:firstLine="420" w:firstLineChars="150"/>
        <w:rPr>
          <w:rFonts w:hint="default" w:ascii="黑体" w:hAnsi="黑体" w:eastAsia="黑体" w:cs="黑体"/>
          <w:sz w:val="28"/>
          <w:szCs w:val="28"/>
        </w:rPr>
      </w:pPr>
      <w:r>
        <w:rPr>
          <w:rFonts w:ascii="黑体" w:hAnsi="黑体" w:eastAsia="黑体" w:cs="黑体"/>
          <w:sz w:val="28"/>
          <w:szCs w:val="28"/>
        </w:rPr>
        <w:t xml:space="preserve"> 授权代理人签字或盖章：</w:t>
      </w:r>
    </w:p>
    <w:p>
      <w:pPr>
        <w:spacing w:line="360" w:lineRule="auto"/>
        <w:ind w:left="-420" w:leftChars="-200"/>
        <w:jc w:val="center"/>
        <w:rPr>
          <w:rFonts w:hint="default" w:ascii="黑体" w:hAnsi="黑体" w:eastAsia="黑体" w:cs="黑体"/>
          <w:sz w:val="28"/>
          <w:szCs w:val="28"/>
        </w:rPr>
      </w:pPr>
    </w:p>
    <w:p>
      <w:pPr>
        <w:spacing w:line="360" w:lineRule="auto"/>
        <w:ind w:left="-420" w:leftChars="-200"/>
        <w:jc w:val="center"/>
        <w:rPr>
          <w:rFonts w:hint="default" w:ascii="黑体" w:hAnsi="黑体" w:eastAsia="黑体" w:cs="黑体"/>
          <w:sz w:val="28"/>
          <w:szCs w:val="28"/>
        </w:rPr>
      </w:pPr>
      <w:r>
        <w:rPr>
          <w:rFonts w:ascii="黑体" w:hAnsi="黑体" w:eastAsia="黑体" w:cs="黑体"/>
          <w:sz w:val="28"/>
          <w:szCs w:val="28"/>
        </w:rPr>
        <w:t xml:space="preserve">                                             </w:t>
      </w:r>
    </w:p>
    <w:p>
      <w:pPr>
        <w:spacing w:line="360" w:lineRule="auto"/>
        <w:ind w:left="-420" w:leftChars="-200"/>
        <w:jc w:val="right"/>
        <w:rPr>
          <w:rFonts w:hint="default" w:ascii="黑体" w:hAnsi="黑体" w:eastAsia="黑体" w:cs="黑体"/>
          <w:sz w:val="28"/>
          <w:szCs w:val="28"/>
        </w:rPr>
      </w:pPr>
      <w:r>
        <w:rPr>
          <w:rFonts w:ascii="黑体" w:hAnsi="黑体" w:eastAsia="黑体" w:cs="黑体"/>
          <w:sz w:val="28"/>
          <w:szCs w:val="28"/>
        </w:rPr>
        <w:t>年     月      日</w:t>
      </w:r>
    </w:p>
    <w:p>
      <w:pPr>
        <w:widowControl/>
        <w:snapToGrid w:val="0"/>
        <w:spacing w:before="100" w:line="560" w:lineRule="atLeast"/>
        <w:rPr>
          <w:rFonts w:hint="default" w:ascii="宋体" w:hAnsi="宋体" w:cs="宋体"/>
          <w:b/>
          <w:kern w:val="0"/>
          <w:sz w:val="30"/>
        </w:rPr>
      </w:pPr>
    </w:p>
    <w:p>
      <w:pPr>
        <w:spacing w:line="440" w:lineRule="exact"/>
        <w:rPr>
          <w:rFonts w:ascii="宋体" w:hAnsi="宋体" w:cs="宋体"/>
          <w:b/>
          <w:bCs/>
          <w:sz w:val="28"/>
          <w:szCs w:val="28"/>
        </w:rPr>
      </w:pPr>
      <w:r>
        <w:rPr>
          <w:rFonts w:ascii="宋体" w:hAnsi="宋体" w:cs="宋体"/>
          <w:b/>
          <w:bCs/>
          <w:sz w:val="28"/>
          <w:szCs w:val="28"/>
        </w:rPr>
        <w:t>技术文件内容包括但不限于：（格式自拟）</w:t>
      </w:r>
    </w:p>
    <w:p>
      <w:pPr>
        <w:spacing w:line="440" w:lineRule="exact"/>
        <w:jc w:val="left"/>
        <w:rPr>
          <w:rFonts w:ascii="宋体" w:hAnsi="宋体" w:cs="宋体"/>
          <w:b/>
          <w:bCs/>
          <w:sz w:val="28"/>
          <w:szCs w:val="28"/>
        </w:rPr>
      </w:pPr>
      <w:r>
        <w:rPr>
          <w:rFonts w:ascii="宋体" w:hAnsi="宋体" w:cs="宋体"/>
          <w:b/>
          <w:bCs/>
          <w:sz w:val="28"/>
          <w:szCs w:val="28"/>
        </w:rPr>
        <w:t>（1）设计说明</w:t>
      </w:r>
    </w:p>
    <w:p>
      <w:pPr>
        <w:spacing w:line="440" w:lineRule="exact"/>
        <w:jc w:val="left"/>
        <w:rPr>
          <w:rFonts w:hint="default" w:ascii="宋体" w:hAnsi="宋体" w:cs="宋体"/>
          <w:b/>
          <w:bCs/>
          <w:sz w:val="28"/>
          <w:szCs w:val="28"/>
        </w:rPr>
      </w:pPr>
      <w:r>
        <w:rPr>
          <w:rFonts w:ascii="宋体" w:hAnsi="宋体" w:cs="宋体"/>
          <w:b/>
          <w:bCs/>
          <w:sz w:val="28"/>
          <w:szCs w:val="28"/>
        </w:rPr>
        <w:t>（2）设计方案（图册）</w:t>
      </w:r>
    </w:p>
    <w:p>
      <w:pPr>
        <w:spacing w:line="440" w:lineRule="exact"/>
        <w:jc w:val="left"/>
        <w:rPr>
          <w:rFonts w:hint="default" w:ascii="宋体" w:hAnsi="宋体" w:cs="宋体"/>
          <w:b/>
          <w:bCs/>
          <w:sz w:val="28"/>
          <w:szCs w:val="28"/>
        </w:rPr>
      </w:pPr>
      <w:r>
        <w:rPr>
          <w:rFonts w:ascii="宋体" w:hAnsi="宋体" w:cs="宋体"/>
          <w:b/>
          <w:bCs/>
          <w:sz w:val="28"/>
          <w:szCs w:val="28"/>
        </w:rPr>
        <w:t>（3）其他技术文件</w:t>
      </w: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ind w:firstLine="562"/>
        <w:rPr>
          <w:rFonts w:hint="default" w:ascii="宋体" w:hAnsi="宋体" w:cs="宋体"/>
          <w:b/>
          <w:bCs/>
          <w:sz w:val="28"/>
          <w:szCs w:val="28"/>
        </w:rPr>
      </w:pPr>
    </w:p>
    <w:p>
      <w:pPr>
        <w:spacing w:line="440" w:lineRule="exact"/>
        <w:rPr>
          <w:rFonts w:hint="default" w:ascii="宋体" w:hAnsi="宋体" w:cs="宋体"/>
          <w:b/>
          <w:bCs/>
          <w:sz w:val="28"/>
          <w:szCs w:val="28"/>
        </w:rPr>
      </w:pPr>
    </w:p>
    <w:p>
      <w:pPr>
        <w:spacing w:line="440" w:lineRule="exact"/>
        <w:rPr>
          <w:rFonts w:hint="default" w:ascii="宋体" w:hAnsi="宋体" w:cs="宋体"/>
          <w:b/>
          <w:bCs/>
          <w:sz w:val="28"/>
          <w:szCs w:val="28"/>
        </w:rPr>
      </w:pPr>
    </w:p>
    <w:p>
      <w:pPr>
        <w:spacing w:line="440" w:lineRule="exact"/>
        <w:rPr>
          <w:rFonts w:hint="default" w:ascii="宋体" w:hAnsi="宋体" w:cs="宋体"/>
          <w:b/>
          <w:bCs/>
          <w:sz w:val="28"/>
          <w:szCs w:val="28"/>
        </w:rPr>
      </w:pPr>
    </w:p>
    <w:p>
      <w:pPr>
        <w:spacing w:line="440" w:lineRule="exact"/>
        <w:rPr>
          <w:rFonts w:hint="default" w:ascii="宋体" w:hAnsi="宋体" w:cs="宋体"/>
          <w:b/>
          <w:bCs/>
          <w:szCs w:val="21"/>
        </w:rPr>
      </w:pPr>
    </w:p>
    <w:p>
      <w:pPr>
        <w:spacing w:line="360" w:lineRule="auto"/>
        <w:rPr>
          <w:rFonts w:hint="default" w:ascii="黑体" w:hAnsi="黑体" w:eastAsia="黑体" w:cs="黑体"/>
          <w:b/>
          <w:sz w:val="28"/>
          <w:szCs w:val="28"/>
        </w:rPr>
      </w:pPr>
    </w:p>
    <w:p>
      <w:pPr>
        <w:spacing w:line="360" w:lineRule="auto"/>
        <w:rPr>
          <w:rFonts w:hint="default" w:ascii="黑体" w:hAnsi="黑体" w:eastAsia="黑体" w:cs="黑体"/>
          <w:b/>
          <w:sz w:val="28"/>
          <w:szCs w:val="28"/>
        </w:rPr>
      </w:pPr>
      <w:r>
        <w:rPr>
          <w:rFonts w:ascii="黑体" w:hAnsi="黑体" w:eastAsia="黑体" w:cs="黑体"/>
          <w:b/>
          <w:sz w:val="28"/>
          <w:szCs w:val="28"/>
        </w:rPr>
        <w:t>商务文件封面</w:t>
      </w:r>
    </w:p>
    <w:p>
      <w:pPr>
        <w:spacing w:line="360" w:lineRule="auto"/>
        <w:ind w:left="-420" w:leftChars="-200"/>
        <w:jc w:val="left"/>
        <w:rPr>
          <w:rFonts w:hint="default" w:ascii="宋体" w:hAnsi="宋体"/>
          <w:color w:val="000000"/>
          <w:sz w:val="84"/>
          <w:szCs w:val="84"/>
        </w:rPr>
      </w:pPr>
    </w:p>
    <w:p>
      <w:pPr>
        <w:spacing w:line="360" w:lineRule="auto"/>
        <w:ind w:left="-420" w:leftChars="-200"/>
        <w:jc w:val="center"/>
        <w:rPr>
          <w:rFonts w:hint="default" w:ascii="黑体" w:hAnsi="黑体" w:eastAsia="黑体" w:cs="黑体"/>
          <w:color w:val="000000"/>
          <w:sz w:val="72"/>
          <w:szCs w:val="72"/>
        </w:rPr>
      </w:pPr>
      <w:r>
        <w:rPr>
          <w:rFonts w:ascii="黑体" w:hAnsi="黑体" w:eastAsia="黑体" w:cs="黑体"/>
          <w:color w:val="000000"/>
          <w:sz w:val="72"/>
          <w:szCs w:val="72"/>
        </w:rPr>
        <w:t>商务文件</w:t>
      </w:r>
    </w:p>
    <w:p>
      <w:pPr>
        <w:spacing w:line="360" w:lineRule="auto"/>
        <w:ind w:left="-420" w:leftChars="-200"/>
        <w:jc w:val="center"/>
        <w:rPr>
          <w:rFonts w:hint="default" w:ascii="宋体" w:hAnsi="宋体"/>
          <w:color w:val="000000"/>
          <w:sz w:val="28"/>
          <w:szCs w:val="28"/>
        </w:rPr>
      </w:pPr>
    </w:p>
    <w:p>
      <w:pPr>
        <w:spacing w:line="360" w:lineRule="auto"/>
        <w:ind w:left="-420" w:leftChars="-200"/>
        <w:jc w:val="center"/>
        <w:rPr>
          <w:rFonts w:hint="default" w:ascii="宋体" w:hAnsi="宋体"/>
          <w:color w:val="000000"/>
          <w:sz w:val="28"/>
          <w:szCs w:val="28"/>
        </w:rPr>
      </w:pPr>
    </w:p>
    <w:p>
      <w:pPr>
        <w:spacing w:line="360" w:lineRule="auto"/>
        <w:ind w:left="-420" w:leftChars="-200"/>
        <w:jc w:val="center"/>
        <w:rPr>
          <w:rFonts w:hint="default" w:ascii="宋体" w:hAnsi="宋体"/>
          <w:color w:val="000000"/>
          <w:sz w:val="28"/>
          <w:szCs w:val="28"/>
        </w:rPr>
      </w:pPr>
    </w:p>
    <w:p>
      <w:pPr>
        <w:spacing w:line="360" w:lineRule="auto"/>
        <w:ind w:left="-420" w:leftChars="-200"/>
        <w:jc w:val="center"/>
        <w:rPr>
          <w:rFonts w:hint="default" w:ascii="宋体" w:hAnsi="宋体"/>
          <w:color w:val="000000"/>
          <w:sz w:val="28"/>
          <w:szCs w:val="28"/>
        </w:rPr>
      </w:pPr>
    </w:p>
    <w:p>
      <w:pPr>
        <w:spacing w:line="360" w:lineRule="auto"/>
        <w:ind w:left="-420" w:leftChars="-200" w:firstLine="1820" w:firstLineChars="650"/>
        <w:rPr>
          <w:rFonts w:hint="default" w:ascii="宋体" w:hAnsi="宋体"/>
          <w:color w:val="000000"/>
          <w:sz w:val="28"/>
          <w:szCs w:val="28"/>
        </w:rPr>
      </w:pPr>
    </w:p>
    <w:p>
      <w:pPr>
        <w:spacing w:line="360" w:lineRule="auto"/>
        <w:ind w:left="-420" w:leftChars="-200" w:firstLine="1820" w:firstLineChars="650"/>
        <w:rPr>
          <w:rFonts w:hint="default" w:ascii="黑体" w:hAnsi="黑体" w:eastAsia="黑体" w:cs="黑体"/>
          <w:sz w:val="28"/>
          <w:szCs w:val="28"/>
        </w:rPr>
      </w:pPr>
      <w:r>
        <w:rPr>
          <w:rFonts w:ascii="黑体" w:hAnsi="黑体" w:eastAsia="黑体" w:cs="黑体"/>
          <w:sz w:val="28"/>
          <w:szCs w:val="28"/>
        </w:rPr>
        <w:t>项目编号：</w:t>
      </w:r>
    </w:p>
    <w:p>
      <w:pPr>
        <w:spacing w:line="360" w:lineRule="auto"/>
        <w:ind w:left="-420" w:leftChars="-200" w:firstLine="1820" w:firstLineChars="650"/>
        <w:rPr>
          <w:rFonts w:hint="default" w:ascii="黑体" w:hAnsi="黑体" w:eastAsia="黑体" w:cs="黑体"/>
          <w:sz w:val="28"/>
          <w:szCs w:val="28"/>
        </w:rPr>
      </w:pPr>
    </w:p>
    <w:p>
      <w:pPr>
        <w:spacing w:line="360" w:lineRule="auto"/>
        <w:ind w:left="-420" w:leftChars="-200" w:firstLine="1820" w:firstLineChars="650"/>
        <w:rPr>
          <w:rFonts w:hint="default" w:ascii="黑体" w:hAnsi="黑体" w:eastAsia="黑体" w:cs="黑体"/>
          <w:sz w:val="28"/>
          <w:szCs w:val="28"/>
        </w:rPr>
      </w:pPr>
      <w:r>
        <w:rPr>
          <w:rFonts w:ascii="黑体" w:hAnsi="黑体" w:eastAsia="黑体" w:cs="黑体"/>
          <w:sz w:val="28"/>
          <w:szCs w:val="28"/>
        </w:rPr>
        <w:t>项目名称：</w:t>
      </w:r>
    </w:p>
    <w:p>
      <w:pPr>
        <w:spacing w:line="360" w:lineRule="auto"/>
        <w:ind w:left="-420" w:leftChars="-200"/>
        <w:jc w:val="center"/>
        <w:rPr>
          <w:rFonts w:hint="default" w:ascii="黑体" w:hAnsi="黑体" w:eastAsia="黑体" w:cs="黑体"/>
          <w:sz w:val="28"/>
          <w:szCs w:val="28"/>
        </w:rPr>
      </w:pPr>
    </w:p>
    <w:p>
      <w:pPr>
        <w:spacing w:line="360" w:lineRule="auto"/>
        <w:rPr>
          <w:rFonts w:hint="default" w:ascii="黑体" w:hAnsi="黑体" w:eastAsia="黑体" w:cs="黑体"/>
          <w:sz w:val="28"/>
          <w:szCs w:val="28"/>
        </w:rPr>
      </w:pPr>
    </w:p>
    <w:p>
      <w:pPr>
        <w:spacing w:line="360" w:lineRule="auto"/>
        <w:jc w:val="left"/>
        <w:rPr>
          <w:rFonts w:hint="default" w:ascii="黑体" w:hAnsi="黑体" w:eastAsia="黑体" w:cs="黑体"/>
          <w:sz w:val="28"/>
          <w:szCs w:val="28"/>
        </w:rPr>
      </w:pPr>
      <w:r>
        <w:rPr>
          <w:rFonts w:ascii="黑体" w:hAnsi="黑体" w:eastAsia="黑体" w:cs="黑体"/>
          <w:sz w:val="28"/>
          <w:szCs w:val="28"/>
        </w:rPr>
        <w:t>投标供应商名称并盖公章：</w:t>
      </w:r>
    </w:p>
    <w:p>
      <w:pPr>
        <w:spacing w:line="360" w:lineRule="auto"/>
        <w:ind w:left="-420" w:leftChars="-200"/>
        <w:jc w:val="center"/>
        <w:rPr>
          <w:rFonts w:hint="default" w:ascii="黑体" w:hAnsi="黑体" w:eastAsia="黑体" w:cs="黑体"/>
          <w:sz w:val="28"/>
          <w:szCs w:val="28"/>
        </w:rPr>
      </w:pPr>
    </w:p>
    <w:p>
      <w:pPr>
        <w:spacing w:line="360" w:lineRule="auto"/>
        <w:ind w:left="-420" w:leftChars="-200"/>
        <w:rPr>
          <w:rFonts w:hint="default" w:ascii="黑体" w:hAnsi="黑体" w:eastAsia="黑体" w:cs="黑体"/>
          <w:sz w:val="28"/>
          <w:szCs w:val="28"/>
        </w:rPr>
      </w:pPr>
      <w:r>
        <w:rPr>
          <w:rFonts w:ascii="黑体" w:hAnsi="黑体" w:eastAsia="黑体" w:cs="黑体"/>
          <w:sz w:val="28"/>
          <w:szCs w:val="28"/>
        </w:rPr>
        <w:t xml:space="preserve">   法定代表人签字或盖章：</w:t>
      </w:r>
    </w:p>
    <w:p>
      <w:pPr>
        <w:spacing w:line="360" w:lineRule="auto"/>
        <w:ind w:left="-420" w:leftChars="-200"/>
        <w:rPr>
          <w:rFonts w:hint="default" w:ascii="黑体" w:hAnsi="黑体" w:eastAsia="黑体" w:cs="黑体"/>
          <w:sz w:val="28"/>
          <w:szCs w:val="28"/>
        </w:rPr>
      </w:pPr>
    </w:p>
    <w:p>
      <w:pPr>
        <w:spacing w:line="360" w:lineRule="auto"/>
        <w:ind w:left="-420" w:leftChars="-200"/>
        <w:rPr>
          <w:rFonts w:hint="default" w:ascii="黑体" w:hAnsi="黑体" w:eastAsia="黑体" w:cs="黑体"/>
          <w:sz w:val="28"/>
          <w:szCs w:val="28"/>
        </w:rPr>
      </w:pPr>
      <w:r>
        <w:rPr>
          <w:rFonts w:ascii="黑体" w:hAnsi="黑体" w:eastAsia="黑体" w:cs="黑体"/>
          <w:sz w:val="28"/>
          <w:szCs w:val="28"/>
        </w:rPr>
        <w:t xml:space="preserve">   授权代理人签字或盖章：</w:t>
      </w:r>
    </w:p>
    <w:p>
      <w:pPr>
        <w:spacing w:line="360" w:lineRule="auto"/>
        <w:ind w:left="-420" w:leftChars="-200"/>
        <w:jc w:val="center"/>
        <w:rPr>
          <w:rFonts w:hint="default" w:ascii="黑体" w:hAnsi="黑体" w:eastAsia="黑体" w:cs="黑体"/>
          <w:sz w:val="28"/>
          <w:szCs w:val="28"/>
        </w:rPr>
      </w:pPr>
    </w:p>
    <w:p>
      <w:pPr>
        <w:widowControl/>
        <w:spacing w:line="560" w:lineRule="atLeast"/>
        <w:jc w:val="center"/>
        <w:rPr>
          <w:rFonts w:ascii="宋体" w:hAnsi="宋体" w:cs="宋体"/>
          <w:b/>
          <w:bCs/>
          <w:sz w:val="28"/>
          <w:szCs w:val="28"/>
        </w:rPr>
      </w:pPr>
      <w:r>
        <w:rPr>
          <w:rFonts w:ascii="黑体" w:hAnsi="黑体" w:eastAsia="黑体" w:cs="黑体"/>
          <w:sz w:val="28"/>
          <w:szCs w:val="28"/>
        </w:rPr>
        <w:t xml:space="preserve">                                          年     月      日</w:t>
      </w:r>
    </w:p>
    <w:p>
      <w:pPr>
        <w:spacing w:line="500" w:lineRule="exact"/>
        <w:rPr>
          <w:rFonts w:hint="default" w:hAnsi="宋体" w:cs="宋体"/>
          <w:b/>
          <w:bCs/>
          <w:sz w:val="28"/>
          <w:szCs w:val="28"/>
        </w:rPr>
      </w:pPr>
    </w:p>
    <w:p>
      <w:pPr>
        <w:spacing w:line="500" w:lineRule="exact"/>
        <w:jc w:val="center"/>
        <w:rPr>
          <w:rFonts w:hint="default" w:ascii="仿宋_GB2312" w:eastAsia="仿宋_GB2312"/>
          <w:b/>
          <w:bCs/>
          <w:sz w:val="28"/>
          <w:szCs w:val="28"/>
        </w:rPr>
      </w:pPr>
      <w:r>
        <w:rPr>
          <w:rFonts w:hAnsi="宋体" w:cs="宋体"/>
          <w:b/>
          <w:bCs/>
          <w:sz w:val="28"/>
          <w:szCs w:val="28"/>
        </w:rPr>
        <w:t>3、投标人基本情况一览表</w:t>
      </w:r>
    </w:p>
    <w:p>
      <w:pPr>
        <w:spacing w:line="440" w:lineRule="exact"/>
        <w:ind w:firstLine="420"/>
        <w:rPr>
          <w:rFonts w:hint="default" w:hAnsi="宋体" w:cs="宋体"/>
          <w:szCs w:val="21"/>
        </w:rPr>
      </w:pPr>
      <w:r>
        <w:rPr>
          <w:rFonts w:hAnsi="宋体" w:cs="宋体"/>
          <w:szCs w:val="21"/>
        </w:rPr>
        <w:t>1．名称及概况：</w:t>
      </w:r>
    </w:p>
    <w:p>
      <w:pPr>
        <w:spacing w:line="440" w:lineRule="exact"/>
        <w:ind w:firstLine="420"/>
        <w:rPr>
          <w:rFonts w:hint="default" w:hAnsi="宋体" w:cs="宋体"/>
          <w:szCs w:val="21"/>
        </w:rPr>
      </w:pPr>
      <w:r>
        <w:rPr>
          <w:rFonts w:hAnsi="宋体" w:cs="宋体"/>
          <w:szCs w:val="21"/>
        </w:rPr>
        <w:t>（1）投标人名称：________________________________________</w:t>
      </w:r>
    </w:p>
    <w:p>
      <w:pPr>
        <w:spacing w:line="440" w:lineRule="exact"/>
        <w:ind w:firstLine="420"/>
        <w:rPr>
          <w:rFonts w:hint="default" w:hAnsi="宋体" w:cs="宋体"/>
          <w:szCs w:val="21"/>
        </w:rPr>
      </w:pPr>
      <w:r>
        <w:rPr>
          <w:rFonts w:hAnsi="宋体" w:cs="宋体"/>
          <w:szCs w:val="21"/>
        </w:rPr>
        <w:t xml:space="preserve">（2）总部地址：__________________________________________  </w:t>
      </w:r>
    </w:p>
    <w:p>
      <w:pPr>
        <w:spacing w:line="440" w:lineRule="exact"/>
        <w:ind w:firstLine="577" w:firstLineChars="275"/>
        <w:rPr>
          <w:rFonts w:hint="default" w:hAnsi="宋体" w:cs="宋体"/>
          <w:szCs w:val="21"/>
        </w:rPr>
      </w:pPr>
      <w:r>
        <w:rPr>
          <w:rFonts w:hAnsi="宋体" w:cs="宋体"/>
          <w:szCs w:val="21"/>
        </w:rPr>
        <w:t xml:space="preserve">  电话号码：___________________________________________</w:t>
      </w:r>
    </w:p>
    <w:p>
      <w:pPr>
        <w:spacing w:line="440" w:lineRule="exact"/>
        <w:ind w:firstLine="787" w:firstLineChars="375"/>
        <w:rPr>
          <w:rFonts w:hint="default" w:hAnsi="宋体" w:cs="宋体"/>
          <w:szCs w:val="21"/>
        </w:rPr>
      </w:pPr>
      <w:r>
        <w:rPr>
          <w:rFonts w:hAnsi="宋体" w:cs="宋体"/>
          <w:szCs w:val="21"/>
        </w:rPr>
        <w:t>传真号码：___________________________________________</w:t>
      </w:r>
    </w:p>
    <w:p>
      <w:pPr>
        <w:spacing w:line="440" w:lineRule="exact"/>
        <w:ind w:firstLine="420"/>
        <w:rPr>
          <w:rFonts w:hint="default" w:hAnsi="宋体" w:cs="宋体"/>
          <w:szCs w:val="21"/>
        </w:rPr>
      </w:pPr>
      <w:r>
        <w:rPr>
          <w:rFonts w:hAnsi="宋体" w:cs="宋体"/>
          <w:szCs w:val="21"/>
        </w:rPr>
        <w:t>（3）成立和／或注册日期：_________________________________</w:t>
      </w:r>
    </w:p>
    <w:p>
      <w:pPr>
        <w:spacing w:line="440" w:lineRule="exact"/>
        <w:ind w:firstLine="420"/>
        <w:rPr>
          <w:rFonts w:hint="default" w:hAnsi="宋体" w:cs="宋体"/>
          <w:szCs w:val="21"/>
        </w:rPr>
      </w:pPr>
      <w:r>
        <w:rPr>
          <w:rFonts w:hAnsi="宋体" w:cs="宋体"/>
          <w:szCs w:val="21"/>
        </w:rPr>
        <w:t>（4）法人代表：___________________________________________</w:t>
      </w:r>
    </w:p>
    <w:p>
      <w:pPr>
        <w:spacing w:line="440" w:lineRule="exact"/>
        <w:ind w:firstLine="420"/>
        <w:rPr>
          <w:rFonts w:hint="default" w:hAnsi="宋体" w:cs="宋体"/>
          <w:szCs w:val="21"/>
        </w:rPr>
      </w:pPr>
      <w:r>
        <w:rPr>
          <w:rFonts w:hAnsi="宋体" w:cs="宋体"/>
          <w:szCs w:val="21"/>
        </w:rPr>
        <w:t>（5）开户银行：___________________________________________</w:t>
      </w:r>
    </w:p>
    <w:p>
      <w:pPr>
        <w:spacing w:line="440" w:lineRule="exact"/>
        <w:ind w:firstLine="420"/>
        <w:rPr>
          <w:rFonts w:hint="default" w:hAnsi="宋体" w:cs="宋体"/>
          <w:szCs w:val="21"/>
        </w:rPr>
      </w:pPr>
      <w:r>
        <w:rPr>
          <w:rFonts w:hAnsi="宋体" w:cs="宋体"/>
          <w:szCs w:val="21"/>
        </w:rPr>
        <w:t>（6）开户帐号：___________________________________________</w:t>
      </w:r>
    </w:p>
    <w:p>
      <w:pPr>
        <w:spacing w:line="440" w:lineRule="exact"/>
        <w:ind w:firstLine="420"/>
        <w:rPr>
          <w:rFonts w:hint="default" w:hAnsi="宋体" w:cs="宋体"/>
          <w:szCs w:val="21"/>
        </w:rPr>
      </w:pPr>
      <w:r>
        <w:rPr>
          <w:rFonts w:hAnsi="宋体" w:cs="宋体"/>
          <w:szCs w:val="21"/>
        </w:rPr>
        <w:t>（7）注册资金：___________________________________________</w:t>
      </w:r>
    </w:p>
    <w:p>
      <w:pPr>
        <w:spacing w:line="440" w:lineRule="exact"/>
        <w:ind w:firstLine="420"/>
        <w:rPr>
          <w:rFonts w:hint="default" w:hAnsi="宋体" w:cs="宋体"/>
          <w:szCs w:val="21"/>
        </w:rPr>
      </w:pPr>
      <w:r>
        <w:rPr>
          <w:rFonts w:hAnsi="宋体" w:cs="宋体"/>
          <w:szCs w:val="21"/>
        </w:rPr>
        <w:t>（8）主要负责人姓名：</w:t>
      </w:r>
    </w:p>
    <w:p>
      <w:pPr>
        <w:spacing w:line="440" w:lineRule="exact"/>
        <w:ind w:firstLine="420"/>
        <w:rPr>
          <w:rFonts w:hint="default" w:hAnsi="宋体" w:cs="宋体"/>
          <w:szCs w:val="21"/>
        </w:rPr>
      </w:pPr>
      <w:r>
        <w:rPr>
          <w:rFonts w:hAnsi="宋体" w:cs="宋体"/>
          <w:szCs w:val="21"/>
        </w:rPr>
        <w:t>（9）项目主要联系人（姓名、职务、通讯）：</w:t>
      </w:r>
    </w:p>
    <w:p>
      <w:pPr>
        <w:spacing w:line="440" w:lineRule="exact"/>
        <w:ind w:firstLine="420"/>
        <w:rPr>
          <w:rFonts w:hint="default" w:hAnsi="宋体" w:cs="宋体"/>
          <w:szCs w:val="21"/>
        </w:rPr>
      </w:pPr>
      <w:r>
        <w:rPr>
          <w:rFonts w:hAnsi="宋体" w:cs="宋体"/>
          <w:szCs w:val="21"/>
        </w:rPr>
        <w:t>2.提交资料（包括但不限于公司组织机构、公司概况等）：</w:t>
      </w:r>
    </w:p>
    <w:p>
      <w:pPr>
        <w:spacing w:line="440" w:lineRule="exact"/>
        <w:ind w:firstLine="315" w:firstLineChars="150"/>
        <w:rPr>
          <w:rFonts w:hint="default" w:hAnsi="宋体" w:cs="宋体"/>
          <w:szCs w:val="21"/>
        </w:rPr>
      </w:pPr>
      <w:r>
        <w:rPr>
          <w:rFonts w:hAnsi="宋体" w:cs="宋体"/>
          <w:szCs w:val="21"/>
        </w:rPr>
        <w:t>（1）公司组织机构；</w:t>
      </w:r>
    </w:p>
    <w:p>
      <w:pPr>
        <w:spacing w:line="440" w:lineRule="exact"/>
        <w:ind w:firstLine="315" w:firstLineChars="150"/>
        <w:rPr>
          <w:rFonts w:hint="default" w:hAnsi="宋体" w:cs="宋体"/>
          <w:szCs w:val="21"/>
        </w:rPr>
      </w:pPr>
      <w:r>
        <w:rPr>
          <w:rFonts w:hAnsi="宋体" w:cs="宋体"/>
          <w:szCs w:val="21"/>
        </w:rPr>
        <w:t>（2）资质等级及证书编号；</w:t>
      </w:r>
    </w:p>
    <w:p>
      <w:pPr>
        <w:spacing w:line="360" w:lineRule="auto"/>
        <w:rPr>
          <w:rFonts w:ascii="宋体" w:hAnsi="宋体"/>
          <w:color w:val="000000"/>
          <w:szCs w:val="21"/>
        </w:rPr>
      </w:pPr>
      <w:r>
        <w:rPr>
          <w:rFonts w:ascii="宋体" w:hAnsi="宋体"/>
          <w:color w:val="000000"/>
          <w:szCs w:val="21"/>
        </w:rPr>
        <w:t xml:space="preserve">技术人员总数：      </w:t>
      </w:r>
      <w:r>
        <w:rPr>
          <w:rFonts w:ascii="宋体" w:hAnsi="宋体"/>
          <w:color w:val="000000"/>
          <w:szCs w:val="21"/>
          <w:u w:val="single"/>
        </w:rPr>
        <w:t xml:space="preserve">          </w:t>
      </w:r>
      <w:r>
        <w:rPr>
          <w:rFonts w:ascii="宋体" w:hAnsi="宋体"/>
          <w:color w:val="000000"/>
          <w:szCs w:val="21"/>
        </w:rPr>
        <w:t>人</w:t>
      </w:r>
    </w:p>
    <w:p>
      <w:pPr>
        <w:spacing w:line="360" w:lineRule="auto"/>
        <w:rPr>
          <w:rFonts w:ascii="宋体" w:hAnsi="宋体"/>
          <w:color w:val="000000"/>
          <w:szCs w:val="21"/>
        </w:rPr>
      </w:pPr>
      <w:r>
        <w:rPr>
          <w:rFonts w:ascii="宋体" w:hAnsi="宋体"/>
          <w:color w:val="000000"/>
          <w:szCs w:val="21"/>
        </w:rPr>
        <w:t xml:space="preserve">二级及以上注册建筑师：    </w:t>
      </w:r>
      <w:r>
        <w:rPr>
          <w:rFonts w:ascii="宋体" w:hAnsi="宋体"/>
          <w:color w:val="000000"/>
          <w:szCs w:val="21"/>
          <w:u w:val="single"/>
        </w:rPr>
        <w:t xml:space="preserve">          </w:t>
      </w:r>
      <w:r>
        <w:rPr>
          <w:rFonts w:ascii="宋体" w:hAnsi="宋体"/>
          <w:color w:val="000000"/>
          <w:szCs w:val="21"/>
        </w:rPr>
        <w:t>人</w:t>
      </w:r>
    </w:p>
    <w:p>
      <w:pPr>
        <w:spacing w:line="360" w:lineRule="auto"/>
        <w:rPr>
          <w:rFonts w:ascii="宋体" w:hAnsi="宋体"/>
          <w:color w:val="000000"/>
          <w:szCs w:val="21"/>
        </w:rPr>
      </w:pPr>
      <w:r>
        <w:rPr>
          <w:rFonts w:ascii="宋体" w:hAnsi="宋体"/>
          <w:color w:val="000000"/>
          <w:szCs w:val="21"/>
        </w:rPr>
        <w:t>二级及以上注册结构工程师：</w:t>
      </w:r>
      <w:r>
        <w:rPr>
          <w:rFonts w:ascii="宋体" w:hAnsi="宋体"/>
          <w:color w:val="000000"/>
          <w:szCs w:val="21"/>
          <w:u w:val="single"/>
        </w:rPr>
        <w:t xml:space="preserve">          </w:t>
      </w:r>
      <w:r>
        <w:rPr>
          <w:rFonts w:ascii="宋体" w:hAnsi="宋体"/>
          <w:color w:val="000000"/>
          <w:szCs w:val="21"/>
        </w:rPr>
        <w:t>人</w:t>
      </w:r>
    </w:p>
    <w:p>
      <w:pPr>
        <w:spacing w:line="440" w:lineRule="exact"/>
        <w:ind w:firstLine="315" w:firstLineChars="150"/>
        <w:rPr>
          <w:rFonts w:hint="default" w:hAnsi="宋体" w:cs="宋体"/>
          <w:szCs w:val="21"/>
        </w:rPr>
      </w:pPr>
    </w:p>
    <w:p>
      <w:pPr>
        <w:spacing w:line="440" w:lineRule="exact"/>
        <w:ind w:firstLine="420" w:firstLineChars="200"/>
        <w:rPr>
          <w:rFonts w:hint="default" w:hAnsi="宋体" w:cs="宋体"/>
          <w:szCs w:val="21"/>
        </w:rPr>
      </w:pPr>
      <w:r>
        <w:rPr>
          <w:rFonts w:hAnsi="宋体" w:cs="宋体"/>
          <w:szCs w:val="21"/>
        </w:rPr>
        <w:t>兹证明上述说明是真实、正确的，并提供了全部能提供的资料和数据，我们同意遵照贵方要求出示有关证明文件。</w:t>
      </w:r>
    </w:p>
    <w:p>
      <w:pPr>
        <w:spacing w:line="440" w:lineRule="exact"/>
        <w:ind w:right="300"/>
        <w:jc w:val="center"/>
        <w:rPr>
          <w:rFonts w:hint="default" w:hAnsi="宋体" w:cs="宋体"/>
          <w:szCs w:val="21"/>
        </w:rPr>
      </w:pPr>
      <w:r>
        <w:rPr>
          <w:rFonts w:hAnsi="宋体" w:cs="宋体"/>
          <w:szCs w:val="21"/>
        </w:rPr>
        <w:t xml:space="preserve">                                投  标  人（盖章）：</w:t>
      </w:r>
    </w:p>
    <w:p>
      <w:pPr>
        <w:spacing w:line="440" w:lineRule="exact"/>
        <w:ind w:right="150"/>
        <w:jc w:val="center"/>
        <w:rPr>
          <w:rFonts w:hint="default" w:hAnsi="宋体" w:cs="宋体"/>
          <w:szCs w:val="21"/>
        </w:rPr>
      </w:pPr>
      <w:r>
        <w:rPr>
          <w:rFonts w:hAnsi="宋体" w:cs="宋体"/>
          <w:szCs w:val="21"/>
        </w:rPr>
        <w:t xml:space="preserve">                                    法定代表人（签字或盖章）：</w:t>
      </w:r>
    </w:p>
    <w:p>
      <w:pPr>
        <w:spacing w:line="440" w:lineRule="exact"/>
        <w:jc w:val="center"/>
        <w:rPr>
          <w:rFonts w:hint="default" w:hAnsi="宋体" w:cs="宋体"/>
          <w:szCs w:val="21"/>
        </w:rPr>
      </w:pPr>
      <w:r>
        <w:rPr>
          <w:rFonts w:hAnsi="宋体" w:cs="宋体"/>
          <w:szCs w:val="21"/>
        </w:rPr>
        <w:t xml:space="preserve">                                 授权代表（签字或盖章）：</w:t>
      </w:r>
    </w:p>
    <w:p>
      <w:pPr>
        <w:widowControl/>
        <w:spacing w:line="440" w:lineRule="exact"/>
        <w:jc w:val="center"/>
        <w:rPr>
          <w:rFonts w:hint="default" w:ascii="宋体" w:hAnsi="宋体" w:cs="宋体"/>
          <w:b/>
          <w:bCs/>
          <w:sz w:val="28"/>
          <w:szCs w:val="28"/>
        </w:rPr>
      </w:pPr>
      <w:r>
        <w:rPr>
          <w:rFonts w:ascii="宋体" w:hAnsi="宋体" w:cs="宋体"/>
          <w:szCs w:val="21"/>
        </w:rPr>
        <w:t xml:space="preserve">                                      投标日期：  　年    月    日 </w:t>
      </w:r>
    </w:p>
    <w:p>
      <w:pPr>
        <w:spacing w:line="500" w:lineRule="exact"/>
        <w:rPr>
          <w:rFonts w:hint="default" w:ascii="宋体" w:hAnsi="宋体" w:cs="宋体"/>
          <w:b/>
          <w:bCs/>
          <w:sz w:val="28"/>
          <w:szCs w:val="28"/>
        </w:rPr>
      </w:pPr>
    </w:p>
    <w:p>
      <w:pPr>
        <w:spacing w:line="500" w:lineRule="exact"/>
        <w:rPr>
          <w:rFonts w:hint="default" w:ascii="宋体" w:hAnsi="宋体" w:cs="宋体"/>
          <w:b/>
          <w:bCs/>
          <w:sz w:val="28"/>
          <w:szCs w:val="28"/>
        </w:rPr>
      </w:pPr>
    </w:p>
    <w:p>
      <w:pPr>
        <w:pStyle w:val="2"/>
        <w:rPr>
          <w:rFonts w:hint="default"/>
        </w:rPr>
      </w:pPr>
    </w:p>
    <w:p>
      <w:pPr>
        <w:jc w:val="center"/>
        <w:rPr>
          <w:rFonts w:hint="default" w:ascii="宋体" w:hAnsi="宋体"/>
          <w:b/>
          <w:sz w:val="28"/>
          <w:szCs w:val="28"/>
        </w:rPr>
      </w:pPr>
    </w:p>
    <w:p>
      <w:pPr>
        <w:jc w:val="center"/>
        <w:rPr>
          <w:rFonts w:ascii="宋体" w:hAnsi="宋体"/>
          <w:b/>
          <w:sz w:val="28"/>
          <w:szCs w:val="28"/>
        </w:rPr>
      </w:pPr>
      <w:r>
        <w:rPr>
          <w:rFonts w:hint="default" w:ascii="宋体" w:hAnsi="宋体"/>
          <w:b/>
          <w:sz w:val="28"/>
          <w:szCs w:val="28"/>
        </w:rPr>
        <w:t>4</w:t>
      </w:r>
      <w:r>
        <w:rPr>
          <w:rFonts w:ascii="宋体" w:hAnsi="宋体"/>
          <w:b/>
          <w:sz w:val="28"/>
          <w:szCs w:val="28"/>
        </w:rPr>
        <w:t>、</w:t>
      </w:r>
      <w:r>
        <w:rPr>
          <w:rFonts w:hint="eastAsia" w:ascii="宋体" w:hAnsi="宋体"/>
          <w:b/>
          <w:color w:val="000000" w:themeColor="text1"/>
          <w:sz w:val="28"/>
          <w:szCs w:val="28"/>
          <w:lang w:eastAsia="zh-CN"/>
          <w14:textFill>
            <w14:solidFill>
              <w14:schemeClr w14:val="tx1"/>
            </w14:solidFill>
          </w14:textFill>
        </w:rPr>
        <w:t>2019年</w:t>
      </w:r>
      <w:r>
        <w:rPr>
          <w:rFonts w:hint="eastAsia" w:ascii="宋体" w:hAnsi="宋体"/>
          <w:b/>
          <w:color w:val="000000" w:themeColor="text1"/>
          <w:sz w:val="28"/>
          <w:szCs w:val="28"/>
          <w:lang w:val="en-US" w:eastAsia="zh-CN"/>
          <w14:textFill>
            <w14:solidFill>
              <w14:schemeClr w14:val="tx1"/>
            </w14:solidFill>
          </w14:textFill>
        </w:rPr>
        <w:t>11</w:t>
      </w:r>
      <w:r>
        <w:rPr>
          <w:rFonts w:hint="eastAsia" w:ascii="宋体" w:hAnsi="宋体"/>
          <w:b/>
          <w:color w:val="000000" w:themeColor="text1"/>
          <w:sz w:val="28"/>
          <w:szCs w:val="28"/>
          <w:lang w:eastAsia="zh-CN"/>
          <w14:textFill>
            <w14:solidFill>
              <w14:schemeClr w14:val="tx1"/>
            </w14:solidFill>
          </w14:textFill>
        </w:rPr>
        <w:t>月</w:t>
      </w:r>
      <w:r>
        <w:rPr>
          <w:rFonts w:hint="eastAsia" w:ascii="宋体" w:hAnsi="宋体"/>
          <w:b/>
          <w:color w:val="000000" w:themeColor="text1"/>
          <w:sz w:val="28"/>
          <w:szCs w:val="28"/>
          <w:lang w:val="en-US" w:eastAsia="zh-CN"/>
          <w14:textFill>
            <w14:solidFill>
              <w14:schemeClr w14:val="tx1"/>
            </w14:solidFill>
          </w14:textFill>
        </w:rPr>
        <w:t>29</w:t>
      </w:r>
      <w:r>
        <w:rPr>
          <w:rFonts w:hint="eastAsia" w:ascii="宋体" w:hAnsi="宋体"/>
          <w:b/>
          <w:color w:val="000000" w:themeColor="text1"/>
          <w:sz w:val="28"/>
          <w:szCs w:val="28"/>
          <w:lang w:eastAsia="zh-CN"/>
          <w14:textFill>
            <w14:solidFill>
              <w14:schemeClr w14:val="tx1"/>
            </w14:solidFill>
          </w14:textFill>
        </w:rPr>
        <w:t>日</w:t>
      </w:r>
      <w:r>
        <w:rPr>
          <w:rFonts w:hint="eastAsia" w:ascii="宋体" w:hAnsi="宋体"/>
          <w:b/>
          <w:color w:val="C00000"/>
          <w:sz w:val="28"/>
          <w:szCs w:val="28"/>
          <w:lang w:eastAsia="zh-CN"/>
        </w:rPr>
        <w:t xml:space="preserve"> </w:t>
      </w:r>
      <w:r>
        <w:rPr>
          <w:rFonts w:ascii="宋体" w:hAnsi="宋体"/>
          <w:b/>
          <w:sz w:val="28"/>
          <w:szCs w:val="28"/>
        </w:rPr>
        <w:t>以来（以签订合同日期为准）类似项目的设计业绩</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8"/>
        <w:gridCol w:w="1382"/>
        <w:gridCol w:w="1925"/>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trPr>
        <w:tc>
          <w:tcPr>
            <w:tcW w:w="3168" w:type="dxa"/>
            <w:vAlign w:val="center"/>
          </w:tcPr>
          <w:p>
            <w:pPr>
              <w:framePr w:hSpace="180" w:wrap="notBeside" w:vAnchor="text" w:hAnchor="margin" w:xAlign="center" w:y="268"/>
              <w:spacing w:line="360" w:lineRule="auto"/>
              <w:jc w:val="center"/>
              <w:rPr>
                <w:rFonts w:ascii="宋体" w:hAnsi="宋体"/>
                <w:color w:val="000000"/>
                <w:szCs w:val="21"/>
              </w:rPr>
            </w:pPr>
            <w:r>
              <w:rPr>
                <w:rFonts w:ascii="宋体" w:hAnsi="宋体"/>
                <w:color w:val="000000"/>
                <w:szCs w:val="21"/>
              </w:rPr>
              <w:t>建 设 单 位</w:t>
            </w:r>
          </w:p>
          <w:p>
            <w:pPr>
              <w:framePr w:hSpace="180" w:wrap="notBeside" w:vAnchor="text" w:hAnchor="margin" w:xAlign="center" w:y="268"/>
              <w:spacing w:line="360" w:lineRule="auto"/>
              <w:jc w:val="center"/>
              <w:rPr>
                <w:rFonts w:ascii="宋体" w:hAnsi="宋体"/>
                <w:color w:val="000000"/>
                <w:szCs w:val="21"/>
              </w:rPr>
            </w:pPr>
            <w:r>
              <w:rPr>
                <w:rFonts w:ascii="宋体" w:hAnsi="宋体"/>
                <w:color w:val="000000"/>
                <w:szCs w:val="21"/>
              </w:rPr>
              <w:t>（业主）</w:t>
            </w:r>
          </w:p>
        </w:tc>
        <w:tc>
          <w:tcPr>
            <w:tcW w:w="1382" w:type="dxa"/>
          </w:tcPr>
          <w:p>
            <w:pPr>
              <w:framePr w:hSpace="180" w:wrap="notBeside" w:vAnchor="text" w:hAnchor="margin" w:xAlign="center" w:y="268"/>
              <w:spacing w:line="360" w:lineRule="auto"/>
              <w:jc w:val="center"/>
              <w:rPr>
                <w:rFonts w:ascii="宋体" w:hAnsi="宋体"/>
                <w:color w:val="000000"/>
                <w:szCs w:val="21"/>
              </w:rPr>
            </w:pPr>
          </w:p>
        </w:tc>
        <w:tc>
          <w:tcPr>
            <w:tcW w:w="1925" w:type="dxa"/>
          </w:tcPr>
          <w:p>
            <w:pPr>
              <w:framePr w:hSpace="180" w:wrap="notBeside" w:vAnchor="text" w:hAnchor="margin" w:xAlign="center" w:y="268"/>
              <w:spacing w:line="360" w:lineRule="auto"/>
              <w:jc w:val="center"/>
              <w:rPr>
                <w:rFonts w:ascii="宋体" w:hAnsi="宋体"/>
                <w:color w:val="000000"/>
                <w:szCs w:val="21"/>
              </w:rPr>
            </w:pPr>
          </w:p>
        </w:tc>
        <w:tc>
          <w:tcPr>
            <w:tcW w:w="1925" w:type="dxa"/>
          </w:tcPr>
          <w:p>
            <w:pPr>
              <w:framePr w:hSpace="180" w:wrap="notBeside" w:vAnchor="text" w:hAnchor="margin" w:xAlign="center" w:y="268"/>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trPr>
        <w:tc>
          <w:tcPr>
            <w:tcW w:w="3168" w:type="dxa"/>
            <w:vAlign w:val="center"/>
          </w:tcPr>
          <w:p>
            <w:pPr>
              <w:framePr w:hSpace="180" w:wrap="notBeside" w:vAnchor="text" w:hAnchor="margin" w:xAlign="center" w:y="268"/>
              <w:spacing w:line="360" w:lineRule="auto"/>
              <w:jc w:val="center"/>
              <w:rPr>
                <w:rFonts w:ascii="宋体" w:hAnsi="宋体"/>
                <w:color w:val="000000"/>
                <w:szCs w:val="21"/>
              </w:rPr>
            </w:pPr>
            <w:r>
              <w:rPr>
                <w:rFonts w:ascii="宋体" w:hAnsi="宋体"/>
                <w:color w:val="000000"/>
                <w:szCs w:val="21"/>
              </w:rPr>
              <w:t>工 程 名 称</w:t>
            </w:r>
          </w:p>
        </w:tc>
        <w:tc>
          <w:tcPr>
            <w:tcW w:w="1382" w:type="dxa"/>
          </w:tcPr>
          <w:p>
            <w:pPr>
              <w:framePr w:hSpace="180" w:wrap="notBeside" w:vAnchor="text" w:hAnchor="margin" w:xAlign="center" w:y="268"/>
              <w:spacing w:line="360" w:lineRule="auto"/>
              <w:jc w:val="center"/>
              <w:rPr>
                <w:rFonts w:ascii="宋体" w:hAnsi="宋体"/>
                <w:color w:val="000000"/>
                <w:szCs w:val="21"/>
              </w:rPr>
            </w:pPr>
          </w:p>
        </w:tc>
        <w:tc>
          <w:tcPr>
            <w:tcW w:w="1925" w:type="dxa"/>
          </w:tcPr>
          <w:p>
            <w:pPr>
              <w:framePr w:hSpace="180" w:wrap="notBeside" w:vAnchor="text" w:hAnchor="margin" w:xAlign="center" w:y="268"/>
              <w:spacing w:line="360" w:lineRule="auto"/>
              <w:jc w:val="center"/>
              <w:rPr>
                <w:rFonts w:ascii="宋体" w:hAnsi="宋体"/>
                <w:color w:val="000000"/>
                <w:szCs w:val="21"/>
              </w:rPr>
            </w:pPr>
          </w:p>
        </w:tc>
        <w:tc>
          <w:tcPr>
            <w:tcW w:w="1925" w:type="dxa"/>
          </w:tcPr>
          <w:p>
            <w:pPr>
              <w:framePr w:hSpace="180" w:wrap="notBeside" w:vAnchor="text" w:hAnchor="margin" w:xAlign="center" w:y="268"/>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trPr>
        <w:tc>
          <w:tcPr>
            <w:tcW w:w="3168" w:type="dxa"/>
            <w:vAlign w:val="center"/>
          </w:tcPr>
          <w:p>
            <w:pPr>
              <w:framePr w:hSpace="180" w:wrap="notBeside" w:vAnchor="text" w:hAnchor="margin" w:xAlign="center" w:y="268"/>
              <w:spacing w:line="360" w:lineRule="auto"/>
              <w:jc w:val="center"/>
              <w:rPr>
                <w:rFonts w:ascii="宋体" w:hAnsi="宋体"/>
                <w:color w:val="000000"/>
                <w:szCs w:val="21"/>
              </w:rPr>
            </w:pPr>
            <w:r>
              <w:rPr>
                <w:rFonts w:ascii="宋体" w:hAnsi="宋体"/>
                <w:color w:val="000000"/>
                <w:szCs w:val="21"/>
              </w:rPr>
              <w:t>建设规模</w:t>
            </w:r>
          </w:p>
          <w:p>
            <w:pPr>
              <w:framePr w:hSpace="180" w:wrap="notBeside" w:vAnchor="text" w:hAnchor="margin" w:xAlign="center" w:y="268"/>
              <w:spacing w:line="360" w:lineRule="auto"/>
              <w:jc w:val="center"/>
              <w:rPr>
                <w:rFonts w:ascii="宋体" w:hAnsi="宋体"/>
                <w:color w:val="000000"/>
                <w:szCs w:val="21"/>
              </w:rPr>
            </w:pPr>
            <w:r>
              <w:rPr>
                <w:rFonts w:ascii="宋体" w:hAnsi="宋体"/>
                <w:color w:val="000000"/>
                <w:szCs w:val="21"/>
              </w:rPr>
              <w:t>（建筑面积/建设长度、深度）</w:t>
            </w:r>
          </w:p>
        </w:tc>
        <w:tc>
          <w:tcPr>
            <w:tcW w:w="1382" w:type="dxa"/>
          </w:tcPr>
          <w:p>
            <w:pPr>
              <w:framePr w:hSpace="180" w:wrap="notBeside" w:vAnchor="text" w:hAnchor="margin" w:xAlign="center" w:y="268"/>
              <w:spacing w:line="360" w:lineRule="auto"/>
              <w:jc w:val="center"/>
              <w:rPr>
                <w:rFonts w:ascii="宋体" w:hAnsi="宋体"/>
                <w:color w:val="000000"/>
                <w:szCs w:val="21"/>
              </w:rPr>
            </w:pPr>
          </w:p>
        </w:tc>
        <w:tc>
          <w:tcPr>
            <w:tcW w:w="1925" w:type="dxa"/>
          </w:tcPr>
          <w:p>
            <w:pPr>
              <w:framePr w:hSpace="180" w:wrap="notBeside" w:vAnchor="text" w:hAnchor="margin" w:xAlign="center" w:y="268"/>
              <w:spacing w:line="360" w:lineRule="auto"/>
              <w:jc w:val="center"/>
              <w:rPr>
                <w:rFonts w:ascii="宋体" w:hAnsi="宋体"/>
                <w:color w:val="000000"/>
                <w:szCs w:val="21"/>
              </w:rPr>
            </w:pPr>
          </w:p>
        </w:tc>
        <w:tc>
          <w:tcPr>
            <w:tcW w:w="1925" w:type="dxa"/>
          </w:tcPr>
          <w:p>
            <w:pPr>
              <w:framePr w:hSpace="180" w:wrap="notBeside" w:vAnchor="text" w:hAnchor="margin" w:xAlign="center" w:y="268"/>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9" w:hRule="atLeast"/>
        </w:trPr>
        <w:tc>
          <w:tcPr>
            <w:tcW w:w="3168" w:type="dxa"/>
            <w:vAlign w:val="center"/>
          </w:tcPr>
          <w:p>
            <w:pPr>
              <w:framePr w:hSpace="180" w:wrap="notBeside" w:vAnchor="text" w:hAnchor="margin" w:xAlign="center" w:y="268"/>
              <w:spacing w:line="360" w:lineRule="auto"/>
              <w:jc w:val="center"/>
              <w:rPr>
                <w:rFonts w:ascii="宋体" w:hAnsi="宋体"/>
                <w:color w:val="000000"/>
                <w:szCs w:val="21"/>
              </w:rPr>
            </w:pPr>
            <w:r>
              <w:rPr>
                <w:rFonts w:ascii="宋体" w:hAnsi="宋体"/>
                <w:color w:val="000000"/>
                <w:szCs w:val="21"/>
              </w:rPr>
              <w:t>签订合同日期</w:t>
            </w:r>
          </w:p>
          <w:p>
            <w:pPr>
              <w:framePr w:hSpace="180" w:wrap="notBeside" w:vAnchor="text" w:hAnchor="margin" w:xAlign="center" w:y="268"/>
              <w:spacing w:line="360" w:lineRule="auto"/>
              <w:jc w:val="center"/>
              <w:rPr>
                <w:rFonts w:ascii="宋体" w:hAnsi="宋体"/>
                <w:color w:val="000000"/>
                <w:szCs w:val="21"/>
              </w:rPr>
            </w:pPr>
            <w:r>
              <w:rPr>
                <w:rFonts w:ascii="宋体" w:hAnsi="宋体"/>
                <w:color w:val="000000"/>
                <w:szCs w:val="21"/>
              </w:rPr>
              <w:t>（年/月/日）</w:t>
            </w:r>
          </w:p>
        </w:tc>
        <w:tc>
          <w:tcPr>
            <w:tcW w:w="1382" w:type="dxa"/>
          </w:tcPr>
          <w:p>
            <w:pPr>
              <w:framePr w:hSpace="180" w:wrap="notBeside" w:vAnchor="text" w:hAnchor="margin" w:xAlign="center" w:y="268"/>
              <w:spacing w:line="360" w:lineRule="auto"/>
              <w:jc w:val="center"/>
              <w:rPr>
                <w:rFonts w:ascii="宋体" w:hAnsi="宋体"/>
                <w:color w:val="000000"/>
                <w:szCs w:val="21"/>
              </w:rPr>
            </w:pPr>
          </w:p>
        </w:tc>
        <w:tc>
          <w:tcPr>
            <w:tcW w:w="1925" w:type="dxa"/>
          </w:tcPr>
          <w:p>
            <w:pPr>
              <w:framePr w:hSpace="180" w:wrap="notBeside" w:vAnchor="text" w:hAnchor="margin" w:xAlign="center" w:y="268"/>
              <w:spacing w:line="360" w:lineRule="auto"/>
              <w:jc w:val="center"/>
              <w:rPr>
                <w:rFonts w:ascii="宋体" w:hAnsi="宋体"/>
                <w:color w:val="000000"/>
                <w:szCs w:val="21"/>
              </w:rPr>
            </w:pPr>
          </w:p>
        </w:tc>
        <w:tc>
          <w:tcPr>
            <w:tcW w:w="1925" w:type="dxa"/>
          </w:tcPr>
          <w:p>
            <w:pPr>
              <w:framePr w:hSpace="180" w:wrap="notBeside" w:vAnchor="text" w:hAnchor="margin" w:xAlign="center" w:y="268"/>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trPr>
        <w:tc>
          <w:tcPr>
            <w:tcW w:w="3168" w:type="dxa"/>
            <w:vAlign w:val="center"/>
          </w:tcPr>
          <w:p>
            <w:pPr>
              <w:framePr w:hSpace="180" w:wrap="notBeside" w:vAnchor="text" w:hAnchor="margin" w:xAlign="center" w:y="268"/>
              <w:spacing w:line="360" w:lineRule="auto"/>
              <w:jc w:val="center"/>
              <w:rPr>
                <w:rFonts w:ascii="宋体" w:hAnsi="宋体"/>
                <w:color w:val="000000"/>
                <w:szCs w:val="21"/>
              </w:rPr>
            </w:pPr>
            <w:r>
              <w:rPr>
                <w:rFonts w:ascii="宋体" w:hAnsi="宋体"/>
                <w:color w:val="000000"/>
                <w:szCs w:val="21"/>
              </w:rPr>
              <w:t>主要设计人员情况</w:t>
            </w:r>
          </w:p>
        </w:tc>
        <w:tc>
          <w:tcPr>
            <w:tcW w:w="1382" w:type="dxa"/>
          </w:tcPr>
          <w:p>
            <w:pPr>
              <w:framePr w:hSpace="180" w:wrap="notBeside" w:vAnchor="text" w:hAnchor="margin" w:xAlign="center" w:y="268"/>
              <w:spacing w:line="360" w:lineRule="auto"/>
              <w:jc w:val="center"/>
              <w:rPr>
                <w:rFonts w:ascii="宋体" w:hAnsi="宋体"/>
                <w:color w:val="000000"/>
                <w:szCs w:val="21"/>
              </w:rPr>
            </w:pPr>
          </w:p>
        </w:tc>
        <w:tc>
          <w:tcPr>
            <w:tcW w:w="1925" w:type="dxa"/>
          </w:tcPr>
          <w:p>
            <w:pPr>
              <w:framePr w:hSpace="180" w:wrap="notBeside" w:vAnchor="text" w:hAnchor="margin" w:xAlign="center" w:y="268"/>
              <w:spacing w:line="360" w:lineRule="auto"/>
              <w:jc w:val="center"/>
              <w:rPr>
                <w:rFonts w:ascii="宋体" w:hAnsi="宋体"/>
                <w:color w:val="000000"/>
                <w:szCs w:val="21"/>
              </w:rPr>
            </w:pPr>
          </w:p>
        </w:tc>
        <w:tc>
          <w:tcPr>
            <w:tcW w:w="1925" w:type="dxa"/>
          </w:tcPr>
          <w:p>
            <w:pPr>
              <w:framePr w:hSpace="180" w:wrap="notBeside" w:vAnchor="text" w:hAnchor="margin" w:xAlign="center" w:y="268"/>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3" w:hRule="atLeast"/>
        </w:trPr>
        <w:tc>
          <w:tcPr>
            <w:tcW w:w="3168" w:type="dxa"/>
          </w:tcPr>
          <w:p>
            <w:pPr>
              <w:framePr w:hSpace="180" w:wrap="notBeside" w:vAnchor="text" w:hAnchor="margin" w:xAlign="center" w:y="268"/>
              <w:spacing w:line="360" w:lineRule="auto"/>
              <w:rPr>
                <w:rFonts w:ascii="宋体" w:hAnsi="宋体"/>
                <w:color w:val="000000"/>
                <w:szCs w:val="21"/>
              </w:rPr>
            </w:pPr>
          </w:p>
          <w:p>
            <w:pPr>
              <w:framePr w:hSpace="180" w:wrap="notBeside" w:vAnchor="text" w:hAnchor="margin" w:xAlign="center" w:y="268"/>
              <w:spacing w:line="360" w:lineRule="auto"/>
              <w:jc w:val="center"/>
              <w:rPr>
                <w:rFonts w:ascii="宋体" w:hAnsi="宋体"/>
                <w:color w:val="000000"/>
                <w:szCs w:val="21"/>
              </w:rPr>
            </w:pPr>
            <w:r>
              <w:rPr>
                <w:rFonts w:ascii="宋体" w:hAnsi="宋体"/>
                <w:color w:val="000000"/>
                <w:szCs w:val="21"/>
              </w:rPr>
              <w:t>…</w:t>
            </w:r>
          </w:p>
        </w:tc>
        <w:tc>
          <w:tcPr>
            <w:tcW w:w="1382" w:type="dxa"/>
          </w:tcPr>
          <w:p>
            <w:pPr>
              <w:framePr w:hSpace="180" w:wrap="notBeside" w:vAnchor="text" w:hAnchor="margin" w:xAlign="center" w:y="268"/>
              <w:spacing w:line="360" w:lineRule="auto"/>
              <w:jc w:val="center"/>
              <w:rPr>
                <w:rFonts w:ascii="宋体" w:hAnsi="宋体"/>
                <w:color w:val="000000"/>
                <w:szCs w:val="21"/>
              </w:rPr>
            </w:pPr>
          </w:p>
        </w:tc>
        <w:tc>
          <w:tcPr>
            <w:tcW w:w="1925" w:type="dxa"/>
          </w:tcPr>
          <w:p>
            <w:pPr>
              <w:framePr w:hSpace="180" w:wrap="notBeside" w:vAnchor="text" w:hAnchor="margin" w:xAlign="center" w:y="268"/>
              <w:spacing w:line="360" w:lineRule="auto"/>
              <w:jc w:val="center"/>
              <w:rPr>
                <w:rFonts w:ascii="宋体" w:hAnsi="宋体"/>
                <w:color w:val="000000"/>
                <w:szCs w:val="21"/>
              </w:rPr>
            </w:pPr>
          </w:p>
        </w:tc>
        <w:tc>
          <w:tcPr>
            <w:tcW w:w="1925" w:type="dxa"/>
          </w:tcPr>
          <w:p>
            <w:pPr>
              <w:framePr w:hSpace="180" w:wrap="notBeside" w:vAnchor="text" w:hAnchor="margin" w:xAlign="center" w:y="268"/>
              <w:spacing w:line="360" w:lineRule="auto"/>
              <w:jc w:val="center"/>
              <w:rPr>
                <w:rFonts w:ascii="宋体" w:hAnsi="宋体"/>
                <w:color w:val="000000"/>
                <w:szCs w:val="21"/>
              </w:rPr>
            </w:pPr>
          </w:p>
        </w:tc>
      </w:tr>
    </w:tbl>
    <w:p>
      <w:pPr>
        <w:spacing w:line="360" w:lineRule="auto"/>
        <w:ind w:left="1032" w:hanging="1032"/>
        <w:jc w:val="center"/>
        <w:rPr>
          <w:rFonts w:ascii="宋体" w:hAnsi="宋体"/>
          <w:b/>
          <w:color w:val="000000"/>
          <w:sz w:val="32"/>
        </w:rPr>
      </w:pPr>
    </w:p>
    <w:p>
      <w:pPr>
        <w:tabs>
          <w:tab w:val="left" w:pos="1680"/>
        </w:tabs>
        <w:spacing w:line="360" w:lineRule="auto"/>
        <w:rPr>
          <w:rFonts w:ascii="宋体" w:hAnsi="宋体"/>
          <w:color w:val="000000"/>
          <w:szCs w:val="21"/>
        </w:rPr>
      </w:pPr>
    </w:p>
    <w:p>
      <w:pPr>
        <w:tabs>
          <w:tab w:val="left" w:pos="1680"/>
        </w:tabs>
        <w:spacing w:line="360" w:lineRule="auto"/>
        <w:ind w:firstLine="2709" w:firstLineChars="1290"/>
        <w:rPr>
          <w:rFonts w:ascii="宋体" w:hAnsi="宋体"/>
          <w:color w:val="000000"/>
          <w:szCs w:val="21"/>
          <w:u w:val="single"/>
        </w:rPr>
      </w:pPr>
      <w:r>
        <w:rPr>
          <w:rFonts w:ascii="宋体" w:hAnsi="宋体"/>
          <w:color w:val="000000"/>
          <w:szCs w:val="21"/>
        </w:rPr>
        <w:t xml:space="preserve">投标申请人： </w:t>
      </w:r>
      <w:r>
        <w:rPr>
          <w:rFonts w:ascii="宋体" w:hAnsi="宋体"/>
          <w:color w:val="000000"/>
          <w:szCs w:val="21"/>
          <w:u w:val="single"/>
        </w:rPr>
        <w:t xml:space="preserve">           （单位全称） (盖章)                </w:t>
      </w:r>
    </w:p>
    <w:p>
      <w:pPr>
        <w:tabs>
          <w:tab w:val="left" w:pos="1680"/>
        </w:tabs>
        <w:spacing w:line="360" w:lineRule="auto"/>
        <w:rPr>
          <w:rFonts w:ascii="宋体" w:hAnsi="宋体"/>
          <w:color w:val="000000"/>
          <w:szCs w:val="21"/>
          <w:u w:val="single"/>
        </w:rPr>
      </w:pPr>
    </w:p>
    <w:p>
      <w:pPr>
        <w:tabs>
          <w:tab w:val="left" w:pos="1680"/>
        </w:tabs>
        <w:spacing w:line="360" w:lineRule="auto"/>
        <w:ind w:firstLine="2709" w:firstLineChars="1290"/>
        <w:rPr>
          <w:rFonts w:ascii="宋体" w:hAnsi="宋体"/>
          <w:color w:val="000000"/>
          <w:szCs w:val="21"/>
        </w:rPr>
      </w:pPr>
      <w:r>
        <w:rPr>
          <w:rFonts w:ascii="宋体" w:hAnsi="宋体"/>
          <w:color w:val="000000"/>
          <w:szCs w:val="21"/>
        </w:rPr>
        <w:t>法定代表人或授权代表：</w:t>
      </w:r>
      <w:r>
        <w:rPr>
          <w:rFonts w:ascii="宋体" w:hAnsi="宋体"/>
          <w:color w:val="000000"/>
          <w:szCs w:val="21"/>
          <w:u w:val="single"/>
        </w:rPr>
        <w:t xml:space="preserve">                (签字或盖章)         </w:t>
      </w:r>
    </w:p>
    <w:p>
      <w:pPr>
        <w:spacing w:line="360" w:lineRule="auto"/>
        <w:rPr>
          <w:rFonts w:ascii="宋体" w:hAnsi="宋体"/>
          <w:b/>
          <w:color w:val="000000"/>
          <w:szCs w:val="21"/>
        </w:rPr>
      </w:pPr>
      <w:r>
        <w:rPr>
          <w:rFonts w:ascii="宋体" w:hAnsi="宋体"/>
          <w:b/>
          <w:color w:val="000000"/>
          <w:szCs w:val="21"/>
        </w:rPr>
        <w:t xml:space="preserve">    </w:t>
      </w:r>
    </w:p>
    <w:p>
      <w:pPr>
        <w:tabs>
          <w:tab w:val="left" w:pos="1680"/>
        </w:tabs>
        <w:spacing w:line="360" w:lineRule="auto"/>
        <w:ind w:firstLine="2709" w:firstLineChars="1290"/>
        <w:rPr>
          <w:rFonts w:ascii="宋体" w:hAnsi="宋体"/>
          <w:color w:val="000000"/>
          <w:szCs w:val="21"/>
        </w:rPr>
      </w:pPr>
      <w:r>
        <w:rPr>
          <w:rFonts w:ascii="宋体" w:hAnsi="宋体"/>
          <w:color w:val="000000"/>
          <w:szCs w:val="21"/>
        </w:rPr>
        <w:t xml:space="preserve">日      期： </w:t>
      </w:r>
      <w:r>
        <w:rPr>
          <w:rFonts w:ascii="宋体" w:hAnsi="宋体"/>
          <w:color w:val="000000"/>
          <w:szCs w:val="21"/>
          <w:u w:val="single"/>
        </w:rPr>
        <w:t xml:space="preserve">           </w:t>
      </w:r>
      <w:r>
        <w:rPr>
          <w:rFonts w:ascii="宋体" w:hAnsi="宋体"/>
          <w:color w:val="000000"/>
          <w:szCs w:val="21"/>
        </w:rPr>
        <w:t>年</w:t>
      </w:r>
      <w:r>
        <w:rPr>
          <w:rFonts w:ascii="宋体" w:hAnsi="宋体"/>
          <w:color w:val="000000"/>
          <w:szCs w:val="21"/>
          <w:u w:val="single"/>
        </w:rPr>
        <w:t xml:space="preserve">     </w:t>
      </w:r>
      <w:r>
        <w:rPr>
          <w:rFonts w:ascii="宋体" w:hAnsi="宋体"/>
          <w:color w:val="000000"/>
          <w:szCs w:val="21"/>
        </w:rPr>
        <w:t>月</w:t>
      </w:r>
      <w:r>
        <w:rPr>
          <w:rFonts w:ascii="宋体" w:hAnsi="宋体"/>
          <w:color w:val="000000"/>
          <w:szCs w:val="21"/>
          <w:u w:val="single"/>
        </w:rPr>
        <w:t xml:space="preserve">     </w:t>
      </w:r>
      <w:r>
        <w:rPr>
          <w:rFonts w:ascii="宋体" w:hAnsi="宋体"/>
          <w:color w:val="000000"/>
          <w:szCs w:val="21"/>
        </w:rPr>
        <w:t>日</w:t>
      </w:r>
    </w:p>
    <w:p>
      <w:pPr>
        <w:spacing w:line="360" w:lineRule="auto"/>
        <w:rPr>
          <w:rFonts w:ascii="宋体" w:hAnsi="宋体"/>
          <w:color w:val="000000"/>
          <w:szCs w:val="21"/>
        </w:rPr>
      </w:pPr>
    </w:p>
    <w:p>
      <w:pPr>
        <w:spacing w:line="360" w:lineRule="auto"/>
        <w:ind w:left="420"/>
        <w:rPr>
          <w:rFonts w:ascii="宋体" w:hAnsi="宋体"/>
          <w:color w:val="000000"/>
          <w:szCs w:val="21"/>
        </w:rPr>
      </w:pPr>
      <w:r>
        <w:rPr>
          <w:rFonts w:ascii="宋体" w:hAnsi="宋体"/>
          <w:color w:val="000000"/>
          <w:szCs w:val="21"/>
        </w:rPr>
        <w:t>注：1、投标申请人应随此表附上相关的业绩证明（如中标通知书、合同）</w:t>
      </w:r>
    </w:p>
    <w:p>
      <w:pPr>
        <w:spacing w:line="500" w:lineRule="exact"/>
        <w:rPr>
          <w:rFonts w:ascii="宋体" w:hAnsi="宋体" w:cs="宋体"/>
          <w:b/>
          <w:bCs/>
          <w:sz w:val="28"/>
          <w:szCs w:val="28"/>
        </w:rPr>
      </w:pPr>
      <w:r>
        <w:rPr>
          <w:rFonts w:ascii="宋体" w:hAnsi="宋体"/>
          <w:b/>
          <w:color w:val="000000"/>
          <w:szCs w:val="21"/>
        </w:rPr>
        <w:t xml:space="preserve">    </w:t>
      </w:r>
      <w:r>
        <w:rPr>
          <w:rFonts w:ascii="宋体" w:hAnsi="宋体"/>
          <w:color w:val="000000"/>
          <w:szCs w:val="21"/>
        </w:rPr>
        <w:t>2、如有多个类似项目，可按此表格扩展。</w:t>
      </w:r>
    </w:p>
    <w:p>
      <w:pPr>
        <w:jc w:val="center"/>
        <w:rPr>
          <w:rFonts w:ascii="宋体" w:hAnsi="宋体"/>
          <w:b/>
          <w:color w:val="000000"/>
          <w:sz w:val="32"/>
        </w:rPr>
      </w:pPr>
    </w:p>
    <w:p>
      <w:pPr>
        <w:pStyle w:val="2"/>
      </w:pPr>
    </w:p>
    <w:p>
      <w:pPr>
        <w:jc w:val="center"/>
        <w:rPr>
          <w:rFonts w:ascii="宋体" w:hAnsi="宋体"/>
          <w:b/>
          <w:color w:val="000000"/>
          <w:sz w:val="32"/>
        </w:rPr>
      </w:pPr>
      <w:r>
        <w:rPr>
          <w:rFonts w:ascii="宋体" w:hAnsi="宋体"/>
          <w:b/>
          <w:color w:val="000000"/>
          <w:sz w:val="32"/>
        </w:rPr>
        <w:t>5、正在进行设计的项目一览表</w:t>
      </w:r>
    </w:p>
    <w:p>
      <w:pPr>
        <w:spacing w:line="360" w:lineRule="auto"/>
        <w:ind w:left="1032" w:hanging="1032"/>
        <w:jc w:val="center"/>
        <w:rPr>
          <w:rFonts w:ascii="宋体" w:hAnsi="宋体"/>
          <w:b/>
          <w:color w:val="000000"/>
          <w:szCs w:val="21"/>
        </w:rPr>
      </w:pPr>
      <w:r>
        <w:rPr>
          <w:rFonts w:ascii="宋体" w:hAnsi="宋体"/>
          <w:b/>
          <w:color w:val="000000"/>
          <w:szCs w:val="21"/>
        </w:rPr>
        <w:t xml:space="preserve">    </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1856"/>
        <w:gridCol w:w="1856"/>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2552" w:type="dxa"/>
            <w:vAlign w:val="center"/>
          </w:tcPr>
          <w:p>
            <w:pPr>
              <w:spacing w:line="360" w:lineRule="auto"/>
              <w:ind w:left="905" w:hanging="1032"/>
              <w:jc w:val="center"/>
              <w:rPr>
                <w:rFonts w:ascii="宋体" w:hAnsi="宋体"/>
                <w:color w:val="000000"/>
                <w:szCs w:val="21"/>
              </w:rPr>
            </w:pPr>
            <w:r>
              <w:rPr>
                <w:rFonts w:ascii="宋体" w:hAnsi="宋体"/>
                <w:color w:val="000000"/>
                <w:szCs w:val="21"/>
              </w:rPr>
              <w:t>建设单位</w:t>
            </w:r>
          </w:p>
          <w:p>
            <w:pPr>
              <w:pStyle w:val="32"/>
              <w:spacing w:line="360" w:lineRule="auto"/>
              <w:jc w:val="center"/>
              <w:rPr>
                <w:color w:val="000000"/>
                <w:kern w:val="2"/>
                <w:sz w:val="21"/>
                <w:szCs w:val="21"/>
              </w:rPr>
            </w:pPr>
            <w:r>
              <w:rPr>
                <w:color w:val="000000"/>
                <w:sz w:val="21"/>
                <w:szCs w:val="21"/>
              </w:rPr>
              <w:t>（业主）</w:t>
            </w:r>
          </w:p>
        </w:tc>
        <w:tc>
          <w:tcPr>
            <w:tcW w:w="1856" w:type="dxa"/>
            <w:vAlign w:val="center"/>
          </w:tcPr>
          <w:p>
            <w:pPr>
              <w:spacing w:line="360" w:lineRule="auto"/>
              <w:rPr>
                <w:rFonts w:ascii="宋体" w:hAnsi="宋体"/>
                <w:color w:val="000000"/>
                <w:szCs w:val="21"/>
              </w:rPr>
            </w:pPr>
          </w:p>
        </w:tc>
        <w:tc>
          <w:tcPr>
            <w:tcW w:w="1856" w:type="dxa"/>
            <w:vAlign w:val="center"/>
          </w:tcPr>
          <w:p>
            <w:pPr>
              <w:spacing w:line="360" w:lineRule="auto"/>
              <w:ind w:left="905" w:hanging="1032"/>
              <w:jc w:val="center"/>
              <w:rPr>
                <w:rFonts w:ascii="宋体" w:hAnsi="宋体"/>
                <w:color w:val="000000"/>
                <w:szCs w:val="21"/>
              </w:rPr>
            </w:pPr>
          </w:p>
        </w:tc>
        <w:tc>
          <w:tcPr>
            <w:tcW w:w="1856" w:type="dxa"/>
            <w:vAlign w:val="center"/>
          </w:tcPr>
          <w:p>
            <w:pPr>
              <w:spacing w:line="360" w:lineRule="auto"/>
              <w:ind w:left="905" w:hanging="1032"/>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0" w:hRule="atLeast"/>
          <w:jc w:val="center"/>
        </w:trPr>
        <w:tc>
          <w:tcPr>
            <w:tcW w:w="2552" w:type="dxa"/>
            <w:vAlign w:val="center"/>
          </w:tcPr>
          <w:p>
            <w:pPr>
              <w:spacing w:line="360" w:lineRule="auto"/>
              <w:jc w:val="center"/>
              <w:rPr>
                <w:rFonts w:ascii="宋体" w:hAnsi="宋体"/>
                <w:color w:val="000000"/>
                <w:szCs w:val="21"/>
              </w:rPr>
            </w:pPr>
            <w:r>
              <w:rPr>
                <w:rFonts w:ascii="宋体" w:hAnsi="宋体"/>
                <w:color w:val="000000"/>
                <w:szCs w:val="21"/>
              </w:rPr>
              <w:t>工程名称</w:t>
            </w:r>
          </w:p>
        </w:tc>
        <w:tc>
          <w:tcPr>
            <w:tcW w:w="1856" w:type="dxa"/>
          </w:tcPr>
          <w:p>
            <w:pPr>
              <w:spacing w:line="360" w:lineRule="auto"/>
              <w:ind w:left="905" w:hanging="1032"/>
              <w:rPr>
                <w:rFonts w:ascii="宋体" w:hAnsi="宋体"/>
                <w:color w:val="000000"/>
                <w:szCs w:val="21"/>
              </w:rPr>
            </w:pPr>
          </w:p>
        </w:tc>
        <w:tc>
          <w:tcPr>
            <w:tcW w:w="1856" w:type="dxa"/>
          </w:tcPr>
          <w:p>
            <w:pPr>
              <w:spacing w:line="360" w:lineRule="auto"/>
              <w:ind w:left="905" w:hanging="1032"/>
              <w:rPr>
                <w:rFonts w:ascii="宋体" w:hAnsi="宋体"/>
                <w:color w:val="000000"/>
                <w:szCs w:val="21"/>
              </w:rPr>
            </w:pPr>
          </w:p>
        </w:tc>
        <w:tc>
          <w:tcPr>
            <w:tcW w:w="1856" w:type="dxa"/>
          </w:tcPr>
          <w:p>
            <w:pPr>
              <w:spacing w:line="360" w:lineRule="auto"/>
              <w:ind w:left="905" w:hanging="1032"/>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atLeast"/>
          <w:jc w:val="center"/>
        </w:trPr>
        <w:tc>
          <w:tcPr>
            <w:tcW w:w="2552" w:type="dxa"/>
            <w:vAlign w:val="center"/>
          </w:tcPr>
          <w:p>
            <w:pPr>
              <w:spacing w:line="360" w:lineRule="auto"/>
              <w:ind w:left="905" w:hanging="1032"/>
              <w:jc w:val="center"/>
              <w:rPr>
                <w:rFonts w:ascii="宋体" w:hAnsi="宋体"/>
                <w:color w:val="000000"/>
                <w:szCs w:val="21"/>
              </w:rPr>
            </w:pPr>
            <w:r>
              <w:rPr>
                <w:rFonts w:ascii="宋体" w:hAnsi="宋体"/>
                <w:color w:val="000000"/>
                <w:szCs w:val="21"/>
              </w:rPr>
              <w:t>建设规模</w:t>
            </w:r>
          </w:p>
          <w:p>
            <w:pPr>
              <w:spacing w:line="360" w:lineRule="auto"/>
              <w:ind w:left="905" w:hanging="1032"/>
              <w:jc w:val="center"/>
              <w:rPr>
                <w:rFonts w:ascii="宋体" w:hAnsi="宋体"/>
                <w:color w:val="000000"/>
                <w:szCs w:val="21"/>
              </w:rPr>
            </w:pPr>
            <w:r>
              <w:rPr>
                <w:rFonts w:ascii="宋体" w:hAnsi="宋体"/>
                <w:color w:val="000000"/>
                <w:szCs w:val="21"/>
              </w:rPr>
              <w:t>（建筑面积/建设长度/</w:t>
            </w:r>
          </w:p>
          <w:p>
            <w:pPr>
              <w:spacing w:line="360" w:lineRule="auto"/>
              <w:jc w:val="center"/>
              <w:rPr>
                <w:rFonts w:ascii="宋体" w:hAnsi="宋体"/>
                <w:color w:val="000000"/>
                <w:szCs w:val="21"/>
              </w:rPr>
            </w:pPr>
            <w:r>
              <w:rPr>
                <w:rFonts w:ascii="宋体" w:hAnsi="宋体"/>
                <w:color w:val="000000"/>
                <w:szCs w:val="21"/>
              </w:rPr>
              <w:t>深度）</w:t>
            </w:r>
          </w:p>
        </w:tc>
        <w:tc>
          <w:tcPr>
            <w:tcW w:w="1856" w:type="dxa"/>
          </w:tcPr>
          <w:p>
            <w:pPr>
              <w:spacing w:line="360" w:lineRule="auto"/>
              <w:ind w:left="905" w:hanging="1032"/>
              <w:rPr>
                <w:rFonts w:ascii="宋体" w:hAnsi="宋体"/>
                <w:color w:val="000000"/>
                <w:szCs w:val="21"/>
              </w:rPr>
            </w:pPr>
          </w:p>
        </w:tc>
        <w:tc>
          <w:tcPr>
            <w:tcW w:w="1856" w:type="dxa"/>
          </w:tcPr>
          <w:p>
            <w:pPr>
              <w:spacing w:line="360" w:lineRule="auto"/>
              <w:ind w:left="905" w:hanging="1032"/>
              <w:rPr>
                <w:rFonts w:ascii="宋体" w:hAnsi="宋体"/>
                <w:color w:val="000000"/>
                <w:szCs w:val="21"/>
              </w:rPr>
            </w:pPr>
          </w:p>
        </w:tc>
        <w:tc>
          <w:tcPr>
            <w:tcW w:w="1856" w:type="dxa"/>
          </w:tcPr>
          <w:p>
            <w:pPr>
              <w:spacing w:line="360" w:lineRule="auto"/>
              <w:ind w:left="905" w:hanging="1032"/>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jc w:val="center"/>
        </w:trPr>
        <w:tc>
          <w:tcPr>
            <w:tcW w:w="2552" w:type="dxa"/>
            <w:vAlign w:val="center"/>
          </w:tcPr>
          <w:p>
            <w:pPr>
              <w:spacing w:line="360" w:lineRule="auto"/>
              <w:jc w:val="center"/>
              <w:rPr>
                <w:rFonts w:ascii="宋体" w:hAnsi="宋体"/>
                <w:color w:val="000000"/>
                <w:szCs w:val="21"/>
              </w:rPr>
            </w:pPr>
            <w:r>
              <w:rPr>
                <w:rFonts w:ascii="宋体" w:hAnsi="宋体"/>
                <w:color w:val="000000"/>
                <w:szCs w:val="21"/>
              </w:rPr>
              <w:t>主要设计人员情况</w:t>
            </w:r>
          </w:p>
        </w:tc>
        <w:tc>
          <w:tcPr>
            <w:tcW w:w="1856" w:type="dxa"/>
          </w:tcPr>
          <w:p>
            <w:pPr>
              <w:spacing w:line="360" w:lineRule="auto"/>
              <w:ind w:left="905" w:hanging="1032"/>
              <w:rPr>
                <w:rFonts w:ascii="宋体" w:hAnsi="宋体"/>
                <w:color w:val="000000"/>
                <w:szCs w:val="21"/>
              </w:rPr>
            </w:pPr>
          </w:p>
        </w:tc>
        <w:tc>
          <w:tcPr>
            <w:tcW w:w="1856" w:type="dxa"/>
          </w:tcPr>
          <w:p>
            <w:pPr>
              <w:spacing w:line="360" w:lineRule="auto"/>
              <w:ind w:left="905" w:hanging="1032"/>
              <w:rPr>
                <w:rFonts w:ascii="宋体" w:hAnsi="宋体"/>
                <w:color w:val="000000"/>
                <w:szCs w:val="21"/>
              </w:rPr>
            </w:pPr>
          </w:p>
        </w:tc>
        <w:tc>
          <w:tcPr>
            <w:tcW w:w="1856" w:type="dxa"/>
          </w:tcPr>
          <w:p>
            <w:pPr>
              <w:spacing w:line="360" w:lineRule="auto"/>
              <w:ind w:left="905" w:hanging="1032"/>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atLeast"/>
          <w:jc w:val="center"/>
        </w:trPr>
        <w:tc>
          <w:tcPr>
            <w:tcW w:w="2552" w:type="dxa"/>
            <w:vAlign w:val="center"/>
          </w:tcPr>
          <w:p>
            <w:pPr>
              <w:spacing w:line="360" w:lineRule="auto"/>
              <w:ind w:left="-92" w:hanging="80"/>
              <w:jc w:val="center"/>
              <w:rPr>
                <w:rFonts w:ascii="宋体" w:hAnsi="宋体"/>
                <w:color w:val="000000"/>
                <w:szCs w:val="21"/>
              </w:rPr>
            </w:pPr>
            <w:r>
              <w:rPr>
                <w:rFonts w:ascii="宋体" w:hAnsi="宋体"/>
                <w:color w:val="000000"/>
                <w:szCs w:val="21"/>
              </w:rPr>
              <w:t>投入高/中级职称技术人员（人）</w:t>
            </w:r>
          </w:p>
        </w:tc>
        <w:tc>
          <w:tcPr>
            <w:tcW w:w="1856" w:type="dxa"/>
          </w:tcPr>
          <w:p>
            <w:pPr>
              <w:spacing w:line="360" w:lineRule="auto"/>
              <w:ind w:left="905" w:hanging="1032"/>
              <w:rPr>
                <w:rFonts w:ascii="宋体" w:hAnsi="宋体"/>
                <w:color w:val="000000"/>
                <w:szCs w:val="21"/>
              </w:rPr>
            </w:pPr>
          </w:p>
        </w:tc>
        <w:tc>
          <w:tcPr>
            <w:tcW w:w="1856" w:type="dxa"/>
          </w:tcPr>
          <w:p>
            <w:pPr>
              <w:spacing w:line="360" w:lineRule="auto"/>
              <w:ind w:left="905" w:hanging="1032"/>
              <w:rPr>
                <w:rFonts w:ascii="宋体" w:hAnsi="宋体"/>
                <w:color w:val="000000"/>
                <w:szCs w:val="21"/>
              </w:rPr>
            </w:pPr>
          </w:p>
        </w:tc>
        <w:tc>
          <w:tcPr>
            <w:tcW w:w="1856" w:type="dxa"/>
          </w:tcPr>
          <w:p>
            <w:pPr>
              <w:spacing w:line="360" w:lineRule="auto"/>
              <w:ind w:left="905" w:hanging="1032"/>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atLeast"/>
          <w:jc w:val="center"/>
        </w:trPr>
        <w:tc>
          <w:tcPr>
            <w:tcW w:w="2552" w:type="dxa"/>
            <w:vAlign w:val="center"/>
          </w:tcPr>
          <w:p>
            <w:pPr>
              <w:spacing w:line="360" w:lineRule="auto"/>
              <w:ind w:left="905" w:hanging="1032"/>
              <w:jc w:val="center"/>
              <w:rPr>
                <w:rFonts w:ascii="宋体" w:hAnsi="宋体"/>
                <w:color w:val="000000"/>
                <w:szCs w:val="21"/>
              </w:rPr>
            </w:pPr>
            <w:r>
              <w:rPr>
                <w:rFonts w:ascii="宋体" w:hAnsi="宋体"/>
                <w:color w:val="000000"/>
                <w:szCs w:val="21"/>
              </w:rPr>
              <w:t>工作周期</w:t>
            </w:r>
          </w:p>
          <w:p>
            <w:pPr>
              <w:spacing w:line="360" w:lineRule="auto"/>
              <w:ind w:left="905" w:hanging="1032"/>
              <w:jc w:val="center"/>
              <w:rPr>
                <w:rFonts w:ascii="宋体" w:hAnsi="宋体"/>
                <w:color w:val="000000"/>
                <w:szCs w:val="21"/>
              </w:rPr>
            </w:pPr>
            <w:r>
              <w:rPr>
                <w:rFonts w:ascii="宋体" w:hAnsi="宋体"/>
                <w:color w:val="000000"/>
                <w:szCs w:val="21"/>
              </w:rPr>
              <w:t>（年/月/日至年/月/日）</w:t>
            </w:r>
          </w:p>
        </w:tc>
        <w:tc>
          <w:tcPr>
            <w:tcW w:w="1856" w:type="dxa"/>
          </w:tcPr>
          <w:p>
            <w:pPr>
              <w:spacing w:line="360" w:lineRule="auto"/>
              <w:ind w:left="905" w:hanging="1032"/>
              <w:rPr>
                <w:rFonts w:ascii="宋体" w:hAnsi="宋体"/>
                <w:color w:val="000000"/>
                <w:szCs w:val="21"/>
              </w:rPr>
            </w:pPr>
          </w:p>
        </w:tc>
        <w:tc>
          <w:tcPr>
            <w:tcW w:w="1856" w:type="dxa"/>
          </w:tcPr>
          <w:p>
            <w:pPr>
              <w:spacing w:line="360" w:lineRule="auto"/>
              <w:ind w:left="905" w:hanging="1032"/>
              <w:rPr>
                <w:rFonts w:ascii="宋体" w:hAnsi="宋体"/>
                <w:color w:val="000000"/>
                <w:szCs w:val="21"/>
              </w:rPr>
            </w:pPr>
          </w:p>
        </w:tc>
        <w:tc>
          <w:tcPr>
            <w:tcW w:w="1856" w:type="dxa"/>
          </w:tcPr>
          <w:p>
            <w:pPr>
              <w:spacing w:line="360" w:lineRule="auto"/>
              <w:ind w:left="905" w:hanging="1032"/>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jc w:val="center"/>
        </w:trPr>
        <w:tc>
          <w:tcPr>
            <w:tcW w:w="2552" w:type="dxa"/>
          </w:tcPr>
          <w:p>
            <w:pPr>
              <w:spacing w:line="360" w:lineRule="auto"/>
              <w:rPr>
                <w:rFonts w:ascii="宋体" w:hAnsi="宋体"/>
                <w:color w:val="000000"/>
                <w:szCs w:val="21"/>
              </w:rPr>
            </w:pPr>
          </w:p>
          <w:p>
            <w:pPr>
              <w:spacing w:line="360" w:lineRule="auto"/>
              <w:ind w:left="905" w:hanging="1032"/>
              <w:rPr>
                <w:rFonts w:ascii="宋体" w:hAnsi="宋体"/>
                <w:color w:val="000000"/>
                <w:szCs w:val="21"/>
              </w:rPr>
            </w:pPr>
            <w:r>
              <w:rPr>
                <w:rFonts w:ascii="宋体" w:hAnsi="宋体"/>
                <w:color w:val="000000"/>
                <w:szCs w:val="21"/>
              </w:rPr>
              <w:t xml:space="preserve">  …</w:t>
            </w:r>
          </w:p>
        </w:tc>
        <w:tc>
          <w:tcPr>
            <w:tcW w:w="1856" w:type="dxa"/>
          </w:tcPr>
          <w:p>
            <w:pPr>
              <w:spacing w:line="360" w:lineRule="auto"/>
              <w:ind w:left="905" w:hanging="1032"/>
              <w:rPr>
                <w:rFonts w:ascii="宋体" w:hAnsi="宋体"/>
                <w:color w:val="000000"/>
                <w:szCs w:val="21"/>
              </w:rPr>
            </w:pPr>
          </w:p>
        </w:tc>
        <w:tc>
          <w:tcPr>
            <w:tcW w:w="1856" w:type="dxa"/>
          </w:tcPr>
          <w:p>
            <w:pPr>
              <w:spacing w:line="360" w:lineRule="auto"/>
              <w:ind w:left="905" w:hanging="1032"/>
              <w:rPr>
                <w:rFonts w:ascii="宋体" w:hAnsi="宋体"/>
                <w:color w:val="000000"/>
                <w:szCs w:val="21"/>
              </w:rPr>
            </w:pPr>
          </w:p>
        </w:tc>
        <w:tc>
          <w:tcPr>
            <w:tcW w:w="1856" w:type="dxa"/>
          </w:tcPr>
          <w:p>
            <w:pPr>
              <w:spacing w:line="360" w:lineRule="auto"/>
              <w:ind w:left="905" w:hanging="1032"/>
              <w:rPr>
                <w:rFonts w:ascii="宋体" w:hAnsi="宋体"/>
                <w:color w:val="000000"/>
                <w:szCs w:val="21"/>
              </w:rPr>
            </w:pPr>
          </w:p>
        </w:tc>
      </w:tr>
    </w:tbl>
    <w:p>
      <w:pPr>
        <w:spacing w:line="360" w:lineRule="auto"/>
        <w:ind w:firstLine="240"/>
        <w:jc w:val="left"/>
        <w:rPr>
          <w:rFonts w:ascii="宋体" w:hAnsi="宋体"/>
          <w:color w:val="000000"/>
          <w:szCs w:val="21"/>
        </w:rPr>
      </w:pPr>
    </w:p>
    <w:p>
      <w:pPr>
        <w:tabs>
          <w:tab w:val="left" w:pos="1680"/>
        </w:tabs>
        <w:spacing w:line="360" w:lineRule="auto"/>
        <w:ind w:firstLine="2940" w:firstLineChars="1400"/>
        <w:rPr>
          <w:rFonts w:ascii="宋体" w:hAnsi="宋体"/>
          <w:color w:val="000000"/>
          <w:szCs w:val="21"/>
          <w:u w:val="single"/>
        </w:rPr>
      </w:pPr>
      <w:r>
        <w:rPr>
          <w:rFonts w:ascii="宋体" w:hAnsi="宋体"/>
          <w:color w:val="000000"/>
          <w:szCs w:val="21"/>
        </w:rPr>
        <w:t xml:space="preserve">投标申请人： </w:t>
      </w:r>
      <w:r>
        <w:rPr>
          <w:rFonts w:ascii="宋体" w:hAnsi="宋体"/>
          <w:color w:val="000000"/>
          <w:szCs w:val="21"/>
          <w:u w:val="single"/>
        </w:rPr>
        <w:t xml:space="preserve">           （单位全称） (盖章)            </w:t>
      </w:r>
    </w:p>
    <w:p>
      <w:pPr>
        <w:tabs>
          <w:tab w:val="left" w:pos="1680"/>
        </w:tabs>
        <w:spacing w:line="360" w:lineRule="auto"/>
        <w:ind w:firstLine="2415" w:firstLineChars="1150"/>
        <w:rPr>
          <w:rFonts w:ascii="宋体" w:hAnsi="宋体"/>
          <w:color w:val="000000"/>
          <w:szCs w:val="21"/>
        </w:rPr>
      </w:pPr>
    </w:p>
    <w:p>
      <w:pPr>
        <w:tabs>
          <w:tab w:val="left" w:pos="1680"/>
        </w:tabs>
        <w:spacing w:line="360" w:lineRule="auto"/>
        <w:ind w:firstLine="2940" w:firstLineChars="1400"/>
        <w:rPr>
          <w:rFonts w:ascii="宋体" w:hAnsi="宋体"/>
          <w:color w:val="000000"/>
          <w:szCs w:val="21"/>
        </w:rPr>
      </w:pPr>
      <w:r>
        <w:rPr>
          <w:rFonts w:ascii="宋体" w:hAnsi="宋体"/>
          <w:color w:val="000000"/>
          <w:szCs w:val="21"/>
        </w:rPr>
        <w:t>法定代表人或授权代表：</w:t>
      </w:r>
      <w:r>
        <w:rPr>
          <w:rFonts w:ascii="宋体" w:hAnsi="宋体"/>
          <w:color w:val="000000"/>
          <w:szCs w:val="21"/>
          <w:u w:val="single"/>
        </w:rPr>
        <w:t xml:space="preserve">              (签字或盖章)       </w:t>
      </w:r>
    </w:p>
    <w:p>
      <w:pPr>
        <w:spacing w:line="360" w:lineRule="auto"/>
        <w:rPr>
          <w:rFonts w:ascii="宋体" w:hAnsi="宋体"/>
          <w:b/>
          <w:color w:val="000000"/>
          <w:szCs w:val="21"/>
        </w:rPr>
      </w:pPr>
      <w:r>
        <w:rPr>
          <w:rFonts w:ascii="宋体" w:hAnsi="宋体"/>
          <w:b/>
          <w:color w:val="000000"/>
          <w:szCs w:val="21"/>
        </w:rPr>
        <w:t xml:space="preserve">    </w:t>
      </w:r>
    </w:p>
    <w:p>
      <w:pPr>
        <w:tabs>
          <w:tab w:val="left" w:pos="1680"/>
        </w:tabs>
        <w:spacing w:line="360" w:lineRule="auto"/>
        <w:ind w:firstLine="2940" w:firstLineChars="1400"/>
        <w:rPr>
          <w:rFonts w:ascii="宋体" w:hAnsi="宋体"/>
          <w:color w:val="000000"/>
          <w:szCs w:val="21"/>
        </w:rPr>
      </w:pPr>
      <w:r>
        <w:rPr>
          <w:rFonts w:ascii="宋体" w:hAnsi="宋体"/>
          <w:color w:val="000000"/>
          <w:szCs w:val="21"/>
        </w:rPr>
        <w:t xml:space="preserve">日      期： </w:t>
      </w:r>
      <w:r>
        <w:rPr>
          <w:rFonts w:ascii="宋体" w:hAnsi="宋体"/>
          <w:color w:val="000000"/>
          <w:szCs w:val="21"/>
          <w:u w:val="single"/>
        </w:rPr>
        <w:t xml:space="preserve">             </w:t>
      </w:r>
      <w:r>
        <w:rPr>
          <w:rFonts w:ascii="宋体" w:hAnsi="宋体"/>
          <w:color w:val="000000"/>
          <w:szCs w:val="21"/>
        </w:rPr>
        <w:t>年</w:t>
      </w:r>
      <w:r>
        <w:rPr>
          <w:rFonts w:ascii="宋体" w:hAnsi="宋体"/>
          <w:color w:val="000000"/>
          <w:szCs w:val="21"/>
          <w:u w:val="single"/>
        </w:rPr>
        <w:t xml:space="preserve">          </w:t>
      </w:r>
      <w:r>
        <w:rPr>
          <w:rFonts w:ascii="宋体" w:hAnsi="宋体"/>
          <w:color w:val="000000"/>
          <w:szCs w:val="21"/>
        </w:rPr>
        <w:t>月</w:t>
      </w:r>
      <w:r>
        <w:rPr>
          <w:rFonts w:ascii="宋体" w:hAnsi="宋体"/>
          <w:color w:val="000000"/>
          <w:szCs w:val="21"/>
          <w:u w:val="single"/>
        </w:rPr>
        <w:t xml:space="preserve">         </w:t>
      </w:r>
      <w:r>
        <w:rPr>
          <w:rFonts w:ascii="宋体" w:hAnsi="宋体"/>
          <w:color w:val="000000"/>
          <w:szCs w:val="21"/>
        </w:rPr>
        <w:t>日</w:t>
      </w:r>
    </w:p>
    <w:p>
      <w:pPr>
        <w:spacing w:line="360" w:lineRule="auto"/>
        <w:ind w:firstLine="240"/>
        <w:jc w:val="left"/>
        <w:rPr>
          <w:rFonts w:ascii="宋体" w:hAnsi="宋体"/>
          <w:color w:val="000000"/>
          <w:szCs w:val="21"/>
        </w:rPr>
      </w:pPr>
      <w:r>
        <w:rPr>
          <w:rFonts w:ascii="宋体" w:hAnsi="宋体"/>
          <w:color w:val="000000"/>
          <w:szCs w:val="21"/>
        </w:rPr>
        <w:t xml:space="preserve">   </w:t>
      </w:r>
    </w:p>
    <w:p>
      <w:pPr>
        <w:spacing w:line="360" w:lineRule="auto"/>
        <w:ind w:firstLine="456"/>
        <w:rPr>
          <w:rFonts w:ascii="宋体" w:hAnsi="宋体"/>
          <w:color w:val="000000"/>
          <w:szCs w:val="21"/>
        </w:rPr>
      </w:pPr>
      <w:r>
        <w:rPr>
          <w:rFonts w:ascii="宋体" w:hAnsi="宋体"/>
          <w:color w:val="000000"/>
          <w:szCs w:val="21"/>
        </w:rPr>
        <w:t>注：1、投标申请人应随此表附上相关的业绩证明（如中标通知书、合同）</w:t>
      </w:r>
    </w:p>
    <w:p>
      <w:pPr>
        <w:spacing w:line="360" w:lineRule="auto"/>
        <w:rPr>
          <w:rFonts w:ascii="宋体" w:hAnsi="宋体"/>
          <w:b/>
          <w:color w:val="000000"/>
          <w:sz w:val="32"/>
        </w:rPr>
      </w:pPr>
      <w:r>
        <w:rPr>
          <w:rFonts w:ascii="宋体" w:hAnsi="宋体"/>
          <w:color w:val="000000"/>
          <w:szCs w:val="21"/>
        </w:rPr>
        <w:t xml:space="preserve">        2、如有多个正在进行设计项目，可按此表格扩展。</w:t>
      </w:r>
    </w:p>
    <w:p>
      <w:pPr>
        <w:jc w:val="center"/>
        <w:rPr>
          <w:rFonts w:ascii="宋体" w:hAnsi="宋体"/>
          <w:b/>
          <w:color w:val="000000"/>
          <w:sz w:val="32"/>
        </w:rPr>
      </w:pPr>
      <w:r>
        <w:rPr>
          <w:rFonts w:ascii="宋体" w:hAnsi="宋体"/>
          <w:b/>
          <w:color w:val="000000"/>
          <w:sz w:val="32"/>
        </w:rPr>
        <w:t>6、拟投入本项目设计人员汇总表</w:t>
      </w:r>
    </w:p>
    <w:p>
      <w:pPr>
        <w:spacing w:line="360" w:lineRule="auto"/>
        <w:ind w:firstLine="630"/>
        <w:rPr>
          <w:rFonts w:ascii="宋体" w:hAnsi="宋体"/>
          <w:color w:val="000000"/>
          <w:szCs w:val="21"/>
        </w:rPr>
      </w:pPr>
      <w:r>
        <w:rPr>
          <w:rFonts w:ascii="宋体" w:hAnsi="宋体"/>
          <w:color w:val="000000"/>
          <w:szCs w:val="21"/>
        </w:rPr>
        <w:t>投标人名称：                             项目名称：</w:t>
      </w:r>
    </w:p>
    <w:tbl>
      <w:tblPr>
        <w:tblStyle w:val="37"/>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440"/>
        <w:gridCol w:w="720"/>
        <w:gridCol w:w="816"/>
        <w:gridCol w:w="984"/>
        <w:gridCol w:w="816"/>
        <w:gridCol w:w="882"/>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807" w:type="dxa"/>
            <w:vAlign w:val="center"/>
          </w:tcPr>
          <w:p>
            <w:pPr>
              <w:spacing w:line="360" w:lineRule="auto"/>
              <w:rPr>
                <w:rFonts w:ascii="宋体" w:hAnsi="宋体"/>
                <w:color w:val="000000"/>
                <w:szCs w:val="21"/>
              </w:rPr>
            </w:pPr>
            <w:r>
              <w:rPr>
                <w:rFonts w:ascii="宋体" w:hAnsi="宋体"/>
                <w:color w:val="000000"/>
                <w:szCs w:val="21"/>
              </w:rPr>
              <w:t>序号</w:t>
            </w:r>
          </w:p>
        </w:tc>
        <w:tc>
          <w:tcPr>
            <w:tcW w:w="1440" w:type="dxa"/>
            <w:vAlign w:val="center"/>
          </w:tcPr>
          <w:p>
            <w:pPr>
              <w:spacing w:line="360" w:lineRule="auto"/>
              <w:ind w:firstLine="240"/>
              <w:rPr>
                <w:rFonts w:ascii="宋体" w:hAnsi="宋体"/>
                <w:color w:val="000000"/>
                <w:szCs w:val="21"/>
              </w:rPr>
            </w:pPr>
            <w:r>
              <w:rPr>
                <w:rFonts w:ascii="宋体" w:hAnsi="宋体"/>
                <w:color w:val="000000"/>
                <w:szCs w:val="21"/>
              </w:rPr>
              <w:t>姓   名</w:t>
            </w:r>
          </w:p>
        </w:tc>
        <w:tc>
          <w:tcPr>
            <w:tcW w:w="720" w:type="dxa"/>
            <w:vAlign w:val="center"/>
          </w:tcPr>
          <w:p>
            <w:pPr>
              <w:spacing w:line="360" w:lineRule="auto"/>
              <w:rPr>
                <w:rFonts w:ascii="宋体" w:hAnsi="宋体"/>
                <w:color w:val="000000"/>
                <w:szCs w:val="21"/>
              </w:rPr>
            </w:pPr>
            <w:r>
              <w:rPr>
                <w:rFonts w:ascii="宋体" w:hAnsi="宋体"/>
                <w:color w:val="000000"/>
                <w:szCs w:val="21"/>
              </w:rPr>
              <w:t>年龄</w:t>
            </w:r>
          </w:p>
        </w:tc>
        <w:tc>
          <w:tcPr>
            <w:tcW w:w="816" w:type="dxa"/>
            <w:vAlign w:val="center"/>
          </w:tcPr>
          <w:p>
            <w:pPr>
              <w:spacing w:line="360" w:lineRule="auto"/>
              <w:rPr>
                <w:rFonts w:ascii="宋体" w:hAnsi="宋体"/>
                <w:color w:val="000000"/>
                <w:szCs w:val="21"/>
              </w:rPr>
            </w:pPr>
            <w:r>
              <w:rPr>
                <w:rFonts w:ascii="宋体" w:hAnsi="宋体"/>
                <w:color w:val="000000"/>
                <w:szCs w:val="21"/>
              </w:rPr>
              <w:t>性别</w:t>
            </w:r>
          </w:p>
        </w:tc>
        <w:tc>
          <w:tcPr>
            <w:tcW w:w="984" w:type="dxa"/>
            <w:vAlign w:val="center"/>
          </w:tcPr>
          <w:p>
            <w:pPr>
              <w:spacing w:line="360" w:lineRule="auto"/>
              <w:rPr>
                <w:rFonts w:ascii="宋体" w:hAnsi="宋体"/>
                <w:color w:val="000000"/>
                <w:szCs w:val="21"/>
              </w:rPr>
            </w:pPr>
            <w:r>
              <w:rPr>
                <w:rFonts w:ascii="宋体" w:hAnsi="宋体"/>
                <w:color w:val="000000"/>
                <w:szCs w:val="21"/>
              </w:rPr>
              <w:t>学 历</w:t>
            </w:r>
          </w:p>
        </w:tc>
        <w:tc>
          <w:tcPr>
            <w:tcW w:w="816" w:type="dxa"/>
            <w:vAlign w:val="center"/>
          </w:tcPr>
          <w:p>
            <w:pPr>
              <w:spacing w:line="360" w:lineRule="auto"/>
              <w:rPr>
                <w:rFonts w:ascii="宋体" w:hAnsi="宋体"/>
                <w:color w:val="000000"/>
                <w:szCs w:val="21"/>
              </w:rPr>
            </w:pPr>
            <w:r>
              <w:rPr>
                <w:rFonts w:ascii="宋体" w:hAnsi="宋体"/>
                <w:color w:val="000000"/>
                <w:szCs w:val="21"/>
              </w:rPr>
              <w:t>专业</w:t>
            </w:r>
          </w:p>
        </w:tc>
        <w:tc>
          <w:tcPr>
            <w:tcW w:w="882" w:type="dxa"/>
            <w:vAlign w:val="center"/>
          </w:tcPr>
          <w:p>
            <w:pPr>
              <w:spacing w:line="360" w:lineRule="auto"/>
              <w:rPr>
                <w:rFonts w:ascii="宋体" w:hAnsi="宋体"/>
                <w:color w:val="000000"/>
                <w:szCs w:val="21"/>
              </w:rPr>
            </w:pPr>
            <w:r>
              <w:rPr>
                <w:rFonts w:ascii="宋体" w:hAnsi="宋体"/>
                <w:color w:val="000000"/>
                <w:szCs w:val="21"/>
              </w:rPr>
              <w:t>职称</w:t>
            </w:r>
          </w:p>
        </w:tc>
        <w:tc>
          <w:tcPr>
            <w:tcW w:w="2275" w:type="dxa"/>
            <w:vAlign w:val="center"/>
          </w:tcPr>
          <w:p>
            <w:pPr>
              <w:spacing w:line="360" w:lineRule="auto"/>
              <w:rPr>
                <w:rFonts w:ascii="宋体" w:hAnsi="宋体"/>
                <w:color w:val="000000"/>
                <w:szCs w:val="21"/>
              </w:rPr>
            </w:pPr>
            <w:r>
              <w:rPr>
                <w:rFonts w:ascii="宋体" w:hAnsi="宋体"/>
                <w:color w:val="000000"/>
                <w:szCs w:val="21"/>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bl>
    <w:p>
      <w:pPr>
        <w:spacing w:line="360" w:lineRule="auto"/>
        <w:jc w:val="center"/>
        <w:rPr>
          <w:rFonts w:ascii="宋体" w:hAnsi="宋体"/>
          <w:color w:val="000000"/>
          <w:szCs w:val="21"/>
        </w:rPr>
      </w:pPr>
      <w:r>
        <w:rPr>
          <w:rFonts w:ascii="宋体" w:hAnsi="宋体"/>
          <w:color w:val="000000"/>
          <w:szCs w:val="21"/>
        </w:rPr>
        <w:t>注：投标申请人需随此表附上设计人员的职称证、执业注册证等相关资料的复印件</w:t>
      </w:r>
    </w:p>
    <w:p>
      <w:pPr>
        <w:spacing w:line="360" w:lineRule="auto"/>
        <w:ind w:firstLine="3628" w:firstLineChars="1728"/>
        <w:rPr>
          <w:rFonts w:ascii="宋体" w:hAnsi="宋体"/>
          <w:color w:val="000000"/>
          <w:kern w:val="0"/>
          <w:szCs w:val="21"/>
          <w:lang w:val="en-US" w:eastAsia="zh-CN"/>
        </w:rPr>
      </w:pPr>
      <w:r>
        <w:rPr>
          <w:rFonts w:ascii="宋体" w:hAnsi="宋体"/>
          <w:color w:val="000000"/>
          <w:szCs w:val="21"/>
        </w:rPr>
        <w:t>投标人</w:t>
      </w:r>
      <w:r>
        <w:rPr>
          <w:rFonts w:ascii="宋体" w:hAnsi="宋体"/>
          <w:color w:val="000000"/>
          <w:kern w:val="0"/>
          <w:szCs w:val="21"/>
          <w:lang w:val="en-US" w:eastAsia="zh-CN"/>
        </w:rPr>
        <w:t>：</w:t>
      </w:r>
      <w:r>
        <w:rPr>
          <w:rFonts w:ascii="宋体" w:hAnsi="宋体"/>
          <w:color w:val="000000"/>
          <w:kern w:val="0"/>
          <w:szCs w:val="21"/>
          <w:u w:val="single"/>
          <w:lang w:val="en-US" w:eastAsia="zh-CN"/>
        </w:rPr>
        <w:t xml:space="preserve">          （单位全称） (盖章)               </w:t>
      </w:r>
      <w:r>
        <w:rPr>
          <w:rFonts w:ascii="宋体" w:hAnsi="宋体"/>
          <w:color w:val="000000"/>
          <w:kern w:val="0"/>
          <w:szCs w:val="21"/>
          <w:lang w:val="en-US" w:eastAsia="zh-CN"/>
        </w:rPr>
        <w:t xml:space="preserve"> </w:t>
      </w:r>
    </w:p>
    <w:p>
      <w:pPr>
        <w:spacing w:line="360" w:lineRule="auto"/>
        <w:rPr>
          <w:rFonts w:ascii="宋体" w:hAnsi="宋体"/>
          <w:color w:val="000000"/>
          <w:kern w:val="0"/>
          <w:szCs w:val="21"/>
          <w:lang w:val="en-US" w:eastAsia="zh-CN"/>
        </w:rPr>
      </w:pPr>
    </w:p>
    <w:p>
      <w:pPr>
        <w:spacing w:line="360" w:lineRule="auto"/>
        <w:ind w:firstLine="3628" w:firstLineChars="1728"/>
        <w:rPr>
          <w:rFonts w:ascii="宋体" w:hAnsi="宋体"/>
          <w:color w:val="000000"/>
          <w:kern w:val="0"/>
          <w:szCs w:val="21"/>
          <w:u w:val="single"/>
          <w:lang w:val="en-US" w:eastAsia="zh-CN"/>
        </w:rPr>
      </w:pPr>
      <w:r>
        <w:rPr>
          <w:rFonts w:ascii="宋体" w:hAnsi="宋体"/>
          <w:color w:val="000000"/>
          <w:kern w:val="0"/>
          <w:szCs w:val="21"/>
          <w:lang w:val="en-US" w:eastAsia="zh-CN"/>
        </w:rPr>
        <w:t>法定代表人或授权代表</w:t>
      </w:r>
      <w:r>
        <w:rPr>
          <w:rFonts w:ascii="宋体" w:hAnsi="宋体"/>
          <w:color w:val="000000"/>
          <w:kern w:val="0"/>
          <w:szCs w:val="21"/>
          <w:u w:val="single"/>
          <w:lang w:val="en-US" w:eastAsia="zh-CN"/>
        </w:rPr>
        <w:t xml:space="preserve">           (签字或盖章)              </w:t>
      </w:r>
    </w:p>
    <w:p>
      <w:pPr>
        <w:spacing w:line="360" w:lineRule="auto"/>
        <w:rPr>
          <w:rFonts w:ascii="宋体" w:hAnsi="宋体"/>
          <w:color w:val="000000"/>
          <w:szCs w:val="21"/>
          <w:u w:val="single"/>
        </w:rPr>
      </w:pPr>
    </w:p>
    <w:p>
      <w:pPr>
        <w:spacing w:line="360" w:lineRule="auto"/>
        <w:ind w:left="525" w:leftChars="250" w:firstLine="3150" w:firstLineChars="1500"/>
      </w:pPr>
      <w:r>
        <w:rPr>
          <w:rFonts w:ascii="宋体" w:hAnsi="宋体"/>
          <w:color w:val="000000"/>
          <w:szCs w:val="21"/>
        </w:rPr>
        <w:t>日     期：</w:t>
      </w:r>
      <w:r>
        <w:rPr>
          <w:rFonts w:ascii="宋体" w:hAnsi="宋体"/>
          <w:color w:val="000000"/>
          <w:szCs w:val="21"/>
          <w:u w:val="single"/>
        </w:rPr>
        <w:t xml:space="preserve">         </w:t>
      </w:r>
      <w:r>
        <w:rPr>
          <w:rFonts w:ascii="宋体" w:hAnsi="宋体"/>
          <w:color w:val="000000"/>
          <w:szCs w:val="21"/>
        </w:rPr>
        <w:t>年</w:t>
      </w:r>
      <w:r>
        <w:rPr>
          <w:rFonts w:ascii="宋体" w:hAnsi="宋体"/>
          <w:color w:val="000000"/>
          <w:szCs w:val="21"/>
          <w:u w:val="single"/>
        </w:rPr>
        <w:t xml:space="preserve">         </w:t>
      </w:r>
      <w:r>
        <w:rPr>
          <w:rFonts w:ascii="宋体" w:hAnsi="宋体"/>
          <w:color w:val="000000"/>
          <w:szCs w:val="21"/>
        </w:rPr>
        <w:t>月</w:t>
      </w:r>
      <w:r>
        <w:rPr>
          <w:rFonts w:ascii="宋体" w:hAnsi="宋体"/>
          <w:color w:val="000000"/>
          <w:szCs w:val="21"/>
          <w:u w:val="single"/>
        </w:rPr>
        <w:t xml:space="preserve">         </w:t>
      </w:r>
      <w:r>
        <w:rPr>
          <w:rFonts w:ascii="宋体" w:hAnsi="宋体"/>
          <w:color w:val="000000"/>
          <w:szCs w:val="21"/>
        </w:rPr>
        <w:t>日</w:t>
      </w:r>
    </w:p>
    <w:p>
      <w:pPr>
        <w:jc w:val="center"/>
        <w:rPr>
          <w:rFonts w:ascii="宋体" w:hAnsi="宋体"/>
          <w:b/>
          <w:color w:val="000000"/>
          <w:sz w:val="32"/>
        </w:rPr>
      </w:pPr>
    </w:p>
    <w:p>
      <w:pPr>
        <w:jc w:val="center"/>
        <w:rPr>
          <w:rFonts w:ascii="宋体" w:hAnsi="宋体"/>
          <w:b/>
          <w:color w:val="000000"/>
          <w:sz w:val="32"/>
        </w:rPr>
      </w:pPr>
      <w:r>
        <w:rPr>
          <w:rFonts w:ascii="宋体" w:hAnsi="宋体"/>
          <w:b/>
          <w:color w:val="000000"/>
          <w:sz w:val="32"/>
        </w:rPr>
        <w:t>7、拟投入本项目的主要设计人简历表</w:t>
      </w:r>
    </w:p>
    <w:p>
      <w:pPr>
        <w:spacing w:line="360" w:lineRule="auto"/>
        <w:jc w:val="center"/>
        <w:rPr>
          <w:rFonts w:ascii="宋体" w:hAnsi="宋体"/>
          <w:b/>
          <w:color w:val="000000"/>
          <w:sz w:val="36"/>
        </w:rPr>
      </w:pP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486"/>
        <w:gridCol w:w="260"/>
        <w:gridCol w:w="1065"/>
        <w:gridCol w:w="615"/>
        <w:gridCol w:w="330"/>
        <w:gridCol w:w="945"/>
        <w:gridCol w:w="930"/>
        <w:gridCol w:w="15"/>
        <w:gridCol w:w="90"/>
        <w:gridCol w:w="70"/>
        <w:gridCol w:w="2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380" w:type="dxa"/>
            <w:vAlign w:val="center"/>
          </w:tcPr>
          <w:p>
            <w:pPr>
              <w:spacing w:line="360" w:lineRule="auto"/>
              <w:jc w:val="center"/>
              <w:rPr>
                <w:rFonts w:ascii="宋体" w:hAnsi="宋体"/>
                <w:color w:val="000000"/>
                <w:szCs w:val="21"/>
              </w:rPr>
            </w:pPr>
            <w:r>
              <w:rPr>
                <w:rFonts w:ascii="宋体" w:hAnsi="宋体"/>
                <w:color w:val="000000"/>
                <w:szCs w:val="21"/>
              </w:rPr>
              <w:t>姓  名</w:t>
            </w:r>
          </w:p>
        </w:tc>
        <w:tc>
          <w:tcPr>
            <w:tcW w:w="1811" w:type="dxa"/>
            <w:gridSpan w:val="3"/>
            <w:vAlign w:val="center"/>
          </w:tcPr>
          <w:p>
            <w:pPr>
              <w:spacing w:line="360" w:lineRule="auto"/>
              <w:jc w:val="center"/>
              <w:rPr>
                <w:rFonts w:ascii="宋体" w:hAnsi="宋体"/>
                <w:color w:val="000000"/>
                <w:szCs w:val="21"/>
              </w:rPr>
            </w:pPr>
          </w:p>
        </w:tc>
        <w:tc>
          <w:tcPr>
            <w:tcW w:w="945" w:type="dxa"/>
            <w:gridSpan w:val="2"/>
            <w:vAlign w:val="center"/>
          </w:tcPr>
          <w:p>
            <w:pPr>
              <w:spacing w:line="360" w:lineRule="auto"/>
              <w:rPr>
                <w:rFonts w:ascii="宋体" w:hAnsi="宋体"/>
                <w:color w:val="000000"/>
                <w:szCs w:val="21"/>
              </w:rPr>
            </w:pPr>
            <w:r>
              <w:rPr>
                <w:rFonts w:ascii="宋体" w:hAnsi="宋体"/>
                <w:color w:val="000000"/>
                <w:szCs w:val="21"/>
              </w:rPr>
              <w:t>性 别</w:t>
            </w:r>
          </w:p>
        </w:tc>
        <w:tc>
          <w:tcPr>
            <w:tcW w:w="945" w:type="dxa"/>
            <w:vAlign w:val="center"/>
          </w:tcPr>
          <w:p>
            <w:pPr>
              <w:spacing w:line="360" w:lineRule="auto"/>
              <w:rPr>
                <w:rFonts w:ascii="宋体" w:hAnsi="宋体"/>
                <w:color w:val="000000"/>
                <w:szCs w:val="21"/>
              </w:rPr>
            </w:pPr>
          </w:p>
        </w:tc>
        <w:tc>
          <w:tcPr>
            <w:tcW w:w="945" w:type="dxa"/>
            <w:gridSpan w:val="2"/>
            <w:vAlign w:val="center"/>
          </w:tcPr>
          <w:p>
            <w:pPr>
              <w:spacing w:line="360" w:lineRule="auto"/>
              <w:rPr>
                <w:rFonts w:ascii="宋体" w:hAnsi="宋体"/>
                <w:color w:val="000000"/>
                <w:szCs w:val="21"/>
              </w:rPr>
            </w:pPr>
            <w:r>
              <w:rPr>
                <w:rFonts w:ascii="宋体" w:hAnsi="宋体"/>
                <w:color w:val="000000"/>
                <w:szCs w:val="21"/>
              </w:rPr>
              <w:t>出生 日  期</w:t>
            </w:r>
          </w:p>
        </w:tc>
        <w:tc>
          <w:tcPr>
            <w:tcW w:w="2610" w:type="dxa"/>
            <w:gridSpan w:val="3"/>
            <w:vAlign w:val="center"/>
          </w:tcPr>
          <w:p>
            <w:pPr>
              <w:spacing w:line="360" w:lineRule="auto"/>
              <w:rPr>
                <w:rFonts w:ascii="宋体" w:hAnsi="宋体"/>
                <w:color w:val="000000"/>
                <w:szCs w:val="21"/>
              </w:rPr>
            </w:pPr>
            <w:r>
              <w:rPr>
                <w:rFonts w:ascii="宋体" w:hAnsi="宋体"/>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866" w:type="dxa"/>
            <w:gridSpan w:val="2"/>
            <w:vAlign w:val="center"/>
          </w:tcPr>
          <w:p>
            <w:pPr>
              <w:spacing w:line="360" w:lineRule="auto"/>
              <w:rPr>
                <w:rFonts w:ascii="宋体" w:hAnsi="宋体"/>
                <w:color w:val="000000"/>
                <w:szCs w:val="21"/>
              </w:rPr>
            </w:pPr>
            <w:r>
              <w:rPr>
                <w:rFonts w:ascii="宋体" w:hAnsi="宋体"/>
                <w:color w:val="000000"/>
                <w:szCs w:val="21"/>
              </w:rPr>
              <w:t>毕业院校及专业</w:t>
            </w:r>
          </w:p>
        </w:tc>
        <w:tc>
          <w:tcPr>
            <w:tcW w:w="3215" w:type="dxa"/>
            <w:gridSpan w:val="5"/>
            <w:vAlign w:val="center"/>
          </w:tcPr>
          <w:p>
            <w:pPr>
              <w:spacing w:line="360" w:lineRule="auto"/>
              <w:rPr>
                <w:rFonts w:ascii="宋体" w:hAnsi="宋体"/>
                <w:color w:val="000000"/>
                <w:szCs w:val="21"/>
              </w:rPr>
            </w:pPr>
          </w:p>
        </w:tc>
        <w:tc>
          <w:tcPr>
            <w:tcW w:w="1105" w:type="dxa"/>
            <w:gridSpan w:val="4"/>
            <w:vAlign w:val="center"/>
          </w:tcPr>
          <w:p>
            <w:pPr>
              <w:spacing w:line="360" w:lineRule="auto"/>
              <w:ind w:left="-18"/>
              <w:rPr>
                <w:rFonts w:ascii="宋体" w:hAnsi="宋体"/>
                <w:color w:val="000000"/>
                <w:szCs w:val="21"/>
              </w:rPr>
            </w:pPr>
            <w:r>
              <w:rPr>
                <w:rFonts w:ascii="宋体" w:hAnsi="宋体"/>
                <w:color w:val="000000"/>
                <w:szCs w:val="21"/>
              </w:rPr>
              <w:t>毕业时间</w:t>
            </w:r>
          </w:p>
        </w:tc>
        <w:tc>
          <w:tcPr>
            <w:tcW w:w="2450" w:type="dxa"/>
            <w:vAlign w:val="center"/>
          </w:tcPr>
          <w:p>
            <w:pPr>
              <w:spacing w:line="360" w:lineRule="auto"/>
              <w:ind w:left="45"/>
              <w:rPr>
                <w:rFonts w:ascii="宋体" w:hAnsi="宋体"/>
                <w:color w:val="000000"/>
                <w:szCs w:val="21"/>
              </w:rPr>
            </w:pPr>
            <w:r>
              <w:rPr>
                <w:rFonts w:ascii="宋体" w:hAnsi="宋体"/>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126" w:type="dxa"/>
            <w:gridSpan w:val="3"/>
            <w:vAlign w:val="center"/>
          </w:tcPr>
          <w:p>
            <w:pPr>
              <w:spacing w:line="360" w:lineRule="auto"/>
              <w:jc w:val="center"/>
              <w:rPr>
                <w:rFonts w:ascii="宋体" w:hAnsi="宋体"/>
                <w:color w:val="000000"/>
                <w:szCs w:val="21"/>
              </w:rPr>
            </w:pPr>
            <w:r>
              <w:rPr>
                <w:rFonts w:ascii="宋体" w:hAnsi="宋体"/>
                <w:color w:val="000000"/>
                <w:szCs w:val="21"/>
              </w:rPr>
              <w:t>从事本专业时间</w:t>
            </w:r>
          </w:p>
        </w:tc>
        <w:tc>
          <w:tcPr>
            <w:tcW w:w="1680" w:type="dxa"/>
            <w:gridSpan w:val="2"/>
            <w:vAlign w:val="center"/>
          </w:tcPr>
          <w:p>
            <w:pPr>
              <w:spacing w:line="360" w:lineRule="auto"/>
              <w:rPr>
                <w:rFonts w:ascii="宋体" w:hAnsi="宋体"/>
                <w:color w:val="000000"/>
                <w:szCs w:val="21"/>
              </w:rPr>
            </w:pPr>
          </w:p>
        </w:tc>
        <w:tc>
          <w:tcPr>
            <w:tcW w:w="2205" w:type="dxa"/>
            <w:gridSpan w:val="3"/>
            <w:vAlign w:val="center"/>
          </w:tcPr>
          <w:p>
            <w:pPr>
              <w:spacing w:line="360" w:lineRule="auto"/>
              <w:jc w:val="center"/>
              <w:rPr>
                <w:rFonts w:ascii="宋体" w:hAnsi="宋体"/>
                <w:color w:val="000000"/>
                <w:szCs w:val="21"/>
              </w:rPr>
            </w:pPr>
            <w:r>
              <w:rPr>
                <w:rFonts w:ascii="宋体" w:hAnsi="宋体"/>
                <w:color w:val="000000"/>
                <w:szCs w:val="21"/>
              </w:rPr>
              <w:t>为申请人服务时间</w:t>
            </w:r>
          </w:p>
        </w:tc>
        <w:tc>
          <w:tcPr>
            <w:tcW w:w="2625" w:type="dxa"/>
            <w:gridSpan w:val="4"/>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126" w:type="dxa"/>
            <w:gridSpan w:val="3"/>
            <w:vAlign w:val="center"/>
          </w:tcPr>
          <w:p>
            <w:pPr>
              <w:spacing w:line="360" w:lineRule="auto"/>
              <w:jc w:val="center"/>
              <w:rPr>
                <w:rFonts w:ascii="宋体" w:hAnsi="宋体"/>
                <w:color w:val="000000"/>
                <w:szCs w:val="21"/>
              </w:rPr>
            </w:pPr>
            <w:r>
              <w:rPr>
                <w:rFonts w:ascii="宋体" w:hAnsi="宋体"/>
                <w:color w:val="000000"/>
                <w:szCs w:val="21"/>
              </w:rPr>
              <w:t>执 业 注 册</w:t>
            </w:r>
          </w:p>
        </w:tc>
        <w:tc>
          <w:tcPr>
            <w:tcW w:w="1680" w:type="dxa"/>
            <w:gridSpan w:val="2"/>
            <w:vAlign w:val="center"/>
          </w:tcPr>
          <w:p>
            <w:pPr>
              <w:spacing w:line="360" w:lineRule="auto"/>
              <w:rPr>
                <w:rFonts w:ascii="宋体" w:hAnsi="宋体"/>
                <w:color w:val="000000"/>
                <w:szCs w:val="21"/>
              </w:rPr>
            </w:pPr>
          </w:p>
        </w:tc>
        <w:tc>
          <w:tcPr>
            <w:tcW w:w="2205" w:type="dxa"/>
            <w:gridSpan w:val="3"/>
            <w:vAlign w:val="center"/>
          </w:tcPr>
          <w:p>
            <w:pPr>
              <w:spacing w:line="360" w:lineRule="auto"/>
              <w:jc w:val="center"/>
              <w:rPr>
                <w:rFonts w:ascii="宋体" w:hAnsi="宋体"/>
                <w:color w:val="000000"/>
                <w:szCs w:val="21"/>
              </w:rPr>
            </w:pPr>
            <w:r>
              <w:rPr>
                <w:rFonts w:ascii="宋体" w:hAnsi="宋体"/>
                <w:color w:val="000000"/>
                <w:szCs w:val="21"/>
              </w:rPr>
              <w:t>职       称</w:t>
            </w:r>
          </w:p>
        </w:tc>
        <w:tc>
          <w:tcPr>
            <w:tcW w:w="2625" w:type="dxa"/>
            <w:gridSpan w:val="4"/>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8636" w:type="dxa"/>
            <w:gridSpan w:val="12"/>
            <w:vAlign w:val="center"/>
          </w:tcPr>
          <w:p>
            <w:pPr>
              <w:spacing w:line="360" w:lineRule="auto"/>
              <w:jc w:val="center"/>
              <w:rPr>
                <w:rFonts w:ascii="宋体" w:hAnsi="宋体"/>
                <w:color w:val="000000"/>
                <w:szCs w:val="21"/>
              </w:rPr>
            </w:pPr>
            <w:r>
              <w:rPr>
                <w:rFonts w:ascii="宋体" w:hAnsi="宋体"/>
                <w:color w:val="000000"/>
                <w:szCs w:val="21"/>
              </w:rPr>
              <w:t>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126" w:type="dxa"/>
            <w:gridSpan w:val="3"/>
            <w:vAlign w:val="center"/>
          </w:tcPr>
          <w:p>
            <w:pPr>
              <w:spacing w:line="360" w:lineRule="auto"/>
              <w:jc w:val="center"/>
              <w:rPr>
                <w:rFonts w:ascii="宋体" w:hAnsi="宋体"/>
                <w:color w:val="000000"/>
                <w:szCs w:val="21"/>
              </w:rPr>
            </w:pPr>
            <w:r>
              <w:rPr>
                <w:rFonts w:ascii="宋体" w:hAnsi="宋体"/>
                <w:color w:val="000000"/>
                <w:szCs w:val="21"/>
              </w:rPr>
              <w:t>时   间</w:t>
            </w:r>
          </w:p>
        </w:tc>
        <w:tc>
          <w:tcPr>
            <w:tcW w:w="3990" w:type="dxa"/>
            <w:gridSpan w:val="7"/>
            <w:vAlign w:val="center"/>
          </w:tcPr>
          <w:p>
            <w:pPr>
              <w:spacing w:line="360" w:lineRule="auto"/>
              <w:rPr>
                <w:rFonts w:ascii="宋体" w:hAnsi="宋体"/>
                <w:color w:val="000000"/>
                <w:szCs w:val="21"/>
              </w:rPr>
            </w:pPr>
            <w:r>
              <w:rPr>
                <w:rFonts w:ascii="宋体" w:hAnsi="宋体"/>
                <w:color w:val="000000"/>
                <w:szCs w:val="21"/>
              </w:rPr>
              <w:t xml:space="preserve"> 参加过的工程设计项目名称及规模</w:t>
            </w:r>
          </w:p>
        </w:tc>
        <w:tc>
          <w:tcPr>
            <w:tcW w:w="2520" w:type="dxa"/>
            <w:gridSpan w:val="2"/>
            <w:vAlign w:val="center"/>
          </w:tcPr>
          <w:p>
            <w:pPr>
              <w:spacing w:line="360" w:lineRule="auto"/>
              <w:rPr>
                <w:rFonts w:ascii="宋体" w:hAnsi="宋体"/>
                <w:color w:val="000000"/>
                <w:szCs w:val="21"/>
              </w:rPr>
            </w:pPr>
            <w:r>
              <w:rPr>
                <w:rFonts w:ascii="宋体" w:hAnsi="宋体"/>
                <w:color w:val="000000"/>
                <w:szCs w:val="21"/>
              </w:rPr>
              <w:t xml:space="preserve"> 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jc w:val="center"/>
        </w:trPr>
        <w:tc>
          <w:tcPr>
            <w:tcW w:w="2126" w:type="dxa"/>
            <w:gridSpan w:val="3"/>
          </w:tcPr>
          <w:p>
            <w:pPr>
              <w:spacing w:line="360" w:lineRule="auto"/>
              <w:rPr>
                <w:rFonts w:ascii="宋体" w:hAnsi="宋体"/>
                <w:color w:val="000000"/>
                <w:szCs w:val="21"/>
              </w:rPr>
            </w:pPr>
          </w:p>
        </w:tc>
        <w:tc>
          <w:tcPr>
            <w:tcW w:w="3990" w:type="dxa"/>
            <w:gridSpan w:val="7"/>
          </w:tcPr>
          <w:p>
            <w:pPr>
              <w:spacing w:line="360" w:lineRule="auto"/>
              <w:rPr>
                <w:rFonts w:ascii="宋体" w:hAnsi="宋体"/>
                <w:color w:val="000000"/>
                <w:szCs w:val="21"/>
              </w:rPr>
            </w:pPr>
          </w:p>
        </w:tc>
        <w:tc>
          <w:tcPr>
            <w:tcW w:w="2520" w:type="dxa"/>
            <w:gridSpan w:val="2"/>
          </w:tcPr>
          <w:p>
            <w:pPr>
              <w:spacing w:line="360" w:lineRule="auto"/>
              <w:rPr>
                <w:rFonts w:ascii="宋体" w:hAnsi="宋体"/>
                <w:color w:val="000000"/>
                <w:szCs w:val="21"/>
              </w:rPr>
            </w:pPr>
          </w:p>
        </w:tc>
      </w:tr>
    </w:tbl>
    <w:p>
      <w:pPr>
        <w:tabs>
          <w:tab w:val="left" w:pos="1680"/>
        </w:tabs>
        <w:spacing w:line="360" w:lineRule="auto"/>
        <w:ind w:firstLine="420"/>
        <w:rPr>
          <w:rFonts w:ascii="宋体" w:hAnsi="宋体"/>
          <w:color w:val="000000"/>
          <w:sz w:val="24"/>
        </w:rPr>
      </w:pPr>
    </w:p>
    <w:p>
      <w:pPr>
        <w:tabs>
          <w:tab w:val="left" w:pos="1680"/>
        </w:tabs>
        <w:spacing w:line="360" w:lineRule="auto"/>
        <w:ind w:firstLine="420"/>
        <w:rPr>
          <w:rFonts w:ascii="宋体" w:hAnsi="宋体"/>
          <w:color w:val="000000"/>
          <w:szCs w:val="21"/>
        </w:rPr>
      </w:pPr>
      <w:r>
        <w:rPr>
          <w:rFonts w:ascii="宋体" w:hAnsi="宋体"/>
          <w:color w:val="000000"/>
          <w:szCs w:val="21"/>
        </w:rPr>
        <w:t>（主要设计人员包括： 项目负责人、工程主持人、建筑、结构、设备、电气等专业负责人）</w:t>
      </w:r>
    </w:p>
    <w:p>
      <w:pPr>
        <w:tabs>
          <w:tab w:val="left" w:pos="1680"/>
        </w:tabs>
        <w:spacing w:line="360" w:lineRule="auto"/>
        <w:rPr>
          <w:rFonts w:ascii="宋体" w:hAnsi="宋体"/>
          <w:color w:val="000000"/>
          <w:szCs w:val="21"/>
        </w:rPr>
      </w:pPr>
    </w:p>
    <w:p>
      <w:pPr>
        <w:tabs>
          <w:tab w:val="left" w:pos="1680"/>
        </w:tabs>
        <w:spacing w:line="360" w:lineRule="auto"/>
        <w:ind w:firstLine="2940" w:firstLineChars="1400"/>
        <w:rPr>
          <w:rFonts w:ascii="宋体" w:hAnsi="宋体"/>
          <w:color w:val="000000"/>
          <w:szCs w:val="21"/>
          <w:u w:val="single"/>
        </w:rPr>
      </w:pPr>
      <w:r>
        <w:rPr>
          <w:rFonts w:ascii="宋体" w:hAnsi="宋体"/>
          <w:color w:val="000000"/>
          <w:szCs w:val="21"/>
        </w:rPr>
        <w:t xml:space="preserve">投标申请人： </w:t>
      </w:r>
      <w:r>
        <w:rPr>
          <w:rFonts w:ascii="宋体" w:hAnsi="宋体"/>
          <w:color w:val="000000"/>
          <w:szCs w:val="21"/>
          <w:u w:val="single"/>
        </w:rPr>
        <w:t xml:space="preserve">           （单位全称） (盖章)                </w:t>
      </w:r>
    </w:p>
    <w:p>
      <w:pPr>
        <w:tabs>
          <w:tab w:val="left" w:pos="1680"/>
        </w:tabs>
        <w:spacing w:line="360" w:lineRule="auto"/>
        <w:ind w:firstLine="420"/>
        <w:rPr>
          <w:rFonts w:ascii="宋体" w:hAnsi="宋体"/>
          <w:color w:val="000000"/>
          <w:szCs w:val="21"/>
          <w:u w:val="single"/>
        </w:rPr>
      </w:pPr>
    </w:p>
    <w:p>
      <w:pPr>
        <w:tabs>
          <w:tab w:val="left" w:pos="1680"/>
        </w:tabs>
        <w:spacing w:line="360" w:lineRule="auto"/>
        <w:ind w:firstLine="2940" w:firstLineChars="1400"/>
        <w:rPr>
          <w:rFonts w:ascii="宋体" w:hAnsi="宋体"/>
          <w:color w:val="000000"/>
          <w:szCs w:val="21"/>
        </w:rPr>
      </w:pPr>
      <w:r>
        <w:rPr>
          <w:rFonts w:ascii="宋体" w:hAnsi="宋体"/>
          <w:color w:val="000000"/>
          <w:szCs w:val="21"/>
        </w:rPr>
        <w:t>法定代表人或授权代表：</w:t>
      </w:r>
      <w:r>
        <w:rPr>
          <w:rFonts w:ascii="宋体" w:hAnsi="宋体"/>
          <w:color w:val="000000"/>
          <w:szCs w:val="21"/>
          <w:u w:val="single"/>
        </w:rPr>
        <w:t xml:space="preserve">               (签字或盖章)          </w:t>
      </w:r>
    </w:p>
    <w:p>
      <w:pPr>
        <w:spacing w:line="360" w:lineRule="auto"/>
        <w:rPr>
          <w:rFonts w:ascii="宋体" w:hAnsi="宋体"/>
          <w:b/>
          <w:color w:val="000000"/>
          <w:szCs w:val="21"/>
        </w:rPr>
      </w:pPr>
      <w:r>
        <w:rPr>
          <w:rFonts w:ascii="宋体" w:hAnsi="宋体"/>
          <w:b/>
          <w:color w:val="000000"/>
          <w:szCs w:val="21"/>
        </w:rPr>
        <w:t xml:space="preserve">    </w:t>
      </w:r>
    </w:p>
    <w:p>
      <w:pPr>
        <w:tabs>
          <w:tab w:val="left" w:pos="1680"/>
        </w:tabs>
        <w:spacing w:line="360" w:lineRule="auto"/>
        <w:ind w:firstLine="2940" w:firstLineChars="1400"/>
        <w:rPr>
          <w:rFonts w:ascii="宋体" w:hAnsi="宋体"/>
          <w:color w:val="000000"/>
          <w:szCs w:val="21"/>
        </w:rPr>
      </w:pPr>
      <w:r>
        <w:rPr>
          <w:rFonts w:ascii="宋体" w:hAnsi="宋体"/>
          <w:color w:val="000000"/>
          <w:szCs w:val="21"/>
        </w:rPr>
        <w:t xml:space="preserve">日      期： </w:t>
      </w:r>
      <w:r>
        <w:rPr>
          <w:rFonts w:ascii="宋体" w:hAnsi="宋体"/>
          <w:color w:val="000000"/>
          <w:szCs w:val="21"/>
          <w:u w:val="single"/>
        </w:rPr>
        <w:t xml:space="preserve">            </w:t>
      </w:r>
      <w:r>
        <w:rPr>
          <w:rFonts w:ascii="宋体" w:hAnsi="宋体"/>
          <w:color w:val="000000"/>
          <w:szCs w:val="21"/>
        </w:rPr>
        <w:t>年</w:t>
      </w:r>
      <w:r>
        <w:rPr>
          <w:rFonts w:ascii="宋体" w:hAnsi="宋体"/>
          <w:color w:val="000000"/>
          <w:szCs w:val="21"/>
          <w:u w:val="single"/>
        </w:rPr>
        <w:t xml:space="preserve">          </w:t>
      </w:r>
      <w:r>
        <w:rPr>
          <w:rFonts w:ascii="宋体" w:hAnsi="宋体"/>
          <w:color w:val="000000"/>
          <w:szCs w:val="21"/>
        </w:rPr>
        <w:t>月</w:t>
      </w:r>
      <w:r>
        <w:rPr>
          <w:rFonts w:ascii="宋体" w:hAnsi="宋体"/>
          <w:color w:val="000000"/>
          <w:szCs w:val="21"/>
          <w:u w:val="single"/>
        </w:rPr>
        <w:t xml:space="preserve">         </w:t>
      </w:r>
      <w:r>
        <w:rPr>
          <w:rFonts w:ascii="宋体" w:hAnsi="宋体"/>
          <w:color w:val="000000"/>
          <w:szCs w:val="21"/>
        </w:rPr>
        <w:t>日</w:t>
      </w:r>
    </w:p>
    <w:p>
      <w:pPr>
        <w:spacing w:line="360" w:lineRule="auto"/>
        <w:ind w:left="971" w:hanging="492"/>
        <w:rPr>
          <w:rFonts w:ascii="宋体" w:hAnsi="宋体"/>
          <w:color w:val="000000"/>
          <w:szCs w:val="21"/>
        </w:rPr>
      </w:pPr>
    </w:p>
    <w:p>
      <w:pPr>
        <w:spacing w:line="360" w:lineRule="auto"/>
        <w:ind w:left="945" w:hanging="525"/>
        <w:rPr>
          <w:rFonts w:ascii="宋体" w:hAnsi="宋体"/>
          <w:szCs w:val="21"/>
        </w:rPr>
      </w:pPr>
      <w:r>
        <w:rPr>
          <w:rFonts w:ascii="宋体" w:hAnsi="宋体"/>
          <w:color w:val="000000"/>
          <w:szCs w:val="21"/>
        </w:rPr>
        <w:t>注：投标申请人需随此表附上主要设计人员的职称证、执业注册证等相关资料的复印件</w:t>
      </w:r>
    </w:p>
    <w:p>
      <w:pPr>
        <w:jc w:val="center"/>
        <w:rPr>
          <w:rFonts w:ascii="宋体" w:hAnsi="宋体"/>
          <w:color w:val="000000"/>
          <w:sz w:val="32"/>
        </w:rPr>
      </w:pPr>
    </w:p>
    <w:p>
      <w:pPr>
        <w:spacing w:line="360" w:lineRule="auto"/>
        <w:ind w:left="525" w:leftChars="250" w:firstLine="3150" w:firstLineChars="1500"/>
        <w:rPr>
          <w:rFonts w:ascii="宋体" w:hAnsi="宋体"/>
          <w:color w:val="000000"/>
          <w:szCs w:val="21"/>
        </w:rPr>
      </w:pPr>
    </w:p>
    <w:p>
      <w:pPr>
        <w:spacing w:line="500" w:lineRule="exact"/>
        <w:rPr>
          <w:rFonts w:hint="default" w:ascii="宋体" w:hAnsi="宋体" w:cs="宋体"/>
          <w:b/>
          <w:bCs/>
          <w:sz w:val="28"/>
          <w:szCs w:val="28"/>
        </w:rPr>
      </w:pPr>
    </w:p>
    <w:p>
      <w:pPr>
        <w:pStyle w:val="3"/>
        <w:rPr>
          <w:rFonts w:hint="eastAsia"/>
        </w:rPr>
      </w:pPr>
    </w:p>
    <w:p>
      <w:pPr>
        <w:spacing w:line="500" w:lineRule="exact"/>
        <w:jc w:val="center"/>
        <w:rPr>
          <w:rFonts w:hint="default" w:ascii="宋体" w:hAnsi="宋体" w:cs="宋体"/>
          <w:b/>
          <w:bCs/>
          <w:sz w:val="28"/>
          <w:szCs w:val="28"/>
        </w:rPr>
      </w:pPr>
      <w:r>
        <w:rPr>
          <w:rFonts w:hint="default" w:ascii="宋体" w:hAnsi="宋体" w:cs="宋体"/>
          <w:b/>
          <w:bCs/>
          <w:sz w:val="28"/>
          <w:szCs w:val="28"/>
        </w:rPr>
        <w:t>8</w:t>
      </w:r>
      <w:r>
        <w:rPr>
          <w:rFonts w:ascii="宋体" w:hAnsi="宋体" w:cs="宋体"/>
          <w:b/>
          <w:bCs/>
          <w:sz w:val="28"/>
          <w:szCs w:val="28"/>
        </w:rPr>
        <w:t>、服务方案</w:t>
      </w:r>
    </w:p>
    <w:p>
      <w:pPr>
        <w:spacing w:line="500" w:lineRule="exact"/>
        <w:ind w:firstLine="420" w:firstLineChars="200"/>
        <w:rPr>
          <w:rFonts w:hint="default" w:ascii="宋体" w:hAnsi="宋体" w:cs="宋体"/>
          <w:szCs w:val="21"/>
          <w:lang w:val="en-GB"/>
        </w:rPr>
      </w:pPr>
      <w:r>
        <w:rPr>
          <w:rFonts w:ascii="宋体" w:hAnsi="宋体" w:cs="宋体"/>
          <w:szCs w:val="21"/>
          <w:lang w:val="en-GB"/>
        </w:rPr>
        <w:t>主要根据招标需求的要求（格式自定）</w:t>
      </w:r>
    </w:p>
    <w:p>
      <w:pPr>
        <w:spacing w:line="500" w:lineRule="exact"/>
        <w:ind w:firstLine="420" w:firstLineChars="200"/>
        <w:rPr>
          <w:rFonts w:hint="default" w:ascii="宋体" w:hAnsi="宋体" w:cs="宋体"/>
          <w:szCs w:val="21"/>
        </w:rPr>
      </w:pPr>
      <w:r>
        <w:rPr>
          <w:rFonts w:ascii="宋体" w:hAnsi="宋体" w:cs="宋体"/>
          <w:szCs w:val="21"/>
        </w:rPr>
        <w:t>1</w:t>
      </w:r>
      <w:r>
        <w:rPr>
          <w:rFonts w:ascii="宋体" w:hAnsi="宋体" w:cs="宋体"/>
          <w:szCs w:val="21"/>
          <w:lang w:val="en-GB"/>
        </w:rPr>
        <w:t>、其它服务承诺</w:t>
      </w:r>
    </w:p>
    <w:p>
      <w:pPr>
        <w:spacing w:before="159" w:beforeLines="50" w:after="159" w:afterLines="50" w:line="500" w:lineRule="exact"/>
        <w:ind w:left="4860"/>
        <w:rPr>
          <w:rFonts w:hint="default" w:ascii="宋体" w:hAnsi="宋体" w:cs="宋体"/>
          <w:szCs w:val="21"/>
        </w:rPr>
      </w:pPr>
    </w:p>
    <w:p>
      <w:pPr>
        <w:pStyle w:val="3"/>
        <w:rPr>
          <w:rFonts w:ascii="宋体" w:hAnsi="宋体" w:cs="宋体"/>
        </w:rPr>
      </w:pPr>
    </w:p>
    <w:p>
      <w:pPr>
        <w:pStyle w:val="3"/>
        <w:rPr>
          <w:rFonts w:ascii="宋体" w:hAnsi="宋体" w:cs="宋体"/>
        </w:rPr>
      </w:pPr>
    </w:p>
    <w:p>
      <w:pPr>
        <w:pStyle w:val="3"/>
        <w:rPr>
          <w:rFonts w:ascii="宋体" w:hAnsi="宋体" w:cs="宋体"/>
        </w:rPr>
      </w:pPr>
    </w:p>
    <w:p>
      <w:pPr>
        <w:pStyle w:val="3"/>
        <w:rPr>
          <w:rFonts w:ascii="宋体" w:hAnsi="宋体" w:cs="宋体"/>
        </w:rPr>
      </w:pPr>
    </w:p>
    <w:p>
      <w:pPr>
        <w:pStyle w:val="3"/>
        <w:rPr>
          <w:rFonts w:ascii="宋体" w:hAnsi="宋体" w:cs="宋体"/>
        </w:rPr>
      </w:pPr>
    </w:p>
    <w:p>
      <w:pPr>
        <w:pStyle w:val="3"/>
        <w:rPr>
          <w:rFonts w:ascii="宋体" w:hAnsi="宋体" w:cs="宋体"/>
        </w:rPr>
      </w:pPr>
    </w:p>
    <w:p>
      <w:pPr>
        <w:pStyle w:val="3"/>
        <w:rPr>
          <w:rFonts w:ascii="宋体" w:hAnsi="宋体" w:cs="宋体"/>
        </w:rPr>
      </w:pPr>
    </w:p>
    <w:p>
      <w:pPr>
        <w:pStyle w:val="3"/>
        <w:rPr>
          <w:rFonts w:ascii="宋体" w:hAnsi="宋体" w:cs="宋体"/>
        </w:rPr>
      </w:pPr>
    </w:p>
    <w:p>
      <w:pPr>
        <w:spacing w:before="159" w:beforeLines="50" w:after="159" w:afterLines="50" w:line="500" w:lineRule="exact"/>
        <w:ind w:left="4860"/>
        <w:rPr>
          <w:rFonts w:hint="default" w:ascii="宋体" w:hAnsi="宋体" w:cs="宋体"/>
          <w:szCs w:val="21"/>
        </w:rPr>
      </w:pPr>
      <w:r>
        <w:rPr>
          <w:rFonts w:ascii="宋体" w:hAnsi="宋体" w:cs="宋体"/>
          <w:szCs w:val="21"/>
        </w:rPr>
        <w:t xml:space="preserve"> 投  标  人（公章）：</w:t>
      </w:r>
    </w:p>
    <w:p>
      <w:pPr>
        <w:spacing w:before="159" w:beforeLines="50" w:after="159" w:afterLines="50" w:line="500" w:lineRule="exact"/>
        <w:ind w:left="4860"/>
        <w:rPr>
          <w:rFonts w:hint="default" w:ascii="宋体" w:hAnsi="宋体" w:cs="宋体"/>
          <w:szCs w:val="21"/>
        </w:rPr>
      </w:pPr>
    </w:p>
    <w:p>
      <w:pPr>
        <w:spacing w:before="159" w:beforeLines="50" w:after="159" w:afterLines="50" w:line="500" w:lineRule="exact"/>
        <w:ind w:left="4860"/>
        <w:rPr>
          <w:rFonts w:hint="default" w:ascii="宋体" w:hAnsi="宋体" w:cs="宋体"/>
          <w:szCs w:val="21"/>
        </w:rPr>
      </w:pPr>
      <w:r>
        <w:rPr>
          <w:rFonts w:ascii="宋体" w:hAnsi="宋体" w:cs="宋体"/>
          <w:szCs w:val="21"/>
        </w:rPr>
        <w:t xml:space="preserve"> 法定代表（签字或盖章）：</w:t>
      </w:r>
    </w:p>
    <w:p>
      <w:pPr>
        <w:spacing w:before="159" w:beforeLines="50" w:after="159" w:afterLines="50" w:line="500" w:lineRule="exact"/>
        <w:ind w:left="4860"/>
        <w:rPr>
          <w:rFonts w:hint="default" w:ascii="宋体" w:hAnsi="宋体" w:cs="宋体"/>
          <w:szCs w:val="21"/>
        </w:rPr>
      </w:pPr>
    </w:p>
    <w:p>
      <w:pPr>
        <w:spacing w:before="159" w:beforeLines="50" w:after="159" w:afterLines="50" w:line="500" w:lineRule="exact"/>
        <w:ind w:left="4860"/>
        <w:rPr>
          <w:rFonts w:hint="default" w:ascii="宋体" w:hAnsi="宋体" w:cs="宋体"/>
          <w:szCs w:val="21"/>
        </w:rPr>
      </w:pPr>
      <w:r>
        <w:rPr>
          <w:rFonts w:ascii="宋体" w:hAnsi="宋体" w:cs="宋体"/>
          <w:szCs w:val="21"/>
        </w:rPr>
        <w:t xml:space="preserve"> 授权代表（签字或盖章）：</w:t>
      </w:r>
    </w:p>
    <w:p>
      <w:pPr>
        <w:spacing w:line="500" w:lineRule="exact"/>
        <w:ind w:left="120" w:leftChars="57" w:firstLine="3360" w:firstLineChars="1600"/>
        <w:rPr>
          <w:rFonts w:hint="default" w:hAnsi="宋体" w:cs="宋体"/>
          <w:szCs w:val="21"/>
        </w:rPr>
      </w:pPr>
    </w:p>
    <w:p>
      <w:pPr>
        <w:spacing w:line="500" w:lineRule="exact"/>
        <w:ind w:left="120" w:leftChars="57" w:firstLine="3360" w:firstLineChars="1600"/>
        <w:rPr>
          <w:rFonts w:hint="default" w:ascii="仿宋_GB2312" w:hAnsi="宋体" w:eastAsia="仿宋_GB2312"/>
          <w:sz w:val="30"/>
          <w:szCs w:val="30"/>
        </w:rPr>
      </w:pPr>
      <w:r>
        <w:rPr>
          <w:rFonts w:hAnsi="宋体" w:cs="宋体"/>
          <w:szCs w:val="21"/>
        </w:rPr>
        <w:t xml:space="preserve">              日    期：   年   月   日</w:t>
      </w:r>
    </w:p>
    <w:p>
      <w:pPr>
        <w:spacing w:line="500" w:lineRule="exact"/>
        <w:rPr>
          <w:rFonts w:hint="default" w:ascii="仿宋_GB2312" w:hAnsi="宋体" w:eastAsia="仿宋_GB2312"/>
          <w:b/>
          <w:sz w:val="44"/>
          <w:szCs w:val="44"/>
        </w:rPr>
      </w:pPr>
    </w:p>
    <w:p>
      <w:pPr>
        <w:spacing w:line="500" w:lineRule="exact"/>
        <w:jc w:val="center"/>
        <w:rPr>
          <w:rFonts w:hint="default" w:ascii="宋体" w:hAnsi="宋体" w:cs="宋体"/>
          <w:b/>
          <w:bCs/>
          <w:color w:val="000000"/>
          <w:sz w:val="28"/>
          <w:szCs w:val="28"/>
        </w:rPr>
      </w:pPr>
    </w:p>
    <w:p>
      <w:pPr>
        <w:spacing w:line="500" w:lineRule="exact"/>
        <w:jc w:val="both"/>
        <w:rPr>
          <w:rFonts w:hint="default" w:ascii="宋体" w:hAnsi="宋体" w:cs="宋体"/>
          <w:b/>
          <w:bCs/>
          <w:color w:val="000000"/>
          <w:sz w:val="28"/>
          <w:szCs w:val="28"/>
        </w:rPr>
      </w:pPr>
    </w:p>
    <w:p>
      <w:pPr>
        <w:spacing w:line="500" w:lineRule="exact"/>
        <w:jc w:val="center"/>
        <w:rPr>
          <w:rFonts w:hint="default" w:ascii="宋体" w:hAnsi="宋体" w:cs="宋体"/>
          <w:b/>
          <w:bCs/>
          <w:color w:val="000000"/>
          <w:sz w:val="28"/>
          <w:szCs w:val="28"/>
        </w:rPr>
      </w:pPr>
    </w:p>
    <w:p>
      <w:pPr>
        <w:pStyle w:val="2"/>
        <w:rPr>
          <w:rFonts w:hint="default"/>
        </w:rPr>
      </w:pPr>
    </w:p>
    <w:p>
      <w:pPr>
        <w:pStyle w:val="3"/>
        <w:rPr>
          <w:rFonts w:hint="default"/>
        </w:rPr>
      </w:pPr>
    </w:p>
    <w:p>
      <w:pPr>
        <w:spacing w:line="500" w:lineRule="exact"/>
        <w:jc w:val="center"/>
        <w:rPr>
          <w:rFonts w:hint="default" w:ascii="宋体" w:hAnsi="宋体" w:cs="宋体"/>
          <w:b/>
          <w:bCs/>
          <w:sz w:val="28"/>
          <w:szCs w:val="28"/>
        </w:rPr>
      </w:pPr>
      <w:r>
        <w:rPr>
          <w:rFonts w:hint="default" w:ascii="宋体" w:hAnsi="宋体" w:cs="宋体"/>
          <w:b/>
          <w:bCs/>
          <w:color w:val="000000"/>
          <w:sz w:val="28"/>
          <w:szCs w:val="28"/>
        </w:rPr>
        <w:t>9</w:t>
      </w:r>
      <w:r>
        <w:rPr>
          <w:rFonts w:ascii="宋体" w:hAnsi="宋体" w:cs="宋体"/>
          <w:b/>
          <w:bCs/>
          <w:color w:val="000000"/>
          <w:sz w:val="28"/>
          <w:szCs w:val="28"/>
        </w:rPr>
        <w:t>、服务、理赔、质量及验收保证承诺</w:t>
      </w:r>
    </w:p>
    <w:p>
      <w:pPr>
        <w:autoSpaceDE w:val="0"/>
        <w:autoSpaceDN w:val="0"/>
        <w:spacing w:line="500" w:lineRule="exact"/>
        <w:ind w:right="893" w:firstLine="418"/>
        <w:textAlignment w:val="bottom"/>
        <w:rPr>
          <w:rFonts w:hint="default" w:ascii="宋体" w:hAnsi="宋体" w:cs="宋体"/>
          <w:szCs w:val="21"/>
        </w:rPr>
      </w:pPr>
      <w:r>
        <w:rPr>
          <w:rFonts w:ascii="宋体" w:hAnsi="宋体" w:cs="宋体"/>
          <w:szCs w:val="21"/>
        </w:rPr>
        <w:t>招标编号：</w:t>
      </w:r>
    </w:p>
    <w:tbl>
      <w:tblPr>
        <w:tblStyle w:val="37"/>
        <w:tblW w:w="86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7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1050" w:type="dxa"/>
            <w:tcBorders>
              <w:bottom w:val="single" w:color="auto" w:sz="4" w:space="0"/>
            </w:tcBorders>
            <w:vAlign w:val="center"/>
          </w:tcPr>
          <w:p>
            <w:pPr>
              <w:spacing w:line="500" w:lineRule="exact"/>
              <w:jc w:val="center"/>
              <w:rPr>
                <w:rFonts w:hint="default" w:ascii="宋体" w:hAnsi="宋体" w:cs="宋体"/>
                <w:szCs w:val="21"/>
              </w:rPr>
            </w:pPr>
            <w:r>
              <w:rPr>
                <w:rFonts w:ascii="宋体" w:hAnsi="宋体" w:cs="宋体"/>
                <w:szCs w:val="21"/>
              </w:rPr>
              <w:t>服</w:t>
            </w:r>
          </w:p>
          <w:p>
            <w:pPr>
              <w:spacing w:line="500" w:lineRule="exact"/>
              <w:jc w:val="center"/>
              <w:rPr>
                <w:rFonts w:hint="default" w:ascii="宋体" w:hAnsi="宋体" w:cs="宋体"/>
                <w:szCs w:val="21"/>
              </w:rPr>
            </w:pPr>
            <w:r>
              <w:rPr>
                <w:rFonts w:ascii="宋体" w:hAnsi="宋体" w:cs="宋体"/>
                <w:szCs w:val="21"/>
              </w:rPr>
              <w:t>务</w:t>
            </w:r>
          </w:p>
          <w:p>
            <w:pPr>
              <w:spacing w:line="500" w:lineRule="exact"/>
              <w:jc w:val="center"/>
              <w:rPr>
                <w:rFonts w:hint="default" w:ascii="宋体" w:hAnsi="宋体" w:cs="宋体"/>
                <w:szCs w:val="21"/>
              </w:rPr>
            </w:pPr>
            <w:r>
              <w:rPr>
                <w:rFonts w:ascii="宋体" w:hAnsi="宋体" w:cs="宋体"/>
                <w:szCs w:val="21"/>
              </w:rPr>
              <w:t>及</w:t>
            </w:r>
          </w:p>
          <w:p>
            <w:pPr>
              <w:spacing w:line="500" w:lineRule="exact"/>
              <w:jc w:val="center"/>
              <w:rPr>
                <w:rFonts w:hint="default" w:ascii="宋体" w:hAnsi="宋体" w:cs="宋体"/>
                <w:szCs w:val="21"/>
              </w:rPr>
            </w:pPr>
            <w:r>
              <w:rPr>
                <w:rFonts w:ascii="宋体" w:hAnsi="宋体" w:cs="宋体"/>
                <w:szCs w:val="21"/>
              </w:rPr>
              <w:t>理</w:t>
            </w:r>
          </w:p>
          <w:p>
            <w:pPr>
              <w:spacing w:line="500" w:lineRule="exact"/>
              <w:jc w:val="center"/>
              <w:rPr>
                <w:rFonts w:hint="default" w:ascii="宋体" w:hAnsi="宋体" w:cs="宋体"/>
                <w:szCs w:val="21"/>
              </w:rPr>
            </w:pPr>
            <w:r>
              <w:rPr>
                <w:rFonts w:ascii="宋体" w:hAnsi="宋体" w:cs="宋体"/>
                <w:szCs w:val="21"/>
              </w:rPr>
              <w:t>赔</w:t>
            </w:r>
          </w:p>
        </w:tc>
        <w:tc>
          <w:tcPr>
            <w:tcW w:w="7606" w:type="dxa"/>
            <w:tcBorders>
              <w:bottom w:val="single" w:color="auto" w:sz="4" w:space="0"/>
            </w:tcBorders>
          </w:tcPr>
          <w:p>
            <w:pPr>
              <w:pStyle w:val="32"/>
              <w:spacing w:line="500" w:lineRule="exac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1" w:hRule="atLeast"/>
        </w:trPr>
        <w:tc>
          <w:tcPr>
            <w:tcW w:w="1050" w:type="dxa"/>
            <w:tcBorders>
              <w:bottom w:val="single" w:color="auto" w:sz="4" w:space="0"/>
            </w:tcBorders>
            <w:vAlign w:val="center"/>
          </w:tcPr>
          <w:p>
            <w:pPr>
              <w:spacing w:line="500" w:lineRule="exact"/>
              <w:jc w:val="center"/>
              <w:rPr>
                <w:rFonts w:hint="default" w:ascii="宋体" w:hAnsi="宋体" w:cs="宋体"/>
                <w:szCs w:val="21"/>
              </w:rPr>
            </w:pPr>
            <w:r>
              <w:rPr>
                <w:rFonts w:ascii="宋体" w:hAnsi="宋体" w:cs="宋体"/>
                <w:szCs w:val="21"/>
              </w:rPr>
              <w:t>质</w:t>
            </w:r>
          </w:p>
          <w:p>
            <w:pPr>
              <w:spacing w:line="500" w:lineRule="exact"/>
              <w:jc w:val="center"/>
              <w:rPr>
                <w:rFonts w:hint="default" w:ascii="宋体" w:hAnsi="宋体" w:cs="宋体"/>
                <w:szCs w:val="21"/>
              </w:rPr>
            </w:pPr>
            <w:r>
              <w:rPr>
                <w:rFonts w:ascii="宋体" w:hAnsi="宋体" w:cs="宋体"/>
                <w:szCs w:val="21"/>
              </w:rPr>
              <w:t>量</w:t>
            </w:r>
          </w:p>
          <w:p>
            <w:pPr>
              <w:spacing w:line="500" w:lineRule="exact"/>
              <w:jc w:val="center"/>
              <w:rPr>
                <w:rFonts w:hint="default" w:ascii="宋体" w:hAnsi="宋体" w:cs="宋体"/>
                <w:szCs w:val="21"/>
              </w:rPr>
            </w:pPr>
          </w:p>
        </w:tc>
        <w:tc>
          <w:tcPr>
            <w:tcW w:w="7606" w:type="dxa"/>
            <w:tcBorders>
              <w:bottom w:val="single" w:color="auto" w:sz="4" w:space="0"/>
            </w:tcBorders>
          </w:tcPr>
          <w:p>
            <w:pPr>
              <w:pStyle w:val="32"/>
              <w:spacing w:line="500" w:lineRule="exac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1050" w:type="dxa"/>
            <w:tcBorders>
              <w:bottom w:val="single" w:color="auto" w:sz="4" w:space="0"/>
            </w:tcBorders>
            <w:vAlign w:val="center"/>
          </w:tcPr>
          <w:p>
            <w:pPr>
              <w:spacing w:line="500" w:lineRule="exact"/>
              <w:jc w:val="center"/>
              <w:rPr>
                <w:rFonts w:hint="default" w:ascii="宋体" w:hAnsi="宋体" w:cs="宋体"/>
                <w:szCs w:val="21"/>
              </w:rPr>
            </w:pPr>
            <w:r>
              <w:rPr>
                <w:rFonts w:ascii="宋体" w:hAnsi="宋体" w:cs="宋体"/>
                <w:szCs w:val="21"/>
              </w:rPr>
              <w:t>验</w:t>
            </w:r>
          </w:p>
          <w:p>
            <w:pPr>
              <w:spacing w:line="500" w:lineRule="exact"/>
              <w:jc w:val="center"/>
              <w:rPr>
                <w:rFonts w:hint="default" w:ascii="宋体" w:hAnsi="宋体" w:cs="宋体"/>
                <w:szCs w:val="21"/>
              </w:rPr>
            </w:pPr>
            <w:r>
              <w:rPr>
                <w:rFonts w:ascii="宋体" w:hAnsi="宋体" w:cs="宋体"/>
                <w:szCs w:val="21"/>
              </w:rPr>
              <w:t>收</w:t>
            </w:r>
          </w:p>
        </w:tc>
        <w:tc>
          <w:tcPr>
            <w:tcW w:w="7606" w:type="dxa"/>
            <w:tcBorders>
              <w:bottom w:val="single" w:color="auto" w:sz="4" w:space="0"/>
            </w:tcBorders>
          </w:tcPr>
          <w:p>
            <w:pPr>
              <w:pStyle w:val="32"/>
              <w:spacing w:line="500" w:lineRule="exac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1050" w:type="dxa"/>
            <w:tcBorders>
              <w:bottom w:val="single" w:color="auto" w:sz="4" w:space="0"/>
            </w:tcBorders>
            <w:vAlign w:val="center"/>
          </w:tcPr>
          <w:p>
            <w:pPr>
              <w:spacing w:line="500" w:lineRule="exact"/>
              <w:jc w:val="center"/>
              <w:rPr>
                <w:rFonts w:hint="default" w:ascii="宋体" w:hAnsi="宋体" w:cs="宋体"/>
                <w:szCs w:val="21"/>
              </w:rPr>
            </w:pPr>
            <w:r>
              <w:rPr>
                <w:rFonts w:ascii="宋体" w:hAnsi="宋体" w:cs="宋体"/>
                <w:szCs w:val="21"/>
              </w:rPr>
              <w:t>其</w:t>
            </w:r>
          </w:p>
          <w:p>
            <w:pPr>
              <w:spacing w:line="500" w:lineRule="exact"/>
              <w:jc w:val="center"/>
              <w:rPr>
                <w:rFonts w:hint="default" w:ascii="宋体" w:hAnsi="宋体" w:cs="宋体"/>
                <w:szCs w:val="21"/>
              </w:rPr>
            </w:pPr>
            <w:r>
              <w:rPr>
                <w:rFonts w:ascii="宋体" w:hAnsi="宋体" w:cs="宋体"/>
                <w:szCs w:val="21"/>
              </w:rPr>
              <w:t>他</w:t>
            </w:r>
          </w:p>
        </w:tc>
        <w:tc>
          <w:tcPr>
            <w:tcW w:w="7606" w:type="dxa"/>
            <w:tcBorders>
              <w:bottom w:val="single" w:color="auto" w:sz="4" w:space="0"/>
            </w:tcBorders>
          </w:tcPr>
          <w:p>
            <w:pPr>
              <w:pStyle w:val="32"/>
              <w:spacing w:line="500" w:lineRule="exact"/>
              <w:rPr>
                <w:rFonts w:hint="default" w:ascii="宋体" w:hAnsi="宋体" w:cs="宋体"/>
                <w:szCs w:val="21"/>
              </w:rPr>
            </w:pPr>
          </w:p>
        </w:tc>
      </w:tr>
    </w:tbl>
    <w:p>
      <w:pPr>
        <w:spacing w:line="500" w:lineRule="exact"/>
        <w:rPr>
          <w:rFonts w:hint="default" w:ascii="宋体" w:hAnsi="宋体" w:cs="宋体"/>
          <w:szCs w:val="21"/>
        </w:rPr>
      </w:pPr>
      <w:r>
        <w:rPr>
          <w:rFonts w:ascii="宋体" w:hAnsi="宋体" w:cs="宋体"/>
          <w:szCs w:val="21"/>
        </w:rPr>
        <w:t xml:space="preserve">   </w:t>
      </w:r>
    </w:p>
    <w:p>
      <w:pPr>
        <w:spacing w:before="159" w:beforeLines="50" w:after="159" w:afterLines="50" w:line="500" w:lineRule="exact"/>
        <w:ind w:left="4860"/>
        <w:rPr>
          <w:rFonts w:hint="default" w:ascii="宋体" w:hAnsi="宋体" w:cs="宋体"/>
          <w:szCs w:val="21"/>
        </w:rPr>
      </w:pPr>
      <w:r>
        <w:rPr>
          <w:rFonts w:ascii="宋体" w:hAnsi="宋体" w:cs="宋体"/>
          <w:szCs w:val="21"/>
        </w:rPr>
        <w:t>投  标  人（公章）：</w:t>
      </w:r>
    </w:p>
    <w:p>
      <w:pPr>
        <w:spacing w:before="159" w:beforeLines="50" w:after="159" w:afterLines="50" w:line="500" w:lineRule="exact"/>
        <w:ind w:left="4860"/>
        <w:rPr>
          <w:rFonts w:hint="default" w:ascii="宋体" w:hAnsi="宋体" w:cs="宋体"/>
          <w:szCs w:val="21"/>
        </w:rPr>
      </w:pPr>
      <w:r>
        <w:rPr>
          <w:rFonts w:ascii="宋体" w:hAnsi="宋体" w:cs="宋体"/>
          <w:szCs w:val="21"/>
        </w:rPr>
        <w:t>法定代表人（签字或盖章）：</w:t>
      </w:r>
    </w:p>
    <w:p>
      <w:pPr>
        <w:spacing w:before="159" w:beforeLines="50" w:after="159" w:afterLines="50" w:line="500" w:lineRule="exact"/>
        <w:ind w:left="4860"/>
        <w:rPr>
          <w:rFonts w:hint="default" w:ascii="宋体" w:hAnsi="宋体" w:cs="宋体"/>
          <w:szCs w:val="21"/>
        </w:rPr>
      </w:pPr>
      <w:r>
        <w:rPr>
          <w:rFonts w:ascii="宋体" w:hAnsi="宋体" w:cs="宋体"/>
          <w:szCs w:val="21"/>
        </w:rPr>
        <w:t>授权代表（签字或盖章）：</w:t>
      </w:r>
    </w:p>
    <w:p>
      <w:pPr>
        <w:spacing w:line="500" w:lineRule="exact"/>
        <w:ind w:left="120" w:leftChars="57" w:firstLine="3360" w:firstLineChars="1600"/>
        <w:rPr>
          <w:rFonts w:hint="default" w:hAnsi="宋体" w:cs="宋体"/>
          <w:szCs w:val="21"/>
        </w:rPr>
      </w:pPr>
      <w:r>
        <w:rPr>
          <w:rFonts w:hAnsi="宋体" w:cs="宋体"/>
          <w:szCs w:val="21"/>
        </w:rPr>
        <w:t xml:space="preserve">             日      期：   年   月   日</w:t>
      </w:r>
    </w:p>
    <w:p>
      <w:pPr>
        <w:spacing w:line="360" w:lineRule="auto"/>
        <w:rPr>
          <w:rFonts w:hint="default" w:ascii="黑体" w:hAnsi="黑体" w:eastAsia="黑体" w:cs="黑体"/>
          <w:b/>
          <w:sz w:val="28"/>
          <w:szCs w:val="28"/>
        </w:rPr>
      </w:pPr>
    </w:p>
    <w:p>
      <w:pPr>
        <w:spacing w:line="500" w:lineRule="exact"/>
        <w:jc w:val="center"/>
        <w:rPr>
          <w:rFonts w:hint="default" w:ascii="宋体" w:hAnsi="宋体" w:cs="宋体"/>
          <w:b/>
          <w:bCs/>
          <w:sz w:val="28"/>
          <w:szCs w:val="28"/>
        </w:rPr>
      </w:pPr>
    </w:p>
    <w:p>
      <w:pPr>
        <w:rPr>
          <w:rFonts w:hint="default" w:ascii="宋体" w:hAnsi="宋体" w:cs="宋体"/>
          <w:b/>
          <w:bCs/>
          <w:sz w:val="28"/>
          <w:szCs w:val="28"/>
        </w:rPr>
      </w:pPr>
    </w:p>
    <w:p>
      <w:pPr>
        <w:rPr>
          <w:rFonts w:hint="default" w:ascii="宋体" w:hAnsi="宋体" w:cs="宋体"/>
          <w:b/>
          <w:bCs/>
          <w:sz w:val="28"/>
          <w:szCs w:val="28"/>
        </w:rPr>
      </w:pPr>
    </w:p>
    <w:p>
      <w:pPr>
        <w:rPr>
          <w:rFonts w:hint="default" w:ascii="宋体" w:hAnsi="宋体" w:cs="宋体"/>
          <w:b/>
          <w:bCs/>
          <w:sz w:val="28"/>
          <w:szCs w:val="28"/>
        </w:rPr>
      </w:pPr>
      <w:r>
        <w:rPr>
          <w:rFonts w:ascii="宋体" w:hAnsi="宋体" w:cs="宋体"/>
          <w:b/>
          <w:bCs/>
          <w:sz w:val="28"/>
          <w:szCs w:val="28"/>
        </w:rPr>
        <w:t>附件二：评标工作大纲</w:t>
      </w:r>
    </w:p>
    <w:p>
      <w:pPr>
        <w:spacing w:line="500" w:lineRule="exact"/>
        <w:jc w:val="center"/>
        <w:rPr>
          <w:rFonts w:hint="default" w:ascii="宋体" w:hAnsi="宋体" w:cs="宋体"/>
          <w:b/>
          <w:bCs/>
          <w:sz w:val="28"/>
          <w:szCs w:val="28"/>
        </w:rPr>
      </w:pPr>
      <w:r>
        <w:rPr>
          <w:rFonts w:ascii="宋体" w:hAnsi="宋体" w:cs="宋体"/>
          <w:b/>
          <w:bCs/>
          <w:sz w:val="28"/>
          <w:szCs w:val="28"/>
        </w:rPr>
        <w:t>目  录</w:t>
      </w:r>
    </w:p>
    <w:p>
      <w:pPr>
        <w:spacing w:line="500" w:lineRule="exact"/>
        <w:jc w:val="center"/>
        <w:rPr>
          <w:rFonts w:hint="default" w:ascii="宋体" w:hAnsi="宋体" w:cs="宋体"/>
          <w:b/>
          <w:bCs/>
          <w:szCs w:val="21"/>
        </w:rPr>
      </w:pPr>
    </w:p>
    <w:p>
      <w:pPr>
        <w:spacing w:line="500" w:lineRule="exact"/>
        <w:rPr>
          <w:rFonts w:hint="default" w:ascii="宋体" w:hAnsi="宋体" w:cs="宋体"/>
          <w:b/>
          <w:bCs/>
          <w:szCs w:val="21"/>
        </w:rPr>
      </w:pPr>
      <w:r>
        <w:rPr>
          <w:rFonts w:ascii="宋体" w:hAnsi="宋体" w:cs="宋体"/>
          <w:b/>
          <w:bCs/>
          <w:szCs w:val="21"/>
        </w:rPr>
        <w:t xml:space="preserve">一、总 则 </w:t>
      </w:r>
    </w:p>
    <w:p>
      <w:pPr>
        <w:spacing w:line="500" w:lineRule="exact"/>
        <w:rPr>
          <w:rFonts w:hint="default" w:ascii="宋体" w:hAnsi="宋体" w:cs="宋体"/>
          <w:b/>
          <w:bCs/>
          <w:szCs w:val="21"/>
        </w:rPr>
      </w:pPr>
      <w:r>
        <w:rPr>
          <w:rFonts w:ascii="宋体" w:hAnsi="宋体" w:cs="宋体"/>
          <w:b/>
          <w:bCs/>
          <w:szCs w:val="21"/>
        </w:rPr>
        <w:t>二、投标文件的初审</w:t>
      </w:r>
    </w:p>
    <w:p>
      <w:pPr>
        <w:spacing w:line="500" w:lineRule="exact"/>
        <w:rPr>
          <w:rFonts w:hint="default" w:ascii="宋体" w:hAnsi="宋体" w:cs="宋体"/>
          <w:b/>
          <w:bCs/>
          <w:szCs w:val="21"/>
        </w:rPr>
      </w:pPr>
      <w:r>
        <w:rPr>
          <w:rFonts w:ascii="宋体" w:hAnsi="宋体" w:cs="宋体"/>
          <w:b/>
          <w:bCs/>
          <w:szCs w:val="21"/>
        </w:rPr>
        <w:t>三、澄清有关问题</w:t>
      </w:r>
    </w:p>
    <w:p>
      <w:pPr>
        <w:spacing w:line="500" w:lineRule="exact"/>
        <w:rPr>
          <w:rFonts w:hint="default" w:ascii="宋体" w:hAnsi="宋体" w:cs="宋体"/>
          <w:b/>
          <w:bCs/>
          <w:szCs w:val="21"/>
        </w:rPr>
      </w:pPr>
      <w:r>
        <w:rPr>
          <w:rFonts w:ascii="宋体" w:hAnsi="宋体" w:cs="宋体"/>
          <w:b/>
          <w:bCs/>
          <w:szCs w:val="21"/>
        </w:rPr>
        <w:t xml:space="preserve">四、比较和评价 </w:t>
      </w:r>
    </w:p>
    <w:p>
      <w:pPr>
        <w:spacing w:line="500" w:lineRule="exact"/>
        <w:rPr>
          <w:rFonts w:hint="default" w:ascii="宋体" w:hAnsi="宋体" w:cs="宋体"/>
          <w:b/>
          <w:bCs/>
          <w:szCs w:val="21"/>
        </w:rPr>
      </w:pPr>
      <w:r>
        <w:rPr>
          <w:rFonts w:ascii="宋体" w:hAnsi="宋体" w:cs="宋体"/>
          <w:b/>
          <w:bCs/>
          <w:szCs w:val="21"/>
        </w:rPr>
        <w:t>五、推荐中标候选人名单</w:t>
      </w:r>
    </w:p>
    <w:p>
      <w:pPr>
        <w:spacing w:line="500" w:lineRule="exact"/>
        <w:rPr>
          <w:rFonts w:hint="default" w:ascii="宋体" w:hAnsi="宋体" w:cs="宋体"/>
          <w:b/>
          <w:bCs/>
          <w:szCs w:val="21"/>
        </w:rPr>
      </w:pPr>
      <w:r>
        <w:rPr>
          <w:rFonts w:ascii="宋体" w:hAnsi="宋体" w:cs="宋体"/>
          <w:b/>
          <w:bCs/>
          <w:szCs w:val="21"/>
        </w:rPr>
        <w:t>六、注意事项</w:t>
      </w:r>
    </w:p>
    <w:p>
      <w:pPr>
        <w:rPr>
          <w:rFonts w:hint="default" w:ascii="宋体" w:hAnsi="宋体" w:cs="宋体"/>
          <w:b/>
          <w:bCs/>
          <w:szCs w:val="21"/>
        </w:rPr>
      </w:pPr>
      <w:r>
        <w:rPr>
          <w:rFonts w:ascii="宋体" w:hAnsi="宋体" w:cs="宋体"/>
          <w:b/>
          <w:bCs/>
          <w:szCs w:val="21"/>
        </w:rPr>
        <w:t>七、评标表格</w:t>
      </w:r>
    </w:p>
    <w:p>
      <w:pPr>
        <w:tabs>
          <w:tab w:val="right" w:pos="7320"/>
        </w:tabs>
        <w:spacing w:line="500" w:lineRule="exact"/>
        <w:ind w:left="720" w:hanging="720"/>
        <w:rPr>
          <w:rFonts w:hint="default" w:ascii="仿宋_GB2312" w:hAnsi="Arial" w:eastAsia="仿宋_GB2312"/>
          <w:sz w:val="30"/>
        </w:rPr>
      </w:pPr>
    </w:p>
    <w:p>
      <w:pPr>
        <w:tabs>
          <w:tab w:val="right" w:pos="7320"/>
        </w:tabs>
        <w:spacing w:line="500" w:lineRule="exact"/>
        <w:rPr>
          <w:rFonts w:hint="default" w:ascii="仿宋_GB2312" w:hAnsi="Arial" w:eastAsia="仿宋_GB2312"/>
          <w:sz w:val="30"/>
        </w:rPr>
      </w:pPr>
    </w:p>
    <w:p>
      <w:pPr>
        <w:tabs>
          <w:tab w:val="right" w:pos="7320"/>
        </w:tabs>
        <w:spacing w:line="500" w:lineRule="exact"/>
        <w:rPr>
          <w:rFonts w:hint="default" w:ascii="仿宋_GB2312" w:hAnsi="Arial" w:eastAsia="仿宋_GB2312"/>
          <w:sz w:val="30"/>
        </w:rPr>
      </w:pPr>
    </w:p>
    <w:p>
      <w:pPr>
        <w:tabs>
          <w:tab w:val="left" w:pos="1140"/>
        </w:tabs>
        <w:spacing w:line="440" w:lineRule="exact"/>
        <w:rPr>
          <w:rFonts w:hint="default" w:ascii="宋体" w:hAnsi="宋体" w:cs="宋体"/>
          <w:b/>
          <w:sz w:val="28"/>
          <w:szCs w:val="28"/>
        </w:rPr>
      </w:pPr>
    </w:p>
    <w:p>
      <w:pPr>
        <w:tabs>
          <w:tab w:val="left" w:pos="1140"/>
        </w:tabs>
        <w:spacing w:line="440" w:lineRule="exact"/>
        <w:jc w:val="center"/>
        <w:rPr>
          <w:rFonts w:hint="default" w:ascii="宋体" w:hAnsi="宋体" w:cs="宋体"/>
          <w:b/>
          <w:sz w:val="28"/>
          <w:szCs w:val="28"/>
        </w:rPr>
      </w:pPr>
    </w:p>
    <w:p>
      <w:pPr>
        <w:tabs>
          <w:tab w:val="left" w:pos="1140"/>
        </w:tabs>
        <w:spacing w:line="440" w:lineRule="exact"/>
        <w:jc w:val="center"/>
        <w:rPr>
          <w:rFonts w:hint="default" w:ascii="宋体" w:hAnsi="宋体" w:cs="宋体"/>
          <w:b/>
          <w:sz w:val="28"/>
          <w:szCs w:val="28"/>
        </w:rPr>
      </w:pPr>
    </w:p>
    <w:p>
      <w:pPr>
        <w:tabs>
          <w:tab w:val="left" w:pos="1140"/>
        </w:tabs>
        <w:spacing w:line="440" w:lineRule="exact"/>
        <w:jc w:val="center"/>
        <w:rPr>
          <w:rFonts w:hint="default" w:ascii="宋体" w:hAnsi="宋体" w:cs="宋体"/>
          <w:b/>
          <w:sz w:val="28"/>
          <w:szCs w:val="28"/>
        </w:rPr>
      </w:pPr>
    </w:p>
    <w:p>
      <w:pPr>
        <w:tabs>
          <w:tab w:val="left" w:pos="1140"/>
        </w:tabs>
        <w:spacing w:line="440" w:lineRule="exact"/>
        <w:jc w:val="center"/>
        <w:rPr>
          <w:rFonts w:hint="default" w:ascii="宋体" w:hAnsi="宋体" w:cs="宋体"/>
          <w:b/>
          <w:sz w:val="28"/>
          <w:szCs w:val="28"/>
        </w:rPr>
      </w:pPr>
    </w:p>
    <w:p>
      <w:pPr>
        <w:tabs>
          <w:tab w:val="left" w:pos="1140"/>
        </w:tabs>
        <w:spacing w:line="440" w:lineRule="exact"/>
        <w:jc w:val="center"/>
        <w:rPr>
          <w:rFonts w:hint="default" w:ascii="宋体" w:hAnsi="宋体" w:cs="宋体"/>
          <w:b/>
          <w:sz w:val="28"/>
          <w:szCs w:val="28"/>
        </w:rPr>
      </w:pPr>
    </w:p>
    <w:p>
      <w:pPr>
        <w:tabs>
          <w:tab w:val="left" w:pos="1140"/>
        </w:tabs>
        <w:spacing w:line="440" w:lineRule="exact"/>
        <w:jc w:val="center"/>
        <w:rPr>
          <w:rFonts w:hint="default" w:ascii="宋体" w:hAnsi="宋体" w:cs="宋体"/>
          <w:b/>
          <w:sz w:val="28"/>
          <w:szCs w:val="28"/>
        </w:rPr>
      </w:pPr>
    </w:p>
    <w:p>
      <w:pPr>
        <w:tabs>
          <w:tab w:val="left" w:pos="1140"/>
        </w:tabs>
        <w:spacing w:line="440" w:lineRule="exact"/>
        <w:jc w:val="center"/>
        <w:rPr>
          <w:rFonts w:hint="default" w:ascii="宋体" w:hAnsi="宋体" w:cs="宋体"/>
          <w:b/>
          <w:sz w:val="28"/>
          <w:szCs w:val="28"/>
        </w:rPr>
      </w:pPr>
    </w:p>
    <w:p>
      <w:pPr>
        <w:tabs>
          <w:tab w:val="left" w:pos="1140"/>
        </w:tabs>
        <w:spacing w:line="440" w:lineRule="exact"/>
        <w:jc w:val="center"/>
        <w:rPr>
          <w:rFonts w:hint="default" w:ascii="宋体" w:hAnsi="宋体" w:cs="宋体"/>
          <w:b/>
          <w:sz w:val="28"/>
          <w:szCs w:val="28"/>
        </w:rPr>
      </w:pPr>
    </w:p>
    <w:p>
      <w:pPr>
        <w:tabs>
          <w:tab w:val="left" w:pos="1140"/>
        </w:tabs>
        <w:spacing w:line="440" w:lineRule="exact"/>
        <w:jc w:val="center"/>
        <w:rPr>
          <w:rFonts w:hint="default" w:ascii="宋体" w:hAnsi="宋体" w:cs="宋体"/>
          <w:b/>
          <w:sz w:val="28"/>
          <w:szCs w:val="28"/>
        </w:rPr>
      </w:pPr>
    </w:p>
    <w:p>
      <w:pPr>
        <w:tabs>
          <w:tab w:val="left" w:pos="1140"/>
        </w:tabs>
        <w:spacing w:line="440" w:lineRule="exact"/>
        <w:jc w:val="center"/>
        <w:rPr>
          <w:rFonts w:hint="default" w:ascii="宋体" w:hAnsi="宋体" w:cs="宋体"/>
          <w:b/>
          <w:sz w:val="28"/>
          <w:szCs w:val="28"/>
        </w:rPr>
      </w:pPr>
    </w:p>
    <w:p>
      <w:pPr>
        <w:ind w:firstLine="562"/>
        <w:rPr>
          <w:rFonts w:hint="default" w:ascii="宋体" w:hAnsi="宋体" w:cs="宋体"/>
          <w:b/>
          <w:sz w:val="28"/>
          <w:szCs w:val="28"/>
        </w:rPr>
      </w:pPr>
    </w:p>
    <w:p>
      <w:pPr>
        <w:tabs>
          <w:tab w:val="left" w:pos="1140"/>
        </w:tabs>
        <w:spacing w:line="440" w:lineRule="exact"/>
        <w:rPr>
          <w:rFonts w:hint="default" w:ascii="宋体" w:hAnsi="宋体" w:cs="宋体"/>
          <w:b/>
          <w:sz w:val="28"/>
          <w:szCs w:val="28"/>
        </w:rPr>
      </w:pPr>
    </w:p>
    <w:p>
      <w:pPr>
        <w:pStyle w:val="2"/>
        <w:rPr>
          <w:rFonts w:hint="default"/>
        </w:rPr>
      </w:pPr>
    </w:p>
    <w:p>
      <w:pPr>
        <w:pStyle w:val="3"/>
        <w:rPr>
          <w:rFonts w:hint="default"/>
        </w:rPr>
      </w:pPr>
    </w:p>
    <w:p>
      <w:pPr>
        <w:pStyle w:val="3"/>
        <w:rPr>
          <w:rFonts w:hint="default"/>
        </w:rPr>
      </w:pPr>
    </w:p>
    <w:p>
      <w:pPr>
        <w:pStyle w:val="3"/>
        <w:rPr>
          <w:rFonts w:hint="default"/>
        </w:rPr>
      </w:pPr>
    </w:p>
    <w:p>
      <w:pPr>
        <w:tabs>
          <w:tab w:val="left" w:pos="1140"/>
        </w:tabs>
        <w:spacing w:line="440" w:lineRule="exact"/>
        <w:jc w:val="center"/>
        <w:rPr>
          <w:rFonts w:hint="default" w:ascii="宋体" w:hAnsi="宋体" w:cs="宋体"/>
          <w:b/>
          <w:szCs w:val="21"/>
        </w:rPr>
      </w:pPr>
      <w:r>
        <w:rPr>
          <w:rFonts w:ascii="宋体" w:hAnsi="宋体" w:cs="宋体"/>
          <w:b/>
          <w:sz w:val="28"/>
          <w:szCs w:val="28"/>
        </w:rPr>
        <w:t>一、总  则</w:t>
      </w:r>
    </w:p>
    <w:p>
      <w:pPr>
        <w:tabs>
          <w:tab w:val="left" w:pos="567"/>
          <w:tab w:val="left" w:pos="600"/>
        </w:tabs>
        <w:spacing w:line="440" w:lineRule="exact"/>
        <w:ind w:firstLine="535" w:firstLineChars="255"/>
        <w:rPr>
          <w:rFonts w:hint="default" w:ascii="宋体" w:hAnsi="宋体" w:cs="宋体"/>
          <w:szCs w:val="21"/>
        </w:rPr>
      </w:pPr>
      <w:r>
        <w:rPr>
          <w:rFonts w:ascii="宋体" w:hAnsi="宋体" w:cs="宋体"/>
          <w:szCs w:val="21"/>
        </w:rPr>
        <w:t>1、一般规定</w:t>
      </w:r>
    </w:p>
    <w:p>
      <w:pPr>
        <w:spacing w:line="440" w:lineRule="exact"/>
        <w:ind w:firstLine="535" w:firstLineChars="255"/>
        <w:rPr>
          <w:rFonts w:hint="default" w:ascii="宋体" w:hAnsi="宋体" w:cs="宋体"/>
          <w:szCs w:val="21"/>
        </w:rPr>
      </w:pPr>
      <w:r>
        <w:rPr>
          <w:rFonts w:ascii="宋体" w:hAnsi="宋体" w:cs="宋体"/>
          <w:szCs w:val="21"/>
        </w:rPr>
        <w:t>1.1本项目的招标按照《中华人民共和国政府采购法》、《政府采购货物和服务招标投标管理办法》及政府采购的有关规定进行。</w:t>
      </w:r>
    </w:p>
    <w:p>
      <w:pPr>
        <w:spacing w:line="440" w:lineRule="exact"/>
        <w:ind w:firstLine="535" w:firstLineChars="255"/>
        <w:rPr>
          <w:rFonts w:hint="default" w:ascii="宋体" w:hAnsi="宋体" w:cs="宋体"/>
          <w:szCs w:val="21"/>
        </w:rPr>
      </w:pPr>
      <w:r>
        <w:rPr>
          <w:rFonts w:ascii="宋体" w:hAnsi="宋体" w:cs="宋体"/>
          <w:szCs w:val="21"/>
        </w:rPr>
        <w:t>1.2评标必须遵循公开、公平、公正、诚实信用的原则。</w:t>
      </w:r>
    </w:p>
    <w:p>
      <w:pPr>
        <w:spacing w:line="440" w:lineRule="exact"/>
        <w:ind w:firstLine="535" w:firstLineChars="255"/>
        <w:rPr>
          <w:rFonts w:hint="default" w:ascii="宋体" w:hAnsi="宋体" w:cs="宋体"/>
          <w:szCs w:val="21"/>
        </w:rPr>
      </w:pPr>
      <w:r>
        <w:rPr>
          <w:rFonts w:ascii="宋体" w:hAnsi="宋体" w:cs="宋体"/>
          <w:szCs w:val="21"/>
        </w:rPr>
        <w:t>1.3招标代理机构组织招标、开标、评标工作，全过程接受政府采购有关部门的监督、管理和指导。</w:t>
      </w:r>
    </w:p>
    <w:p>
      <w:pPr>
        <w:spacing w:line="440" w:lineRule="exact"/>
        <w:ind w:firstLine="535" w:firstLineChars="255"/>
        <w:rPr>
          <w:rFonts w:hint="default" w:ascii="宋体" w:hAnsi="宋体" w:cs="宋体"/>
          <w:szCs w:val="21"/>
        </w:rPr>
      </w:pPr>
      <w:r>
        <w:rPr>
          <w:rFonts w:ascii="宋体" w:hAnsi="宋体" w:cs="宋体"/>
          <w:szCs w:val="21"/>
        </w:rPr>
        <w:t>1.4评标按照招标文件规定的内容进行，采取符合招标文件要求的综合评分法；</w:t>
      </w:r>
    </w:p>
    <w:p>
      <w:pPr>
        <w:spacing w:line="440" w:lineRule="exact"/>
        <w:ind w:firstLine="535" w:firstLineChars="255"/>
        <w:rPr>
          <w:rFonts w:hint="default" w:ascii="宋体" w:hAnsi="宋体" w:cs="宋体"/>
          <w:szCs w:val="21"/>
        </w:rPr>
      </w:pPr>
      <w:r>
        <w:rPr>
          <w:rFonts w:ascii="宋体" w:hAnsi="宋体" w:cs="宋体"/>
          <w:szCs w:val="21"/>
        </w:rPr>
        <w:t>1.5本办法的评标对象是指投标人按照招标文件要求提供的有效投标文件，包括投标人应评标委员会要求对原投标文件作出的正式书面澄清文件。</w:t>
      </w:r>
    </w:p>
    <w:p>
      <w:pPr>
        <w:tabs>
          <w:tab w:val="left" w:pos="567"/>
          <w:tab w:val="left" w:pos="600"/>
        </w:tabs>
        <w:spacing w:line="440" w:lineRule="exact"/>
        <w:ind w:firstLine="535" w:firstLineChars="255"/>
        <w:rPr>
          <w:rFonts w:hint="default" w:ascii="宋体" w:hAnsi="宋体" w:cs="宋体"/>
          <w:szCs w:val="21"/>
        </w:rPr>
      </w:pPr>
      <w:r>
        <w:rPr>
          <w:rFonts w:ascii="宋体" w:hAnsi="宋体" w:cs="宋体"/>
          <w:szCs w:val="21"/>
        </w:rPr>
        <w:t>2、评标组织机构的组成</w:t>
      </w:r>
    </w:p>
    <w:p>
      <w:pPr>
        <w:tabs>
          <w:tab w:val="left" w:pos="567"/>
          <w:tab w:val="left" w:pos="1145"/>
        </w:tabs>
        <w:spacing w:line="440" w:lineRule="exact"/>
        <w:ind w:firstLine="535" w:firstLineChars="255"/>
        <w:rPr>
          <w:rFonts w:hint="default" w:ascii="宋体" w:hAnsi="宋体" w:cs="宋体"/>
          <w:szCs w:val="21"/>
        </w:rPr>
      </w:pPr>
      <w:r>
        <w:rPr>
          <w:rFonts w:ascii="宋体" w:hAnsi="宋体" w:cs="宋体"/>
          <w:szCs w:val="21"/>
        </w:rPr>
        <w:t>2.1评标委员会成员由招标人的代表和在新疆政府采购网随机抽取的有关方面的专家5名组成，成员为5人，评标委员会的成员在评标过程中</w:t>
      </w:r>
      <w:r>
        <w:rPr>
          <w:rFonts w:ascii="宋体" w:hAnsi="宋体" w:cs="宋体"/>
          <w:szCs w:val="21"/>
          <w:lang w:val="zh-CN"/>
        </w:rPr>
        <w:t>必须严格遵守政府采购的有关规定</w:t>
      </w:r>
      <w:r>
        <w:rPr>
          <w:rFonts w:ascii="宋体" w:hAnsi="宋体" w:cs="宋体"/>
          <w:szCs w:val="21"/>
        </w:rPr>
        <w:t>。专家从当地专家库中随机抽取产生。</w:t>
      </w:r>
    </w:p>
    <w:p>
      <w:pPr>
        <w:tabs>
          <w:tab w:val="left" w:pos="567"/>
          <w:tab w:val="left" w:pos="1145"/>
        </w:tabs>
        <w:spacing w:line="440" w:lineRule="exact"/>
        <w:ind w:firstLine="535" w:firstLineChars="255"/>
        <w:rPr>
          <w:rFonts w:hint="default" w:ascii="宋体" w:hAnsi="宋体" w:cs="宋体"/>
          <w:szCs w:val="21"/>
        </w:rPr>
      </w:pPr>
      <w:r>
        <w:rPr>
          <w:rFonts w:ascii="宋体" w:hAnsi="宋体" w:cs="宋体"/>
          <w:szCs w:val="21"/>
        </w:rPr>
        <w:t>2.2评标工作组由招标人及有关专家组成，由评标委员会确认，并接受其领导。</w:t>
      </w:r>
    </w:p>
    <w:p>
      <w:pPr>
        <w:tabs>
          <w:tab w:val="left" w:pos="567"/>
          <w:tab w:val="left" w:pos="1145"/>
        </w:tabs>
        <w:spacing w:line="440" w:lineRule="exact"/>
        <w:ind w:firstLine="535" w:firstLineChars="255"/>
        <w:rPr>
          <w:rFonts w:hint="default" w:ascii="宋体" w:hAnsi="宋体" w:cs="宋体"/>
          <w:szCs w:val="21"/>
        </w:rPr>
      </w:pPr>
      <w:r>
        <w:rPr>
          <w:rFonts w:ascii="宋体" w:hAnsi="宋体" w:cs="宋体"/>
          <w:szCs w:val="21"/>
        </w:rPr>
        <w:t>2.3评标委员会应相对独立工作，负责评标、撰写技术、商务评标报告。采购代理机构负责评标过程中资料的保管、发放、回收，整理、汇总评标资料。</w:t>
      </w:r>
    </w:p>
    <w:p>
      <w:pPr>
        <w:tabs>
          <w:tab w:val="left" w:pos="567"/>
          <w:tab w:val="left" w:pos="600"/>
        </w:tabs>
        <w:spacing w:line="440" w:lineRule="exact"/>
        <w:ind w:firstLine="535" w:firstLineChars="255"/>
        <w:rPr>
          <w:rFonts w:hint="default" w:ascii="宋体" w:hAnsi="宋体" w:cs="宋体"/>
          <w:szCs w:val="21"/>
        </w:rPr>
      </w:pPr>
      <w:r>
        <w:rPr>
          <w:rFonts w:ascii="宋体" w:hAnsi="宋体" w:cs="宋体"/>
          <w:szCs w:val="21"/>
        </w:rPr>
        <w:t>3、评标委员会职责</w:t>
      </w:r>
    </w:p>
    <w:p>
      <w:pPr>
        <w:pStyle w:val="33"/>
        <w:spacing w:line="440" w:lineRule="exact"/>
        <w:ind w:firstLine="535" w:firstLineChars="255"/>
        <w:rPr>
          <w:rFonts w:ascii="宋体" w:hAnsi="宋体" w:cs="宋体"/>
          <w:szCs w:val="21"/>
        </w:rPr>
      </w:pPr>
      <w:r>
        <w:rPr>
          <w:rFonts w:ascii="宋体" w:hAnsi="宋体" w:cs="宋体"/>
          <w:szCs w:val="21"/>
        </w:rPr>
        <w:t>3.1审查投标文件是否符合招标文件要求，并作出评价；</w:t>
      </w:r>
    </w:p>
    <w:p>
      <w:pPr>
        <w:pStyle w:val="33"/>
        <w:spacing w:line="440" w:lineRule="exact"/>
        <w:ind w:firstLine="535" w:firstLineChars="255"/>
        <w:rPr>
          <w:rFonts w:ascii="宋体" w:hAnsi="宋体" w:cs="宋体"/>
          <w:szCs w:val="21"/>
        </w:rPr>
      </w:pPr>
      <w:r>
        <w:rPr>
          <w:rFonts w:ascii="宋体" w:hAnsi="宋体" w:cs="宋体"/>
          <w:szCs w:val="21"/>
        </w:rPr>
        <w:t>3.2要求投标人对投标文件有关事项作出解释或者澄清；</w:t>
      </w:r>
    </w:p>
    <w:p>
      <w:pPr>
        <w:pStyle w:val="33"/>
        <w:spacing w:line="440" w:lineRule="exact"/>
        <w:ind w:firstLine="535" w:firstLineChars="255"/>
        <w:rPr>
          <w:rFonts w:ascii="宋体" w:hAnsi="宋体" w:cs="宋体"/>
          <w:szCs w:val="21"/>
        </w:rPr>
      </w:pPr>
      <w:r>
        <w:rPr>
          <w:rFonts w:ascii="宋体" w:hAnsi="宋体" w:cs="宋体"/>
          <w:szCs w:val="21"/>
        </w:rPr>
        <w:t>3.3推荐中标候选人名单；</w:t>
      </w:r>
    </w:p>
    <w:p>
      <w:pPr>
        <w:pStyle w:val="33"/>
        <w:spacing w:line="440" w:lineRule="exact"/>
        <w:ind w:firstLine="535" w:firstLineChars="255"/>
        <w:rPr>
          <w:rFonts w:ascii="宋体" w:hAnsi="宋体" w:cs="宋体"/>
          <w:szCs w:val="21"/>
        </w:rPr>
      </w:pPr>
      <w:r>
        <w:rPr>
          <w:rFonts w:ascii="宋体" w:hAnsi="宋体" w:cs="宋体"/>
          <w:szCs w:val="21"/>
        </w:rPr>
        <w:t>3.4向招标人、招标代理机构或者有关部门报告非法干预评标工作的行为。</w:t>
      </w:r>
    </w:p>
    <w:p>
      <w:pPr>
        <w:tabs>
          <w:tab w:val="left" w:pos="567"/>
          <w:tab w:val="left" w:pos="600"/>
        </w:tabs>
        <w:spacing w:line="440" w:lineRule="exact"/>
        <w:ind w:firstLine="535" w:firstLineChars="255"/>
        <w:rPr>
          <w:rFonts w:hint="default" w:ascii="宋体" w:hAnsi="宋体" w:cs="宋体"/>
          <w:szCs w:val="21"/>
        </w:rPr>
      </w:pPr>
      <w:r>
        <w:rPr>
          <w:rFonts w:ascii="宋体" w:hAnsi="宋体" w:cs="宋体"/>
          <w:szCs w:val="21"/>
        </w:rPr>
        <w:t>4、评标委员会义务</w:t>
      </w:r>
    </w:p>
    <w:p>
      <w:pPr>
        <w:tabs>
          <w:tab w:val="left" w:pos="567"/>
          <w:tab w:val="left" w:pos="600"/>
        </w:tabs>
        <w:spacing w:line="440" w:lineRule="exact"/>
        <w:ind w:firstLine="535" w:firstLineChars="255"/>
        <w:rPr>
          <w:rFonts w:hint="default" w:ascii="宋体" w:hAnsi="宋体" w:cs="宋体"/>
          <w:szCs w:val="21"/>
        </w:rPr>
      </w:pPr>
      <w:r>
        <w:rPr>
          <w:rFonts w:ascii="宋体" w:hAnsi="宋体" w:cs="宋体"/>
          <w:szCs w:val="21"/>
        </w:rPr>
        <w:t>4.1遵纪守法，客观、公正、廉洁地履行职责；</w:t>
      </w:r>
    </w:p>
    <w:p>
      <w:pPr>
        <w:tabs>
          <w:tab w:val="left" w:pos="567"/>
          <w:tab w:val="left" w:pos="600"/>
        </w:tabs>
        <w:spacing w:line="440" w:lineRule="exact"/>
        <w:ind w:firstLine="535" w:firstLineChars="255"/>
        <w:rPr>
          <w:rFonts w:hint="default" w:ascii="宋体" w:hAnsi="宋体" w:cs="宋体"/>
          <w:szCs w:val="21"/>
        </w:rPr>
      </w:pPr>
      <w:r>
        <w:rPr>
          <w:rFonts w:ascii="宋体" w:hAnsi="宋体" w:cs="宋体"/>
          <w:szCs w:val="21"/>
        </w:rPr>
        <w:t>4.2按照招标文件规定的评标方法和评标标准进行评标，对评审意见承担个人责任；</w:t>
      </w:r>
    </w:p>
    <w:p>
      <w:pPr>
        <w:tabs>
          <w:tab w:val="left" w:pos="567"/>
          <w:tab w:val="left" w:pos="600"/>
        </w:tabs>
        <w:spacing w:line="440" w:lineRule="exact"/>
        <w:ind w:firstLine="535" w:firstLineChars="255"/>
        <w:rPr>
          <w:rFonts w:hint="default" w:ascii="宋体" w:hAnsi="宋体" w:cs="宋体"/>
          <w:szCs w:val="21"/>
        </w:rPr>
      </w:pPr>
      <w:r>
        <w:rPr>
          <w:rFonts w:ascii="宋体" w:hAnsi="宋体" w:cs="宋体"/>
          <w:szCs w:val="21"/>
        </w:rPr>
        <w:t>4.3对评标过程和结果，以及投标人的商业秘密保密；</w:t>
      </w:r>
    </w:p>
    <w:p>
      <w:pPr>
        <w:tabs>
          <w:tab w:val="left" w:pos="567"/>
          <w:tab w:val="left" w:pos="600"/>
        </w:tabs>
        <w:spacing w:line="440" w:lineRule="exact"/>
        <w:ind w:firstLine="535" w:firstLineChars="255"/>
        <w:rPr>
          <w:rFonts w:hint="default" w:ascii="宋体" w:hAnsi="宋体" w:cs="宋体"/>
          <w:szCs w:val="21"/>
        </w:rPr>
      </w:pPr>
      <w:r>
        <w:rPr>
          <w:rFonts w:ascii="宋体" w:hAnsi="宋体" w:cs="宋体"/>
          <w:szCs w:val="21"/>
        </w:rPr>
        <w:t>4.4参与评标报告的起草；</w:t>
      </w:r>
    </w:p>
    <w:p>
      <w:pPr>
        <w:tabs>
          <w:tab w:val="left" w:pos="567"/>
          <w:tab w:val="left" w:pos="600"/>
        </w:tabs>
        <w:spacing w:line="440" w:lineRule="exact"/>
        <w:ind w:firstLine="535" w:firstLineChars="255"/>
        <w:rPr>
          <w:rFonts w:hint="default" w:ascii="宋体" w:hAnsi="宋体" w:cs="宋体"/>
          <w:szCs w:val="21"/>
        </w:rPr>
      </w:pPr>
      <w:r>
        <w:rPr>
          <w:rFonts w:ascii="宋体" w:hAnsi="宋体" w:cs="宋体"/>
          <w:szCs w:val="21"/>
        </w:rPr>
        <w:t>4.5配合有关部门的投诉处理工作；</w:t>
      </w:r>
    </w:p>
    <w:p>
      <w:pPr>
        <w:tabs>
          <w:tab w:val="left" w:pos="567"/>
          <w:tab w:val="left" w:pos="600"/>
        </w:tabs>
        <w:spacing w:line="440" w:lineRule="exact"/>
        <w:ind w:firstLine="535" w:firstLineChars="255"/>
        <w:rPr>
          <w:rFonts w:hint="default" w:ascii="宋体" w:hAnsi="宋体" w:cs="宋体"/>
          <w:szCs w:val="21"/>
        </w:rPr>
      </w:pPr>
      <w:r>
        <w:rPr>
          <w:rFonts w:ascii="宋体" w:hAnsi="宋体" w:cs="宋体"/>
          <w:szCs w:val="21"/>
        </w:rPr>
        <w:t>4.6配合招标人、招标代理机构答复投标供应商提出的质疑。</w:t>
      </w:r>
    </w:p>
    <w:p>
      <w:pPr>
        <w:tabs>
          <w:tab w:val="left" w:pos="1547"/>
        </w:tabs>
        <w:spacing w:line="440" w:lineRule="exact"/>
        <w:ind w:firstLine="535" w:firstLineChars="255"/>
        <w:rPr>
          <w:rFonts w:hint="default" w:ascii="宋体" w:hAnsi="宋体" w:cs="宋体"/>
          <w:szCs w:val="21"/>
        </w:rPr>
      </w:pPr>
      <w:r>
        <w:rPr>
          <w:rFonts w:ascii="宋体" w:hAnsi="宋体" w:cs="宋体"/>
          <w:szCs w:val="21"/>
        </w:rPr>
        <w:t>5、 评标程序</w:t>
      </w:r>
    </w:p>
    <w:p>
      <w:pPr>
        <w:tabs>
          <w:tab w:val="left" w:pos="720"/>
        </w:tabs>
        <w:spacing w:line="440" w:lineRule="exact"/>
        <w:ind w:firstLine="535" w:firstLineChars="255"/>
        <w:rPr>
          <w:rFonts w:hint="default" w:ascii="宋体" w:hAnsi="宋体" w:cs="宋体"/>
          <w:bCs/>
          <w:szCs w:val="21"/>
        </w:rPr>
      </w:pPr>
      <w:r>
        <w:rPr>
          <w:rFonts w:ascii="宋体" w:hAnsi="宋体" w:cs="宋体"/>
          <w:bCs/>
          <w:szCs w:val="21"/>
        </w:rPr>
        <w:t>5.1本次评标首先由评标委员会对投标人的投标文件进行初审，对未能通过初审的投标文件作废标处理；</w:t>
      </w:r>
    </w:p>
    <w:p>
      <w:pPr>
        <w:tabs>
          <w:tab w:val="left" w:pos="720"/>
        </w:tabs>
        <w:spacing w:line="440" w:lineRule="exact"/>
        <w:ind w:firstLine="535" w:firstLineChars="255"/>
        <w:rPr>
          <w:rFonts w:hint="default" w:ascii="宋体" w:hAnsi="宋体" w:cs="宋体"/>
          <w:szCs w:val="21"/>
        </w:rPr>
      </w:pPr>
      <w:r>
        <w:rPr>
          <w:rFonts w:ascii="宋体" w:hAnsi="宋体" w:cs="宋体"/>
          <w:szCs w:val="21"/>
        </w:rPr>
        <w:t>5.2对通过初审的投标人的投标文件进行详细的比较和评价。如需要，进行必要的澄清工作；</w:t>
      </w:r>
    </w:p>
    <w:p>
      <w:pPr>
        <w:spacing w:line="360" w:lineRule="auto"/>
        <w:rPr>
          <w:rFonts w:hint="default" w:ascii="宋体"/>
          <w:color w:val="000000"/>
          <w:szCs w:val="21"/>
        </w:rPr>
      </w:pPr>
      <w:r>
        <w:rPr>
          <w:rFonts w:ascii="宋体" w:hAnsi="宋体" w:cs="宋体"/>
          <w:szCs w:val="21"/>
        </w:rPr>
        <w:t>5.3</w:t>
      </w:r>
      <w:r>
        <w:rPr>
          <w:rFonts w:ascii="宋体"/>
          <w:color w:val="000000"/>
          <w:szCs w:val="21"/>
        </w:rPr>
        <w:t>评标报告与推荐中标候选人</w:t>
      </w:r>
    </w:p>
    <w:p>
      <w:pPr>
        <w:spacing w:line="360" w:lineRule="auto"/>
        <w:ind w:firstLine="420" w:firstLineChars="200"/>
        <w:rPr>
          <w:rFonts w:hint="default" w:ascii="宋体" w:hAnsi="宋体" w:cs="宋体"/>
          <w:szCs w:val="21"/>
        </w:rPr>
      </w:pPr>
      <w:r>
        <w:rPr>
          <w:rFonts w:ascii="宋体" w:hAnsi="宋体" w:cs="宋体"/>
          <w:szCs w:val="21"/>
        </w:rPr>
        <w:t>评标委员会完成评标后，应当向采购人提出书面评标报告，并抄送有关行政监督部门。</w:t>
      </w:r>
    </w:p>
    <w:p>
      <w:pPr>
        <w:spacing w:line="360" w:lineRule="auto"/>
        <w:rPr>
          <w:rFonts w:hint="default" w:ascii="宋体" w:hAnsi="宋体" w:cs="宋体"/>
          <w:szCs w:val="21"/>
        </w:rPr>
      </w:pPr>
      <w:r>
        <w:rPr>
          <w:rFonts w:ascii="宋体" w:hAnsi="宋体" w:cs="宋体"/>
          <w:szCs w:val="21"/>
        </w:rPr>
        <w:t>评标委员会在评标报告中推荐中标候选人时，应遵照以下原则：</w:t>
      </w:r>
    </w:p>
    <w:p>
      <w:pPr>
        <w:spacing w:line="360" w:lineRule="auto"/>
        <w:ind w:firstLine="420" w:firstLineChars="200"/>
        <w:rPr>
          <w:rFonts w:hint="default" w:ascii="宋体" w:hAnsi="宋体" w:cs="宋体"/>
          <w:szCs w:val="21"/>
        </w:rPr>
      </w:pPr>
      <w:r>
        <w:rPr>
          <w:rFonts w:ascii="宋体" w:hAnsi="宋体" w:cs="宋体"/>
          <w:szCs w:val="21"/>
        </w:rPr>
        <w:t>⑴、评标委员会根据评分由高至低的次序，推荐排名次序位于前三名的投标人作为中标候选人向采购人推荐。如果在排序中出现投标价格相同的，则报价低的排序优先；</w:t>
      </w:r>
    </w:p>
    <w:p>
      <w:pPr>
        <w:spacing w:line="360" w:lineRule="auto"/>
        <w:ind w:firstLine="420" w:firstLineChars="200"/>
        <w:rPr>
          <w:rFonts w:hint="default" w:ascii="宋体" w:hAnsi="宋体" w:cs="宋体"/>
          <w:szCs w:val="21"/>
        </w:rPr>
      </w:pPr>
      <w:r>
        <w:rPr>
          <w:rFonts w:ascii="宋体" w:hAnsi="宋体" w:cs="宋体"/>
          <w:szCs w:val="21"/>
        </w:rPr>
        <w:t>⑵、投标人数量少于三个或者所有投标被否决的，采购人应当依法重新招标。</w:t>
      </w:r>
    </w:p>
    <w:p>
      <w:pPr>
        <w:pStyle w:val="2"/>
        <w:spacing w:line="40" w:lineRule="exact"/>
        <w:rPr>
          <w:rFonts w:hint="default"/>
        </w:rPr>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tabs>
          <w:tab w:val="left" w:pos="1140"/>
        </w:tabs>
        <w:spacing w:line="440" w:lineRule="exact"/>
        <w:rPr>
          <w:rFonts w:hint="default" w:ascii="宋体" w:hAnsi="宋体" w:cs="宋体"/>
          <w:b/>
          <w:sz w:val="28"/>
          <w:szCs w:val="28"/>
        </w:rPr>
      </w:pPr>
    </w:p>
    <w:p>
      <w:pPr>
        <w:tabs>
          <w:tab w:val="left" w:pos="1140"/>
        </w:tabs>
        <w:spacing w:line="440" w:lineRule="exact"/>
        <w:jc w:val="center"/>
        <w:rPr>
          <w:rFonts w:hint="default" w:ascii="宋体" w:hAnsi="宋体" w:cs="宋体"/>
          <w:b/>
          <w:sz w:val="28"/>
          <w:szCs w:val="28"/>
        </w:rPr>
      </w:pPr>
      <w:r>
        <w:rPr>
          <w:rFonts w:ascii="宋体" w:hAnsi="宋体" w:cs="宋体"/>
          <w:b/>
          <w:sz w:val="28"/>
          <w:szCs w:val="28"/>
        </w:rPr>
        <w:t>二、投标文件的初审</w:t>
      </w:r>
    </w:p>
    <w:p>
      <w:pPr>
        <w:pStyle w:val="32"/>
        <w:spacing w:line="440" w:lineRule="exact"/>
        <w:ind w:firstLine="616" w:firstLineChars="257"/>
        <w:rPr>
          <w:rFonts w:hint="default" w:ascii="宋体" w:hAnsi="宋体" w:cs="宋体"/>
          <w:szCs w:val="21"/>
        </w:rPr>
      </w:pPr>
      <w:r>
        <w:rPr>
          <w:rFonts w:ascii="宋体" w:hAnsi="宋体" w:cs="宋体"/>
          <w:szCs w:val="21"/>
        </w:rPr>
        <w:t>投标文件的初审分为资格性检查和符合性检查。</w:t>
      </w:r>
    </w:p>
    <w:p>
      <w:pPr>
        <w:pStyle w:val="32"/>
        <w:spacing w:line="440" w:lineRule="exact"/>
        <w:ind w:firstLine="616" w:firstLineChars="257"/>
        <w:rPr>
          <w:rFonts w:hint="default" w:ascii="宋体" w:hAnsi="宋体" w:cs="宋体"/>
          <w:szCs w:val="21"/>
        </w:rPr>
      </w:pPr>
      <w:r>
        <w:rPr>
          <w:rFonts w:ascii="宋体" w:hAnsi="宋体" w:cs="宋体"/>
          <w:szCs w:val="21"/>
        </w:rPr>
        <w:t>（一）、资格性检查是指评标委员会依据法律法规和招标文件的规定，对投标文件中的资格证明、投标保证金等进行审查，以确定投标投标人是否具备投标资格。</w:t>
      </w:r>
    </w:p>
    <w:p>
      <w:pPr>
        <w:pStyle w:val="32"/>
        <w:spacing w:line="440" w:lineRule="exact"/>
        <w:ind w:firstLine="616" w:firstLineChars="257"/>
        <w:rPr>
          <w:rFonts w:hint="default" w:ascii="宋体" w:hAnsi="宋体" w:cs="宋体"/>
          <w:szCs w:val="21"/>
        </w:rPr>
      </w:pPr>
      <w:r>
        <w:rPr>
          <w:rFonts w:ascii="宋体" w:hAnsi="宋体" w:cs="宋体"/>
          <w:szCs w:val="21"/>
        </w:rPr>
        <w:t>（一）资格性检查包含如下内容：</w:t>
      </w:r>
    </w:p>
    <w:tbl>
      <w:tblPr>
        <w:tblStyle w:val="37"/>
        <w:tblW w:w="9457" w:type="dxa"/>
        <w:tblInd w:w="-361" w:type="dxa"/>
        <w:tblLayout w:type="fixed"/>
        <w:tblCellMar>
          <w:top w:w="0" w:type="dxa"/>
          <w:left w:w="15" w:type="dxa"/>
          <w:bottom w:w="0" w:type="dxa"/>
          <w:right w:w="15" w:type="dxa"/>
        </w:tblCellMar>
      </w:tblPr>
      <w:tblGrid>
        <w:gridCol w:w="1014"/>
        <w:gridCol w:w="4040"/>
        <w:gridCol w:w="1586"/>
        <w:gridCol w:w="1462"/>
        <w:gridCol w:w="1355"/>
      </w:tblGrid>
      <w:tr>
        <w:tblPrEx>
          <w:tblCellMar>
            <w:top w:w="0" w:type="dxa"/>
            <w:left w:w="15" w:type="dxa"/>
            <w:bottom w:w="0" w:type="dxa"/>
            <w:right w:w="15" w:type="dxa"/>
          </w:tblCellMar>
        </w:tblPrEx>
        <w:trPr>
          <w:trHeight w:val="570" w:hRule="atLeast"/>
        </w:trPr>
        <w:tc>
          <w:tcPr>
            <w:tcW w:w="10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序号</w:t>
            </w:r>
          </w:p>
        </w:tc>
        <w:tc>
          <w:tcPr>
            <w:tcW w:w="404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szCs w:val="21"/>
                <w:lang w:eastAsia="zh-CN"/>
              </w:rPr>
            </w:pPr>
            <w:r>
              <w:rPr>
                <w:rFonts w:ascii="宋体" w:hAnsi="宋体" w:cs="宋体"/>
                <w:szCs w:val="21"/>
              </w:rPr>
              <w:t>投标文件审查及响应性</w:t>
            </w:r>
          </w:p>
          <w:p>
            <w:pPr>
              <w:autoSpaceDN w:val="0"/>
              <w:jc w:val="center"/>
              <w:textAlignment w:val="center"/>
              <w:rPr>
                <w:rFonts w:hint="default" w:ascii="宋体" w:hAnsi="宋体" w:cs="宋体"/>
                <w:szCs w:val="21"/>
              </w:rPr>
            </w:pPr>
            <w:r>
              <w:rPr>
                <w:rFonts w:ascii="宋体" w:hAnsi="宋体" w:cs="宋体"/>
                <w:szCs w:val="21"/>
              </w:rPr>
              <w:t>（评审结果为合格/不合格）</w:t>
            </w:r>
          </w:p>
        </w:tc>
        <w:tc>
          <w:tcPr>
            <w:tcW w:w="1586"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投标人1</w:t>
            </w:r>
          </w:p>
        </w:tc>
        <w:tc>
          <w:tcPr>
            <w:tcW w:w="1462"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投标人2</w:t>
            </w:r>
          </w:p>
        </w:tc>
        <w:tc>
          <w:tcPr>
            <w:tcW w:w="13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投标人3</w:t>
            </w:r>
          </w:p>
        </w:tc>
      </w:tr>
      <w:tr>
        <w:tblPrEx>
          <w:tblCellMar>
            <w:top w:w="0" w:type="dxa"/>
            <w:left w:w="15" w:type="dxa"/>
            <w:bottom w:w="0" w:type="dxa"/>
            <w:right w:w="15" w:type="dxa"/>
          </w:tblCellMar>
        </w:tblPrEx>
        <w:trPr>
          <w:trHeight w:val="300" w:hRule="atLeast"/>
        </w:trPr>
        <w:tc>
          <w:tcPr>
            <w:tcW w:w="101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szCs w:val="21"/>
              </w:rPr>
            </w:pPr>
          </w:p>
        </w:tc>
        <w:tc>
          <w:tcPr>
            <w:tcW w:w="4040" w:type="dxa"/>
            <w:tcBorders>
              <w:top w:val="single" w:color="000000" w:sz="4" w:space="0"/>
              <w:left w:val="single" w:color="000000" w:sz="4" w:space="0"/>
              <w:bottom w:val="single" w:color="000000" w:sz="4" w:space="0"/>
            </w:tcBorders>
            <w:vAlign w:val="center"/>
          </w:tcPr>
          <w:p>
            <w:pPr>
              <w:autoSpaceDN w:val="0"/>
              <w:rPr>
                <w:rFonts w:hint="default" w:ascii="宋体" w:hAnsi="宋体" w:cs="宋体"/>
                <w:szCs w:val="21"/>
              </w:rPr>
            </w:pPr>
          </w:p>
        </w:tc>
        <w:tc>
          <w:tcPr>
            <w:tcW w:w="1586"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是否合格</w:t>
            </w:r>
          </w:p>
        </w:tc>
        <w:tc>
          <w:tcPr>
            <w:tcW w:w="1462"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是否合格</w:t>
            </w:r>
          </w:p>
        </w:tc>
        <w:tc>
          <w:tcPr>
            <w:tcW w:w="13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是否合格</w:t>
            </w:r>
          </w:p>
        </w:tc>
      </w:tr>
      <w:tr>
        <w:tblPrEx>
          <w:tblCellMar>
            <w:top w:w="0" w:type="dxa"/>
            <w:left w:w="15" w:type="dxa"/>
            <w:bottom w:w="0" w:type="dxa"/>
            <w:right w:w="15" w:type="dxa"/>
          </w:tblCellMar>
        </w:tblPrEx>
        <w:trPr>
          <w:trHeight w:val="523" w:hRule="atLeast"/>
        </w:trPr>
        <w:tc>
          <w:tcPr>
            <w:tcW w:w="10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1</w:t>
            </w:r>
          </w:p>
        </w:tc>
        <w:tc>
          <w:tcPr>
            <w:tcW w:w="4040" w:type="dxa"/>
            <w:tcBorders>
              <w:top w:val="single" w:color="000000" w:sz="4" w:space="0"/>
              <w:left w:val="single" w:color="000000" w:sz="4" w:space="0"/>
              <w:bottom w:val="single" w:color="000000" w:sz="4" w:space="0"/>
            </w:tcBorders>
            <w:vAlign w:val="center"/>
          </w:tcPr>
          <w:p>
            <w:pPr>
              <w:autoSpaceDN w:val="0"/>
              <w:jc w:val="left"/>
              <w:textAlignment w:val="center"/>
              <w:rPr>
                <w:rFonts w:hint="default" w:ascii="宋体" w:hAnsi="宋体" w:cs="宋体"/>
                <w:szCs w:val="21"/>
              </w:rPr>
            </w:pPr>
            <w:r>
              <w:rPr>
                <w:rFonts w:ascii="Arial" w:hAnsi="Arial" w:cs="Arial"/>
                <w:color w:val="000000"/>
                <w:kern w:val="0"/>
                <w:szCs w:val="21"/>
              </w:rPr>
              <w:t>具备合格的三证合一营业执照副本</w:t>
            </w:r>
            <w:r>
              <w:rPr>
                <w:rFonts w:ascii="宋体" w:hAnsi="宋体" w:cs="宋体"/>
                <w:szCs w:val="21"/>
              </w:rPr>
              <w:t>复印件</w:t>
            </w:r>
          </w:p>
        </w:tc>
        <w:tc>
          <w:tcPr>
            <w:tcW w:w="1586"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462"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3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p>
        </w:tc>
      </w:tr>
      <w:tr>
        <w:tblPrEx>
          <w:tblCellMar>
            <w:top w:w="0" w:type="dxa"/>
            <w:left w:w="15" w:type="dxa"/>
            <w:bottom w:w="0" w:type="dxa"/>
            <w:right w:w="15" w:type="dxa"/>
          </w:tblCellMar>
        </w:tblPrEx>
        <w:trPr>
          <w:trHeight w:val="566" w:hRule="atLeast"/>
        </w:trPr>
        <w:tc>
          <w:tcPr>
            <w:tcW w:w="10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2</w:t>
            </w:r>
          </w:p>
        </w:tc>
        <w:tc>
          <w:tcPr>
            <w:tcW w:w="4040" w:type="dxa"/>
            <w:tcBorders>
              <w:top w:val="single" w:color="000000" w:sz="4" w:space="0"/>
              <w:left w:val="single" w:color="000000" w:sz="4" w:space="0"/>
              <w:bottom w:val="single" w:color="000000" w:sz="4" w:space="0"/>
            </w:tcBorders>
            <w:vAlign w:val="center"/>
          </w:tcPr>
          <w:p>
            <w:pPr>
              <w:autoSpaceDN w:val="0"/>
              <w:jc w:val="left"/>
              <w:textAlignment w:val="center"/>
              <w:rPr>
                <w:rFonts w:hint="default" w:ascii="Arial" w:hAnsi="Arial" w:cs="Arial"/>
                <w:color w:val="000000"/>
                <w:kern w:val="0"/>
                <w:szCs w:val="21"/>
              </w:rPr>
            </w:pPr>
            <w:r>
              <w:rPr>
                <w:rFonts w:ascii="Arial" w:hAnsi="Arial" w:cs="Arial"/>
                <w:color w:val="000000"/>
                <w:kern w:val="0"/>
                <w:szCs w:val="21"/>
              </w:rPr>
              <w:t>法定代表人投标需提供法定代表人资格证明书，委托代理人投标需提供法定代表人授权委托书复印件</w:t>
            </w:r>
          </w:p>
        </w:tc>
        <w:tc>
          <w:tcPr>
            <w:tcW w:w="1586"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462"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3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p>
        </w:tc>
      </w:tr>
      <w:tr>
        <w:tblPrEx>
          <w:tblCellMar>
            <w:top w:w="0" w:type="dxa"/>
            <w:left w:w="15" w:type="dxa"/>
            <w:bottom w:w="0" w:type="dxa"/>
            <w:right w:w="15" w:type="dxa"/>
          </w:tblCellMar>
        </w:tblPrEx>
        <w:trPr>
          <w:trHeight w:val="579" w:hRule="atLeast"/>
        </w:trPr>
        <w:tc>
          <w:tcPr>
            <w:tcW w:w="10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3</w:t>
            </w:r>
          </w:p>
        </w:tc>
        <w:tc>
          <w:tcPr>
            <w:tcW w:w="4040" w:type="dxa"/>
            <w:tcBorders>
              <w:top w:val="single" w:color="000000" w:sz="4" w:space="0"/>
              <w:left w:val="single" w:color="000000" w:sz="4" w:space="0"/>
              <w:bottom w:val="single" w:color="000000" w:sz="4" w:space="0"/>
            </w:tcBorders>
            <w:vAlign w:val="center"/>
          </w:tcPr>
          <w:p>
            <w:pPr>
              <w:autoSpaceDN w:val="0"/>
              <w:jc w:val="left"/>
              <w:textAlignment w:val="center"/>
              <w:rPr>
                <w:rFonts w:hint="default" w:ascii="Arial" w:hAnsi="Arial" w:cs="Arial"/>
                <w:color w:val="000000"/>
                <w:kern w:val="0"/>
                <w:szCs w:val="21"/>
              </w:rPr>
            </w:pPr>
            <w:r>
              <w:rPr>
                <w:rFonts w:ascii="Arial" w:hAnsi="Arial" w:cs="Arial"/>
                <w:color w:val="000000"/>
                <w:kern w:val="0"/>
                <w:szCs w:val="21"/>
              </w:rPr>
              <w:t>投标保证金收据复印件</w:t>
            </w:r>
          </w:p>
        </w:tc>
        <w:tc>
          <w:tcPr>
            <w:tcW w:w="1586"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462"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3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p>
        </w:tc>
      </w:tr>
      <w:tr>
        <w:tblPrEx>
          <w:tblCellMar>
            <w:top w:w="0" w:type="dxa"/>
            <w:left w:w="15" w:type="dxa"/>
            <w:bottom w:w="0" w:type="dxa"/>
            <w:right w:w="15" w:type="dxa"/>
          </w:tblCellMar>
        </w:tblPrEx>
        <w:trPr>
          <w:trHeight w:val="406" w:hRule="atLeast"/>
        </w:trPr>
        <w:tc>
          <w:tcPr>
            <w:tcW w:w="10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Cs w:val="21"/>
                <w:lang w:eastAsia="zh-CN"/>
              </w:rPr>
            </w:pPr>
            <w:r>
              <w:rPr>
                <w:rFonts w:hint="eastAsia" w:ascii="宋体" w:hAnsi="宋体" w:cs="宋体"/>
                <w:szCs w:val="21"/>
                <w:lang w:val="en-US" w:eastAsia="zh-CN"/>
              </w:rPr>
              <w:t>4</w:t>
            </w:r>
          </w:p>
        </w:tc>
        <w:tc>
          <w:tcPr>
            <w:tcW w:w="4040" w:type="dxa"/>
            <w:tcBorders>
              <w:top w:val="single" w:color="000000" w:sz="4" w:space="0"/>
              <w:left w:val="single" w:color="000000" w:sz="4" w:space="0"/>
              <w:bottom w:val="single" w:color="000000" w:sz="4" w:space="0"/>
            </w:tcBorders>
            <w:vAlign w:val="center"/>
          </w:tcPr>
          <w:p>
            <w:pPr>
              <w:autoSpaceDN w:val="0"/>
              <w:jc w:val="left"/>
              <w:textAlignment w:val="center"/>
              <w:rPr>
                <w:rFonts w:hint="default" w:ascii="Arial" w:hAnsi="Arial" w:cs="Arial"/>
                <w:color w:val="000000"/>
                <w:kern w:val="0"/>
                <w:szCs w:val="21"/>
              </w:rPr>
            </w:pPr>
            <w:r>
              <w:rPr>
                <w:rFonts w:hint="default" w:ascii="Arial" w:hAnsi="Arial" w:cs="Arial"/>
                <w:color w:val="000000"/>
                <w:kern w:val="0"/>
                <w:szCs w:val="21"/>
                <w:lang w:val="en-US" w:eastAsia="zh-CN"/>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p>
        </w:tc>
        <w:tc>
          <w:tcPr>
            <w:tcW w:w="1586"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462"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3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p>
        </w:tc>
      </w:tr>
      <w:tr>
        <w:tblPrEx>
          <w:tblCellMar>
            <w:top w:w="0" w:type="dxa"/>
            <w:left w:w="15" w:type="dxa"/>
            <w:bottom w:w="0" w:type="dxa"/>
            <w:right w:w="15" w:type="dxa"/>
          </w:tblCellMar>
        </w:tblPrEx>
        <w:trPr>
          <w:trHeight w:val="406" w:hRule="atLeast"/>
        </w:trPr>
        <w:tc>
          <w:tcPr>
            <w:tcW w:w="10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Cs w:val="21"/>
                <w:lang w:eastAsia="zh-CN"/>
              </w:rPr>
            </w:pPr>
            <w:r>
              <w:rPr>
                <w:rFonts w:hint="eastAsia" w:ascii="宋体" w:hAnsi="宋体" w:cs="宋体"/>
                <w:szCs w:val="21"/>
                <w:lang w:val="en-US" w:eastAsia="zh-CN"/>
              </w:rPr>
              <w:t>5</w:t>
            </w:r>
          </w:p>
        </w:tc>
        <w:tc>
          <w:tcPr>
            <w:tcW w:w="4040" w:type="dxa"/>
            <w:tcBorders>
              <w:top w:val="single" w:color="000000" w:sz="4" w:space="0"/>
              <w:left w:val="single" w:color="000000" w:sz="4" w:space="0"/>
              <w:bottom w:val="single" w:color="000000" w:sz="4" w:space="0"/>
            </w:tcBorders>
            <w:vAlign w:val="center"/>
          </w:tcPr>
          <w:p>
            <w:pPr>
              <w:pStyle w:val="20"/>
              <w:widowControl/>
              <w:spacing w:before="75" w:after="75" w:line="300" w:lineRule="atLeast"/>
              <w:rPr>
                <w:rFonts w:hint="default" w:ascii="Arial" w:hAnsi="Arial" w:eastAsia="宋体" w:cs="Arial"/>
                <w:color w:val="000000"/>
                <w:kern w:val="0"/>
                <w:sz w:val="21"/>
                <w:szCs w:val="21"/>
                <w:lang w:val="en-US" w:eastAsia="zh-CN" w:bidi="ar-SA"/>
              </w:rPr>
            </w:pPr>
            <w:r>
              <w:rPr>
                <w:rFonts w:hint="eastAsia" w:ascii="Arial" w:hAnsi="Arial" w:eastAsia="宋体" w:cs="Arial"/>
                <w:color w:val="000000"/>
                <w:kern w:val="0"/>
                <w:sz w:val="21"/>
                <w:szCs w:val="21"/>
                <w:lang w:val="en-US" w:eastAsia="zh-CN" w:bidi="ar-SA"/>
              </w:rPr>
              <w:t>《反商业贿赂承诺书》，《采购活动前三年内无重大违规记录承诺书》</w:t>
            </w:r>
          </w:p>
        </w:tc>
        <w:tc>
          <w:tcPr>
            <w:tcW w:w="1586"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462"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3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p>
        </w:tc>
      </w:tr>
      <w:tr>
        <w:tblPrEx>
          <w:tblCellMar>
            <w:top w:w="0" w:type="dxa"/>
            <w:left w:w="15" w:type="dxa"/>
            <w:bottom w:w="0" w:type="dxa"/>
            <w:right w:w="15" w:type="dxa"/>
          </w:tblCellMar>
        </w:tblPrEx>
        <w:trPr>
          <w:trHeight w:val="406" w:hRule="atLeast"/>
        </w:trPr>
        <w:tc>
          <w:tcPr>
            <w:tcW w:w="10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Cs w:val="21"/>
                <w:lang w:eastAsia="zh-CN"/>
              </w:rPr>
            </w:pPr>
            <w:r>
              <w:rPr>
                <w:rFonts w:hint="eastAsia" w:ascii="宋体" w:hAnsi="宋体" w:cs="宋体"/>
                <w:szCs w:val="21"/>
                <w:lang w:val="en-US" w:eastAsia="zh-CN"/>
              </w:rPr>
              <w:t>6</w:t>
            </w:r>
          </w:p>
        </w:tc>
        <w:tc>
          <w:tcPr>
            <w:tcW w:w="4040" w:type="dxa"/>
            <w:tcBorders>
              <w:top w:val="single" w:color="000000" w:sz="4" w:space="0"/>
              <w:left w:val="single" w:color="000000" w:sz="4" w:space="0"/>
              <w:bottom w:val="single" w:color="000000" w:sz="4" w:space="0"/>
            </w:tcBorders>
            <w:vAlign w:val="center"/>
          </w:tcPr>
          <w:p>
            <w:pPr>
              <w:pStyle w:val="20"/>
              <w:widowControl/>
              <w:spacing w:before="75" w:after="75" w:line="300" w:lineRule="atLeast"/>
              <w:rPr>
                <w:rFonts w:hint="default" w:ascii="Arial" w:hAnsi="Arial" w:eastAsia="宋体" w:cs="Arial"/>
                <w:color w:val="000000"/>
                <w:kern w:val="0"/>
                <w:sz w:val="21"/>
                <w:szCs w:val="21"/>
                <w:lang w:val="en-US" w:eastAsia="zh-CN" w:bidi="ar-SA"/>
              </w:rPr>
            </w:pPr>
            <w:r>
              <w:rPr>
                <w:rFonts w:hint="eastAsia" w:hAnsi="宋体" w:cs="宋体"/>
                <w:i w:val="0"/>
                <w:iCs w:val="0"/>
                <w:caps w:val="0"/>
                <w:color w:val="000000"/>
                <w:spacing w:val="0"/>
                <w:kern w:val="0"/>
                <w:sz w:val="21"/>
                <w:szCs w:val="21"/>
                <w:lang w:val="en-US" w:eastAsia="zh-CN" w:bidi="ar"/>
              </w:rPr>
              <w:t>建筑行业（建筑工程）甲级及以上设计资质，项目负责人应具有国家一级注册建筑师资格且具备高级工程师职称，建筑专业人员必须具有国家一级注册建筑师资格；结构专业人应具有国家一级注册结构师资格；水、电、暖等设计人员必须具有工程师职称或相应执业注册证书，疆外企业需提供进疆企业信息报送手续(有效期内)。</w:t>
            </w:r>
          </w:p>
        </w:tc>
        <w:tc>
          <w:tcPr>
            <w:tcW w:w="1586"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462"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3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p>
        </w:tc>
      </w:tr>
      <w:tr>
        <w:tblPrEx>
          <w:tblCellMar>
            <w:top w:w="0" w:type="dxa"/>
            <w:left w:w="15" w:type="dxa"/>
            <w:bottom w:w="0" w:type="dxa"/>
            <w:right w:w="15" w:type="dxa"/>
          </w:tblCellMar>
        </w:tblPrEx>
        <w:trPr>
          <w:trHeight w:val="406" w:hRule="atLeast"/>
        </w:trPr>
        <w:tc>
          <w:tcPr>
            <w:tcW w:w="10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Cs w:val="21"/>
                <w:lang w:val="en-US" w:eastAsia="zh-CN"/>
              </w:rPr>
            </w:pPr>
            <w:r>
              <w:rPr>
                <w:rFonts w:hint="eastAsia" w:ascii="宋体" w:hAnsi="宋体" w:cs="宋体"/>
                <w:szCs w:val="21"/>
                <w:lang w:val="en-US" w:eastAsia="zh-CN"/>
              </w:rPr>
              <w:t>7</w:t>
            </w:r>
          </w:p>
        </w:tc>
        <w:tc>
          <w:tcPr>
            <w:tcW w:w="4040" w:type="dxa"/>
            <w:tcBorders>
              <w:top w:val="single" w:color="000000" w:sz="4" w:space="0"/>
              <w:left w:val="single" w:color="000000" w:sz="4" w:space="0"/>
              <w:bottom w:val="single" w:color="000000" w:sz="4" w:space="0"/>
            </w:tcBorders>
            <w:vAlign w:val="center"/>
          </w:tcPr>
          <w:p>
            <w:pPr>
              <w:pStyle w:val="20"/>
              <w:widowControl/>
              <w:spacing w:before="75" w:after="75" w:line="300" w:lineRule="atLeast"/>
              <w:rPr>
                <w:rFonts w:hint="eastAsia" w:hAnsi="宋体" w:cs="宋体"/>
                <w:i w:val="0"/>
                <w:iCs w:val="0"/>
                <w:caps w:val="0"/>
                <w:color w:val="000000"/>
                <w:spacing w:val="0"/>
                <w:kern w:val="0"/>
                <w:sz w:val="22"/>
                <w:szCs w:val="22"/>
                <w:lang w:val="en-US" w:eastAsia="zh-CN" w:bidi="ar"/>
              </w:rPr>
            </w:pPr>
            <w:r>
              <w:rPr>
                <w:rFonts w:hint="eastAsia" w:hAnsi="宋体" w:cs="宋体"/>
                <w:i w:val="0"/>
                <w:iCs w:val="0"/>
                <w:caps w:val="0"/>
                <w:color w:val="000000"/>
                <w:spacing w:val="0"/>
                <w:kern w:val="0"/>
                <w:sz w:val="21"/>
                <w:szCs w:val="21"/>
                <w:lang w:val="en-US" w:eastAsia="zh-CN" w:bidi="ar"/>
              </w:rPr>
              <w:t>供应商为中小企业/小微企业</w:t>
            </w:r>
          </w:p>
        </w:tc>
        <w:tc>
          <w:tcPr>
            <w:tcW w:w="1586"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462"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3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p>
        </w:tc>
      </w:tr>
      <w:tr>
        <w:tblPrEx>
          <w:tblCellMar>
            <w:top w:w="0" w:type="dxa"/>
            <w:left w:w="15" w:type="dxa"/>
            <w:bottom w:w="0" w:type="dxa"/>
            <w:right w:w="15" w:type="dxa"/>
          </w:tblCellMar>
        </w:tblPrEx>
        <w:trPr>
          <w:trHeight w:val="380" w:hRule="atLeast"/>
        </w:trPr>
        <w:tc>
          <w:tcPr>
            <w:tcW w:w="1014" w:type="dxa"/>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评审结果</w:t>
            </w:r>
          </w:p>
        </w:tc>
        <w:tc>
          <w:tcPr>
            <w:tcW w:w="4040" w:type="dxa"/>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cs="宋体"/>
                <w:szCs w:val="21"/>
              </w:rPr>
            </w:pPr>
          </w:p>
        </w:tc>
        <w:tc>
          <w:tcPr>
            <w:tcW w:w="1586" w:type="dxa"/>
            <w:tcBorders>
              <w:top w:val="single" w:color="000000" w:sz="4" w:space="0"/>
              <w:left w:val="single" w:color="000000" w:sz="4" w:space="0"/>
            </w:tcBorders>
            <w:vAlign w:val="center"/>
          </w:tcPr>
          <w:p>
            <w:pPr>
              <w:autoSpaceDN w:val="0"/>
              <w:jc w:val="center"/>
              <w:textAlignment w:val="center"/>
              <w:rPr>
                <w:rFonts w:hint="default" w:ascii="宋体" w:hAnsi="宋体" w:cs="宋体"/>
                <w:szCs w:val="21"/>
              </w:rPr>
            </w:pPr>
          </w:p>
        </w:tc>
        <w:tc>
          <w:tcPr>
            <w:tcW w:w="1462" w:type="dxa"/>
            <w:tcBorders>
              <w:top w:val="single" w:color="000000" w:sz="4" w:space="0"/>
              <w:left w:val="single" w:color="000000" w:sz="4" w:space="0"/>
            </w:tcBorders>
            <w:vAlign w:val="center"/>
          </w:tcPr>
          <w:p>
            <w:pPr>
              <w:autoSpaceDN w:val="0"/>
              <w:jc w:val="center"/>
              <w:textAlignment w:val="center"/>
              <w:rPr>
                <w:rFonts w:hint="default" w:ascii="宋体" w:hAnsi="宋体" w:cs="宋体"/>
                <w:szCs w:val="21"/>
              </w:rPr>
            </w:pPr>
          </w:p>
        </w:tc>
        <w:tc>
          <w:tcPr>
            <w:tcW w:w="13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p>
        </w:tc>
      </w:tr>
      <w:tr>
        <w:tblPrEx>
          <w:tblCellMar>
            <w:top w:w="0" w:type="dxa"/>
            <w:left w:w="15" w:type="dxa"/>
            <w:bottom w:w="0" w:type="dxa"/>
            <w:right w:w="15" w:type="dxa"/>
          </w:tblCellMar>
        </w:tblPrEx>
        <w:trPr>
          <w:trHeight w:val="792" w:hRule="atLeast"/>
        </w:trPr>
        <w:tc>
          <w:tcPr>
            <w:tcW w:w="9457"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“√”表示合格；“×”表示不合格，一项不合格结果为不合格，如不合格，请在结果中写明原因。</w:t>
            </w:r>
          </w:p>
        </w:tc>
      </w:tr>
    </w:tbl>
    <w:p>
      <w:pPr>
        <w:pStyle w:val="32"/>
        <w:spacing w:line="440" w:lineRule="exact"/>
        <w:ind w:firstLine="616" w:firstLineChars="257"/>
        <w:rPr>
          <w:rFonts w:hint="default" w:ascii="宋体" w:hAnsi="宋体" w:cs="宋体"/>
          <w:szCs w:val="21"/>
        </w:rPr>
      </w:pPr>
      <w:r>
        <w:rPr>
          <w:rFonts w:ascii="宋体" w:hAnsi="宋体" w:cs="宋体"/>
          <w:szCs w:val="21"/>
        </w:rPr>
        <w:t>通过上述资格性检查，可初步判定投标人的投标文件是否符合招标文件的要求。对于上述审查内容，投标人必须响应，否则其投标文件作废标处理。</w:t>
      </w:r>
    </w:p>
    <w:p>
      <w:pPr>
        <w:pStyle w:val="32"/>
        <w:spacing w:line="440" w:lineRule="exact"/>
        <w:rPr>
          <w:rFonts w:hint="default" w:ascii="宋体" w:hAnsi="宋体" w:cs="宋体"/>
          <w:szCs w:val="21"/>
        </w:rPr>
      </w:pPr>
      <w:r>
        <w:rPr>
          <w:rFonts w:ascii="宋体" w:hAnsi="宋体" w:cs="宋体"/>
          <w:szCs w:val="21"/>
        </w:rPr>
        <w:t>（二）、符合性检查</w:t>
      </w:r>
    </w:p>
    <w:tbl>
      <w:tblPr>
        <w:tblStyle w:val="37"/>
        <w:tblpPr w:leftFromText="180" w:rightFromText="180" w:vertAnchor="text" w:horzAnchor="margin" w:tblpXSpec="center" w:tblpY="781"/>
        <w:tblW w:w="877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8"/>
        <w:gridCol w:w="598"/>
        <w:gridCol w:w="6090"/>
        <w:gridCol w:w="631"/>
        <w:gridCol w:w="6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tcBorders>
              <w:top w:val="single" w:color="auto" w:sz="4" w:space="0"/>
              <w:left w:val="single" w:color="auto" w:sz="4" w:space="0"/>
            </w:tcBorders>
            <w:vAlign w:val="center"/>
          </w:tcPr>
          <w:p>
            <w:pPr>
              <w:jc w:val="center"/>
              <w:rPr>
                <w:rFonts w:hint="default" w:ascii="宋体"/>
                <w:b/>
                <w:color w:val="000000"/>
                <w:sz w:val="24"/>
              </w:rPr>
            </w:pPr>
            <w:r>
              <w:rPr>
                <w:rFonts w:ascii="宋体"/>
                <w:b/>
                <w:color w:val="000000"/>
                <w:sz w:val="24"/>
              </w:rPr>
              <w:t>项目</w:t>
            </w:r>
          </w:p>
        </w:tc>
        <w:tc>
          <w:tcPr>
            <w:tcW w:w="6688" w:type="dxa"/>
            <w:gridSpan w:val="2"/>
            <w:tcBorders>
              <w:top w:val="single" w:color="auto" w:sz="4" w:space="0"/>
            </w:tcBorders>
            <w:vAlign w:val="center"/>
          </w:tcPr>
          <w:p>
            <w:pPr>
              <w:jc w:val="center"/>
              <w:rPr>
                <w:rFonts w:hint="default" w:ascii="宋体"/>
                <w:b/>
                <w:color w:val="000000"/>
                <w:sz w:val="24"/>
              </w:rPr>
            </w:pPr>
            <w:r>
              <w:rPr>
                <w:rFonts w:ascii="宋体"/>
                <w:b/>
                <w:color w:val="000000"/>
                <w:sz w:val="24"/>
              </w:rPr>
              <w:t>评审内容</w:t>
            </w:r>
          </w:p>
        </w:tc>
        <w:tc>
          <w:tcPr>
            <w:tcW w:w="1260" w:type="dxa"/>
            <w:gridSpan w:val="2"/>
            <w:tcBorders>
              <w:top w:val="single" w:color="auto" w:sz="4" w:space="0"/>
              <w:right w:val="single" w:color="auto" w:sz="4" w:space="0"/>
            </w:tcBorders>
            <w:vAlign w:val="center"/>
          </w:tcPr>
          <w:p>
            <w:pPr>
              <w:jc w:val="center"/>
              <w:rPr>
                <w:rFonts w:hint="default" w:ascii="宋体"/>
                <w:b/>
                <w:color w:val="000000"/>
                <w:sz w:val="24"/>
              </w:rPr>
            </w:pPr>
            <w:r>
              <w:rPr>
                <w:rFonts w:ascii="宋体"/>
                <w:b/>
                <w:color w:val="000000"/>
                <w:sz w:val="24"/>
              </w:rPr>
              <w:t>评审</w:t>
            </w:r>
          </w:p>
          <w:p>
            <w:pPr>
              <w:jc w:val="center"/>
              <w:rPr>
                <w:rFonts w:hint="default" w:ascii="宋体"/>
                <w:b/>
                <w:color w:val="000000"/>
                <w:sz w:val="24"/>
              </w:rPr>
            </w:pPr>
            <w:r>
              <w:rPr>
                <w:rFonts w:ascii="宋体"/>
                <w:b/>
                <w:color w:val="000000"/>
                <w:sz w:val="24"/>
              </w:rPr>
              <w:t>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tcBorders>
              <w:left w:val="single" w:color="auto" w:sz="4" w:space="0"/>
              <w:bottom w:val="single" w:color="auto" w:sz="4" w:space="0"/>
            </w:tcBorders>
            <w:vAlign w:val="center"/>
          </w:tcPr>
          <w:p>
            <w:pPr>
              <w:rPr>
                <w:rFonts w:hint="default"/>
                <w:color w:val="000000"/>
              </w:rPr>
            </w:pPr>
          </w:p>
        </w:tc>
        <w:tc>
          <w:tcPr>
            <w:tcW w:w="6688" w:type="dxa"/>
            <w:gridSpan w:val="2"/>
            <w:tcBorders>
              <w:bottom w:val="single" w:color="auto" w:sz="4" w:space="0"/>
            </w:tcBorders>
          </w:tcPr>
          <w:p>
            <w:pPr>
              <w:rPr>
                <w:rFonts w:hint="default"/>
                <w:color w:val="000000"/>
              </w:rPr>
            </w:pPr>
          </w:p>
        </w:tc>
        <w:tc>
          <w:tcPr>
            <w:tcW w:w="631" w:type="dxa"/>
            <w:vAlign w:val="center"/>
          </w:tcPr>
          <w:p>
            <w:pPr>
              <w:jc w:val="center"/>
              <w:rPr>
                <w:rFonts w:hint="default" w:ascii="宋体"/>
                <w:b/>
                <w:color w:val="000000"/>
                <w:sz w:val="24"/>
              </w:rPr>
            </w:pPr>
            <w:r>
              <w:rPr>
                <w:rFonts w:ascii="宋体"/>
                <w:b/>
                <w:color w:val="000000"/>
                <w:sz w:val="24"/>
              </w:rPr>
              <w:t>是</w:t>
            </w:r>
          </w:p>
        </w:tc>
        <w:tc>
          <w:tcPr>
            <w:tcW w:w="629" w:type="dxa"/>
            <w:tcBorders>
              <w:right w:val="single" w:color="auto" w:sz="4" w:space="0"/>
            </w:tcBorders>
            <w:vAlign w:val="center"/>
          </w:tcPr>
          <w:p>
            <w:pPr>
              <w:jc w:val="center"/>
              <w:rPr>
                <w:rFonts w:hint="default" w:ascii="宋体"/>
                <w:b/>
                <w:color w:val="000000"/>
                <w:sz w:val="24"/>
              </w:rPr>
            </w:pPr>
            <w:r>
              <w:rPr>
                <w:rFonts w:ascii="宋体"/>
                <w:b/>
                <w:color w:val="000000"/>
                <w:sz w:val="24"/>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restart"/>
            <w:tcBorders>
              <w:top w:val="single" w:color="auto" w:sz="4" w:space="0"/>
              <w:left w:val="single" w:color="auto" w:sz="4" w:space="0"/>
              <w:right w:val="single" w:color="auto" w:sz="4" w:space="0"/>
            </w:tcBorders>
            <w:vAlign w:val="center"/>
          </w:tcPr>
          <w:p>
            <w:pPr>
              <w:jc w:val="center"/>
              <w:rPr>
                <w:rFonts w:hint="default" w:ascii="宋体"/>
                <w:szCs w:val="21"/>
              </w:rPr>
            </w:pPr>
            <w:r>
              <w:rPr>
                <w:rFonts w:ascii="宋体"/>
                <w:szCs w:val="21"/>
              </w:rPr>
              <w:t>审</w:t>
            </w:r>
          </w:p>
          <w:p>
            <w:pPr>
              <w:jc w:val="center"/>
              <w:rPr>
                <w:rFonts w:hint="default" w:ascii="宋体"/>
                <w:szCs w:val="21"/>
              </w:rPr>
            </w:pPr>
            <w:r>
              <w:rPr>
                <w:rFonts w:ascii="宋体"/>
                <w:szCs w:val="21"/>
              </w:rPr>
              <w:t>查</w:t>
            </w:r>
          </w:p>
          <w:p>
            <w:pPr>
              <w:jc w:val="center"/>
              <w:rPr>
                <w:rFonts w:hint="default" w:ascii="宋体"/>
                <w:szCs w:val="21"/>
              </w:rPr>
            </w:pPr>
            <w:r>
              <w:rPr>
                <w:rFonts w:ascii="宋体"/>
                <w:szCs w:val="21"/>
              </w:rPr>
              <w:t>标</w:t>
            </w:r>
          </w:p>
          <w:p>
            <w:pPr>
              <w:jc w:val="center"/>
              <w:rPr>
                <w:rFonts w:hint="default" w:ascii="宋体"/>
                <w:szCs w:val="21"/>
              </w:rPr>
            </w:pPr>
            <w:r>
              <w:rPr>
                <w:rFonts w:ascii="宋体"/>
                <w:szCs w:val="21"/>
              </w:rPr>
              <w:t>准</w:t>
            </w:r>
          </w:p>
        </w:tc>
        <w:tc>
          <w:tcPr>
            <w:tcW w:w="598" w:type="dxa"/>
            <w:tcBorders>
              <w:top w:val="single" w:color="auto" w:sz="4" w:space="0"/>
              <w:left w:val="single" w:color="auto" w:sz="4" w:space="0"/>
              <w:right w:val="single" w:color="auto" w:sz="4" w:space="0"/>
            </w:tcBorders>
            <w:vAlign w:val="center"/>
          </w:tcPr>
          <w:p>
            <w:pPr>
              <w:jc w:val="center"/>
              <w:rPr>
                <w:rFonts w:hint="default" w:ascii="宋体"/>
                <w:szCs w:val="21"/>
              </w:rPr>
            </w:pPr>
            <w:r>
              <w:rPr>
                <w:rFonts w:ascii="宋体"/>
                <w:szCs w:val="21"/>
              </w:rPr>
              <w:t>1</w:t>
            </w:r>
          </w:p>
        </w:tc>
        <w:tc>
          <w:tcPr>
            <w:tcW w:w="6090" w:type="dxa"/>
            <w:tcBorders>
              <w:top w:val="single" w:color="auto" w:sz="4" w:space="0"/>
              <w:left w:val="single" w:color="auto" w:sz="4" w:space="0"/>
              <w:right w:val="single" w:color="auto" w:sz="4" w:space="0"/>
            </w:tcBorders>
          </w:tcPr>
          <w:p>
            <w:pPr>
              <w:rPr>
                <w:rFonts w:hint="default" w:ascii="宋体"/>
                <w:color w:val="000000"/>
                <w:szCs w:val="21"/>
              </w:rPr>
            </w:pPr>
            <w:r>
              <w:rPr>
                <w:rFonts w:ascii="宋体"/>
                <w:color w:val="000000"/>
                <w:szCs w:val="21"/>
              </w:rPr>
              <w:t>由政府立项核准、审批的采购项目, 投标报价高于设定的采购预算价的；</w:t>
            </w:r>
          </w:p>
        </w:tc>
        <w:tc>
          <w:tcPr>
            <w:tcW w:w="631" w:type="dxa"/>
            <w:tcBorders>
              <w:left w:val="single" w:color="auto" w:sz="4" w:space="0"/>
              <w:right w:val="single" w:color="auto" w:sz="4" w:space="0"/>
            </w:tcBorders>
          </w:tcPr>
          <w:p>
            <w:pPr>
              <w:jc w:val="center"/>
              <w:rPr>
                <w:rFonts w:hint="default" w:ascii="宋体"/>
                <w:b/>
                <w:color w:val="000000"/>
                <w:szCs w:val="21"/>
              </w:rPr>
            </w:pPr>
          </w:p>
        </w:tc>
        <w:tc>
          <w:tcPr>
            <w:tcW w:w="629" w:type="dxa"/>
            <w:tcBorders>
              <w:left w:val="single" w:color="auto" w:sz="4" w:space="0"/>
              <w:right w:val="single" w:color="auto" w:sz="4" w:space="0"/>
            </w:tcBorders>
          </w:tcPr>
          <w:p>
            <w:pPr>
              <w:jc w:val="center"/>
              <w:rPr>
                <w:rFonts w:hint="default" w:ascii="宋体"/>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continue"/>
            <w:tcBorders>
              <w:left w:val="single" w:color="auto" w:sz="4" w:space="0"/>
              <w:right w:val="single" w:color="auto" w:sz="4" w:space="0"/>
            </w:tcBorders>
            <w:vAlign w:val="center"/>
          </w:tcPr>
          <w:p>
            <w:pPr>
              <w:rPr>
                <w:rFonts w:hint="default"/>
              </w:rPr>
            </w:pPr>
          </w:p>
        </w:tc>
        <w:tc>
          <w:tcPr>
            <w:tcW w:w="5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szCs w:val="21"/>
              </w:rPr>
            </w:pPr>
            <w:r>
              <w:rPr>
                <w:rFonts w:ascii="宋体"/>
                <w:szCs w:val="21"/>
              </w:rPr>
              <w:t>2</w:t>
            </w:r>
          </w:p>
        </w:tc>
        <w:tc>
          <w:tcPr>
            <w:tcW w:w="6090" w:type="dxa"/>
            <w:tcBorders>
              <w:top w:val="single" w:color="auto" w:sz="4" w:space="0"/>
              <w:left w:val="single" w:color="auto" w:sz="4" w:space="0"/>
              <w:bottom w:val="single" w:color="auto" w:sz="4" w:space="0"/>
              <w:right w:val="single" w:color="auto" w:sz="4" w:space="0"/>
            </w:tcBorders>
          </w:tcPr>
          <w:p>
            <w:pPr>
              <w:rPr>
                <w:rFonts w:hint="default" w:ascii="宋体"/>
                <w:color w:val="000000"/>
                <w:szCs w:val="21"/>
              </w:rPr>
            </w:pPr>
            <w:r>
              <w:rPr>
                <w:rFonts w:ascii="宋体"/>
                <w:color w:val="000000"/>
                <w:szCs w:val="21"/>
              </w:rPr>
              <w:t>未按招标文件规定的格式填写，内容不全或关键字迹模糊、无法辨认的；</w:t>
            </w:r>
          </w:p>
        </w:tc>
        <w:tc>
          <w:tcPr>
            <w:tcW w:w="631" w:type="dxa"/>
            <w:tcBorders>
              <w:left w:val="single" w:color="auto" w:sz="4" w:space="0"/>
            </w:tcBorders>
          </w:tcPr>
          <w:p>
            <w:pPr>
              <w:rPr>
                <w:rFonts w:hint="default" w:ascii="宋体"/>
                <w:color w:val="000000"/>
                <w:szCs w:val="21"/>
              </w:rPr>
            </w:pPr>
          </w:p>
        </w:tc>
        <w:tc>
          <w:tcPr>
            <w:tcW w:w="629" w:type="dxa"/>
            <w:tcBorders>
              <w:right w:val="single" w:color="auto" w:sz="4" w:space="0"/>
            </w:tcBorders>
          </w:tcPr>
          <w:p>
            <w:pPr>
              <w:rPr>
                <w:rFonts w:hint="default"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continue"/>
            <w:tcBorders>
              <w:left w:val="single" w:color="auto" w:sz="4" w:space="0"/>
              <w:right w:val="single" w:color="auto" w:sz="4" w:space="0"/>
            </w:tcBorders>
            <w:vAlign w:val="center"/>
          </w:tcPr>
          <w:p>
            <w:pPr>
              <w:rPr>
                <w:rFonts w:hint="default"/>
              </w:rPr>
            </w:pPr>
          </w:p>
        </w:tc>
        <w:tc>
          <w:tcPr>
            <w:tcW w:w="5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szCs w:val="21"/>
                <w:lang w:eastAsia="zh-CN"/>
              </w:rPr>
            </w:pPr>
            <w:r>
              <w:rPr>
                <w:rFonts w:hint="eastAsia" w:ascii="宋体"/>
                <w:szCs w:val="21"/>
                <w:lang w:val="en-US" w:eastAsia="zh-CN"/>
              </w:rPr>
              <w:t>3</w:t>
            </w:r>
          </w:p>
        </w:tc>
        <w:tc>
          <w:tcPr>
            <w:tcW w:w="6090" w:type="dxa"/>
            <w:tcBorders>
              <w:top w:val="single" w:color="auto" w:sz="4" w:space="0"/>
              <w:left w:val="single" w:color="auto" w:sz="4" w:space="0"/>
              <w:bottom w:val="single" w:color="auto" w:sz="4" w:space="0"/>
              <w:right w:val="single" w:color="auto" w:sz="4" w:space="0"/>
            </w:tcBorders>
          </w:tcPr>
          <w:p>
            <w:pPr>
              <w:rPr>
                <w:rFonts w:hint="default" w:ascii="宋体"/>
                <w:color w:val="000000"/>
                <w:szCs w:val="21"/>
              </w:rPr>
            </w:pPr>
            <w:r>
              <w:rPr>
                <w:rFonts w:ascii="宋体"/>
                <w:color w:val="000000"/>
                <w:szCs w:val="21"/>
              </w:rPr>
              <w:t>有两个以上不同的投标价，且未注明何者有效的(以开标一览表为准)</w:t>
            </w:r>
          </w:p>
        </w:tc>
        <w:tc>
          <w:tcPr>
            <w:tcW w:w="631" w:type="dxa"/>
            <w:tcBorders>
              <w:left w:val="single" w:color="auto" w:sz="4" w:space="0"/>
            </w:tcBorders>
          </w:tcPr>
          <w:p>
            <w:pPr>
              <w:rPr>
                <w:rFonts w:hint="default" w:ascii="宋体"/>
                <w:color w:val="000000"/>
                <w:szCs w:val="21"/>
              </w:rPr>
            </w:pPr>
          </w:p>
        </w:tc>
        <w:tc>
          <w:tcPr>
            <w:tcW w:w="629" w:type="dxa"/>
            <w:tcBorders>
              <w:right w:val="single" w:color="auto" w:sz="4" w:space="0"/>
            </w:tcBorders>
          </w:tcPr>
          <w:p>
            <w:pPr>
              <w:rPr>
                <w:rFonts w:hint="default"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continue"/>
            <w:tcBorders>
              <w:left w:val="single" w:color="auto" w:sz="4" w:space="0"/>
              <w:right w:val="single" w:color="auto" w:sz="4" w:space="0"/>
            </w:tcBorders>
            <w:vAlign w:val="center"/>
          </w:tcPr>
          <w:p>
            <w:pPr>
              <w:rPr>
                <w:rFonts w:hint="default"/>
              </w:rPr>
            </w:pPr>
          </w:p>
        </w:tc>
        <w:tc>
          <w:tcPr>
            <w:tcW w:w="5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szCs w:val="21"/>
                <w:lang w:eastAsia="zh-CN"/>
              </w:rPr>
            </w:pPr>
            <w:r>
              <w:rPr>
                <w:rFonts w:hint="eastAsia" w:ascii="宋体"/>
                <w:szCs w:val="21"/>
                <w:lang w:val="en-US" w:eastAsia="zh-CN"/>
              </w:rPr>
              <w:t>4</w:t>
            </w:r>
          </w:p>
        </w:tc>
        <w:tc>
          <w:tcPr>
            <w:tcW w:w="6090" w:type="dxa"/>
            <w:tcBorders>
              <w:top w:val="single" w:color="auto" w:sz="4" w:space="0"/>
              <w:left w:val="single" w:color="auto" w:sz="4" w:space="0"/>
              <w:bottom w:val="single" w:color="auto" w:sz="4" w:space="0"/>
              <w:right w:val="single" w:color="auto" w:sz="4" w:space="0"/>
            </w:tcBorders>
          </w:tcPr>
          <w:p>
            <w:pPr>
              <w:rPr>
                <w:rFonts w:hint="default" w:ascii="宋体"/>
                <w:color w:val="000000"/>
                <w:szCs w:val="21"/>
              </w:rPr>
            </w:pPr>
            <w:r>
              <w:rPr>
                <w:rFonts w:ascii="宋体"/>
                <w:color w:val="000000"/>
                <w:szCs w:val="21"/>
              </w:rPr>
              <w:t>投标人名称、组织机构与资格预审时不符，涉嫌以他人名义投标的；</w:t>
            </w:r>
          </w:p>
        </w:tc>
        <w:tc>
          <w:tcPr>
            <w:tcW w:w="631" w:type="dxa"/>
            <w:tcBorders>
              <w:left w:val="single" w:color="auto" w:sz="4" w:space="0"/>
            </w:tcBorders>
          </w:tcPr>
          <w:p>
            <w:pPr>
              <w:rPr>
                <w:rFonts w:hint="default" w:ascii="宋体"/>
                <w:color w:val="000000"/>
                <w:szCs w:val="21"/>
              </w:rPr>
            </w:pPr>
          </w:p>
        </w:tc>
        <w:tc>
          <w:tcPr>
            <w:tcW w:w="629" w:type="dxa"/>
            <w:tcBorders>
              <w:right w:val="single" w:color="auto" w:sz="4" w:space="0"/>
            </w:tcBorders>
          </w:tcPr>
          <w:p>
            <w:pPr>
              <w:rPr>
                <w:rFonts w:hint="default"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828" w:type="dxa"/>
            <w:vMerge w:val="continue"/>
            <w:tcBorders>
              <w:left w:val="single" w:color="auto" w:sz="4" w:space="0"/>
              <w:right w:val="single" w:color="auto" w:sz="4" w:space="0"/>
            </w:tcBorders>
            <w:vAlign w:val="center"/>
          </w:tcPr>
          <w:p>
            <w:pPr>
              <w:rPr>
                <w:rFonts w:hint="default"/>
              </w:rPr>
            </w:pPr>
          </w:p>
        </w:tc>
        <w:tc>
          <w:tcPr>
            <w:tcW w:w="598" w:type="dxa"/>
            <w:tcBorders>
              <w:top w:val="single" w:color="auto" w:sz="4" w:space="0"/>
              <w:left w:val="single" w:color="auto" w:sz="4" w:space="0"/>
            </w:tcBorders>
            <w:vAlign w:val="center"/>
          </w:tcPr>
          <w:p>
            <w:pPr>
              <w:jc w:val="center"/>
              <w:rPr>
                <w:rFonts w:hint="eastAsia" w:ascii="宋体" w:eastAsia="宋体"/>
                <w:szCs w:val="21"/>
                <w:lang w:eastAsia="zh-CN"/>
              </w:rPr>
            </w:pPr>
            <w:r>
              <w:rPr>
                <w:rFonts w:hint="eastAsia" w:ascii="宋体"/>
                <w:szCs w:val="21"/>
                <w:lang w:val="en-US" w:eastAsia="zh-CN"/>
              </w:rPr>
              <w:t>5</w:t>
            </w:r>
          </w:p>
        </w:tc>
        <w:tc>
          <w:tcPr>
            <w:tcW w:w="6090" w:type="dxa"/>
            <w:tcBorders>
              <w:top w:val="single" w:color="auto" w:sz="4" w:space="0"/>
              <w:right w:val="single" w:color="auto" w:sz="4" w:space="0"/>
            </w:tcBorders>
          </w:tcPr>
          <w:p>
            <w:pPr>
              <w:rPr>
                <w:rFonts w:hint="default" w:ascii="宋体"/>
                <w:color w:val="000000"/>
                <w:szCs w:val="21"/>
              </w:rPr>
            </w:pPr>
            <w:r>
              <w:rPr>
                <w:rFonts w:ascii="宋体"/>
                <w:color w:val="000000"/>
                <w:szCs w:val="21"/>
              </w:rPr>
              <w:t>以行贿手段谋取中标或者以其他弄虚作假方式投标的；</w:t>
            </w:r>
          </w:p>
        </w:tc>
        <w:tc>
          <w:tcPr>
            <w:tcW w:w="631" w:type="dxa"/>
            <w:tcBorders>
              <w:left w:val="single" w:color="auto" w:sz="4" w:space="0"/>
            </w:tcBorders>
          </w:tcPr>
          <w:p>
            <w:pPr>
              <w:rPr>
                <w:rFonts w:hint="default" w:ascii="宋体"/>
                <w:color w:val="000000"/>
                <w:szCs w:val="21"/>
              </w:rPr>
            </w:pPr>
          </w:p>
        </w:tc>
        <w:tc>
          <w:tcPr>
            <w:tcW w:w="629" w:type="dxa"/>
            <w:tcBorders>
              <w:right w:val="single" w:color="auto" w:sz="4" w:space="0"/>
            </w:tcBorders>
          </w:tcPr>
          <w:p>
            <w:pPr>
              <w:rPr>
                <w:rFonts w:hint="default"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trPr>
        <w:tc>
          <w:tcPr>
            <w:tcW w:w="828" w:type="dxa"/>
            <w:vMerge w:val="continue"/>
            <w:tcBorders>
              <w:left w:val="single" w:color="auto" w:sz="4" w:space="0"/>
              <w:right w:val="single" w:color="auto" w:sz="4" w:space="0"/>
            </w:tcBorders>
            <w:vAlign w:val="center"/>
          </w:tcPr>
          <w:p>
            <w:pPr>
              <w:rPr>
                <w:rFonts w:hint="default"/>
              </w:rPr>
            </w:pPr>
          </w:p>
        </w:tc>
        <w:tc>
          <w:tcPr>
            <w:tcW w:w="598" w:type="dxa"/>
            <w:tcBorders>
              <w:left w:val="single" w:color="auto" w:sz="4" w:space="0"/>
              <w:bottom w:val="single" w:color="auto" w:sz="4" w:space="0"/>
            </w:tcBorders>
            <w:vAlign w:val="center"/>
          </w:tcPr>
          <w:p>
            <w:pPr>
              <w:jc w:val="center"/>
              <w:rPr>
                <w:rFonts w:hint="eastAsia" w:ascii="宋体" w:eastAsia="宋体"/>
                <w:szCs w:val="21"/>
                <w:lang w:eastAsia="zh-CN"/>
              </w:rPr>
            </w:pPr>
            <w:r>
              <w:rPr>
                <w:rFonts w:hint="eastAsia" w:ascii="宋体"/>
                <w:szCs w:val="21"/>
                <w:lang w:val="en-US" w:eastAsia="zh-CN"/>
              </w:rPr>
              <w:t>6</w:t>
            </w:r>
          </w:p>
        </w:tc>
        <w:tc>
          <w:tcPr>
            <w:tcW w:w="6090" w:type="dxa"/>
            <w:tcBorders>
              <w:bottom w:val="single" w:color="auto" w:sz="4" w:space="0"/>
              <w:right w:val="single" w:color="auto" w:sz="4" w:space="0"/>
            </w:tcBorders>
            <w:vAlign w:val="center"/>
          </w:tcPr>
          <w:p>
            <w:pPr>
              <w:rPr>
                <w:rFonts w:hint="default" w:ascii="宋体"/>
                <w:color w:val="000000"/>
                <w:szCs w:val="21"/>
              </w:rPr>
            </w:pPr>
            <w:r>
              <w:rPr>
                <w:rFonts w:ascii="宋体"/>
                <w:color w:val="000000"/>
                <w:szCs w:val="21"/>
              </w:rPr>
              <w:t>投标文件没有投标单位法定代表人或其授权代表签字（章）和加盖投标单位公章的；</w:t>
            </w:r>
          </w:p>
        </w:tc>
        <w:tc>
          <w:tcPr>
            <w:tcW w:w="631" w:type="dxa"/>
            <w:tcBorders>
              <w:left w:val="single" w:color="auto" w:sz="4" w:space="0"/>
              <w:bottom w:val="single" w:color="auto" w:sz="4" w:space="0"/>
            </w:tcBorders>
          </w:tcPr>
          <w:p>
            <w:pPr>
              <w:rPr>
                <w:rFonts w:hint="default" w:ascii="宋体"/>
                <w:color w:val="000000"/>
                <w:szCs w:val="21"/>
              </w:rPr>
            </w:pPr>
          </w:p>
        </w:tc>
        <w:tc>
          <w:tcPr>
            <w:tcW w:w="629" w:type="dxa"/>
            <w:tcBorders>
              <w:bottom w:val="single" w:color="auto" w:sz="4" w:space="0"/>
              <w:right w:val="single" w:color="auto" w:sz="4" w:space="0"/>
            </w:tcBorders>
          </w:tcPr>
          <w:p>
            <w:pPr>
              <w:rPr>
                <w:rFonts w:hint="default"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trPr>
        <w:tc>
          <w:tcPr>
            <w:tcW w:w="828" w:type="dxa"/>
            <w:vMerge w:val="continue"/>
            <w:tcBorders>
              <w:left w:val="single" w:color="auto" w:sz="4" w:space="0"/>
              <w:right w:val="single" w:color="auto" w:sz="4" w:space="0"/>
            </w:tcBorders>
            <w:vAlign w:val="center"/>
          </w:tcPr>
          <w:p>
            <w:pPr>
              <w:rPr>
                <w:rFonts w:hint="default"/>
              </w:rPr>
            </w:pPr>
          </w:p>
        </w:tc>
        <w:tc>
          <w:tcPr>
            <w:tcW w:w="5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szCs w:val="21"/>
                <w:lang w:eastAsia="zh-CN"/>
              </w:rPr>
            </w:pPr>
            <w:r>
              <w:rPr>
                <w:rFonts w:hint="eastAsia" w:ascii="宋体"/>
                <w:szCs w:val="21"/>
                <w:lang w:val="en-US" w:eastAsia="zh-CN"/>
              </w:rPr>
              <w:t>7</w:t>
            </w:r>
          </w:p>
        </w:tc>
        <w:tc>
          <w:tcPr>
            <w:tcW w:w="6090" w:type="dxa"/>
            <w:tcBorders>
              <w:top w:val="single" w:color="auto" w:sz="4" w:space="0"/>
              <w:left w:val="single" w:color="auto" w:sz="4" w:space="0"/>
              <w:bottom w:val="single" w:color="auto" w:sz="4" w:space="0"/>
              <w:right w:val="single" w:color="auto" w:sz="4" w:space="0"/>
            </w:tcBorders>
            <w:vAlign w:val="center"/>
          </w:tcPr>
          <w:p>
            <w:pPr>
              <w:rPr>
                <w:rFonts w:hint="default" w:ascii="宋体"/>
                <w:color w:val="000000"/>
                <w:szCs w:val="21"/>
              </w:rPr>
            </w:pPr>
            <w:r>
              <w:rPr>
                <w:rFonts w:ascii="宋体"/>
                <w:color w:val="000000"/>
                <w:szCs w:val="21"/>
              </w:rPr>
              <w:t>投标的政府采购项目完成期限超过招标文件规定期限的；</w:t>
            </w:r>
          </w:p>
        </w:tc>
        <w:tc>
          <w:tcPr>
            <w:tcW w:w="631" w:type="dxa"/>
            <w:tcBorders>
              <w:top w:val="single" w:color="auto" w:sz="4" w:space="0"/>
              <w:left w:val="single" w:color="auto" w:sz="4" w:space="0"/>
              <w:bottom w:val="single" w:color="auto" w:sz="4" w:space="0"/>
              <w:right w:val="single" w:color="auto" w:sz="4" w:space="0"/>
            </w:tcBorders>
          </w:tcPr>
          <w:p>
            <w:pPr>
              <w:rPr>
                <w:rFonts w:hint="default" w:ascii="宋体"/>
                <w:color w:val="000000"/>
                <w:szCs w:val="21"/>
              </w:rPr>
            </w:pPr>
          </w:p>
        </w:tc>
        <w:tc>
          <w:tcPr>
            <w:tcW w:w="629" w:type="dxa"/>
            <w:tcBorders>
              <w:top w:val="single" w:color="auto" w:sz="4" w:space="0"/>
              <w:left w:val="single" w:color="auto" w:sz="4" w:space="0"/>
              <w:bottom w:val="single" w:color="auto" w:sz="4" w:space="0"/>
              <w:right w:val="single" w:color="auto" w:sz="4" w:space="0"/>
            </w:tcBorders>
          </w:tcPr>
          <w:p>
            <w:pPr>
              <w:rPr>
                <w:rFonts w:hint="default"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atLeast"/>
        </w:trPr>
        <w:tc>
          <w:tcPr>
            <w:tcW w:w="828" w:type="dxa"/>
            <w:vMerge w:val="continue"/>
            <w:tcBorders>
              <w:left w:val="single" w:color="auto" w:sz="4" w:space="0"/>
              <w:right w:val="single" w:color="auto" w:sz="4" w:space="0"/>
            </w:tcBorders>
            <w:vAlign w:val="center"/>
          </w:tcPr>
          <w:p>
            <w:pPr>
              <w:rPr>
                <w:rFonts w:hint="default"/>
              </w:rPr>
            </w:pPr>
          </w:p>
        </w:tc>
        <w:tc>
          <w:tcPr>
            <w:tcW w:w="598" w:type="dxa"/>
            <w:tcBorders>
              <w:left w:val="single" w:color="auto" w:sz="4" w:space="0"/>
            </w:tcBorders>
            <w:vAlign w:val="center"/>
          </w:tcPr>
          <w:p>
            <w:pPr>
              <w:jc w:val="center"/>
              <w:rPr>
                <w:rFonts w:hint="eastAsia" w:ascii="宋体" w:eastAsia="宋体"/>
                <w:szCs w:val="21"/>
                <w:lang w:eastAsia="zh-CN"/>
              </w:rPr>
            </w:pPr>
            <w:r>
              <w:rPr>
                <w:rFonts w:hint="eastAsia" w:ascii="宋体"/>
                <w:szCs w:val="21"/>
                <w:lang w:val="en-US" w:eastAsia="zh-CN"/>
              </w:rPr>
              <w:t>8</w:t>
            </w:r>
          </w:p>
        </w:tc>
        <w:tc>
          <w:tcPr>
            <w:tcW w:w="6090" w:type="dxa"/>
            <w:tcBorders>
              <w:right w:val="single" w:color="auto" w:sz="4" w:space="0"/>
            </w:tcBorders>
            <w:vAlign w:val="center"/>
          </w:tcPr>
          <w:p>
            <w:pPr>
              <w:rPr>
                <w:rFonts w:hint="default" w:ascii="宋体"/>
                <w:color w:val="000000"/>
                <w:szCs w:val="21"/>
              </w:rPr>
            </w:pPr>
            <w:r>
              <w:rPr>
                <w:rFonts w:ascii="宋体"/>
                <w:color w:val="000000"/>
                <w:szCs w:val="21"/>
              </w:rPr>
              <w:t>投标文件附有采购人不能接受条件的；</w:t>
            </w:r>
          </w:p>
        </w:tc>
        <w:tc>
          <w:tcPr>
            <w:tcW w:w="631" w:type="dxa"/>
            <w:tcBorders>
              <w:left w:val="single" w:color="auto" w:sz="4" w:space="0"/>
            </w:tcBorders>
          </w:tcPr>
          <w:p>
            <w:pPr>
              <w:rPr>
                <w:rFonts w:hint="default" w:ascii="宋体"/>
                <w:color w:val="000000"/>
                <w:szCs w:val="21"/>
              </w:rPr>
            </w:pPr>
          </w:p>
        </w:tc>
        <w:tc>
          <w:tcPr>
            <w:tcW w:w="629" w:type="dxa"/>
            <w:tcBorders>
              <w:right w:val="single" w:color="auto" w:sz="4" w:space="0"/>
            </w:tcBorders>
          </w:tcPr>
          <w:p>
            <w:pPr>
              <w:rPr>
                <w:rFonts w:hint="default"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trPr>
        <w:tc>
          <w:tcPr>
            <w:tcW w:w="828" w:type="dxa"/>
            <w:vMerge w:val="continue"/>
            <w:tcBorders>
              <w:left w:val="single" w:color="auto" w:sz="4" w:space="0"/>
              <w:right w:val="single" w:color="auto" w:sz="4" w:space="0"/>
            </w:tcBorders>
            <w:vAlign w:val="center"/>
          </w:tcPr>
          <w:p>
            <w:pPr>
              <w:rPr>
                <w:rFonts w:hint="default"/>
              </w:rPr>
            </w:pPr>
          </w:p>
        </w:tc>
        <w:tc>
          <w:tcPr>
            <w:tcW w:w="598" w:type="dxa"/>
            <w:tcBorders>
              <w:left w:val="single" w:color="auto" w:sz="4" w:space="0"/>
            </w:tcBorders>
            <w:vAlign w:val="center"/>
          </w:tcPr>
          <w:p>
            <w:pPr>
              <w:jc w:val="center"/>
              <w:rPr>
                <w:rFonts w:hint="eastAsia" w:ascii="宋体" w:eastAsia="宋体"/>
                <w:szCs w:val="21"/>
                <w:lang w:eastAsia="zh-CN"/>
              </w:rPr>
            </w:pPr>
            <w:r>
              <w:rPr>
                <w:rFonts w:hint="eastAsia" w:ascii="宋体"/>
                <w:szCs w:val="21"/>
                <w:lang w:val="en-US" w:eastAsia="zh-CN"/>
              </w:rPr>
              <w:t>9</w:t>
            </w:r>
          </w:p>
        </w:tc>
        <w:tc>
          <w:tcPr>
            <w:tcW w:w="6090" w:type="dxa"/>
            <w:tcBorders>
              <w:right w:val="single" w:color="auto" w:sz="4" w:space="0"/>
            </w:tcBorders>
            <w:vAlign w:val="center"/>
          </w:tcPr>
          <w:p>
            <w:pPr>
              <w:rPr>
                <w:rFonts w:hint="default" w:ascii="宋体"/>
                <w:color w:val="FF0000"/>
                <w:szCs w:val="21"/>
              </w:rPr>
            </w:pPr>
            <w:r>
              <w:rPr>
                <w:rFonts w:ascii="宋体"/>
                <w:color w:val="000000"/>
                <w:szCs w:val="21"/>
              </w:rPr>
              <w:t>投标人详细地址、联系人、电话不详的；</w:t>
            </w:r>
          </w:p>
        </w:tc>
        <w:tc>
          <w:tcPr>
            <w:tcW w:w="631" w:type="dxa"/>
            <w:tcBorders>
              <w:left w:val="single" w:color="auto" w:sz="4" w:space="0"/>
            </w:tcBorders>
          </w:tcPr>
          <w:p>
            <w:pPr>
              <w:rPr>
                <w:rFonts w:hint="default" w:ascii="宋体"/>
                <w:color w:val="FF0000"/>
                <w:szCs w:val="21"/>
              </w:rPr>
            </w:pPr>
          </w:p>
        </w:tc>
        <w:tc>
          <w:tcPr>
            <w:tcW w:w="629" w:type="dxa"/>
            <w:tcBorders>
              <w:right w:val="single" w:color="auto" w:sz="4" w:space="0"/>
            </w:tcBorders>
          </w:tcPr>
          <w:p>
            <w:pPr>
              <w:rPr>
                <w:rFonts w:hint="default" w:ascii="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trPr>
        <w:tc>
          <w:tcPr>
            <w:tcW w:w="828" w:type="dxa"/>
            <w:vMerge w:val="continue"/>
            <w:tcBorders>
              <w:left w:val="single" w:color="auto" w:sz="4" w:space="0"/>
              <w:right w:val="single" w:color="auto" w:sz="4" w:space="0"/>
            </w:tcBorders>
            <w:vAlign w:val="center"/>
          </w:tcPr>
          <w:p>
            <w:pPr>
              <w:rPr>
                <w:rFonts w:hint="default"/>
                <w:color w:val="FF0000"/>
              </w:rPr>
            </w:pPr>
          </w:p>
        </w:tc>
        <w:tc>
          <w:tcPr>
            <w:tcW w:w="598" w:type="dxa"/>
            <w:tcBorders>
              <w:left w:val="single" w:color="auto" w:sz="4" w:space="0"/>
            </w:tcBorders>
            <w:vAlign w:val="center"/>
          </w:tcPr>
          <w:p>
            <w:pPr>
              <w:jc w:val="center"/>
              <w:rPr>
                <w:rFonts w:hint="eastAsia" w:ascii="宋体" w:eastAsia="宋体"/>
                <w:color w:val="000000"/>
                <w:szCs w:val="21"/>
                <w:lang w:eastAsia="zh-CN"/>
              </w:rPr>
            </w:pPr>
            <w:r>
              <w:rPr>
                <w:rFonts w:ascii="宋体"/>
                <w:color w:val="000000"/>
                <w:szCs w:val="21"/>
              </w:rPr>
              <w:t>1</w:t>
            </w:r>
            <w:r>
              <w:rPr>
                <w:rFonts w:hint="eastAsia" w:ascii="宋体"/>
                <w:color w:val="000000"/>
                <w:szCs w:val="21"/>
                <w:lang w:val="en-US" w:eastAsia="zh-CN"/>
              </w:rPr>
              <w:t>0</w:t>
            </w:r>
          </w:p>
        </w:tc>
        <w:tc>
          <w:tcPr>
            <w:tcW w:w="6090" w:type="dxa"/>
            <w:tcBorders>
              <w:right w:val="single" w:color="auto" w:sz="4" w:space="0"/>
            </w:tcBorders>
          </w:tcPr>
          <w:p>
            <w:pPr>
              <w:rPr>
                <w:rFonts w:hint="default" w:ascii="宋体"/>
                <w:color w:val="000000"/>
                <w:szCs w:val="21"/>
              </w:rPr>
            </w:pPr>
            <w:r>
              <w:rPr>
                <w:rFonts w:ascii="宋体"/>
                <w:color w:val="000000"/>
                <w:szCs w:val="21"/>
              </w:rPr>
              <w:t>不满足招标文件实质性要求的其他情形.....</w:t>
            </w:r>
          </w:p>
        </w:tc>
        <w:tc>
          <w:tcPr>
            <w:tcW w:w="631" w:type="dxa"/>
            <w:tcBorders>
              <w:left w:val="single" w:color="auto" w:sz="4" w:space="0"/>
            </w:tcBorders>
          </w:tcPr>
          <w:p>
            <w:pPr>
              <w:rPr>
                <w:rFonts w:hint="default" w:ascii="宋体"/>
                <w:color w:val="FF0000"/>
                <w:szCs w:val="21"/>
              </w:rPr>
            </w:pPr>
          </w:p>
        </w:tc>
        <w:tc>
          <w:tcPr>
            <w:tcW w:w="629" w:type="dxa"/>
            <w:tcBorders>
              <w:right w:val="single" w:color="auto" w:sz="4" w:space="0"/>
            </w:tcBorders>
          </w:tcPr>
          <w:p>
            <w:pPr>
              <w:rPr>
                <w:rFonts w:hint="default" w:ascii="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7" w:hRule="atLeast"/>
        </w:trPr>
        <w:tc>
          <w:tcPr>
            <w:tcW w:w="828" w:type="dxa"/>
            <w:vMerge w:val="continue"/>
            <w:tcBorders>
              <w:left w:val="single" w:color="auto" w:sz="4" w:space="0"/>
              <w:bottom w:val="single" w:color="auto" w:sz="4" w:space="0"/>
              <w:right w:val="single" w:color="auto" w:sz="4" w:space="0"/>
            </w:tcBorders>
            <w:vAlign w:val="center"/>
          </w:tcPr>
          <w:p>
            <w:pPr>
              <w:jc w:val="center"/>
              <w:rPr>
                <w:rFonts w:hint="default" w:ascii="宋体"/>
                <w:color w:val="FF0000"/>
                <w:szCs w:val="21"/>
              </w:rPr>
            </w:pPr>
          </w:p>
        </w:tc>
        <w:tc>
          <w:tcPr>
            <w:tcW w:w="6688" w:type="dxa"/>
            <w:gridSpan w:val="2"/>
            <w:tcBorders>
              <w:left w:val="single" w:color="auto" w:sz="4" w:space="0"/>
              <w:bottom w:val="single" w:color="auto" w:sz="4" w:space="0"/>
              <w:right w:val="single" w:color="auto" w:sz="4" w:space="0"/>
            </w:tcBorders>
          </w:tcPr>
          <w:p>
            <w:pPr>
              <w:rPr>
                <w:rFonts w:hint="default" w:ascii="宋体"/>
                <w:szCs w:val="21"/>
              </w:rPr>
            </w:pPr>
            <w:r>
              <w:rPr>
                <w:rFonts w:ascii="宋体"/>
                <w:szCs w:val="21"/>
              </w:rPr>
              <w:t>结论：是否通过评审（须填写通过或不通过）</w:t>
            </w:r>
          </w:p>
          <w:p>
            <w:pPr>
              <w:rPr>
                <w:rFonts w:hint="default" w:ascii="宋体"/>
                <w:color w:val="000000"/>
                <w:szCs w:val="21"/>
              </w:rPr>
            </w:pPr>
            <w:r>
              <w:rPr>
                <w:rFonts w:ascii="宋体"/>
                <w:szCs w:val="21"/>
              </w:rPr>
              <w:t>注：如有一项不合格，作废标处理。</w:t>
            </w:r>
          </w:p>
        </w:tc>
        <w:tc>
          <w:tcPr>
            <w:tcW w:w="1260" w:type="dxa"/>
            <w:gridSpan w:val="2"/>
            <w:tcBorders>
              <w:left w:val="single" w:color="auto" w:sz="4" w:space="0"/>
              <w:bottom w:val="single" w:color="auto" w:sz="4" w:space="0"/>
              <w:right w:val="single" w:color="auto" w:sz="4" w:space="0"/>
            </w:tcBorders>
          </w:tcPr>
          <w:p>
            <w:pPr>
              <w:rPr>
                <w:rFonts w:hint="default" w:ascii="宋体"/>
                <w:color w:val="FF0000"/>
                <w:szCs w:val="21"/>
              </w:rPr>
            </w:pPr>
          </w:p>
        </w:tc>
      </w:tr>
    </w:tbl>
    <w:p>
      <w:pPr>
        <w:tabs>
          <w:tab w:val="left" w:pos="1140"/>
        </w:tabs>
        <w:spacing w:line="440" w:lineRule="exact"/>
        <w:rPr>
          <w:rFonts w:hint="default" w:ascii="宋体" w:hAnsi="宋体" w:cs="宋体"/>
          <w:b/>
          <w:sz w:val="28"/>
          <w:szCs w:val="28"/>
        </w:rPr>
      </w:pPr>
    </w:p>
    <w:p>
      <w:pPr>
        <w:pStyle w:val="32"/>
        <w:spacing w:line="440" w:lineRule="exact"/>
        <w:rPr>
          <w:rFonts w:hint="default" w:ascii="宋体" w:hAnsi="宋体" w:cs="宋体"/>
          <w:szCs w:val="21"/>
        </w:rPr>
      </w:pPr>
      <w:r>
        <w:rPr>
          <w:rFonts w:ascii="宋体" w:hAnsi="宋体" w:cs="宋体"/>
          <w:szCs w:val="21"/>
        </w:rPr>
        <w:t>在投标过程中，供应商试图在响应性文件审查、澄清、比较等方面向采购人员施加影响的任何行为都可能导致其响应性文件被拒绝。投标文件属下列情况之一的，应当在资格性、符合性检查时按照无效投标处理：</w:t>
      </w:r>
    </w:p>
    <w:p>
      <w:pPr>
        <w:pStyle w:val="32"/>
        <w:spacing w:line="440" w:lineRule="exact"/>
        <w:ind w:firstLine="616" w:firstLineChars="257"/>
        <w:rPr>
          <w:rFonts w:hint="default" w:ascii="宋体" w:hAnsi="宋体" w:cs="宋体"/>
          <w:szCs w:val="21"/>
        </w:rPr>
      </w:pPr>
      <w:r>
        <w:rPr>
          <w:rFonts w:ascii="宋体" w:hAnsi="宋体" w:cs="宋体"/>
          <w:szCs w:val="21"/>
        </w:rPr>
        <w:t xml:space="preserve">   （1）未交投标保证金的；</w:t>
      </w:r>
    </w:p>
    <w:p>
      <w:pPr>
        <w:pStyle w:val="32"/>
        <w:spacing w:line="440" w:lineRule="exact"/>
        <w:ind w:firstLine="616" w:firstLineChars="257"/>
        <w:rPr>
          <w:rFonts w:hint="default" w:ascii="宋体" w:hAnsi="宋体" w:cs="宋体"/>
          <w:szCs w:val="21"/>
        </w:rPr>
      </w:pPr>
      <w:r>
        <w:rPr>
          <w:rFonts w:ascii="宋体" w:hAnsi="宋体" w:cs="宋体"/>
          <w:szCs w:val="21"/>
        </w:rPr>
        <w:t xml:space="preserve">   （2）未按照招标文件规定要求密封、签署、盖章的；</w:t>
      </w:r>
    </w:p>
    <w:p>
      <w:pPr>
        <w:pStyle w:val="32"/>
        <w:spacing w:line="440" w:lineRule="exact"/>
        <w:ind w:firstLine="616" w:firstLineChars="257"/>
        <w:rPr>
          <w:rFonts w:hint="default" w:ascii="宋体" w:hAnsi="宋体" w:cs="宋体"/>
          <w:szCs w:val="21"/>
        </w:rPr>
      </w:pPr>
      <w:r>
        <w:rPr>
          <w:rFonts w:ascii="宋体" w:hAnsi="宋体" w:cs="宋体"/>
          <w:szCs w:val="21"/>
        </w:rPr>
        <w:t xml:space="preserve">   （3）不具备招标文件中规定资格要求的；</w:t>
      </w:r>
    </w:p>
    <w:p>
      <w:pPr>
        <w:pStyle w:val="32"/>
        <w:spacing w:line="440" w:lineRule="exact"/>
        <w:ind w:firstLine="616" w:firstLineChars="257"/>
        <w:rPr>
          <w:rFonts w:hint="default" w:ascii="宋体" w:hAnsi="宋体" w:cs="宋体"/>
          <w:szCs w:val="21"/>
        </w:rPr>
      </w:pPr>
      <w:r>
        <w:rPr>
          <w:rFonts w:ascii="宋体" w:hAnsi="宋体" w:cs="宋体"/>
          <w:szCs w:val="21"/>
        </w:rPr>
        <w:t xml:space="preserve">   （4）不符合法律、法规和招标文件中规定的其他实质性要求的。</w:t>
      </w:r>
    </w:p>
    <w:p>
      <w:pPr>
        <w:pStyle w:val="32"/>
        <w:spacing w:line="440" w:lineRule="exact"/>
        <w:ind w:firstLine="616" w:firstLineChars="257"/>
        <w:rPr>
          <w:rFonts w:hint="default" w:ascii="宋体" w:hAnsi="宋体" w:cs="宋体"/>
          <w:szCs w:val="21"/>
        </w:rPr>
      </w:pPr>
      <w:r>
        <w:rPr>
          <w:rFonts w:ascii="宋体" w:hAnsi="宋体" w:cs="宋体"/>
          <w:szCs w:val="21"/>
        </w:rPr>
        <w:t>21.7 在招标采购中，出现下列规定情形之一的，招标采购单位应当予以废标，并将废标理由通知所有投标供应商。</w:t>
      </w:r>
    </w:p>
    <w:p>
      <w:pPr>
        <w:pStyle w:val="32"/>
        <w:spacing w:line="440" w:lineRule="exact"/>
        <w:ind w:firstLine="616" w:firstLineChars="257"/>
        <w:rPr>
          <w:rFonts w:hint="default" w:ascii="宋体" w:hAnsi="宋体" w:cs="宋体"/>
          <w:szCs w:val="21"/>
        </w:rPr>
      </w:pPr>
      <w:r>
        <w:rPr>
          <w:rFonts w:ascii="宋体" w:hAnsi="宋体" w:cs="宋体"/>
          <w:szCs w:val="21"/>
        </w:rPr>
        <w:t>（1）符合专业条件的供应商或者对招标文件作实质响应的供应商不足三家的；</w:t>
      </w:r>
    </w:p>
    <w:p>
      <w:pPr>
        <w:pStyle w:val="32"/>
        <w:spacing w:line="440" w:lineRule="exact"/>
        <w:ind w:firstLine="616" w:firstLineChars="257"/>
        <w:rPr>
          <w:rFonts w:hint="default" w:ascii="宋体" w:hAnsi="宋体" w:cs="宋体"/>
          <w:szCs w:val="21"/>
        </w:rPr>
      </w:pPr>
      <w:r>
        <w:rPr>
          <w:rFonts w:ascii="宋体" w:hAnsi="宋体" w:cs="宋体"/>
          <w:szCs w:val="21"/>
        </w:rPr>
        <w:t>（2）出现影响采购公正的违法、违规行为的；</w:t>
      </w:r>
    </w:p>
    <w:p>
      <w:pPr>
        <w:pStyle w:val="32"/>
        <w:spacing w:line="440" w:lineRule="exact"/>
        <w:ind w:firstLine="616" w:firstLineChars="257"/>
        <w:rPr>
          <w:rFonts w:hint="default" w:ascii="宋体" w:hAnsi="宋体" w:cs="宋体"/>
          <w:szCs w:val="21"/>
        </w:rPr>
      </w:pPr>
      <w:r>
        <w:rPr>
          <w:rFonts w:ascii="宋体" w:hAnsi="宋体" w:cs="宋体"/>
          <w:szCs w:val="21"/>
        </w:rPr>
        <w:t>（3）供应商的报价均超过了采购预算，采购人不能支付的；</w:t>
      </w:r>
    </w:p>
    <w:p>
      <w:pPr>
        <w:pStyle w:val="32"/>
        <w:spacing w:line="440" w:lineRule="exact"/>
        <w:ind w:firstLine="616" w:firstLineChars="257"/>
        <w:rPr>
          <w:rFonts w:hint="default" w:ascii="宋体" w:hAnsi="宋体" w:cs="宋体"/>
          <w:szCs w:val="21"/>
        </w:rPr>
      </w:pPr>
      <w:r>
        <w:rPr>
          <w:rFonts w:ascii="宋体" w:hAnsi="宋体" w:cs="宋体"/>
          <w:szCs w:val="21"/>
        </w:rPr>
        <w:t>（4）因重大变故，采购任务取消的。</w:t>
      </w:r>
    </w:p>
    <w:p>
      <w:pPr>
        <w:pStyle w:val="32"/>
        <w:spacing w:line="440" w:lineRule="exact"/>
        <w:ind w:firstLine="616" w:firstLineChars="257"/>
        <w:rPr>
          <w:rFonts w:hint="default" w:ascii="宋体" w:hAnsi="宋体" w:cs="宋体"/>
          <w:szCs w:val="21"/>
        </w:rPr>
      </w:pPr>
      <w:r>
        <w:rPr>
          <w:rFonts w:ascii="宋体" w:hAnsi="宋体" w:cs="宋体"/>
          <w:szCs w:val="21"/>
        </w:rPr>
        <w:t>21.8 废标后，除采购任务取消情形外，招标采购单位应当重新组织招标。需要采取其他采购方式的，应当在采购活动开始前获得设区的市、自治州以上人民政府财政部门的批准。</w:t>
      </w:r>
    </w:p>
    <w:p>
      <w:pPr>
        <w:pStyle w:val="32"/>
        <w:spacing w:line="440" w:lineRule="exact"/>
        <w:ind w:firstLine="616" w:firstLineChars="257"/>
        <w:rPr>
          <w:rFonts w:hint="default" w:ascii="宋体" w:hAnsi="宋体" w:cs="宋体"/>
          <w:szCs w:val="21"/>
        </w:rPr>
      </w:pPr>
      <w:r>
        <w:rPr>
          <w:rFonts w:ascii="宋体" w:hAnsi="宋体" w:cs="宋体"/>
          <w:szCs w:val="21"/>
        </w:rPr>
        <w:t>21.9 评标在严格保密的情况下进行。任何单位和个人不得非法干预、影响评标办法的确定，以及评标过程和结果。</w:t>
      </w:r>
    </w:p>
    <w:p>
      <w:pPr>
        <w:pStyle w:val="32"/>
        <w:spacing w:line="440" w:lineRule="exact"/>
        <w:ind w:firstLine="616" w:firstLineChars="257"/>
        <w:rPr>
          <w:rFonts w:hint="default" w:ascii="宋体" w:hAnsi="宋体" w:cs="宋体"/>
          <w:szCs w:val="21"/>
        </w:rPr>
      </w:pPr>
    </w:p>
    <w:p>
      <w:pPr>
        <w:tabs>
          <w:tab w:val="left" w:pos="1140"/>
        </w:tabs>
        <w:spacing w:line="440" w:lineRule="exact"/>
        <w:jc w:val="center"/>
        <w:rPr>
          <w:rFonts w:hint="default" w:ascii="宋体" w:hAnsi="宋体" w:cs="宋体"/>
          <w:b/>
          <w:sz w:val="28"/>
          <w:szCs w:val="28"/>
        </w:rPr>
      </w:pPr>
      <w:r>
        <w:rPr>
          <w:rFonts w:ascii="宋体" w:hAnsi="宋体" w:cs="宋体"/>
          <w:b/>
          <w:sz w:val="28"/>
          <w:szCs w:val="28"/>
        </w:rPr>
        <w:t>三、澄清有关问题</w:t>
      </w:r>
    </w:p>
    <w:p>
      <w:pPr>
        <w:pStyle w:val="32"/>
        <w:spacing w:line="440" w:lineRule="exact"/>
        <w:ind w:firstLine="616" w:firstLineChars="257"/>
        <w:rPr>
          <w:rFonts w:hint="default" w:ascii="宋体" w:hAnsi="宋体" w:cs="宋体"/>
          <w:szCs w:val="21"/>
        </w:rPr>
      </w:pPr>
      <w:r>
        <w:rPr>
          <w:rFonts w:ascii="宋体" w:hAnsi="宋体" w:cs="宋体"/>
          <w:szCs w:val="21"/>
        </w:rPr>
        <w:t>在投标文件的商务、技术资格性检查及符合性检查过程中，投标人可应评标委员会要求对投标文件中有关问题进行书面澄清。该书面澄清作为其投标文件的一部分。</w:t>
      </w:r>
    </w:p>
    <w:p>
      <w:pPr>
        <w:pStyle w:val="32"/>
        <w:spacing w:line="440" w:lineRule="exact"/>
        <w:ind w:firstLine="616" w:firstLineChars="257"/>
        <w:rPr>
          <w:rFonts w:hint="default" w:ascii="宋体" w:hAnsi="宋体" w:cs="宋体"/>
          <w:szCs w:val="21"/>
        </w:rPr>
      </w:pPr>
      <w:r>
        <w:rPr>
          <w:rFonts w:ascii="宋体" w:hAnsi="宋体" w:cs="宋体"/>
          <w:szCs w:val="21"/>
        </w:rPr>
        <w:t>1、对投标文件中含义不明确、同类问题表述不一致或者有明显文字和计算错误的内容，评标委员会可以书面形式（由评标委员会专家签字）要求投标人作出必要的澄清、说明或者纠正。</w:t>
      </w:r>
    </w:p>
    <w:p>
      <w:pPr>
        <w:pStyle w:val="32"/>
        <w:spacing w:line="440" w:lineRule="exact"/>
        <w:ind w:firstLine="616" w:firstLineChars="257"/>
        <w:rPr>
          <w:rFonts w:hint="default" w:ascii="宋体" w:hAnsi="宋体" w:cs="宋体"/>
          <w:szCs w:val="21"/>
        </w:rPr>
      </w:pPr>
      <w:r>
        <w:rPr>
          <w:rFonts w:ascii="宋体" w:hAnsi="宋体" w:cs="宋体"/>
          <w:szCs w:val="21"/>
        </w:rPr>
        <w:t>2、投标人的澄清、说明或者纠正应当采用书面形式，由其授权的代表签字，并不得超出投标文件的范围或者改变投标文件的实质性内容。</w:t>
      </w:r>
    </w:p>
    <w:p>
      <w:pPr>
        <w:pStyle w:val="32"/>
        <w:spacing w:line="440" w:lineRule="exact"/>
        <w:ind w:firstLine="616" w:firstLineChars="257"/>
        <w:rPr>
          <w:rFonts w:hint="default" w:ascii="宋体" w:hAnsi="宋体" w:cs="宋体"/>
          <w:b/>
          <w:bCs/>
          <w:sz w:val="28"/>
          <w:szCs w:val="28"/>
        </w:rPr>
      </w:pPr>
      <w:r>
        <w:rPr>
          <w:rFonts w:ascii="宋体" w:hAnsi="宋体" w:cs="宋体"/>
          <w:szCs w:val="21"/>
        </w:rPr>
        <w:t>3、经过澄清后仍不符合要求，重大（实质性）偏差仍存在，且不可接受，投标人则被认为是“不响应招标文件要求的投标人”，不再进入下一步评审。</w:t>
      </w:r>
    </w:p>
    <w:p>
      <w:pPr>
        <w:pStyle w:val="32"/>
        <w:spacing w:line="440" w:lineRule="exact"/>
        <w:ind w:firstLine="3095" w:firstLineChars="1101"/>
        <w:rPr>
          <w:rFonts w:hint="default" w:ascii="宋体" w:hAnsi="宋体" w:cs="宋体"/>
          <w:b/>
          <w:bCs/>
          <w:sz w:val="28"/>
          <w:szCs w:val="28"/>
        </w:rPr>
      </w:pPr>
    </w:p>
    <w:p>
      <w:pPr>
        <w:pStyle w:val="32"/>
        <w:spacing w:line="440" w:lineRule="exact"/>
        <w:ind w:firstLine="3095" w:firstLineChars="1101"/>
        <w:rPr>
          <w:rFonts w:hint="default" w:ascii="宋体" w:hAnsi="宋体" w:cs="宋体"/>
          <w:b/>
          <w:bCs/>
          <w:sz w:val="28"/>
          <w:szCs w:val="28"/>
        </w:rPr>
      </w:pPr>
      <w:r>
        <w:rPr>
          <w:rFonts w:ascii="宋体" w:hAnsi="宋体" w:cs="宋体"/>
          <w:b/>
          <w:bCs/>
          <w:sz w:val="28"/>
          <w:szCs w:val="28"/>
        </w:rPr>
        <w:t>四、比较和评价</w:t>
      </w:r>
    </w:p>
    <w:p>
      <w:pPr>
        <w:pStyle w:val="36"/>
        <w:spacing w:line="440" w:lineRule="exact"/>
        <w:ind w:firstLine="480" w:firstLineChars="200"/>
        <w:rPr>
          <w:rFonts w:hint="default" w:ascii="宋体" w:hAnsi="宋体" w:cs="宋体"/>
          <w:b/>
          <w:bCs/>
          <w:sz w:val="28"/>
          <w:szCs w:val="28"/>
        </w:rPr>
      </w:pPr>
      <w:r>
        <w:rPr>
          <w:rFonts w:ascii="宋体" w:hAnsi="宋体" w:cs="宋体"/>
          <w:sz w:val="24"/>
          <w:szCs w:val="21"/>
        </w:rPr>
        <w:t>1、</w:t>
      </w:r>
      <w:r>
        <w:rPr>
          <w:rFonts w:ascii="宋体" w:hAnsi="宋体" w:cs="宋体"/>
          <w:szCs w:val="21"/>
        </w:rPr>
        <w:t>按招标文件中规定的评标方法和标准，对资格性检查和符合性检查合格的投标文件进行商务和技术评估，综合比较与评价。</w:t>
      </w:r>
    </w:p>
    <w:p>
      <w:pPr>
        <w:pStyle w:val="36"/>
        <w:spacing w:line="440" w:lineRule="exact"/>
        <w:ind w:firstLine="3092" w:firstLineChars="1100"/>
        <w:rPr>
          <w:rFonts w:hint="default" w:ascii="宋体" w:hAnsi="宋体" w:cs="宋体"/>
          <w:b/>
          <w:bCs/>
          <w:sz w:val="28"/>
          <w:szCs w:val="28"/>
        </w:rPr>
      </w:pPr>
    </w:p>
    <w:p>
      <w:pPr>
        <w:pStyle w:val="36"/>
        <w:spacing w:line="440" w:lineRule="exact"/>
        <w:ind w:firstLine="3092" w:firstLineChars="1100"/>
        <w:rPr>
          <w:rFonts w:hint="default" w:ascii="宋体" w:hAnsi="宋体" w:cs="宋体"/>
          <w:b/>
          <w:bCs/>
          <w:sz w:val="28"/>
          <w:szCs w:val="28"/>
        </w:rPr>
      </w:pPr>
      <w:r>
        <w:rPr>
          <w:rFonts w:ascii="宋体" w:hAnsi="宋体" w:cs="宋体"/>
          <w:b/>
          <w:bCs/>
          <w:sz w:val="28"/>
          <w:szCs w:val="28"/>
        </w:rPr>
        <w:t>五、推荐中标人</w:t>
      </w:r>
    </w:p>
    <w:p>
      <w:pPr>
        <w:pStyle w:val="20"/>
        <w:spacing w:line="440" w:lineRule="exact"/>
        <w:ind w:firstLine="420" w:firstLineChars="200"/>
        <w:rPr>
          <w:rFonts w:hint="eastAsia" w:hAnsi="宋体" w:eastAsia="宋体" w:cs="宋体"/>
          <w:color w:val="auto"/>
          <w:szCs w:val="21"/>
          <w:lang w:eastAsia="zh-CN"/>
        </w:rPr>
      </w:pPr>
      <w:r>
        <w:rPr>
          <w:rFonts w:hAnsi="宋体" w:cs="宋体"/>
          <w:color w:val="auto"/>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hAnsi="宋体" w:cs="宋体"/>
          <w:color w:val="auto"/>
          <w:szCs w:val="21"/>
          <w:lang w:eastAsia="zh-CN"/>
        </w:rPr>
        <w:t>。</w:t>
      </w:r>
    </w:p>
    <w:p>
      <w:pPr>
        <w:pStyle w:val="20"/>
        <w:spacing w:line="440" w:lineRule="exact"/>
        <w:ind w:firstLine="420" w:firstLineChars="200"/>
        <w:rPr>
          <w:rFonts w:hint="default" w:hAnsi="宋体" w:cs="宋体"/>
          <w:color w:val="auto"/>
          <w:szCs w:val="21"/>
        </w:rPr>
      </w:pPr>
      <w:r>
        <w:rPr>
          <w:rFonts w:hAnsi="宋体" w:cs="宋体"/>
          <w:color w:val="auto"/>
          <w:szCs w:val="21"/>
        </w:rPr>
        <w:t>评标委员会认为，排在前面的中标候选供应商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供应商递补，以此类推。</w:t>
      </w:r>
    </w:p>
    <w:p>
      <w:pPr>
        <w:spacing w:line="440" w:lineRule="exact"/>
        <w:ind w:firstLine="3092" w:firstLineChars="1100"/>
        <w:rPr>
          <w:rFonts w:hint="default" w:ascii="宋体" w:hAnsi="宋体" w:cs="宋体"/>
          <w:b/>
          <w:sz w:val="28"/>
          <w:szCs w:val="28"/>
        </w:rPr>
      </w:pPr>
      <w:r>
        <w:rPr>
          <w:rFonts w:ascii="宋体" w:hAnsi="宋体" w:cs="宋体"/>
          <w:b/>
          <w:sz w:val="28"/>
          <w:szCs w:val="28"/>
        </w:rPr>
        <w:t>六、注意事项</w:t>
      </w:r>
    </w:p>
    <w:p>
      <w:pPr>
        <w:spacing w:line="440" w:lineRule="exact"/>
        <w:ind w:firstLine="420" w:firstLineChars="200"/>
        <w:rPr>
          <w:rFonts w:hint="default" w:ascii="宋体" w:hAnsi="宋体" w:cs="宋体"/>
          <w:szCs w:val="21"/>
        </w:rPr>
      </w:pPr>
      <w:r>
        <w:rPr>
          <w:rFonts w:ascii="宋体" w:hAnsi="宋体" w:cs="宋体"/>
          <w:szCs w:val="21"/>
        </w:rPr>
        <w:t>为确保评标工作的顺利进行，防止因泄密或其它意外而造成的不良后果及影响，凡参加评标工作的人员都必须认真执行本规定：</w:t>
      </w:r>
    </w:p>
    <w:p>
      <w:pPr>
        <w:spacing w:line="440" w:lineRule="exact"/>
        <w:ind w:firstLine="539" w:firstLineChars="257"/>
        <w:rPr>
          <w:rFonts w:hint="default" w:ascii="宋体" w:hAnsi="宋体" w:cs="宋体"/>
          <w:szCs w:val="21"/>
        </w:rPr>
      </w:pPr>
      <w:r>
        <w:rPr>
          <w:rFonts w:ascii="宋体" w:hAnsi="宋体" w:cs="宋体"/>
          <w:szCs w:val="21"/>
        </w:rPr>
        <w:t>1.在评标工作期间，所有分发的投标文件、资料等仅限于在评标场所中使用，不得带往其它地方，所有的招标文件、投标文件、资料等一律编号登记。</w:t>
      </w:r>
    </w:p>
    <w:p>
      <w:pPr>
        <w:spacing w:line="440" w:lineRule="exact"/>
        <w:ind w:firstLine="539" w:firstLineChars="257"/>
        <w:rPr>
          <w:rFonts w:hint="default" w:ascii="宋体" w:hAnsi="宋体" w:cs="宋体"/>
          <w:szCs w:val="21"/>
        </w:rPr>
      </w:pPr>
      <w:r>
        <w:rPr>
          <w:rFonts w:ascii="宋体" w:hAnsi="宋体" w:cs="宋体"/>
          <w:szCs w:val="21"/>
        </w:rPr>
        <w:t>2.评标人员及工作人员不得在公共场合谈论有关评标内容。</w:t>
      </w:r>
    </w:p>
    <w:p>
      <w:pPr>
        <w:spacing w:line="440" w:lineRule="exact"/>
        <w:ind w:firstLine="539" w:firstLineChars="257"/>
        <w:rPr>
          <w:rFonts w:hint="default" w:ascii="宋体" w:hAnsi="宋体" w:cs="宋体"/>
          <w:szCs w:val="21"/>
        </w:rPr>
      </w:pPr>
      <w:r>
        <w:rPr>
          <w:rFonts w:ascii="宋体" w:hAnsi="宋体" w:cs="宋体"/>
          <w:szCs w:val="21"/>
        </w:rPr>
        <w:t>3.评标人员及工作人员不得以书信、电讯、口述等方式将有关评标内容（如资料、投标文件、报价、评标方式、评标委员会的决定、评标组织机构、评标人员名单等）披露给未参加评标的任何无关人员，包括上级领导、同级和下级人员，任何与评标无关的人员（包括亲朋好友和同事）不得进入评标场所。</w:t>
      </w:r>
    </w:p>
    <w:p>
      <w:pPr>
        <w:spacing w:line="440" w:lineRule="exact"/>
        <w:ind w:firstLine="539" w:firstLineChars="257"/>
        <w:rPr>
          <w:rFonts w:hint="default" w:ascii="宋体" w:hAnsi="宋体" w:cs="宋体"/>
          <w:szCs w:val="21"/>
        </w:rPr>
      </w:pPr>
      <w:r>
        <w:rPr>
          <w:rFonts w:ascii="宋体" w:hAnsi="宋体" w:cs="宋体"/>
          <w:szCs w:val="21"/>
        </w:rPr>
        <w:t>4.在举行与各投标人的澄清会之前评标委员会应明确参加会议的人员及主谈人。任何需要投标人在澄清会上澄清的问题必须经评标委员会成员签字并由主谈人提出。在澄清期间，对于涉及本规定保密范畴的所有内容，主谈人不得向投标人透露。</w:t>
      </w:r>
    </w:p>
    <w:p>
      <w:pPr>
        <w:spacing w:line="440" w:lineRule="exact"/>
        <w:ind w:firstLine="539" w:firstLineChars="257"/>
        <w:rPr>
          <w:rFonts w:hint="default" w:ascii="宋体" w:hAnsi="宋体" w:cs="宋体"/>
          <w:b/>
          <w:sz w:val="30"/>
        </w:rPr>
      </w:pPr>
      <w:r>
        <w:rPr>
          <w:rFonts w:ascii="宋体" w:hAnsi="宋体" w:cs="宋体"/>
          <w:szCs w:val="21"/>
        </w:rPr>
        <w:t>5.任何评标人员和工作人员不得对外公布评标的一切内容。</w:t>
      </w:r>
    </w:p>
    <w:p>
      <w:pPr>
        <w:spacing w:line="440" w:lineRule="exact"/>
        <w:ind w:firstLine="539" w:firstLineChars="257"/>
        <w:rPr>
          <w:rFonts w:hint="default" w:ascii="宋体" w:hAnsi="宋体" w:cs="宋体"/>
          <w:szCs w:val="21"/>
        </w:rPr>
      </w:pPr>
      <w:r>
        <w:rPr>
          <w:rFonts w:ascii="宋体" w:hAnsi="宋体" w:cs="宋体"/>
          <w:szCs w:val="21"/>
        </w:rPr>
        <w:t>重要提示：</w:t>
      </w:r>
    </w:p>
    <w:p>
      <w:pPr>
        <w:spacing w:line="440" w:lineRule="exact"/>
        <w:ind w:firstLine="539" w:firstLineChars="257"/>
      </w:pPr>
      <w:r>
        <w:rPr>
          <w:rFonts w:hint="eastAsia" w:ascii="宋体" w:hAnsi="宋体" w:cs="宋体"/>
          <w:szCs w:val="21"/>
          <w:lang w:eastAsia="zh-CN"/>
        </w:rPr>
        <w:t>本项目为电子辅助招投标</w:t>
      </w:r>
      <w:r>
        <w:rPr>
          <w:rFonts w:ascii="宋体" w:hAnsi="宋体" w:cs="宋体"/>
          <w:szCs w:val="21"/>
        </w:rPr>
        <w:t>，递交投标文件时务请提早</w:t>
      </w:r>
      <w:r>
        <w:rPr>
          <w:rFonts w:hint="eastAsia" w:ascii="宋体" w:hAnsi="宋体" w:cs="宋体"/>
          <w:szCs w:val="21"/>
          <w:lang w:eastAsia="zh-CN"/>
        </w:rPr>
        <w:t>递交</w:t>
      </w:r>
      <w:r>
        <w:rPr>
          <w:rFonts w:ascii="宋体" w:hAnsi="宋体" w:cs="宋体"/>
          <w:szCs w:val="21"/>
        </w:rPr>
        <w:t>！</w:t>
      </w:r>
    </w:p>
    <w:p>
      <w:pPr>
        <w:shd w:val="solid" w:color="FFFFFF" w:fill="auto"/>
        <w:autoSpaceDN w:val="0"/>
        <w:spacing w:line="440" w:lineRule="exact"/>
        <w:jc w:val="center"/>
        <w:rPr>
          <w:rFonts w:hint="eastAsia" w:ascii="宋体" w:cs="宋体"/>
          <w:b/>
          <w:sz w:val="32"/>
          <w:szCs w:val="32"/>
          <w:lang w:val="en-US" w:eastAsia="zh-CN"/>
        </w:rPr>
      </w:pPr>
    </w:p>
    <w:p>
      <w:pPr>
        <w:shd w:val="solid" w:color="FFFFFF" w:fill="auto"/>
        <w:autoSpaceDN w:val="0"/>
        <w:spacing w:line="440" w:lineRule="exact"/>
        <w:jc w:val="center"/>
        <w:rPr>
          <w:rFonts w:hint="default"/>
          <w:sz w:val="22"/>
          <w:szCs w:val="28"/>
        </w:rPr>
      </w:pPr>
      <w:r>
        <w:rPr>
          <w:rFonts w:hint="eastAsia" w:ascii="宋体" w:cs="宋体"/>
          <w:b/>
          <w:sz w:val="32"/>
          <w:szCs w:val="32"/>
          <w:lang w:val="en-US" w:eastAsia="zh-CN"/>
        </w:rPr>
        <w:t xml:space="preserve"> </w:t>
      </w:r>
      <w:r>
        <w:rPr>
          <w:rFonts w:ascii="宋体" w:cs="宋体"/>
          <w:b/>
          <w:sz w:val="32"/>
          <w:szCs w:val="32"/>
        </w:rPr>
        <w:t>七、评分标准和细则（</w:t>
      </w:r>
      <w:r>
        <w:rPr>
          <w:rFonts w:ascii="宋体" w:cs="宋体"/>
          <w:b/>
          <w:sz w:val="22"/>
          <w:szCs w:val="22"/>
          <w:shd w:val="clear" w:color="auto" w:fill="FFFFFF"/>
        </w:rPr>
        <w:t>综合评分法评分标准）</w:t>
      </w:r>
    </w:p>
    <w:p>
      <w:pPr>
        <w:spacing w:line="400" w:lineRule="exact"/>
        <w:ind w:firstLine="420" w:firstLineChars="200"/>
        <w:rPr>
          <w:rFonts w:hint="default" w:ascii="宋体" w:hAnsi="宋体" w:cs="宋体"/>
        </w:rPr>
      </w:pPr>
      <w:r>
        <w:rPr>
          <w:rFonts w:ascii="宋体" w:hAnsi="宋体" w:cs="宋体"/>
        </w:rPr>
        <w:t>评标委员会将采用综合评分法打分，在满足《招标文件》实质性要求的前提下，按照《招标文件》中规定的各项因素进行综合评审后，由评委依据《招标文件》中的评标办法以及有关法律法规的要求，对每个合格的供应商进行独立打分。依据得分从高到低的顺序最终确定中标候选人，最低报价不作为中标的唯一依据。</w:t>
      </w:r>
    </w:p>
    <w:p>
      <w:pPr>
        <w:spacing w:line="400" w:lineRule="exact"/>
        <w:rPr>
          <w:rFonts w:hint="default"/>
        </w:rPr>
      </w:pPr>
      <w:r>
        <w:rPr>
          <w:rFonts w:ascii="宋体" w:hAnsi="宋体" w:cs="宋体"/>
        </w:rPr>
        <w:t>供应商最终得分=报价得分+ 商务得分+ 技术得分，具体评分</w:t>
      </w:r>
      <w:r>
        <w:t>标准如下：</w:t>
      </w:r>
    </w:p>
    <w:p>
      <w:pPr>
        <w:spacing w:line="400" w:lineRule="exact"/>
        <w:jc w:val="center"/>
        <w:rPr>
          <w:rFonts w:hint="default"/>
          <w:b/>
          <w:bCs/>
          <w:sz w:val="32"/>
          <w:szCs w:val="40"/>
        </w:rPr>
      </w:pPr>
    </w:p>
    <w:p>
      <w:pPr>
        <w:spacing w:line="400" w:lineRule="exact"/>
        <w:jc w:val="center"/>
        <w:rPr>
          <w:rFonts w:hint="default"/>
        </w:rPr>
      </w:pPr>
      <w:r>
        <w:rPr>
          <w:b/>
          <w:bCs/>
          <w:sz w:val="32"/>
          <w:szCs w:val="40"/>
        </w:rPr>
        <w:t>评分标准（满分100分）</w:t>
      </w:r>
    </w:p>
    <w:p>
      <w:pPr>
        <w:rPr>
          <w:rFonts w:hint="default"/>
        </w:rPr>
      </w:pPr>
    </w:p>
    <w:tbl>
      <w:tblPr>
        <w:tblStyle w:val="37"/>
        <w:tblW w:w="8805" w:type="dxa"/>
        <w:tblInd w:w="-1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55"/>
        <w:gridCol w:w="1402"/>
        <w:gridCol w:w="62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5" w:type="dxa"/>
            <w:tcBorders>
              <w:top w:val="single" w:color="000000" w:sz="4" w:space="0"/>
              <w:left w:val="single" w:color="000000" w:sz="4" w:space="0"/>
              <w:bottom w:val="single" w:color="000000" w:sz="4" w:space="0"/>
              <w:right w:val="single" w:color="000000" w:sz="4" w:space="0"/>
            </w:tcBorders>
          </w:tcPr>
          <w:p>
            <w:pPr>
              <w:jc w:val="center"/>
              <w:rPr>
                <w:rFonts w:hint="default" w:ascii="宋体" w:hAnsi="宋体" w:cs="Arial"/>
                <w:b/>
                <w:bCs/>
              </w:rPr>
            </w:pPr>
            <w:r>
              <w:rPr>
                <w:rFonts w:ascii="宋体" w:hAnsi="宋体" w:cs="Arial"/>
                <w:b/>
                <w:bCs/>
              </w:rPr>
              <w:t>评分</w:t>
            </w:r>
          </w:p>
          <w:p>
            <w:pPr>
              <w:jc w:val="center"/>
              <w:rPr>
                <w:rFonts w:hint="default" w:ascii="宋体" w:hAnsi="宋体"/>
                <w:b/>
              </w:rPr>
            </w:pPr>
            <w:r>
              <w:rPr>
                <w:rFonts w:ascii="宋体" w:hAnsi="宋体"/>
                <w:b/>
              </w:rPr>
              <w:t>要求</w:t>
            </w:r>
          </w:p>
        </w:tc>
        <w:tc>
          <w:tcPr>
            <w:tcW w:w="140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cs="Arial"/>
                <w:b/>
              </w:rPr>
            </w:pPr>
            <w:r>
              <w:rPr>
                <w:rFonts w:ascii="宋体" w:hAnsi="宋体" w:cs="Arial"/>
                <w:b/>
              </w:rPr>
              <w:t>评分内容</w:t>
            </w:r>
          </w:p>
        </w:tc>
        <w:tc>
          <w:tcPr>
            <w:tcW w:w="62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cs="Arial"/>
                <w:b/>
              </w:rPr>
            </w:pPr>
            <w:r>
              <w:rPr>
                <w:rFonts w:ascii="宋体" w:hAnsi="宋体" w:cs="Arial"/>
                <w:b/>
              </w:rPr>
              <w:t>评审内容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5" w:type="dxa"/>
            <w:tcBorders>
              <w:top w:val="single" w:color="000000" w:sz="4" w:space="0"/>
              <w:left w:val="single" w:color="000000" w:sz="4" w:space="0"/>
              <w:right w:val="single" w:color="000000" w:sz="4" w:space="0"/>
            </w:tcBorders>
            <w:vAlign w:val="center"/>
          </w:tcPr>
          <w:p>
            <w:pPr>
              <w:spacing w:line="400" w:lineRule="exact"/>
              <w:rPr>
                <w:rFonts w:hint="default" w:ascii="宋体" w:hAnsi="宋体" w:cs="宋体"/>
              </w:rPr>
            </w:pPr>
            <w:bookmarkStart w:id="228" w:name="_Hlk88735592"/>
            <w:r>
              <w:rPr>
                <w:rFonts w:ascii="宋体" w:hAnsi="宋体" w:cs="宋体"/>
              </w:rPr>
              <w:t>报价部分（</w:t>
            </w:r>
            <w:r>
              <w:rPr>
                <w:rFonts w:hint="eastAsia" w:ascii="宋体" w:hAnsi="宋体" w:cs="宋体"/>
                <w:lang w:val="en-US" w:eastAsia="zh-CN"/>
              </w:rPr>
              <w:t>20</w:t>
            </w:r>
            <w:r>
              <w:rPr>
                <w:rFonts w:ascii="宋体" w:hAnsi="宋体" w:cs="宋体"/>
              </w:rPr>
              <w:t>分）</w:t>
            </w:r>
          </w:p>
        </w:tc>
        <w:tc>
          <w:tcPr>
            <w:tcW w:w="1402"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hint="default" w:ascii="宋体" w:hAnsi="宋体" w:cs="宋体"/>
              </w:rPr>
            </w:pPr>
            <w:r>
              <w:rPr>
                <w:rFonts w:ascii="宋体" w:hAnsi="宋体" w:cs="宋体"/>
              </w:rPr>
              <w:t>价格（</w:t>
            </w:r>
            <w:r>
              <w:rPr>
                <w:rFonts w:hint="eastAsia" w:ascii="宋体" w:hAnsi="宋体" w:cs="宋体"/>
                <w:lang w:val="en-US" w:eastAsia="zh-CN"/>
              </w:rPr>
              <w:t>20</w:t>
            </w:r>
            <w:r>
              <w:rPr>
                <w:rFonts w:ascii="宋体" w:hAnsi="宋体" w:cs="宋体"/>
              </w:rPr>
              <w:t>分）</w:t>
            </w:r>
          </w:p>
        </w:tc>
        <w:tc>
          <w:tcPr>
            <w:tcW w:w="6248"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20" w:firstLineChars="200"/>
              <w:rPr>
                <w:rFonts w:hint="default" w:ascii="宋体" w:hAnsi="宋体" w:cs="宋体"/>
              </w:rPr>
            </w:pPr>
            <w:r>
              <w:rPr>
                <w:rFonts w:hint="default" w:ascii="宋体" w:hAnsi="宋体" w:cs="宋体"/>
              </w:rPr>
              <w:t>价格分采用低价优先法计算，即满足本招标文件要求的最低投标报价为评标基准价，其价格分为满分，其它投标人的价格分统一按照下列公式计算：</w:t>
            </w:r>
          </w:p>
          <w:p>
            <w:pPr>
              <w:spacing w:line="400" w:lineRule="exact"/>
              <w:ind w:firstLine="420" w:firstLineChars="200"/>
              <w:rPr>
                <w:rFonts w:hint="default" w:ascii="宋体" w:hAnsi="宋体" w:cs="宋体"/>
              </w:rPr>
            </w:pPr>
            <w:r>
              <w:rPr>
                <w:rFonts w:hint="default" w:ascii="宋体" w:hAnsi="宋体" w:cs="宋体"/>
              </w:rPr>
              <w:t>投标报价得分=（评标基准价／投标报价）×价格分分值（精确到小数点后两位）。</w:t>
            </w:r>
          </w:p>
          <w:p>
            <w:pPr>
              <w:spacing w:line="400" w:lineRule="exact"/>
              <w:ind w:firstLine="420" w:firstLineChars="200"/>
              <w:rPr>
                <w:rFonts w:hint="default" w:ascii="宋体" w:hAnsi="宋体" w:cs="宋体"/>
              </w:rPr>
            </w:pPr>
            <w:r>
              <w:rPr>
                <w:rFonts w:hint="default" w:ascii="宋体" w:hAnsi="宋体" w:cs="宋体"/>
              </w:rPr>
              <w:t>超过了采购项目预算或最高限价的，为无效投标。</w:t>
            </w:r>
          </w:p>
          <w:p>
            <w:pPr>
              <w:spacing w:line="400" w:lineRule="exact"/>
              <w:ind w:firstLine="420" w:firstLineChars="200"/>
              <w:rPr>
                <w:rFonts w:hint="default" w:ascii="宋体" w:hAnsi="宋体" w:cs="宋体"/>
              </w:rPr>
            </w:pPr>
            <w:r>
              <w:rPr>
                <w:rFonts w:hint="default" w:ascii="宋体" w:hAnsi="宋体" w:cs="宋体"/>
                <w:lang w:val="en-US" w:eastAsia="zh-CN"/>
              </w:rPr>
              <w:t>注：根据《政府采购促进中小企业发展暂行办法》《关于进一步加大政府采购支持中小企业力度的通知》(财库[2022]19号)的规定，对小型和微型企业产品的价格给予</w:t>
            </w:r>
            <w:r>
              <w:rPr>
                <w:rFonts w:hint="default" w:ascii="宋体" w:hAnsi="宋体" w:cs="宋体"/>
                <w:color w:val="C00000"/>
                <w:lang w:val="en-US" w:eastAsia="zh-CN"/>
              </w:rPr>
              <w:t>10%</w:t>
            </w:r>
            <w:r>
              <w:rPr>
                <w:rFonts w:hint="default" w:ascii="宋体" w:hAnsi="宋体" w:cs="宋体"/>
                <w:lang w:val="en-US" w:eastAsia="zh-CN"/>
              </w:rPr>
              <w:t>的价格扣除，用扣除后的价格参</w:t>
            </w:r>
          </w:p>
        </w:tc>
      </w:tr>
      <w:bookmarkEnd w:id="228"/>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6" w:hRule="atLeast"/>
        </w:trPr>
        <w:tc>
          <w:tcPr>
            <w:tcW w:w="1155" w:type="dxa"/>
            <w:vMerge w:val="restart"/>
            <w:tcBorders>
              <w:top w:val="single" w:color="000000" w:sz="4" w:space="0"/>
              <w:left w:val="single" w:color="000000" w:sz="4" w:space="0"/>
              <w:right w:val="single" w:color="000000" w:sz="4" w:space="0"/>
            </w:tcBorders>
            <w:vAlign w:val="center"/>
          </w:tcPr>
          <w:p>
            <w:pPr>
              <w:spacing w:line="400" w:lineRule="exact"/>
              <w:rPr>
                <w:rFonts w:hint="default" w:ascii="宋体" w:hAnsi="宋体" w:cs="宋体"/>
              </w:rPr>
            </w:pPr>
            <w:r>
              <w:rPr>
                <w:rFonts w:ascii="宋体" w:hAnsi="宋体" w:cs="宋体"/>
              </w:rPr>
              <w:t>技术部分（</w:t>
            </w:r>
            <w:r>
              <w:rPr>
                <w:rFonts w:hint="eastAsia" w:ascii="宋体" w:hAnsi="宋体" w:cs="宋体"/>
                <w:lang w:val="en-US" w:eastAsia="zh-CN"/>
              </w:rPr>
              <w:t>50</w:t>
            </w:r>
            <w:r>
              <w:rPr>
                <w:rFonts w:ascii="宋体" w:hAnsi="宋体" w:cs="宋体"/>
              </w:rPr>
              <w:t>分）</w:t>
            </w:r>
          </w:p>
        </w:tc>
        <w:tc>
          <w:tcPr>
            <w:tcW w:w="1402"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hint="default" w:ascii="宋体" w:hAnsi="宋体" w:cs="宋体"/>
              </w:rPr>
            </w:pPr>
            <w:r>
              <w:rPr>
                <w:rStyle w:val="96"/>
                <w:color w:val="000000"/>
              </w:rPr>
              <w:t>1．设计说明书（</w:t>
            </w:r>
            <w:r>
              <w:rPr>
                <w:rStyle w:val="96"/>
                <w:rFonts w:hint="eastAsia"/>
                <w:color w:val="000000"/>
                <w:lang w:val="en-US" w:eastAsia="zh-CN"/>
              </w:rPr>
              <w:t>0</w:t>
            </w:r>
            <w:r>
              <w:rPr>
                <w:rStyle w:val="96"/>
                <w:color w:val="000000"/>
              </w:rPr>
              <w:t>-</w:t>
            </w:r>
            <w:r>
              <w:rPr>
                <w:rStyle w:val="96"/>
                <w:rFonts w:hint="eastAsia"/>
                <w:color w:val="000000"/>
                <w:lang w:val="en-US" w:eastAsia="zh-CN"/>
              </w:rPr>
              <w:t>5</w:t>
            </w:r>
            <w:r>
              <w:rPr>
                <w:rStyle w:val="96"/>
                <w:color w:val="000000"/>
              </w:rPr>
              <w:t>分）</w:t>
            </w:r>
          </w:p>
        </w:tc>
        <w:tc>
          <w:tcPr>
            <w:tcW w:w="6248"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20" w:firstLineChars="200"/>
              <w:rPr>
                <w:rFonts w:hint="default" w:ascii="宋体" w:hAnsi="宋体" w:cs="宋体"/>
              </w:rPr>
            </w:pPr>
            <w:r>
              <w:t>设计说明能对项目解读充分，理解深刻，分析准确，构思新颖；项目规划设计各项指标满足任务书及规划设计要点并科学、合理；技术指标满足任务书要求、符合规划要求；设计理念、各专业（附属）工程设计说明</w:t>
            </w:r>
            <w:r>
              <w:rPr>
                <w:rFonts w:hint="eastAsia"/>
                <w:lang w:eastAsia="zh-CN"/>
              </w:rPr>
              <w:t>，</w:t>
            </w:r>
            <w:r>
              <w:rPr>
                <w:rFonts w:ascii="宋体" w:hAnsi="宋体" w:cs="宋体"/>
              </w:rPr>
              <w:t>否则酌情扣分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6" w:hRule="atLeast"/>
        </w:trPr>
        <w:tc>
          <w:tcPr>
            <w:tcW w:w="1155" w:type="dxa"/>
            <w:vMerge w:val="continue"/>
            <w:tcBorders>
              <w:top w:val="single" w:color="000000" w:sz="4" w:space="0"/>
              <w:left w:val="single" w:color="000000" w:sz="4" w:space="0"/>
              <w:right w:val="single" w:color="000000" w:sz="4" w:space="0"/>
            </w:tcBorders>
            <w:vAlign w:val="center"/>
          </w:tcPr>
          <w:p>
            <w:pPr>
              <w:spacing w:line="400" w:lineRule="exact"/>
              <w:rPr>
                <w:rFonts w:ascii="宋体" w:hAnsi="宋体" w:cs="宋体"/>
              </w:rPr>
            </w:pPr>
          </w:p>
        </w:tc>
        <w:tc>
          <w:tcPr>
            <w:tcW w:w="1402"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rPr>
            </w:pPr>
            <w:r>
              <w:rPr>
                <w:rStyle w:val="96"/>
                <w:color w:val="000000"/>
              </w:rPr>
              <w:t>2．</w:t>
            </w:r>
            <w:r>
              <w:rPr>
                <w:rStyle w:val="96"/>
                <w:rFonts w:ascii="宋体" w:hAnsi="宋体"/>
                <w:kern w:val="0"/>
                <w:szCs w:val="21"/>
              </w:rPr>
              <w:t>总体设计思路（</w:t>
            </w:r>
            <w:r>
              <w:rPr>
                <w:rStyle w:val="96"/>
                <w:rFonts w:hint="eastAsia" w:ascii="宋体" w:hAnsi="宋体"/>
                <w:kern w:val="0"/>
                <w:szCs w:val="21"/>
                <w:lang w:val="en-US" w:eastAsia="zh-CN"/>
              </w:rPr>
              <w:t>0</w:t>
            </w:r>
            <w:r>
              <w:rPr>
                <w:rStyle w:val="96"/>
                <w:rFonts w:ascii="宋体" w:hAnsi="宋体"/>
                <w:kern w:val="0"/>
                <w:szCs w:val="21"/>
              </w:rPr>
              <w:t>-</w:t>
            </w:r>
            <w:r>
              <w:rPr>
                <w:rStyle w:val="96"/>
                <w:rFonts w:hint="eastAsia" w:ascii="宋体" w:hAnsi="宋体"/>
                <w:kern w:val="0"/>
                <w:szCs w:val="21"/>
                <w:lang w:val="en-US" w:eastAsia="zh-CN"/>
              </w:rPr>
              <w:t>5</w:t>
            </w:r>
            <w:r>
              <w:rPr>
                <w:rStyle w:val="96"/>
                <w:rFonts w:ascii="宋体" w:hAnsi="宋体"/>
                <w:kern w:val="0"/>
                <w:szCs w:val="21"/>
              </w:rPr>
              <w:t>分）</w:t>
            </w:r>
          </w:p>
        </w:tc>
        <w:tc>
          <w:tcPr>
            <w:tcW w:w="6248" w:type="dxa"/>
            <w:tcBorders>
              <w:top w:val="single" w:color="000000" w:sz="4" w:space="0"/>
              <w:left w:val="single" w:color="000000" w:sz="4" w:space="0"/>
              <w:bottom w:val="single" w:color="000000" w:sz="4" w:space="0"/>
              <w:right w:val="single" w:color="000000" w:sz="4" w:space="0"/>
            </w:tcBorders>
            <w:vAlign w:val="center"/>
          </w:tcPr>
          <w:p>
            <w:pPr>
              <w:snapToGrid w:val="0"/>
              <w:spacing w:line="312" w:lineRule="auto"/>
              <w:jc w:val="left"/>
              <w:rPr>
                <w:rStyle w:val="96"/>
                <w:rFonts w:ascii="宋体" w:hAnsi="宋体"/>
                <w:kern w:val="0"/>
                <w:szCs w:val="21"/>
              </w:rPr>
            </w:pPr>
            <w:r>
              <w:rPr>
                <w:rStyle w:val="96"/>
                <w:rFonts w:ascii="宋体" w:hAnsi="宋体"/>
                <w:kern w:val="0"/>
                <w:szCs w:val="21"/>
              </w:rPr>
              <w:t>对本工程建设要求的理解与把握，总体设计思路是否与本项目建设要求相适应，是否合理可行。</w:t>
            </w:r>
          </w:p>
          <w:p>
            <w:pPr>
              <w:spacing w:line="400" w:lineRule="exact"/>
              <w:ind w:firstLine="420" w:firstLineChars="200"/>
              <w:rPr>
                <w:rFonts w:hint="eastAsia" w:ascii="宋体" w:hAnsi="宋体" w:eastAsia="宋体" w:cs="宋体"/>
                <w:lang w:eastAsia="zh-CN"/>
              </w:rPr>
            </w:pPr>
            <w:r>
              <w:rPr>
                <w:rStyle w:val="96"/>
                <w:szCs w:val="21"/>
              </w:rPr>
              <w:t>对项目解读充分，理解深刻，分析准确，构思新颖，工程设计说明科学、清晰</w:t>
            </w:r>
            <w:r>
              <w:rPr>
                <w:rStyle w:val="96"/>
                <w:rFonts w:hint="eastAsia"/>
                <w:szCs w:val="21"/>
                <w:lang w:eastAsia="zh-CN"/>
              </w:rPr>
              <w:t>，</w:t>
            </w:r>
            <w:r>
              <w:rPr>
                <w:rFonts w:ascii="宋体" w:hAnsi="宋体" w:cs="宋体"/>
              </w:rPr>
              <w:t>否则酌情扣分</w:t>
            </w:r>
            <w:r>
              <w:rPr>
                <w:rFonts w:hint="eastAsia" w:ascii="宋体" w:hAnsi="宋体" w:cs="宋体"/>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6" w:hRule="atLeast"/>
        </w:trPr>
        <w:tc>
          <w:tcPr>
            <w:tcW w:w="1155" w:type="dxa"/>
            <w:vMerge w:val="continue"/>
            <w:tcBorders>
              <w:top w:val="single" w:color="000000" w:sz="4" w:space="0"/>
              <w:left w:val="single" w:color="000000" w:sz="4" w:space="0"/>
              <w:right w:val="single" w:color="000000" w:sz="4" w:space="0"/>
            </w:tcBorders>
            <w:vAlign w:val="center"/>
          </w:tcPr>
          <w:p>
            <w:pPr>
              <w:spacing w:line="400" w:lineRule="exact"/>
              <w:rPr>
                <w:rFonts w:ascii="宋体" w:hAnsi="宋体" w:cs="宋体"/>
              </w:rPr>
            </w:pPr>
          </w:p>
        </w:tc>
        <w:tc>
          <w:tcPr>
            <w:tcW w:w="1402" w:type="dxa"/>
            <w:tcBorders>
              <w:top w:val="single" w:color="000000" w:sz="4" w:space="0"/>
              <w:left w:val="single" w:color="000000" w:sz="4" w:space="0"/>
              <w:bottom w:val="single" w:color="000000" w:sz="4" w:space="0"/>
              <w:right w:val="single" w:color="000000" w:sz="4" w:space="0"/>
            </w:tcBorders>
          </w:tcPr>
          <w:p>
            <w:pPr>
              <w:spacing w:line="400" w:lineRule="exact"/>
              <w:rPr>
                <w:rFonts w:ascii="宋体" w:hAnsi="宋体" w:cs="宋体"/>
              </w:rPr>
            </w:pPr>
            <w:r>
              <w:rPr>
                <w:rStyle w:val="96"/>
                <w:color w:val="000000"/>
              </w:rPr>
              <w:t xml:space="preserve">3. </w:t>
            </w:r>
            <w:r>
              <w:rPr>
                <w:rStyle w:val="96"/>
                <w:szCs w:val="21"/>
              </w:rPr>
              <w:t>现状分析与调查</w:t>
            </w:r>
            <w:r>
              <w:rPr>
                <w:rStyle w:val="96"/>
                <w:color w:val="000000"/>
              </w:rPr>
              <w:t>（</w:t>
            </w:r>
            <w:r>
              <w:rPr>
                <w:rStyle w:val="96"/>
                <w:rFonts w:hint="eastAsia"/>
                <w:color w:val="000000"/>
                <w:lang w:val="en-US" w:eastAsia="zh-CN"/>
              </w:rPr>
              <w:t>0</w:t>
            </w:r>
            <w:r>
              <w:rPr>
                <w:rStyle w:val="96"/>
                <w:color w:val="000000"/>
              </w:rPr>
              <w:t>-</w:t>
            </w:r>
            <w:r>
              <w:rPr>
                <w:rStyle w:val="96"/>
                <w:rFonts w:hint="eastAsia"/>
                <w:color w:val="000000"/>
                <w:lang w:val="en-US" w:eastAsia="zh-CN"/>
              </w:rPr>
              <w:t>5</w:t>
            </w:r>
            <w:r>
              <w:rPr>
                <w:rStyle w:val="96"/>
                <w:color w:val="000000"/>
              </w:rPr>
              <w:t xml:space="preserve">分） </w:t>
            </w:r>
          </w:p>
        </w:tc>
        <w:tc>
          <w:tcPr>
            <w:tcW w:w="6248" w:type="dxa"/>
            <w:tcBorders>
              <w:top w:val="single" w:color="000000" w:sz="4" w:space="0"/>
              <w:left w:val="single" w:color="000000" w:sz="4" w:space="0"/>
              <w:bottom w:val="single" w:color="000000" w:sz="4" w:space="0"/>
              <w:right w:val="single" w:color="000000" w:sz="4" w:space="0"/>
            </w:tcBorders>
          </w:tcPr>
          <w:p>
            <w:pPr>
              <w:spacing w:line="400" w:lineRule="exact"/>
              <w:ind w:firstLine="420" w:firstLineChars="200"/>
              <w:rPr>
                <w:rFonts w:hint="eastAsia" w:ascii="宋体" w:hAnsi="宋体" w:eastAsia="宋体" w:cs="宋体"/>
                <w:lang w:eastAsia="zh-CN"/>
              </w:rPr>
            </w:pPr>
            <w:r>
              <w:t>通过勘察、调研，掌握充足的基础资料。针对项目所在地的地形地貌、地质构造及现状，编制的总体设计方案、各专业工程的设计思路、技术标准等分析的科学、合理</w:t>
            </w:r>
            <w:r>
              <w:rPr>
                <w:rFonts w:hint="eastAsia"/>
                <w:lang w:eastAsia="zh-CN"/>
              </w:rPr>
              <w:t>，</w:t>
            </w:r>
            <w:r>
              <w:rPr>
                <w:rFonts w:ascii="宋体" w:hAnsi="宋体" w:cs="宋体"/>
              </w:rPr>
              <w:t>否则酌情扣分</w:t>
            </w:r>
            <w:r>
              <w:rPr>
                <w:rFonts w:hint="eastAsia" w:ascii="宋体" w:hAnsi="宋体" w:cs="宋体"/>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6" w:hRule="atLeast"/>
        </w:trPr>
        <w:tc>
          <w:tcPr>
            <w:tcW w:w="1155" w:type="dxa"/>
            <w:vMerge w:val="continue"/>
            <w:tcBorders>
              <w:top w:val="single" w:color="000000" w:sz="4" w:space="0"/>
              <w:left w:val="single" w:color="000000" w:sz="4" w:space="0"/>
              <w:right w:val="single" w:color="000000" w:sz="4" w:space="0"/>
            </w:tcBorders>
            <w:vAlign w:val="center"/>
          </w:tcPr>
          <w:p>
            <w:pPr>
              <w:spacing w:line="400" w:lineRule="exact"/>
              <w:rPr>
                <w:rFonts w:ascii="宋体" w:hAnsi="宋体" w:cs="宋体"/>
              </w:rPr>
            </w:pPr>
          </w:p>
        </w:tc>
        <w:tc>
          <w:tcPr>
            <w:tcW w:w="1402" w:type="dxa"/>
            <w:tcBorders>
              <w:top w:val="single" w:color="000000" w:sz="4" w:space="0"/>
              <w:left w:val="single" w:color="000000" w:sz="4" w:space="0"/>
              <w:bottom w:val="single" w:color="000000" w:sz="4" w:space="0"/>
              <w:right w:val="single" w:color="000000" w:sz="4" w:space="0"/>
            </w:tcBorders>
          </w:tcPr>
          <w:p>
            <w:pPr>
              <w:spacing w:line="400" w:lineRule="exact"/>
              <w:rPr>
                <w:rFonts w:ascii="宋体" w:hAnsi="宋体" w:cs="宋体"/>
              </w:rPr>
            </w:pPr>
            <w:r>
              <w:rPr>
                <w:rStyle w:val="96"/>
                <w:rFonts w:ascii="宋体" w:hAnsi="宋体"/>
                <w:color w:val="000000"/>
                <w:szCs w:val="21"/>
              </w:rPr>
              <w:t>4．</w:t>
            </w:r>
            <w:r>
              <w:rPr>
                <w:rStyle w:val="96"/>
                <w:rFonts w:ascii="宋体" w:hAnsi="宋体"/>
                <w:kern w:val="0"/>
                <w:szCs w:val="21"/>
              </w:rPr>
              <w:t>设计方案</w:t>
            </w:r>
            <w:r>
              <w:rPr>
                <w:rStyle w:val="96"/>
                <w:rFonts w:ascii="宋体" w:hAnsi="宋体"/>
                <w:color w:val="000000"/>
                <w:szCs w:val="21"/>
              </w:rPr>
              <w:t>（</w:t>
            </w:r>
            <w:r>
              <w:rPr>
                <w:rStyle w:val="96"/>
                <w:rFonts w:hint="eastAsia" w:ascii="宋体" w:hAnsi="宋体"/>
                <w:color w:val="000000"/>
                <w:szCs w:val="21"/>
                <w:lang w:val="en-US" w:eastAsia="zh-CN"/>
              </w:rPr>
              <w:t>0</w:t>
            </w:r>
            <w:r>
              <w:rPr>
                <w:rStyle w:val="96"/>
                <w:rFonts w:ascii="宋体" w:hAnsi="宋体"/>
                <w:color w:val="000000"/>
                <w:szCs w:val="21"/>
              </w:rPr>
              <w:t>-</w:t>
            </w:r>
            <w:r>
              <w:rPr>
                <w:rStyle w:val="96"/>
                <w:rFonts w:hint="eastAsia" w:ascii="宋体" w:hAnsi="宋体"/>
                <w:color w:val="000000"/>
                <w:szCs w:val="21"/>
                <w:lang w:val="en-US" w:eastAsia="zh-CN"/>
              </w:rPr>
              <w:t>15</w:t>
            </w:r>
            <w:r>
              <w:rPr>
                <w:rStyle w:val="96"/>
                <w:rFonts w:ascii="宋体" w:hAnsi="宋体"/>
                <w:color w:val="000000"/>
                <w:szCs w:val="21"/>
              </w:rPr>
              <w:t xml:space="preserve">分） </w:t>
            </w:r>
          </w:p>
        </w:tc>
        <w:tc>
          <w:tcPr>
            <w:tcW w:w="6248" w:type="dxa"/>
            <w:tcBorders>
              <w:top w:val="single" w:color="000000" w:sz="4" w:space="0"/>
              <w:left w:val="single" w:color="000000" w:sz="4" w:space="0"/>
              <w:bottom w:val="single" w:color="000000" w:sz="4" w:space="0"/>
              <w:right w:val="single" w:color="000000" w:sz="4" w:space="0"/>
            </w:tcBorders>
          </w:tcPr>
          <w:p>
            <w:pPr>
              <w:spacing w:line="440" w:lineRule="exact"/>
            </w:pPr>
            <w:r>
              <w:t>充分体现招标人需求，设计方案论证充分，工艺流程科学、经济、合理，符合《工程设计文件编制规定》</w:t>
            </w:r>
            <w:r>
              <w:rPr>
                <w:rFonts w:ascii="宋体" w:hAnsi="宋体" w:cs="宋体"/>
              </w:rPr>
              <w:t>否则酌情扣分</w:t>
            </w:r>
            <w:r>
              <w:rPr>
                <w:rFonts w:hint="eastAsia" w:ascii="宋体" w:hAnsi="宋体" w:cs="宋体"/>
                <w:lang w:eastAsia="zh-CN"/>
              </w:rPr>
              <w:t>。</w:t>
            </w:r>
            <w: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6" w:hRule="atLeast"/>
        </w:trPr>
        <w:tc>
          <w:tcPr>
            <w:tcW w:w="1155" w:type="dxa"/>
            <w:vMerge w:val="continue"/>
            <w:tcBorders>
              <w:top w:val="single" w:color="000000" w:sz="4" w:space="0"/>
              <w:left w:val="single" w:color="000000" w:sz="4" w:space="0"/>
              <w:right w:val="single" w:color="000000" w:sz="4" w:space="0"/>
            </w:tcBorders>
            <w:vAlign w:val="center"/>
          </w:tcPr>
          <w:p>
            <w:pPr>
              <w:spacing w:line="400" w:lineRule="exact"/>
              <w:rPr>
                <w:rFonts w:ascii="宋体" w:hAnsi="宋体" w:cs="宋体"/>
              </w:rPr>
            </w:pPr>
          </w:p>
        </w:tc>
        <w:tc>
          <w:tcPr>
            <w:tcW w:w="1402" w:type="dxa"/>
            <w:tcBorders>
              <w:top w:val="single" w:color="000000" w:sz="4" w:space="0"/>
              <w:left w:val="single" w:color="000000" w:sz="4" w:space="0"/>
              <w:bottom w:val="single" w:color="000000" w:sz="4" w:space="0"/>
              <w:right w:val="single" w:color="000000" w:sz="4" w:space="0"/>
            </w:tcBorders>
          </w:tcPr>
          <w:p>
            <w:pPr>
              <w:spacing w:line="400" w:lineRule="exact"/>
              <w:rPr>
                <w:rFonts w:ascii="宋体" w:hAnsi="宋体" w:cs="宋体"/>
              </w:rPr>
            </w:pPr>
            <w:r>
              <w:rPr>
                <w:rStyle w:val="96"/>
              </w:rPr>
              <w:t>5.设计质量、进度、深度 （</w:t>
            </w:r>
            <w:r>
              <w:rPr>
                <w:rStyle w:val="96"/>
                <w:rFonts w:hint="eastAsia"/>
                <w:lang w:val="en-US" w:eastAsia="zh-CN"/>
              </w:rPr>
              <w:t>0</w:t>
            </w:r>
            <w:r>
              <w:rPr>
                <w:rStyle w:val="96"/>
              </w:rPr>
              <w:t xml:space="preserve"> - </w:t>
            </w:r>
            <w:r>
              <w:rPr>
                <w:rStyle w:val="96"/>
                <w:rFonts w:hint="default"/>
              </w:rPr>
              <w:t>5</w:t>
            </w:r>
            <w:r>
              <w:rPr>
                <w:rStyle w:val="96"/>
              </w:rPr>
              <w:t>分）</w:t>
            </w:r>
          </w:p>
        </w:tc>
        <w:tc>
          <w:tcPr>
            <w:tcW w:w="6248" w:type="dxa"/>
            <w:tcBorders>
              <w:top w:val="single" w:color="000000" w:sz="4" w:space="0"/>
              <w:left w:val="single" w:color="000000" w:sz="4" w:space="0"/>
              <w:bottom w:val="single" w:color="000000" w:sz="4" w:space="0"/>
              <w:right w:val="single" w:color="000000" w:sz="4" w:space="0"/>
            </w:tcBorders>
          </w:tcPr>
          <w:p>
            <w:pPr>
              <w:snapToGrid w:val="0"/>
              <w:spacing w:line="312" w:lineRule="auto"/>
              <w:jc w:val="left"/>
              <w:rPr>
                <w:rFonts w:hint="eastAsia" w:eastAsia="宋体"/>
                <w:lang w:eastAsia="zh-CN"/>
              </w:rPr>
            </w:pPr>
            <w:r>
              <w:t>设计方案内容完整、合理、设计进度合理，符合国家法律法规及规范标准的规定</w:t>
            </w:r>
            <w:r>
              <w:rPr>
                <w:rFonts w:hint="eastAsia"/>
                <w:lang w:eastAsia="zh-CN"/>
              </w:rPr>
              <w:t>，</w:t>
            </w:r>
            <w:r>
              <w:rPr>
                <w:rFonts w:ascii="宋体" w:hAnsi="宋体" w:cs="宋体"/>
              </w:rPr>
              <w:t>否则酌情扣分</w:t>
            </w:r>
            <w:r>
              <w:rPr>
                <w:rFonts w:hint="eastAsia" w:ascii="宋体" w:hAnsi="宋体" w:cs="宋体"/>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6" w:hRule="atLeast"/>
        </w:trPr>
        <w:tc>
          <w:tcPr>
            <w:tcW w:w="1155" w:type="dxa"/>
            <w:vMerge w:val="continue"/>
            <w:tcBorders>
              <w:top w:val="single" w:color="000000" w:sz="4" w:space="0"/>
              <w:left w:val="single" w:color="000000" w:sz="4" w:space="0"/>
              <w:right w:val="single" w:color="000000" w:sz="4" w:space="0"/>
            </w:tcBorders>
            <w:vAlign w:val="center"/>
          </w:tcPr>
          <w:p>
            <w:pPr>
              <w:spacing w:line="400" w:lineRule="exact"/>
              <w:rPr>
                <w:rFonts w:ascii="宋体" w:hAnsi="宋体" w:cs="宋体"/>
              </w:rPr>
            </w:pPr>
          </w:p>
        </w:tc>
        <w:tc>
          <w:tcPr>
            <w:tcW w:w="1402" w:type="dxa"/>
            <w:tcBorders>
              <w:top w:val="single" w:color="000000" w:sz="4" w:space="0"/>
              <w:left w:val="single" w:color="000000" w:sz="4" w:space="0"/>
              <w:bottom w:val="single" w:color="000000" w:sz="4" w:space="0"/>
              <w:right w:val="single" w:color="000000" w:sz="4" w:space="0"/>
            </w:tcBorders>
          </w:tcPr>
          <w:p>
            <w:pPr>
              <w:tabs>
                <w:tab w:val="left" w:pos="312"/>
              </w:tabs>
              <w:spacing w:line="440" w:lineRule="exact"/>
              <w:rPr>
                <w:rStyle w:val="96"/>
              </w:rPr>
            </w:pPr>
            <w:r>
              <w:rPr>
                <w:rStyle w:val="96"/>
              </w:rPr>
              <w:t xml:space="preserve">6.设计实用新颖   </w:t>
            </w:r>
          </w:p>
          <w:p>
            <w:pPr>
              <w:spacing w:line="400" w:lineRule="exact"/>
              <w:rPr>
                <w:rFonts w:ascii="宋体" w:hAnsi="宋体" w:cs="宋体"/>
              </w:rPr>
            </w:pPr>
            <w:r>
              <w:rPr>
                <w:rStyle w:val="96"/>
              </w:rPr>
              <w:t>（</w:t>
            </w:r>
            <w:r>
              <w:rPr>
                <w:rStyle w:val="96"/>
                <w:rFonts w:hint="eastAsia"/>
                <w:lang w:val="en-US" w:eastAsia="zh-CN"/>
              </w:rPr>
              <w:t>0</w:t>
            </w:r>
            <w:r>
              <w:rPr>
                <w:rStyle w:val="96"/>
              </w:rPr>
              <w:t xml:space="preserve"> - </w:t>
            </w:r>
            <w:r>
              <w:rPr>
                <w:rStyle w:val="96"/>
                <w:rFonts w:hint="default"/>
              </w:rPr>
              <w:t>5</w:t>
            </w:r>
            <w:r>
              <w:rPr>
                <w:rStyle w:val="96"/>
              </w:rPr>
              <w:t>分）</w:t>
            </w:r>
          </w:p>
        </w:tc>
        <w:tc>
          <w:tcPr>
            <w:tcW w:w="6248" w:type="dxa"/>
            <w:tcBorders>
              <w:top w:val="single" w:color="000000" w:sz="4" w:space="0"/>
              <w:left w:val="single" w:color="000000" w:sz="4" w:space="0"/>
              <w:bottom w:val="single" w:color="000000" w:sz="4" w:space="0"/>
              <w:right w:val="single" w:color="000000" w:sz="4" w:space="0"/>
            </w:tcBorders>
          </w:tcPr>
          <w:p>
            <w:pPr>
              <w:spacing w:line="440" w:lineRule="exact"/>
            </w:pPr>
            <w:r>
              <w:t>提出切实可行的生态理念与措施；是否符合国家及地方的有关绿色标准；采用的新技术、新材料、新工艺等；设计新颖、大方、风格适宜</w:t>
            </w:r>
            <w:r>
              <w:rPr>
                <w:rFonts w:hint="eastAsia"/>
                <w:lang w:eastAsia="zh-CN"/>
              </w:rPr>
              <w:t>，</w:t>
            </w:r>
            <w:r>
              <w:rPr>
                <w:rFonts w:ascii="宋体" w:hAnsi="宋体" w:cs="宋体"/>
              </w:rPr>
              <w:t>切实可行得满分</w:t>
            </w:r>
            <w:r>
              <w:rPr>
                <w:rFonts w:hint="eastAsia" w:ascii="宋体" w:hAnsi="宋体" w:cs="宋体"/>
                <w:lang w:eastAsia="zh-CN"/>
              </w:rPr>
              <w:t>，</w:t>
            </w:r>
            <w:r>
              <w:rPr>
                <w:rFonts w:ascii="宋体" w:hAnsi="宋体" w:cs="宋体"/>
              </w:rPr>
              <w:t>否则酌情扣分。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6" w:hRule="atLeast"/>
        </w:trPr>
        <w:tc>
          <w:tcPr>
            <w:tcW w:w="1155" w:type="dxa"/>
            <w:vMerge w:val="continue"/>
            <w:tcBorders>
              <w:top w:val="single" w:color="000000" w:sz="4" w:space="0"/>
              <w:left w:val="single" w:color="000000" w:sz="4" w:space="0"/>
              <w:right w:val="single" w:color="000000" w:sz="4" w:space="0"/>
            </w:tcBorders>
            <w:vAlign w:val="center"/>
          </w:tcPr>
          <w:p>
            <w:pPr>
              <w:spacing w:line="400" w:lineRule="exact"/>
              <w:rPr>
                <w:rFonts w:ascii="宋体" w:hAnsi="宋体" w:cs="宋体"/>
              </w:rPr>
            </w:pPr>
          </w:p>
        </w:tc>
        <w:tc>
          <w:tcPr>
            <w:tcW w:w="1402"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hint="default" w:ascii="宋体" w:hAnsi="宋体" w:cs="宋体"/>
              </w:rPr>
            </w:pPr>
            <w:r>
              <w:rPr>
                <w:rFonts w:ascii="宋体" w:hAnsi="宋体" w:cs="宋体"/>
              </w:rPr>
              <w:t>7、控制工程投资的措施</w:t>
            </w:r>
          </w:p>
          <w:p>
            <w:pPr>
              <w:spacing w:line="400" w:lineRule="exact"/>
              <w:rPr>
                <w:rFonts w:ascii="宋体" w:hAnsi="宋体" w:cs="宋体"/>
              </w:rPr>
            </w:pPr>
            <w:r>
              <w:rPr>
                <w:rFonts w:ascii="宋体" w:hAnsi="宋体" w:cs="宋体"/>
              </w:rPr>
              <w:t>（</w:t>
            </w:r>
            <w:r>
              <w:rPr>
                <w:rFonts w:hint="eastAsia" w:ascii="宋体" w:hAnsi="宋体" w:cs="宋体"/>
                <w:lang w:val="en-US" w:eastAsia="zh-CN"/>
              </w:rPr>
              <w:t>0-10</w:t>
            </w:r>
            <w:r>
              <w:rPr>
                <w:rFonts w:ascii="宋体" w:hAnsi="宋体" w:cs="宋体"/>
              </w:rPr>
              <w:t>分）</w:t>
            </w:r>
          </w:p>
        </w:tc>
        <w:tc>
          <w:tcPr>
            <w:tcW w:w="6248"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20" w:firstLineChars="200"/>
              <w:rPr>
                <w:rFonts w:ascii="宋体" w:hAnsi="宋体" w:cs="宋体"/>
              </w:rPr>
            </w:pPr>
            <w:r>
              <w:rPr>
                <w:rFonts w:ascii="宋体" w:hAnsi="宋体" w:cs="宋体"/>
              </w:rPr>
              <w:t>按照编制办法和规范要求，提出严格控制工程投资的各项措施，以及因勘察设计质量原因造成工期延长、投资增加，需承担相应责任的承诺，措施得力、有效，承诺责任落实、切实可行得满分。否则酌情扣分。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trPr>
        <w:tc>
          <w:tcPr>
            <w:tcW w:w="1155" w:type="dxa"/>
            <w:vMerge w:val="restart"/>
            <w:tcBorders>
              <w:left w:val="single" w:color="000000" w:sz="4" w:space="0"/>
              <w:right w:val="single" w:color="000000" w:sz="4" w:space="0"/>
            </w:tcBorders>
            <w:vAlign w:val="center"/>
          </w:tcPr>
          <w:p>
            <w:pPr>
              <w:spacing w:line="400" w:lineRule="exact"/>
              <w:rPr>
                <w:rFonts w:hint="default" w:ascii="宋体" w:hAnsi="宋体" w:cs="宋体"/>
              </w:rPr>
            </w:pPr>
            <w:r>
              <w:rPr>
                <w:rFonts w:ascii="宋体" w:hAnsi="宋体" w:cs="宋体"/>
              </w:rPr>
              <w:t>商务部分（</w:t>
            </w:r>
            <w:r>
              <w:rPr>
                <w:rFonts w:hint="eastAsia" w:ascii="宋体" w:hAnsi="宋体" w:cs="宋体"/>
                <w:lang w:val="en-US" w:eastAsia="zh-CN"/>
              </w:rPr>
              <w:t>3</w:t>
            </w:r>
            <w:r>
              <w:rPr>
                <w:rFonts w:ascii="宋体" w:hAnsi="宋体" w:cs="宋体"/>
              </w:rPr>
              <w:t>0分）</w:t>
            </w:r>
          </w:p>
        </w:tc>
        <w:tc>
          <w:tcPr>
            <w:tcW w:w="1402" w:type="dxa"/>
            <w:tcBorders>
              <w:left w:val="single" w:color="000000" w:sz="4" w:space="0"/>
              <w:right w:val="single" w:color="000000" w:sz="4" w:space="0"/>
            </w:tcBorders>
            <w:vAlign w:val="center"/>
          </w:tcPr>
          <w:p>
            <w:pPr>
              <w:spacing w:line="400" w:lineRule="exact"/>
              <w:rPr>
                <w:rFonts w:hint="default" w:ascii="宋体" w:hAnsi="宋体" w:cs="宋体"/>
              </w:rPr>
            </w:pPr>
            <w:r>
              <w:rPr>
                <w:rStyle w:val="96"/>
              </w:rPr>
              <w:t>设计人员配备（</w:t>
            </w:r>
            <w:r>
              <w:rPr>
                <w:rStyle w:val="96"/>
                <w:rFonts w:hint="eastAsia"/>
                <w:lang w:val="en-US" w:eastAsia="zh-CN"/>
              </w:rPr>
              <w:t>0-10</w:t>
            </w:r>
            <w:r>
              <w:rPr>
                <w:rStyle w:val="96"/>
              </w:rPr>
              <w:t>分）</w:t>
            </w:r>
          </w:p>
        </w:tc>
        <w:tc>
          <w:tcPr>
            <w:tcW w:w="6248" w:type="dxa"/>
            <w:tcBorders>
              <w:left w:val="single" w:color="000000" w:sz="4" w:space="0"/>
              <w:bottom w:val="single" w:color="000000" w:sz="4" w:space="0"/>
              <w:right w:val="single" w:color="000000" w:sz="4" w:space="0"/>
            </w:tcBorders>
            <w:vAlign w:val="center"/>
          </w:tcPr>
          <w:p>
            <w:pPr>
              <w:rPr>
                <w:rFonts w:hint="default" w:ascii="宋体" w:hAnsi="宋体" w:cs="宋体"/>
                <w:color w:val="auto"/>
                <w:szCs w:val="21"/>
                <w:highlight w:val="none"/>
              </w:rPr>
            </w:pPr>
            <w:r>
              <w:rPr>
                <w:rFonts w:ascii="宋体" w:hAnsi="宋体" w:cs="宋体"/>
                <w:b/>
                <w:bCs/>
                <w:color w:val="auto"/>
                <w:szCs w:val="21"/>
                <w:highlight w:val="none"/>
              </w:rPr>
              <w:t>1、建筑专业负责人：</w:t>
            </w:r>
            <w:r>
              <w:rPr>
                <w:rFonts w:ascii="宋体" w:hAnsi="宋体" w:cs="宋体"/>
                <w:color w:val="auto"/>
                <w:szCs w:val="21"/>
                <w:highlight w:val="none"/>
              </w:rPr>
              <w:t>具有高级及以上工程师职称的得2分,不满足则不得分；</w:t>
            </w:r>
          </w:p>
          <w:p>
            <w:pPr>
              <w:rPr>
                <w:rFonts w:hint="default" w:ascii="宋体" w:hAnsi="宋体" w:cs="宋体"/>
                <w:color w:val="auto"/>
                <w:szCs w:val="21"/>
                <w:highlight w:val="none"/>
              </w:rPr>
            </w:pPr>
            <w:r>
              <w:rPr>
                <w:rFonts w:ascii="宋体" w:hAnsi="宋体" w:cs="宋体"/>
                <w:b/>
                <w:bCs/>
                <w:color w:val="auto"/>
                <w:szCs w:val="21"/>
                <w:highlight w:val="none"/>
              </w:rPr>
              <w:t>2、结构专业负责人：</w:t>
            </w:r>
            <w:r>
              <w:rPr>
                <w:rFonts w:ascii="宋体" w:hAnsi="宋体" w:cs="宋体"/>
                <w:color w:val="auto"/>
                <w:szCs w:val="21"/>
                <w:highlight w:val="none"/>
              </w:rPr>
              <w:t>具备注册土木工程师（岩土）执业资格，同时具有高级工程师及以上职称的，得2分,不满足则不得分；</w:t>
            </w:r>
          </w:p>
          <w:p>
            <w:pPr>
              <w:rPr>
                <w:rFonts w:hint="default" w:ascii="宋体" w:hAnsi="宋体" w:cs="宋体"/>
                <w:color w:val="auto"/>
                <w:szCs w:val="21"/>
                <w:highlight w:val="none"/>
              </w:rPr>
            </w:pPr>
            <w:r>
              <w:rPr>
                <w:rFonts w:ascii="宋体" w:hAnsi="宋体" w:cs="宋体"/>
                <w:b/>
                <w:bCs/>
                <w:color w:val="auto"/>
                <w:szCs w:val="21"/>
                <w:highlight w:val="none"/>
              </w:rPr>
              <w:t>3、电气专业负责人：</w:t>
            </w:r>
            <w:r>
              <w:rPr>
                <w:rFonts w:ascii="宋体" w:hAnsi="宋体" w:cs="宋体"/>
                <w:color w:val="auto"/>
                <w:szCs w:val="21"/>
                <w:highlight w:val="none"/>
              </w:rPr>
              <w:t>具备国家注册电气工程师（供配电）执业资格，同时具有高级工程师及以上职称的，得2分,不满足则不得分；</w:t>
            </w:r>
          </w:p>
          <w:p>
            <w:pPr>
              <w:rPr>
                <w:rFonts w:hint="default" w:ascii="宋体" w:hAnsi="宋体" w:cs="宋体"/>
                <w:color w:val="auto"/>
                <w:szCs w:val="21"/>
                <w:highlight w:val="none"/>
              </w:rPr>
            </w:pPr>
            <w:r>
              <w:rPr>
                <w:rFonts w:ascii="宋体" w:hAnsi="宋体" w:cs="宋体"/>
                <w:b/>
                <w:bCs/>
                <w:color w:val="auto"/>
                <w:szCs w:val="21"/>
                <w:highlight w:val="none"/>
              </w:rPr>
              <w:t>4、给排水专业负责人：</w:t>
            </w:r>
            <w:r>
              <w:rPr>
                <w:rFonts w:hint="eastAsia" w:ascii="宋体" w:hAnsi="宋体" w:cs="宋体"/>
                <w:color w:val="auto"/>
                <w:szCs w:val="21"/>
                <w:highlight w:val="none"/>
                <w:lang w:eastAsia="zh-CN"/>
              </w:rPr>
              <w:t>具备国家注册公用设备工程师（给水排水）执业资格，同时具有高级工程师职称的</w:t>
            </w:r>
            <w:r>
              <w:rPr>
                <w:rFonts w:ascii="宋体" w:hAnsi="宋体" w:cs="宋体"/>
                <w:color w:val="auto"/>
                <w:szCs w:val="21"/>
                <w:highlight w:val="none"/>
              </w:rPr>
              <w:t>，得1分,不满足则不得分；</w:t>
            </w:r>
          </w:p>
          <w:p>
            <w:pPr>
              <w:rPr>
                <w:rFonts w:hint="default" w:ascii="宋体" w:hAnsi="宋体" w:cs="宋体"/>
                <w:color w:val="auto"/>
                <w:szCs w:val="21"/>
                <w:highlight w:val="none"/>
              </w:rPr>
            </w:pPr>
            <w:r>
              <w:rPr>
                <w:rFonts w:ascii="宋体" w:hAnsi="宋体" w:cs="宋体"/>
                <w:b/>
                <w:bCs/>
                <w:color w:val="auto"/>
                <w:szCs w:val="21"/>
                <w:highlight w:val="none"/>
              </w:rPr>
              <w:t>5、暖通专业负责人：</w:t>
            </w:r>
            <w:r>
              <w:rPr>
                <w:rFonts w:ascii="宋体" w:hAnsi="宋体" w:cs="宋体"/>
                <w:color w:val="auto"/>
                <w:szCs w:val="21"/>
                <w:highlight w:val="none"/>
              </w:rPr>
              <w:t>具备国家注册公用设备工程师（暖通空调）执业资格，同时具有高级及以上工程师职称的，得1分,不满足则不得分；</w:t>
            </w:r>
          </w:p>
          <w:p>
            <w:pPr>
              <w:spacing w:line="400" w:lineRule="exact"/>
              <w:rPr>
                <w:rFonts w:hint="default" w:ascii="宋体" w:hAnsi="宋体" w:cs="宋体"/>
              </w:rPr>
            </w:pPr>
            <w:r>
              <w:rPr>
                <w:rFonts w:ascii="宋体" w:hAnsi="宋体" w:cs="宋体"/>
                <w:b/>
                <w:bCs/>
                <w:color w:val="auto"/>
                <w:szCs w:val="21"/>
                <w:highlight w:val="none"/>
              </w:rPr>
              <w:t>6、造价专业负责人：</w:t>
            </w:r>
            <w:r>
              <w:rPr>
                <w:rFonts w:ascii="宋体" w:hAnsi="宋体" w:cs="宋体"/>
                <w:color w:val="auto"/>
                <w:szCs w:val="21"/>
                <w:highlight w:val="none"/>
              </w:rPr>
              <w:t>具备</w:t>
            </w:r>
            <w:r>
              <w:rPr>
                <w:rStyle w:val="96"/>
                <w:rFonts w:ascii="宋体" w:hAnsi="宋体"/>
                <w:color w:val="auto"/>
                <w:kern w:val="0"/>
                <w:szCs w:val="21"/>
                <w:highlight w:val="none"/>
              </w:rPr>
              <w:t>注册造价工程师</w:t>
            </w:r>
            <w:r>
              <w:rPr>
                <w:rFonts w:ascii="宋体" w:hAnsi="宋体" w:cs="宋体"/>
                <w:color w:val="auto"/>
                <w:szCs w:val="21"/>
                <w:highlight w:val="none"/>
              </w:rPr>
              <w:t>，同时具有高级及以上工程师职称的，得2分,不满足则不得分；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trPr>
        <w:tc>
          <w:tcPr>
            <w:tcW w:w="1155" w:type="dxa"/>
            <w:vMerge w:val="continue"/>
            <w:tcBorders>
              <w:left w:val="single" w:color="000000" w:sz="4" w:space="0"/>
              <w:right w:val="single" w:color="000000" w:sz="4" w:space="0"/>
            </w:tcBorders>
            <w:vAlign w:val="center"/>
          </w:tcPr>
          <w:p>
            <w:pPr>
              <w:spacing w:line="400" w:lineRule="exact"/>
              <w:ind w:firstLine="420" w:firstLineChars="200"/>
              <w:rPr>
                <w:rFonts w:hint="default" w:ascii="宋体" w:hAnsi="宋体" w:cs="宋体"/>
              </w:rPr>
            </w:pPr>
          </w:p>
        </w:tc>
        <w:tc>
          <w:tcPr>
            <w:tcW w:w="1402" w:type="dxa"/>
            <w:tcBorders>
              <w:left w:val="single" w:color="000000" w:sz="4" w:space="0"/>
              <w:right w:val="single" w:color="000000" w:sz="4" w:space="0"/>
            </w:tcBorders>
            <w:vAlign w:val="center"/>
          </w:tcPr>
          <w:p>
            <w:pPr>
              <w:spacing w:line="400" w:lineRule="exact"/>
              <w:rPr>
                <w:rFonts w:hint="default" w:ascii="宋体" w:hAnsi="宋体" w:cs="宋体"/>
              </w:rPr>
            </w:pPr>
            <w:r>
              <w:rPr>
                <w:rFonts w:ascii="宋体" w:hAnsi="宋体" w:cs="宋体"/>
              </w:rPr>
              <w:t>企业业绩（</w:t>
            </w:r>
            <w:r>
              <w:rPr>
                <w:rFonts w:hint="eastAsia" w:ascii="宋体" w:hAnsi="宋体" w:cs="宋体"/>
                <w:lang w:val="en-US" w:eastAsia="zh-CN"/>
              </w:rPr>
              <w:t>0-6</w:t>
            </w:r>
            <w:r>
              <w:rPr>
                <w:rFonts w:ascii="宋体" w:hAnsi="宋体" w:cs="宋体"/>
              </w:rPr>
              <w:t>分）</w:t>
            </w:r>
          </w:p>
        </w:tc>
        <w:tc>
          <w:tcPr>
            <w:tcW w:w="6248" w:type="dxa"/>
            <w:tcBorders>
              <w:left w:val="single" w:color="000000" w:sz="4" w:space="0"/>
              <w:bottom w:val="single" w:color="000000" w:sz="4" w:space="0"/>
              <w:right w:val="single" w:color="000000" w:sz="4" w:space="0"/>
            </w:tcBorders>
            <w:vAlign w:val="center"/>
          </w:tcPr>
          <w:p>
            <w:pPr>
              <w:spacing w:line="400" w:lineRule="exact"/>
              <w:rPr>
                <w:rFonts w:hint="default" w:ascii="宋体" w:hAnsi="宋体" w:cs="宋体"/>
              </w:rPr>
            </w:pPr>
            <w:r>
              <w:rPr>
                <w:rFonts w:ascii="宋体" w:hAnsi="宋体" w:cs="宋体"/>
                <w:color w:val="000000" w:themeColor="text1"/>
                <w:highlight w:val="none"/>
                <w14:textFill>
                  <w14:solidFill>
                    <w14:schemeClr w14:val="tx1"/>
                  </w14:solidFill>
                </w14:textFill>
              </w:rPr>
              <w:t>2019年</w:t>
            </w:r>
            <w:r>
              <w:rPr>
                <w:rFonts w:hint="eastAsia" w:ascii="宋体" w:hAnsi="宋体" w:cs="宋体"/>
                <w:color w:val="000000" w:themeColor="text1"/>
                <w:highlight w:val="none"/>
                <w:lang w:val="en-US" w:eastAsia="zh-CN"/>
                <w14:textFill>
                  <w14:solidFill>
                    <w14:schemeClr w14:val="tx1"/>
                  </w14:solidFill>
                </w14:textFill>
              </w:rPr>
              <w:t>11</w:t>
            </w:r>
            <w:r>
              <w:rPr>
                <w:rFonts w:ascii="宋体" w:hAnsi="宋体" w:cs="宋体"/>
                <w:color w:val="000000" w:themeColor="text1"/>
                <w:highlight w:val="none"/>
                <w14:textFill>
                  <w14:solidFill>
                    <w14:schemeClr w14:val="tx1"/>
                  </w14:solidFill>
                </w14:textFill>
              </w:rPr>
              <w:t>月</w:t>
            </w:r>
            <w:r>
              <w:rPr>
                <w:rFonts w:hint="eastAsia" w:ascii="宋体" w:hAnsi="宋体" w:cs="宋体"/>
                <w:color w:val="000000" w:themeColor="text1"/>
                <w:highlight w:val="none"/>
                <w:lang w:val="en-US" w:eastAsia="zh-CN"/>
                <w14:textFill>
                  <w14:solidFill>
                    <w14:schemeClr w14:val="tx1"/>
                  </w14:solidFill>
                </w14:textFill>
              </w:rPr>
              <w:t>29</w:t>
            </w:r>
            <w:r>
              <w:rPr>
                <w:rFonts w:ascii="宋体" w:hAnsi="宋体" w:cs="宋体"/>
                <w:color w:val="000000" w:themeColor="text1"/>
                <w:highlight w:val="none"/>
                <w14:textFill>
                  <w14:solidFill>
                    <w14:schemeClr w14:val="tx1"/>
                  </w14:solidFill>
                </w14:textFill>
              </w:rPr>
              <w:t>日</w:t>
            </w:r>
            <w:r>
              <w:rPr>
                <w:rFonts w:ascii="宋体" w:hAnsi="宋体" w:cs="宋体"/>
                <w:color w:val="auto"/>
                <w:highlight w:val="none"/>
              </w:rPr>
              <w:t>以来，完成过教育类建筑设计业绩的，每有一个加</w:t>
            </w:r>
            <w:r>
              <w:rPr>
                <w:rFonts w:hint="eastAsia" w:ascii="宋体" w:hAnsi="宋体" w:cs="宋体"/>
                <w:color w:val="auto"/>
                <w:highlight w:val="none"/>
                <w:lang w:val="en-US" w:eastAsia="zh-CN"/>
              </w:rPr>
              <w:t>2</w:t>
            </w:r>
            <w:r>
              <w:rPr>
                <w:rFonts w:ascii="宋体" w:hAnsi="宋体" w:cs="宋体"/>
                <w:color w:val="auto"/>
                <w:highlight w:val="none"/>
              </w:rPr>
              <w:t>分，最高加</w:t>
            </w:r>
            <w:r>
              <w:rPr>
                <w:rFonts w:hint="eastAsia" w:ascii="宋体" w:hAnsi="宋体" w:cs="宋体"/>
                <w:color w:val="auto"/>
                <w:highlight w:val="none"/>
                <w:lang w:val="en-US" w:eastAsia="zh-CN"/>
              </w:rPr>
              <w:t>6</w:t>
            </w:r>
            <w:r>
              <w:rPr>
                <w:rFonts w:ascii="宋体" w:hAnsi="宋体" w:cs="宋体"/>
                <w:color w:val="auto"/>
                <w:highlight w:val="none"/>
              </w:rPr>
              <w:t>分。（时间以合同签订时间为准，需提供合同或中标通知书、</w:t>
            </w:r>
            <w:r>
              <w:rPr>
                <w:rFonts w:ascii="宋体" w:hAnsi="宋体" w:cs="宋体"/>
                <w:color w:val="000000" w:themeColor="text1"/>
                <w:highlight w:val="none"/>
                <w14:textFill>
                  <w14:solidFill>
                    <w14:schemeClr w14:val="tx1"/>
                  </w14:solidFill>
                </w14:textFill>
              </w:rPr>
              <w:t>2019年</w:t>
            </w:r>
            <w:r>
              <w:rPr>
                <w:rFonts w:hint="eastAsia" w:ascii="宋体" w:hAnsi="宋体" w:cs="宋体"/>
                <w:color w:val="000000" w:themeColor="text1"/>
                <w:highlight w:val="none"/>
                <w:lang w:val="en-US" w:eastAsia="zh-CN"/>
                <w14:textFill>
                  <w14:solidFill>
                    <w14:schemeClr w14:val="tx1"/>
                  </w14:solidFill>
                </w14:textFill>
              </w:rPr>
              <w:t>11</w:t>
            </w:r>
            <w:r>
              <w:rPr>
                <w:rFonts w:ascii="宋体" w:hAnsi="宋体" w:cs="宋体"/>
                <w:color w:val="000000" w:themeColor="text1"/>
                <w:highlight w:val="none"/>
                <w14:textFill>
                  <w14:solidFill>
                    <w14:schemeClr w14:val="tx1"/>
                  </w14:solidFill>
                </w14:textFill>
              </w:rPr>
              <w:t>月</w:t>
            </w:r>
            <w:r>
              <w:rPr>
                <w:rFonts w:hint="eastAsia" w:ascii="宋体" w:hAnsi="宋体" w:cs="宋体"/>
                <w:color w:val="000000" w:themeColor="text1"/>
                <w:highlight w:val="none"/>
                <w:lang w:val="en-US" w:eastAsia="zh-CN"/>
                <w14:textFill>
                  <w14:solidFill>
                    <w14:schemeClr w14:val="tx1"/>
                  </w14:solidFill>
                </w14:textFill>
              </w:rPr>
              <w:t>29</w:t>
            </w:r>
            <w:r>
              <w:rPr>
                <w:rFonts w:ascii="宋体" w:hAnsi="宋体" w:cs="宋体"/>
                <w:color w:val="000000" w:themeColor="text1"/>
                <w:highlight w:val="none"/>
                <w14:textFill>
                  <w14:solidFill>
                    <w14:schemeClr w14:val="tx1"/>
                  </w14:solidFill>
                </w14:textFill>
              </w:rPr>
              <w:t>日 至2022年</w:t>
            </w:r>
            <w:r>
              <w:rPr>
                <w:rFonts w:hint="eastAsia" w:ascii="宋体" w:hAnsi="宋体" w:cs="宋体"/>
                <w:color w:val="000000" w:themeColor="text1"/>
                <w:highlight w:val="none"/>
                <w:lang w:val="en-US" w:eastAsia="zh-CN"/>
                <w14:textFill>
                  <w14:solidFill>
                    <w14:schemeClr w14:val="tx1"/>
                  </w14:solidFill>
                </w14:textFill>
              </w:rPr>
              <w:t>11</w:t>
            </w:r>
            <w:r>
              <w:rPr>
                <w:rFonts w:ascii="宋体" w:hAnsi="宋体" w:cs="宋体"/>
                <w:color w:val="000000" w:themeColor="text1"/>
                <w:highlight w:val="none"/>
                <w14:textFill>
                  <w14:solidFill>
                    <w14:schemeClr w14:val="tx1"/>
                  </w14:solidFill>
                </w14:textFill>
              </w:rPr>
              <w:t>月</w:t>
            </w:r>
            <w:r>
              <w:rPr>
                <w:rFonts w:hint="eastAsia" w:ascii="宋体" w:hAnsi="宋体" w:cs="宋体"/>
                <w:color w:val="000000" w:themeColor="text1"/>
                <w:highlight w:val="none"/>
                <w:lang w:val="en-US" w:eastAsia="zh-CN"/>
                <w14:textFill>
                  <w14:solidFill>
                    <w14:schemeClr w14:val="tx1"/>
                  </w14:solidFill>
                </w14:textFill>
              </w:rPr>
              <w:t>29</w:t>
            </w:r>
            <w:r>
              <w:rPr>
                <w:rFonts w:ascii="宋体" w:hAnsi="宋体" w:cs="宋体"/>
                <w:color w:val="000000" w:themeColor="text1"/>
                <w:highlight w:val="none"/>
                <w14:textFill>
                  <w14:solidFill>
                    <w14:schemeClr w14:val="tx1"/>
                  </w14:solidFill>
                </w14:textFill>
              </w:rPr>
              <w:t>日</w:t>
            </w:r>
            <w:r>
              <w:rPr>
                <w:rFonts w:ascii="宋体" w:hAnsi="宋体" w:cs="宋体"/>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trPr>
        <w:tc>
          <w:tcPr>
            <w:tcW w:w="1155" w:type="dxa"/>
            <w:vMerge w:val="continue"/>
            <w:tcBorders>
              <w:left w:val="single" w:color="000000" w:sz="4" w:space="0"/>
              <w:right w:val="single" w:color="000000" w:sz="4" w:space="0"/>
            </w:tcBorders>
            <w:vAlign w:val="center"/>
          </w:tcPr>
          <w:p>
            <w:pPr>
              <w:spacing w:line="400" w:lineRule="exact"/>
              <w:ind w:firstLine="420" w:firstLineChars="200"/>
              <w:rPr>
                <w:rFonts w:hint="default" w:ascii="宋体" w:hAnsi="宋体" w:cs="宋体"/>
              </w:rPr>
            </w:pPr>
          </w:p>
        </w:tc>
        <w:tc>
          <w:tcPr>
            <w:tcW w:w="1402" w:type="dxa"/>
            <w:tcBorders>
              <w:left w:val="single" w:color="000000" w:sz="4" w:space="0"/>
              <w:right w:val="single" w:color="000000" w:sz="4" w:space="0"/>
            </w:tcBorders>
            <w:vAlign w:val="center"/>
          </w:tcPr>
          <w:p>
            <w:pPr>
              <w:spacing w:line="400" w:lineRule="exact"/>
              <w:rPr>
                <w:rFonts w:hint="default" w:ascii="宋体" w:hAnsi="宋体" w:cs="宋体"/>
              </w:rPr>
            </w:pPr>
            <w:r>
              <w:rPr>
                <w:rFonts w:ascii="宋体" w:hAnsi="宋体" w:cs="宋体"/>
              </w:rPr>
              <w:t>服务及承诺（</w:t>
            </w:r>
            <w:r>
              <w:rPr>
                <w:rFonts w:hint="eastAsia" w:ascii="宋体" w:hAnsi="宋体" w:cs="宋体"/>
                <w:lang w:val="en-US" w:eastAsia="zh-CN"/>
              </w:rPr>
              <w:t>0-8</w:t>
            </w:r>
            <w:r>
              <w:rPr>
                <w:rFonts w:ascii="宋体" w:hAnsi="宋体" w:cs="宋体"/>
              </w:rPr>
              <w:t>分）</w:t>
            </w:r>
          </w:p>
        </w:tc>
        <w:tc>
          <w:tcPr>
            <w:tcW w:w="6248" w:type="dxa"/>
            <w:tcBorders>
              <w:left w:val="single" w:color="000000" w:sz="4" w:space="0"/>
              <w:bottom w:val="single" w:color="000000" w:sz="4" w:space="0"/>
              <w:right w:val="single" w:color="000000" w:sz="4" w:space="0"/>
            </w:tcBorders>
            <w:vAlign w:val="center"/>
          </w:tcPr>
          <w:p>
            <w:pPr>
              <w:spacing w:line="400" w:lineRule="exact"/>
              <w:ind w:firstLine="420" w:firstLineChars="200"/>
              <w:rPr>
                <w:rFonts w:hint="default" w:ascii="宋体" w:hAnsi="宋体" w:cs="宋体"/>
                <w:highlight w:val="none"/>
              </w:rPr>
            </w:pPr>
            <w:r>
              <w:rPr>
                <w:rFonts w:ascii="宋体" w:hAnsi="宋体"/>
                <w:color w:val="auto"/>
                <w:szCs w:val="21"/>
                <w:highlight w:val="none"/>
              </w:rPr>
              <w:t>为建设好好本工程，设计人向招标人提供的各项服务承诺及本地化服务方案。服务内容详实具体、可操作性强的得</w:t>
            </w:r>
            <w:r>
              <w:rPr>
                <w:rFonts w:hint="eastAsia" w:ascii="宋体" w:hAnsi="宋体"/>
                <w:color w:val="auto"/>
                <w:szCs w:val="21"/>
                <w:highlight w:val="none"/>
                <w:lang w:val="en-US" w:eastAsia="zh-CN"/>
              </w:rPr>
              <w:t>8-6</w:t>
            </w:r>
            <w:r>
              <w:rPr>
                <w:rFonts w:ascii="宋体" w:hAnsi="宋体"/>
                <w:color w:val="auto"/>
                <w:szCs w:val="21"/>
                <w:highlight w:val="none"/>
              </w:rPr>
              <w:t>分，服务内容比较详实具体、具有较强可操作性的得</w:t>
            </w:r>
            <w:r>
              <w:rPr>
                <w:rFonts w:hint="eastAsia" w:ascii="宋体" w:hAnsi="宋体"/>
                <w:color w:val="auto"/>
                <w:szCs w:val="21"/>
                <w:highlight w:val="none"/>
                <w:lang w:val="en-US" w:eastAsia="zh-CN"/>
              </w:rPr>
              <w:t>5-3</w:t>
            </w:r>
            <w:r>
              <w:rPr>
                <w:rFonts w:ascii="宋体" w:hAnsi="宋体"/>
                <w:color w:val="auto"/>
                <w:szCs w:val="21"/>
                <w:highlight w:val="none"/>
              </w:rPr>
              <w:t>分，服务内容不详实、可操作性一般的得</w:t>
            </w:r>
            <w:r>
              <w:rPr>
                <w:rFonts w:hint="eastAsia" w:ascii="宋体" w:hAnsi="宋体"/>
                <w:color w:val="auto"/>
                <w:szCs w:val="21"/>
                <w:highlight w:val="none"/>
                <w:lang w:val="en-US" w:eastAsia="zh-CN"/>
              </w:rPr>
              <w:t>2</w:t>
            </w:r>
            <w:r>
              <w:rPr>
                <w:rFonts w:ascii="宋体" w:hAnsi="宋体"/>
                <w:color w:val="auto"/>
                <w:szCs w:val="21"/>
                <w:highlight w:val="none"/>
              </w:rPr>
              <w:t>-0分。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trPr>
        <w:tc>
          <w:tcPr>
            <w:tcW w:w="1155" w:type="dxa"/>
            <w:vMerge w:val="continue"/>
            <w:tcBorders>
              <w:left w:val="single" w:color="000000" w:sz="4" w:space="0"/>
              <w:right w:val="single" w:color="000000" w:sz="4" w:space="0"/>
            </w:tcBorders>
            <w:vAlign w:val="center"/>
          </w:tcPr>
          <w:p>
            <w:pPr>
              <w:spacing w:line="400" w:lineRule="exact"/>
              <w:ind w:firstLine="420" w:firstLineChars="200"/>
              <w:rPr>
                <w:rFonts w:hint="default" w:ascii="宋体" w:hAnsi="宋体" w:cs="宋体"/>
              </w:rPr>
            </w:pPr>
          </w:p>
        </w:tc>
        <w:tc>
          <w:tcPr>
            <w:tcW w:w="1402" w:type="dxa"/>
            <w:tcBorders>
              <w:left w:val="single" w:color="000000" w:sz="4" w:space="0"/>
              <w:right w:val="single" w:color="000000" w:sz="4" w:space="0"/>
            </w:tcBorders>
            <w:vAlign w:val="center"/>
          </w:tcPr>
          <w:p>
            <w:pPr>
              <w:spacing w:line="400" w:lineRule="exact"/>
              <w:rPr>
                <w:rFonts w:hint="default" w:ascii="宋体" w:hAnsi="宋体" w:cs="宋体"/>
              </w:rPr>
            </w:pPr>
            <w:r>
              <w:rPr>
                <w:rFonts w:ascii="宋体" w:hAnsi="宋体" w:cs="宋体"/>
              </w:rPr>
              <w:t>交付期（</w:t>
            </w:r>
            <w:r>
              <w:rPr>
                <w:rFonts w:hint="eastAsia" w:ascii="宋体" w:hAnsi="宋体" w:cs="宋体"/>
                <w:lang w:val="en-US" w:eastAsia="zh-CN"/>
              </w:rPr>
              <w:t>2-4</w:t>
            </w:r>
            <w:r>
              <w:rPr>
                <w:rFonts w:ascii="宋体" w:hAnsi="宋体" w:cs="宋体"/>
              </w:rPr>
              <w:t>分）</w:t>
            </w:r>
          </w:p>
        </w:tc>
        <w:tc>
          <w:tcPr>
            <w:tcW w:w="6248" w:type="dxa"/>
            <w:tcBorders>
              <w:left w:val="single" w:color="000000" w:sz="4" w:space="0"/>
              <w:bottom w:val="single" w:color="000000" w:sz="4" w:space="0"/>
              <w:right w:val="single" w:color="000000" w:sz="4" w:space="0"/>
            </w:tcBorders>
            <w:vAlign w:val="center"/>
          </w:tcPr>
          <w:p>
            <w:pPr>
              <w:spacing w:line="400" w:lineRule="exact"/>
              <w:ind w:firstLine="420" w:firstLineChars="200"/>
              <w:rPr>
                <w:rFonts w:hint="default" w:ascii="宋体" w:hAnsi="宋体" w:cs="宋体"/>
                <w:highlight w:val="none"/>
              </w:rPr>
            </w:pPr>
            <w:r>
              <w:rPr>
                <w:rFonts w:ascii="宋体" w:hAnsi="宋体"/>
                <w:bCs/>
                <w:color w:val="auto"/>
                <w:szCs w:val="21"/>
                <w:highlight w:val="none"/>
              </w:rPr>
              <w:t>工期：按招标文件规定的得</w:t>
            </w:r>
            <w:r>
              <w:rPr>
                <w:rFonts w:hint="eastAsia" w:ascii="宋体" w:hAnsi="宋体"/>
                <w:bCs/>
                <w:color w:val="auto"/>
                <w:szCs w:val="21"/>
                <w:highlight w:val="none"/>
                <w:lang w:val="en-US" w:eastAsia="zh-CN"/>
              </w:rPr>
              <w:t>2</w:t>
            </w:r>
            <w:r>
              <w:rPr>
                <w:rFonts w:ascii="宋体" w:hAnsi="宋体"/>
                <w:bCs/>
                <w:color w:val="auto"/>
                <w:szCs w:val="21"/>
                <w:highlight w:val="none"/>
              </w:rPr>
              <w:t>分，在招标文件规定的基础上每提前5天提交成果并验收合格的加分</w:t>
            </w:r>
            <w:r>
              <w:rPr>
                <w:rFonts w:hint="eastAsia" w:ascii="宋体" w:hAnsi="宋体"/>
                <w:bCs/>
                <w:color w:val="auto"/>
                <w:szCs w:val="21"/>
                <w:highlight w:val="none"/>
                <w:lang w:val="en-US" w:eastAsia="zh-CN"/>
              </w:rPr>
              <w:t>1</w:t>
            </w:r>
            <w:r>
              <w:rPr>
                <w:rFonts w:ascii="宋体" w:hAnsi="宋体"/>
                <w:bCs/>
                <w:color w:val="auto"/>
                <w:szCs w:val="21"/>
                <w:highlight w:val="none"/>
              </w:rPr>
              <w:t>分，最多加</w:t>
            </w:r>
            <w:r>
              <w:rPr>
                <w:rFonts w:hint="eastAsia" w:ascii="宋体" w:hAnsi="宋体"/>
                <w:bCs/>
                <w:color w:val="auto"/>
                <w:szCs w:val="21"/>
                <w:highlight w:val="none"/>
                <w:lang w:val="en-US" w:eastAsia="zh-CN"/>
              </w:rPr>
              <w:t>4</w:t>
            </w:r>
            <w:r>
              <w:rPr>
                <w:rFonts w:ascii="宋体" w:hAnsi="宋体"/>
                <w:bCs/>
                <w:color w:val="auto"/>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13" w:hRule="atLeast"/>
        </w:trPr>
        <w:tc>
          <w:tcPr>
            <w:tcW w:w="1155" w:type="dxa"/>
            <w:vMerge w:val="continue"/>
            <w:tcBorders>
              <w:left w:val="single" w:color="000000" w:sz="4" w:space="0"/>
              <w:right w:val="single" w:color="000000" w:sz="4" w:space="0"/>
            </w:tcBorders>
            <w:vAlign w:val="center"/>
          </w:tcPr>
          <w:p>
            <w:pPr>
              <w:spacing w:line="400" w:lineRule="exact"/>
              <w:ind w:firstLine="420" w:firstLineChars="200"/>
              <w:rPr>
                <w:rFonts w:hint="default" w:ascii="宋体" w:hAnsi="宋体" w:cs="宋体"/>
              </w:rPr>
            </w:pPr>
          </w:p>
        </w:tc>
        <w:tc>
          <w:tcPr>
            <w:tcW w:w="1402" w:type="dxa"/>
            <w:tcBorders>
              <w:left w:val="single" w:color="000000" w:sz="4" w:space="0"/>
              <w:right w:val="single" w:color="000000" w:sz="4" w:space="0"/>
            </w:tcBorders>
            <w:vAlign w:val="center"/>
          </w:tcPr>
          <w:p>
            <w:pPr>
              <w:spacing w:line="400" w:lineRule="exact"/>
              <w:rPr>
                <w:rFonts w:hint="eastAsia" w:ascii="宋体" w:hAnsi="宋体" w:eastAsia="宋体" w:cs="宋体"/>
                <w:lang w:val="en-US" w:eastAsia="zh-CN"/>
              </w:rPr>
            </w:pPr>
            <w:r>
              <w:rPr>
                <w:rFonts w:ascii="宋体" w:hAnsi="宋体"/>
                <w:color w:val="000000"/>
                <w:szCs w:val="21"/>
              </w:rPr>
              <w:t>对本项目的设计建议</w:t>
            </w:r>
            <w:r>
              <w:rPr>
                <w:rFonts w:ascii="宋体" w:hAnsi="宋体" w:cs="宋体"/>
              </w:rPr>
              <w:t>（</w:t>
            </w:r>
            <w:r>
              <w:rPr>
                <w:rFonts w:hint="eastAsia" w:ascii="宋体" w:hAnsi="宋体" w:cs="宋体"/>
                <w:lang w:val="en-US" w:eastAsia="zh-CN"/>
              </w:rPr>
              <w:t>0-2</w:t>
            </w:r>
            <w:r>
              <w:rPr>
                <w:rFonts w:ascii="宋体" w:hAnsi="宋体" w:cs="宋体"/>
              </w:rPr>
              <w:t>分）</w:t>
            </w:r>
          </w:p>
        </w:tc>
        <w:tc>
          <w:tcPr>
            <w:tcW w:w="6248" w:type="dxa"/>
            <w:tcBorders>
              <w:left w:val="single" w:color="000000" w:sz="4" w:space="0"/>
              <w:bottom w:val="single" w:color="000000" w:sz="4" w:space="0"/>
              <w:right w:val="single" w:color="000000" w:sz="4" w:space="0"/>
            </w:tcBorders>
            <w:vAlign w:val="center"/>
          </w:tcPr>
          <w:p>
            <w:pPr>
              <w:spacing w:line="400" w:lineRule="exact"/>
              <w:ind w:firstLine="420" w:firstLineChars="200"/>
              <w:rPr>
                <w:rFonts w:hint="default" w:ascii="宋体" w:hAnsi="宋体" w:cs="宋体"/>
              </w:rPr>
            </w:pPr>
            <w:r>
              <w:rPr>
                <w:rFonts w:ascii="宋体" w:hAnsi="宋体"/>
                <w:color w:val="000000"/>
                <w:szCs w:val="21"/>
              </w:rPr>
              <w:t>针对项目情况，能够提出符合本项目特点、有益设计的合理化建议，得</w:t>
            </w:r>
            <w:r>
              <w:rPr>
                <w:rFonts w:hint="eastAsia" w:ascii="宋体" w:hAnsi="宋体"/>
                <w:color w:val="000000"/>
                <w:szCs w:val="21"/>
                <w:lang w:val="en-US" w:eastAsia="zh-CN"/>
              </w:rPr>
              <w:t>2</w:t>
            </w:r>
            <w:r>
              <w:rPr>
                <w:rFonts w:ascii="宋体" w:hAnsi="宋体"/>
                <w:color w:val="000000"/>
                <w:szCs w:val="21"/>
              </w:rPr>
              <w:t>分；提出建议一般，不切合实际、无创新思路，得0-</w:t>
            </w:r>
            <w:r>
              <w:rPr>
                <w:rFonts w:hint="eastAsia" w:ascii="宋体" w:hAnsi="宋体"/>
                <w:color w:val="000000"/>
                <w:szCs w:val="21"/>
                <w:lang w:val="en-US" w:eastAsia="zh-CN"/>
              </w:rPr>
              <w:t>1</w:t>
            </w:r>
            <w:r>
              <w:rPr>
                <w:rFonts w:ascii="宋体" w:hAnsi="宋体"/>
                <w:color w:val="000000"/>
                <w:szCs w:val="21"/>
              </w:rPr>
              <w:t>分。</w:t>
            </w:r>
          </w:p>
        </w:tc>
      </w:tr>
    </w:tbl>
    <w:p>
      <w:pPr>
        <w:rPr>
          <w:rFonts w:hint="default"/>
        </w:rPr>
      </w:pPr>
    </w:p>
    <w:p>
      <w:pPr>
        <w:rPr>
          <w:rFonts w:hint="default"/>
        </w:rPr>
      </w:pPr>
    </w:p>
    <w:p>
      <w:pPr>
        <w:pStyle w:val="32"/>
        <w:spacing w:line="440" w:lineRule="exact"/>
        <w:ind w:firstLine="619" w:firstLineChars="257"/>
        <w:rPr>
          <w:rFonts w:hint="default" w:ascii="宋体" w:hAnsi="宋体" w:cs="宋体"/>
          <w:b/>
          <w:bCs/>
          <w:szCs w:val="21"/>
        </w:rPr>
      </w:pPr>
      <w:r>
        <w:rPr>
          <w:rFonts w:ascii="宋体" w:hAnsi="宋体" w:cs="宋体"/>
          <w:b/>
          <w:bCs/>
          <w:szCs w:val="21"/>
        </w:rPr>
        <w:t xml:space="preserve">注: </w:t>
      </w:r>
      <w:r>
        <w:rPr>
          <w:rFonts w:hint="eastAsia" w:ascii="宋体" w:hAnsi="宋体" w:cs="宋体"/>
          <w:b/>
          <w:bCs/>
          <w:szCs w:val="21"/>
          <w:lang w:val="en-US" w:eastAsia="zh-CN"/>
        </w:rPr>
        <w:t>1</w:t>
      </w:r>
      <w:r>
        <w:rPr>
          <w:rFonts w:ascii="宋体" w:hAnsi="宋体" w:cs="宋体"/>
          <w:b/>
          <w:bCs/>
          <w:szCs w:val="21"/>
        </w:rPr>
        <w:t>、评标委员会各成员应当独立对每个投标人的投标文件进行评价，并汇总每个投标人的得分</w:t>
      </w:r>
    </w:p>
    <w:p>
      <w:pPr>
        <w:pStyle w:val="32"/>
        <w:spacing w:line="440" w:lineRule="exact"/>
        <w:ind w:firstLine="482" w:firstLineChars="200"/>
        <w:rPr>
          <w:rFonts w:hint="default" w:ascii="宋体" w:hAnsi="宋体" w:cs="宋体"/>
          <w:b/>
          <w:bCs/>
          <w:szCs w:val="21"/>
        </w:rPr>
      </w:pPr>
      <w:r>
        <w:rPr>
          <w:rFonts w:hint="eastAsia" w:ascii="宋体" w:hAnsi="宋体" w:cs="宋体"/>
          <w:b/>
          <w:bCs/>
          <w:szCs w:val="21"/>
          <w:lang w:val="en-US" w:eastAsia="zh-CN"/>
        </w:rPr>
        <w:t>2</w:t>
      </w:r>
      <w:r>
        <w:rPr>
          <w:rFonts w:ascii="宋体" w:hAnsi="宋体" w:cs="宋体"/>
          <w:b/>
          <w:bCs/>
          <w:szCs w:val="21"/>
        </w:rPr>
        <w:t>、报价分评分保留小数点后两位（第三位四舍五入）。</w:t>
      </w:r>
    </w:p>
    <w:p>
      <w:pPr>
        <w:pStyle w:val="32"/>
        <w:spacing w:line="440" w:lineRule="exact"/>
        <w:ind w:firstLine="616" w:firstLineChars="257"/>
        <w:rPr>
          <w:rFonts w:hint="default" w:ascii="宋体" w:hAnsi="宋体" w:cs="宋体"/>
          <w:szCs w:val="21"/>
        </w:rPr>
      </w:pPr>
      <w:r>
        <w:rPr>
          <w:rFonts w:ascii="宋体" w:hAnsi="宋体" w:cs="宋体"/>
          <w:szCs w:val="21"/>
        </w:rPr>
        <w:t>供应商在评标过程中，所进行的力图影响评标结果的不符合招标规则的活动，可能导致其被取消中标资格。与招标文件有重大偏离的投标文件将被拒绝。</w:t>
      </w:r>
    </w:p>
    <w:p>
      <w:pPr>
        <w:spacing w:line="540" w:lineRule="exact"/>
        <w:jc w:val="center"/>
        <w:rPr>
          <w:rFonts w:hint="default" w:ascii="仿宋" w:hAnsi="仿宋" w:eastAsia="仿宋" w:cs="仿宋"/>
          <w:b/>
          <w:bCs/>
          <w:sz w:val="30"/>
          <w:szCs w:val="30"/>
        </w:rPr>
      </w:pPr>
    </w:p>
    <w:p>
      <w:pPr>
        <w:rPr>
          <w:rFonts w:hint="default" w:ascii="仿宋" w:hAnsi="仿宋" w:eastAsia="仿宋" w:cs="仿宋"/>
          <w:b/>
          <w:bCs/>
          <w:sz w:val="30"/>
          <w:szCs w:val="30"/>
        </w:rPr>
      </w:pPr>
    </w:p>
    <w:p>
      <w:pPr>
        <w:rPr>
          <w:rFonts w:hint="default"/>
        </w:rPr>
      </w:pPr>
    </w:p>
    <w:p>
      <w:pPr>
        <w:rPr>
          <w:rFonts w:ascii="仿宋" w:hAnsi="仿宋" w:eastAsia="仿宋" w:cs="仿宋"/>
          <w:b/>
          <w:bCs/>
          <w:sz w:val="30"/>
          <w:szCs w:val="30"/>
        </w:rPr>
      </w:pPr>
    </w:p>
    <w:p>
      <w:pPr>
        <w:rPr>
          <w:rFonts w:ascii="仿宋" w:hAnsi="仿宋" w:eastAsia="仿宋" w:cs="仿宋"/>
          <w:b/>
          <w:bCs/>
          <w:sz w:val="30"/>
          <w:szCs w:val="30"/>
        </w:rPr>
      </w:pPr>
    </w:p>
    <w:p>
      <w:pPr>
        <w:rPr>
          <w:rFonts w:ascii="仿宋" w:hAnsi="仿宋" w:eastAsia="仿宋" w:cs="仿宋"/>
          <w:b/>
          <w:bCs/>
          <w:sz w:val="30"/>
          <w:szCs w:val="30"/>
        </w:rPr>
      </w:pPr>
    </w:p>
    <w:p>
      <w:pPr>
        <w:pStyle w:val="3"/>
        <w:rPr>
          <w:rFonts w:ascii="仿宋" w:hAnsi="仿宋" w:eastAsia="仿宋" w:cs="仿宋"/>
          <w:b/>
          <w:bCs/>
          <w:sz w:val="30"/>
          <w:szCs w:val="30"/>
        </w:rPr>
      </w:pPr>
    </w:p>
    <w:p>
      <w:pPr>
        <w:pStyle w:val="3"/>
        <w:rPr>
          <w:rFonts w:ascii="仿宋" w:hAnsi="仿宋" w:eastAsia="仿宋" w:cs="仿宋"/>
          <w:b/>
          <w:bCs/>
          <w:sz w:val="30"/>
          <w:szCs w:val="30"/>
        </w:rPr>
      </w:pPr>
    </w:p>
    <w:p>
      <w:pPr>
        <w:pStyle w:val="3"/>
        <w:rPr>
          <w:rFonts w:ascii="仿宋" w:hAnsi="仿宋" w:eastAsia="仿宋" w:cs="仿宋"/>
          <w:b/>
          <w:bCs/>
          <w:sz w:val="30"/>
          <w:szCs w:val="30"/>
        </w:rPr>
      </w:pPr>
    </w:p>
    <w:p>
      <w:pPr>
        <w:pStyle w:val="3"/>
        <w:rPr>
          <w:rFonts w:ascii="仿宋" w:hAnsi="仿宋" w:eastAsia="仿宋" w:cs="仿宋"/>
          <w:b/>
          <w:bCs/>
          <w:sz w:val="30"/>
          <w:szCs w:val="30"/>
        </w:rPr>
      </w:pPr>
    </w:p>
    <w:p>
      <w:pPr>
        <w:pStyle w:val="3"/>
        <w:rPr>
          <w:rFonts w:ascii="仿宋" w:hAnsi="仿宋" w:eastAsia="仿宋" w:cs="仿宋"/>
          <w:b/>
          <w:bCs/>
          <w:sz w:val="30"/>
          <w:szCs w:val="30"/>
        </w:rPr>
      </w:pPr>
    </w:p>
    <w:p>
      <w:pPr>
        <w:pStyle w:val="3"/>
        <w:rPr>
          <w:rFonts w:ascii="仿宋" w:hAnsi="仿宋" w:eastAsia="仿宋" w:cs="仿宋"/>
          <w:b/>
          <w:bCs/>
          <w:sz w:val="30"/>
          <w:szCs w:val="30"/>
        </w:rPr>
      </w:pPr>
    </w:p>
    <w:p>
      <w:pPr>
        <w:pStyle w:val="3"/>
        <w:rPr>
          <w:rFonts w:ascii="仿宋" w:hAnsi="仿宋" w:eastAsia="仿宋" w:cs="仿宋"/>
          <w:b/>
          <w:bCs/>
          <w:sz w:val="30"/>
          <w:szCs w:val="30"/>
        </w:rPr>
      </w:pPr>
    </w:p>
    <w:p>
      <w:pPr>
        <w:pStyle w:val="3"/>
        <w:rPr>
          <w:rFonts w:ascii="仿宋" w:hAnsi="仿宋" w:eastAsia="仿宋" w:cs="仿宋"/>
          <w:b/>
          <w:bCs/>
          <w:sz w:val="30"/>
          <w:szCs w:val="30"/>
        </w:rPr>
      </w:pPr>
    </w:p>
    <w:p>
      <w:pPr>
        <w:pStyle w:val="3"/>
        <w:rPr>
          <w:rFonts w:ascii="仿宋" w:hAnsi="仿宋" w:eastAsia="仿宋" w:cs="仿宋"/>
          <w:b/>
          <w:bCs/>
          <w:sz w:val="30"/>
          <w:szCs w:val="30"/>
        </w:rPr>
      </w:pPr>
    </w:p>
    <w:p>
      <w:pPr>
        <w:pStyle w:val="3"/>
        <w:rPr>
          <w:rFonts w:ascii="仿宋" w:hAnsi="仿宋" w:eastAsia="仿宋" w:cs="仿宋"/>
          <w:b/>
          <w:bCs/>
          <w:sz w:val="30"/>
          <w:szCs w:val="30"/>
        </w:rPr>
      </w:pPr>
    </w:p>
    <w:p>
      <w:pPr>
        <w:pStyle w:val="3"/>
        <w:rPr>
          <w:rFonts w:ascii="仿宋" w:hAnsi="仿宋" w:eastAsia="仿宋" w:cs="仿宋"/>
          <w:b/>
          <w:bCs/>
          <w:sz w:val="30"/>
          <w:szCs w:val="30"/>
        </w:rPr>
      </w:pPr>
    </w:p>
    <w:p>
      <w:pPr>
        <w:pStyle w:val="3"/>
        <w:rPr>
          <w:rFonts w:ascii="仿宋" w:hAnsi="仿宋" w:eastAsia="仿宋" w:cs="仿宋"/>
          <w:b/>
          <w:bCs/>
          <w:sz w:val="30"/>
          <w:szCs w:val="30"/>
        </w:rPr>
      </w:pPr>
    </w:p>
    <w:p>
      <w:pPr>
        <w:pStyle w:val="3"/>
        <w:rPr>
          <w:rFonts w:ascii="仿宋" w:hAnsi="仿宋" w:eastAsia="仿宋" w:cs="仿宋"/>
          <w:b/>
          <w:bCs/>
          <w:sz w:val="30"/>
          <w:szCs w:val="30"/>
        </w:rPr>
      </w:pPr>
    </w:p>
    <w:p>
      <w:pPr>
        <w:spacing w:line="540" w:lineRule="exact"/>
        <w:jc w:val="center"/>
        <w:rPr>
          <w:rFonts w:hint="default" w:ascii="仿宋" w:hAnsi="仿宋" w:eastAsia="仿宋" w:cs="仿宋"/>
          <w:b/>
          <w:bCs/>
          <w:sz w:val="30"/>
          <w:szCs w:val="30"/>
        </w:rPr>
      </w:pPr>
      <w:r>
        <w:rPr>
          <w:rFonts w:ascii="仿宋" w:hAnsi="仿宋" w:eastAsia="仿宋" w:cs="仿宋"/>
          <w:b/>
          <w:bCs/>
          <w:sz w:val="30"/>
          <w:szCs w:val="30"/>
        </w:rPr>
        <w:t>质疑函范本</w:t>
      </w:r>
    </w:p>
    <w:p>
      <w:pPr>
        <w:adjustRightInd w:val="0"/>
        <w:snapToGrid w:val="0"/>
        <w:spacing w:before="319" w:beforeLines="100" w:line="540" w:lineRule="exact"/>
        <w:rPr>
          <w:rFonts w:hint="default" w:ascii="黑体" w:hAnsi="黑体" w:eastAsia="黑体" w:cs="仿宋"/>
          <w:bCs/>
          <w:sz w:val="24"/>
        </w:rPr>
      </w:pPr>
      <w:r>
        <w:rPr>
          <w:rFonts w:ascii="黑体" w:hAnsi="黑体" w:eastAsia="黑体" w:cs="仿宋"/>
          <w:bCs/>
          <w:sz w:val="24"/>
        </w:rPr>
        <w:t>一、质疑供应商基本信息</w:t>
      </w:r>
    </w:p>
    <w:p>
      <w:pPr>
        <w:adjustRightInd w:val="0"/>
        <w:snapToGrid w:val="0"/>
        <w:spacing w:line="540" w:lineRule="exact"/>
        <w:rPr>
          <w:rFonts w:hint="default" w:ascii="仿宋" w:hAnsi="仿宋" w:eastAsia="仿宋" w:cs="仿宋"/>
          <w:sz w:val="32"/>
          <w:szCs w:val="32"/>
          <w:u w:val="dotted"/>
        </w:rPr>
      </w:pPr>
      <w:r>
        <w:rPr>
          <w:rFonts w:ascii="宋体" w:hAnsi="宋体" w:cs="宋体"/>
          <w:szCs w:val="21"/>
        </w:rPr>
        <w:t>质疑供应商</w:t>
      </w:r>
      <w:r>
        <w:rPr>
          <w:rFonts w:ascii="仿宋" w:hAnsi="仿宋" w:eastAsia="仿宋" w:cs="仿宋"/>
          <w:sz w:val="32"/>
          <w:szCs w:val="32"/>
        </w:rPr>
        <w:t>：</w:t>
      </w:r>
      <w:r>
        <w:rPr>
          <w:rFonts w:ascii="仿宋" w:hAnsi="仿宋" w:eastAsia="仿宋" w:cs="仿宋"/>
          <w:sz w:val="32"/>
          <w:szCs w:val="32"/>
          <w:u w:val="dotted"/>
        </w:rPr>
        <w:t xml:space="preserve">                                        </w:t>
      </w:r>
    </w:p>
    <w:p>
      <w:pPr>
        <w:adjustRightInd w:val="0"/>
        <w:snapToGrid w:val="0"/>
        <w:spacing w:line="540" w:lineRule="exact"/>
        <w:rPr>
          <w:rFonts w:hint="default" w:ascii="仿宋" w:hAnsi="仿宋" w:eastAsia="仿宋" w:cs="仿宋"/>
          <w:sz w:val="32"/>
          <w:szCs w:val="32"/>
        </w:rPr>
      </w:pPr>
      <w:r>
        <w:rPr>
          <w:rFonts w:ascii="宋体" w:hAnsi="宋体" w:cs="宋体"/>
          <w:szCs w:val="21"/>
        </w:rPr>
        <w:t>地址</w:t>
      </w:r>
      <w:r>
        <w:rPr>
          <w:rFonts w:ascii="仿宋" w:hAnsi="仿宋" w:eastAsia="仿宋" w:cs="仿宋"/>
          <w:sz w:val="32"/>
          <w:szCs w:val="32"/>
        </w:rPr>
        <w:t>：</w:t>
      </w:r>
      <w:r>
        <w:rPr>
          <w:rFonts w:ascii="仿宋" w:hAnsi="仿宋" w:eastAsia="仿宋" w:cs="仿宋"/>
          <w:sz w:val="32"/>
          <w:szCs w:val="32"/>
          <w:u w:val="dotted"/>
        </w:rPr>
        <w:t xml:space="preserve">                         </w:t>
      </w:r>
      <w:r>
        <w:rPr>
          <w:rFonts w:ascii="宋体" w:hAnsi="宋体" w:cs="宋体"/>
          <w:szCs w:val="21"/>
        </w:rPr>
        <w:t xml:space="preserve"> 邮编</w:t>
      </w:r>
      <w:r>
        <w:rPr>
          <w:rFonts w:ascii="仿宋" w:hAnsi="仿宋" w:eastAsia="仿宋" w:cs="仿宋"/>
          <w:sz w:val="32"/>
          <w:szCs w:val="32"/>
        </w:rPr>
        <w:t>：</w:t>
      </w:r>
      <w:r>
        <w:rPr>
          <w:rFonts w:ascii="仿宋" w:hAnsi="仿宋" w:eastAsia="仿宋" w:cs="仿宋"/>
          <w:sz w:val="32"/>
          <w:szCs w:val="32"/>
          <w:u w:val="dotted"/>
        </w:rPr>
        <w:t xml:space="preserve">                                                   </w:t>
      </w:r>
    </w:p>
    <w:p>
      <w:pPr>
        <w:adjustRightInd w:val="0"/>
        <w:snapToGrid w:val="0"/>
        <w:spacing w:line="540" w:lineRule="exact"/>
        <w:rPr>
          <w:rFonts w:hint="default" w:ascii="仿宋" w:hAnsi="仿宋" w:eastAsia="仿宋" w:cs="仿宋"/>
          <w:sz w:val="32"/>
          <w:szCs w:val="32"/>
        </w:rPr>
      </w:pPr>
      <w:r>
        <w:rPr>
          <w:rFonts w:ascii="宋体" w:hAnsi="宋体" w:cs="宋体"/>
          <w:szCs w:val="21"/>
        </w:rPr>
        <w:t>联系人</w:t>
      </w:r>
      <w:r>
        <w:rPr>
          <w:rFonts w:ascii="仿宋" w:hAnsi="仿宋" w:eastAsia="仿宋" w:cs="仿宋"/>
          <w:sz w:val="32"/>
          <w:szCs w:val="32"/>
        </w:rPr>
        <w:t>：</w:t>
      </w:r>
      <w:r>
        <w:rPr>
          <w:rFonts w:ascii="仿宋" w:hAnsi="仿宋" w:eastAsia="仿宋" w:cs="仿宋"/>
          <w:sz w:val="32"/>
          <w:szCs w:val="32"/>
          <w:u w:val="dotted"/>
        </w:rPr>
        <w:t xml:space="preserve">                      </w:t>
      </w:r>
      <w:r>
        <w:rPr>
          <w:rFonts w:ascii="宋体" w:hAnsi="宋体" w:cs="宋体"/>
          <w:szCs w:val="21"/>
        </w:rPr>
        <w:t>联系电话</w:t>
      </w:r>
      <w:r>
        <w:rPr>
          <w:rFonts w:ascii="仿宋" w:hAnsi="仿宋" w:eastAsia="仿宋" w:cs="仿宋"/>
          <w:sz w:val="32"/>
          <w:szCs w:val="32"/>
        </w:rPr>
        <w:t>：</w:t>
      </w:r>
      <w:r>
        <w:rPr>
          <w:rFonts w:ascii="仿宋" w:hAnsi="仿宋" w:eastAsia="仿宋" w:cs="仿宋"/>
          <w:sz w:val="32"/>
          <w:szCs w:val="32"/>
          <w:u w:val="dotted"/>
        </w:rPr>
        <w:t xml:space="preserve">                              </w:t>
      </w:r>
    </w:p>
    <w:p>
      <w:pPr>
        <w:adjustRightInd w:val="0"/>
        <w:snapToGrid w:val="0"/>
        <w:spacing w:line="540" w:lineRule="exact"/>
        <w:rPr>
          <w:rFonts w:hint="default" w:ascii="仿宋" w:hAnsi="仿宋" w:eastAsia="仿宋" w:cs="仿宋"/>
          <w:sz w:val="32"/>
          <w:szCs w:val="32"/>
          <w:u w:val="dotted"/>
        </w:rPr>
      </w:pPr>
      <w:r>
        <w:rPr>
          <w:rFonts w:ascii="宋体" w:hAnsi="宋体" w:cs="宋体"/>
          <w:szCs w:val="21"/>
        </w:rPr>
        <w:t>授权代表</w:t>
      </w:r>
      <w:r>
        <w:rPr>
          <w:rFonts w:ascii="仿宋" w:hAnsi="仿宋" w:eastAsia="仿宋" w:cs="仿宋"/>
          <w:sz w:val="32"/>
          <w:szCs w:val="32"/>
        </w:rPr>
        <w:t>：</w:t>
      </w:r>
      <w:r>
        <w:rPr>
          <w:rFonts w:ascii="仿宋" w:hAnsi="仿宋" w:eastAsia="仿宋" w:cs="仿宋"/>
          <w:sz w:val="32"/>
          <w:szCs w:val="32"/>
          <w:u w:val="dotted"/>
        </w:rPr>
        <w:t xml:space="preserve">                                          </w:t>
      </w:r>
    </w:p>
    <w:p>
      <w:pPr>
        <w:adjustRightInd w:val="0"/>
        <w:snapToGrid w:val="0"/>
        <w:spacing w:line="540" w:lineRule="exact"/>
        <w:rPr>
          <w:rFonts w:hint="default" w:ascii="仿宋" w:hAnsi="仿宋" w:eastAsia="仿宋" w:cs="仿宋"/>
          <w:sz w:val="32"/>
          <w:szCs w:val="32"/>
        </w:rPr>
      </w:pPr>
      <w:r>
        <w:rPr>
          <w:rFonts w:ascii="宋体" w:hAnsi="宋体" w:cs="宋体"/>
          <w:szCs w:val="21"/>
        </w:rPr>
        <w:t>联系电话</w:t>
      </w:r>
      <w:r>
        <w:rPr>
          <w:rFonts w:ascii="仿宋" w:hAnsi="仿宋" w:eastAsia="仿宋" w:cs="仿宋"/>
          <w:sz w:val="32"/>
          <w:szCs w:val="32"/>
        </w:rPr>
        <w:t>：</w:t>
      </w:r>
      <w:r>
        <w:rPr>
          <w:rFonts w:ascii="仿宋" w:hAnsi="仿宋" w:eastAsia="仿宋" w:cs="仿宋"/>
          <w:sz w:val="32"/>
          <w:szCs w:val="32"/>
          <w:u w:val="dotted"/>
        </w:rPr>
        <w:t xml:space="preserve">                                           </w:t>
      </w:r>
      <w:r>
        <w:rPr>
          <w:rFonts w:ascii="仿宋" w:hAnsi="仿宋" w:eastAsia="仿宋" w:cs="仿宋"/>
          <w:sz w:val="32"/>
          <w:szCs w:val="32"/>
        </w:rPr>
        <w:t xml:space="preserve"> </w:t>
      </w:r>
    </w:p>
    <w:p>
      <w:pPr>
        <w:adjustRightInd w:val="0"/>
        <w:snapToGrid w:val="0"/>
        <w:spacing w:line="540" w:lineRule="exact"/>
        <w:rPr>
          <w:rFonts w:hint="default" w:ascii="仿宋" w:hAnsi="仿宋" w:eastAsia="仿宋" w:cs="仿宋"/>
          <w:sz w:val="32"/>
          <w:szCs w:val="32"/>
        </w:rPr>
      </w:pPr>
      <w:r>
        <w:rPr>
          <w:rFonts w:ascii="宋体" w:hAnsi="宋体" w:cs="宋体"/>
          <w:szCs w:val="21"/>
        </w:rPr>
        <w:t>地址</w:t>
      </w:r>
      <w:r>
        <w:rPr>
          <w:rFonts w:ascii="仿宋" w:hAnsi="仿宋" w:eastAsia="仿宋" w:cs="仿宋"/>
          <w:sz w:val="32"/>
          <w:szCs w:val="32"/>
        </w:rPr>
        <w:t xml:space="preserve">： </w:t>
      </w:r>
      <w:r>
        <w:rPr>
          <w:rFonts w:ascii="仿宋" w:hAnsi="仿宋" w:eastAsia="仿宋" w:cs="仿宋"/>
          <w:sz w:val="32"/>
          <w:szCs w:val="32"/>
          <w:u w:val="dotted"/>
        </w:rPr>
        <w:t xml:space="preserve">                        </w:t>
      </w:r>
      <w:r>
        <w:rPr>
          <w:rFonts w:ascii="宋体" w:hAnsi="宋体" w:cs="宋体"/>
          <w:szCs w:val="21"/>
        </w:rPr>
        <w:t>邮编</w:t>
      </w:r>
      <w:r>
        <w:rPr>
          <w:rFonts w:ascii="仿宋" w:hAnsi="仿宋" w:eastAsia="仿宋" w:cs="仿宋"/>
          <w:sz w:val="32"/>
          <w:szCs w:val="32"/>
        </w:rPr>
        <w:t>：</w:t>
      </w:r>
      <w:r>
        <w:rPr>
          <w:rFonts w:ascii="仿宋" w:hAnsi="仿宋" w:eastAsia="仿宋" w:cs="仿宋"/>
          <w:sz w:val="32"/>
          <w:szCs w:val="32"/>
          <w:u w:val="dotted"/>
        </w:rPr>
        <w:t xml:space="preserve">                                                </w:t>
      </w:r>
    </w:p>
    <w:p>
      <w:pPr>
        <w:adjustRightInd w:val="0"/>
        <w:snapToGrid w:val="0"/>
        <w:spacing w:line="540" w:lineRule="exact"/>
        <w:rPr>
          <w:rFonts w:hint="default" w:ascii="黑体" w:hAnsi="黑体" w:eastAsia="黑体" w:cs="仿宋"/>
          <w:bCs/>
          <w:sz w:val="32"/>
          <w:szCs w:val="32"/>
        </w:rPr>
      </w:pPr>
      <w:r>
        <w:rPr>
          <w:rFonts w:ascii="黑体" w:hAnsi="黑体" w:eastAsia="黑体" w:cs="仿宋"/>
          <w:bCs/>
          <w:sz w:val="24"/>
        </w:rPr>
        <w:t>二、质疑项目基本情况</w:t>
      </w:r>
    </w:p>
    <w:p>
      <w:pPr>
        <w:adjustRightInd w:val="0"/>
        <w:snapToGrid w:val="0"/>
        <w:spacing w:line="540" w:lineRule="exact"/>
        <w:rPr>
          <w:rFonts w:hint="default" w:ascii="仿宋" w:hAnsi="仿宋" w:eastAsia="仿宋" w:cs="仿宋"/>
          <w:sz w:val="32"/>
          <w:szCs w:val="32"/>
        </w:rPr>
      </w:pPr>
      <w:r>
        <w:rPr>
          <w:rFonts w:ascii="宋体" w:hAnsi="宋体" w:cs="宋体"/>
          <w:szCs w:val="21"/>
        </w:rPr>
        <w:t>质疑项目的名称</w:t>
      </w:r>
      <w:r>
        <w:rPr>
          <w:rFonts w:ascii="仿宋" w:hAnsi="仿宋" w:eastAsia="仿宋" w:cs="仿宋"/>
          <w:sz w:val="32"/>
          <w:szCs w:val="32"/>
        </w:rPr>
        <w:t>：</w:t>
      </w:r>
      <w:r>
        <w:rPr>
          <w:rFonts w:ascii="仿宋" w:hAnsi="仿宋" w:eastAsia="仿宋" w:cs="仿宋"/>
          <w:sz w:val="32"/>
          <w:szCs w:val="32"/>
          <w:u w:val="dotted"/>
        </w:rPr>
        <w:t xml:space="preserve">                                      </w:t>
      </w:r>
    </w:p>
    <w:p>
      <w:pPr>
        <w:adjustRightInd w:val="0"/>
        <w:snapToGrid w:val="0"/>
        <w:spacing w:line="540" w:lineRule="exact"/>
        <w:rPr>
          <w:rFonts w:hint="default" w:ascii="仿宋" w:hAnsi="仿宋" w:eastAsia="仿宋" w:cs="仿宋"/>
          <w:sz w:val="32"/>
          <w:szCs w:val="32"/>
        </w:rPr>
      </w:pPr>
      <w:r>
        <w:rPr>
          <w:rFonts w:ascii="宋体" w:hAnsi="宋体" w:cs="宋体"/>
          <w:szCs w:val="21"/>
        </w:rPr>
        <w:t>质疑项目的编号</w:t>
      </w:r>
      <w:r>
        <w:rPr>
          <w:rFonts w:ascii="仿宋" w:hAnsi="仿宋" w:eastAsia="仿宋" w:cs="仿宋"/>
          <w:sz w:val="32"/>
          <w:szCs w:val="32"/>
        </w:rPr>
        <w:t>：</w:t>
      </w:r>
      <w:r>
        <w:rPr>
          <w:rFonts w:ascii="仿宋" w:hAnsi="仿宋" w:eastAsia="仿宋" w:cs="仿宋"/>
          <w:sz w:val="32"/>
          <w:szCs w:val="32"/>
          <w:u w:val="dotted"/>
        </w:rPr>
        <w:t xml:space="preserve">               </w:t>
      </w:r>
      <w:r>
        <w:rPr>
          <w:rFonts w:ascii="宋体" w:hAnsi="宋体" w:cs="宋体"/>
          <w:szCs w:val="21"/>
        </w:rPr>
        <w:t>包号</w:t>
      </w:r>
      <w:r>
        <w:rPr>
          <w:rFonts w:ascii="仿宋" w:hAnsi="仿宋" w:eastAsia="仿宋" w:cs="仿宋"/>
          <w:sz w:val="32"/>
          <w:szCs w:val="32"/>
        </w:rPr>
        <w:t>：</w:t>
      </w:r>
      <w:r>
        <w:rPr>
          <w:rFonts w:ascii="仿宋" w:hAnsi="仿宋" w:eastAsia="仿宋" w:cs="仿宋"/>
          <w:sz w:val="32"/>
          <w:szCs w:val="32"/>
          <w:u w:val="dotted"/>
        </w:rPr>
        <w:t xml:space="preserve">                 </w:t>
      </w:r>
    </w:p>
    <w:p>
      <w:pPr>
        <w:adjustRightInd w:val="0"/>
        <w:snapToGrid w:val="0"/>
        <w:spacing w:line="540" w:lineRule="exact"/>
        <w:rPr>
          <w:rFonts w:hint="default" w:ascii="仿宋" w:hAnsi="仿宋" w:eastAsia="仿宋" w:cs="仿宋"/>
          <w:sz w:val="32"/>
          <w:szCs w:val="32"/>
          <w:u w:val="dotted"/>
        </w:rPr>
      </w:pPr>
      <w:r>
        <w:rPr>
          <w:rFonts w:ascii="宋体" w:hAnsi="宋体" w:cs="宋体"/>
          <w:szCs w:val="21"/>
        </w:rPr>
        <w:t>采购人名称：</w:t>
      </w:r>
      <w:r>
        <w:rPr>
          <w:rFonts w:ascii="仿宋" w:hAnsi="仿宋" w:eastAsia="仿宋" w:cs="仿宋"/>
          <w:sz w:val="32"/>
          <w:szCs w:val="32"/>
          <w:u w:val="dotted"/>
        </w:rPr>
        <w:t xml:space="preserve">                                         </w:t>
      </w:r>
    </w:p>
    <w:p>
      <w:pPr>
        <w:adjustRightInd w:val="0"/>
        <w:snapToGrid w:val="0"/>
        <w:spacing w:line="540" w:lineRule="exact"/>
        <w:rPr>
          <w:rFonts w:hint="default" w:ascii="仿宋" w:hAnsi="仿宋" w:eastAsia="仿宋" w:cs="仿宋"/>
          <w:sz w:val="32"/>
          <w:szCs w:val="32"/>
        </w:rPr>
      </w:pPr>
      <w:r>
        <w:rPr>
          <w:rFonts w:ascii="宋体" w:hAnsi="宋体" w:cs="宋体"/>
          <w:szCs w:val="21"/>
        </w:rPr>
        <w:t>采购文件获取日期</w:t>
      </w:r>
      <w:r>
        <w:rPr>
          <w:rFonts w:ascii="仿宋" w:hAnsi="仿宋" w:eastAsia="仿宋" w:cs="仿宋"/>
          <w:sz w:val="32"/>
          <w:szCs w:val="32"/>
        </w:rPr>
        <w:t>：</w:t>
      </w:r>
      <w:r>
        <w:rPr>
          <w:rFonts w:ascii="仿宋" w:hAnsi="仿宋" w:eastAsia="仿宋" w:cs="仿宋"/>
          <w:sz w:val="32"/>
          <w:szCs w:val="32"/>
          <w:u w:val="dotted"/>
        </w:rPr>
        <w:t xml:space="preserve">                                           </w:t>
      </w:r>
    </w:p>
    <w:p>
      <w:pPr>
        <w:adjustRightInd w:val="0"/>
        <w:snapToGrid w:val="0"/>
        <w:spacing w:line="540" w:lineRule="exact"/>
        <w:rPr>
          <w:rFonts w:hint="default" w:ascii="黑体" w:hAnsi="黑体" w:eastAsia="黑体" w:cs="仿宋"/>
          <w:bCs/>
          <w:sz w:val="24"/>
        </w:rPr>
      </w:pPr>
      <w:r>
        <w:rPr>
          <w:rFonts w:ascii="黑体" w:hAnsi="黑体" w:eastAsia="黑体" w:cs="仿宋"/>
          <w:bCs/>
          <w:sz w:val="24"/>
        </w:rPr>
        <w:t>三、质疑事项具体内容</w:t>
      </w:r>
    </w:p>
    <w:p>
      <w:pPr>
        <w:adjustRightInd w:val="0"/>
        <w:snapToGrid w:val="0"/>
        <w:spacing w:line="540" w:lineRule="exact"/>
        <w:rPr>
          <w:rFonts w:hint="default" w:ascii="仿宋" w:hAnsi="仿宋" w:eastAsia="仿宋" w:cs="仿宋"/>
          <w:sz w:val="32"/>
          <w:szCs w:val="32"/>
          <w:u w:val="dotted"/>
        </w:rPr>
      </w:pPr>
      <w:r>
        <w:rPr>
          <w:rFonts w:ascii="宋体" w:hAnsi="宋体" w:cs="宋体"/>
          <w:szCs w:val="21"/>
        </w:rPr>
        <w:t>质疑事项1</w:t>
      </w:r>
      <w:r>
        <w:rPr>
          <w:rFonts w:ascii="仿宋" w:hAnsi="仿宋" w:eastAsia="仿宋" w:cs="仿宋"/>
          <w:sz w:val="32"/>
          <w:szCs w:val="32"/>
        </w:rPr>
        <w:t>：</w:t>
      </w:r>
      <w:r>
        <w:rPr>
          <w:rFonts w:ascii="仿宋" w:hAnsi="仿宋" w:eastAsia="仿宋" w:cs="仿宋"/>
          <w:sz w:val="32"/>
          <w:szCs w:val="32"/>
          <w:u w:val="dotted"/>
        </w:rPr>
        <w:t xml:space="preserve">                                         </w:t>
      </w:r>
    </w:p>
    <w:p>
      <w:pPr>
        <w:adjustRightInd w:val="0"/>
        <w:snapToGrid w:val="0"/>
        <w:spacing w:line="540" w:lineRule="exact"/>
        <w:rPr>
          <w:rFonts w:hint="default" w:ascii="仿宋" w:hAnsi="仿宋" w:eastAsia="仿宋" w:cs="仿宋"/>
          <w:sz w:val="32"/>
          <w:szCs w:val="32"/>
          <w:u w:val="dotted"/>
        </w:rPr>
      </w:pPr>
      <w:r>
        <w:rPr>
          <w:rFonts w:ascii="宋体" w:hAnsi="宋体" w:cs="宋体"/>
          <w:szCs w:val="21"/>
        </w:rPr>
        <w:t>事实依据：</w:t>
      </w:r>
      <w:r>
        <w:rPr>
          <w:rFonts w:ascii="仿宋" w:hAnsi="仿宋" w:eastAsia="仿宋" w:cs="仿宋"/>
          <w:sz w:val="32"/>
          <w:szCs w:val="32"/>
          <w:u w:val="dotted"/>
        </w:rPr>
        <w:t xml:space="preserve">                                          </w:t>
      </w:r>
    </w:p>
    <w:p>
      <w:pPr>
        <w:adjustRightInd w:val="0"/>
        <w:snapToGrid w:val="0"/>
        <w:spacing w:line="540" w:lineRule="exact"/>
        <w:rPr>
          <w:rFonts w:hint="default" w:ascii="仿宋" w:hAnsi="仿宋" w:eastAsia="仿宋" w:cs="仿宋"/>
          <w:sz w:val="32"/>
          <w:szCs w:val="32"/>
        </w:rPr>
      </w:pPr>
      <w:r>
        <w:rPr>
          <w:rFonts w:ascii="仿宋" w:hAnsi="仿宋" w:eastAsia="仿宋" w:cs="仿宋"/>
          <w:sz w:val="32"/>
          <w:szCs w:val="32"/>
          <w:u w:val="dotted"/>
        </w:rPr>
        <w:t xml:space="preserve">                                                       </w:t>
      </w:r>
    </w:p>
    <w:p>
      <w:pPr>
        <w:adjustRightInd w:val="0"/>
        <w:snapToGrid w:val="0"/>
        <w:spacing w:line="540" w:lineRule="exact"/>
        <w:rPr>
          <w:rFonts w:hint="default" w:ascii="仿宋" w:hAnsi="仿宋" w:eastAsia="仿宋" w:cs="仿宋"/>
          <w:sz w:val="32"/>
          <w:szCs w:val="32"/>
          <w:u w:val="dotted"/>
        </w:rPr>
      </w:pPr>
      <w:r>
        <w:rPr>
          <w:rFonts w:ascii="宋体" w:hAnsi="宋体" w:cs="宋体"/>
          <w:szCs w:val="21"/>
        </w:rPr>
        <w:t>法律依据</w:t>
      </w:r>
      <w:r>
        <w:rPr>
          <w:rFonts w:ascii="仿宋" w:hAnsi="仿宋" w:eastAsia="仿宋" w:cs="仿宋"/>
          <w:sz w:val="32"/>
          <w:szCs w:val="32"/>
        </w:rPr>
        <w:t>：</w:t>
      </w:r>
      <w:r>
        <w:rPr>
          <w:rFonts w:ascii="仿宋" w:hAnsi="仿宋" w:eastAsia="仿宋" w:cs="仿宋"/>
          <w:sz w:val="32"/>
          <w:szCs w:val="32"/>
          <w:u w:val="dotted"/>
        </w:rPr>
        <w:t xml:space="preserve">                                          </w:t>
      </w:r>
    </w:p>
    <w:p>
      <w:pPr>
        <w:adjustRightInd w:val="0"/>
        <w:snapToGrid w:val="0"/>
        <w:spacing w:line="540" w:lineRule="exact"/>
        <w:rPr>
          <w:rFonts w:hint="default" w:ascii="仿宋" w:hAnsi="仿宋" w:eastAsia="仿宋" w:cs="仿宋"/>
          <w:sz w:val="32"/>
          <w:szCs w:val="32"/>
          <w:u w:val="dotted"/>
        </w:rPr>
      </w:pPr>
      <w:r>
        <w:rPr>
          <w:rFonts w:ascii="仿宋" w:hAnsi="仿宋" w:eastAsia="仿宋" w:cs="仿宋"/>
          <w:sz w:val="32"/>
          <w:szCs w:val="32"/>
          <w:u w:val="dotted"/>
        </w:rPr>
        <w:t xml:space="preserve">                                                     </w:t>
      </w:r>
    </w:p>
    <w:p>
      <w:pPr>
        <w:adjustRightInd w:val="0"/>
        <w:snapToGrid w:val="0"/>
        <w:spacing w:line="540" w:lineRule="exact"/>
        <w:rPr>
          <w:rFonts w:hint="default" w:ascii="宋体" w:hAnsi="宋体" w:cs="宋体"/>
          <w:szCs w:val="21"/>
        </w:rPr>
      </w:pPr>
      <w:r>
        <w:rPr>
          <w:rFonts w:ascii="宋体" w:hAnsi="宋体" w:cs="宋体"/>
          <w:szCs w:val="21"/>
        </w:rPr>
        <w:t>质疑事项2</w:t>
      </w:r>
    </w:p>
    <w:p>
      <w:pPr>
        <w:adjustRightInd w:val="0"/>
        <w:snapToGrid w:val="0"/>
        <w:spacing w:line="540" w:lineRule="exact"/>
        <w:rPr>
          <w:rFonts w:hint="default" w:ascii="宋体" w:hAnsi="宋体" w:cs="宋体"/>
          <w:szCs w:val="21"/>
        </w:rPr>
      </w:pPr>
      <w:r>
        <w:rPr>
          <w:rFonts w:ascii="宋体" w:hAnsi="宋体" w:cs="宋体"/>
          <w:szCs w:val="21"/>
        </w:rPr>
        <w:t>……</w:t>
      </w:r>
    </w:p>
    <w:p>
      <w:pPr>
        <w:adjustRightInd w:val="0"/>
        <w:snapToGrid w:val="0"/>
        <w:spacing w:line="540" w:lineRule="exact"/>
        <w:rPr>
          <w:rFonts w:hint="default" w:ascii="黑体" w:hAnsi="黑体" w:eastAsia="黑体" w:cs="仿宋"/>
          <w:bCs/>
          <w:sz w:val="24"/>
        </w:rPr>
      </w:pPr>
      <w:r>
        <w:rPr>
          <w:rFonts w:ascii="黑体" w:hAnsi="黑体" w:eastAsia="黑体" w:cs="仿宋"/>
          <w:bCs/>
          <w:sz w:val="24"/>
        </w:rPr>
        <w:t>四、与质疑事项相关的质疑请求</w:t>
      </w:r>
    </w:p>
    <w:p>
      <w:pPr>
        <w:adjustRightInd w:val="0"/>
        <w:snapToGrid w:val="0"/>
        <w:spacing w:line="540" w:lineRule="exact"/>
        <w:rPr>
          <w:rFonts w:hint="default" w:ascii="仿宋" w:hAnsi="仿宋" w:eastAsia="仿宋" w:cs="仿宋"/>
          <w:sz w:val="32"/>
          <w:szCs w:val="32"/>
          <w:u w:val="dotted"/>
        </w:rPr>
      </w:pPr>
      <w:r>
        <w:rPr>
          <w:rFonts w:ascii="宋体" w:hAnsi="宋体" w:cs="宋体"/>
          <w:szCs w:val="21"/>
        </w:rPr>
        <w:t>请求</w:t>
      </w:r>
      <w:r>
        <w:rPr>
          <w:rFonts w:ascii="仿宋" w:hAnsi="仿宋" w:eastAsia="仿宋" w:cs="仿宋"/>
          <w:sz w:val="32"/>
          <w:szCs w:val="32"/>
        </w:rPr>
        <w:t>：</w:t>
      </w:r>
      <w:r>
        <w:rPr>
          <w:rFonts w:ascii="仿宋" w:hAnsi="仿宋" w:eastAsia="仿宋" w:cs="仿宋"/>
          <w:sz w:val="32"/>
          <w:szCs w:val="32"/>
          <w:u w:val="dotted"/>
        </w:rPr>
        <w:t xml:space="preserve">                                               </w:t>
      </w:r>
    </w:p>
    <w:p>
      <w:pPr>
        <w:spacing w:line="540" w:lineRule="exact"/>
        <w:rPr>
          <w:rFonts w:hint="default" w:ascii="仿宋_GB2312" w:eastAsia="仿宋_GB2312"/>
          <w:sz w:val="30"/>
          <w:szCs w:val="30"/>
        </w:rPr>
      </w:pPr>
      <w:r>
        <w:rPr>
          <w:rFonts w:ascii="宋体" w:hAnsi="宋体" w:cs="宋体"/>
          <w:szCs w:val="21"/>
        </w:rPr>
        <w:t xml:space="preserve">签字(签章)：                        公章：    </w:t>
      </w:r>
      <w:r>
        <w:rPr>
          <w:rFonts w:ascii="仿宋_GB2312" w:eastAsia="仿宋_GB2312"/>
          <w:sz w:val="30"/>
          <w:szCs w:val="30"/>
        </w:rPr>
        <w:t xml:space="preserve">                  </w:t>
      </w:r>
    </w:p>
    <w:p>
      <w:pPr>
        <w:spacing w:line="540" w:lineRule="exact"/>
        <w:rPr>
          <w:rFonts w:hint="default" w:ascii="黑体" w:hAnsi="黑体" w:eastAsia="黑体"/>
          <w:b/>
          <w:sz w:val="32"/>
          <w:szCs w:val="32"/>
        </w:rPr>
      </w:pPr>
      <w:r>
        <w:rPr>
          <w:rFonts w:ascii="宋体" w:hAnsi="宋体" w:cs="宋体"/>
          <w:szCs w:val="21"/>
        </w:rPr>
        <w:t>日期：</w:t>
      </w:r>
      <w:r>
        <w:rPr>
          <w:rFonts w:ascii="仿宋_GB2312" w:eastAsia="仿宋_GB2312"/>
          <w:sz w:val="30"/>
          <w:szCs w:val="30"/>
        </w:rPr>
        <w:t xml:space="preserve">    </w:t>
      </w:r>
    </w:p>
    <w:p>
      <w:pPr>
        <w:adjustRightInd w:val="0"/>
        <w:snapToGrid w:val="0"/>
        <w:spacing w:line="540" w:lineRule="exact"/>
        <w:rPr>
          <w:rFonts w:hint="default" w:ascii="黑体" w:hAnsi="黑体" w:eastAsia="黑体" w:cs="仿宋"/>
          <w:bCs/>
          <w:sz w:val="24"/>
        </w:rPr>
      </w:pPr>
      <w:r>
        <w:rPr>
          <w:rFonts w:ascii="黑体" w:hAnsi="黑体" w:eastAsia="黑体" w:cs="仿宋"/>
          <w:bCs/>
          <w:sz w:val="24"/>
        </w:rPr>
        <w:t>质疑函制作说明：</w:t>
      </w:r>
    </w:p>
    <w:p>
      <w:pPr>
        <w:spacing w:line="540" w:lineRule="exact"/>
        <w:rPr>
          <w:rFonts w:hint="default" w:ascii="宋体" w:hAnsi="宋体" w:cs="宋体"/>
          <w:szCs w:val="21"/>
        </w:rPr>
      </w:pPr>
      <w:r>
        <w:rPr>
          <w:rFonts w:ascii="宋体" w:hAnsi="宋体" w:cs="宋体"/>
          <w:szCs w:val="21"/>
        </w:rPr>
        <w:t>1.供应商提出质疑时，应提交质疑函和必要的证明材料。</w:t>
      </w:r>
    </w:p>
    <w:p>
      <w:pPr>
        <w:spacing w:line="540" w:lineRule="exact"/>
        <w:rPr>
          <w:rFonts w:hint="default" w:ascii="宋体" w:hAnsi="宋体" w:cs="宋体"/>
          <w:szCs w:val="21"/>
        </w:rPr>
      </w:pPr>
      <w:r>
        <w:rPr>
          <w:rFonts w:ascii="宋体" w:hAnsi="宋体" w:cs="宋体"/>
          <w:szCs w:val="21"/>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540" w:lineRule="exact"/>
        <w:rPr>
          <w:rFonts w:hint="default" w:ascii="宋体" w:hAnsi="宋体" w:cs="宋体"/>
          <w:szCs w:val="21"/>
        </w:rPr>
      </w:pPr>
      <w:r>
        <w:rPr>
          <w:rFonts w:ascii="宋体" w:hAnsi="宋体" w:cs="宋体"/>
          <w:szCs w:val="21"/>
        </w:rPr>
        <w:t>3.质疑供应商若对项目的某一分包进行质疑，质疑函中应列明具体分包号。</w:t>
      </w:r>
    </w:p>
    <w:p>
      <w:pPr>
        <w:spacing w:line="540" w:lineRule="exact"/>
        <w:rPr>
          <w:rFonts w:hint="default" w:ascii="宋体" w:hAnsi="宋体" w:cs="宋体"/>
          <w:szCs w:val="21"/>
        </w:rPr>
      </w:pPr>
      <w:r>
        <w:rPr>
          <w:rFonts w:ascii="宋体" w:hAnsi="宋体" w:cs="宋体"/>
          <w:szCs w:val="21"/>
        </w:rPr>
        <w:t>4.质疑函的质疑事项应具体、明确，并有必要的事实依据和法律依据。</w:t>
      </w:r>
    </w:p>
    <w:p>
      <w:pPr>
        <w:spacing w:line="540" w:lineRule="exact"/>
        <w:rPr>
          <w:rFonts w:hint="default" w:ascii="宋体" w:hAnsi="宋体" w:cs="宋体"/>
          <w:szCs w:val="21"/>
        </w:rPr>
      </w:pPr>
      <w:r>
        <w:rPr>
          <w:rFonts w:ascii="宋体" w:hAnsi="宋体" w:cs="宋体"/>
          <w:szCs w:val="21"/>
        </w:rPr>
        <w:t>5.质疑函的质疑请求应与质疑事项相关。</w:t>
      </w:r>
    </w:p>
    <w:p>
      <w:pPr>
        <w:spacing w:line="540" w:lineRule="exact"/>
        <w:rPr>
          <w:rFonts w:hint="default" w:ascii="宋体" w:hAnsi="宋体" w:cs="宋体"/>
          <w:szCs w:val="21"/>
        </w:rPr>
      </w:pPr>
      <w:r>
        <w:rPr>
          <w:rFonts w:ascii="宋体" w:hAnsi="宋体" w:cs="宋体"/>
          <w:szCs w:val="21"/>
        </w:rPr>
        <w:t>6.质疑供应商为自然人的，质疑函应由本人签字；质疑供应商为法人或者其他组织的，质疑函应由法定代表人、主要负责人，或者其授权代表签字或者盖章，并加盖公章。</w:t>
      </w:r>
    </w:p>
    <w:p>
      <w:pPr>
        <w:spacing w:line="540" w:lineRule="exact"/>
        <w:rPr>
          <w:rFonts w:hint="default" w:ascii="宋体" w:hAnsi="宋体" w:cs="宋体"/>
          <w:szCs w:val="21"/>
        </w:rPr>
      </w:pPr>
    </w:p>
    <w:p>
      <w:pPr>
        <w:spacing w:line="540" w:lineRule="exact"/>
        <w:rPr>
          <w:rFonts w:hint="default" w:ascii="宋体" w:hAnsi="宋体" w:cs="宋体"/>
          <w:szCs w:val="21"/>
        </w:rPr>
      </w:pPr>
    </w:p>
    <w:p>
      <w:pPr>
        <w:spacing w:line="480" w:lineRule="auto"/>
        <w:ind w:firstLine="480" w:firstLineChars="200"/>
        <w:rPr>
          <w:rFonts w:hint="default" w:ascii="宋体" w:hAnsi="宋体"/>
          <w:sz w:val="24"/>
        </w:rPr>
      </w:pPr>
    </w:p>
    <w:p>
      <w:pPr>
        <w:spacing w:line="480" w:lineRule="auto"/>
        <w:ind w:firstLine="480" w:firstLineChars="200"/>
        <w:rPr>
          <w:rFonts w:hint="default" w:ascii="宋体" w:hAnsi="宋体"/>
          <w:sz w:val="24"/>
        </w:rPr>
      </w:pPr>
    </w:p>
    <w:p>
      <w:pPr>
        <w:ind w:firstLine="480"/>
        <w:rPr>
          <w:rFonts w:hint="default" w:ascii="宋体" w:hAnsi="宋体"/>
          <w:sz w:val="24"/>
        </w:rPr>
      </w:pPr>
    </w:p>
    <w:p>
      <w:pPr>
        <w:ind w:firstLine="480"/>
        <w:rPr>
          <w:rFonts w:hint="default" w:ascii="宋体" w:hAnsi="宋体"/>
          <w:sz w:val="24"/>
        </w:rPr>
      </w:pPr>
    </w:p>
    <w:p>
      <w:pPr>
        <w:ind w:firstLine="480"/>
        <w:rPr>
          <w:rFonts w:hint="default" w:ascii="宋体" w:hAnsi="宋体"/>
          <w:sz w:val="24"/>
        </w:rPr>
      </w:pPr>
    </w:p>
    <w:p>
      <w:pPr>
        <w:ind w:firstLine="480"/>
        <w:rPr>
          <w:rFonts w:hint="default" w:ascii="宋体" w:hAnsi="宋体"/>
          <w:sz w:val="24"/>
        </w:rPr>
      </w:pPr>
    </w:p>
    <w:p>
      <w:pPr>
        <w:ind w:firstLine="480"/>
        <w:rPr>
          <w:rFonts w:hint="default" w:ascii="宋体" w:hAnsi="宋体"/>
          <w:sz w:val="24"/>
        </w:rPr>
      </w:pPr>
    </w:p>
    <w:p>
      <w:pPr>
        <w:ind w:firstLine="480"/>
        <w:rPr>
          <w:rFonts w:hint="default" w:ascii="宋体" w:hAnsi="宋体"/>
          <w:sz w:val="24"/>
        </w:rPr>
      </w:pPr>
    </w:p>
    <w:p>
      <w:pPr>
        <w:ind w:firstLine="480"/>
        <w:rPr>
          <w:rFonts w:hint="default" w:ascii="宋体" w:hAnsi="宋体"/>
          <w:sz w:val="24"/>
        </w:rPr>
      </w:pPr>
    </w:p>
    <w:p>
      <w:pPr>
        <w:ind w:firstLine="480"/>
        <w:rPr>
          <w:rFonts w:hint="default" w:ascii="宋体" w:hAnsi="宋体"/>
          <w:sz w:val="24"/>
        </w:rPr>
      </w:pPr>
    </w:p>
    <w:p>
      <w:pPr>
        <w:ind w:firstLine="480"/>
        <w:rPr>
          <w:rFonts w:hint="default" w:ascii="宋体" w:hAnsi="宋体"/>
          <w:sz w:val="24"/>
        </w:rPr>
      </w:pPr>
    </w:p>
    <w:p>
      <w:pPr>
        <w:ind w:firstLine="480"/>
        <w:rPr>
          <w:rFonts w:hint="default" w:ascii="宋体" w:hAnsi="宋体"/>
          <w:sz w:val="24"/>
        </w:rPr>
      </w:pPr>
    </w:p>
    <w:p>
      <w:pPr>
        <w:ind w:firstLine="480"/>
        <w:rPr>
          <w:rFonts w:hint="default" w:ascii="宋体" w:hAnsi="宋体"/>
          <w:sz w:val="24"/>
        </w:rPr>
      </w:pPr>
    </w:p>
    <w:p>
      <w:pPr>
        <w:ind w:firstLine="480"/>
        <w:rPr>
          <w:rFonts w:hint="default" w:ascii="宋体" w:hAnsi="宋体"/>
          <w:sz w:val="24"/>
        </w:rPr>
      </w:pPr>
    </w:p>
    <w:p>
      <w:pPr>
        <w:ind w:firstLine="480"/>
        <w:rPr>
          <w:rFonts w:hint="default" w:ascii="宋体" w:hAnsi="宋体"/>
          <w:sz w:val="24"/>
        </w:rPr>
      </w:pPr>
    </w:p>
    <w:p>
      <w:pPr>
        <w:ind w:firstLine="480"/>
        <w:rPr>
          <w:rFonts w:hint="default" w:ascii="宋体" w:hAnsi="宋体"/>
          <w:sz w:val="24"/>
        </w:rPr>
      </w:pPr>
    </w:p>
    <w:p>
      <w:pPr>
        <w:ind w:firstLine="480"/>
        <w:rPr>
          <w:rFonts w:hint="default" w:ascii="宋体" w:hAnsi="宋体"/>
          <w:sz w:val="24"/>
        </w:rPr>
      </w:pPr>
    </w:p>
    <w:p>
      <w:pPr>
        <w:ind w:firstLine="480"/>
        <w:rPr>
          <w:rFonts w:hint="eastAsia" w:ascii="宋体" w:hAnsi="宋体" w:eastAsia="宋体"/>
          <w:sz w:val="24"/>
          <w:lang w:eastAsia="zh-CN"/>
        </w:rPr>
      </w:pPr>
    </w:p>
    <w:p>
      <w:pPr>
        <w:pStyle w:val="2"/>
        <w:numPr>
          <w:ilvl w:val="4"/>
          <w:numId w:val="0"/>
        </w:numPr>
        <w:rPr>
          <w:rFonts w:hint="default"/>
        </w:rPr>
      </w:pPr>
    </w:p>
    <w:p>
      <w:pPr>
        <w:jc w:val="center"/>
        <w:rPr>
          <w:rFonts w:ascii="仿宋_GB2312" w:hAnsi="仿宋_GB2312" w:eastAsia="仿宋_GB2312" w:cs="仿宋_GB2312"/>
          <w:b/>
          <w:bCs/>
          <w:sz w:val="30"/>
          <w:szCs w:val="30"/>
        </w:rPr>
      </w:pPr>
    </w:p>
    <w:p>
      <w:pPr>
        <w:jc w:val="center"/>
        <w:rPr>
          <w:rFonts w:hint="default" w:ascii="仿宋_GB2312" w:hAnsi="仿宋_GB2312" w:eastAsia="仿宋_GB2312" w:cs="仿宋_GB2312"/>
          <w:b/>
          <w:bCs/>
          <w:sz w:val="30"/>
          <w:szCs w:val="30"/>
        </w:rPr>
      </w:pPr>
      <w:r>
        <w:rPr>
          <w:rFonts w:ascii="仿宋_GB2312" w:hAnsi="仿宋_GB2312" w:eastAsia="仿宋_GB2312" w:cs="仿宋_GB2312"/>
          <w:b/>
          <w:bCs/>
          <w:sz w:val="30"/>
          <w:szCs w:val="30"/>
        </w:rPr>
        <w:t>政府采购投诉书（范本）</w:t>
      </w:r>
    </w:p>
    <w:p>
      <w:pPr>
        <w:rPr>
          <w:rFonts w:hint="default"/>
        </w:rPr>
      </w:pPr>
    </w:p>
    <w:p>
      <w:pPr>
        <w:rPr>
          <w:rFonts w:hint="default" w:ascii="仿宋_GB2312" w:hAnsi="仿宋_GB2312" w:eastAsia="仿宋_GB2312" w:cs="仿宋_GB2312"/>
          <w:sz w:val="32"/>
          <w:szCs w:val="32"/>
        </w:rPr>
      </w:pPr>
      <w:r>
        <w:rPr>
          <w:rFonts w:ascii="宋体" w:hAnsi="宋体" w:cs="宋体"/>
          <w:szCs w:val="21"/>
        </w:rPr>
        <w:t>投诉人</w:t>
      </w:r>
      <w:r>
        <w:rPr>
          <w:rFonts w:ascii="仿宋_GB2312" w:hAnsi="仿宋_GB2312" w:eastAsia="仿宋_GB2312" w:cs="仿宋_GB2312"/>
          <w:sz w:val="32"/>
          <w:szCs w:val="32"/>
        </w:rPr>
        <w:t>：</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r>
        <w:rPr>
          <w:rFonts w:ascii="宋体" w:hAnsi="宋体" w:cs="宋体"/>
          <w:szCs w:val="21"/>
        </w:rPr>
        <w:t xml:space="preserve"> 法定代表人：</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p>
    <w:p>
      <w:pPr>
        <w:rPr>
          <w:rFonts w:hint="default" w:ascii="仿宋_GB2312" w:hAnsi="仿宋_GB2312" w:eastAsia="仿宋_GB2312" w:cs="仿宋_GB2312"/>
          <w:sz w:val="32"/>
          <w:szCs w:val="32"/>
        </w:rPr>
      </w:pPr>
      <w:r>
        <w:rPr>
          <w:rFonts w:ascii="宋体" w:hAnsi="宋体" w:cs="宋体"/>
          <w:szCs w:val="21"/>
        </w:rPr>
        <w:t>地址：</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r>
        <w:rPr>
          <w:rFonts w:ascii="宋体" w:hAnsi="宋体" w:cs="宋体"/>
          <w:szCs w:val="21"/>
        </w:rPr>
        <w:t xml:space="preserve"> 电话</w:t>
      </w:r>
      <w:r>
        <w:rPr>
          <w:rFonts w:ascii="仿宋_GB2312" w:hAnsi="仿宋_GB2312" w:eastAsia="仿宋_GB2312" w:cs="仿宋_GB2312"/>
          <w:sz w:val="32"/>
          <w:szCs w:val="32"/>
        </w:rPr>
        <w:t>：</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p>
    <w:p>
      <w:pPr>
        <w:rPr>
          <w:rFonts w:hint="default" w:ascii="仿宋_GB2312" w:hAnsi="仿宋_GB2312" w:eastAsia="仿宋_GB2312" w:cs="仿宋_GB2312"/>
          <w:sz w:val="32"/>
          <w:szCs w:val="32"/>
        </w:rPr>
      </w:pPr>
      <w:r>
        <w:rPr>
          <w:rFonts w:ascii="宋体" w:hAnsi="宋体" w:cs="宋体"/>
          <w:szCs w:val="21"/>
        </w:rPr>
        <w:t>委托代理人姓名</w:t>
      </w:r>
      <w:r>
        <w:rPr>
          <w:rFonts w:ascii="仿宋_GB2312" w:hAnsi="仿宋_GB2312" w:eastAsia="仿宋_GB2312" w:cs="仿宋_GB2312"/>
          <w:sz w:val="32"/>
          <w:szCs w:val="32"/>
        </w:rPr>
        <w:t>：</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r>
        <w:rPr>
          <w:rFonts w:ascii="宋体" w:hAnsi="宋体" w:cs="宋体"/>
          <w:szCs w:val="21"/>
        </w:rPr>
        <w:t xml:space="preserve"> 职务</w:t>
      </w:r>
      <w:r>
        <w:rPr>
          <w:rFonts w:ascii="仿宋_GB2312" w:hAnsi="仿宋_GB2312" w:eastAsia="仿宋_GB2312" w:cs="仿宋_GB2312"/>
          <w:sz w:val="32"/>
          <w:szCs w:val="32"/>
        </w:rPr>
        <w:t>：</w:t>
      </w:r>
      <w:r>
        <w:rPr>
          <w:rFonts w:ascii="仿宋_GB2312" w:hAnsi="仿宋_GB2312" w:eastAsia="仿宋_GB2312" w:cs="仿宋_GB2312"/>
          <w:sz w:val="32"/>
          <w:szCs w:val="32"/>
          <w:u w:val="single"/>
        </w:rPr>
        <w:t xml:space="preserve">               </w:t>
      </w:r>
    </w:p>
    <w:p>
      <w:pPr>
        <w:rPr>
          <w:rFonts w:hint="default" w:ascii="仿宋_GB2312" w:hAnsi="仿宋_GB2312" w:eastAsia="仿宋_GB2312" w:cs="仿宋_GB2312"/>
          <w:sz w:val="32"/>
          <w:szCs w:val="32"/>
        </w:rPr>
      </w:pPr>
      <w:r>
        <w:rPr>
          <w:rFonts w:ascii="宋体" w:hAnsi="宋体" w:cs="宋体"/>
          <w:szCs w:val="21"/>
        </w:rPr>
        <w:t>住址：</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r>
        <w:rPr>
          <w:rFonts w:ascii="宋体" w:hAnsi="宋体" w:cs="宋体"/>
          <w:szCs w:val="21"/>
        </w:rPr>
        <w:t>联系电话：</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p>
    <w:p>
      <w:pPr>
        <w:rPr>
          <w:rFonts w:hint="default" w:ascii="仿宋_GB2312" w:hAnsi="仿宋_GB2312" w:eastAsia="仿宋_GB2312" w:cs="仿宋_GB2312"/>
          <w:sz w:val="32"/>
          <w:szCs w:val="32"/>
        </w:rPr>
      </w:pPr>
    </w:p>
    <w:p>
      <w:pPr>
        <w:rPr>
          <w:rFonts w:hint="default" w:ascii="仿宋_GB2312" w:hAnsi="仿宋_GB2312" w:eastAsia="仿宋_GB2312" w:cs="仿宋_GB2312"/>
          <w:sz w:val="32"/>
          <w:szCs w:val="32"/>
        </w:rPr>
      </w:pPr>
      <w:r>
        <w:rPr>
          <w:rFonts w:ascii="宋体" w:hAnsi="宋体" w:cs="宋体"/>
          <w:szCs w:val="21"/>
        </w:rPr>
        <w:t>被投诉人：</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r>
        <w:rPr>
          <w:rFonts w:ascii="宋体" w:hAnsi="宋体" w:cs="宋体"/>
          <w:szCs w:val="21"/>
        </w:rPr>
        <w:t>法定代表人：</w:t>
      </w:r>
      <w:r>
        <w:rPr>
          <w:rFonts w:ascii="仿宋_GB2312" w:hAnsi="仿宋_GB2312" w:eastAsia="仿宋_GB2312" w:cs="仿宋_GB2312"/>
          <w:sz w:val="32"/>
          <w:szCs w:val="32"/>
          <w:u w:val="single"/>
        </w:rPr>
        <w:t xml:space="preserve">         </w:t>
      </w:r>
    </w:p>
    <w:p>
      <w:pPr>
        <w:rPr>
          <w:rFonts w:hint="default"/>
        </w:rPr>
      </w:pPr>
      <w:r>
        <w:rPr>
          <w:rFonts w:ascii="宋体" w:hAnsi="宋体" w:cs="宋体"/>
          <w:szCs w:val="21"/>
        </w:rPr>
        <w:t>地址：</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r>
        <w:rPr>
          <w:rFonts w:ascii="宋体" w:hAnsi="宋体" w:cs="宋体"/>
          <w:szCs w:val="21"/>
        </w:rPr>
        <w:t>电话：</w:t>
      </w:r>
      <w:r>
        <w:rPr>
          <w:rFonts w:ascii="仿宋_GB2312" w:hAnsi="仿宋_GB2312" w:eastAsia="仿宋_GB2312" w:cs="仿宋_GB2312"/>
          <w:sz w:val="32"/>
          <w:szCs w:val="32"/>
          <w:u w:val="single"/>
        </w:rPr>
        <w:t xml:space="preserve">               </w:t>
      </w:r>
    </w:p>
    <w:p>
      <w:pPr>
        <w:rPr>
          <w:rFonts w:hint="default" w:ascii="宋体" w:hAnsi="宋体" w:cs="宋体"/>
          <w:szCs w:val="21"/>
        </w:rPr>
      </w:pPr>
      <w:r>
        <w:rPr>
          <w:rFonts w:ascii="宋体" w:hAnsi="宋体" w:cs="宋体"/>
          <w:szCs w:val="21"/>
        </w:rPr>
        <w:t>我公司参加了</w:t>
      </w:r>
      <w:r>
        <w:rPr>
          <w:rFonts w:ascii="宋体" w:hAnsi="宋体" w:cs="宋体"/>
          <w:szCs w:val="21"/>
          <w:u w:val="single"/>
        </w:rPr>
        <w:t xml:space="preserve">     </w:t>
      </w:r>
      <w:r>
        <w:rPr>
          <w:rFonts w:ascii="宋体" w:hAnsi="宋体" w:cs="宋体"/>
          <w:szCs w:val="21"/>
        </w:rPr>
        <w:t>年</w:t>
      </w:r>
      <w:r>
        <w:rPr>
          <w:rFonts w:ascii="宋体" w:hAnsi="宋体" w:cs="宋体"/>
          <w:szCs w:val="21"/>
          <w:u w:val="single"/>
        </w:rPr>
        <w:t xml:space="preserve">    </w:t>
      </w:r>
      <w:r>
        <w:rPr>
          <w:rFonts w:ascii="宋体" w:hAnsi="宋体" w:cs="宋体"/>
          <w:szCs w:val="21"/>
        </w:rPr>
        <w:t>月</w:t>
      </w:r>
      <w:r>
        <w:rPr>
          <w:rFonts w:ascii="宋体" w:hAnsi="宋体" w:cs="宋体"/>
          <w:szCs w:val="21"/>
          <w:u w:val="single"/>
        </w:rPr>
        <w:t xml:space="preserve">    </w:t>
      </w:r>
      <w:r>
        <w:rPr>
          <w:rFonts w:ascii="宋体" w:hAnsi="宋体" w:cs="宋体"/>
          <w:szCs w:val="21"/>
        </w:rPr>
        <w:t>日被投诉人组织的（采购人）（项目名称）（项目编号）的采购活动，我公司认为该项目的（采购文件/采购过程/中标（成交）结果）损害了我公司权益，对此，我公司于     年    月    日向（采购人或者政府采购代理机构）提出了质疑，（其于    年  月  日作出书面答复，因对其作出的答复不满意）/（被质疑人未在法定期内予以答复，按照政府采购有关规定），现向贵机关提起投诉：</w:t>
      </w:r>
    </w:p>
    <w:p>
      <w:pPr>
        <w:rPr>
          <w:rFonts w:hint="default" w:ascii="宋体" w:hAnsi="宋体" w:cs="宋体"/>
          <w:szCs w:val="21"/>
        </w:rPr>
      </w:pPr>
      <w:r>
        <w:rPr>
          <w:rFonts w:ascii="宋体" w:hAnsi="宋体" w:cs="宋体"/>
          <w:szCs w:val="21"/>
        </w:rPr>
        <w:t>1.具体的投诉事项及事实依据；</w:t>
      </w:r>
    </w:p>
    <w:p>
      <w:pPr>
        <w:rPr>
          <w:rFonts w:hint="default" w:ascii="宋体" w:hAnsi="宋体" w:cs="宋体"/>
          <w:szCs w:val="21"/>
        </w:rPr>
      </w:pPr>
      <w:r>
        <w:rPr>
          <w:rFonts w:ascii="宋体" w:hAnsi="宋体" w:cs="宋体"/>
          <w:szCs w:val="21"/>
        </w:rPr>
        <w:t>2.质疑和质疑答复情况简要描述；</w:t>
      </w:r>
    </w:p>
    <w:p>
      <w:pPr>
        <w:rPr>
          <w:rFonts w:hint="default" w:ascii="仿宋_GB2312" w:hAnsi="仿宋_GB2312" w:eastAsia="仿宋_GB2312" w:cs="仿宋_GB2312"/>
          <w:sz w:val="32"/>
          <w:szCs w:val="32"/>
        </w:rPr>
      </w:pPr>
      <w:r>
        <w:rPr>
          <w:rFonts w:ascii="宋体" w:hAnsi="宋体" w:cs="宋体"/>
          <w:szCs w:val="21"/>
        </w:rPr>
        <w:t>3.投诉请求。</w:t>
      </w:r>
    </w:p>
    <w:p>
      <w:pPr>
        <w:spacing w:line="480" w:lineRule="auto"/>
        <w:ind w:firstLine="480" w:firstLineChars="200"/>
        <w:rPr>
          <w:rFonts w:hint="default" w:ascii="宋体" w:hAnsi="宋体"/>
          <w:sz w:val="24"/>
        </w:rPr>
      </w:pPr>
      <w:r>
        <w:rPr>
          <w:rFonts w:ascii="宋体" w:hAnsi="宋体"/>
          <w:sz w:val="24"/>
        </w:rPr>
        <w:t>附件：</w:t>
      </w:r>
    </w:p>
    <w:p>
      <w:pPr>
        <w:spacing w:line="480" w:lineRule="auto"/>
        <w:ind w:firstLine="480" w:firstLineChars="200"/>
        <w:rPr>
          <w:rFonts w:hint="default" w:ascii="宋体" w:hAnsi="宋体"/>
          <w:sz w:val="24"/>
        </w:rPr>
      </w:pPr>
      <w:r>
        <w:rPr>
          <w:rFonts w:ascii="宋体" w:hAnsi="宋体"/>
          <w:sz w:val="24"/>
        </w:rPr>
        <w:t>1.质疑书和质疑答复书；</w:t>
      </w:r>
    </w:p>
    <w:p>
      <w:pPr>
        <w:spacing w:line="480" w:lineRule="auto"/>
        <w:ind w:firstLine="480" w:firstLineChars="200"/>
        <w:rPr>
          <w:rFonts w:hint="default" w:ascii="宋体" w:hAnsi="宋体"/>
          <w:sz w:val="24"/>
        </w:rPr>
      </w:pPr>
      <w:r>
        <w:rPr>
          <w:rFonts w:ascii="宋体" w:hAnsi="宋体"/>
          <w:sz w:val="24"/>
        </w:rPr>
        <w:t>2.证据材料（需注明证据来源），证人的姓名、住址和联系方式等；</w:t>
      </w:r>
    </w:p>
    <w:p>
      <w:pPr>
        <w:spacing w:line="480" w:lineRule="auto"/>
        <w:ind w:firstLine="480" w:firstLineChars="200"/>
        <w:rPr>
          <w:rFonts w:hint="default" w:ascii="宋体" w:hAnsi="宋体"/>
          <w:sz w:val="24"/>
        </w:rPr>
      </w:pPr>
      <w:r>
        <w:rPr>
          <w:rFonts w:ascii="宋体" w:hAnsi="宋体"/>
          <w:sz w:val="24"/>
        </w:rPr>
        <w:t>3.营业执照；</w:t>
      </w:r>
    </w:p>
    <w:p>
      <w:pPr>
        <w:spacing w:line="480" w:lineRule="auto"/>
        <w:ind w:firstLine="480" w:firstLineChars="200"/>
        <w:rPr>
          <w:rFonts w:hint="default" w:ascii="宋体" w:hAnsi="宋体"/>
          <w:sz w:val="24"/>
        </w:rPr>
      </w:pPr>
      <w:r>
        <w:rPr>
          <w:rFonts w:ascii="宋体" w:hAnsi="宋体"/>
          <w:sz w:val="24"/>
        </w:rPr>
        <w:t>4.法定代表人身份证明函</w:t>
      </w:r>
    </w:p>
    <w:p>
      <w:pPr>
        <w:spacing w:line="480" w:lineRule="auto"/>
        <w:ind w:firstLine="480" w:firstLineChars="200"/>
        <w:rPr>
          <w:rFonts w:hint="default" w:ascii="宋体" w:hAnsi="宋体"/>
          <w:sz w:val="24"/>
        </w:rPr>
      </w:pPr>
      <w:r>
        <w:rPr>
          <w:rFonts w:ascii="宋体" w:hAnsi="宋体"/>
          <w:sz w:val="24"/>
        </w:rPr>
        <w:t>5.法定代表人授权委托书（包含法定代表人和委托代理人的身份证复印件）；</w:t>
      </w:r>
    </w:p>
    <w:p>
      <w:pPr>
        <w:spacing w:line="480" w:lineRule="auto"/>
        <w:ind w:firstLine="480" w:firstLineChars="200"/>
        <w:rPr>
          <w:rFonts w:hint="default" w:ascii="宋体" w:hAnsi="宋体"/>
          <w:sz w:val="24"/>
        </w:rPr>
      </w:pPr>
      <w:r>
        <w:rPr>
          <w:rFonts w:ascii="宋体" w:hAnsi="宋体"/>
          <w:sz w:val="24"/>
        </w:rPr>
        <w:t xml:space="preserve">6.政府采购监管部门认为应当提供的其它材料。             </w:t>
      </w:r>
    </w:p>
    <w:p>
      <w:pPr>
        <w:spacing w:line="480" w:lineRule="auto"/>
        <w:ind w:firstLine="4320" w:firstLineChars="1800"/>
        <w:rPr>
          <w:rFonts w:hint="default" w:ascii="宋体" w:hAnsi="宋体"/>
          <w:sz w:val="24"/>
        </w:rPr>
      </w:pPr>
      <w:r>
        <w:rPr>
          <w:rFonts w:ascii="宋体" w:hAnsi="宋体"/>
          <w:sz w:val="24"/>
        </w:rPr>
        <w:t>投诉供应商：（盖章）</w:t>
      </w:r>
    </w:p>
    <w:p>
      <w:pPr>
        <w:spacing w:line="480" w:lineRule="auto"/>
        <w:ind w:firstLine="480" w:firstLineChars="200"/>
        <w:rPr>
          <w:rFonts w:hint="default" w:ascii="宋体" w:hAnsi="宋体"/>
          <w:sz w:val="24"/>
        </w:rPr>
      </w:pPr>
      <w:r>
        <w:rPr>
          <w:rFonts w:ascii="宋体" w:hAnsi="宋体"/>
          <w:sz w:val="24"/>
        </w:rPr>
        <w:t xml:space="preserve">                                法定代表人（或主要负责人）：（签字）</w:t>
      </w:r>
    </w:p>
    <w:p>
      <w:pPr>
        <w:spacing w:line="480" w:lineRule="auto"/>
        <w:ind w:firstLine="480" w:firstLineChars="200"/>
        <w:rPr>
          <w:rFonts w:hint="default" w:ascii="宋体" w:hAnsi="宋体"/>
          <w:sz w:val="24"/>
        </w:rPr>
      </w:pPr>
      <w:r>
        <w:rPr>
          <w:rFonts w:ascii="宋体" w:hAnsi="宋体"/>
          <w:sz w:val="24"/>
        </w:rPr>
        <w:t xml:space="preserve">                                                   年   月    日</w:t>
      </w:r>
    </w:p>
    <w:p>
      <w:pPr>
        <w:spacing w:line="480" w:lineRule="auto"/>
        <w:ind w:firstLine="3120" w:firstLineChars="1300"/>
        <w:rPr>
          <w:rFonts w:hint="default" w:ascii="宋体" w:hAnsi="宋体"/>
          <w:sz w:val="24"/>
        </w:rPr>
      </w:pPr>
      <w:r>
        <w:rPr>
          <w:rFonts w:ascii="宋体" w:hAnsi="宋体"/>
          <w:sz w:val="24"/>
        </w:rPr>
        <w:t>本投诉书正本叁份，副本   份并附电子文档。</w:t>
      </w:r>
    </w:p>
    <w:p>
      <w:pPr>
        <w:ind w:left="5060" w:hanging="5060" w:hangingChars="1800"/>
        <w:jc w:val="center"/>
        <w:rPr>
          <w:rFonts w:hint="default" w:ascii="仿宋_GB2312" w:hAnsi="仿宋_GB2312" w:eastAsia="仿宋_GB2312" w:cs="仿宋_GB2312"/>
          <w:sz w:val="28"/>
          <w:szCs w:val="28"/>
        </w:rPr>
      </w:pPr>
      <w:r>
        <w:rPr>
          <w:rFonts w:ascii="仿宋_GB2312" w:hAnsi="仿宋_GB2312" w:eastAsia="仿宋_GB2312" w:cs="仿宋_GB2312"/>
          <w:b/>
          <w:bCs/>
          <w:sz w:val="28"/>
          <w:szCs w:val="28"/>
        </w:rPr>
        <w:t>投诉相关说明</w:t>
      </w:r>
    </w:p>
    <w:p>
      <w:pPr>
        <w:ind w:left="5760" w:hanging="5760" w:hangingChars="1800"/>
        <w:jc w:val="center"/>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w:t>
      </w:r>
    </w:p>
    <w:p>
      <w:pPr>
        <w:spacing w:line="480" w:lineRule="auto"/>
        <w:rPr>
          <w:rFonts w:hint="default" w:ascii="宋体" w:hAnsi="宋体"/>
          <w:sz w:val="24"/>
        </w:rPr>
      </w:pPr>
      <w:r>
        <w:rPr>
          <w:rFonts w:ascii="宋体" w:hAnsi="宋体"/>
          <w:sz w:val="24"/>
        </w:rPr>
        <w:t>投诉人应当满足《政府采购法》、《政府采购法实施条例》和《政府采购供应商</w:t>
      </w:r>
    </w:p>
    <w:p>
      <w:pPr>
        <w:spacing w:line="480" w:lineRule="auto"/>
        <w:rPr>
          <w:rFonts w:hint="default" w:ascii="宋体" w:hAnsi="宋体"/>
          <w:sz w:val="24"/>
        </w:rPr>
      </w:pPr>
      <w:r>
        <w:rPr>
          <w:rFonts w:ascii="宋体" w:hAnsi="宋体"/>
          <w:sz w:val="24"/>
        </w:rPr>
        <w:t>22投诉处理办法》的相关规定。质疑前置及时间要求《中华人民共和国政府采购法》</w:t>
      </w:r>
    </w:p>
    <w:p>
      <w:pPr>
        <w:spacing w:line="480" w:lineRule="auto"/>
        <w:rPr>
          <w:rFonts w:hint="default" w:ascii="宋体" w:hAnsi="宋体"/>
          <w:sz w:val="24"/>
        </w:rPr>
      </w:pPr>
      <w:r>
        <w:rPr>
          <w:rFonts w:ascii="宋体" w:hAnsi="宋体"/>
          <w:sz w:val="24"/>
        </w:rPr>
        <w:t>第五十一条：供应商对政府采购活动事项有疑问的，可以向采购人提出询问，采购人应当及时作出答复，但答复的内容不得涉及商业秘密。第五十二条：供应商认为采购文件、采购过程和中标、成交结果使自己的权益受到损害的，可以在知道或者应知其权益受到损害之日起七个工作日内，以书面形式向采购人提出质疑。 第五十三条：采购人应当在收到供应商的书面质疑后七个工作日内作出答复，并以书面形式通知质疑供应商和其他有关供应商，但答复的内容不得涉及商业秘密。 第五十五条:质疑供应商对采购人、采购代理机构的答复不满意或者采购人、采购代理机构未在规定的时间内作出答复的，可以在答复期满后十五个工作日内向同级政府采购监督管理部门投诉。  《政府采购实施条例》第五十五条：供应商质疑、投诉应当有明确的请求和必要的证明材料。供应商投诉的事项不得超出质疑事项的范围。</w:t>
      </w:r>
    </w:p>
    <w:p>
      <w:pPr>
        <w:spacing w:line="480" w:lineRule="auto"/>
        <w:rPr>
          <w:rFonts w:hint="default" w:ascii="宋体" w:hAnsi="宋体"/>
          <w:sz w:val="24"/>
        </w:rPr>
      </w:pPr>
      <w:r>
        <w:rPr>
          <w:rFonts w:ascii="宋体" w:hAnsi="宋体"/>
          <w:sz w:val="24"/>
        </w:rPr>
        <w:t xml:space="preserve">   二、书面方式</w:t>
      </w:r>
    </w:p>
    <w:p>
      <w:pPr>
        <w:spacing w:line="480" w:lineRule="auto"/>
        <w:rPr>
          <w:rFonts w:hint="default" w:ascii="宋体" w:hAnsi="宋体"/>
          <w:sz w:val="24"/>
        </w:rPr>
      </w:pPr>
      <w:r>
        <w:rPr>
          <w:rFonts w:ascii="宋体" w:hAnsi="宋体"/>
          <w:sz w:val="24"/>
        </w:rPr>
        <w:t xml:space="preserve"> 《政府采购供应商投诉处理办法》第八条：投诉人投诉时，应当提交投诉书，并按照被投诉人以及与投诉事项有关的供应商数量提供投诉书的副本。   投诉书应当包括下列主要内容：投诉人和被投诉人的名称、地址、电话等；具体的投诉事项及事实依据；质疑和质疑答复情况及相关证明材料；提起投诉的日期。</w:t>
      </w:r>
    </w:p>
    <w:p>
      <w:pPr>
        <w:spacing w:line="480" w:lineRule="auto"/>
        <w:rPr>
          <w:rFonts w:hint="default" w:ascii="宋体" w:hAnsi="宋体"/>
          <w:sz w:val="24"/>
        </w:rPr>
      </w:pPr>
      <w:r>
        <w:rPr>
          <w:rFonts w:ascii="宋体" w:hAnsi="宋体"/>
          <w:sz w:val="24"/>
        </w:rPr>
        <w:t>投诉书应当署名。投诉人为自然人，应当由本人签字；投诉人为法人或者其他组织的，应当由法定代表人或者主要负责人签字并加盖公章。《政府采购供应商投诉处理办法》第九条：投诉人可以委托代理人办理投诉事务。代理人办理投书事务时，除提交投诉书外，还应当向同级财政部门提交投诉人的授权委托书，授权委托书应当载明委托代理的具体权限和事项。《政府采购供应商投诉处理办法》第十条：投诉人提起投诉应当符合下列条件：投诉人是参与所投诉政府采购活动的供应商；提起投诉诉前已依法进行质疑；投诉书内容符合本办法的规定；在投诉有效期内提起投诉；属于本级财政部门管辖；同一投诉事项未经财政部门投诉处理；国务院财政部门规定的其他条件。</w:t>
      </w:r>
    </w:p>
    <w:p>
      <w:pPr>
        <w:numPr>
          <w:ilvl w:val="0"/>
          <w:numId w:val="2"/>
        </w:numPr>
        <w:spacing w:line="480" w:lineRule="auto"/>
        <w:ind w:firstLine="480" w:firstLineChars="200"/>
        <w:rPr>
          <w:rFonts w:hint="default" w:ascii="宋体" w:hAnsi="宋体"/>
          <w:sz w:val="24"/>
        </w:rPr>
      </w:pPr>
      <w:r>
        <w:rPr>
          <w:rFonts w:ascii="宋体" w:hAnsi="宋体"/>
          <w:sz w:val="24"/>
        </w:rPr>
        <w:t>虚假、恶意投诉法律责任</w:t>
      </w:r>
    </w:p>
    <w:p>
      <w:pPr>
        <w:numPr>
          <w:ilvl w:val="0"/>
          <w:numId w:val="2"/>
        </w:numPr>
        <w:spacing w:line="480" w:lineRule="auto"/>
        <w:ind w:firstLine="480" w:firstLineChars="200"/>
        <w:rPr>
          <w:rFonts w:hint="default" w:ascii="宋体" w:hAnsi="宋体"/>
          <w:sz w:val="24"/>
        </w:rPr>
      </w:pPr>
      <w:r>
        <w:rPr>
          <w:rFonts w:ascii="宋体" w:hAnsi="宋体"/>
          <w:sz w:val="24"/>
        </w:rPr>
        <w:t xml:space="preserve">  第七十三条：供应商捏造实施、提供虚假材料或者以非法手段取得证明材料进行投诉的，由财政部门列入不良行为记录名单，禁止其1至3年内参加政府采购活动。</w:t>
      </w:r>
    </w:p>
    <w:p>
      <w:pPr>
        <w:spacing w:line="480" w:lineRule="auto"/>
        <w:rPr>
          <w:rFonts w:hint="default" w:ascii="宋体" w:hAnsi="宋体"/>
          <w:sz w:val="24"/>
        </w:rPr>
      </w:pPr>
      <w:r>
        <w:rPr>
          <w:rFonts w:ascii="宋体" w:hAnsi="宋体"/>
          <w:sz w:val="24"/>
        </w:rPr>
        <w:t xml:space="preserve">   《政府采购供应商投诉处理办法》第二十六条：投诉人有下列情形之一的，属于虚假、恶意投诉，财政部门应当驳回投诉，将其列入不良行为记录名单，并依法予以处罚：</w:t>
      </w:r>
    </w:p>
    <w:p>
      <w:pPr>
        <w:spacing w:line="480" w:lineRule="auto"/>
        <w:ind w:firstLine="480" w:firstLineChars="200"/>
        <w:rPr>
          <w:rFonts w:hint="default" w:ascii="宋体" w:hAnsi="宋体"/>
          <w:sz w:val="24"/>
        </w:rPr>
      </w:pPr>
      <w:r>
        <w:rPr>
          <w:rFonts w:ascii="宋体" w:hAnsi="宋体"/>
          <w:sz w:val="24"/>
        </w:rPr>
        <w:t xml:space="preserve"> （一）1年内3次以上投诉均查无实据的；</w:t>
      </w:r>
    </w:p>
    <w:p>
      <w:pPr>
        <w:numPr>
          <w:ilvl w:val="0"/>
          <w:numId w:val="3"/>
        </w:numPr>
        <w:spacing w:line="480" w:lineRule="auto"/>
        <w:ind w:firstLine="480"/>
        <w:rPr>
          <w:rFonts w:hint="default"/>
        </w:rPr>
      </w:pPr>
      <w:r>
        <w:rPr>
          <w:rFonts w:ascii="宋体" w:hAnsi="宋体"/>
          <w:sz w:val="24"/>
        </w:rPr>
        <w:t>捏造事实或者提供虚假投诉材料的。</w:t>
      </w:r>
    </w:p>
    <w:p>
      <w:pPr>
        <w:rPr>
          <w:rFonts w:hint="default"/>
        </w:rPr>
      </w:pPr>
    </w:p>
    <w:p>
      <w:pPr>
        <w:spacing w:line="480" w:lineRule="auto"/>
        <w:rPr>
          <w:rFonts w:hint="default" w:ascii="宋体" w:hAnsi="宋体"/>
          <w:sz w:val="24"/>
        </w:rPr>
      </w:pPr>
      <w:r>
        <w:rPr>
          <w:rFonts w:ascii="宋体" w:hAnsi="宋体"/>
          <w:sz w:val="24"/>
        </w:rPr>
        <w:t>递交投诉书地址：阿图什市财政局政府采购监管办公室</w:t>
      </w:r>
    </w:p>
    <w:p>
      <w:pPr>
        <w:rPr>
          <w:rFonts w:hint="default"/>
        </w:rPr>
      </w:pPr>
    </w:p>
    <w:p>
      <w:pPr>
        <w:rPr>
          <w:rFonts w:hint="default" w:ascii="宋体" w:hAnsi="宋体"/>
          <w:sz w:val="24"/>
        </w:rPr>
      </w:pPr>
    </w:p>
    <w:p>
      <w:pPr>
        <w:pStyle w:val="2"/>
        <w:rPr>
          <w:rFonts w:hint="default"/>
        </w:rPr>
      </w:pPr>
    </w:p>
    <w:p>
      <w:pPr>
        <w:pStyle w:val="3"/>
        <w:rPr>
          <w:rFonts w:hint="default"/>
        </w:rPr>
      </w:pPr>
    </w:p>
    <w:p>
      <w:pPr>
        <w:pStyle w:val="3"/>
        <w:rPr>
          <w:rFonts w:hint="default"/>
        </w:rPr>
      </w:pPr>
    </w:p>
    <w:p>
      <w:pPr>
        <w:pStyle w:val="5"/>
        <w:tabs>
          <w:tab w:val="left" w:pos="0"/>
        </w:tabs>
        <w:spacing w:line="480" w:lineRule="auto"/>
        <w:ind w:firstLine="1928" w:firstLineChars="600"/>
        <w:rPr>
          <w:rFonts w:hint="default"/>
        </w:rPr>
      </w:pPr>
      <w:bookmarkStart w:id="229" w:name="_Toc88738841"/>
      <w:r>
        <w:t>格式供应商企业性质声明函</w:t>
      </w:r>
      <w:bookmarkEnd w:id="229"/>
    </w:p>
    <w:p>
      <w:pPr>
        <w:spacing w:line="480" w:lineRule="auto"/>
        <w:jc w:val="left"/>
        <w:rPr>
          <w:rStyle w:val="40"/>
          <w:rFonts w:ascii="Arial" w:hAnsi="Arial" w:cs="Arial"/>
          <w:color w:val="000000"/>
          <w:sz w:val="30"/>
          <w:szCs w:val="30"/>
        </w:rPr>
      </w:pPr>
      <w:r>
        <w:rPr>
          <w:b/>
          <w:sz w:val="28"/>
          <w:szCs w:val="28"/>
        </w:rPr>
        <w:t>注：政府采购项目符合条件的供应商填写以下声明函</w:t>
      </w:r>
    </w:p>
    <w:p>
      <w:pPr>
        <w:pStyle w:val="32"/>
        <w:spacing w:before="82" w:beforeAutospacing="0" w:after="82" w:afterAutospacing="0" w:line="480" w:lineRule="atLeast"/>
        <w:ind w:firstLine="480"/>
        <w:jc w:val="center"/>
        <w:rPr>
          <w:rFonts w:ascii="Arial" w:hAnsi="Arial" w:cs="Arial"/>
          <w:color w:val="000000"/>
          <w:sz w:val="26"/>
          <w:szCs w:val="26"/>
        </w:rPr>
      </w:pPr>
      <w:r>
        <w:rPr>
          <w:rStyle w:val="40"/>
          <w:rFonts w:ascii="Arial" w:hAnsi="Arial" w:cs="Arial"/>
          <w:color w:val="000000"/>
          <w:sz w:val="30"/>
          <w:szCs w:val="30"/>
        </w:rPr>
        <w:t>中小企业声明函(（工程、服务)）</w:t>
      </w:r>
    </w:p>
    <w:p>
      <w:pPr>
        <w:pStyle w:val="32"/>
        <w:spacing w:before="82" w:beforeAutospacing="0" w:after="82" w:afterAutospacing="0" w:line="480" w:lineRule="atLeast"/>
        <w:ind w:firstLine="480"/>
        <w:rPr>
          <w:rFonts w:ascii="Arial" w:hAnsi="Arial" w:cs="Arial"/>
          <w:color w:val="000000"/>
          <w:sz w:val="26"/>
          <w:szCs w:val="26"/>
        </w:rPr>
      </w:pPr>
      <w:r>
        <w:rPr>
          <w:rFonts w:ascii="Arial" w:hAnsi="Arial" w:cs="Arial"/>
          <w:color w:val="000000"/>
          <w:sz w:val="26"/>
          <w:szCs w:val="26"/>
        </w:rPr>
        <w:t>本公司（联合体）郑重声明，根据《政府采购促进中小企业发展管理办法》（财库〔2020〕[2020]46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pStyle w:val="32"/>
        <w:spacing w:before="82" w:beforeAutospacing="0" w:after="82" w:afterAutospacing="0" w:line="480" w:lineRule="atLeast"/>
        <w:ind w:firstLine="480"/>
        <w:rPr>
          <w:rFonts w:ascii="Arial" w:hAnsi="Arial" w:cs="Arial"/>
          <w:color w:val="000000"/>
          <w:sz w:val="26"/>
          <w:szCs w:val="26"/>
        </w:rPr>
      </w:pPr>
      <w:r>
        <w:rPr>
          <w:rFonts w:ascii="Arial" w:hAnsi="Arial" w:cs="Arial"/>
          <w:color w:val="000000"/>
          <w:sz w:val="26"/>
          <w:szCs w:val="26"/>
        </w:rPr>
        <w:t>1.（标的名称），属于（采购文件中明确的所属行业）；承建（承接）企业为（企业名称），从业人员  人，营业收入为  万元，资产总额为  万元，属于（中型企业、小型企业、微型企业）；</w:t>
      </w:r>
    </w:p>
    <w:p>
      <w:pPr>
        <w:pStyle w:val="32"/>
        <w:spacing w:before="82" w:beforeAutospacing="0" w:after="82" w:afterAutospacing="0" w:line="480" w:lineRule="atLeast"/>
        <w:ind w:firstLine="480"/>
        <w:rPr>
          <w:rFonts w:ascii="Arial" w:hAnsi="Arial" w:cs="Arial"/>
          <w:color w:val="000000"/>
          <w:sz w:val="26"/>
          <w:szCs w:val="26"/>
        </w:rPr>
      </w:pPr>
      <w:r>
        <w:rPr>
          <w:rFonts w:ascii="Arial" w:hAnsi="Arial" w:cs="Arial"/>
          <w:color w:val="000000"/>
          <w:sz w:val="26"/>
          <w:szCs w:val="26"/>
        </w:rPr>
        <w:t>2. （标的名称），属于（采购文件中明确的所属行业）；承建（承接）企业为（企业名称），从业人员  人，营业收入为  万元，资产总额为  万元，属于（中型企业、小型企业、微型企业）；</w:t>
      </w:r>
    </w:p>
    <w:p>
      <w:pPr>
        <w:pStyle w:val="32"/>
        <w:spacing w:before="82" w:beforeAutospacing="0" w:after="82" w:afterAutospacing="0" w:line="480" w:lineRule="atLeast"/>
        <w:ind w:firstLine="480"/>
        <w:rPr>
          <w:rFonts w:ascii="Arial" w:hAnsi="Arial" w:cs="Arial"/>
          <w:color w:val="000000"/>
          <w:sz w:val="26"/>
          <w:szCs w:val="26"/>
        </w:rPr>
      </w:pPr>
      <w:r>
        <w:rPr>
          <w:rFonts w:ascii="Arial" w:hAnsi="Arial" w:cs="Arial"/>
          <w:color w:val="000000"/>
          <w:sz w:val="26"/>
          <w:szCs w:val="26"/>
        </w:rPr>
        <w:t>以上企业，不属于大企业的分支机构，不存在控股股东为大企业的情形，也不存在与大企业的负责人为同一人的情形。</w:t>
      </w:r>
    </w:p>
    <w:p>
      <w:pPr>
        <w:pStyle w:val="32"/>
        <w:spacing w:before="82" w:beforeAutospacing="0" w:after="82" w:afterAutospacing="0" w:line="480" w:lineRule="atLeast"/>
        <w:ind w:firstLine="480"/>
        <w:rPr>
          <w:rFonts w:ascii="Arial" w:hAnsi="Arial" w:cs="Arial"/>
          <w:color w:val="000000"/>
          <w:sz w:val="26"/>
          <w:szCs w:val="26"/>
        </w:rPr>
      </w:pPr>
      <w:r>
        <w:rPr>
          <w:rFonts w:ascii="Arial" w:hAnsi="Arial" w:cs="Arial"/>
          <w:color w:val="000000"/>
          <w:sz w:val="26"/>
          <w:szCs w:val="26"/>
        </w:rPr>
        <w:t>本企业对上述声明内容的真实性负责。如有虚假，将依法承担相应责任。</w:t>
      </w:r>
    </w:p>
    <w:p>
      <w:pPr>
        <w:pStyle w:val="32"/>
        <w:spacing w:before="82" w:beforeAutospacing="0" w:after="82" w:afterAutospacing="0" w:line="480" w:lineRule="atLeast"/>
        <w:ind w:firstLine="480"/>
        <w:jc w:val="right"/>
        <w:rPr>
          <w:rFonts w:ascii="Arial" w:hAnsi="Arial" w:cs="Arial"/>
          <w:color w:val="000000"/>
          <w:sz w:val="26"/>
          <w:szCs w:val="26"/>
        </w:rPr>
      </w:pPr>
      <w:r>
        <w:rPr>
          <w:rFonts w:ascii="Arial" w:hAnsi="Arial" w:cs="Arial"/>
          <w:color w:val="000000"/>
          <w:sz w:val="26"/>
          <w:szCs w:val="26"/>
        </w:rPr>
        <w:t>                      企业名称（盖章）：</w:t>
      </w:r>
    </w:p>
    <w:p>
      <w:pPr>
        <w:rPr>
          <w:rFonts w:hint="default"/>
        </w:rPr>
      </w:pPr>
      <w:r>
        <w:rPr>
          <w:rFonts w:ascii="Arial" w:hAnsi="Arial" w:cs="Arial"/>
          <w:color w:val="000000"/>
          <w:sz w:val="26"/>
          <w:szCs w:val="26"/>
        </w:rPr>
        <w:t xml:space="preserve">                      日期：          </w:t>
      </w:r>
    </w:p>
    <w:p>
      <w:pPr>
        <w:rPr>
          <w:rFonts w:hint="default"/>
        </w:rPr>
      </w:pPr>
    </w:p>
    <w:p>
      <w:pPr>
        <w:rPr>
          <w:rFonts w:hint="default"/>
        </w:rPr>
      </w:pPr>
    </w:p>
    <w:p>
      <w:pPr>
        <w:spacing w:line="480" w:lineRule="auto"/>
        <w:jc w:val="center"/>
        <w:rPr>
          <w:rFonts w:hint="default"/>
          <w:b/>
          <w:sz w:val="30"/>
          <w:szCs w:val="30"/>
        </w:rPr>
      </w:pPr>
      <w:r>
        <w:rPr>
          <w:b/>
          <w:sz w:val="30"/>
          <w:szCs w:val="30"/>
        </w:rPr>
        <w:t>残疾人福利性单位声明函（格式）</w:t>
      </w:r>
    </w:p>
    <w:p>
      <w:pPr>
        <w:rPr>
          <w:rFonts w:hint="default"/>
        </w:rPr>
      </w:pPr>
    </w:p>
    <w:p>
      <w:pPr>
        <w:spacing w:line="480" w:lineRule="auto"/>
        <w:ind w:firstLine="720" w:firstLineChars="300"/>
        <w:rPr>
          <w:rFonts w:hint="default" w:ascii="宋体" w:hAnsi="宋体"/>
          <w:sz w:val="24"/>
        </w:rPr>
      </w:pPr>
      <w:r>
        <w:rPr>
          <w:rFonts w:ascii="宋体" w:hAnsi="宋体"/>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sz w:val="24"/>
          <w:u w:val="single"/>
        </w:rPr>
        <w:t xml:space="preserve">   项目名称          </w:t>
      </w:r>
      <w:r>
        <w:rPr>
          <w:rFonts w:ascii="宋体" w:hAnsi="宋体"/>
          <w:sz w:val="24"/>
        </w:rPr>
        <w:t>（项目编号      ）采购活动提供本单位制造的货物（由本单位承担工程/提供服务），或者提供其他残疾人福利性单位制造的货物（不包括使用非残疾人福利性单位注册商标的货物）。</w:t>
      </w:r>
    </w:p>
    <w:p>
      <w:pPr>
        <w:spacing w:line="480" w:lineRule="auto"/>
        <w:ind w:firstLine="480" w:firstLineChars="200"/>
        <w:rPr>
          <w:rFonts w:hint="default" w:ascii="宋体" w:hAnsi="宋体"/>
          <w:sz w:val="24"/>
        </w:rPr>
      </w:pPr>
      <w:r>
        <w:rPr>
          <w:rFonts w:ascii="宋体" w:hAnsi="宋体"/>
          <w:sz w:val="24"/>
        </w:rPr>
        <w:t>本单位对上述声明的真实性负责。如有虚假，将依法承担相应责任。</w:t>
      </w:r>
    </w:p>
    <w:p>
      <w:pPr>
        <w:spacing w:line="480" w:lineRule="auto"/>
        <w:ind w:firstLine="480" w:firstLineChars="200"/>
        <w:jc w:val="left"/>
        <w:rPr>
          <w:rFonts w:hint="default" w:ascii="宋体" w:hAnsi="宋体"/>
          <w:sz w:val="24"/>
        </w:rPr>
      </w:pPr>
    </w:p>
    <w:p>
      <w:pPr>
        <w:tabs>
          <w:tab w:val="left" w:pos="5670"/>
        </w:tabs>
        <w:spacing w:line="480" w:lineRule="auto"/>
        <w:jc w:val="left"/>
        <w:rPr>
          <w:rFonts w:hint="default"/>
          <w:sz w:val="24"/>
        </w:rPr>
      </w:pPr>
      <w:r>
        <w:rPr>
          <w:sz w:val="24"/>
        </w:rPr>
        <w:t>服务商：（加盖公章）</w:t>
      </w:r>
    </w:p>
    <w:p>
      <w:pPr>
        <w:ind w:firstLine="480"/>
        <w:rPr>
          <w:rFonts w:hint="default"/>
          <w:sz w:val="24"/>
        </w:rPr>
      </w:pPr>
    </w:p>
    <w:p>
      <w:pPr>
        <w:ind w:firstLine="480"/>
        <w:rPr>
          <w:rFonts w:hint="default"/>
          <w:sz w:val="24"/>
        </w:rPr>
      </w:pPr>
    </w:p>
    <w:p>
      <w:pPr>
        <w:ind w:firstLine="480"/>
        <w:rPr>
          <w:rFonts w:hint="default"/>
          <w:sz w:val="24"/>
        </w:rPr>
      </w:pPr>
    </w:p>
    <w:p>
      <w:pPr>
        <w:spacing w:line="480" w:lineRule="auto"/>
        <w:rPr>
          <w:rFonts w:hint="default"/>
          <w:sz w:val="24"/>
        </w:rPr>
      </w:pPr>
      <w:r>
        <w:rPr>
          <w:sz w:val="24"/>
        </w:rPr>
        <w:t>法定代表人或被授权人：（签字或盖章）</w:t>
      </w:r>
    </w:p>
    <w:p>
      <w:pPr>
        <w:ind w:firstLine="480"/>
        <w:rPr>
          <w:rFonts w:hint="default"/>
          <w:sz w:val="24"/>
        </w:rPr>
      </w:pPr>
    </w:p>
    <w:p>
      <w:pPr>
        <w:ind w:firstLine="480"/>
        <w:rPr>
          <w:rFonts w:hint="default"/>
          <w:sz w:val="24"/>
        </w:rPr>
      </w:pPr>
    </w:p>
    <w:p>
      <w:pPr>
        <w:ind w:firstLine="480"/>
        <w:rPr>
          <w:rFonts w:hint="default"/>
          <w:sz w:val="24"/>
        </w:rPr>
      </w:pPr>
    </w:p>
    <w:p>
      <w:pPr>
        <w:pStyle w:val="2"/>
        <w:numPr>
          <w:ilvl w:val="4"/>
          <w:numId w:val="0"/>
        </w:numPr>
        <w:rPr>
          <w:rFonts w:hint="default" w:ascii="Times New Roman" w:hAnsi="Times New Roman" w:eastAsia="宋体" w:cs="Times New Roman"/>
          <w:b w:val="0"/>
          <w:kern w:val="2"/>
          <w:sz w:val="24"/>
          <w:szCs w:val="24"/>
          <w:lang w:val="en-US" w:eastAsia="zh-CN" w:bidi="ar-SA"/>
        </w:rPr>
      </w:pPr>
      <w:r>
        <w:rPr>
          <w:rFonts w:hint="eastAsia" w:ascii="Times New Roman" w:hAnsi="Times New Roman" w:eastAsia="宋体" w:cs="Times New Roman"/>
          <w:b w:val="0"/>
          <w:kern w:val="2"/>
          <w:sz w:val="24"/>
          <w:szCs w:val="24"/>
          <w:lang w:val="en-US" w:eastAsia="zh-CN" w:bidi="ar-SA"/>
        </w:rPr>
        <w:t>日　期：　　年　月　日</w:t>
      </w:r>
    </w:p>
    <w:p>
      <w:pPr>
        <w:pStyle w:val="3"/>
        <w:rPr>
          <w:color w:val="000000"/>
          <w:sz w:val="24"/>
        </w:rPr>
      </w:pPr>
    </w:p>
    <w:p>
      <w:pPr>
        <w:pStyle w:val="3"/>
        <w:rPr>
          <w:color w:val="000000"/>
          <w:sz w:val="24"/>
        </w:rPr>
      </w:pPr>
    </w:p>
    <w:p>
      <w:pPr>
        <w:pStyle w:val="3"/>
        <w:rPr>
          <w:color w:val="000000"/>
          <w:sz w:val="24"/>
        </w:rPr>
      </w:pPr>
    </w:p>
    <w:p>
      <w:pPr>
        <w:pStyle w:val="3"/>
        <w:rPr>
          <w:color w:val="000000"/>
          <w:sz w:val="24"/>
        </w:rPr>
      </w:pPr>
    </w:p>
    <w:p>
      <w:pPr>
        <w:pStyle w:val="3"/>
        <w:rPr>
          <w:color w:val="000000"/>
          <w:sz w:val="24"/>
        </w:rPr>
      </w:pPr>
    </w:p>
    <w:p>
      <w:pPr>
        <w:pStyle w:val="3"/>
        <w:rPr>
          <w:color w:val="000000"/>
          <w:sz w:val="24"/>
        </w:rPr>
      </w:pPr>
    </w:p>
    <w:p>
      <w:pPr>
        <w:pStyle w:val="3"/>
        <w:rPr>
          <w:color w:val="000000"/>
          <w:sz w:val="24"/>
        </w:rPr>
      </w:pPr>
    </w:p>
    <w:p>
      <w:pPr>
        <w:pStyle w:val="3"/>
        <w:rPr>
          <w:color w:val="000000"/>
          <w:sz w:val="24"/>
        </w:rPr>
      </w:pPr>
    </w:p>
    <w:p>
      <w:pPr>
        <w:pStyle w:val="3"/>
        <w:rPr>
          <w:color w:val="000000"/>
          <w:sz w:val="24"/>
        </w:rPr>
      </w:pPr>
    </w:p>
    <w:p>
      <w:pPr>
        <w:pStyle w:val="3"/>
        <w:rPr>
          <w:color w:val="000000"/>
          <w:sz w:val="24"/>
        </w:rPr>
      </w:pPr>
    </w:p>
    <w:p>
      <w:pPr>
        <w:spacing w:line="480" w:lineRule="auto"/>
        <w:jc w:val="center"/>
        <w:rPr>
          <w:rFonts w:hint="default"/>
          <w:b/>
          <w:sz w:val="30"/>
          <w:szCs w:val="30"/>
        </w:rPr>
      </w:pPr>
      <w:r>
        <w:rPr>
          <w:b/>
          <w:sz w:val="30"/>
          <w:szCs w:val="30"/>
        </w:rPr>
        <w:t>监狱企业证明函</w:t>
      </w:r>
    </w:p>
    <w:p>
      <w:pPr>
        <w:spacing w:line="480" w:lineRule="auto"/>
        <w:ind w:firstLine="720" w:firstLineChars="300"/>
        <w:rPr>
          <w:rFonts w:hint="default" w:ascii="宋体" w:hAnsi="宋体"/>
          <w:sz w:val="24"/>
        </w:rPr>
      </w:pPr>
      <w:r>
        <w:rPr>
          <w:rFonts w:ascii="宋体" w:hAnsi="宋体"/>
          <w:color w:val="000000"/>
          <w:sz w:val="24"/>
        </w:rPr>
        <w:t>根据财政部、司法部《关于政府采购支持监狱企业发展有关问题的通知》（财库〔2014〕68号）</w:t>
      </w:r>
      <w:r>
        <w:rPr>
          <w:rFonts w:ascii="宋体" w:hAnsi="宋体"/>
          <w:sz w:val="24"/>
        </w:rPr>
        <w:t>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480" w:lineRule="auto"/>
        <w:ind w:firstLine="480" w:firstLineChars="200"/>
        <w:rPr>
          <w:rFonts w:hint="default" w:ascii="宋体" w:hAnsi="宋体"/>
          <w:b/>
          <w:sz w:val="24"/>
        </w:rPr>
      </w:pPr>
      <w:r>
        <w:rPr>
          <w:rFonts w:ascii="宋体" w:hAnsi="宋体"/>
          <w:sz w:val="24"/>
        </w:rPr>
        <w:t>监狱企业参加政府采购活动时，应当提供由省级以上监狱管理局、戒毒管理局（含新疆生产建设兵团）出具的属于监狱企业的证明文件。</w:t>
      </w:r>
    </w:p>
    <w:p>
      <w:pPr>
        <w:spacing w:line="480" w:lineRule="auto"/>
        <w:ind w:firstLine="480" w:firstLineChars="200"/>
        <w:rPr>
          <w:rFonts w:hint="default" w:ascii="宋体" w:hAnsi="宋体"/>
          <w:sz w:val="24"/>
        </w:rPr>
      </w:pPr>
    </w:p>
    <w:p>
      <w:pPr>
        <w:spacing w:line="480" w:lineRule="auto"/>
        <w:ind w:firstLine="482" w:firstLineChars="200"/>
        <w:rPr>
          <w:rFonts w:hint="default" w:ascii="宋体" w:hAnsi="宋体"/>
          <w:b/>
          <w:sz w:val="24"/>
        </w:rPr>
      </w:pPr>
      <w:r>
        <w:rPr>
          <w:rFonts w:ascii="宋体" w:hAnsi="宋体"/>
          <w:b/>
          <w:sz w:val="24"/>
        </w:rPr>
        <w:t>注:</w:t>
      </w:r>
    </w:p>
    <w:p>
      <w:pPr>
        <w:spacing w:line="480" w:lineRule="auto"/>
        <w:ind w:firstLine="480" w:firstLineChars="200"/>
        <w:rPr>
          <w:rFonts w:hint="default" w:ascii="宋体" w:hAnsi="宋体"/>
          <w:sz w:val="24"/>
        </w:rPr>
      </w:pPr>
      <w:r>
        <w:rPr>
          <w:rFonts w:ascii="宋体" w:hAnsi="宋体"/>
          <w:sz w:val="24"/>
        </w:rPr>
        <w:t>中小企业、残疾人福利性单位投标时，应提供声明函（按下文给定格式）。未提供或未按给定格式提供声明函的，其所投产品中的小型、微型企业产品、残疾人福利性单位生产的产品将不能享受招标文件规定的价格扣除，但不影响投标文件的有效性。</w:t>
      </w:r>
    </w:p>
    <w:p>
      <w:pPr>
        <w:spacing w:line="480" w:lineRule="auto"/>
        <w:ind w:firstLine="480" w:firstLineChars="200"/>
        <w:rPr>
          <w:rFonts w:hint="default" w:ascii="宋体" w:hAnsi="宋体"/>
          <w:sz w:val="24"/>
        </w:rPr>
      </w:pPr>
      <w:r>
        <w:rPr>
          <w:rFonts w:ascii="宋体" w:hAnsi="宋体"/>
          <w:sz w:val="24"/>
        </w:rPr>
        <w:t>监狱企业投标时，应当提供由省级以上监狱管理局、戒毒管理局（含新疆生产建设兵团）出具的属于监狱企业的证明文件（格式不做要求）。未提供证明文件的不能享受招标文件规定的价格扣除，但不影响投标文件的有效性。</w:t>
      </w:r>
    </w:p>
    <w:p>
      <w:pPr>
        <w:pStyle w:val="3"/>
        <w:rPr>
          <w:rFonts w:hint="default"/>
          <w:color w:val="000000"/>
          <w:sz w:val="24"/>
        </w:rPr>
      </w:pPr>
      <w:r>
        <w:rPr>
          <w:rFonts w:ascii="宋体" w:hAnsi="宋体"/>
          <w:b/>
          <w:sz w:val="24"/>
        </w:rPr>
        <w:t>特别提醒：服务商性质（声明函或证明文件）将随中标公告一同公布。</w:t>
      </w:r>
    </w:p>
    <w:sectPr>
      <w:pgSz w:w="11906" w:h="16838"/>
      <w:pgMar w:top="567" w:right="1803" w:bottom="567" w:left="1803" w:header="851" w:footer="850"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长城仿宋">
    <w:altName w:val="宋体"/>
    <w:panose1 w:val="00000000000000000000"/>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方正大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粗圆简体">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MingLiU_HKSCS">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right="360"/>
      <w:rPr>
        <w:rFonts w:hint="default"/>
      </w:rPr>
    </w:pPr>
    <w:r>
      <w:rPr>
        <w:rFonts w:hint="default"/>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default"/>
                            </w:rPr>
                          </w:pPr>
                          <w:r>
                            <w:rPr>
                              <w:rFonts w:hint="default"/>
                            </w:rPr>
                            <w:fldChar w:fldCharType="begin"/>
                          </w:r>
                          <w:r>
                            <w:instrText xml:space="preserve"> PAGE  \* MERGEFORMAT </w:instrText>
                          </w:r>
                          <w:r>
                            <w:rPr>
                              <w:rFonts w:hint="default"/>
                            </w:rPr>
                            <w:fldChar w:fldCharType="separate"/>
                          </w:r>
                          <w:r>
                            <w:rPr>
                              <w:rFonts w:hint="default"/>
                            </w:rPr>
                            <w:t>2</w:t>
                          </w:r>
                          <w:r>
                            <w:rPr>
                              <w:rFonts w:hint="default"/>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rPr>
                        <w:rFonts w:hint="default"/>
                      </w:rPr>
                    </w:pPr>
                    <w:r>
                      <w:rPr>
                        <w:rFonts w:hint="default"/>
                      </w:rPr>
                      <w:fldChar w:fldCharType="begin"/>
                    </w:r>
                    <w:r>
                      <w:instrText xml:space="preserve"> PAGE  \* MERGEFORMAT </w:instrText>
                    </w:r>
                    <w:r>
                      <w:rPr>
                        <w:rFonts w:hint="default"/>
                      </w:rPr>
                      <w:fldChar w:fldCharType="separate"/>
                    </w:r>
                    <w:r>
                      <w:rPr>
                        <w:rFonts w:hint="default"/>
                      </w:rPr>
                      <w:t>2</w:t>
                    </w:r>
                    <w:r>
                      <w:rPr>
                        <w:rFonts w:hint="default"/>
                      </w:rPr>
                      <w:fldChar w:fldCharType="end"/>
                    </w:r>
                  </w:p>
                </w:txbxContent>
              </v:textbox>
            </v:shape>
          </w:pict>
        </mc:Fallback>
      </mc:AlternateContent>
    </w:r>
    <w:r>
      <w:rPr>
        <w:rFonts w:ascii="宋体" w:hAnsi="宋体" w:cs="宋体"/>
        <w:color w:val="000000"/>
        <w:kern w:val="0"/>
        <w:szCs w:val="21"/>
        <w:shd w:val="clear" w:color="auto" w:fill="FFFFFF"/>
      </w:rPr>
      <w:t xml:space="preserve">            </w:t>
    </w:r>
    <w:r>
      <w:rPr>
        <w:rFonts w:ascii="楷体" w:hAnsi="楷体" w:eastAsia="楷体" w:cs="楷体"/>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single" w:color="auto" w:sz="4" w:space="1"/>
        <w:right w:val="none" w:color="auto" w:sz="0" w:space="4"/>
      </w:pBdr>
      <w:tabs>
        <w:tab w:val="center" w:pos="4153"/>
        <w:tab w:val="right" w:pos="8306"/>
      </w:tabs>
      <w:rPr>
        <w:rFonts w:hint="default"/>
        <w:color w:val="FF0000"/>
      </w:rPr>
    </w:pPr>
    <w:r>
      <w:rPr>
        <w:rFonts w:hint="default"/>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default"/>
                            </w:rPr>
                          </w:pPr>
                          <w:r>
                            <w:rPr>
                              <w:rFonts w:hint="default"/>
                            </w:rPr>
                            <w:fldChar w:fldCharType="begin"/>
                          </w:r>
                          <w:r>
                            <w:instrText xml:space="preserve"> PAGE  \* MERGEFORMAT </w:instrText>
                          </w:r>
                          <w:r>
                            <w:rPr>
                              <w:rFonts w:hint="default"/>
                            </w:rPr>
                            <w:fldChar w:fldCharType="separate"/>
                          </w:r>
                          <w:r>
                            <w:rPr>
                              <w:rFonts w:hint="default"/>
                            </w:rPr>
                            <w:t>8</w:t>
                          </w:r>
                          <w:r>
                            <w:rPr>
                              <w:rFonts w:hint="default"/>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rPr>
                        <w:rFonts w:hint="default"/>
                      </w:rPr>
                    </w:pPr>
                    <w:r>
                      <w:rPr>
                        <w:rFonts w:hint="default"/>
                      </w:rPr>
                      <w:fldChar w:fldCharType="begin"/>
                    </w:r>
                    <w:r>
                      <w:instrText xml:space="preserve"> PAGE  \* MERGEFORMAT </w:instrText>
                    </w:r>
                    <w:r>
                      <w:rPr>
                        <w:rFonts w:hint="default"/>
                      </w:rPr>
                      <w:fldChar w:fldCharType="separate"/>
                    </w:r>
                    <w:r>
                      <w:rPr>
                        <w:rFonts w:hint="default"/>
                      </w:rPr>
                      <w:t>8</w:t>
                    </w:r>
                    <w:r>
                      <w:rPr>
                        <w:rFonts w:hint="default"/>
                      </w:rPr>
                      <w:fldChar w:fldCharType="end"/>
                    </w:r>
                  </w:p>
                </w:txbxContent>
              </v:textbox>
            </v:shape>
          </w:pict>
        </mc:Fallback>
      </mc:AlternateContent>
    </w:r>
    <w:r>
      <w:rPr>
        <w:rFonts w:hint="default"/>
        <w:color w:val="FF0000"/>
      </w:rPr>
      <mc:AlternateContent>
        <mc:Choice Requires="wps">
          <w:drawing>
            <wp:anchor distT="0" distB="0" distL="114300" distR="114300" simplePos="0" relativeHeight="251663360" behindDoc="0" locked="0" layoutInCell="1" allowOverlap="1">
              <wp:simplePos x="0" y="0"/>
              <wp:positionH relativeFrom="margin">
                <wp:posOffset>4051935</wp:posOffset>
              </wp:positionH>
              <wp:positionV relativeFrom="paragraph">
                <wp:posOffset>-2307590</wp:posOffset>
              </wp:positionV>
              <wp:extent cx="114935" cy="1752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4935" cy="175260"/>
                      </a:xfrm>
                      <a:prstGeom prst="rect">
                        <a:avLst/>
                      </a:prstGeom>
                      <a:noFill/>
                      <a:ln w="9525">
                        <a:noFill/>
                      </a:ln>
                      <a:effectLst/>
                    </wps:spPr>
                    <wps:txbx>
                      <w:txbxContent>
                        <w:p>
                          <w:pPr>
                            <w:tabs>
                              <w:tab w:val="center" w:pos="4153"/>
                              <w:tab w:val="right" w:pos="8306"/>
                            </w:tabs>
                            <w:rPr>
                              <w:rFonts w:hint="default"/>
                              <w:b/>
                              <w:bCs/>
                              <w:sz w:val="24"/>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319.05pt;margin-top:-181.7pt;height:13.8pt;width:9.05pt;mso-position-horizontal-relative:margin;mso-wrap-style:none;z-index:251663360;mso-width-relative:page;mso-height-relative:page;" filled="f" stroked="f" coordsize="21600,21600" o:gfxdata="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9qp3TZAAAADQEAAA8A&#10;AAAAAAAAAQAgAAAAIgAAAGRycy9kb3ducmV2LnhtbFBLAQIUABQAAAAIAIdO4kDh19bT3QEAAK4D&#10;AAAOAAAAAAAAAAEAIAAAACgBAABkcnMvZTJvRG9jLnhtbFBLBQYAAAAABgAGAFkBAAB3BQAAAAA=&#10;">
              <v:fill on="f" focussize="0,0"/>
              <v:stroke on="f"/>
              <v:imagedata o:title=""/>
              <o:lock v:ext="edit" aspectratio="f"/>
              <v:textbox inset="0mm,0mm,0mm,0mm" style="mso-fit-shape-to-text:t;">
                <w:txbxContent>
                  <w:p>
                    <w:pPr>
                      <w:tabs>
                        <w:tab w:val="center" w:pos="4153"/>
                        <w:tab w:val="right" w:pos="8306"/>
                      </w:tabs>
                      <w:rPr>
                        <w:rFonts w:hint="default"/>
                        <w:b/>
                        <w:bCs/>
                        <w:sz w:val="24"/>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rPr>
        <w:rFonts w:hint="default" w:ascii="楷体" w:hAnsi="楷体" w:eastAsia="楷体"/>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2298C2"/>
    <w:multiLevelType w:val="singleLevel"/>
    <w:tmpl w:val="EF2298C2"/>
    <w:lvl w:ilvl="0" w:tentative="0">
      <w:start w:val="1"/>
      <w:numFmt w:val="chineseCounting"/>
      <w:suff w:val="nothing"/>
      <w:lvlText w:val="%1、"/>
      <w:lvlJc w:val="left"/>
      <w:rPr>
        <w:rFonts w:hint="eastAsia"/>
      </w:rPr>
    </w:lvl>
  </w:abstractNum>
  <w:abstractNum w:abstractNumId="1">
    <w:nsid w:val="0053208E"/>
    <w:multiLevelType w:val="multilevel"/>
    <w:tmpl w:val="0053208E"/>
    <w:lvl w:ilvl="0" w:tentative="0">
      <w:start w:val="1"/>
      <w:numFmt w:val="decimal"/>
      <w:suff w:val="nothing"/>
      <w:lvlText w:val="%1、"/>
      <w:lvlJc w:val="left"/>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253465B9"/>
    <w:multiLevelType w:val="singleLevel"/>
    <w:tmpl w:val="253465B9"/>
    <w:lvl w:ilvl="0" w:tentative="0">
      <w:start w:val="4"/>
      <w:numFmt w:val="chineseCounting"/>
      <w:suff w:val="nothing"/>
      <w:lvlText w:val="%1、"/>
      <w:lvlJc w:val="left"/>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41F6688A"/>
    <w:multiLevelType w:val="singleLevel"/>
    <w:tmpl w:val="41F6688A"/>
    <w:lvl w:ilvl="0" w:tentative="0">
      <w:start w:val="1"/>
      <w:numFmt w:val="chineseCounting"/>
      <w:suff w:val="nothing"/>
      <w:lvlText w:val="（%1）"/>
      <w:lvlJc w:val="left"/>
      <w:rPr>
        <w:rFonts w:hint="eastAsia"/>
      </w:rPr>
    </w:lvl>
  </w:abstractNum>
  <w:abstractNum w:abstractNumId="5">
    <w:nsid w:val="5F3AFF86"/>
    <w:multiLevelType w:val="singleLevel"/>
    <w:tmpl w:val="5F3AFF86"/>
    <w:lvl w:ilvl="0" w:tentative="0">
      <w:start w:val="1"/>
      <w:numFmt w:val="decimal"/>
      <w:lvlText w:val="%1."/>
      <w:lvlJc w:val="left"/>
      <w:pPr>
        <w:tabs>
          <w:tab w:val="left" w:pos="312"/>
        </w:tabs>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4MjZhMDQ2YjBmNDVmMzVkYzg2YzI1ODhjYjUwNjYifQ=="/>
  </w:docVars>
  <w:rsids>
    <w:rsidRoot w:val="4D743226"/>
    <w:rsid w:val="00037D98"/>
    <w:rsid w:val="00093A5B"/>
    <w:rsid w:val="000C694E"/>
    <w:rsid w:val="001528E7"/>
    <w:rsid w:val="001E641F"/>
    <w:rsid w:val="00210E09"/>
    <w:rsid w:val="00254F5A"/>
    <w:rsid w:val="0025539D"/>
    <w:rsid w:val="002B7FAE"/>
    <w:rsid w:val="002F1A4A"/>
    <w:rsid w:val="003B6740"/>
    <w:rsid w:val="003C6CE1"/>
    <w:rsid w:val="003F16DB"/>
    <w:rsid w:val="00436C65"/>
    <w:rsid w:val="00463006"/>
    <w:rsid w:val="00482669"/>
    <w:rsid w:val="00560A8F"/>
    <w:rsid w:val="005827EE"/>
    <w:rsid w:val="0058505E"/>
    <w:rsid w:val="00600C57"/>
    <w:rsid w:val="006A1FCD"/>
    <w:rsid w:val="006D60D1"/>
    <w:rsid w:val="006F28C2"/>
    <w:rsid w:val="0073201D"/>
    <w:rsid w:val="00897143"/>
    <w:rsid w:val="008C40BE"/>
    <w:rsid w:val="009A2FDB"/>
    <w:rsid w:val="009A7553"/>
    <w:rsid w:val="009B17B2"/>
    <w:rsid w:val="009E3403"/>
    <w:rsid w:val="009E4B74"/>
    <w:rsid w:val="00A67D9D"/>
    <w:rsid w:val="00A72730"/>
    <w:rsid w:val="00AD5CEC"/>
    <w:rsid w:val="00B02014"/>
    <w:rsid w:val="00B33CC6"/>
    <w:rsid w:val="00B7591C"/>
    <w:rsid w:val="00C815B2"/>
    <w:rsid w:val="00CE4A19"/>
    <w:rsid w:val="00DE7B98"/>
    <w:rsid w:val="00DF3D33"/>
    <w:rsid w:val="00E0327B"/>
    <w:rsid w:val="00E1663C"/>
    <w:rsid w:val="00E406F2"/>
    <w:rsid w:val="00E64547"/>
    <w:rsid w:val="00F21EFF"/>
    <w:rsid w:val="00FE3A0C"/>
    <w:rsid w:val="01A97F4B"/>
    <w:rsid w:val="01C3445A"/>
    <w:rsid w:val="021B6523"/>
    <w:rsid w:val="02A62291"/>
    <w:rsid w:val="02C7698C"/>
    <w:rsid w:val="02FE4E09"/>
    <w:rsid w:val="03156E0E"/>
    <w:rsid w:val="03864275"/>
    <w:rsid w:val="038D16A3"/>
    <w:rsid w:val="0436001B"/>
    <w:rsid w:val="045F6B9B"/>
    <w:rsid w:val="04CE06B1"/>
    <w:rsid w:val="054F4E62"/>
    <w:rsid w:val="057E233C"/>
    <w:rsid w:val="05AE14CF"/>
    <w:rsid w:val="06227AE0"/>
    <w:rsid w:val="06A50987"/>
    <w:rsid w:val="072B545A"/>
    <w:rsid w:val="079E3E7E"/>
    <w:rsid w:val="07AD2EAA"/>
    <w:rsid w:val="08637AFE"/>
    <w:rsid w:val="08892439"/>
    <w:rsid w:val="08B03E69"/>
    <w:rsid w:val="08BC7B9F"/>
    <w:rsid w:val="09297778"/>
    <w:rsid w:val="09942AB0"/>
    <w:rsid w:val="0A136585"/>
    <w:rsid w:val="0A2F1479"/>
    <w:rsid w:val="0A383286"/>
    <w:rsid w:val="0A4800D1"/>
    <w:rsid w:val="0A826512"/>
    <w:rsid w:val="0AC21C32"/>
    <w:rsid w:val="0AD12767"/>
    <w:rsid w:val="0B4D0595"/>
    <w:rsid w:val="0B666A61"/>
    <w:rsid w:val="0B896BF3"/>
    <w:rsid w:val="0B980BE5"/>
    <w:rsid w:val="0BA021A6"/>
    <w:rsid w:val="0BC814CA"/>
    <w:rsid w:val="0D5B011C"/>
    <w:rsid w:val="0D5D20E6"/>
    <w:rsid w:val="0D817B82"/>
    <w:rsid w:val="0DB75A40"/>
    <w:rsid w:val="0E236E8B"/>
    <w:rsid w:val="0E413A25"/>
    <w:rsid w:val="0E461B36"/>
    <w:rsid w:val="0E5C5891"/>
    <w:rsid w:val="0E947D89"/>
    <w:rsid w:val="0F0C3DC3"/>
    <w:rsid w:val="0F2509E1"/>
    <w:rsid w:val="0F410D16"/>
    <w:rsid w:val="0FDC4137"/>
    <w:rsid w:val="10EA5A3E"/>
    <w:rsid w:val="10F96CF8"/>
    <w:rsid w:val="11390774"/>
    <w:rsid w:val="11F254F3"/>
    <w:rsid w:val="12320996"/>
    <w:rsid w:val="12805118"/>
    <w:rsid w:val="13694312"/>
    <w:rsid w:val="141259D8"/>
    <w:rsid w:val="146A5814"/>
    <w:rsid w:val="14E05236"/>
    <w:rsid w:val="15677B29"/>
    <w:rsid w:val="159A60E5"/>
    <w:rsid w:val="16C62AAA"/>
    <w:rsid w:val="17990B2E"/>
    <w:rsid w:val="17FD641A"/>
    <w:rsid w:val="1864762C"/>
    <w:rsid w:val="18E004CE"/>
    <w:rsid w:val="18EB67F8"/>
    <w:rsid w:val="199809B0"/>
    <w:rsid w:val="1A040CD4"/>
    <w:rsid w:val="1B4072CF"/>
    <w:rsid w:val="1C0F4EF3"/>
    <w:rsid w:val="1C6C40F3"/>
    <w:rsid w:val="1C92502A"/>
    <w:rsid w:val="1CCF6778"/>
    <w:rsid w:val="1CE82036"/>
    <w:rsid w:val="1CEE2D5A"/>
    <w:rsid w:val="1D5C1A72"/>
    <w:rsid w:val="1DC2515E"/>
    <w:rsid w:val="1DD97567"/>
    <w:rsid w:val="1E93171B"/>
    <w:rsid w:val="1E986E57"/>
    <w:rsid w:val="1F0233DA"/>
    <w:rsid w:val="1F433D04"/>
    <w:rsid w:val="1F6B4D7F"/>
    <w:rsid w:val="1F7A08D5"/>
    <w:rsid w:val="1F923E71"/>
    <w:rsid w:val="1FD057F6"/>
    <w:rsid w:val="202F7912"/>
    <w:rsid w:val="2031295D"/>
    <w:rsid w:val="203C3F13"/>
    <w:rsid w:val="207C7DF3"/>
    <w:rsid w:val="20895274"/>
    <w:rsid w:val="20B85568"/>
    <w:rsid w:val="20E26732"/>
    <w:rsid w:val="22AA764B"/>
    <w:rsid w:val="22CE76CE"/>
    <w:rsid w:val="237C7D5E"/>
    <w:rsid w:val="23A63B8C"/>
    <w:rsid w:val="23A974BC"/>
    <w:rsid w:val="23CE7442"/>
    <w:rsid w:val="242117CE"/>
    <w:rsid w:val="243F6622"/>
    <w:rsid w:val="24CA5E5B"/>
    <w:rsid w:val="24ED3F4D"/>
    <w:rsid w:val="256A3E87"/>
    <w:rsid w:val="25CC175F"/>
    <w:rsid w:val="266711C4"/>
    <w:rsid w:val="26903033"/>
    <w:rsid w:val="26F74716"/>
    <w:rsid w:val="2707316A"/>
    <w:rsid w:val="27933B14"/>
    <w:rsid w:val="288F2C66"/>
    <w:rsid w:val="28B9421C"/>
    <w:rsid w:val="28EE667A"/>
    <w:rsid w:val="2964062C"/>
    <w:rsid w:val="29B167C1"/>
    <w:rsid w:val="29D3130E"/>
    <w:rsid w:val="29DC1CD4"/>
    <w:rsid w:val="29FF2103"/>
    <w:rsid w:val="2A0E0072"/>
    <w:rsid w:val="2AA10240"/>
    <w:rsid w:val="2B7D3C27"/>
    <w:rsid w:val="2BB10750"/>
    <w:rsid w:val="2BFD08C4"/>
    <w:rsid w:val="2C637CCD"/>
    <w:rsid w:val="2C6904D7"/>
    <w:rsid w:val="2C6E3570"/>
    <w:rsid w:val="2CE43DCD"/>
    <w:rsid w:val="2DC378EB"/>
    <w:rsid w:val="2DE16183"/>
    <w:rsid w:val="2E627DE4"/>
    <w:rsid w:val="2EF02962"/>
    <w:rsid w:val="2F187BAB"/>
    <w:rsid w:val="2F332A14"/>
    <w:rsid w:val="2F5F3371"/>
    <w:rsid w:val="2F983ABD"/>
    <w:rsid w:val="2FB82068"/>
    <w:rsid w:val="2FBB0A1E"/>
    <w:rsid w:val="2FD34BA4"/>
    <w:rsid w:val="2FFE5F53"/>
    <w:rsid w:val="307355F9"/>
    <w:rsid w:val="30E75426"/>
    <w:rsid w:val="313871A4"/>
    <w:rsid w:val="313D73F6"/>
    <w:rsid w:val="31827EFC"/>
    <w:rsid w:val="31A57A34"/>
    <w:rsid w:val="31F9766E"/>
    <w:rsid w:val="32B66E69"/>
    <w:rsid w:val="32D81743"/>
    <w:rsid w:val="333B6C74"/>
    <w:rsid w:val="33B73A4E"/>
    <w:rsid w:val="33D12D62"/>
    <w:rsid w:val="34050F42"/>
    <w:rsid w:val="345B262C"/>
    <w:rsid w:val="34C763E0"/>
    <w:rsid w:val="35156C7E"/>
    <w:rsid w:val="35F44AE6"/>
    <w:rsid w:val="36710930"/>
    <w:rsid w:val="36EA2741"/>
    <w:rsid w:val="36FA1253"/>
    <w:rsid w:val="376B6202"/>
    <w:rsid w:val="37A442EA"/>
    <w:rsid w:val="381476C1"/>
    <w:rsid w:val="38351A5E"/>
    <w:rsid w:val="385B709E"/>
    <w:rsid w:val="38A24CCD"/>
    <w:rsid w:val="390E1959"/>
    <w:rsid w:val="395B48FB"/>
    <w:rsid w:val="3A127A07"/>
    <w:rsid w:val="3A4318E6"/>
    <w:rsid w:val="3A603F17"/>
    <w:rsid w:val="3AB900AC"/>
    <w:rsid w:val="3B803195"/>
    <w:rsid w:val="3C844A43"/>
    <w:rsid w:val="3D6E0A76"/>
    <w:rsid w:val="3D854041"/>
    <w:rsid w:val="3F042A7D"/>
    <w:rsid w:val="3F165278"/>
    <w:rsid w:val="3FB86B84"/>
    <w:rsid w:val="3FBA2BD1"/>
    <w:rsid w:val="3FC4246B"/>
    <w:rsid w:val="3FD12A64"/>
    <w:rsid w:val="401D79C8"/>
    <w:rsid w:val="40B36637"/>
    <w:rsid w:val="410F0A26"/>
    <w:rsid w:val="412E12E8"/>
    <w:rsid w:val="41E65FC9"/>
    <w:rsid w:val="439F6F7E"/>
    <w:rsid w:val="43A66610"/>
    <w:rsid w:val="44C1472D"/>
    <w:rsid w:val="453C1338"/>
    <w:rsid w:val="45A733D7"/>
    <w:rsid w:val="45CF4C28"/>
    <w:rsid w:val="460B016F"/>
    <w:rsid w:val="461C221A"/>
    <w:rsid w:val="463D02E0"/>
    <w:rsid w:val="46B80A33"/>
    <w:rsid w:val="46BB51AC"/>
    <w:rsid w:val="46F3173E"/>
    <w:rsid w:val="472E3BD0"/>
    <w:rsid w:val="47AF5B80"/>
    <w:rsid w:val="47D52E2C"/>
    <w:rsid w:val="487858C3"/>
    <w:rsid w:val="489444DE"/>
    <w:rsid w:val="489B5295"/>
    <w:rsid w:val="48CD26E3"/>
    <w:rsid w:val="48CE6880"/>
    <w:rsid w:val="48F2706A"/>
    <w:rsid w:val="494360D4"/>
    <w:rsid w:val="49663AF5"/>
    <w:rsid w:val="498B05EA"/>
    <w:rsid w:val="4A62606A"/>
    <w:rsid w:val="4A6C6EE9"/>
    <w:rsid w:val="4AC00FE3"/>
    <w:rsid w:val="4B36318B"/>
    <w:rsid w:val="4B3E55F9"/>
    <w:rsid w:val="4C0F2222"/>
    <w:rsid w:val="4C3E4DD7"/>
    <w:rsid w:val="4C4022B3"/>
    <w:rsid w:val="4C72630D"/>
    <w:rsid w:val="4C9269AF"/>
    <w:rsid w:val="4D743226"/>
    <w:rsid w:val="4D9E0D05"/>
    <w:rsid w:val="4DAA6439"/>
    <w:rsid w:val="4DBF1A26"/>
    <w:rsid w:val="4DC27105"/>
    <w:rsid w:val="4E173610"/>
    <w:rsid w:val="4E231FB4"/>
    <w:rsid w:val="4E600E84"/>
    <w:rsid w:val="4E65437B"/>
    <w:rsid w:val="4ECE6429"/>
    <w:rsid w:val="4EDD03B5"/>
    <w:rsid w:val="4FB70C06"/>
    <w:rsid w:val="4FE87012"/>
    <w:rsid w:val="508F2E40"/>
    <w:rsid w:val="50CD1D3A"/>
    <w:rsid w:val="50E551DE"/>
    <w:rsid w:val="5114609D"/>
    <w:rsid w:val="512A18AC"/>
    <w:rsid w:val="515B7CB7"/>
    <w:rsid w:val="51F75DEA"/>
    <w:rsid w:val="534A2CC8"/>
    <w:rsid w:val="53A5151A"/>
    <w:rsid w:val="53CC307D"/>
    <w:rsid w:val="53D359A3"/>
    <w:rsid w:val="53D665BC"/>
    <w:rsid w:val="545D4AA3"/>
    <w:rsid w:val="55762D55"/>
    <w:rsid w:val="55E55DA1"/>
    <w:rsid w:val="56180F27"/>
    <w:rsid w:val="563A50CB"/>
    <w:rsid w:val="563B6955"/>
    <w:rsid w:val="56402CDD"/>
    <w:rsid w:val="56CC26F7"/>
    <w:rsid w:val="56EC7679"/>
    <w:rsid w:val="576E5B87"/>
    <w:rsid w:val="57B10631"/>
    <w:rsid w:val="58160494"/>
    <w:rsid w:val="58B26928"/>
    <w:rsid w:val="590A624B"/>
    <w:rsid w:val="59AF442D"/>
    <w:rsid w:val="59E00B11"/>
    <w:rsid w:val="5A3F4963"/>
    <w:rsid w:val="5A7476F4"/>
    <w:rsid w:val="5B084E5E"/>
    <w:rsid w:val="5B364575"/>
    <w:rsid w:val="5B435D44"/>
    <w:rsid w:val="5CB35732"/>
    <w:rsid w:val="5DB902E4"/>
    <w:rsid w:val="5E005E6E"/>
    <w:rsid w:val="5E19554E"/>
    <w:rsid w:val="5E272E55"/>
    <w:rsid w:val="5E3F5545"/>
    <w:rsid w:val="5EDF5A84"/>
    <w:rsid w:val="5F930CBD"/>
    <w:rsid w:val="5FC42949"/>
    <w:rsid w:val="60F43CFB"/>
    <w:rsid w:val="616404C2"/>
    <w:rsid w:val="619535D9"/>
    <w:rsid w:val="62617C01"/>
    <w:rsid w:val="62764E94"/>
    <w:rsid w:val="63ED29F1"/>
    <w:rsid w:val="645E569D"/>
    <w:rsid w:val="64B3052D"/>
    <w:rsid w:val="64EE3C2D"/>
    <w:rsid w:val="65534AD5"/>
    <w:rsid w:val="658910D4"/>
    <w:rsid w:val="65944B56"/>
    <w:rsid w:val="65965347"/>
    <w:rsid w:val="66487A0D"/>
    <w:rsid w:val="68DC2AD7"/>
    <w:rsid w:val="69A73642"/>
    <w:rsid w:val="69B4335B"/>
    <w:rsid w:val="6AC14BCB"/>
    <w:rsid w:val="6ACF10A2"/>
    <w:rsid w:val="6ADA72F2"/>
    <w:rsid w:val="6B5C37EB"/>
    <w:rsid w:val="6B6714C1"/>
    <w:rsid w:val="6C7D1B5B"/>
    <w:rsid w:val="6D877A12"/>
    <w:rsid w:val="6DD84CDB"/>
    <w:rsid w:val="6E587601"/>
    <w:rsid w:val="6EB350C5"/>
    <w:rsid w:val="6EC95E08"/>
    <w:rsid w:val="6F405E23"/>
    <w:rsid w:val="6FAB346E"/>
    <w:rsid w:val="6FB645DF"/>
    <w:rsid w:val="6FC21CF3"/>
    <w:rsid w:val="70DD462D"/>
    <w:rsid w:val="71021DAB"/>
    <w:rsid w:val="711C66C3"/>
    <w:rsid w:val="722D66AE"/>
    <w:rsid w:val="725956F5"/>
    <w:rsid w:val="72824B30"/>
    <w:rsid w:val="72B648F6"/>
    <w:rsid w:val="72D8486C"/>
    <w:rsid w:val="73886292"/>
    <w:rsid w:val="75002E5C"/>
    <w:rsid w:val="77173983"/>
    <w:rsid w:val="787A3ED4"/>
    <w:rsid w:val="78AE67C0"/>
    <w:rsid w:val="78DB3420"/>
    <w:rsid w:val="79235D22"/>
    <w:rsid w:val="797A667D"/>
    <w:rsid w:val="79A40743"/>
    <w:rsid w:val="7A1E188A"/>
    <w:rsid w:val="7A262361"/>
    <w:rsid w:val="7A5C5D83"/>
    <w:rsid w:val="7BA40569"/>
    <w:rsid w:val="7BBA58C3"/>
    <w:rsid w:val="7BD858DD"/>
    <w:rsid w:val="7C45406E"/>
    <w:rsid w:val="7C66738C"/>
    <w:rsid w:val="7C6D24C9"/>
    <w:rsid w:val="7C6F2F1B"/>
    <w:rsid w:val="7C8415C1"/>
    <w:rsid w:val="7CCA3711"/>
    <w:rsid w:val="7D215CF3"/>
    <w:rsid w:val="7D483717"/>
    <w:rsid w:val="7D95548E"/>
    <w:rsid w:val="7DFD162B"/>
    <w:rsid w:val="7E0B1F99"/>
    <w:rsid w:val="7E5020A2"/>
    <w:rsid w:val="7E8612E8"/>
    <w:rsid w:val="7F182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imes New Roman"/>
      <w:kern w:val="2"/>
      <w:sz w:val="21"/>
      <w:szCs w:val="24"/>
      <w:lang w:val="en-US" w:eastAsia="zh-CN" w:bidi="ar-SA"/>
    </w:rPr>
  </w:style>
  <w:style w:type="paragraph" w:styleId="4">
    <w:name w:val="heading 1"/>
    <w:basedOn w:val="1"/>
    <w:next w:val="1"/>
    <w:link w:val="43"/>
    <w:qFormat/>
    <w:uiPriority w:val="0"/>
    <w:pPr>
      <w:keepNext/>
      <w:keepLines/>
      <w:spacing w:before="340" w:after="330" w:line="578" w:lineRule="auto"/>
      <w:outlineLvl w:val="0"/>
    </w:pPr>
    <w:rPr>
      <w:b/>
      <w:kern w:val="44"/>
      <w:sz w:val="44"/>
      <w:szCs w:val="44"/>
    </w:rPr>
  </w:style>
  <w:style w:type="paragraph" w:styleId="5">
    <w:name w:val="heading 2"/>
    <w:basedOn w:val="1"/>
    <w:next w:val="1"/>
    <w:link w:val="44"/>
    <w:qFormat/>
    <w:uiPriority w:val="0"/>
    <w:pPr>
      <w:keepNext/>
      <w:keepLines/>
      <w:spacing w:line="413" w:lineRule="auto"/>
      <w:outlineLvl w:val="1"/>
    </w:pPr>
    <w:rPr>
      <w:rFonts w:ascii="Arial" w:hAnsi="Arial" w:eastAsia="黑体" w:cs="Arial"/>
      <w:b/>
      <w:bCs/>
      <w:sz w:val="32"/>
      <w:szCs w:val="32"/>
    </w:rPr>
  </w:style>
  <w:style w:type="paragraph" w:styleId="6">
    <w:name w:val="heading 3"/>
    <w:basedOn w:val="1"/>
    <w:next w:val="1"/>
    <w:link w:val="45"/>
    <w:qFormat/>
    <w:uiPriority w:val="0"/>
    <w:pPr>
      <w:keepNext/>
      <w:keepLines/>
      <w:adjustRightInd w:val="0"/>
      <w:spacing w:before="260" w:after="260" w:line="416" w:lineRule="atLeast"/>
      <w:textAlignment w:val="baseline"/>
      <w:outlineLvl w:val="2"/>
    </w:pPr>
    <w:rPr>
      <w:b/>
      <w:kern w:val="0"/>
      <w:sz w:val="32"/>
      <w:szCs w:val="20"/>
    </w:rPr>
  </w:style>
  <w:style w:type="paragraph" w:styleId="7">
    <w:name w:val="heading 4"/>
    <w:basedOn w:val="1"/>
    <w:next w:val="1"/>
    <w:link w:val="46"/>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8">
    <w:name w:val="heading 5"/>
    <w:basedOn w:val="1"/>
    <w:next w:val="1"/>
    <w:link w:val="47"/>
    <w:unhideWhenUsed/>
    <w:qFormat/>
    <w:uiPriority w:val="0"/>
    <w:pPr>
      <w:keepNext/>
      <w:keepLines/>
      <w:spacing w:before="280" w:after="290" w:line="376" w:lineRule="auto"/>
      <w:outlineLvl w:val="4"/>
    </w:pPr>
    <w:rPr>
      <w:b/>
      <w:bCs/>
      <w:sz w:val="28"/>
      <w:szCs w:val="28"/>
    </w:rPr>
  </w:style>
  <w:style w:type="paragraph" w:styleId="9">
    <w:name w:val="heading 6"/>
    <w:basedOn w:val="1"/>
    <w:next w:val="1"/>
    <w:link w:val="67"/>
    <w:qFormat/>
    <w:uiPriority w:val="0"/>
    <w:pPr>
      <w:keepNext/>
      <w:keepLines/>
      <w:spacing w:before="240" w:after="64" w:line="317" w:lineRule="auto"/>
      <w:outlineLvl w:val="5"/>
    </w:pPr>
    <w:rPr>
      <w:rFonts w:hint="default" w:ascii="Cambria" w:hAnsi="Cambria"/>
      <w:b/>
      <w:bCs/>
      <w:sz w:val="24"/>
    </w:rPr>
  </w:style>
  <w:style w:type="paragraph" w:styleId="10">
    <w:name w:val="heading 7"/>
    <w:basedOn w:val="1"/>
    <w:next w:val="1"/>
    <w:link w:val="68"/>
    <w:qFormat/>
    <w:uiPriority w:val="0"/>
    <w:pPr>
      <w:keepNext/>
      <w:keepLines/>
      <w:spacing w:before="240" w:after="64" w:line="317" w:lineRule="auto"/>
      <w:outlineLvl w:val="6"/>
    </w:pPr>
    <w:rPr>
      <w:rFonts w:hint="default" w:ascii="Calibri" w:hAnsi="Calibri"/>
      <w:b/>
      <w:bCs/>
      <w:sz w:val="24"/>
    </w:rPr>
  </w:style>
  <w:style w:type="paragraph" w:styleId="11">
    <w:name w:val="heading 8"/>
    <w:basedOn w:val="1"/>
    <w:next w:val="1"/>
    <w:link w:val="69"/>
    <w:qFormat/>
    <w:uiPriority w:val="0"/>
    <w:pPr>
      <w:keepNext/>
      <w:keepLines/>
      <w:spacing w:before="240" w:after="64" w:line="317" w:lineRule="auto"/>
      <w:outlineLvl w:val="7"/>
    </w:pPr>
    <w:rPr>
      <w:rFonts w:hint="default" w:ascii="Cambria" w:hAnsi="Cambria"/>
      <w:sz w:val="24"/>
    </w:rPr>
  </w:style>
  <w:style w:type="paragraph" w:styleId="12">
    <w:name w:val="heading 9"/>
    <w:basedOn w:val="1"/>
    <w:next w:val="1"/>
    <w:link w:val="70"/>
    <w:qFormat/>
    <w:uiPriority w:val="0"/>
    <w:pPr>
      <w:keepNext/>
      <w:keepLines/>
      <w:spacing w:before="240" w:after="64" w:line="317" w:lineRule="auto"/>
      <w:outlineLvl w:val="8"/>
    </w:pPr>
    <w:rPr>
      <w:rFonts w:hint="default" w:ascii="Cambria" w:hAnsi="Cambria"/>
      <w:szCs w:val="21"/>
    </w:rPr>
  </w:style>
  <w:style w:type="character" w:default="1" w:styleId="39">
    <w:name w:val="Default Paragraph Font"/>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13">
    <w:name w:val="Normal Indent"/>
    <w:basedOn w:val="1"/>
    <w:link w:val="48"/>
    <w:qFormat/>
    <w:uiPriority w:val="0"/>
    <w:pPr>
      <w:ind w:firstLine="420" w:firstLineChars="200"/>
    </w:pPr>
  </w:style>
  <w:style w:type="paragraph" w:styleId="14">
    <w:name w:val="Document Map"/>
    <w:basedOn w:val="1"/>
    <w:link w:val="79"/>
    <w:qFormat/>
    <w:uiPriority w:val="0"/>
    <w:pPr>
      <w:shd w:val="clear" w:color="auto" w:fill="000080"/>
    </w:pPr>
    <w:rPr>
      <w:rFonts w:hint="default"/>
      <w:kern w:val="0"/>
      <w:sz w:val="20"/>
      <w:shd w:val="clear" w:color="auto" w:fill="000080"/>
    </w:rPr>
  </w:style>
  <w:style w:type="paragraph" w:styleId="15">
    <w:name w:val="annotation text"/>
    <w:basedOn w:val="1"/>
    <w:link w:val="83"/>
    <w:qFormat/>
    <w:uiPriority w:val="0"/>
    <w:pPr>
      <w:jc w:val="left"/>
    </w:pPr>
    <w:rPr>
      <w:rFonts w:hint="default"/>
      <w:szCs w:val="22"/>
    </w:rPr>
  </w:style>
  <w:style w:type="paragraph" w:styleId="16">
    <w:name w:val="Body Text"/>
    <w:basedOn w:val="1"/>
    <w:link w:val="49"/>
    <w:qFormat/>
    <w:uiPriority w:val="0"/>
    <w:pPr>
      <w:spacing w:after="120"/>
    </w:pPr>
  </w:style>
  <w:style w:type="paragraph" w:styleId="17">
    <w:name w:val="index 4"/>
    <w:basedOn w:val="1"/>
    <w:next w:val="1"/>
    <w:qFormat/>
    <w:uiPriority w:val="0"/>
    <w:pPr>
      <w:ind w:left="600" w:leftChars="600"/>
    </w:pPr>
    <w:rPr>
      <w:rFonts w:hint="default"/>
    </w:rPr>
  </w:style>
  <w:style w:type="paragraph" w:styleId="18">
    <w:name w:val="toc 5"/>
    <w:basedOn w:val="1"/>
    <w:next w:val="1"/>
    <w:qFormat/>
    <w:uiPriority w:val="0"/>
    <w:pPr>
      <w:ind w:left="1680" w:leftChars="800"/>
    </w:pPr>
  </w:style>
  <w:style w:type="paragraph" w:styleId="19">
    <w:name w:val="toc 3"/>
    <w:basedOn w:val="1"/>
    <w:next w:val="1"/>
    <w:qFormat/>
    <w:uiPriority w:val="39"/>
    <w:pPr>
      <w:ind w:left="840" w:leftChars="400"/>
    </w:pPr>
    <w:rPr>
      <w:rFonts w:hint="default" w:ascii="Calibri" w:hAnsi="Calibri"/>
      <w:szCs w:val="22"/>
    </w:rPr>
  </w:style>
  <w:style w:type="paragraph" w:styleId="20">
    <w:name w:val="Plain Text"/>
    <w:basedOn w:val="1"/>
    <w:qFormat/>
    <w:uiPriority w:val="0"/>
    <w:rPr>
      <w:rFonts w:ascii="宋体" w:hAnsi="Courier New"/>
      <w:szCs w:val="20"/>
    </w:rPr>
  </w:style>
  <w:style w:type="paragraph" w:styleId="21">
    <w:name w:val="Date"/>
    <w:basedOn w:val="1"/>
    <w:next w:val="1"/>
    <w:link w:val="76"/>
    <w:qFormat/>
    <w:uiPriority w:val="0"/>
    <w:pPr>
      <w:ind w:left="100" w:leftChars="2500"/>
    </w:pPr>
    <w:rPr>
      <w:rFonts w:hint="default" w:ascii="宋体"/>
      <w:kern w:val="0"/>
      <w:sz w:val="28"/>
      <w:szCs w:val="20"/>
    </w:rPr>
  </w:style>
  <w:style w:type="paragraph" w:styleId="22">
    <w:name w:val="Body Text Indent 2"/>
    <w:basedOn w:val="1"/>
    <w:link w:val="92"/>
    <w:qFormat/>
    <w:uiPriority w:val="0"/>
    <w:pPr>
      <w:spacing w:after="120" w:line="480" w:lineRule="auto"/>
      <w:ind w:left="420" w:leftChars="200"/>
    </w:pPr>
    <w:rPr>
      <w:rFonts w:hint="default"/>
      <w:sz w:val="24"/>
    </w:rPr>
  </w:style>
  <w:style w:type="paragraph" w:styleId="23">
    <w:name w:val="Balloon Text"/>
    <w:basedOn w:val="1"/>
    <w:link w:val="80"/>
    <w:qFormat/>
    <w:uiPriority w:val="0"/>
    <w:rPr>
      <w:rFonts w:hint="default" w:ascii="宋体"/>
      <w:kern w:val="0"/>
      <w:sz w:val="18"/>
      <w:szCs w:val="18"/>
    </w:rPr>
  </w:style>
  <w:style w:type="paragraph" w:styleId="24">
    <w:name w:val="footer"/>
    <w:basedOn w:val="1"/>
    <w:link w:val="50"/>
    <w:qFormat/>
    <w:uiPriority w:val="0"/>
    <w:pPr>
      <w:tabs>
        <w:tab w:val="center" w:pos="4140"/>
        <w:tab w:val="right" w:pos="8300"/>
      </w:tabs>
      <w:snapToGrid w:val="0"/>
      <w:jc w:val="left"/>
    </w:pPr>
    <w:rPr>
      <w:sz w:val="18"/>
      <w:szCs w:val="18"/>
    </w:rPr>
  </w:style>
  <w:style w:type="paragraph" w:styleId="25">
    <w:name w:val="header"/>
    <w:basedOn w:val="1"/>
    <w:link w:val="51"/>
    <w:qFormat/>
    <w:uiPriority w:val="0"/>
    <w:pPr>
      <w:pBdr>
        <w:bottom w:val="single" w:color="000000" w:sz="6" w:space="1"/>
      </w:pBdr>
      <w:tabs>
        <w:tab w:val="center" w:pos="4140"/>
        <w:tab w:val="right" w:pos="8300"/>
      </w:tabs>
      <w:snapToGrid w:val="0"/>
      <w:jc w:val="center"/>
    </w:pPr>
    <w:rPr>
      <w:sz w:val="18"/>
      <w:szCs w:val="18"/>
    </w:rPr>
  </w:style>
  <w:style w:type="paragraph" w:styleId="26">
    <w:name w:val="toc 1"/>
    <w:basedOn w:val="1"/>
    <w:next w:val="1"/>
    <w:qFormat/>
    <w:uiPriority w:val="39"/>
    <w:pPr>
      <w:tabs>
        <w:tab w:val="right" w:leader="dot" w:pos="9620"/>
      </w:tabs>
      <w:spacing w:line="360" w:lineRule="auto"/>
      <w:jc w:val="center"/>
    </w:pPr>
    <w:rPr>
      <w:rFonts w:ascii="仿宋" w:hAnsi="仿宋" w:eastAsia="仿宋"/>
      <w:b/>
      <w:color w:val="000000"/>
      <w:sz w:val="44"/>
      <w:szCs w:val="44"/>
    </w:rPr>
  </w:style>
  <w:style w:type="paragraph" w:styleId="27">
    <w:name w:val="toc 4"/>
    <w:basedOn w:val="1"/>
    <w:next w:val="1"/>
    <w:qFormat/>
    <w:uiPriority w:val="0"/>
    <w:pPr>
      <w:ind w:left="1260" w:leftChars="600"/>
    </w:pPr>
  </w:style>
  <w:style w:type="paragraph" w:styleId="28">
    <w:name w:val="Subtitle"/>
    <w:basedOn w:val="1"/>
    <w:next w:val="1"/>
    <w:link w:val="81"/>
    <w:qFormat/>
    <w:uiPriority w:val="0"/>
    <w:pPr>
      <w:spacing w:before="240" w:after="60" w:line="312" w:lineRule="auto"/>
      <w:jc w:val="center"/>
      <w:outlineLvl w:val="1"/>
    </w:pPr>
    <w:rPr>
      <w:rFonts w:hint="default" w:ascii="Cambria" w:hAnsi="Cambria"/>
      <w:b/>
      <w:bCs/>
      <w:kern w:val="28"/>
      <w:sz w:val="32"/>
      <w:szCs w:val="32"/>
    </w:rPr>
  </w:style>
  <w:style w:type="paragraph" w:styleId="29">
    <w:name w:val="footnote text"/>
    <w:basedOn w:val="1"/>
    <w:qFormat/>
    <w:uiPriority w:val="0"/>
    <w:pPr>
      <w:snapToGrid w:val="0"/>
      <w:jc w:val="left"/>
    </w:pPr>
    <w:rPr>
      <w:sz w:val="18"/>
    </w:rPr>
  </w:style>
  <w:style w:type="paragraph" w:styleId="30">
    <w:name w:val="toc 2"/>
    <w:basedOn w:val="1"/>
    <w:next w:val="1"/>
    <w:qFormat/>
    <w:uiPriority w:val="39"/>
    <w:pPr>
      <w:ind w:left="420" w:leftChars="200"/>
    </w:pPr>
  </w:style>
  <w:style w:type="paragraph" w:styleId="31">
    <w:name w:val="Body Text 2"/>
    <w:basedOn w:val="1"/>
    <w:qFormat/>
    <w:uiPriority w:val="0"/>
    <w:pPr>
      <w:tabs>
        <w:tab w:val="left" w:pos="0"/>
      </w:tabs>
      <w:spacing w:line="400" w:lineRule="atLeast"/>
    </w:pPr>
    <w:rPr>
      <w:rFonts w:ascii="Arial" w:hAnsi="Arial"/>
      <w:color w:val="000000"/>
    </w:rPr>
  </w:style>
  <w:style w:type="paragraph" w:styleId="32">
    <w:name w:val="Normal (Web)"/>
    <w:basedOn w:val="1"/>
    <w:next w:val="33"/>
    <w:qFormat/>
    <w:uiPriority w:val="0"/>
    <w:pPr>
      <w:spacing w:beforeAutospacing="1" w:afterAutospacing="1"/>
      <w:jc w:val="left"/>
    </w:pPr>
    <w:rPr>
      <w:kern w:val="0"/>
      <w:sz w:val="24"/>
    </w:rPr>
  </w:style>
  <w:style w:type="paragraph" w:customStyle="1" w:styleId="33">
    <w:name w:val="目录 41"/>
    <w:next w:val="1"/>
    <w:qFormat/>
    <w:uiPriority w:val="0"/>
    <w:pPr>
      <w:wordWrap w:val="0"/>
      <w:ind w:left="1275"/>
      <w:jc w:val="both"/>
    </w:pPr>
    <w:rPr>
      <w:rFonts w:ascii="Times New Roman" w:hAnsi="Times New Roman" w:eastAsia="宋体" w:cs="Times New Roman"/>
      <w:sz w:val="21"/>
      <w:lang w:val="en-US" w:eastAsia="zh-CN" w:bidi="ar-SA"/>
    </w:rPr>
  </w:style>
  <w:style w:type="paragraph" w:styleId="34">
    <w:name w:val="Title"/>
    <w:basedOn w:val="1"/>
    <w:next w:val="1"/>
    <w:link w:val="73"/>
    <w:qFormat/>
    <w:uiPriority w:val="0"/>
    <w:pPr>
      <w:spacing w:before="240" w:after="60"/>
      <w:jc w:val="center"/>
      <w:outlineLvl w:val="0"/>
    </w:pPr>
    <w:rPr>
      <w:rFonts w:hint="default" w:ascii="Cambria" w:hAnsi="Cambria"/>
      <w:b/>
      <w:bCs/>
      <w:sz w:val="32"/>
      <w:szCs w:val="32"/>
    </w:rPr>
  </w:style>
  <w:style w:type="paragraph" w:styleId="35">
    <w:name w:val="annotation subject"/>
    <w:basedOn w:val="15"/>
    <w:next w:val="15"/>
    <w:link w:val="82"/>
    <w:qFormat/>
    <w:uiPriority w:val="0"/>
    <w:rPr>
      <w:rFonts w:ascii="宋体"/>
      <w:b/>
      <w:bCs/>
      <w:kern w:val="0"/>
      <w:sz w:val="28"/>
      <w:szCs w:val="20"/>
    </w:rPr>
  </w:style>
  <w:style w:type="paragraph" w:styleId="36">
    <w:name w:val="Body Text First Indent"/>
    <w:basedOn w:val="16"/>
    <w:qFormat/>
    <w:uiPriority w:val="0"/>
    <w:pPr>
      <w:tabs>
        <w:tab w:val="left" w:pos="567"/>
      </w:tabs>
      <w:spacing w:line="312" w:lineRule="auto"/>
      <w:ind w:firstLine="420"/>
    </w:pPr>
  </w:style>
  <w:style w:type="table" w:styleId="38">
    <w:name w:val="Table Grid"/>
    <w:basedOn w:val="3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basedOn w:val="39"/>
    <w:qFormat/>
    <w:uiPriority w:val="22"/>
    <w:rPr>
      <w:b/>
      <w:bCs/>
    </w:rPr>
  </w:style>
  <w:style w:type="character" w:styleId="41">
    <w:name w:val="Hyperlink"/>
    <w:qFormat/>
    <w:uiPriority w:val="99"/>
    <w:rPr>
      <w:rFonts w:cs="Times New Roman"/>
      <w:color w:val="0000FF"/>
      <w:u w:val="single"/>
    </w:rPr>
  </w:style>
  <w:style w:type="character" w:styleId="42">
    <w:name w:val="annotation reference"/>
    <w:qFormat/>
    <w:uiPriority w:val="0"/>
    <w:rPr>
      <w:rFonts w:cs="Times New Roman"/>
      <w:sz w:val="21"/>
      <w:szCs w:val="21"/>
    </w:rPr>
  </w:style>
  <w:style w:type="character" w:customStyle="1" w:styleId="43">
    <w:name w:val="标题 1 字符"/>
    <w:link w:val="4"/>
    <w:qFormat/>
    <w:uiPriority w:val="0"/>
    <w:rPr>
      <w:b/>
      <w:kern w:val="44"/>
      <w:sz w:val="44"/>
      <w:szCs w:val="44"/>
    </w:rPr>
  </w:style>
  <w:style w:type="character" w:customStyle="1" w:styleId="44">
    <w:name w:val="标题 2 字符"/>
    <w:link w:val="5"/>
    <w:qFormat/>
    <w:uiPriority w:val="0"/>
    <w:rPr>
      <w:rFonts w:ascii="Arial" w:hAnsi="Arial" w:eastAsia="黑体" w:cs="Arial"/>
      <w:b/>
      <w:bCs/>
      <w:kern w:val="2"/>
      <w:sz w:val="32"/>
      <w:szCs w:val="32"/>
    </w:rPr>
  </w:style>
  <w:style w:type="character" w:customStyle="1" w:styleId="45">
    <w:name w:val="标题 3 字符"/>
    <w:link w:val="6"/>
    <w:qFormat/>
    <w:uiPriority w:val="0"/>
    <w:rPr>
      <w:b/>
      <w:sz w:val="32"/>
    </w:rPr>
  </w:style>
  <w:style w:type="character" w:customStyle="1" w:styleId="46">
    <w:name w:val="标题 4 字符"/>
    <w:basedOn w:val="39"/>
    <w:link w:val="7"/>
    <w:qFormat/>
    <w:uiPriority w:val="0"/>
    <w:rPr>
      <w:rFonts w:asciiTheme="majorHAnsi" w:hAnsiTheme="majorHAnsi" w:eastAsiaTheme="majorEastAsia" w:cstheme="majorBidi"/>
      <w:b/>
      <w:bCs/>
      <w:kern w:val="2"/>
      <w:sz w:val="28"/>
      <w:szCs w:val="28"/>
    </w:rPr>
  </w:style>
  <w:style w:type="character" w:customStyle="1" w:styleId="47">
    <w:name w:val="标题 5 字符"/>
    <w:basedOn w:val="39"/>
    <w:link w:val="8"/>
    <w:qFormat/>
    <w:uiPriority w:val="0"/>
    <w:rPr>
      <w:b/>
      <w:bCs/>
      <w:kern w:val="2"/>
      <w:sz w:val="28"/>
      <w:szCs w:val="28"/>
    </w:rPr>
  </w:style>
  <w:style w:type="character" w:customStyle="1" w:styleId="48">
    <w:name w:val="正文缩进 字符"/>
    <w:basedOn w:val="39"/>
    <w:link w:val="13"/>
    <w:qFormat/>
    <w:uiPriority w:val="0"/>
    <w:rPr>
      <w:kern w:val="2"/>
      <w:sz w:val="21"/>
      <w:szCs w:val="24"/>
    </w:rPr>
  </w:style>
  <w:style w:type="character" w:customStyle="1" w:styleId="49">
    <w:name w:val="正文文本 字符"/>
    <w:link w:val="16"/>
    <w:qFormat/>
    <w:uiPriority w:val="0"/>
    <w:rPr>
      <w:kern w:val="2"/>
      <w:sz w:val="21"/>
      <w:szCs w:val="24"/>
    </w:rPr>
  </w:style>
  <w:style w:type="character" w:customStyle="1" w:styleId="50">
    <w:name w:val="页脚 字符"/>
    <w:link w:val="24"/>
    <w:qFormat/>
    <w:uiPriority w:val="0"/>
    <w:rPr>
      <w:kern w:val="2"/>
      <w:sz w:val="18"/>
      <w:szCs w:val="18"/>
    </w:rPr>
  </w:style>
  <w:style w:type="character" w:customStyle="1" w:styleId="51">
    <w:name w:val="页眉 字符"/>
    <w:link w:val="25"/>
    <w:qFormat/>
    <w:uiPriority w:val="0"/>
    <w:rPr>
      <w:kern w:val="2"/>
      <w:sz w:val="18"/>
      <w:szCs w:val="18"/>
    </w:rPr>
  </w:style>
  <w:style w:type="character" w:customStyle="1" w:styleId="52">
    <w:name w:val="font61"/>
    <w:basedOn w:val="39"/>
    <w:qFormat/>
    <w:uiPriority w:val="0"/>
    <w:rPr>
      <w:rFonts w:hint="eastAsia" w:ascii="仿宋" w:hAnsi="仿宋" w:eastAsia="仿宋" w:cs="仿宋"/>
      <w:color w:val="000000"/>
      <w:sz w:val="20"/>
      <w:szCs w:val="20"/>
      <w:u w:val="none"/>
    </w:rPr>
  </w:style>
  <w:style w:type="character" w:customStyle="1" w:styleId="53">
    <w:name w:val="font41"/>
    <w:basedOn w:val="39"/>
    <w:qFormat/>
    <w:uiPriority w:val="0"/>
    <w:rPr>
      <w:rFonts w:hint="default" w:ascii="Times New Roman" w:hAnsi="Times New Roman" w:cs="Times New Roman"/>
      <w:color w:val="000000"/>
      <w:sz w:val="21"/>
      <w:szCs w:val="21"/>
      <w:u w:val="none"/>
    </w:rPr>
  </w:style>
  <w:style w:type="character" w:customStyle="1" w:styleId="54">
    <w:name w:val="font91"/>
    <w:basedOn w:val="39"/>
    <w:qFormat/>
    <w:uiPriority w:val="0"/>
    <w:rPr>
      <w:rFonts w:hint="eastAsia" w:ascii="仿宋" w:hAnsi="仿宋" w:eastAsia="仿宋" w:cs="仿宋"/>
      <w:color w:val="000000"/>
      <w:sz w:val="20"/>
      <w:szCs w:val="20"/>
      <w:u w:val="none"/>
    </w:rPr>
  </w:style>
  <w:style w:type="character" w:customStyle="1" w:styleId="55">
    <w:name w:val="font101"/>
    <w:basedOn w:val="39"/>
    <w:qFormat/>
    <w:uiPriority w:val="0"/>
    <w:rPr>
      <w:rFonts w:hint="eastAsia" w:ascii="宋体" w:hAnsi="宋体" w:eastAsia="宋体" w:cs="宋体"/>
      <w:color w:val="000000"/>
      <w:sz w:val="20"/>
      <w:szCs w:val="20"/>
      <w:u w:val="none"/>
    </w:rPr>
  </w:style>
  <w:style w:type="paragraph" w:customStyle="1" w:styleId="56">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57">
    <w:name w:val="保留正文"/>
    <w:basedOn w:val="16"/>
    <w:qFormat/>
    <w:uiPriority w:val="0"/>
    <w:pPr>
      <w:keepNext/>
      <w:tabs>
        <w:tab w:val="left" w:pos="562"/>
        <w:tab w:val="left" w:pos="3372"/>
        <w:tab w:val="left" w:pos="3653"/>
      </w:tabs>
      <w:spacing w:after="160"/>
    </w:pPr>
  </w:style>
  <w:style w:type="paragraph" w:customStyle="1" w:styleId="58">
    <w:name w:val="black1"/>
    <w:basedOn w:val="1"/>
    <w:qFormat/>
    <w:uiPriority w:val="0"/>
    <w:pPr>
      <w:widowControl/>
      <w:spacing w:before="100" w:beforeAutospacing="1" w:after="100" w:afterAutospacing="1" w:line="280" w:lineRule="atLeast"/>
      <w:jc w:val="left"/>
    </w:pPr>
    <w:rPr>
      <w:rFonts w:ascii="_x000B__x000C_" w:hAnsi="_x000B__x000C_"/>
      <w:color w:val="000000"/>
      <w:kern w:val="0"/>
      <w:sz w:val="18"/>
      <w:szCs w:val="18"/>
    </w:rPr>
  </w:style>
  <w:style w:type="paragraph" w:customStyle="1" w:styleId="59">
    <w:name w:val="样式 左侧:  0 厘米 悬挂缩进: 2.5 字符"/>
    <w:basedOn w:val="1"/>
    <w:qFormat/>
    <w:uiPriority w:val="0"/>
    <w:pPr>
      <w:ind w:left="525" w:hanging="525" w:hangingChars="250"/>
    </w:pPr>
    <w:rPr>
      <w:szCs w:val="20"/>
    </w:rPr>
  </w:style>
  <w:style w:type="paragraph" w:styleId="60">
    <w:name w:val="List Paragraph"/>
    <w:basedOn w:val="1"/>
    <w:unhideWhenUsed/>
    <w:qFormat/>
    <w:uiPriority w:val="99"/>
    <w:pPr>
      <w:ind w:firstLine="420" w:firstLineChars="200"/>
    </w:pPr>
  </w:style>
  <w:style w:type="paragraph" w:customStyle="1" w:styleId="61">
    <w:name w:val="Table Paragraph"/>
    <w:basedOn w:val="1"/>
    <w:qFormat/>
    <w:uiPriority w:val="1"/>
  </w:style>
  <w:style w:type="character" w:customStyle="1" w:styleId="62">
    <w:name w:val="font11"/>
    <w:basedOn w:val="39"/>
    <w:qFormat/>
    <w:uiPriority w:val="0"/>
    <w:rPr>
      <w:rFonts w:hint="eastAsia" w:ascii="宋体" w:hAnsi="宋体" w:eastAsia="宋体" w:cs="宋体"/>
      <w:color w:val="000000"/>
      <w:sz w:val="18"/>
      <w:szCs w:val="18"/>
      <w:u w:val="none"/>
    </w:rPr>
  </w:style>
  <w:style w:type="character" w:customStyle="1" w:styleId="63">
    <w:name w:val="font21"/>
    <w:basedOn w:val="39"/>
    <w:qFormat/>
    <w:uiPriority w:val="0"/>
    <w:rPr>
      <w:rFonts w:hint="eastAsia" w:ascii="宋体" w:hAnsi="宋体" w:eastAsia="宋体" w:cs="宋体"/>
      <w:color w:val="000000"/>
      <w:sz w:val="18"/>
      <w:szCs w:val="18"/>
      <w:u w:val="none"/>
    </w:rPr>
  </w:style>
  <w:style w:type="character" w:customStyle="1" w:styleId="64">
    <w:name w:val="font31"/>
    <w:basedOn w:val="39"/>
    <w:qFormat/>
    <w:uiPriority w:val="0"/>
    <w:rPr>
      <w:rFonts w:hint="eastAsia" w:ascii="宋体" w:hAnsi="宋体" w:eastAsia="宋体" w:cs="宋体"/>
      <w:color w:val="000000"/>
      <w:sz w:val="20"/>
      <w:szCs w:val="20"/>
      <w:u w:val="none"/>
    </w:rPr>
  </w:style>
  <w:style w:type="paragraph" w:customStyle="1" w:styleId="65">
    <w:name w:val="列表段落1"/>
    <w:basedOn w:val="1"/>
    <w:qFormat/>
    <w:uiPriority w:val="34"/>
    <w:pPr>
      <w:ind w:firstLine="420"/>
    </w:pPr>
    <w:rPr>
      <w:rFonts w:ascii="等线" w:hAnsi="等线" w:eastAsia="等线"/>
    </w:rPr>
  </w:style>
  <w:style w:type="paragraph" w:customStyle="1" w:styleId="66">
    <w:name w:val="TOC Heading"/>
    <w:basedOn w:val="4"/>
    <w:next w:val="1"/>
    <w:unhideWhenUsed/>
    <w:qFormat/>
    <w:uiPriority w:val="39"/>
    <w:pPr>
      <w:outlineLvl w:val="9"/>
    </w:pPr>
    <w:rPr>
      <w:bCs/>
    </w:rPr>
  </w:style>
  <w:style w:type="character" w:customStyle="1" w:styleId="67">
    <w:name w:val="标题 6 字符"/>
    <w:basedOn w:val="39"/>
    <w:link w:val="9"/>
    <w:qFormat/>
    <w:uiPriority w:val="0"/>
    <w:rPr>
      <w:rFonts w:ascii="Cambria" w:hAnsi="Cambria"/>
      <w:b/>
      <w:bCs/>
      <w:kern w:val="2"/>
      <w:sz w:val="24"/>
      <w:szCs w:val="24"/>
    </w:rPr>
  </w:style>
  <w:style w:type="character" w:customStyle="1" w:styleId="68">
    <w:name w:val="标题 7 字符"/>
    <w:basedOn w:val="39"/>
    <w:link w:val="10"/>
    <w:qFormat/>
    <w:uiPriority w:val="0"/>
    <w:rPr>
      <w:rFonts w:ascii="Calibri" w:hAnsi="Calibri"/>
      <w:b/>
      <w:bCs/>
      <w:kern w:val="2"/>
      <w:sz w:val="24"/>
      <w:szCs w:val="24"/>
    </w:rPr>
  </w:style>
  <w:style w:type="character" w:customStyle="1" w:styleId="69">
    <w:name w:val="标题 8 字符"/>
    <w:basedOn w:val="39"/>
    <w:link w:val="11"/>
    <w:qFormat/>
    <w:uiPriority w:val="0"/>
    <w:rPr>
      <w:rFonts w:ascii="Cambria" w:hAnsi="Cambria"/>
      <w:kern w:val="2"/>
      <w:sz w:val="24"/>
      <w:szCs w:val="24"/>
    </w:rPr>
  </w:style>
  <w:style w:type="character" w:customStyle="1" w:styleId="70">
    <w:name w:val="标题 9 字符"/>
    <w:basedOn w:val="39"/>
    <w:link w:val="12"/>
    <w:qFormat/>
    <w:uiPriority w:val="0"/>
    <w:rPr>
      <w:rFonts w:ascii="Cambria" w:hAnsi="Cambria"/>
      <w:kern w:val="2"/>
      <w:sz w:val="21"/>
      <w:szCs w:val="21"/>
    </w:rPr>
  </w:style>
  <w:style w:type="character" w:customStyle="1" w:styleId="71">
    <w:name w:val="标题5 Char Char"/>
    <w:link w:val="72"/>
    <w:qFormat/>
    <w:uiPriority w:val="0"/>
    <w:rPr>
      <w:rFonts w:ascii="Arial" w:hAnsi="Arial"/>
      <w:b/>
      <w:bCs/>
      <w:sz w:val="24"/>
      <w:szCs w:val="32"/>
    </w:rPr>
  </w:style>
  <w:style w:type="paragraph" w:customStyle="1" w:styleId="72">
    <w:name w:val="标题5"/>
    <w:basedOn w:val="6"/>
    <w:link w:val="71"/>
    <w:qFormat/>
    <w:uiPriority w:val="0"/>
    <w:pPr>
      <w:adjustRightInd/>
      <w:spacing w:line="413" w:lineRule="auto"/>
      <w:textAlignment w:val="auto"/>
    </w:pPr>
    <w:rPr>
      <w:rFonts w:hint="default" w:ascii="Arial" w:hAnsi="Arial"/>
      <w:bCs/>
      <w:sz w:val="24"/>
      <w:szCs w:val="32"/>
    </w:rPr>
  </w:style>
  <w:style w:type="character" w:customStyle="1" w:styleId="73">
    <w:name w:val="标题 字符"/>
    <w:link w:val="34"/>
    <w:qFormat/>
    <w:uiPriority w:val="0"/>
    <w:rPr>
      <w:rFonts w:ascii="Cambria" w:hAnsi="Cambria"/>
      <w:b/>
      <w:bCs/>
      <w:kern w:val="2"/>
      <w:sz w:val="32"/>
      <w:szCs w:val="32"/>
    </w:rPr>
  </w:style>
  <w:style w:type="character" w:customStyle="1" w:styleId="74">
    <w:name w:val="标题4 Char Char"/>
    <w:link w:val="75"/>
    <w:qFormat/>
    <w:uiPriority w:val="0"/>
    <w:rPr>
      <w:rFonts w:ascii="Arial" w:hAnsi="Arial"/>
      <w:b/>
      <w:bCs/>
      <w:sz w:val="24"/>
      <w:szCs w:val="32"/>
    </w:rPr>
  </w:style>
  <w:style w:type="paragraph" w:customStyle="1" w:styleId="75">
    <w:name w:val="标题4"/>
    <w:basedOn w:val="5"/>
    <w:next w:val="17"/>
    <w:link w:val="74"/>
    <w:qFormat/>
    <w:uiPriority w:val="0"/>
    <w:pPr>
      <w:spacing w:before="260" w:after="260"/>
    </w:pPr>
    <w:rPr>
      <w:rFonts w:hint="default" w:eastAsia="宋体" w:cs="Times New Roman"/>
      <w:kern w:val="0"/>
      <w:sz w:val="24"/>
    </w:rPr>
  </w:style>
  <w:style w:type="character" w:customStyle="1" w:styleId="76">
    <w:name w:val="日期 字符"/>
    <w:link w:val="21"/>
    <w:qFormat/>
    <w:uiPriority w:val="0"/>
    <w:rPr>
      <w:rFonts w:ascii="宋体"/>
      <w:sz w:val="28"/>
    </w:rPr>
  </w:style>
  <w:style w:type="character" w:customStyle="1" w:styleId="77">
    <w:name w:val="明显引用 字符"/>
    <w:link w:val="78"/>
    <w:qFormat/>
    <w:uiPriority w:val="0"/>
    <w:rPr>
      <w:b/>
      <w:bCs/>
      <w:i/>
      <w:iCs/>
      <w:color w:val="4F81BD"/>
      <w:kern w:val="2"/>
      <w:sz w:val="21"/>
      <w:szCs w:val="22"/>
    </w:rPr>
  </w:style>
  <w:style w:type="paragraph" w:styleId="78">
    <w:name w:val="Intense Quote"/>
    <w:basedOn w:val="1"/>
    <w:next w:val="1"/>
    <w:link w:val="77"/>
    <w:qFormat/>
    <w:uiPriority w:val="0"/>
    <w:pPr>
      <w:pBdr>
        <w:bottom w:val="single" w:color="4F81BD" w:sz="4" w:space="4"/>
      </w:pBdr>
      <w:spacing w:before="200" w:after="280"/>
      <w:ind w:left="936" w:right="936"/>
    </w:pPr>
    <w:rPr>
      <w:rFonts w:hint="default"/>
      <w:b/>
      <w:bCs/>
      <w:i/>
      <w:iCs/>
      <w:color w:val="4F81BD"/>
      <w:szCs w:val="22"/>
    </w:rPr>
  </w:style>
  <w:style w:type="character" w:customStyle="1" w:styleId="79">
    <w:name w:val="文档结构图 字符"/>
    <w:link w:val="14"/>
    <w:qFormat/>
    <w:uiPriority w:val="0"/>
    <w:rPr>
      <w:szCs w:val="24"/>
      <w:shd w:val="clear" w:color="auto" w:fill="000080"/>
    </w:rPr>
  </w:style>
  <w:style w:type="character" w:customStyle="1" w:styleId="80">
    <w:name w:val="批注框文本 字符"/>
    <w:link w:val="23"/>
    <w:qFormat/>
    <w:uiPriority w:val="0"/>
    <w:rPr>
      <w:rFonts w:ascii="宋体"/>
      <w:sz w:val="18"/>
      <w:szCs w:val="18"/>
    </w:rPr>
  </w:style>
  <w:style w:type="character" w:customStyle="1" w:styleId="81">
    <w:name w:val="副标题 字符"/>
    <w:link w:val="28"/>
    <w:qFormat/>
    <w:uiPriority w:val="0"/>
    <w:rPr>
      <w:rFonts w:ascii="Cambria" w:hAnsi="Cambria"/>
      <w:b/>
      <w:bCs/>
      <w:kern w:val="28"/>
      <w:sz w:val="32"/>
      <w:szCs w:val="32"/>
    </w:rPr>
  </w:style>
  <w:style w:type="character" w:customStyle="1" w:styleId="82">
    <w:name w:val="批注主题 字符"/>
    <w:link w:val="35"/>
    <w:qFormat/>
    <w:uiPriority w:val="0"/>
    <w:rPr>
      <w:rFonts w:ascii="宋体"/>
      <w:b/>
      <w:bCs/>
      <w:sz w:val="28"/>
    </w:rPr>
  </w:style>
  <w:style w:type="character" w:customStyle="1" w:styleId="83">
    <w:name w:val="批注文字 字符"/>
    <w:link w:val="15"/>
    <w:qFormat/>
    <w:uiPriority w:val="0"/>
    <w:rPr>
      <w:kern w:val="2"/>
      <w:sz w:val="21"/>
      <w:szCs w:val="22"/>
    </w:rPr>
  </w:style>
  <w:style w:type="character" w:customStyle="1" w:styleId="84">
    <w:name w:val="引用 字符"/>
    <w:link w:val="85"/>
    <w:qFormat/>
    <w:uiPriority w:val="0"/>
    <w:rPr>
      <w:i/>
      <w:iCs/>
      <w:color w:val="000000"/>
      <w:kern w:val="2"/>
      <w:sz w:val="21"/>
      <w:szCs w:val="22"/>
    </w:rPr>
  </w:style>
  <w:style w:type="paragraph" w:styleId="85">
    <w:name w:val="Quote"/>
    <w:basedOn w:val="1"/>
    <w:next w:val="1"/>
    <w:link w:val="84"/>
    <w:qFormat/>
    <w:uiPriority w:val="0"/>
    <w:rPr>
      <w:rFonts w:hint="default"/>
      <w:i/>
      <w:iCs/>
      <w:color w:val="000000"/>
      <w:szCs w:val="22"/>
    </w:rPr>
  </w:style>
  <w:style w:type="character" w:customStyle="1" w:styleId="86">
    <w:name w:val="引用 字符1"/>
    <w:basedOn w:val="39"/>
    <w:qFormat/>
    <w:uiPriority w:val="99"/>
    <w:rPr>
      <w:i/>
      <w:iCs/>
      <w:color w:val="404040" w:themeColor="text1" w:themeTint="BF"/>
      <w:kern w:val="2"/>
      <w:sz w:val="21"/>
      <w:szCs w:val="24"/>
      <w14:textFill>
        <w14:solidFill>
          <w14:schemeClr w14:val="tx1">
            <w14:lumMod w14:val="75000"/>
            <w14:lumOff w14:val="25000"/>
          </w14:schemeClr>
        </w14:solidFill>
      </w14:textFill>
    </w:rPr>
  </w:style>
  <w:style w:type="character" w:customStyle="1" w:styleId="87">
    <w:name w:val="明显引用 字符1"/>
    <w:basedOn w:val="39"/>
    <w:qFormat/>
    <w:uiPriority w:val="99"/>
    <w:rPr>
      <w:i/>
      <w:iCs/>
      <w:color w:val="5B9BD5" w:themeColor="accent1"/>
      <w:kern w:val="2"/>
      <w:sz w:val="21"/>
      <w:szCs w:val="24"/>
      <w14:textFill>
        <w14:solidFill>
          <w14:schemeClr w14:val="accent1"/>
        </w14:solidFill>
      </w14:textFill>
    </w:rPr>
  </w:style>
  <w:style w:type="character" w:customStyle="1" w:styleId="88">
    <w:name w:val="副标题 字符1"/>
    <w:basedOn w:val="39"/>
    <w:qFormat/>
    <w:uiPriority w:val="0"/>
    <w:rPr>
      <w:rFonts w:asciiTheme="minorHAnsi" w:hAnsiTheme="minorHAnsi" w:eastAsiaTheme="minorEastAsia" w:cstheme="minorBidi"/>
      <w:b/>
      <w:bCs/>
      <w:kern w:val="28"/>
      <w:sz w:val="32"/>
      <w:szCs w:val="32"/>
    </w:rPr>
  </w:style>
  <w:style w:type="character" w:customStyle="1" w:styleId="89">
    <w:name w:val="文档结构图 字符1"/>
    <w:basedOn w:val="39"/>
    <w:qFormat/>
    <w:uiPriority w:val="0"/>
    <w:rPr>
      <w:rFonts w:ascii="Microsoft YaHei UI" w:eastAsia="Microsoft YaHei UI"/>
      <w:kern w:val="2"/>
      <w:sz w:val="18"/>
      <w:szCs w:val="18"/>
    </w:rPr>
  </w:style>
  <w:style w:type="character" w:customStyle="1" w:styleId="90">
    <w:name w:val="日期 字符1"/>
    <w:basedOn w:val="39"/>
    <w:qFormat/>
    <w:uiPriority w:val="0"/>
    <w:rPr>
      <w:kern w:val="2"/>
      <w:sz w:val="21"/>
      <w:szCs w:val="24"/>
    </w:rPr>
  </w:style>
  <w:style w:type="character" w:customStyle="1" w:styleId="91">
    <w:name w:val="标题 字符1"/>
    <w:basedOn w:val="39"/>
    <w:qFormat/>
    <w:uiPriority w:val="0"/>
    <w:rPr>
      <w:rFonts w:asciiTheme="majorHAnsi" w:hAnsiTheme="majorHAnsi" w:eastAsiaTheme="majorEastAsia" w:cstheme="majorBidi"/>
      <w:b/>
      <w:bCs/>
      <w:kern w:val="2"/>
      <w:sz w:val="32"/>
      <w:szCs w:val="32"/>
    </w:rPr>
  </w:style>
  <w:style w:type="character" w:customStyle="1" w:styleId="92">
    <w:name w:val="正文文本缩进 2 字符"/>
    <w:basedOn w:val="39"/>
    <w:link w:val="22"/>
    <w:qFormat/>
    <w:uiPriority w:val="0"/>
    <w:rPr>
      <w:kern w:val="2"/>
      <w:sz w:val="24"/>
      <w:szCs w:val="24"/>
    </w:rPr>
  </w:style>
  <w:style w:type="character" w:customStyle="1" w:styleId="93">
    <w:name w:val="批注文字 字符1"/>
    <w:basedOn w:val="39"/>
    <w:qFormat/>
    <w:uiPriority w:val="0"/>
    <w:rPr>
      <w:kern w:val="2"/>
      <w:sz w:val="21"/>
      <w:szCs w:val="24"/>
    </w:rPr>
  </w:style>
  <w:style w:type="character" w:customStyle="1" w:styleId="94">
    <w:name w:val="批注主题 字符1"/>
    <w:basedOn w:val="93"/>
    <w:qFormat/>
    <w:uiPriority w:val="0"/>
    <w:rPr>
      <w:b/>
      <w:bCs/>
      <w:kern w:val="2"/>
      <w:sz w:val="21"/>
      <w:szCs w:val="24"/>
    </w:rPr>
  </w:style>
  <w:style w:type="character" w:customStyle="1" w:styleId="95">
    <w:name w:val="批注框文本 字符1"/>
    <w:basedOn w:val="39"/>
    <w:qFormat/>
    <w:uiPriority w:val="0"/>
    <w:rPr>
      <w:kern w:val="2"/>
      <w:sz w:val="18"/>
      <w:szCs w:val="18"/>
    </w:rPr>
  </w:style>
  <w:style w:type="character" w:customStyle="1" w:styleId="96">
    <w:name w:val="NormalCharacter"/>
    <w:semiHidden/>
    <w:qFormat/>
    <w:uiPriority w:val="0"/>
  </w:style>
  <w:style w:type="paragraph" w:styleId="97">
    <w:name w:val="No Spacing"/>
    <w:qFormat/>
    <w:uiPriority w:val="1"/>
    <w:rPr>
      <w:rFonts w:ascii="Times New Roman" w:hAnsi="Times New Roman"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E45492-9F74-47B1-BAF8-23FDCFA2CEB2}">
  <ds:schemaRefs/>
</ds:datastoreItem>
</file>

<file path=docProps/app.xml><?xml version="1.0" encoding="utf-8"?>
<Properties xmlns="http://schemas.openxmlformats.org/officeDocument/2006/extended-properties" xmlns:vt="http://schemas.openxmlformats.org/officeDocument/2006/docPropsVTypes">
  <Template>Normal</Template>
  <Pages>140</Pages>
  <Words>55565</Words>
  <Characters>59671</Characters>
  <Lines>613</Lines>
  <Paragraphs>172</Paragraphs>
  <TotalTime>253</TotalTime>
  <ScaleCrop>false</ScaleCrop>
  <LinksUpToDate>false</LinksUpToDate>
  <CharactersWithSpaces>80815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2021-09-24T12:00:00Z</dcterms:created>
  <dc:creator>ASUS</dc:creator>
  <cp:lastModifiedBy>iFound</cp:lastModifiedBy>
  <cp:lastPrinted>2022-12-23T02:59:00Z</cp:lastPrinted>
  <dcterms:modified xsi:type="dcterms:W3CDTF">2022-12-23T11:05:44Z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0ACF2F4F78A94A32AF96E740D6305137</vt:lpwstr>
  </property>
</Properties>
</file>