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440" w:lineRule="exact"/>
        <w:jc w:val="center"/>
        <w:outlineLvl w:val="0"/>
        <w:rPr>
          <w:rFonts w:ascii="仿宋" w:hAnsi="仿宋" w:eastAsia="仿宋" w:cs="仿宋"/>
          <w:b/>
          <w:bCs w:val="0"/>
          <w:color w:val="auto"/>
          <w:sz w:val="32"/>
          <w:szCs w:val="32"/>
          <w:lang w:eastAsia="zh-CN"/>
        </w:rPr>
      </w:pPr>
      <w:bookmarkStart w:id="2" w:name="_GoBack"/>
      <w:bookmarkEnd w:id="2"/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eastAsia="zh-CN"/>
        </w:rPr>
        <w:t>第四部分 技术规格、数量及质量要求</w:t>
      </w:r>
    </w:p>
    <w:p>
      <w:pPr>
        <w:shd w:val="clear" w:color="auto" w:fill="auto"/>
        <w:snapToGrid w:val="0"/>
        <w:spacing w:line="400" w:lineRule="exact"/>
        <w:jc w:val="left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bookmarkStart w:id="0" w:name="_Toc267320052"/>
      <w:bookmarkStart w:id="1" w:name="_Toc340225294"/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1、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2024年保洁服务项目及标准招标项目需求及详细参数</w:t>
      </w:r>
    </w:p>
    <w:tbl>
      <w:tblPr>
        <w:tblStyle w:val="3"/>
        <w:tblW w:w="9727" w:type="dxa"/>
        <w:tblInd w:w="-4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3875"/>
        <w:gridCol w:w="2336"/>
        <w:gridCol w:w="1140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551" w:type="dxa"/>
            <w:noWrap w:val="0"/>
            <w:vAlign w:val="center"/>
          </w:tcPr>
          <w:p>
            <w:pPr>
              <w:shd w:val="clear" w:color="auto" w:fill="auto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3875" w:type="dxa"/>
            <w:noWrap w:val="0"/>
            <w:vAlign w:val="center"/>
          </w:tcPr>
          <w:p>
            <w:pPr>
              <w:shd w:val="clear" w:color="auto" w:fill="auto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服务内容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shd w:val="clear" w:color="auto" w:fill="auto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范围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hd w:val="clear" w:color="auto" w:fill="auto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报价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（元）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hd w:val="clear" w:color="auto" w:fill="auto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551" w:type="dxa"/>
            <w:noWrap w:val="0"/>
            <w:vAlign w:val="top"/>
          </w:tcPr>
          <w:p>
            <w:pPr>
              <w:shd w:val="clear" w:color="auto" w:fill="auto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shd w:val="clear" w:color="auto" w:fill="auto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院区</w:t>
            </w:r>
          </w:p>
        </w:tc>
        <w:tc>
          <w:tcPr>
            <w:tcW w:w="3875" w:type="dxa"/>
            <w:noWrap w:val="0"/>
            <w:vAlign w:val="top"/>
          </w:tcPr>
          <w:p>
            <w:pPr>
              <w:shd w:val="clear" w:color="auto" w:fill="auto"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（门诊楼、住院楼、传染楼、行政楼），负责大楼的房顶卫生人员合理安排，每一个科室安排的卫生员不能少于1人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shd w:val="clear" w:color="auto" w:fill="auto"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新院区（包括前后平台）：26944㎡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院内使用面积为3000㎡.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shd w:val="clear" w:color="auto" w:fill="auto"/>
              <w:snapToGrid w:val="0"/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hd w:val="clear" w:color="auto" w:fill="auto"/>
              <w:snapToGrid w:val="0"/>
              <w:spacing w:line="4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155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shd w:val="clear" w:color="auto" w:fill="auto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康养中心</w:t>
            </w:r>
          </w:p>
        </w:tc>
        <w:tc>
          <w:tcPr>
            <w:tcW w:w="387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（门诊楼、住院楼、传染楼、行政楼）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负责大楼的房顶卫生人员合理安排，每一个科室安排的卫生员不能少于1人。</w:t>
            </w:r>
          </w:p>
        </w:tc>
        <w:tc>
          <w:tcPr>
            <w:tcW w:w="233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康养中心（包括前后台阶）：4693.4㎡，院内环境卫生面积为1906.6㎡.</w:t>
            </w:r>
          </w:p>
        </w:tc>
        <w:tc>
          <w:tcPr>
            <w:tcW w:w="11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snapToGrid w:val="0"/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hd w:val="clear" w:color="auto" w:fill="auto"/>
              <w:snapToGrid w:val="0"/>
              <w:spacing w:line="4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合计（元）：</w:t>
            </w:r>
          </w:p>
        </w:tc>
        <w:tc>
          <w:tcPr>
            <w:tcW w:w="82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bookmarkEnd w:id="0"/>
      <w:bookmarkEnd w:id="1"/>
    </w:tbl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医院保洁具体相关要求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全部卫生员早上北京时间8:</w:t>
      </w:r>
      <w:r>
        <w:rPr>
          <w:rFonts w:hint="default" w:ascii="仿宋" w:hAnsi="仿宋" w:eastAsia="仿宋" w:cs="仿宋"/>
          <w:b w:val="0"/>
          <w:bCs w:val="0"/>
          <w:sz w:val="24"/>
          <w:szCs w:val="24"/>
        </w:rPr>
        <w:t>0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0到岗位，10: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0以前卫生做好垃圾处理完，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最迟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10：30将相关工作处理完毕，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院子内卫生员负责整体院内环境卫生的清扫,做到死角无垃圾。</w:t>
      </w:r>
    </w:p>
    <w:p>
      <w:pPr>
        <w:pStyle w:val="2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负责各个院区医疗废物垃圾收集和存放。</w:t>
      </w:r>
    </w:p>
    <w:p>
      <w:pPr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）生活垃圾晚上和早上上班前处理平时不能占用电梯。</w:t>
      </w:r>
    </w:p>
    <w:p>
      <w:pPr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）全部卫生工具、卫生用品等材料保洁公司承担。</w:t>
      </w:r>
    </w:p>
    <w:p>
      <w:pPr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）电梯每天消毒两次。</w:t>
      </w:r>
    </w:p>
    <w:p>
      <w:pPr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6）病区扶手，楼梯把手门窗等洁净光亮。</w:t>
      </w:r>
    </w:p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）大楼外墙一年两次清洗</w:t>
      </w:r>
      <w:r>
        <w:rPr>
          <w:rFonts w:hint="default" w:ascii="仿宋" w:hAnsi="仿宋" w:eastAsia="仿宋" w:cs="仿宋"/>
          <w:b w:val="0"/>
          <w:bCs w:val="0"/>
          <w:sz w:val="24"/>
          <w:szCs w:val="24"/>
        </w:rPr>
        <w:t>,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玻璃门棚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根据尘土情况不定时清洗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（工具设备保洁公司负责）</w:t>
      </w:r>
      <w:r>
        <w:rPr>
          <w:rFonts w:hint="default" w:ascii="仿宋" w:hAnsi="仿宋" w:eastAsia="仿宋" w:cs="仿宋"/>
          <w:b w:val="0"/>
          <w:bCs w:val="0"/>
          <w:sz w:val="24"/>
          <w:szCs w:val="24"/>
        </w:rPr>
        <w:t>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清洗工作中必须保障保洁人员安全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如出现不良情况，后果由保洁公司承担。</w:t>
      </w:r>
    </w:p>
    <w:p>
      <w:pPr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）卫生员上班期间外伤，生病由保洁公司承担，医院不承担任何责任。</w:t>
      </w:r>
    </w:p>
    <w:p>
      <w:pPr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）保洁中造成的设施损坏，均由保洁公司负责赔偿或修缮。</w:t>
      </w:r>
    </w:p>
    <w:p>
      <w:pPr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）卫生间，病房，工作区的拖把分开贴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标识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。</w:t>
      </w:r>
    </w:p>
    <w:p>
      <w:pP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）保证卫生间和马桶的干净无杂物</w:t>
      </w:r>
      <w:r>
        <w:rPr>
          <w:rFonts w:hint="default" w:ascii="仿宋" w:hAnsi="仿宋" w:eastAsia="仿宋" w:cs="仿宋"/>
          <w:b w:val="0"/>
          <w:bCs w:val="0"/>
          <w:sz w:val="24"/>
          <w:szCs w:val="24"/>
        </w:rPr>
        <w:t>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便池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  <w:t>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尿池无尿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碱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附着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。</w:t>
      </w:r>
    </w:p>
    <w:p>
      <w:pPr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（1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）做好宣传工作（院内不让吸烟，马桶里不乱扔垃圾和塑料瓶子）。</w:t>
      </w:r>
    </w:p>
    <w:p>
      <w:pPr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（1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）保洁设备要配备齐全（要提供保洁设备清单）。</w:t>
      </w:r>
    </w:p>
    <w:p>
      <w:pPr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（1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）做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好保洁卫生相关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可实行方案，制定规章制度。</w:t>
      </w:r>
    </w:p>
    <w:p>
      <w:pPr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（</w:t>
      </w:r>
      <w:r>
        <w:rPr>
          <w:rFonts w:hint="default" w:ascii="仿宋" w:hAnsi="仿宋" w:eastAsia="仿宋" w:cs="仿宋"/>
          <w:b w:val="0"/>
          <w:bCs w:val="0"/>
          <w:sz w:val="24"/>
          <w:szCs w:val="24"/>
        </w:rPr>
        <w:t>1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）保洁公司服从医院的考核管理制度。</w:t>
      </w:r>
    </w:p>
    <w:p>
      <w:pPr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（1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）每一个工作人员要办理健康证。</w:t>
      </w:r>
    </w:p>
    <w:p>
      <w:pPr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（1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）统一服装，胸牌</w:t>
      </w:r>
      <w:r>
        <w:rPr>
          <w:rFonts w:hint="default" w:ascii="仿宋" w:hAnsi="仿宋" w:eastAsia="仿宋" w:cs="仿宋"/>
          <w:b w:val="0"/>
          <w:bCs w:val="0"/>
          <w:sz w:val="24"/>
          <w:szCs w:val="24"/>
        </w:rPr>
        <w:t>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夏天穿着夏装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冬天穿着冬装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符合院感要求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。</w:t>
      </w:r>
    </w:p>
    <w:p>
      <w:pPr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（</w:t>
      </w:r>
      <w:r>
        <w:rPr>
          <w:rFonts w:hint="default" w:ascii="仿宋" w:hAnsi="仿宋" w:eastAsia="仿宋" w:cs="仿宋"/>
          <w:b w:val="0"/>
          <w:bCs w:val="0"/>
          <w:sz w:val="24"/>
          <w:szCs w:val="24"/>
        </w:rPr>
        <w:t>1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）每个科室和部门的卫生员严格按医院的要求保洁。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清扫流程及不同区域消毒浓度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严格按照院感要求执行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  <w:t>。</w:t>
      </w:r>
    </w:p>
    <w:p>
      <w:pPr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（</w:t>
      </w:r>
      <w:r>
        <w:rPr>
          <w:rFonts w:hint="default" w:ascii="仿宋" w:hAnsi="仿宋" w:eastAsia="仿宋" w:cs="仿宋"/>
          <w:b w:val="0"/>
          <w:bCs w:val="0"/>
          <w:sz w:val="24"/>
          <w:szCs w:val="24"/>
        </w:rPr>
        <w:t>1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）保洁公司给每位卫生员配备拖把，塑料手套，84消毒液，洗洁精，马桶刷子，抹布，口罩，地面刷子，工具箱等必要的保洁用具和用品。</w:t>
      </w:r>
    </w:p>
    <w:p>
      <w:pP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）拖把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拖地前要清洗干净方可拖地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再次使用前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必须清洗后无异味方可使用。</w:t>
      </w:r>
    </w:p>
    <w:p>
      <w:pPr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）节约用水用电（水龙头常开用水罚款）。</w:t>
      </w:r>
    </w:p>
    <w:p>
      <w:pPr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（2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）保洁公司负责的大楼房顶供水间、消防高位水箱、配电室、地下泵房、发电机房等各个设备机房一个星期打扫一次。</w:t>
      </w:r>
    </w:p>
    <w:p>
      <w:pPr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</w:pPr>
      <w:r>
        <w:rPr>
          <w:rFonts w:hint="default" w:ascii="仿宋" w:hAnsi="仿宋" w:eastAsia="仿宋" w:cs="仿宋"/>
          <w:b w:val="0"/>
          <w:bCs w:val="0"/>
          <w:sz w:val="24"/>
          <w:szCs w:val="24"/>
        </w:rPr>
        <w:t>（2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default" w:ascii="仿宋" w:hAnsi="仿宋" w:eastAsia="仿宋" w:cs="仿宋"/>
          <w:b w:val="0"/>
          <w:bCs w:val="0"/>
          <w:sz w:val="24"/>
          <w:szCs w:val="24"/>
        </w:rPr>
        <w:t>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有疫情发生时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需按照疫情防控工作标准执行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配合院方相关工作要求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符合院感要求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  <w:t>。</w:t>
      </w:r>
    </w:p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  <w:t>（2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  <w:t>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中标公司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中标后进入医院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爱护公共设施，遵守疫情防控规定。</w:t>
      </w:r>
    </w:p>
    <w:p>
      <w:pPr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（2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）公司经理一周一次和医院的相关人员交流谈话，有问题及时整改。</w:t>
      </w:r>
    </w:p>
    <w:p>
      <w:pPr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</w:pPr>
      <w:r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  <w:t>（2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  <w:t>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遇有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临时性打扫任务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需无条件执行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  <w:t>。</w:t>
      </w:r>
    </w:p>
    <w:p>
      <w:pPr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</w:pPr>
      <w:r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  <w:t>（2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  <w:t>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遇有科室搬迁工作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需协助搬迁工作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  <w:t>。</w:t>
      </w:r>
    </w:p>
    <w:p>
      <w:pPr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</w:pPr>
      <w:r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  <w:t>（2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  <w:t>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环境工作要求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按时清洗院内垃圾箱及清理垃圾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定期对后院大垃圾箱进行清洗和周边环境卫生进行处理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  <w:t>。</w:t>
      </w:r>
    </w:p>
    <w:p>
      <w:pPr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</w:pPr>
      <w:r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29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  <w:t>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工作人员工作期间必须使用国家通用语言进行交流沟通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  <w:t>。</w:t>
      </w:r>
    </w:p>
    <w:p>
      <w:pPr>
        <w:pStyle w:val="2"/>
        <w:rPr>
          <w:rFonts w:hint="eastAsia" w:eastAsia="仿宋"/>
          <w:lang w:val="en-US" w:eastAsia="zh-CN"/>
        </w:rPr>
      </w:pPr>
      <w:r>
        <w:rPr>
          <w:rFonts w:hint="eastAsia" w:eastAsia="仿宋"/>
          <w:lang w:val="en-US" w:eastAsia="zh-CN"/>
        </w:rPr>
        <w:t>（30）根据医院通知，对小区专家宿舍进行打扫。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3、服务标准及其他</w:t>
      </w:r>
    </w:p>
    <w:p>
      <w:pPr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（1）承包商应以高标准完成保洁工作并随时保持清洁，同时完全使招标人满意。</w:t>
      </w:r>
    </w:p>
    <w:p>
      <w:pPr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（2）承包商需在突发传染疫情时，提供必要的消毒措施，并保证所有保洁人员的身体健康。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D5D208"/>
    <w:multiLevelType w:val="singleLevel"/>
    <w:tmpl w:val="80D5D208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17CA7D2F"/>
    <w:multiLevelType w:val="singleLevel"/>
    <w:tmpl w:val="17CA7D2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lZDMyY2VmOGE1YzFhZTFmMTc3NzMwZDQ3MTUyYzcifQ=="/>
  </w:docVars>
  <w:rsids>
    <w:rsidRoot w:val="32AF04E1"/>
    <w:rsid w:val="15BA32B2"/>
    <w:rsid w:val="32AF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2024-07-23T04:15:00Z</dcterms:created>
  <dc:creator>没有梦想何必远方</dc:creator>
  <cp:lastModifiedBy>没有梦想何必远方</cp:lastModifiedBy>
  <dcterms:modified xsi:type="dcterms:W3CDTF">2024-07-23T04:15:54Z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5F45FC3054D044F5B44E6DE3E7225BFB_11</vt:lpwstr>
  </property>
</Properties>
</file>