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FangSong" w:hAnsi="FangSong" w:eastAsia="FangSong" w:cs="FangSong"/>
          <w:b/>
          <w:bCs/>
          <w:color w:val="auto"/>
          <w:sz w:val="40"/>
          <w:szCs w:val="40"/>
          <w:lang w:eastAsia="zh-CN"/>
        </w:rPr>
      </w:pPr>
      <w:r>
        <w:rPr>
          <w:rFonts w:hint="eastAsia" w:ascii="FangSong" w:hAnsi="FangSong" w:eastAsia="FangSong" w:cs="FangSong"/>
          <w:b/>
          <w:bCs/>
          <w:color w:val="auto"/>
          <w:sz w:val="40"/>
          <w:szCs w:val="40"/>
          <w:lang w:val="en-US" w:eastAsia="zh-CN"/>
        </w:rPr>
        <w:t>克州融媒体中心物理空间改造项目</w:t>
      </w:r>
    </w:p>
    <w:p>
      <w:pPr>
        <w:spacing w:line="760" w:lineRule="exact"/>
        <w:jc w:val="center"/>
        <w:rPr>
          <w:rFonts w:hint="default"/>
          <w:color w:val="auto"/>
          <w:lang w:val="en-US"/>
        </w:rPr>
      </w:pPr>
      <w:r>
        <w:rPr>
          <w:rFonts w:hint="eastAsia" w:ascii="FangSong" w:hAnsi="FangSong" w:eastAsia="FangSong" w:cs="FangSong"/>
          <w:b/>
          <w:bCs/>
          <w:color w:val="auto"/>
          <w:sz w:val="40"/>
          <w:szCs w:val="40"/>
          <w:lang w:eastAsia="zh-CN"/>
        </w:rPr>
        <w:t>项目编号：</w:t>
      </w:r>
      <w:r>
        <w:rPr>
          <w:rFonts w:hint="eastAsia" w:ascii="FangSong" w:hAnsi="FangSong" w:eastAsia="FangSong" w:cs="FangSong"/>
          <w:b/>
          <w:bCs/>
          <w:color w:val="auto"/>
          <w:sz w:val="40"/>
          <w:szCs w:val="40"/>
          <w:lang w:val="en-US" w:eastAsia="zh-CN"/>
        </w:rPr>
        <w:t>KZZB</w:t>
      </w:r>
      <w:r>
        <w:rPr>
          <w:rFonts w:hint="eastAsia" w:ascii="FangSong" w:hAnsi="FangSong" w:eastAsia="FangSong" w:cs="FangSong"/>
          <w:b/>
          <w:bCs/>
          <w:color w:val="auto"/>
          <w:sz w:val="40"/>
          <w:szCs w:val="40"/>
          <w:lang w:eastAsia="zh-CN"/>
        </w:rPr>
        <w:t>-202</w:t>
      </w:r>
      <w:r>
        <w:rPr>
          <w:rFonts w:hint="eastAsia" w:ascii="FangSong" w:hAnsi="FangSong" w:eastAsia="FangSong" w:cs="FangSong"/>
          <w:b/>
          <w:bCs/>
          <w:color w:val="auto"/>
          <w:sz w:val="40"/>
          <w:szCs w:val="40"/>
          <w:lang w:val="en-US" w:eastAsia="zh-CN"/>
        </w:rPr>
        <w:t>3-149</w:t>
      </w:r>
    </w:p>
    <w:p>
      <w:pPr>
        <w:pStyle w:val="20"/>
        <w:rPr>
          <w:rFonts w:ascii="FangSong" w:hAnsi="FangSong" w:eastAsia="FangSong" w:cs="FangSong"/>
          <w:color w:val="auto"/>
        </w:rPr>
      </w:pPr>
    </w:p>
    <w:p>
      <w:pPr>
        <w:pStyle w:val="20"/>
        <w:rPr>
          <w:rFonts w:ascii="FangSong" w:hAnsi="FangSong" w:eastAsia="FangSong" w:cs="FangSong"/>
          <w:color w:val="auto"/>
        </w:rPr>
      </w:pPr>
    </w:p>
    <w:p>
      <w:pPr>
        <w:pStyle w:val="20"/>
        <w:rPr>
          <w:rFonts w:ascii="FangSong" w:hAnsi="FangSong" w:eastAsia="FangSong" w:cs="FangSong"/>
          <w:color w:val="auto"/>
        </w:rPr>
      </w:pPr>
    </w:p>
    <w:p>
      <w:pPr>
        <w:pStyle w:val="20"/>
        <w:jc w:val="center"/>
        <w:rPr>
          <w:rFonts w:ascii="FangSong" w:hAnsi="FangSong" w:eastAsia="FangSong" w:cs="FangSong"/>
          <w:b/>
          <w:color w:val="auto"/>
          <w:sz w:val="96"/>
          <w:szCs w:val="96"/>
        </w:rPr>
      </w:pPr>
      <w:r>
        <w:rPr>
          <w:rFonts w:hint="eastAsia" w:ascii="FangSong" w:hAnsi="FangSong" w:eastAsia="FangSong" w:cs="FangSong"/>
          <w:b/>
          <w:color w:val="auto"/>
          <w:sz w:val="96"/>
          <w:szCs w:val="96"/>
        </w:rPr>
        <w:drawing>
          <wp:anchor distT="0" distB="0" distL="114300" distR="114300" simplePos="0" relativeHeight="251664384" behindDoc="1" locked="0" layoutInCell="1" allowOverlap="1">
            <wp:simplePos x="0" y="0"/>
            <wp:positionH relativeFrom="column">
              <wp:posOffset>1607185</wp:posOffset>
            </wp:positionH>
            <wp:positionV relativeFrom="page">
              <wp:posOffset>2806700</wp:posOffset>
            </wp:positionV>
            <wp:extent cx="2440940" cy="2383155"/>
            <wp:effectExtent l="0" t="0" r="16510" b="17145"/>
            <wp:wrapNone/>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2" cstate="print"/>
                    <a:stretch>
                      <a:fillRect/>
                    </a:stretch>
                  </pic:blipFill>
                  <pic:spPr>
                    <a:xfrm>
                      <a:off x="0" y="0"/>
                      <a:ext cx="2440940" cy="2383155"/>
                    </a:xfrm>
                    <a:prstGeom prst="rect">
                      <a:avLst/>
                    </a:prstGeom>
                    <a:noFill/>
                    <a:ln>
                      <a:noFill/>
                    </a:ln>
                  </pic:spPr>
                </pic:pic>
              </a:graphicData>
            </a:graphic>
          </wp:anchor>
        </w:drawing>
      </w:r>
      <w:r>
        <w:rPr>
          <w:rFonts w:hint="eastAsia" w:ascii="FangSong" w:hAnsi="FangSong" w:eastAsia="FangSong" w:cs="FangSong"/>
          <w:b/>
          <w:color w:val="auto"/>
          <w:sz w:val="96"/>
          <w:szCs w:val="96"/>
        </w:rPr>
        <w:t>招</w:t>
      </w:r>
    </w:p>
    <w:p>
      <w:pPr>
        <w:pStyle w:val="20"/>
        <w:jc w:val="center"/>
        <w:rPr>
          <w:rFonts w:ascii="FangSong" w:hAnsi="FangSong" w:eastAsia="FangSong" w:cs="FangSong"/>
          <w:b/>
          <w:bCs/>
          <w:color w:val="auto"/>
          <w:sz w:val="96"/>
          <w:szCs w:val="96"/>
        </w:rPr>
      </w:pPr>
      <w:r>
        <w:rPr>
          <w:rFonts w:hint="eastAsia" w:ascii="FangSong" w:hAnsi="FangSong" w:eastAsia="FangSong" w:cs="FangSong"/>
          <w:b/>
          <w:color w:val="auto"/>
          <w:sz w:val="96"/>
          <w:szCs w:val="96"/>
        </w:rPr>
        <w:t>标</w:t>
      </w:r>
    </w:p>
    <w:p>
      <w:pPr>
        <w:pStyle w:val="20"/>
        <w:jc w:val="center"/>
        <w:rPr>
          <w:rFonts w:ascii="FangSong" w:hAnsi="FangSong" w:eastAsia="FangSong" w:cs="FangSong"/>
          <w:b/>
          <w:bCs/>
          <w:color w:val="auto"/>
          <w:sz w:val="96"/>
          <w:szCs w:val="96"/>
        </w:rPr>
      </w:pPr>
      <w:r>
        <w:rPr>
          <w:rFonts w:hint="eastAsia" w:ascii="FangSong" w:hAnsi="FangSong" w:eastAsia="FangSong" w:cs="FangSong"/>
          <w:b/>
          <w:bCs/>
          <w:color w:val="auto"/>
          <w:sz w:val="96"/>
          <w:szCs w:val="96"/>
        </w:rPr>
        <w:t>文</w:t>
      </w:r>
    </w:p>
    <w:p>
      <w:pPr>
        <w:pStyle w:val="20"/>
        <w:jc w:val="center"/>
        <w:rPr>
          <w:rFonts w:ascii="FangSong" w:hAnsi="FangSong" w:eastAsia="FangSong" w:cs="FangSong"/>
          <w:color w:val="auto"/>
          <w:sz w:val="84"/>
          <w:szCs w:val="84"/>
        </w:rPr>
      </w:pPr>
      <w:r>
        <w:rPr>
          <w:rFonts w:hint="eastAsia" w:ascii="FangSong" w:hAnsi="FangSong" w:eastAsia="FangSong" w:cs="FangSong"/>
          <w:b/>
          <w:bCs/>
          <w:color w:val="auto"/>
          <w:sz w:val="96"/>
          <w:szCs w:val="96"/>
        </w:rPr>
        <w:t>件</w:t>
      </w:r>
    </w:p>
    <w:p>
      <w:pPr>
        <w:pStyle w:val="20"/>
        <w:rPr>
          <w:rFonts w:ascii="FangSong" w:hAnsi="FangSong" w:eastAsia="FangSong" w:cs="FangSong"/>
          <w:color w:val="auto"/>
        </w:rPr>
      </w:pPr>
    </w:p>
    <w:p>
      <w:pPr>
        <w:spacing w:line="700" w:lineRule="exact"/>
        <w:rPr>
          <w:rFonts w:ascii="FangSong" w:hAnsi="FangSong" w:eastAsia="FangSong" w:cs="FangSong"/>
          <w:color w:val="auto"/>
          <w:sz w:val="36"/>
          <w:szCs w:val="36"/>
          <w:lang w:eastAsia="zh-CN"/>
        </w:rPr>
      </w:pPr>
    </w:p>
    <w:p>
      <w:pPr>
        <w:spacing w:line="700" w:lineRule="exact"/>
        <w:rPr>
          <w:rFonts w:ascii="FangSong" w:hAnsi="FangSong" w:eastAsia="FangSong" w:cs="FangSong"/>
          <w:color w:val="auto"/>
          <w:sz w:val="32"/>
          <w:szCs w:val="32"/>
          <w:lang w:eastAsia="zh-CN"/>
        </w:rPr>
      </w:pPr>
      <w:r>
        <w:rPr>
          <w:rFonts w:hint="eastAsia" w:ascii="FangSong" w:hAnsi="FangSong" w:eastAsia="FangSong" w:cs="FangSong"/>
          <w:color w:val="auto"/>
          <w:sz w:val="32"/>
          <w:szCs w:val="32"/>
          <w:lang w:eastAsia="zh-CN"/>
        </w:rPr>
        <w:t>采购单位：</w:t>
      </w:r>
      <w:r>
        <w:rPr>
          <w:rFonts w:hint="eastAsia" w:ascii="FangSong" w:hAnsi="FangSong" w:eastAsia="FangSong" w:cs="FangSong"/>
          <w:color w:val="auto"/>
          <w:sz w:val="32"/>
          <w:szCs w:val="32"/>
          <w:lang w:val="en-US" w:eastAsia="zh-CN"/>
        </w:rPr>
        <w:t>克孜勒苏柯尔克孜自治州广播电视台</w:t>
      </w:r>
    </w:p>
    <w:p>
      <w:pPr>
        <w:spacing w:line="700" w:lineRule="exact"/>
        <w:rPr>
          <w:rFonts w:ascii="FangSong" w:hAnsi="FangSong" w:eastAsia="FangSong" w:cs="FangSong"/>
          <w:color w:val="auto"/>
          <w:sz w:val="32"/>
          <w:szCs w:val="32"/>
          <w:lang w:eastAsia="zh-CN"/>
        </w:rPr>
      </w:pPr>
      <w:r>
        <w:rPr>
          <w:rFonts w:hint="eastAsia" w:ascii="FangSong" w:hAnsi="FangSong" w:eastAsia="FangSong" w:cs="FangSong"/>
          <w:color w:val="auto"/>
          <w:sz w:val="32"/>
          <w:szCs w:val="32"/>
          <w:lang w:eastAsia="zh-CN"/>
        </w:rPr>
        <w:t>联 系 人: 任先生</w:t>
      </w:r>
    </w:p>
    <w:p>
      <w:pPr>
        <w:spacing w:line="700" w:lineRule="exact"/>
        <w:rPr>
          <w:rFonts w:hint="eastAsia" w:ascii="FangSong" w:hAnsi="FangSong" w:eastAsia="FangSong" w:cs="FangSong"/>
          <w:color w:val="auto"/>
          <w:sz w:val="32"/>
          <w:szCs w:val="32"/>
          <w:lang w:val="en-US" w:eastAsia="zh-CN"/>
        </w:rPr>
      </w:pPr>
      <w:r>
        <w:rPr>
          <w:rFonts w:hint="eastAsia" w:ascii="FangSong" w:hAnsi="FangSong" w:eastAsia="FangSong" w:cs="FangSong"/>
          <w:color w:val="auto"/>
          <w:sz w:val="32"/>
          <w:szCs w:val="32"/>
          <w:lang w:eastAsia="zh-CN"/>
        </w:rPr>
        <w:t>联系电话：</w:t>
      </w:r>
      <w:r>
        <w:rPr>
          <w:rFonts w:hint="eastAsia" w:ascii="FangSong" w:hAnsi="FangSong" w:eastAsia="FangSong" w:cs="FangSong"/>
          <w:color w:val="auto"/>
          <w:sz w:val="32"/>
          <w:szCs w:val="32"/>
          <w:lang w:val="en-US" w:eastAsia="zh-CN"/>
        </w:rPr>
        <w:t>15349979901</w:t>
      </w:r>
    </w:p>
    <w:p>
      <w:pPr>
        <w:spacing w:line="700" w:lineRule="exact"/>
        <w:rPr>
          <w:rFonts w:ascii="FangSong" w:hAnsi="FangSong" w:eastAsia="FangSong" w:cs="FangSong"/>
          <w:color w:val="auto"/>
          <w:sz w:val="32"/>
          <w:szCs w:val="32"/>
          <w:lang w:eastAsia="zh-CN"/>
        </w:rPr>
      </w:pPr>
      <w:r>
        <w:rPr>
          <w:rFonts w:hint="eastAsia" w:ascii="FangSong" w:hAnsi="FangSong" w:eastAsia="FangSong" w:cs="FangSong"/>
          <w:color w:val="auto"/>
          <w:sz w:val="32"/>
          <w:szCs w:val="32"/>
          <w:lang w:eastAsia="zh-CN"/>
        </w:rPr>
        <w:t>代理机构：鼎建项目管理有限公司</w:t>
      </w:r>
    </w:p>
    <w:p>
      <w:pPr>
        <w:spacing w:line="700" w:lineRule="exact"/>
        <w:rPr>
          <w:rFonts w:ascii="FangSong" w:hAnsi="FangSong" w:eastAsia="FangSong" w:cs="FangSong"/>
          <w:color w:val="auto"/>
          <w:sz w:val="32"/>
          <w:szCs w:val="32"/>
          <w:lang w:eastAsia="zh-CN"/>
        </w:rPr>
      </w:pPr>
      <w:r>
        <w:rPr>
          <w:rFonts w:hint="eastAsia" w:ascii="FangSong" w:hAnsi="FangSong" w:eastAsia="FangSong" w:cs="FangSong"/>
          <w:color w:val="auto"/>
          <w:sz w:val="32"/>
          <w:szCs w:val="32"/>
          <w:lang w:eastAsia="zh-CN"/>
        </w:rPr>
        <w:t>联 系 人：朱先生</w:t>
      </w:r>
    </w:p>
    <w:p>
      <w:pPr>
        <w:spacing w:line="700" w:lineRule="exact"/>
        <w:rPr>
          <w:rFonts w:hint="default" w:ascii="FangSong" w:hAnsi="FangSong" w:eastAsia="FangSong" w:cs="FangSong"/>
          <w:b/>
          <w:color w:val="auto"/>
          <w:sz w:val="32"/>
          <w:szCs w:val="32"/>
          <w:lang w:val="en-US" w:eastAsia="zh-CN"/>
        </w:rPr>
      </w:pPr>
      <w:r>
        <w:rPr>
          <w:rFonts w:hint="eastAsia" w:ascii="FangSong" w:hAnsi="FangSong" w:eastAsia="FangSong" w:cs="FangSong"/>
          <w:color w:val="auto"/>
          <w:sz w:val="32"/>
          <w:szCs w:val="32"/>
          <w:lang w:eastAsia="zh-CN"/>
        </w:rPr>
        <w:t>联系电话:</w:t>
      </w:r>
      <w:r>
        <w:rPr>
          <w:rFonts w:ascii="FangSong" w:hAnsi="FangSong" w:eastAsia="FangSong" w:cs="FangSong"/>
          <w:color w:val="auto"/>
          <w:sz w:val="32"/>
          <w:szCs w:val="32"/>
          <w:lang w:eastAsia="zh-CN"/>
        </w:rPr>
        <w:t xml:space="preserve"> </w:t>
      </w:r>
      <w:r>
        <w:rPr>
          <w:rFonts w:hint="eastAsia" w:ascii="FangSong" w:hAnsi="FangSong" w:eastAsia="FangSong" w:cs="FangSong"/>
          <w:color w:val="auto"/>
          <w:sz w:val="32"/>
          <w:szCs w:val="32"/>
          <w:lang w:val="en-US" w:eastAsia="zh-CN"/>
        </w:rPr>
        <w:t>18609088999</w:t>
      </w:r>
    </w:p>
    <w:p>
      <w:pPr>
        <w:pStyle w:val="21"/>
        <w:rPr>
          <w:rFonts w:ascii="FangSong" w:hAnsi="FangSong" w:eastAsia="FangSong" w:cs="FangSong"/>
          <w:b/>
          <w:color w:val="auto"/>
          <w:sz w:val="36"/>
          <w:szCs w:val="36"/>
          <w:lang w:eastAsia="zh-CN"/>
        </w:rPr>
      </w:pPr>
    </w:p>
    <w:p>
      <w:pPr>
        <w:jc w:val="center"/>
        <w:rPr>
          <w:rFonts w:hint="eastAsia" w:ascii="FangSong" w:hAnsi="FangSong" w:eastAsia="FangSong" w:cs="FangSong"/>
          <w:b/>
          <w:color w:val="auto"/>
          <w:sz w:val="36"/>
          <w:szCs w:val="36"/>
          <w:lang w:eastAsia="zh-CN"/>
        </w:rPr>
      </w:pPr>
    </w:p>
    <w:p>
      <w:pPr>
        <w:jc w:val="center"/>
        <w:rPr>
          <w:rFonts w:ascii="FangSong" w:hAnsi="FangSong" w:eastAsia="FangSong" w:cs="FangSong"/>
          <w:b/>
          <w:color w:val="auto"/>
          <w:sz w:val="36"/>
          <w:szCs w:val="36"/>
          <w:lang w:eastAsia="zh-CN"/>
        </w:rPr>
      </w:pPr>
      <w:r>
        <w:rPr>
          <w:rFonts w:hint="eastAsia" w:ascii="FangSong" w:hAnsi="FangSong" w:eastAsia="FangSong" w:cs="FangSong"/>
          <w:b/>
          <w:color w:val="auto"/>
          <w:sz w:val="36"/>
          <w:szCs w:val="36"/>
          <w:lang w:eastAsia="zh-CN"/>
        </w:rPr>
        <w:t>招投标监督管理机构备案登记栏</w:t>
      </w:r>
    </w:p>
    <w:tbl>
      <w:tblPr>
        <w:tblStyle w:val="17"/>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9084" w:type="dxa"/>
          </w:tcPr>
          <w:p>
            <w:pPr>
              <w:spacing w:line="500" w:lineRule="exact"/>
              <w:jc w:val="both"/>
              <w:rPr>
                <w:rFonts w:ascii="FangSong" w:hAnsi="FangSong" w:eastAsia="FangSong" w:cs="FangSong"/>
                <w:color w:val="auto"/>
                <w:lang w:eastAsia="zh-CN"/>
              </w:rPr>
            </w:pPr>
          </w:p>
          <w:p>
            <w:pPr>
              <w:spacing w:line="500" w:lineRule="exact"/>
              <w:jc w:val="both"/>
              <w:rPr>
                <w:rFonts w:ascii="FangSong" w:hAnsi="FangSong" w:eastAsia="FangSong" w:cs="FangSong"/>
                <w:color w:val="auto"/>
                <w:sz w:val="32"/>
                <w:szCs w:val="32"/>
                <w:lang w:eastAsia="zh-CN"/>
              </w:rPr>
            </w:pPr>
          </w:p>
          <w:p>
            <w:pPr>
              <w:spacing w:line="500" w:lineRule="exact"/>
              <w:jc w:val="both"/>
              <w:rPr>
                <w:rFonts w:ascii="FangSong" w:hAnsi="FangSong" w:eastAsia="FangSong" w:cs="FangSong"/>
                <w:color w:val="auto"/>
                <w:sz w:val="32"/>
                <w:szCs w:val="32"/>
                <w:lang w:eastAsia="zh-CN"/>
              </w:rPr>
            </w:pPr>
          </w:p>
          <w:p>
            <w:pPr>
              <w:spacing w:line="500" w:lineRule="exact"/>
              <w:jc w:val="both"/>
              <w:rPr>
                <w:rFonts w:ascii="FangSong" w:hAnsi="FangSong" w:eastAsia="FangSong" w:cs="FangSong"/>
                <w:color w:val="auto"/>
                <w:w w:val="95"/>
                <w:sz w:val="32"/>
                <w:szCs w:val="32"/>
                <w:lang w:eastAsia="zh-CN"/>
              </w:rPr>
            </w:pPr>
            <w:r>
              <w:rPr>
                <w:rFonts w:hint="eastAsia" w:ascii="FangSong" w:hAnsi="FangSong" w:eastAsia="FangSong" w:cs="FangSong"/>
                <w:color w:val="auto"/>
                <w:sz w:val="32"/>
                <w:szCs w:val="32"/>
                <w:lang w:eastAsia="zh-CN"/>
              </w:rPr>
              <w:t>采购单位：</w:t>
            </w:r>
            <w:r>
              <w:rPr>
                <w:rFonts w:hint="eastAsia" w:ascii="FangSong" w:hAnsi="FangSong" w:eastAsia="FangSong" w:cs="FangSong"/>
                <w:color w:val="auto"/>
                <w:sz w:val="32"/>
                <w:szCs w:val="32"/>
                <w:lang w:val="en-US" w:eastAsia="zh-CN"/>
              </w:rPr>
              <w:t>克孜勒苏柯尔克孜自治州广播电视台</w:t>
            </w:r>
            <w:r>
              <w:rPr>
                <w:rFonts w:hint="eastAsia" w:ascii="FangSong" w:hAnsi="FangSong" w:eastAsia="FangSong" w:cs="FangSong"/>
                <w:color w:val="auto"/>
                <w:w w:val="95"/>
                <w:sz w:val="32"/>
                <w:szCs w:val="32"/>
                <w:lang w:eastAsia="zh-CN"/>
              </w:rPr>
              <w:t>（盖章）</w:t>
            </w:r>
          </w:p>
          <w:p>
            <w:pPr>
              <w:spacing w:line="500" w:lineRule="exact"/>
              <w:jc w:val="both"/>
              <w:rPr>
                <w:rFonts w:ascii="FangSong" w:hAnsi="FangSong" w:eastAsia="FangSong" w:cs="FangSong"/>
                <w:color w:val="auto"/>
                <w:sz w:val="32"/>
                <w:szCs w:val="32"/>
                <w:lang w:eastAsia="zh-CN"/>
              </w:rPr>
            </w:pPr>
            <w:r>
              <w:rPr>
                <w:rFonts w:hint="eastAsia" w:ascii="FangSong" w:hAnsi="FangSong" w:eastAsia="FangSong" w:cs="FangSong"/>
                <w:color w:val="auto"/>
                <w:sz w:val="32"/>
                <w:szCs w:val="32"/>
                <w:lang w:eastAsia="zh-CN"/>
              </w:rPr>
              <w:t xml:space="preserve">           </w:t>
            </w:r>
          </w:p>
          <w:p>
            <w:pPr>
              <w:spacing w:line="500" w:lineRule="exact"/>
              <w:jc w:val="both"/>
              <w:rPr>
                <w:rFonts w:ascii="FangSong" w:hAnsi="FangSong" w:eastAsia="FangSong" w:cs="FangSong"/>
                <w:color w:val="auto"/>
                <w:sz w:val="32"/>
                <w:szCs w:val="32"/>
                <w:lang w:eastAsia="zh-CN"/>
              </w:rPr>
            </w:pPr>
            <w:r>
              <w:rPr>
                <w:rFonts w:hint="eastAsia" w:ascii="FangSong" w:hAnsi="FangSong" w:eastAsia="FangSong" w:cs="FangSong"/>
                <w:color w:val="auto"/>
                <w:sz w:val="32"/>
                <w:szCs w:val="32"/>
                <w:lang w:eastAsia="zh-CN"/>
              </w:rPr>
              <w:t xml:space="preserve">                                 </w:t>
            </w:r>
          </w:p>
          <w:p>
            <w:pPr>
              <w:spacing w:line="500" w:lineRule="exact"/>
              <w:jc w:val="both"/>
              <w:rPr>
                <w:rFonts w:ascii="FangSong" w:hAnsi="FangSong" w:eastAsia="FangSong" w:cs="FangSong"/>
                <w:color w:val="auto"/>
                <w:sz w:val="32"/>
                <w:szCs w:val="32"/>
                <w:lang w:eastAsia="zh-CN"/>
              </w:rPr>
            </w:pPr>
          </w:p>
          <w:p>
            <w:pPr>
              <w:spacing w:line="500" w:lineRule="exact"/>
              <w:jc w:val="both"/>
              <w:rPr>
                <w:rFonts w:ascii="FangSong" w:hAnsi="FangSong" w:eastAsia="FangSong" w:cs="FangSong"/>
                <w:color w:val="auto"/>
                <w:sz w:val="32"/>
                <w:szCs w:val="32"/>
                <w:lang w:eastAsia="zh-CN"/>
              </w:rPr>
            </w:pPr>
          </w:p>
          <w:p>
            <w:pPr>
              <w:spacing w:line="500" w:lineRule="exact"/>
              <w:ind w:left="3520" w:hanging="3520" w:hangingChars="1100"/>
              <w:jc w:val="both"/>
              <w:rPr>
                <w:rFonts w:ascii="FangSong" w:hAnsi="FangSong" w:eastAsia="FangSong" w:cs="FangSong"/>
                <w:color w:val="auto"/>
                <w:sz w:val="32"/>
                <w:szCs w:val="32"/>
                <w:lang w:eastAsia="zh-CN"/>
              </w:rPr>
            </w:pPr>
          </w:p>
          <w:p>
            <w:pPr>
              <w:spacing w:line="500" w:lineRule="exact"/>
              <w:jc w:val="both"/>
              <w:rPr>
                <w:rFonts w:hint="eastAsia" w:ascii="FangSong" w:hAnsi="FangSong" w:eastAsia="FangSong" w:cs="FangSong"/>
                <w:color w:val="auto"/>
                <w:sz w:val="32"/>
                <w:szCs w:val="32"/>
                <w:lang w:eastAsia="zh-CN"/>
              </w:rPr>
            </w:pPr>
            <w:r>
              <w:rPr>
                <w:rFonts w:hint="eastAsia" w:ascii="FangSong" w:hAnsi="FangSong" w:eastAsia="FangSong" w:cs="FangSong"/>
                <w:color w:val="auto"/>
                <w:sz w:val="32"/>
                <w:szCs w:val="32"/>
                <w:lang w:eastAsia="zh-CN"/>
              </w:rPr>
              <w:t>采购项目名称：</w:t>
            </w:r>
            <w:r>
              <w:rPr>
                <w:rFonts w:hint="eastAsia" w:ascii="FangSong" w:hAnsi="FangSong" w:eastAsia="FangSong" w:cs="FangSong"/>
                <w:color w:val="auto"/>
                <w:sz w:val="32"/>
                <w:szCs w:val="32"/>
                <w:lang w:val="en-US" w:eastAsia="zh-CN"/>
              </w:rPr>
              <w:t>克州融媒体中心物理空间改造项目</w:t>
            </w:r>
          </w:p>
          <w:p>
            <w:pPr>
              <w:spacing w:line="500" w:lineRule="exact"/>
              <w:jc w:val="both"/>
              <w:rPr>
                <w:rFonts w:ascii="FangSong" w:hAnsi="FangSong" w:eastAsia="FangSong" w:cs="FangSong"/>
                <w:color w:val="auto"/>
                <w:sz w:val="32"/>
                <w:szCs w:val="32"/>
                <w:lang w:eastAsia="zh-CN"/>
              </w:rPr>
            </w:pPr>
          </w:p>
          <w:p>
            <w:pPr>
              <w:spacing w:line="500" w:lineRule="exact"/>
              <w:jc w:val="both"/>
              <w:rPr>
                <w:rFonts w:ascii="FangSong" w:hAnsi="FangSong" w:eastAsia="FangSong" w:cs="FangSong"/>
                <w:color w:val="auto"/>
                <w:sz w:val="32"/>
                <w:szCs w:val="32"/>
                <w:lang w:eastAsia="zh-CN"/>
              </w:rPr>
            </w:pPr>
          </w:p>
          <w:p>
            <w:pPr>
              <w:pStyle w:val="21"/>
              <w:jc w:val="both"/>
              <w:rPr>
                <w:rFonts w:ascii="FangSong" w:hAnsi="FangSong" w:eastAsia="FangSong" w:cs="FangSong"/>
                <w:color w:val="auto"/>
                <w:sz w:val="32"/>
                <w:szCs w:val="32"/>
                <w:lang w:eastAsia="zh-CN"/>
              </w:rPr>
            </w:pPr>
          </w:p>
          <w:p>
            <w:pPr>
              <w:pStyle w:val="21"/>
              <w:jc w:val="both"/>
              <w:rPr>
                <w:rFonts w:ascii="FangSong" w:hAnsi="FangSong" w:eastAsia="FangSong" w:cs="FangSong"/>
                <w:color w:val="auto"/>
                <w:sz w:val="32"/>
                <w:szCs w:val="32"/>
                <w:lang w:eastAsia="zh-CN"/>
              </w:rPr>
            </w:pPr>
          </w:p>
          <w:p>
            <w:pPr>
              <w:pStyle w:val="21"/>
              <w:jc w:val="both"/>
              <w:rPr>
                <w:rFonts w:ascii="FangSong" w:hAnsi="FangSong" w:eastAsia="FangSong" w:cs="FangSong"/>
                <w:color w:val="auto"/>
                <w:sz w:val="32"/>
                <w:szCs w:val="32"/>
                <w:lang w:eastAsia="zh-CN"/>
              </w:rPr>
            </w:pPr>
          </w:p>
          <w:p>
            <w:pPr>
              <w:pStyle w:val="21"/>
              <w:jc w:val="both"/>
              <w:rPr>
                <w:rFonts w:ascii="FangSong" w:hAnsi="FangSong" w:eastAsia="FangSong" w:cs="FangSong"/>
                <w:color w:val="auto"/>
                <w:sz w:val="32"/>
                <w:szCs w:val="32"/>
                <w:lang w:eastAsia="zh-CN"/>
              </w:rPr>
            </w:pPr>
          </w:p>
          <w:p>
            <w:pPr>
              <w:spacing w:line="500" w:lineRule="exact"/>
              <w:jc w:val="both"/>
              <w:rPr>
                <w:rFonts w:ascii="FangSong" w:hAnsi="FangSong" w:eastAsia="FangSong" w:cs="FangSong"/>
                <w:color w:val="auto"/>
                <w:sz w:val="32"/>
                <w:szCs w:val="32"/>
                <w:lang w:eastAsia="zh-CN"/>
              </w:rPr>
            </w:pPr>
            <w:r>
              <w:rPr>
                <w:rFonts w:hint="eastAsia" w:ascii="FangSong" w:hAnsi="FangSong" w:eastAsia="FangSong" w:cs="FangSong"/>
                <w:color w:val="auto"/>
                <w:sz w:val="32"/>
                <w:szCs w:val="32"/>
                <w:lang w:eastAsia="zh-CN"/>
              </w:rPr>
              <w:t>代理机构：鼎建项目管理有限公司（盖章）</w:t>
            </w:r>
          </w:p>
          <w:p>
            <w:pPr>
              <w:pStyle w:val="5"/>
              <w:jc w:val="both"/>
              <w:outlineLvl w:val="2"/>
              <w:rPr>
                <w:rFonts w:ascii="FangSong" w:hAnsi="FangSong" w:eastAsia="FangSong" w:cs="FangSong"/>
                <w:color w:val="auto"/>
                <w:lang w:eastAsia="zh-CN"/>
              </w:rPr>
            </w:pPr>
          </w:p>
          <w:p>
            <w:pPr>
              <w:jc w:val="both"/>
              <w:rPr>
                <w:color w:val="auto"/>
                <w:lang w:eastAsia="zh-CN"/>
              </w:rPr>
            </w:pPr>
          </w:p>
          <w:p>
            <w:pPr>
              <w:pStyle w:val="5"/>
              <w:jc w:val="center"/>
              <w:outlineLvl w:val="2"/>
              <w:rPr>
                <w:rFonts w:ascii="FangSong" w:hAnsi="FangSong" w:eastAsia="FangSong" w:cs="FangSong"/>
                <w:color w:val="auto"/>
              </w:rPr>
            </w:pPr>
            <w:r>
              <w:rPr>
                <w:rFonts w:hint="eastAsia" w:ascii="FangSong" w:hAnsi="FangSong" w:eastAsia="FangSong" w:cs="FangSong"/>
                <w:color w:val="auto"/>
              </w:rPr>
              <w:t>日  期：20</w:t>
            </w:r>
            <w:r>
              <w:rPr>
                <w:rFonts w:hint="eastAsia" w:ascii="FangSong" w:hAnsi="FangSong" w:eastAsia="FangSong" w:cs="FangSong"/>
                <w:color w:val="auto"/>
                <w:lang w:eastAsia="zh-CN"/>
              </w:rPr>
              <w:t>2</w:t>
            </w:r>
            <w:r>
              <w:rPr>
                <w:rFonts w:hint="eastAsia" w:ascii="FangSong" w:hAnsi="FangSong" w:eastAsia="FangSong" w:cs="FangSong"/>
                <w:color w:val="auto"/>
                <w:lang w:val="en-US" w:eastAsia="zh-CN"/>
              </w:rPr>
              <w:t>3</w:t>
            </w:r>
            <w:r>
              <w:rPr>
                <w:rFonts w:hint="eastAsia" w:ascii="FangSong" w:hAnsi="FangSong" w:eastAsia="FangSong" w:cs="FangSong"/>
                <w:color w:val="auto"/>
              </w:rPr>
              <w:t>年</w:t>
            </w:r>
            <w:r>
              <w:rPr>
                <w:rFonts w:hint="eastAsia" w:ascii="FangSong" w:hAnsi="FangSong" w:eastAsia="FangSong" w:cs="FangSong"/>
                <w:color w:val="auto"/>
                <w:lang w:val="en-US" w:eastAsia="zh-CN"/>
              </w:rPr>
              <w:t>8</w:t>
            </w:r>
            <w:r>
              <w:rPr>
                <w:rFonts w:hint="eastAsia" w:ascii="FangSong" w:hAnsi="FangSong" w:eastAsia="FangSong" w:cs="FangSong"/>
                <w:color w:val="auto"/>
              </w:rPr>
              <w:t>月</w:t>
            </w:r>
          </w:p>
          <w:p>
            <w:pPr>
              <w:pStyle w:val="5"/>
              <w:jc w:val="both"/>
              <w:outlineLvl w:val="2"/>
              <w:rPr>
                <w:rFonts w:ascii="FangSong" w:hAnsi="FangSong" w:eastAsia="FangSong" w:cs="FangSong"/>
                <w:color w:val="auto"/>
              </w:rPr>
            </w:pPr>
          </w:p>
        </w:tc>
      </w:tr>
    </w:tbl>
    <w:p>
      <w:pPr>
        <w:spacing w:line="240" w:lineRule="exact"/>
        <w:rPr>
          <w:rFonts w:hint="default" w:ascii="FangSong" w:hAnsi="FangSong" w:eastAsia="FangSong" w:cs="FangSong"/>
          <w:color w:val="auto"/>
          <w:sz w:val="44"/>
          <w:szCs w:val="44"/>
          <w:lang w:val="en-US" w:eastAsia="zh-CN"/>
        </w:rPr>
        <w:sectPr>
          <w:headerReference r:id="rId3" w:type="default"/>
          <w:footerReference r:id="rId4" w:type="default"/>
          <w:pgSz w:w="11906" w:h="16838"/>
          <w:pgMar w:top="1440" w:right="1519" w:bottom="1440" w:left="1519" w:header="851" w:footer="992" w:gutter="0"/>
          <w:pgNumType w:start="1"/>
          <w:cols w:space="720" w:num="1"/>
          <w:docGrid w:type="linesAndChars" w:linePitch="312" w:charSpace="0"/>
        </w:sectPr>
      </w:pPr>
    </w:p>
    <w:p>
      <w:pPr>
        <w:pStyle w:val="22"/>
        <w:spacing w:before="0" w:line="360" w:lineRule="auto"/>
        <w:jc w:val="both"/>
        <w:rPr>
          <w:rFonts w:ascii="FangSong" w:hAnsi="FangSong" w:eastAsia="FangSong" w:cs="FangSong"/>
          <w:color w:val="auto"/>
          <w:sz w:val="44"/>
          <w:szCs w:val="44"/>
          <w:lang w:val="zh-CN"/>
        </w:rPr>
      </w:pPr>
    </w:p>
    <w:p>
      <w:pPr>
        <w:pStyle w:val="22"/>
        <w:spacing w:before="0" w:line="360" w:lineRule="auto"/>
        <w:jc w:val="center"/>
        <w:rPr>
          <w:rFonts w:ascii="FangSong" w:hAnsi="FangSong" w:eastAsia="FangSong" w:cs="FangSong"/>
          <w:color w:val="auto"/>
          <w:sz w:val="30"/>
          <w:szCs w:val="30"/>
        </w:rPr>
      </w:pPr>
      <w:r>
        <w:rPr>
          <w:rFonts w:hint="eastAsia" w:ascii="FangSong" w:hAnsi="FangSong" w:eastAsia="FangSong" w:cs="FangSong"/>
          <w:color w:val="auto"/>
          <w:sz w:val="44"/>
          <w:szCs w:val="44"/>
          <w:lang w:val="zh-CN"/>
        </w:rPr>
        <w:t>目    录</w:t>
      </w:r>
    </w:p>
    <w:p>
      <w:pPr>
        <w:widowControl/>
        <w:rPr>
          <w:rFonts w:ascii="FangSong" w:hAnsi="FangSong" w:eastAsia="FangSong" w:cs="FangSong"/>
          <w:color w:val="auto"/>
          <w:sz w:val="30"/>
          <w:szCs w:val="30"/>
        </w:rPr>
      </w:pPr>
    </w:p>
    <w:p>
      <w:pPr>
        <w:numPr>
          <w:ilvl w:val="0"/>
          <w:numId w:val="2"/>
        </w:numPr>
        <w:spacing w:line="600" w:lineRule="auto"/>
        <w:jc w:val="both"/>
        <w:rPr>
          <w:rFonts w:hint="eastAsia" w:ascii="FangSong" w:hAnsi="FangSong" w:eastAsia="FangSong" w:cs="FangSong"/>
          <w:b/>
          <w:color w:val="auto"/>
          <w:sz w:val="30"/>
          <w:szCs w:val="30"/>
          <w:lang w:eastAsia="zh-CN"/>
        </w:rPr>
      </w:pPr>
      <w:r>
        <w:rPr>
          <w:rFonts w:hint="eastAsia" w:ascii="FangSong" w:hAnsi="FangSong" w:eastAsia="FangSong" w:cs="FangSong"/>
          <w:b/>
          <w:color w:val="auto"/>
          <w:sz w:val="30"/>
          <w:szCs w:val="30"/>
          <w:lang w:eastAsia="zh-CN"/>
        </w:rPr>
        <w:t xml:space="preserve">     招标公告…………………………………………</w:t>
      </w:r>
      <w:r>
        <w:rPr>
          <w:rFonts w:hint="eastAsia" w:ascii="FangSong" w:hAnsi="FangSong" w:eastAsia="FangSong" w:cs="FangSong"/>
          <w:b/>
          <w:color w:val="auto"/>
          <w:sz w:val="30"/>
          <w:szCs w:val="30"/>
          <w:lang w:val="en-US" w:eastAsia="zh-CN"/>
        </w:rPr>
        <w:t>1</w:t>
      </w:r>
    </w:p>
    <w:p>
      <w:pPr>
        <w:numPr>
          <w:ilvl w:val="0"/>
          <w:numId w:val="2"/>
        </w:numPr>
        <w:spacing w:line="600" w:lineRule="auto"/>
        <w:jc w:val="both"/>
        <w:rPr>
          <w:rFonts w:hint="eastAsia" w:ascii="FangSong" w:hAnsi="FangSong" w:eastAsia="FangSong" w:cs="FangSong"/>
          <w:b/>
          <w:color w:val="auto"/>
          <w:sz w:val="30"/>
          <w:szCs w:val="30"/>
          <w:lang w:eastAsia="zh-CN"/>
        </w:rPr>
      </w:pPr>
      <w:r>
        <w:rPr>
          <w:rFonts w:hint="eastAsia" w:ascii="FangSong" w:hAnsi="FangSong" w:eastAsia="FangSong" w:cs="FangSong"/>
          <w:b/>
          <w:color w:val="auto"/>
          <w:sz w:val="30"/>
          <w:szCs w:val="30"/>
          <w:lang w:eastAsia="zh-CN"/>
        </w:rPr>
        <w:t xml:space="preserve">     供应商须知………………………………………</w:t>
      </w:r>
      <w:r>
        <w:rPr>
          <w:rFonts w:hint="eastAsia" w:ascii="FangSong" w:hAnsi="FangSong" w:eastAsia="FangSong" w:cs="FangSong"/>
          <w:b/>
          <w:color w:val="auto"/>
          <w:sz w:val="30"/>
          <w:szCs w:val="30"/>
          <w:lang w:val="en-US" w:eastAsia="zh-CN"/>
        </w:rPr>
        <w:t>3</w:t>
      </w:r>
      <w:r>
        <w:rPr>
          <w:rFonts w:hint="eastAsia" w:ascii="FangSong" w:hAnsi="FangSong" w:eastAsia="FangSong" w:cs="FangSong"/>
          <w:b/>
          <w:color w:val="auto"/>
          <w:sz w:val="30"/>
          <w:szCs w:val="30"/>
          <w:lang w:eastAsia="zh-CN"/>
        </w:rPr>
        <w:t xml:space="preserve">     </w:t>
      </w:r>
    </w:p>
    <w:p>
      <w:pPr>
        <w:numPr>
          <w:ilvl w:val="0"/>
          <w:numId w:val="2"/>
        </w:numPr>
        <w:spacing w:line="600" w:lineRule="auto"/>
        <w:jc w:val="both"/>
        <w:rPr>
          <w:rFonts w:hint="eastAsia" w:ascii="FangSong" w:hAnsi="FangSong" w:eastAsia="FangSong" w:cs="FangSong"/>
          <w:b/>
          <w:color w:val="auto"/>
          <w:sz w:val="30"/>
          <w:szCs w:val="30"/>
          <w:lang w:eastAsia="zh-CN"/>
        </w:rPr>
      </w:pPr>
      <w:r>
        <w:rPr>
          <w:rFonts w:hint="eastAsia" w:ascii="FangSong" w:hAnsi="FangSong" w:eastAsia="FangSong" w:cs="FangSong"/>
          <w:b/>
          <w:color w:val="auto"/>
          <w:sz w:val="30"/>
          <w:szCs w:val="30"/>
          <w:lang w:val="en-US" w:eastAsia="zh-CN"/>
        </w:rPr>
        <w:t xml:space="preserve">     </w:t>
      </w:r>
      <w:r>
        <w:rPr>
          <w:rFonts w:hint="eastAsia" w:ascii="FangSong" w:hAnsi="FangSong" w:eastAsia="FangSong" w:cs="FangSong"/>
          <w:b/>
          <w:color w:val="auto"/>
          <w:sz w:val="30"/>
          <w:szCs w:val="30"/>
          <w:lang w:eastAsia="zh-CN"/>
        </w:rPr>
        <w:t>评标办法…………………………………………</w:t>
      </w:r>
      <w:r>
        <w:rPr>
          <w:rFonts w:hint="eastAsia" w:ascii="FangSong" w:hAnsi="FangSong" w:eastAsia="FangSong" w:cs="FangSong"/>
          <w:b/>
          <w:color w:val="auto"/>
          <w:sz w:val="30"/>
          <w:szCs w:val="30"/>
          <w:lang w:val="en-US" w:eastAsia="zh-CN"/>
        </w:rPr>
        <w:t>37</w:t>
      </w:r>
    </w:p>
    <w:p>
      <w:pPr>
        <w:numPr>
          <w:ilvl w:val="0"/>
          <w:numId w:val="2"/>
        </w:numPr>
        <w:spacing w:line="600" w:lineRule="auto"/>
        <w:jc w:val="both"/>
        <w:rPr>
          <w:rFonts w:hint="default" w:ascii="FangSong" w:hAnsi="FangSong" w:eastAsia="FangSong" w:cs="FangSong"/>
          <w:b/>
          <w:color w:val="auto"/>
          <w:sz w:val="30"/>
          <w:szCs w:val="30"/>
          <w:lang w:val="en-US" w:eastAsia="zh-CN"/>
        </w:rPr>
      </w:pPr>
      <w:r>
        <w:rPr>
          <w:rFonts w:hint="eastAsia" w:ascii="FangSong" w:hAnsi="FangSong" w:eastAsia="FangSong" w:cs="FangSong"/>
          <w:b/>
          <w:color w:val="auto"/>
          <w:sz w:val="30"/>
          <w:szCs w:val="30"/>
          <w:lang w:eastAsia="zh-CN"/>
        </w:rPr>
        <w:t xml:space="preserve">     技术规格数量及质量要求………………………</w:t>
      </w:r>
      <w:r>
        <w:rPr>
          <w:rFonts w:hint="eastAsia" w:ascii="FangSong" w:hAnsi="FangSong" w:eastAsia="FangSong" w:cs="FangSong"/>
          <w:b/>
          <w:color w:val="auto"/>
          <w:sz w:val="30"/>
          <w:szCs w:val="30"/>
          <w:lang w:val="en-US" w:eastAsia="zh-CN"/>
        </w:rPr>
        <w:t>45</w:t>
      </w:r>
    </w:p>
    <w:p>
      <w:pPr>
        <w:numPr>
          <w:ilvl w:val="0"/>
          <w:numId w:val="2"/>
        </w:numPr>
        <w:spacing w:line="600" w:lineRule="auto"/>
        <w:jc w:val="both"/>
        <w:rPr>
          <w:rFonts w:hint="default" w:ascii="FangSong" w:hAnsi="FangSong" w:eastAsia="FangSong" w:cs="FangSong"/>
          <w:b/>
          <w:color w:val="auto"/>
          <w:sz w:val="30"/>
          <w:szCs w:val="30"/>
          <w:lang w:val="en-US" w:eastAsia="zh-CN"/>
        </w:rPr>
      </w:pPr>
      <w:r>
        <w:rPr>
          <w:rFonts w:hint="eastAsia" w:ascii="FangSong" w:hAnsi="FangSong" w:eastAsia="FangSong" w:cs="FangSong"/>
          <w:b/>
          <w:color w:val="auto"/>
          <w:sz w:val="30"/>
          <w:szCs w:val="30"/>
          <w:lang w:eastAsia="zh-CN"/>
        </w:rPr>
        <w:t xml:space="preserve">     合</w:t>
      </w:r>
      <w:r>
        <w:rPr>
          <w:rFonts w:hint="eastAsia" w:ascii="FangSong" w:hAnsi="FangSong" w:eastAsia="FangSong" w:cs="FangSong"/>
          <w:b/>
          <w:color w:val="auto"/>
          <w:sz w:val="30"/>
          <w:szCs w:val="30"/>
          <w:lang w:val="en-US" w:eastAsia="zh-CN"/>
        </w:rPr>
        <w:t xml:space="preserve">  </w:t>
      </w:r>
      <w:r>
        <w:rPr>
          <w:rFonts w:hint="eastAsia" w:ascii="FangSong" w:hAnsi="FangSong" w:eastAsia="FangSong" w:cs="FangSong"/>
          <w:b/>
          <w:color w:val="auto"/>
          <w:sz w:val="30"/>
          <w:szCs w:val="30"/>
          <w:lang w:eastAsia="zh-CN"/>
        </w:rPr>
        <w:t>同（参考）…………………………………</w:t>
      </w:r>
      <w:r>
        <w:rPr>
          <w:rFonts w:hint="eastAsia" w:ascii="FangSong" w:hAnsi="FangSong" w:eastAsia="FangSong" w:cs="FangSong"/>
          <w:b/>
          <w:color w:val="auto"/>
          <w:sz w:val="30"/>
          <w:szCs w:val="30"/>
          <w:lang w:val="en-US" w:eastAsia="zh-CN"/>
        </w:rPr>
        <w:t>63</w:t>
      </w:r>
    </w:p>
    <w:p>
      <w:pPr>
        <w:numPr>
          <w:ilvl w:val="0"/>
          <w:numId w:val="2"/>
        </w:numPr>
        <w:spacing w:line="600" w:lineRule="auto"/>
        <w:jc w:val="both"/>
        <w:rPr>
          <w:rFonts w:hint="default" w:ascii="FangSong" w:hAnsi="FangSong" w:eastAsia="FangSong" w:cs="FangSong"/>
          <w:b/>
          <w:color w:val="auto"/>
          <w:sz w:val="30"/>
          <w:szCs w:val="30"/>
          <w:lang w:val="en-US" w:eastAsia="zh-CN"/>
        </w:rPr>
      </w:pPr>
      <w:r>
        <w:rPr>
          <w:rFonts w:hint="eastAsia" w:ascii="FangSong" w:hAnsi="FangSong" w:eastAsia="FangSong" w:cs="FangSong"/>
          <w:b/>
          <w:color w:val="auto"/>
          <w:sz w:val="30"/>
          <w:szCs w:val="30"/>
          <w:lang w:eastAsia="zh-CN"/>
        </w:rPr>
        <w:t xml:space="preserve">     投标文件格式……………………………………</w:t>
      </w:r>
      <w:r>
        <w:rPr>
          <w:rFonts w:hint="eastAsia" w:ascii="FangSong" w:hAnsi="FangSong" w:eastAsia="FangSong" w:cs="FangSong"/>
          <w:b/>
          <w:color w:val="auto"/>
          <w:sz w:val="30"/>
          <w:szCs w:val="30"/>
          <w:lang w:val="en-US" w:eastAsia="zh-CN"/>
        </w:rPr>
        <w:t>69</w:t>
      </w:r>
    </w:p>
    <w:p>
      <w:pPr>
        <w:pStyle w:val="7"/>
        <w:numPr>
          <w:ilvl w:val="0"/>
          <w:numId w:val="0"/>
        </w:numPr>
        <w:spacing w:line="480" w:lineRule="auto"/>
        <w:rPr>
          <w:rFonts w:ascii="FangSong" w:hAnsi="FangSong" w:eastAsia="FangSong" w:cs="FangSong"/>
          <w:color w:val="auto"/>
          <w:lang w:eastAsia="zh-CN"/>
        </w:rPr>
      </w:pPr>
    </w:p>
    <w:p>
      <w:pPr>
        <w:spacing w:line="480" w:lineRule="auto"/>
        <w:rPr>
          <w:rFonts w:ascii="FangSong" w:hAnsi="FangSong" w:eastAsia="FangSong" w:cs="FangSong"/>
          <w:color w:val="auto"/>
          <w:lang w:eastAsia="zh-CN"/>
        </w:rPr>
      </w:pPr>
    </w:p>
    <w:p>
      <w:pPr>
        <w:pStyle w:val="5"/>
        <w:rPr>
          <w:rFonts w:ascii="FangSong" w:hAnsi="FangSong" w:eastAsia="FangSong" w:cs="FangSong"/>
          <w:color w:val="auto"/>
          <w:lang w:eastAsia="zh-CN"/>
        </w:rPr>
      </w:pPr>
    </w:p>
    <w:p>
      <w:pPr>
        <w:rPr>
          <w:rFonts w:ascii="FangSong" w:hAnsi="FangSong" w:eastAsia="FangSong" w:cs="FangSong"/>
          <w:color w:val="auto"/>
          <w:lang w:eastAsia="zh-CN"/>
        </w:rPr>
      </w:pPr>
    </w:p>
    <w:p>
      <w:pPr>
        <w:pStyle w:val="5"/>
        <w:rPr>
          <w:rFonts w:ascii="FangSong" w:hAnsi="FangSong" w:eastAsia="FangSong" w:cs="FangSong"/>
          <w:color w:val="auto"/>
          <w:lang w:eastAsia="zh-CN"/>
        </w:rPr>
      </w:pPr>
    </w:p>
    <w:p>
      <w:pPr>
        <w:rPr>
          <w:rFonts w:ascii="FangSong" w:hAnsi="FangSong" w:eastAsia="FangSong" w:cs="FangSong"/>
          <w:color w:val="auto"/>
          <w:lang w:eastAsia="zh-CN"/>
        </w:rPr>
      </w:pPr>
    </w:p>
    <w:p>
      <w:pPr>
        <w:pStyle w:val="5"/>
        <w:rPr>
          <w:rFonts w:ascii="FangSong" w:hAnsi="FangSong" w:eastAsia="FangSong" w:cs="FangSong"/>
          <w:color w:val="auto"/>
          <w:lang w:eastAsia="zh-CN"/>
        </w:rPr>
      </w:pPr>
    </w:p>
    <w:p>
      <w:pPr>
        <w:rPr>
          <w:rFonts w:ascii="FangSong" w:hAnsi="FangSong" w:eastAsia="FangSong" w:cs="FangSong"/>
          <w:color w:val="auto"/>
          <w:lang w:eastAsia="zh-CN"/>
        </w:rPr>
      </w:pPr>
    </w:p>
    <w:p>
      <w:pPr>
        <w:pStyle w:val="5"/>
        <w:rPr>
          <w:rFonts w:ascii="FangSong" w:hAnsi="FangSong" w:eastAsia="FangSong" w:cs="FangSong"/>
          <w:color w:val="auto"/>
          <w:lang w:eastAsia="zh-CN"/>
        </w:rPr>
      </w:pPr>
    </w:p>
    <w:p>
      <w:pPr>
        <w:pStyle w:val="23"/>
        <w:keepNext/>
        <w:keepLines/>
        <w:spacing w:before="120" w:after="300"/>
        <w:jc w:val="both"/>
        <w:rPr>
          <w:rFonts w:ascii="FangSong" w:hAnsi="FangSong" w:eastAsia="FangSong" w:cs="FangSong"/>
          <w:b/>
          <w:bCs/>
          <w:color w:val="auto"/>
        </w:rPr>
        <w:sectPr>
          <w:footerReference r:id="rId5" w:type="default"/>
          <w:pgSz w:w="11906" w:h="16838"/>
          <w:pgMar w:top="1440" w:right="1080" w:bottom="1440" w:left="1080" w:header="851" w:footer="992" w:gutter="0"/>
          <w:pgNumType w:start="1"/>
          <w:cols w:space="720" w:num="1"/>
          <w:docGrid w:type="linesAndChars" w:linePitch="312" w:charSpace="0"/>
        </w:sectPr>
      </w:pPr>
    </w:p>
    <w:p>
      <w:pPr>
        <w:pStyle w:val="23"/>
        <w:keepNext/>
        <w:keepLines/>
        <w:spacing w:before="120" w:after="300"/>
        <w:rPr>
          <w:rFonts w:ascii="FangSong" w:hAnsi="FangSong" w:eastAsia="FangSong" w:cs="FangSong"/>
          <w:b/>
          <w:bCs/>
          <w:color w:val="auto"/>
          <w:lang w:eastAsia="zh-CN"/>
        </w:rPr>
      </w:pPr>
      <w:r>
        <w:rPr>
          <w:rFonts w:hint="eastAsia" w:ascii="FangSong" w:hAnsi="FangSong" w:eastAsia="FangSong" w:cs="FangSong"/>
          <w:b/>
          <w:bCs/>
          <w:color w:val="auto"/>
        </w:rPr>
        <w:t>第一部分</w:t>
      </w:r>
      <w:r>
        <w:rPr>
          <w:rFonts w:hint="eastAsia" w:ascii="FangSong" w:hAnsi="FangSong" w:eastAsia="FangSong" w:cs="FangSong"/>
          <w:b/>
          <w:bCs/>
          <w:color w:val="auto"/>
          <w:lang w:val="en-US" w:eastAsia="zh-CN"/>
        </w:rPr>
        <w:t xml:space="preserve"> </w:t>
      </w:r>
      <w:r>
        <w:rPr>
          <w:rFonts w:hint="eastAsia" w:ascii="FangSong" w:hAnsi="FangSong" w:eastAsia="FangSong" w:cs="FangSong"/>
          <w:b/>
          <w:bCs/>
          <w:color w:val="auto"/>
          <w:lang w:eastAsia="zh-CN"/>
        </w:rPr>
        <w:t>招标公告</w:t>
      </w:r>
    </w:p>
    <w:p>
      <w:pPr>
        <w:pStyle w:val="3"/>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FangSong" w:hAnsi="FangSong" w:eastAsia="FangSong" w:cs="FangSong"/>
          <w:b/>
          <w:bCs/>
          <w:i w:val="0"/>
          <w:iCs w:val="0"/>
          <w:caps w:val="0"/>
          <w:color w:val="auto"/>
          <w:spacing w:val="0"/>
          <w:w w:val="95"/>
          <w:kern w:val="0"/>
          <w:sz w:val="32"/>
          <w:szCs w:val="32"/>
          <w:lang w:val="en-US" w:eastAsia="zh-CN" w:bidi="ar"/>
        </w:rPr>
      </w:pPr>
      <w:r>
        <w:rPr>
          <w:rFonts w:hint="eastAsia" w:ascii="FangSong" w:hAnsi="FangSong" w:eastAsia="FangSong" w:cs="FangSong"/>
          <w:b/>
          <w:bCs/>
          <w:i w:val="0"/>
          <w:iCs w:val="0"/>
          <w:caps w:val="0"/>
          <w:color w:val="auto"/>
          <w:spacing w:val="0"/>
          <w:w w:val="95"/>
          <w:kern w:val="0"/>
          <w:sz w:val="32"/>
          <w:szCs w:val="32"/>
          <w:lang w:val="en-US" w:eastAsia="zh-CN" w:bidi="ar"/>
        </w:rPr>
        <w:t>鼎建项目管理有限公司关于克州融媒体中心物理空间改造项目</w:t>
      </w:r>
    </w:p>
    <w:p>
      <w:pPr>
        <w:pStyle w:val="3"/>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FangSong" w:hAnsi="FangSong" w:eastAsia="FangSong" w:cs="FangSong"/>
          <w:b/>
          <w:bCs/>
          <w:i w:val="0"/>
          <w:iCs w:val="0"/>
          <w:caps w:val="0"/>
          <w:color w:val="auto"/>
          <w:spacing w:val="0"/>
          <w:kern w:val="0"/>
          <w:sz w:val="32"/>
          <w:szCs w:val="32"/>
          <w:lang w:val="en-US" w:eastAsia="zh-CN" w:bidi="ar"/>
        </w:rPr>
      </w:pPr>
      <w:r>
        <w:rPr>
          <w:rFonts w:hint="eastAsia" w:ascii="FangSong" w:hAnsi="FangSong" w:eastAsia="FangSong" w:cs="FangSong"/>
          <w:b/>
          <w:bCs/>
          <w:i w:val="0"/>
          <w:iCs w:val="0"/>
          <w:caps w:val="0"/>
          <w:color w:val="auto"/>
          <w:spacing w:val="0"/>
          <w:kern w:val="0"/>
          <w:sz w:val="32"/>
          <w:szCs w:val="32"/>
          <w:lang w:val="en-US" w:eastAsia="zh-CN" w:bidi="ar"/>
        </w:rPr>
        <w:t>公开招标公告</w:t>
      </w:r>
    </w:p>
    <w:tbl>
      <w:tblPr>
        <w:tblStyle w:val="1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9287" w:type="dxa"/>
            <w:vAlign w:val="top"/>
          </w:tcPr>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jc w:val="left"/>
              <w:textAlignment w:val="auto"/>
              <w:rPr>
                <w:rFonts w:hint="eastAsia" w:ascii="FangSong" w:hAnsi="FangSong" w:eastAsia="FangSong" w:cs="FangSong"/>
                <w:b w:val="0"/>
                <w:bCs w:val="0"/>
                <w:i w:val="0"/>
                <w:iCs w:val="0"/>
                <w:caps w:val="0"/>
                <w:color w:val="auto"/>
                <w:spacing w:val="0"/>
                <w:sz w:val="24"/>
                <w:szCs w:val="24"/>
                <w:lang w:eastAsia="zh-CN"/>
              </w:rPr>
            </w:pPr>
            <w:r>
              <w:rPr>
                <w:rFonts w:hint="eastAsia" w:ascii="FangSong" w:hAnsi="FangSong" w:eastAsia="FangSong" w:cs="FangSong"/>
                <w:b w:val="0"/>
                <w:bCs w:val="0"/>
                <w:i w:val="0"/>
                <w:iCs w:val="0"/>
                <w:caps w:val="0"/>
                <w:color w:val="auto"/>
                <w:spacing w:val="0"/>
                <w:sz w:val="24"/>
                <w:szCs w:val="24"/>
                <w:lang w:eastAsia="zh-CN"/>
              </w:rPr>
              <w:t>项目概况</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both"/>
              <w:textAlignment w:val="auto"/>
              <w:rPr>
                <w:b w:val="0"/>
                <w:bCs w:val="0"/>
                <w:color w:val="auto"/>
                <w:sz w:val="36"/>
                <w:szCs w:val="36"/>
                <w:vertAlign w:val="baseline"/>
              </w:rPr>
            </w:pPr>
            <w:r>
              <w:rPr>
                <w:rFonts w:hint="eastAsia" w:ascii="FangSong" w:hAnsi="FangSong" w:eastAsia="FangSong" w:cs="FangSong"/>
                <w:b w:val="0"/>
                <w:bCs w:val="0"/>
                <w:i w:val="0"/>
                <w:iCs w:val="0"/>
                <w:caps w:val="0"/>
                <w:color w:val="auto"/>
                <w:spacing w:val="0"/>
                <w:sz w:val="24"/>
                <w:szCs w:val="24"/>
                <w:lang w:val="en-US" w:eastAsia="zh-CN"/>
              </w:rPr>
              <w:t>克州融媒体中心物理空间改造项目</w:t>
            </w:r>
            <w:r>
              <w:rPr>
                <w:rFonts w:hint="eastAsia" w:ascii="FangSong" w:hAnsi="FangSong" w:eastAsia="FangSong" w:cs="FangSong"/>
                <w:b w:val="0"/>
                <w:bCs w:val="0"/>
                <w:i w:val="0"/>
                <w:iCs w:val="0"/>
                <w:caps w:val="0"/>
                <w:color w:val="auto"/>
                <w:spacing w:val="0"/>
                <w:sz w:val="24"/>
                <w:szCs w:val="24"/>
              </w:rPr>
              <w:t>的潜在投标人应在供应商登陆政采云平台http://www.zcygov.cn/，在线申请获取招标文件（登录政府采购云平台 → 项目采购 → 获取招标文件→申请，审核通过后可下载招标文件，如有操作性问题，可与政采云在线客服进行咨询，咨询电话：</w:t>
            </w:r>
            <w:r>
              <w:rPr>
                <w:rFonts w:hint="eastAsia" w:ascii="FangSong" w:hAnsi="FangSong" w:eastAsia="FangSong" w:cs="FangSong"/>
                <w:b w:val="0"/>
                <w:bCs w:val="0"/>
                <w:i w:val="0"/>
                <w:iCs w:val="0"/>
                <w:caps w:val="0"/>
                <w:color w:val="auto"/>
                <w:spacing w:val="0"/>
                <w:sz w:val="24"/>
                <w:szCs w:val="24"/>
                <w:lang w:eastAsia="zh-CN"/>
              </w:rPr>
              <w:t>95763</w:t>
            </w:r>
            <w:r>
              <w:rPr>
                <w:rFonts w:hint="eastAsia" w:ascii="FangSong" w:hAnsi="FangSong" w:eastAsia="FangSong" w:cs="FangSong"/>
                <w:b w:val="0"/>
                <w:bCs w:val="0"/>
                <w:i w:val="0"/>
                <w:iCs w:val="0"/>
                <w:caps w:val="0"/>
                <w:color w:val="auto"/>
                <w:spacing w:val="0"/>
                <w:sz w:val="24"/>
                <w:szCs w:val="24"/>
              </w:rPr>
              <w:t>）。获取招标文件，并于202</w:t>
            </w:r>
            <w:r>
              <w:rPr>
                <w:rFonts w:hint="eastAsia" w:ascii="FangSong" w:hAnsi="FangSong" w:eastAsia="FangSong" w:cs="FangSong"/>
                <w:b w:val="0"/>
                <w:bCs w:val="0"/>
                <w:i w:val="0"/>
                <w:iCs w:val="0"/>
                <w:caps w:val="0"/>
                <w:color w:val="auto"/>
                <w:spacing w:val="0"/>
                <w:sz w:val="24"/>
                <w:szCs w:val="24"/>
                <w:lang w:val="en-US" w:eastAsia="zh-CN"/>
              </w:rPr>
              <w:t>3</w:t>
            </w:r>
            <w:r>
              <w:rPr>
                <w:rFonts w:hint="eastAsia" w:ascii="FangSong" w:hAnsi="FangSong" w:eastAsia="FangSong" w:cs="FangSong"/>
                <w:b w:val="0"/>
                <w:bCs w:val="0"/>
                <w:i w:val="0"/>
                <w:iCs w:val="0"/>
                <w:caps w:val="0"/>
                <w:color w:val="auto"/>
                <w:spacing w:val="0"/>
                <w:sz w:val="24"/>
                <w:szCs w:val="24"/>
              </w:rPr>
              <w:t>年</w:t>
            </w:r>
            <w:r>
              <w:rPr>
                <w:rFonts w:hint="eastAsia" w:ascii="FangSong" w:hAnsi="FangSong" w:eastAsia="FangSong" w:cs="FangSong"/>
                <w:b w:val="0"/>
                <w:bCs w:val="0"/>
                <w:i w:val="0"/>
                <w:iCs w:val="0"/>
                <w:caps w:val="0"/>
                <w:color w:val="auto"/>
                <w:spacing w:val="0"/>
                <w:sz w:val="24"/>
                <w:szCs w:val="24"/>
                <w:lang w:val="en-US" w:eastAsia="zh-CN"/>
              </w:rPr>
              <w:t>9</w:t>
            </w:r>
            <w:r>
              <w:rPr>
                <w:rFonts w:hint="eastAsia" w:ascii="FangSong" w:hAnsi="FangSong" w:eastAsia="FangSong" w:cs="FangSong"/>
                <w:b w:val="0"/>
                <w:bCs w:val="0"/>
                <w:i w:val="0"/>
                <w:iCs w:val="0"/>
                <w:caps w:val="0"/>
                <w:color w:val="auto"/>
                <w:spacing w:val="0"/>
                <w:sz w:val="24"/>
                <w:szCs w:val="24"/>
              </w:rPr>
              <w:t>月</w:t>
            </w:r>
            <w:r>
              <w:rPr>
                <w:rFonts w:hint="eastAsia" w:ascii="FangSong" w:hAnsi="FangSong" w:eastAsia="FangSong" w:cs="FangSong"/>
                <w:b w:val="0"/>
                <w:bCs w:val="0"/>
                <w:i w:val="0"/>
                <w:iCs w:val="0"/>
                <w:caps w:val="0"/>
                <w:color w:val="auto"/>
                <w:spacing w:val="0"/>
                <w:sz w:val="24"/>
                <w:szCs w:val="24"/>
                <w:lang w:val="en-US" w:eastAsia="zh-CN"/>
              </w:rPr>
              <w:t xml:space="preserve">20 </w:t>
            </w:r>
            <w:r>
              <w:rPr>
                <w:rFonts w:hint="eastAsia" w:ascii="FangSong" w:hAnsi="FangSong" w:eastAsia="FangSong" w:cs="FangSong"/>
                <w:b w:val="0"/>
                <w:bCs w:val="0"/>
                <w:i w:val="0"/>
                <w:iCs w:val="0"/>
                <w:caps w:val="0"/>
                <w:color w:val="auto"/>
                <w:spacing w:val="0"/>
                <w:sz w:val="24"/>
                <w:szCs w:val="24"/>
              </w:rPr>
              <w:t xml:space="preserve">日 </w:t>
            </w:r>
            <w:r>
              <w:rPr>
                <w:rFonts w:hint="eastAsia" w:ascii="FangSong" w:hAnsi="FangSong" w:eastAsia="FangSong" w:cs="FangSong"/>
                <w:b w:val="0"/>
                <w:bCs w:val="0"/>
                <w:i w:val="0"/>
                <w:iCs w:val="0"/>
                <w:caps w:val="0"/>
                <w:color w:val="auto"/>
                <w:spacing w:val="0"/>
                <w:sz w:val="24"/>
                <w:szCs w:val="24"/>
                <w:lang w:val="en-US" w:eastAsia="zh-CN"/>
              </w:rPr>
              <w:t>10</w:t>
            </w:r>
            <w:r>
              <w:rPr>
                <w:rFonts w:hint="eastAsia" w:ascii="FangSong" w:hAnsi="FangSong" w:eastAsia="FangSong" w:cs="FangSong"/>
                <w:b w:val="0"/>
                <w:bCs w:val="0"/>
                <w:i w:val="0"/>
                <w:iCs w:val="0"/>
                <w:caps w:val="0"/>
                <w:color w:val="auto"/>
                <w:spacing w:val="0"/>
                <w:sz w:val="24"/>
                <w:szCs w:val="24"/>
              </w:rPr>
              <w:t>:</w:t>
            </w:r>
            <w:r>
              <w:rPr>
                <w:rFonts w:hint="eastAsia" w:ascii="FangSong" w:hAnsi="FangSong" w:eastAsia="FangSong" w:cs="FangSong"/>
                <w:b w:val="0"/>
                <w:bCs w:val="0"/>
                <w:i w:val="0"/>
                <w:iCs w:val="0"/>
                <w:caps w:val="0"/>
                <w:color w:val="auto"/>
                <w:spacing w:val="0"/>
                <w:sz w:val="24"/>
                <w:szCs w:val="24"/>
                <w:lang w:val="en-US" w:eastAsia="zh-CN"/>
              </w:rPr>
              <w:t>3</w:t>
            </w:r>
            <w:r>
              <w:rPr>
                <w:rFonts w:hint="eastAsia" w:ascii="FangSong" w:hAnsi="FangSong" w:eastAsia="FangSong" w:cs="FangSong"/>
                <w:b w:val="0"/>
                <w:bCs w:val="0"/>
                <w:i w:val="0"/>
                <w:iCs w:val="0"/>
                <w:caps w:val="0"/>
                <w:color w:val="auto"/>
                <w:spacing w:val="0"/>
                <w:sz w:val="24"/>
                <w:szCs w:val="24"/>
              </w:rPr>
              <w:t>0（北京时间）前递交投标文件。</w:t>
            </w:r>
          </w:p>
        </w:tc>
      </w:tr>
    </w:tbl>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jc w:val="left"/>
        <w:textAlignment w:val="auto"/>
        <w:rPr>
          <w:rFonts w:hint="eastAsia" w:ascii="FangSong" w:hAnsi="FangSong" w:eastAsia="FangSong" w:cs="FangSong"/>
          <w:b/>
          <w:bCs/>
          <w:i w:val="0"/>
          <w:iCs w:val="0"/>
          <w:caps w:val="0"/>
          <w:color w:val="auto"/>
          <w:spacing w:val="0"/>
          <w:sz w:val="24"/>
          <w:szCs w:val="24"/>
        </w:rPr>
      </w:pPr>
      <w:r>
        <w:rPr>
          <w:rFonts w:hint="eastAsia" w:ascii="FangSong" w:hAnsi="FangSong" w:eastAsia="FangSong" w:cs="FangSong"/>
          <w:b/>
          <w:bCs/>
          <w:i w:val="0"/>
          <w:iCs w:val="0"/>
          <w:caps w:val="0"/>
          <w:color w:val="auto"/>
          <w:spacing w:val="0"/>
          <w:sz w:val="24"/>
          <w:szCs w:val="24"/>
        </w:rPr>
        <w:t>一、项目基本情况</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1200" w:right="0" w:hanging="1215" w:hangingChars="500"/>
        <w:jc w:val="left"/>
        <w:textAlignment w:val="auto"/>
        <w:rPr>
          <w:rFonts w:hint="default" w:ascii="FangSong" w:hAnsi="FangSong" w:eastAsia="FangSong" w:cs="FangSong"/>
          <w:b w:val="0"/>
          <w:bCs w:val="0"/>
          <w:i w:val="0"/>
          <w:iCs w:val="0"/>
          <w:caps w:val="0"/>
          <w:color w:val="FF0000"/>
          <w:spacing w:val="0"/>
          <w:sz w:val="24"/>
          <w:szCs w:val="24"/>
          <w:lang w:val="en-US" w:eastAsia="zh-CN"/>
        </w:rPr>
      </w:pPr>
      <w:r>
        <w:rPr>
          <w:rFonts w:hint="eastAsia" w:ascii="FangSong" w:hAnsi="FangSong" w:eastAsia="FangSong" w:cs="FangSong"/>
          <w:b w:val="0"/>
          <w:bCs w:val="0"/>
          <w:i w:val="0"/>
          <w:iCs w:val="0"/>
          <w:caps w:val="0"/>
          <w:color w:val="auto"/>
          <w:spacing w:val="0"/>
          <w:sz w:val="24"/>
          <w:szCs w:val="24"/>
        </w:rPr>
        <w:t>项目编号：</w:t>
      </w:r>
      <w:r>
        <w:rPr>
          <w:rFonts w:hint="eastAsia" w:ascii="FangSong" w:hAnsi="FangSong" w:eastAsia="FangSong" w:cs="FangSong"/>
          <w:b w:val="0"/>
          <w:bCs w:val="0"/>
          <w:i w:val="0"/>
          <w:iCs w:val="0"/>
          <w:caps w:val="0"/>
          <w:color w:val="auto"/>
          <w:spacing w:val="0"/>
          <w:sz w:val="24"/>
          <w:szCs w:val="24"/>
          <w:lang w:val="en-US" w:eastAsia="zh-CN"/>
        </w:rPr>
        <w:t>KZZB</w:t>
      </w:r>
      <w:r>
        <w:rPr>
          <w:rFonts w:hint="eastAsia" w:ascii="FangSong" w:hAnsi="FangSong" w:eastAsia="FangSong" w:cs="FangSong"/>
          <w:b w:val="0"/>
          <w:bCs w:val="0"/>
          <w:i w:val="0"/>
          <w:iCs w:val="0"/>
          <w:caps w:val="0"/>
          <w:color w:val="auto"/>
          <w:spacing w:val="0"/>
          <w:sz w:val="24"/>
          <w:szCs w:val="24"/>
          <w:lang w:eastAsia="zh-CN"/>
        </w:rPr>
        <w:t>-202</w:t>
      </w:r>
      <w:r>
        <w:rPr>
          <w:rFonts w:hint="eastAsia" w:ascii="FangSong" w:hAnsi="FangSong" w:eastAsia="FangSong" w:cs="FangSong"/>
          <w:b w:val="0"/>
          <w:bCs w:val="0"/>
          <w:i w:val="0"/>
          <w:iCs w:val="0"/>
          <w:caps w:val="0"/>
          <w:color w:val="auto"/>
          <w:spacing w:val="0"/>
          <w:sz w:val="24"/>
          <w:szCs w:val="24"/>
          <w:lang w:val="en-US" w:eastAsia="zh-CN"/>
        </w:rPr>
        <w:t>3-149</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1200" w:right="0" w:hanging="1215" w:hangingChars="500"/>
        <w:jc w:val="left"/>
        <w:textAlignment w:val="auto"/>
        <w:rPr>
          <w:rFonts w:hint="eastAsia" w:ascii="FangSong" w:hAnsi="FangSong" w:eastAsia="FangSong" w:cs="FangSong"/>
          <w:b w:val="0"/>
          <w:bCs w:val="0"/>
          <w:i w:val="0"/>
          <w:iCs w:val="0"/>
          <w:caps w:val="0"/>
          <w:color w:val="auto"/>
          <w:spacing w:val="0"/>
          <w:sz w:val="24"/>
          <w:szCs w:val="24"/>
          <w:lang w:eastAsia="zh-CN"/>
        </w:rPr>
      </w:pPr>
      <w:r>
        <w:rPr>
          <w:rFonts w:hint="eastAsia" w:ascii="FangSong" w:hAnsi="FangSong" w:eastAsia="FangSong" w:cs="FangSong"/>
          <w:i w:val="0"/>
          <w:iCs w:val="0"/>
          <w:caps w:val="0"/>
          <w:color w:val="auto"/>
          <w:spacing w:val="0"/>
          <w:sz w:val="24"/>
          <w:szCs w:val="24"/>
        </w:rPr>
        <w:t>项目名称：</w:t>
      </w:r>
      <w:r>
        <w:rPr>
          <w:rFonts w:hint="eastAsia" w:ascii="FangSong" w:hAnsi="FangSong" w:eastAsia="FangSong" w:cs="FangSong"/>
          <w:i w:val="0"/>
          <w:iCs w:val="0"/>
          <w:caps w:val="0"/>
          <w:color w:val="auto"/>
          <w:spacing w:val="0"/>
          <w:sz w:val="24"/>
          <w:szCs w:val="24"/>
          <w:lang w:val="en-US" w:eastAsia="zh-CN"/>
        </w:rPr>
        <w:t>克州融媒体中心物理空间改造项目</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jc w:val="left"/>
        <w:textAlignment w:val="auto"/>
        <w:rPr>
          <w:rFonts w:hint="eastAsia" w:ascii="FangSong" w:hAnsi="FangSong" w:eastAsia="FangSong" w:cs="FangSong"/>
          <w:i w:val="0"/>
          <w:iCs w:val="0"/>
          <w:caps w:val="0"/>
          <w:color w:val="auto"/>
          <w:spacing w:val="0"/>
          <w:sz w:val="24"/>
          <w:szCs w:val="24"/>
        </w:rPr>
      </w:pPr>
      <w:r>
        <w:rPr>
          <w:rFonts w:hint="eastAsia" w:ascii="FangSong" w:hAnsi="FangSong" w:eastAsia="FangSong" w:cs="FangSong"/>
          <w:i w:val="0"/>
          <w:iCs w:val="0"/>
          <w:caps w:val="0"/>
          <w:color w:val="auto"/>
          <w:spacing w:val="0"/>
          <w:sz w:val="24"/>
          <w:szCs w:val="24"/>
        </w:rPr>
        <w:t>采购方式：公开招标</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jc w:val="left"/>
        <w:textAlignment w:val="auto"/>
        <w:rPr>
          <w:rFonts w:hint="default" w:ascii="FangSong" w:hAnsi="FangSong" w:eastAsia="FangSong" w:cs="FangSong"/>
          <w:i w:val="0"/>
          <w:iCs w:val="0"/>
          <w:caps w:val="0"/>
          <w:color w:val="auto"/>
          <w:spacing w:val="0"/>
          <w:sz w:val="24"/>
          <w:szCs w:val="24"/>
          <w:lang w:val="en-US" w:eastAsia="zh-CN"/>
        </w:rPr>
      </w:pPr>
      <w:r>
        <w:rPr>
          <w:rFonts w:hint="eastAsia" w:ascii="FangSong" w:hAnsi="FangSong" w:eastAsia="FangSong" w:cs="FangSong"/>
          <w:i w:val="0"/>
          <w:iCs w:val="0"/>
          <w:caps w:val="0"/>
          <w:color w:val="auto"/>
          <w:spacing w:val="0"/>
          <w:sz w:val="24"/>
          <w:szCs w:val="24"/>
        </w:rPr>
        <w:t>预算金额（元）：</w:t>
      </w:r>
      <w:r>
        <w:rPr>
          <w:rFonts w:hint="eastAsia" w:ascii="FangSong" w:hAnsi="FangSong" w:eastAsia="FangSong" w:cs="FangSong"/>
          <w:i w:val="0"/>
          <w:iCs w:val="0"/>
          <w:caps w:val="0"/>
          <w:color w:val="auto"/>
          <w:spacing w:val="0"/>
          <w:sz w:val="24"/>
          <w:szCs w:val="24"/>
          <w:lang w:val="en-US" w:eastAsia="zh-CN"/>
        </w:rPr>
        <w:t>1803562.8</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jc w:val="left"/>
        <w:textAlignment w:val="auto"/>
        <w:rPr>
          <w:rFonts w:hint="eastAsia" w:ascii="FangSong" w:hAnsi="FangSong" w:eastAsia="FangSong" w:cs="FangSong"/>
          <w:i w:val="0"/>
          <w:iCs w:val="0"/>
          <w:caps w:val="0"/>
          <w:color w:val="auto"/>
          <w:spacing w:val="0"/>
          <w:sz w:val="24"/>
          <w:szCs w:val="24"/>
          <w:lang w:val="en-US" w:eastAsia="zh-CN"/>
        </w:rPr>
      </w:pPr>
      <w:r>
        <w:rPr>
          <w:rFonts w:hint="eastAsia" w:ascii="FangSong" w:hAnsi="FangSong" w:eastAsia="FangSong" w:cs="FangSong"/>
          <w:i w:val="0"/>
          <w:iCs w:val="0"/>
          <w:caps w:val="0"/>
          <w:color w:val="auto"/>
          <w:spacing w:val="0"/>
          <w:sz w:val="24"/>
          <w:szCs w:val="24"/>
        </w:rPr>
        <w:t>最高限价（元）：</w:t>
      </w:r>
      <w:r>
        <w:rPr>
          <w:rFonts w:hint="eastAsia" w:ascii="FangSong" w:hAnsi="FangSong" w:eastAsia="FangSong" w:cs="FangSong"/>
          <w:i w:val="0"/>
          <w:iCs w:val="0"/>
          <w:caps w:val="0"/>
          <w:color w:val="auto"/>
          <w:spacing w:val="0"/>
          <w:sz w:val="24"/>
          <w:szCs w:val="24"/>
          <w:lang w:val="en-US" w:eastAsia="zh-CN"/>
        </w:rPr>
        <w:t>1803562.8</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jc w:val="left"/>
        <w:textAlignment w:val="auto"/>
        <w:rPr>
          <w:rFonts w:hint="eastAsia" w:ascii="FangSong" w:hAnsi="FangSong" w:eastAsia="FangSong" w:cs="FangSong"/>
          <w:i w:val="0"/>
          <w:iCs w:val="0"/>
          <w:caps w:val="0"/>
          <w:color w:val="auto"/>
          <w:spacing w:val="0"/>
          <w:sz w:val="24"/>
          <w:szCs w:val="24"/>
        </w:rPr>
      </w:pPr>
      <w:r>
        <w:rPr>
          <w:rFonts w:hint="eastAsia" w:ascii="FangSong" w:hAnsi="FangSong" w:eastAsia="FangSong" w:cs="FangSong"/>
          <w:i w:val="0"/>
          <w:iCs w:val="0"/>
          <w:caps w:val="0"/>
          <w:color w:val="auto"/>
          <w:spacing w:val="0"/>
          <w:sz w:val="24"/>
          <w:szCs w:val="24"/>
        </w:rPr>
        <w:t>采购需求：</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jc w:val="left"/>
        <w:textAlignment w:val="auto"/>
        <w:rPr>
          <w:rFonts w:hint="eastAsia" w:ascii="FangSong" w:hAnsi="FangSong" w:eastAsia="FangSong" w:cs="FangSong"/>
          <w:b w:val="0"/>
          <w:bCs w:val="0"/>
          <w:i w:val="0"/>
          <w:iCs w:val="0"/>
          <w:caps w:val="0"/>
          <w:color w:val="auto"/>
          <w:spacing w:val="0"/>
          <w:sz w:val="24"/>
          <w:szCs w:val="24"/>
          <w:lang w:eastAsia="zh-CN"/>
        </w:rPr>
      </w:pPr>
      <w:r>
        <w:rPr>
          <w:rFonts w:hint="eastAsia" w:ascii="FangSong" w:hAnsi="FangSong" w:eastAsia="FangSong" w:cs="FangSong"/>
          <w:b w:val="0"/>
          <w:bCs w:val="0"/>
          <w:i w:val="0"/>
          <w:iCs w:val="0"/>
          <w:caps w:val="0"/>
          <w:color w:val="auto"/>
          <w:spacing w:val="0"/>
          <w:sz w:val="24"/>
          <w:szCs w:val="24"/>
          <w:lang w:eastAsia="zh-CN"/>
        </w:rPr>
        <w:t>标项名称:</w:t>
      </w:r>
      <w:r>
        <w:rPr>
          <w:rFonts w:hint="eastAsia" w:ascii="FangSong" w:hAnsi="FangSong" w:eastAsia="FangSong" w:cs="FangSong"/>
          <w:b w:val="0"/>
          <w:bCs w:val="0"/>
          <w:i w:val="0"/>
          <w:iCs w:val="0"/>
          <w:caps w:val="0"/>
          <w:color w:val="auto"/>
          <w:spacing w:val="0"/>
          <w:sz w:val="24"/>
          <w:szCs w:val="24"/>
          <w:lang w:val="en-US" w:eastAsia="zh-CN"/>
        </w:rPr>
        <w:t>克州融媒体中心物理空间改造项目</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jc w:val="left"/>
        <w:textAlignment w:val="auto"/>
        <w:rPr>
          <w:rFonts w:hint="eastAsia" w:ascii="FangSong" w:hAnsi="FangSong" w:eastAsia="FangSong" w:cs="FangSong"/>
          <w:b w:val="0"/>
          <w:bCs w:val="0"/>
          <w:i w:val="0"/>
          <w:iCs w:val="0"/>
          <w:caps w:val="0"/>
          <w:color w:val="auto"/>
          <w:spacing w:val="0"/>
          <w:sz w:val="24"/>
          <w:szCs w:val="24"/>
          <w:lang w:eastAsia="zh-CN"/>
        </w:rPr>
      </w:pPr>
      <w:r>
        <w:rPr>
          <w:rFonts w:hint="eastAsia" w:ascii="FangSong" w:hAnsi="FangSong" w:eastAsia="FangSong" w:cs="FangSong"/>
          <w:b w:val="0"/>
          <w:bCs w:val="0"/>
          <w:i w:val="0"/>
          <w:iCs w:val="0"/>
          <w:caps w:val="0"/>
          <w:color w:val="auto"/>
          <w:spacing w:val="0"/>
          <w:sz w:val="24"/>
          <w:szCs w:val="24"/>
          <w:lang w:eastAsia="zh-CN"/>
        </w:rPr>
        <w:t>数量:1批</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jc w:val="left"/>
        <w:textAlignment w:val="auto"/>
        <w:rPr>
          <w:rFonts w:hint="default" w:ascii="FangSong" w:hAnsi="FangSong" w:eastAsia="FangSong" w:cs="FangSong"/>
          <w:i w:val="0"/>
          <w:iCs w:val="0"/>
          <w:caps w:val="0"/>
          <w:color w:val="auto"/>
          <w:spacing w:val="0"/>
          <w:sz w:val="24"/>
          <w:szCs w:val="24"/>
          <w:lang w:val="en-US" w:eastAsia="zh-CN"/>
        </w:rPr>
      </w:pPr>
      <w:r>
        <w:rPr>
          <w:rFonts w:hint="eastAsia" w:ascii="FangSong" w:hAnsi="FangSong" w:eastAsia="FangSong" w:cs="FangSong"/>
          <w:b w:val="0"/>
          <w:bCs w:val="0"/>
          <w:i w:val="0"/>
          <w:iCs w:val="0"/>
          <w:caps w:val="0"/>
          <w:color w:val="auto"/>
          <w:spacing w:val="0"/>
          <w:sz w:val="24"/>
          <w:szCs w:val="24"/>
          <w:lang w:eastAsia="zh-CN"/>
        </w:rPr>
        <w:t>预算金额（元）:</w:t>
      </w:r>
      <w:r>
        <w:rPr>
          <w:rFonts w:hint="eastAsia" w:ascii="FangSong" w:hAnsi="FangSong" w:eastAsia="FangSong" w:cs="FangSong"/>
          <w:b w:val="0"/>
          <w:bCs w:val="0"/>
          <w:i w:val="0"/>
          <w:iCs w:val="0"/>
          <w:caps w:val="0"/>
          <w:color w:val="auto"/>
          <w:spacing w:val="0"/>
          <w:sz w:val="24"/>
          <w:szCs w:val="24"/>
          <w:lang w:val="en-US" w:eastAsia="zh-CN"/>
        </w:rPr>
        <w:t>1803562.8</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jc w:val="left"/>
        <w:textAlignment w:val="auto"/>
        <w:rPr>
          <w:rFonts w:hint="eastAsia" w:ascii="FangSong" w:hAnsi="FangSong" w:eastAsia="FangSong" w:cs="FangSong"/>
          <w:b w:val="0"/>
          <w:bCs w:val="0"/>
          <w:i w:val="0"/>
          <w:iCs w:val="0"/>
          <w:caps w:val="0"/>
          <w:color w:val="auto"/>
          <w:spacing w:val="0"/>
          <w:sz w:val="24"/>
          <w:szCs w:val="24"/>
          <w:lang w:eastAsia="zh-CN"/>
        </w:rPr>
      </w:pPr>
      <w:r>
        <w:rPr>
          <w:rFonts w:hint="eastAsia" w:ascii="FangSong" w:hAnsi="FangSong" w:eastAsia="FangSong" w:cs="FangSong"/>
          <w:b w:val="0"/>
          <w:bCs w:val="0"/>
          <w:i w:val="0"/>
          <w:iCs w:val="0"/>
          <w:caps w:val="0"/>
          <w:color w:val="auto"/>
          <w:spacing w:val="0"/>
          <w:sz w:val="24"/>
          <w:szCs w:val="24"/>
          <w:lang w:eastAsia="zh-CN"/>
        </w:rPr>
        <w:t>简要规格描述或项目基本概况介绍、用途：装修改造及设备</w:t>
      </w:r>
      <w:r>
        <w:rPr>
          <w:rFonts w:hint="eastAsia" w:ascii="FangSong" w:hAnsi="FangSong" w:eastAsia="FangSong" w:cs="FangSong"/>
          <w:b w:val="0"/>
          <w:bCs w:val="0"/>
          <w:i w:val="0"/>
          <w:iCs w:val="0"/>
          <w:caps w:val="0"/>
          <w:color w:val="auto"/>
          <w:spacing w:val="0"/>
          <w:sz w:val="24"/>
          <w:szCs w:val="24"/>
          <w:lang w:val="en-US" w:eastAsia="zh-CN"/>
        </w:rPr>
        <w:t>1</w:t>
      </w:r>
      <w:r>
        <w:rPr>
          <w:rFonts w:hint="eastAsia" w:ascii="FangSong" w:hAnsi="FangSong" w:eastAsia="FangSong" w:cs="FangSong"/>
          <w:b w:val="0"/>
          <w:bCs w:val="0"/>
          <w:i w:val="0"/>
          <w:iCs w:val="0"/>
          <w:caps w:val="0"/>
          <w:color w:val="auto"/>
          <w:spacing w:val="0"/>
          <w:sz w:val="24"/>
          <w:szCs w:val="24"/>
          <w:lang w:eastAsia="zh-CN"/>
        </w:rPr>
        <w:t>批；（具体采购内容详见采购清单)</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jc w:val="left"/>
        <w:textAlignment w:val="auto"/>
        <w:rPr>
          <w:rFonts w:hint="eastAsia" w:ascii="FangSong" w:hAnsi="FangSong" w:eastAsia="FangSong" w:cs="FangSong"/>
          <w:b w:val="0"/>
          <w:bCs w:val="0"/>
          <w:i w:val="0"/>
          <w:iCs w:val="0"/>
          <w:caps w:val="0"/>
          <w:color w:val="auto"/>
          <w:spacing w:val="0"/>
          <w:sz w:val="24"/>
          <w:szCs w:val="24"/>
          <w:lang w:eastAsia="zh-CN"/>
        </w:rPr>
      </w:pPr>
      <w:r>
        <w:rPr>
          <w:rFonts w:hint="eastAsia" w:ascii="FangSong" w:hAnsi="FangSong" w:eastAsia="FangSong" w:cs="FangSong"/>
          <w:b w:val="0"/>
          <w:bCs w:val="0"/>
          <w:i w:val="0"/>
          <w:iCs w:val="0"/>
          <w:caps w:val="0"/>
          <w:color w:val="auto"/>
          <w:spacing w:val="0"/>
          <w:sz w:val="24"/>
          <w:szCs w:val="24"/>
          <w:lang w:eastAsia="zh-CN"/>
        </w:rPr>
        <w:t>备注：</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jc w:val="left"/>
        <w:textAlignment w:val="auto"/>
        <w:rPr>
          <w:rFonts w:hint="eastAsia" w:ascii="FangSong" w:hAnsi="FangSong" w:eastAsia="FangSong" w:cs="FangSong"/>
          <w:b w:val="0"/>
          <w:bCs w:val="0"/>
          <w:i w:val="0"/>
          <w:iCs w:val="0"/>
          <w:caps w:val="0"/>
          <w:color w:val="auto"/>
          <w:spacing w:val="0"/>
          <w:sz w:val="24"/>
          <w:szCs w:val="24"/>
          <w:highlight w:val="yellow"/>
          <w:lang w:eastAsia="zh-CN"/>
        </w:rPr>
      </w:pPr>
      <w:r>
        <w:rPr>
          <w:rFonts w:hint="eastAsia" w:ascii="FangSong" w:hAnsi="FangSong" w:eastAsia="FangSong" w:cs="FangSong"/>
          <w:b w:val="0"/>
          <w:bCs w:val="0"/>
          <w:i w:val="0"/>
          <w:iCs w:val="0"/>
          <w:caps w:val="0"/>
          <w:color w:val="auto"/>
          <w:spacing w:val="0"/>
          <w:sz w:val="24"/>
          <w:szCs w:val="24"/>
          <w:lang w:eastAsia="zh-CN"/>
        </w:rPr>
        <w:t>合同履约期限：</w:t>
      </w:r>
      <w:r>
        <w:rPr>
          <w:rFonts w:hint="eastAsia" w:ascii="FangSong" w:hAnsi="FangSong" w:eastAsia="FangSong" w:cs="FangSong"/>
          <w:b w:val="0"/>
          <w:bCs w:val="0"/>
          <w:i w:val="0"/>
          <w:iCs w:val="0"/>
          <w:caps w:val="0"/>
          <w:color w:val="auto"/>
          <w:spacing w:val="0"/>
          <w:sz w:val="24"/>
          <w:szCs w:val="24"/>
          <w:highlight w:val="none"/>
          <w:lang w:eastAsia="zh-CN"/>
        </w:rPr>
        <w:t>自合同签订之日起</w:t>
      </w:r>
      <w:r>
        <w:rPr>
          <w:rFonts w:hint="eastAsia" w:ascii="FangSong" w:hAnsi="FangSong" w:eastAsia="FangSong" w:cs="FangSong"/>
          <w:b w:val="0"/>
          <w:bCs w:val="0"/>
          <w:i w:val="0"/>
          <w:iCs w:val="0"/>
          <w:caps w:val="0"/>
          <w:color w:val="auto"/>
          <w:spacing w:val="0"/>
          <w:sz w:val="24"/>
          <w:szCs w:val="24"/>
          <w:highlight w:val="none"/>
          <w:lang w:val="en-US" w:eastAsia="zh-CN"/>
        </w:rPr>
        <w:t>70</w:t>
      </w:r>
      <w:r>
        <w:rPr>
          <w:rFonts w:hint="eastAsia" w:ascii="FangSong" w:hAnsi="FangSong" w:eastAsia="FangSong" w:cs="FangSong"/>
          <w:b w:val="0"/>
          <w:bCs w:val="0"/>
          <w:i w:val="0"/>
          <w:iCs w:val="0"/>
          <w:caps w:val="0"/>
          <w:color w:val="auto"/>
          <w:spacing w:val="0"/>
          <w:sz w:val="24"/>
          <w:szCs w:val="24"/>
          <w:highlight w:val="none"/>
          <w:lang w:eastAsia="zh-CN"/>
        </w:rPr>
        <w:t>天内完成</w:t>
      </w:r>
      <w:r>
        <w:rPr>
          <w:rFonts w:hint="eastAsia" w:ascii="FangSong" w:hAnsi="FangSong" w:eastAsia="FangSong" w:cs="FangSong"/>
          <w:b w:val="0"/>
          <w:bCs w:val="0"/>
          <w:i w:val="0"/>
          <w:iCs w:val="0"/>
          <w:caps w:val="0"/>
          <w:color w:val="auto"/>
          <w:spacing w:val="0"/>
          <w:sz w:val="24"/>
          <w:szCs w:val="24"/>
          <w:highlight w:val="none"/>
          <w:lang w:val="en-US" w:eastAsia="zh-CN"/>
        </w:rPr>
        <w:t>，并投入使用</w:t>
      </w:r>
      <w:r>
        <w:rPr>
          <w:rFonts w:hint="eastAsia" w:ascii="FangSong" w:hAnsi="FangSong" w:eastAsia="FangSong" w:cs="FangSong"/>
          <w:b w:val="0"/>
          <w:bCs w:val="0"/>
          <w:i w:val="0"/>
          <w:iCs w:val="0"/>
          <w:caps w:val="0"/>
          <w:color w:val="auto"/>
          <w:spacing w:val="0"/>
          <w:sz w:val="24"/>
          <w:szCs w:val="24"/>
          <w:highlight w:val="none"/>
          <w:lang w:eastAsia="zh-CN"/>
        </w:rPr>
        <w:t>；</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jc w:val="left"/>
        <w:textAlignment w:val="auto"/>
        <w:rPr>
          <w:rFonts w:hint="eastAsia" w:ascii="FangSong" w:hAnsi="FangSong" w:eastAsia="FangSong" w:cs="FangSong"/>
          <w:b w:val="0"/>
          <w:bCs w:val="0"/>
          <w:i w:val="0"/>
          <w:iCs w:val="0"/>
          <w:caps w:val="0"/>
          <w:color w:val="auto"/>
          <w:spacing w:val="0"/>
          <w:sz w:val="24"/>
          <w:szCs w:val="24"/>
          <w:lang w:eastAsia="zh-CN"/>
        </w:rPr>
      </w:pPr>
      <w:r>
        <w:rPr>
          <w:rFonts w:hint="eastAsia" w:ascii="FangSong" w:hAnsi="FangSong" w:eastAsia="FangSong" w:cs="FangSong"/>
          <w:b w:val="0"/>
          <w:bCs w:val="0"/>
          <w:i w:val="0"/>
          <w:iCs w:val="0"/>
          <w:caps w:val="0"/>
          <w:color w:val="auto"/>
          <w:spacing w:val="0"/>
          <w:sz w:val="24"/>
          <w:szCs w:val="24"/>
          <w:lang w:eastAsia="zh-CN"/>
        </w:rPr>
        <w:t>本项目不接受联合体投标。</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jc w:val="left"/>
        <w:textAlignment w:val="auto"/>
        <w:rPr>
          <w:rFonts w:hint="eastAsia" w:ascii="FangSong" w:hAnsi="FangSong" w:eastAsia="FangSong" w:cs="FangSong"/>
          <w:b/>
          <w:bCs/>
          <w:i w:val="0"/>
          <w:iCs w:val="0"/>
          <w:caps w:val="0"/>
          <w:color w:val="auto"/>
          <w:spacing w:val="0"/>
          <w:sz w:val="24"/>
          <w:szCs w:val="24"/>
        </w:rPr>
      </w:pPr>
      <w:r>
        <w:rPr>
          <w:rFonts w:hint="eastAsia" w:ascii="FangSong" w:hAnsi="FangSong" w:eastAsia="FangSong" w:cs="FangSong"/>
          <w:b/>
          <w:bCs/>
          <w:i w:val="0"/>
          <w:iCs w:val="0"/>
          <w:caps w:val="0"/>
          <w:color w:val="auto"/>
          <w:spacing w:val="0"/>
          <w:sz w:val="24"/>
          <w:szCs w:val="24"/>
        </w:rPr>
        <w:t>二、申请人的资格要求：</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firstLine="243" w:firstLineChars="100"/>
        <w:jc w:val="left"/>
        <w:textAlignment w:val="auto"/>
        <w:rPr>
          <w:rFonts w:hint="eastAsia" w:ascii="FangSong" w:hAnsi="FangSong" w:eastAsia="FangSong" w:cs="FangSong"/>
          <w:b w:val="0"/>
          <w:bCs w:val="0"/>
          <w:i w:val="0"/>
          <w:iCs w:val="0"/>
          <w:caps w:val="0"/>
          <w:color w:val="auto"/>
          <w:spacing w:val="0"/>
          <w:sz w:val="24"/>
          <w:szCs w:val="24"/>
        </w:rPr>
      </w:pPr>
      <w:r>
        <w:rPr>
          <w:rFonts w:hint="eastAsia" w:ascii="FangSong" w:hAnsi="FangSong" w:eastAsia="FangSong" w:cs="FangSong"/>
          <w:b w:val="0"/>
          <w:bCs w:val="0"/>
          <w:i w:val="0"/>
          <w:iCs w:val="0"/>
          <w:caps w:val="0"/>
          <w:color w:val="auto"/>
          <w:spacing w:val="0"/>
          <w:sz w:val="24"/>
          <w:szCs w:val="24"/>
        </w:rPr>
        <w:t>1.满足《中华人民共和国政府采购法》第二十二条规定；</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6" w:firstLineChars="200"/>
        <w:jc w:val="left"/>
        <w:textAlignment w:val="auto"/>
        <w:rPr>
          <w:rFonts w:hint="eastAsia" w:ascii="FangSong" w:hAnsi="FangSong" w:eastAsia="FangSong" w:cs="FangSong"/>
          <w:b w:val="0"/>
          <w:bCs w:val="0"/>
          <w:i w:val="0"/>
          <w:iCs w:val="0"/>
          <w:caps w:val="0"/>
          <w:color w:val="auto"/>
          <w:spacing w:val="0"/>
          <w:sz w:val="24"/>
          <w:szCs w:val="24"/>
          <w:lang w:eastAsia="zh-CN"/>
        </w:rPr>
      </w:pPr>
      <w:r>
        <w:rPr>
          <w:rFonts w:hint="eastAsia" w:ascii="FangSong" w:hAnsi="FangSong" w:eastAsia="FangSong" w:cs="FangSong"/>
          <w:b w:val="0"/>
          <w:bCs w:val="0"/>
          <w:i w:val="0"/>
          <w:iCs w:val="0"/>
          <w:caps w:val="0"/>
          <w:color w:val="auto"/>
          <w:spacing w:val="0"/>
          <w:sz w:val="24"/>
          <w:szCs w:val="24"/>
        </w:rPr>
        <w:t>2.落实政府采购政策需满足的资格要求：</w:t>
      </w:r>
      <w:r>
        <w:rPr>
          <w:rFonts w:hint="eastAsia" w:ascii="FangSong" w:hAnsi="FangSong" w:eastAsia="FangSong" w:cs="FangSong"/>
          <w:b w:val="0"/>
          <w:bCs w:val="0"/>
          <w:i w:val="0"/>
          <w:iCs w:val="0"/>
          <w:caps w:val="0"/>
          <w:color w:val="auto"/>
          <w:spacing w:val="0"/>
          <w:sz w:val="24"/>
          <w:szCs w:val="24"/>
          <w:lang w:eastAsia="zh-CN"/>
        </w:rPr>
        <w:t>本项目为非专门面向中小企业，根据《政府采购促进中小企业发展管理办法》（财库【2020】46号）及（财库[2022]19号）的规定，评标时将给予此类企业进行价格扣除10%的优惠，用优惠后的价格参与评审。</w:t>
      </w:r>
      <w:r>
        <w:rPr>
          <w:rFonts w:hint="eastAsia" w:ascii="FangSong" w:hAnsi="FangSong" w:eastAsia="FangSong" w:cs="FangSong"/>
          <w:b w:val="0"/>
          <w:bCs w:val="0"/>
          <w:i w:val="0"/>
          <w:iCs w:val="0"/>
          <w:caps w:val="0"/>
          <w:color w:val="auto"/>
          <w:spacing w:val="0"/>
          <w:sz w:val="24"/>
          <w:szCs w:val="24"/>
        </w:rPr>
        <w:t> </w:t>
      </w:r>
      <w:r>
        <w:rPr>
          <w:rFonts w:hint="eastAsia" w:ascii="FangSong" w:hAnsi="FangSong" w:eastAsia="FangSong" w:cs="FangSong"/>
          <w:b w:val="0"/>
          <w:bCs w:val="0"/>
          <w:i w:val="0"/>
          <w:iCs w:val="0"/>
          <w:caps w:val="0"/>
          <w:color w:val="auto"/>
          <w:spacing w:val="0"/>
          <w:sz w:val="24"/>
          <w:szCs w:val="24"/>
          <w:lang w:val="en-US" w:eastAsia="zh-CN"/>
        </w:rPr>
        <w:t xml:space="preserve"> </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jc w:val="left"/>
        <w:textAlignment w:val="auto"/>
        <w:rPr>
          <w:rFonts w:hint="eastAsia" w:ascii="FangSong" w:hAnsi="FangSong" w:eastAsia="FangSong" w:cs="FangSong"/>
          <w:b w:val="0"/>
          <w:bCs w:val="0"/>
          <w:i w:val="0"/>
          <w:iCs w:val="0"/>
          <w:caps w:val="0"/>
          <w:color w:val="auto"/>
          <w:spacing w:val="0"/>
          <w:sz w:val="24"/>
          <w:szCs w:val="24"/>
        </w:rPr>
      </w:pPr>
      <w:r>
        <w:rPr>
          <w:rFonts w:hint="eastAsia" w:ascii="FangSong" w:hAnsi="FangSong" w:eastAsia="FangSong" w:cs="FangSong"/>
          <w:b w:val="0"/>
          <w:bCs w:val="0"/>
          <w:i w:val="0"/>
          <w:iCs w:val="0"/>
          <w:caps w:val="0"/>
          <w:color w:val="auto"/>
          <w:spacing w:val="0"/>
          <w:sz w:val="24"/>
          <w:szCs w:val="24"/>
        </w:rPr>
        <w:t> </w:t>
      </w:r>
      <w:r>
        <w:rPr>
          <w:rFonts w:hint="eastAsia" w:ascii="FangSong" w:hAnsi="FangSong" w:eastAsia="FangSong" w:cs="FangSong"/>
          <w:b w:val="0"/>
          <w:bCs w:val="0"/>
          <w:i w:val="0"/>
          <w:iCs w:val="0"/>
          <w:caps w:val="0"/>
          <w:color w:val="auto"/>
          <w:spacing w:val="0"/>
          <w:sz w:val="24"/>
          <w:szCs w:val="24"/>
          <w:lang w:val="en-US" w:eastAsia="zh-CN"/>
        </w:rPr>
        <w:t xml:space="preserve"> </w:t>
      </w:r>
      <w:r>
        <w:rPr>
          <w:rFonts w:hint="eastAsia" w:ascii="FangSong" w:hAnsi="FangSong" w:eastAsia="FangSong" w:cs="FangSong"/>
          <w:b w:val="0"/>
          <w:bCs w:val="0"/>
          <w:i w:val="0"/>
          <w:iCs w:val="0"/>
          <w:caps w:val="0"/>
          <w:color w:val="auto"/>
          <w:spacing w:val="0"/>
          <w:sz w:val="24"/>
          <w:szCs w:val="24"/>
        </w:rPr>
        <w:t>3.本项目的特定资格要求：</w:t>
      </w:r>
    </w:p>
    <w:p>
      <w:pPr>
        <w:keepNext w:val="0"/>
        <w:keepLines w:val="0"/>
        <w:pageBreakBefore w:val="0"/>
        <w:kinsoku/>
        <w:wordWrap/>
        <w:overflowPunct/>
        <w:topLinePunct w:val="0"/>
        <w:autoSpaceDE/>
        <w:autoSpaceDN/>
        <w:bidi w:val="0"/>
        <w:spacing w:line="320" w:lineRule="exact"/>
        <w:ind w:firstLine="243" w:firstLineChars="100"/>
        <w:rPr>
          <w:rFonts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1)具备三证合一营业执照副本；</w:t>
      </w:r>
    </w:p>
    <w:p>
      <w:pPr>
        <w:keepNext w:val="0"/>
        <w:keepLines w:val="0"/>
        <w:pageBreakBefore w:val="0"/>
        <w:kinsoku/>
        <w:wordWrap/>
        <w:overflowPunct/>
        <w:topLinePunct w:val="0"/>
        <w:autoSpaceDE/>
        <w:autoSpaceDN/>
        <w:bidi w:val="0"/>
        <w:spacing w:line="320" w:lineRule="exact"/>
        <w:ind w:firstLine="243" w:firstLineChars="100"/>
        <w:rPr>
          <w:rFonts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2)法定代表人投标须提供法定代表人资格证明书，委托代理人投标须提供法定代表人授权委托书；</w:t>
      </w:r>
    </w:p>
    <w:p>
      <w:pPr>
        <w:keepNext w:val="0"/>
        <w:keepLines w:val="0"/>
        <w:pageBreakBefore w:val="0"/>
        <w:kinsoku/>
        <w:wordWrap/>
        <w:overflowPunct/>
        <w:topLinePunct w:val="0"/>
        <w:autoSpaceDE/>
        <w:autoSpaceDN/>
        <w:bidi w:val="0"/>
        <w:spacing w:line="320" w:lineRule="exact"/>
        <w:ind w:firstLine="243" w:firstLineChars="100"/>
        <w:rPr>
          <w:rFonts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3)投标企业须提供供应商（被授权本单位在职人员）近期有效的社保证明；</w:t>
      </w:r>
    </w:p>
    <w:p>
      <w:pPr>
        <w:pStyle w:val="21"/>
        <w:keepNext w:val="0"/>
        <w:keepLines w:val="0"/>
        <w:pageBreakBefore w:val="0"/>
        <w:kinsoku/>
        <w:wordWrap/>
        <w:overflowPunct/>
        <w:topLinePunct w:val="0"/>
        <w:autoSpaceDE/>
        <w:autoSpaceDN/>
        <w:bidi w:val="0"/>
        <w:spacing w:line="320" w:lineRule="exact"/>
        <w:rPr>
          <w:rFonts w:ascii="FangSong" w:hAnsi="FangSong" w:eastAsia="FangSong" w:cs="FangSong"/>
          <w:color w:val="auto"/>
          <w:sz w:val="24"/>
          <w:szCs w:val="24"/>
          <w:lang w:eastAsia="zh-CN"/>
        </w:rPr>
      </w:pPr>
      <w:r>
        <w:rPr>
          <w:rFonts w:hint="eastAsia" w:ascii="FangSong" w:hAnsi="FangSong" w:eastAsia="FangSong" w:cs="FangSong"/>
          <w:color w:val="auto"/>
          <w:sz w:val="24"/>
          <w:szCs w:val="24"/>
          <w:lang w:val="en-US" w:eastAsia="zh-CN"/>
        </w:rPr>
        <w:t>4</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FangSong" w:hAnsi="FangSong" w:eastAsia="FangSong" w:cs="FangSong"/>
          <w:color w:val="auto"/>
          <w:sz w:val="24"/>
          <w:szCs w:val="24"/>
          <w:lang w:eastAsia="zh-CN"/>
        </w:rPr>
        <w:t>。</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jc w:val="left"/>
        <w:textAlignment w:val="auto"/>
        <w:rPr>
          <w:rFonts w:hint="eastAsia" w:ascii="FangSong" w:hAnsi="FangSong" w:eastAsia="FangSong" w:cs="FangSong"/>
          <w:b/>
          <w:bCs/>
          <w:i w:val="0"/>
          <w:iCs w:val="0"/>
          <w:caps w:val="0"/>
          <w:color w:val="auto"/>
          <w:spacing w:val="0"/>
          <w:sz w:val="24"/>
          <w:szCs w:val="24"/>
        </w:rPr>
      </w:pPr>
      <w:r>
        <w:rPr>
          <w:rFonts w:hint="eastAsia" w:ascii="FangSong" w:hAnsi="FangSong" w:eastAsia="FangSong" w:cs="FangSong"/>
          <w:b/>
          <w:bCs/>
          <w:i w:val="0"/>
          <w:iCs w:val="0"/>
          <w:caps w:val="0"/>
          <w:color w:val="auto"/>
          <w:spacing w:val="0"/>
          <w:sz w:val="24"/>
          <w:szCs w:val="24"/>
        </w:rPr>
        <w:t>三、获取招标文件</w:t>
      </w:r>
    </w:p>
    <w:p>
      <w:pPr>
        <w:keepNext w:val="0"/>
        <w:keepLines w:val="0"/>
        <w:pageBreakBefore w:val="0"/>
        <w:widowControl w:val="0"/>
        <w:kinsoku/>
        <w:wordWrap/>
        <w:overflowPunct/>
        <w:topLinePunct w:val="0"/>
        <w:autoSpaceDE/>
        <w:autoSpaceDN/>
        <w:bidi w:val="0"/>
        <w:adjustRightInd/>
        <w:snapToGrid/>
        <w:spacing w:line="320" w:lineRule="exact"/>
        <w:ind w:firstLine="486" w:firstLineChars="200"/>
        <w:textAlignment w:val="auto"/>
        <w:rPr>
          <w:rFonts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1、时间：202</w:t>
      </w:r>
      <w:r>
        <w:rPr>
          <w:rFonts w:hint="eastAsia" w:ascii="FangSong" w:hAnsi="FangSong" w:eastAsia="FangSong" w:cs="FangSong"/>
          <w:color w:val="auto"/>
          <w:sz w:val="24"/>
          <w:szCs w:val="24"/>
          <w:lang w:val="en-US" w:eastAsia="zh-CN"/>
        </w:rPr>
        <w:t>3</w:t>
      </w:r>
      <w:r>
        <w:rPr>
          <w:rFonts w:hint="eastAsia" w:ascii="FangSong" w:hAnsi="FangSong" w:eastAsia="FangSong" w:cs="FangSong"/>
          <w:color w:val="auto"/>
          <w:sz w:val="24"/>
          <w:szCs w:val="24"/>
          <w:lang w:eastAsia="zh-CN"/>
        </w:rPr>
        <w:t>年</w:t>
      </w:r>
      <w:r>
        <w:rPr>
          <w:rFonts w:hint="eastAsia" w:ascii="FangSong" w:hAnsi="FangSong" w:eastAsia="FangSong" w:cs="FangSong"/>
          <w:color w:val="auto"/>
          <w:sz w:val="24"/>
          <w:szCs w:val="24"/>
          <w:u w:val="single"/>
          <w:lang w:val="en-US" w:eastAsia="zh-CN"/>
        </w:rPr>
        <w:t>8</w:t>
      </w:r>
      <w:r>
        <w:rPr>
          <w:rFonts w:hint="eastAsia" w:ascii="FangSong" w:hAnsi="FangSong" w:eastAsia="FangSong" w:cs="FangSong"/>
          <w:color w:val="auto"/>
          <w:sz w:val="24"/>
          <w:szCs w:val="24"/>
          <w:lang w:eastAsia="zh-CN"/>
        </w:rPr>
        <w:t>月</w:t>
      </w:r>
      <w:r>
        <w:rPr>
          <w:rFonts w:hint="eastAsia" w:ascii="FangSong" w:hAnsi="FangSong" w:eastAsia="FangSong" w:cs="FangSong"/>
          <w:color w:val="auto"/>
          <w:sz w:val="24"/>
          <w:szCs w:val="24"/>
          <w:lang w:val="en-US" w:eastAsia="zh-CN"/>
        </w:rPr>
        <w:t xml:space="preserve"> </w:t>
      </w:r>
      <w:r>
        <w:rPr>
          <w:rFonts w:hint="eastAsia" w:ascii="FangSong" w:hAnsi="FangSong" w:eastAsia="FangSong" w:cs="FangSong"/>
          <w:color w:val="auto"/>
          <w:sz w:val="24"/>
          <w:szCs w:val="24"/>
          <w:u w:val="single"/>
          <w:lang w:val="en-US" w:eastAsia="zh-CN"/>
        </w:rPr>
        <w:t>31</w:t>
      </w:r>
      <w:r>
        <w:rPr>
          <w:rFonts w:hint="eastAsia" w:ascii="FangSong" w:hAnsi="FangSong" w:eastAsia="FangSong" w:cs="FangSong"/>
          <w:color w:val="auto"/>
          <w:sz w:val="24"/>
          <w:szCs w:val="24"/>
          <w:lang w:eastAsia="zh-CN"/>
        </w:rPr>
        <w:t>日至202</w:t>
      </w:r>
      <w:r>
        <w:rPr>
          <w:rFonts w:hint="eastAsia" w:ascii="FangSong" w:hAnsi="FangSong" w:eastAsia="FangSong" w:cs="FangSong"/>
          <w:color w:val="auto"/>
          <w:sz w:val="24"/>
          <w:szCs w:val="24"/>
          <w:lang w:val="en-US" w:eastAsia="zh-CN"/>
        </w:rPr>
        <w:t>3</w:t>
      </w:r>
      <w:r>
        <w:rPr>
          <w:rFonts w:hint="eastAsia" w:ascii="FangSong" w:hAnsi="FangSong" w:eastAsia="FangSong" w:cs="FangSong"/>
          <w:color w:val="auto"/>
          <w:sz w:val="24"/>
          <w:szCs w:val="24"/>
          <w:lang w:eastAsia="zh-CN"/>
        </w:rPr>
        <w:t>年</w:t>
      </w:r>
      <w:r>
        <w:rPr>
          <w:rFonts w:hint="eastAsia" w:ascii="FangSong" w:hAnsi="FangSong" w:eastAsia="FangSong" w:cs="FangSong"/>
          <w:color w:val="auto"/>
          <w:sz w:val="24"/>
          <w:szCs w:val="24"/>
          <w:u w:val="single"/>
          <w:lang w:val="en-US" w:eastAsia="zh-CN"/>
        </w:rPr>
        <w:t>9</w:t>
      </w:r>
      <w:r>
        <w:rPr>
          <w:rFonts w:hint="eastAsia" w:ascii="FangSong" w:hAnsi="FangSong" w:eastAsia="FangSong" w:cs="FangSong"/>
          <w:color w:val="auto"/>
          <w:sz w:val="24"/>
          <w:szCs w:val="24"/>
          <w:lang w:eastAsia="zh-CN"/>
        </w:rPr>
        <w:t>月</w:t>
      </w:r>
      <w:r>
        <w:rPr>
          <w:rFonts w:hint="eastAsia" w:ascii="FangSong" w:hAnsi="FangSong" w:eastAsia="FangSong" w:cs="FangSong"/>
          <w:color w:val="auto"/>
          <w:sz w:val="24"/>
          <w:szCs w:val="24"/>
          <w:u w:val="single"/>
          <w:lang w:val="en-US" w:eastAsia="zh-CN"/>
        </w:rPr>
        <w:t>7</w:t>
      </w:r>
      <w:r>
        <w:rPr>
          <w:rFonts w:hint="eastAsia" w:ascii="FangSong" w:hAnsi="FangSong" w:eastAsia="FangSong" w:cs="FangSong"/>
          <w:color w:val="auto"/>
          <w:sz w:val="24"/>
          <w:szCs w:val="24"/>
          <w:lang w:eastAsia="zh-CN"/>
        </w:rPr>
        <w:t>日，每天上午10:00至1</w:t>
      </w:r>
      <w:r>
        <w:rPr>
          <w:rFonts w:hint="eastAsia" w:ascii="FangSong" w:hAnsi="FangSong" w:eastAsia="FangSong" w:cs="FangSong"/>
          <w:color w:val="auto"/>
          <w:sz w:val="24"/>
          <w:szCs w:val="24"/>
          <w:lang w:val="en-US" w:eastAsia="zh-CN"/>
        </w:rPr>
        <w:t>3</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lang w:val="en-US" w:eastAsia="zh-CN"/>
        </w:rPr>
        <w:t>3</w:t>
      </w:r>
      <w:r>
        <w:rPr>
          <w:rFonts w:hint="eastAsia" w:ascii="FangSong" w:hAnsi="FangSong" w:eastAsia="FangSong" w:cs="FangSong"/>
          <w:color w:val="auto"/>
          <w:sz w:val="24"/>
          <w:szCs w:val="24"/>
          <w:lang w:eastAsia="zh-CN"/>
        </w:rPr>
        <w:t>0，下午16:</w:t>
      </w:r>
      <w:r>
        <w:rPr>
          <w:rFonts w:hint="eastAsia" w:ascii="FangSong" w:hAnsi="FangSong" w:eastAsia="FangSong" w:cs="FangSong"/>
          <w:color w:val="auto"/>
          <w:sz w:val="24"/>
          <w:szCs w:val="24"/>
          <w:lang w:val="en-US" w:eastAsia="zh-CN"/>
        </w:rPr>
        <w:t>3</w:t>
      </w:r>
      <w:r>
        <w:rPr>
          <w:rFonts w:hint="eastAsia" w:ascii="FangSong" w:hAnsi="FangSong" w:eastAsia="FangSong" w:cs="FangSong"/>
          <w:color w:val="auto"/>
          <w:sz w:val="24"/>
          <w:szCs w:val="24"/>
          <w:lang w:eastAsia="zh-CN"/>
        </w:rPr>
        <w:t>0至</w:t>
      </w:r>
      <w:r>
        <w:rPr>
          <w:rFonts w:hint="eastAsia" w:ascii="FangSong" w:hAnsi="FangSong" w:eastAsia="FangSong" w:cs="FangSong"/>
          <w:color w:val="auto"/>
          <w:sz w:val="24"/>
          <w:szCs w:val="24"/>
          <w:lang w:val="en-US" w:eastAsia="zh-CN"/>
        </w:rPr>
        <w:t>20</w:t>
      </w:r>
      <w:r>
        <w:rPr>
          <w:rFonts w:hint="eastAsia" w:ascii="FangSong" w:hAnsi="FangSong" w:eastAsia="FangSong" w:cs="FangSong"/>
          <w:color w:val="auto"/>
          <w:sz w:val="24"/>
          <w:szCs w:val="24"/>
          <w:lang w:eastAsia="zh-CN"/>
        </w:rPr>
        <w:t>：</w:t>
      </w:r>
      <w:r>
        <w:rPr>
          <w:rFonts w:hint="eastAsia" w:ascii="FangSong" w:hAnsi="FangSong" w:eastAsia="FangSong" w:cs="FangSong"/>
          <w:color w:val="auto"/>
          <w:sz w:val="24"/>
          <w:szCs w:val="24"/>
          <w:lang w:val="en-US" w:eastAsia="zh-CN"/>
        </w:rPr>
        <w:t>0</w:t>
      </w:r>
      <w:r>
        <w:rPr>
          <w:rFonts w:hint="eastAsia" w:ascii="FangSong" w:hAnsi="FangSong" w:eastAsia="FangSong" w:cs="FangSong"/>
          <w:color w:val="auto"/>
          <w:sz w:val="24"/>
          <w:szCs w:val="24"/>
          <w:lang w:eastAsia="zh-CN"/>
        </w:rPr>
        <w:t>0（北京时间，节假日除外）</w:t>
      </w:r>
    </w:p>
    <w:p>
      <w:pPr>
        <w:keepNext w:val="0"/>
        <w:keepLines w:val="0"/>
        <w:pageBreakBefore w:val="0"/>
        <w:widowControl w:val="0"/>
        <w:kinsoku/>
        <w:wordWrap/>
        <w:overflowPunct/>
        <w:topLinePunct w:val="0"/>
        <w:autoSpaceDE/>
        <w:autoSpaceDN/>
        <w:bidi w:val="0"/>
        <w:adjustRightInd/>
        <w:snapToGrid/>
        <w:spacing w:line="320" w:lineRule="exact"/>
        <w:ind w:firstLine="486" w:firstLineChars="200"/>
        <w:textAlignment w:val="auto"/>
        <w:rPr>
          <w:rFonts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2、地点：供应商登陆政采云平台http://www.zcygov.cn/，在线申请获取招标文件（登录政府采购云平台 → 项目采购 → 获取招标文件→申请，审核通过后可下载招标文件，如有操作性问题，可与政采云在线客服进行咨询，咨询电话：95763）。</w:t>
      </w:r>
    </w:p>
    <w:p>
      <w:pPr>
        <w:keepNext w:val="0"/>
        <w:keepLines w:val="0"/>
        <w:pageBreakBefore w:val="0"/>
        <w:widowControl w:val="0"/>
        <w:kinsoku/>
        <w:wordWrap/>
        <w:overflowPunct/>
        <w:topLinePunct w:val="0"/>
        <w:autoSpaceDE/>
        <w:autoSpaceDN/>
        <w:bidi w:val="0"/>
        <w:adjustRightInd/>
        <w:snapToGrid/>
        <w:spacing w:line="320" w:lineRule="exact"/>
        <w:ind w:firstLine="486" w:firstLineChars="200"/>
        <w:textAlignment w:val="auto"/>
        <w:rPr>
          <w:rFonts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3、方式：（1）线上获取（登录政府采购云平台 → 项目采购 → 获取招标文件→ 申请，审核通过后可下载招标文件）。本次招标不提供纸质版招标文件。（2）供应商获取招标文件前应注册成为政府采购云平台正式供应商。</w:t>
      </w:r>
    </w:p>
    <w:p>
      <w:pPr>
        <w:keepNext w:val="0"/>
        <w:keepLines w:val="0"/>
        <w:pageBreakBefore w:val="0"/>
        <w:widowControl w:val="0"/>
        <w:kinsoku/>
        <w:wordWrap/>
        <w:overflowPunct/>
        <w:topLinePunct w:val="0"/>
        <w:autoSpaceDE/>
        <w:autoSpaceDN/>
        <w:bidi w:val="0"/>
        <w:adjustRightInd/>
        <w:snapToGrid/>
        <w:spacing w:line="320" w:lineRule="exact"/>
        <w:ind w:firstLine="486" w:firstLineChars="200"/>
        <w:textAlignment w:val="auto"/>
        <w:rPr>
          <w:rFonts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4、售价（元）：0</w:t>
      </w:r>
    </w:p>
    <w:p>
      <w:pPr>
        <w:keepNext w:val="0"/>
        <w:keepLines w:val="0"/>
        <w:pageBreakBefore w:val="0"/>
        <w:kinsoku/>
        <w:wordWrap/>
        <w:overflowPunct/>
        <w:topLinePunct w:val="0"/>
        <w:autoSpaceDE/>
        <w:autoSpaceDN/>
        <w:bidi w:val="0"/>
        <w:spacing w:line="320" w:lineRule="exact"/>
        <w:ind w:firstLine="486" w:firstLineChars="200"/>
        <w:rPr>
          <w:rFonts w:ascii="FangSong" w:hAnsi="FangSong" w:eastAsia="FangSong" w:cs="FangSong"/>
          <w:color w:val="auto"/>
          <w:sz w:val="24"/>
          <w:szCs w:val="24"/>
          <w:lang w:eastAsia="zh-CN"/>
        </w:rPr>
      </w:pPr>
      <w:r>
        <w:rPr>
          <w:rFonts w:hint="eastAsia" w:ascii="FangSong" w:hAnsi="FangSong" w:eastAsia="FangSong" w:cs="FangSong"/>
          <w:b/>
          <w:bCs/>
          <w:color w:val="auto"/>
          <w:sz w:val="24"/>
          <w:szCs w:val="24"/>
          <w:lang w:eastAsia="zh-CN"/>
        </w:rPr>
        <w:t>四、提交投标文件截止时间、开标时间和地点</w:t>
      </w:r>
    </w:p>
    <w:p>
      <w:pPr>
        <w:keepNext w:val="0"/>
        <w:keepLines w:val="0"/>
        <w:pageBreakBefore w:val="0"/>
        <w:kinsoku/>
        <w:wordWrap/>
        <w:overflowPunct/>
        <w:topLinePunct w:val="0"/>
        <w:autoSpaceDE/>
        <w:autoSpaceDN/>
        <w:bidi w:val="0"/>
        <w:spacing w:line="320" w:lineRule="exact"/>
        <w:ind w:firstLine="486" w:firstLineChars="200"/>
        <w:rPr>
          <w:rFonts w:ascii="FangSong" w:hAnsi="FangSong" w:eastAsia="FangSong" w:cs="FangSong"/>
          <w:color w:val="auto"/>
          <w:kern w:val="2"/>
          <w:sz w:val="24"/>
          <w:szCs w:val="24"/>
          <w:lang w:eastAsia="zh-CN" w:bidi="ar-SA"/>
        </w:rPr>
      </w:pPr>
      <w:r>
        <w:rPr>
          <w:rFonts w:hint="eastAsia" w:ascii="FangSong" w:hAnsi="FangSong" w:eastAsia="FangSong" w:cs="FangSong"/>
          <w:color w:val="auto"/>
          <w:kern w:val="2"/>
          <w:sz w:val="24"/>
          <w:szCs w:val="24"/>
          <w:lang w:eastAsia="zh-CN" w:bidi="ar-SA"/>
        </w:rPr>
        <w:t>截止时间：202</w:t>
      </w:r>
      <w:r>
        <w:rPr>
          <w:rFonts w:hint="eastAsia" w:ascii="FangSong" w:hAnsi="FangSong" w:eastAsia="FangSong" w:cs="FangSong"/>
          <w:color w:val="auto"/>
          <w:kern w:val="2"/>
          <w:sz w:val="24"/>
          <w:szCs w:val="24"/>
          <w:lang w:val="en-US" w:eastAsia="zh-CN" w:bidi="ar-SA"/>
        </w:rPr>
        <w:t>3</w:t>
      </w:r>
      <w:r>
        <w:rPr>
          <w:rFonts w:hint="eastAsia" w:ascii="FangSong" w:hAnsi="FangSong" w:eastAsia="FangSong" w:cs="FangSong"/>
          <w:color w:val="auto"/>
          <w:kern w:val="2"/>
          <w:sz w:val="24"/>
          <w:szCs w:val="24"/>
          <w:lang w:eastAsia="zh-CN" w:bidi="ar-SA"/>
        </w:rPr>
        <w:t>年</w:t>
      </w:r>
      <w:r>
        <w:rPr>
          <w:rFonts w:hint="eastAsia" w:ascii="FangSong" w:hAnsi="FangSong" w:eastAsia="FangSong" w:cs="FangSong"/>
          <w:color w:val="auto"/>
          <w:kern w:val="2"/>
          <w:sz w:val="24"/>
          <w:szCs w:val="24"/>
          <w:u w:val="single"/>
          <w:lang w:val="en-US" w:eastAsia="zh-CN" w:bidi="ar-SA"/>
        </w:rPr>
        <w:t xml:space="preserve"> 9</w:t>
      </w:r>
      <w:r>
        <w:rPr>
          <w:rFonts w:hint="eastAsia" w:ascii="FangSong" w:hAnsi="FangSong" w:eastAsia="FangSong" w:cs="FangSong"/>
          <w:color w:val="auto"/>
          <w:kern w:val="2"/>
          <w:sz w:val="24"/>
          <w:szCs w:val="24"/>
          <w:lang w:eastAsia="zh-CN" w:bidi="ar-SA"/>
        </w:rPr>
        <w:t>月</w:t>
      </w:r>
      <w:r>
        <w:rPr>
          <w:rFonts w:hint="eastAsia" w:ascii="FangSong" w:hAnsi="FangSong" w:eastAsia="FangSong" w:cs="FangSong"/>
          <w:color w:val="auto"/>
          <w:kern w:val="2"/>
          <w:sz w:val="24"/>
          <w:szCs w:val="24"/>
          <w:u w:val="single"/>
          <w:lang w:val="en-US" w:eastAsia="zh-CN" w:bidi="ar-SA"/>
        </w:rPr>
        <w:t>20</w:t>
      </w:r>
      <w:r>
        <w:rPr>
          <w:rFonts w:hint="eastAsia" w:ascii="FangSong" w:hAnsi="FangSong" w:eastAsia="FangSong" w:cs="FangSong"/>
          <w:color w:val="auto"/>
          <w:kern w:val="2"/>
          <w:sz w:val="24"/>
          <w:szCs w:val="24"/>
          <w:lang w:eastAsia="zh-CN" w:bidi="ar-SA"/>
        </w:rPr>
        <w:t xml:space="preserve">日 </w:t>
      </w:r>
      <w:r>
        <w:rPr>
          <w:rFonts w:hint="eastAsia" w:ascii="FangSong" w:hAnsi="FangSong" w:eastAsia="FangSong" w:cs="FangSong"/>
          <w:color w:val="auto"/>
          <w:kern w:val="2"/>
          <w:sz w:val="24"/>
          <w:szCs w:val="24"/>
          <w:lang w:val="en-US" w:eastAsia="zh-CN" w:bidi="ar-SA"/>
        </w:rPr>
        <w:t>10</w:t>
      </w:r>
      <w:r>
        <w:rPr>
          <w:rFonts w:hint="eastAsia" w:ascii="FangSong" w:hAnsi="FangSong" w:eastAsia="FangSong" w:cs="FangSong"/>
          <w:color w:val="auto"/>
          <w:kern w:val="2"/>
          <w:sz w:val="24"/>
          <w:szCs w:val="24"/>
          <w:lang w:eastAsia="zh-CN" w:bidi="ar-SA"/>
        </w:rPr>
        <w:t>：</w:t>
      </w:r>
      <w:r>
        <w:rPr>
          <w:rFonts w:hint="eastAsia" w:ascii="FangSong" w:hAnsi="FangSong" w:eastAsia="FangSong" w:cs="FangSong"/>
          <w:color w:val="auto"/>
          <w:kern w:val="2"/>
          <w:sz w:val="24"/>
          <w:szCs w:val="24"/>
          <w:lang w:val="en-US" w:eastAsia="zh-CN" w:bidi="ar-SA"/>
        </w:rPr>
        <w:t>30</w:t>
      </w:r>
      <w:r>
        <w:rPr>
          <w:rFonts w:hint="eastAsia" w:ascii="FangSong" w:hAnsi="FangSong" w:eastAsia="FangSong" w:cs="FangSong"/>
          <w:color w:val="auto"/>
          <w:kern w:val="2"/>
          <w:sz w:val="24"/>
          <w:szCs w:val="24"/>
          <w:lang w:eastAsia="zh-CN" w:bidi="ar-SA"/>
        </w:rPr>
        <w:t xml:space="preserve"> （北京时间）</w:t>
      </w:r>
    </w:p>
    <w:p>
      <w:pPr>
        <w:keepNext w:val="0"/>
        <w:keepLines w:val="0"/>
        <w:pageBreakBefore w:val="0"/>
        <w:kinsoku/>
        <w:wordWrap/>
        <w:overflowPunct/>
        <w:topLinePunct w:val="0"/>
        <w:autoSpaceDE/>
        <w:autoSpaceDN/>
        <w:bidi w:val="0"/>
        <w:spacing w:line="320" w:lineRule="exact"/>
        <w:ind w:firstLine="486" w:firstLineChars="200"/>
        <w:rPr>
          <w:rFonts w:ascii="FangSong" w:hAnsi="FangSong" w:eastAsia="FangSong" w:cs="FangSong"/>
          <w:color w:val="auto"/>
          <w:kern w:val="2"/>
          <w:sz w:val="24"/>
          <w:szCs w:val="24"/>
          <w:lang w:eastAsia="zh-CN" w:bidi="ar-SA"/>
        </w:rPr>
      </w:pPr>
      <w:r>
        <w:rPr>
          <w:rFonts w:hint="eastAsia" w:ascii="FangSong" w:hAnsi="FangSong" w:eastAsia="FangSong" w:cs="FangSong"/>
          <w:color w:val="auto"/>
          <w:kern w:val="2"/>
          <w:sz w:val="24"/>
          <w:szCs w:val="24"/>
          <w:lang w:eastAsia="zh-CN" w:bidi="ar-SA"/>
        </w:rPr>
        <w:t>投标地点：政府采购云平台（www.zcygov.cn）</w:t>
      </w:r>
    </w:p>
    <w:p>
      <w:pPr>
        <w:keepNext w:val="0"/>
        <w:keepLines w:val="0"/>
        <w:pageBreakBefore w:val="0"/>
        <w:kinsoku/>
        <w:wordWrap/>
        <w:overflowPunct/>
        <w:topLinePunct w:val="0"/>
        <w:autoSpaceDE/>
        <w:autoSpaceDN/>
        <w:bidi w:val="0"/>
        <w:spacing w:line="320" w:lineRule="exact"/>
        <w:ind w:firstLine="486" w:firstLineChars="200"/>
        <w:rPr>
          <w:rFonts w:ascii="FangSong" w:hAnsi="FangSong" w:eastAsia="FangSong" w:cs="FangSong"/>
          <w:color w:val="auto"/>
          <w:kern w:val="2"/>
          <w:sz w:val="24"/>
          <w:szCs w:val="24"/>
          <w:lang w:eastAsia="zh-CN" w:bidi="ar-SA"/>
        </w:rPr>
      </w:pPr>
      <w:r>
        <w:rPr>
          <w:rFonts w:hint="eastAsia" w:ascii="FangSong" w:hAnsi="FangSong" w:eastAsia="FangSong" w:cs="FangSong"/>
          <w:color w:val="auto"/>
          <w:kern w:val="2"/>
          <w:sz w:val="24"/>
          <w:szCs w:val="24"/>
          <w:lang w:eastAsia="zh-CN" w:bidi="ar-SA"/>
        </w:rPr>
        <w:t>开标时间：202</w:t>
      </w:r>
      <w:r>
        <w:rPr>
          <w:rFonts w:hint="eastAsia" w:ascii="FangSong" w:hAnsi="FangSong" w:eastAsia="FangSong" w:cs="FangSong"/>
          <w:color w:val="auto"/>
          <w:kern w:val="2"/>
          <w:sz w:val="24"/>
          <w:szCs w:val="24"/>
          <w:lang w:val="en-US" w:eastAsia="zh-CN" w:bidi="ar-SA"/>
        </w:rPr>
        <w:t>3</w:t>
      </w:r>
      <w:r>
        <w:rPr>
          <w:rFonts w:hint="eastAsia" w:ascii="FangSong" w:hAnsi="FangSong" w:eastAsia="FangSong" w:cs="FangSong"/>
          <w:color w:val="auto"/>
          <w:kern w:val="2"/>
          <w:sz w:val="24"/>
          <w:szCs w:val="24"/>
          <w:lang w:eastAsia="zh-CN" w:bidi="ar-SA"/>
        </w:rPr>
        <w:t>年</w:t>
      </w:r>
      <w:r>
        <w:rPr>
          <w:rFonts w:hint="eastAsia" w:ascii="FangSong" w:hAnsi="FangSong" w:eastAsia="FangSong" w:cs="FangSong"/>
          <w:color w:val="auto"/>
          <w:kern w:val="2"/>
          <w:sz w:val="24"/>
          <w:szCs w:val="24"/>
          <w:u w:val="single"/>
          <w:lang w:val="en-US" w:eastAsia="zh-CN" w:bidi="ar-SA"/>
        </w:rPr>
        <w:t>9</w:t>
      </w:r>
      <w:r>
        <w:rPr>
          <w:rFonts w:hint="eastAsia" w:ascii="FangSong" w:hAnsi="FangSong" w:eastAsia="FangSong" w:cs="FangSong"/>
          <w:color w:val="auto"/>
          <w:kern w:val="2"/>
          <w:sz w:val="24"/>
          <w:szCs w:val="24"/>
          <w:lang w:eastAsia="zh-CN" w:bidi="ar-SA"/>
        </w:rPr>
        <w:t>月</w:t>
      </w:r>
      <w:r>
        <w:rPr>
          <w:rFonts w:hint="eastAsia" w:ascii="FangSong" w:hAnsi="FangSong" w:eastAsia="FangSong" w:cs="FangSong"/>
          <w:color w:val="auto"/>
          <w:kern w:val="2"/>
          <w:sz w:val="24"/>
          <w:szCs w:val="24"/>
          <w:u w:val="single"/>
          <w:lang w:val="en-US" w:eastAsia="zh-CN" w:bidi="ar-SA"/>
        </w:rPr>
        <w:t xml:space="preserve">20 </w:t>
      </w:r>
      <w:r>
        <w:rPr>
          <w:rFonts w:hint="eastAsia" w:ascii="FangSong" w:hAnsi="FangSong" w:eastAsia="FangSong" w:cs="FangSong"/>
          <w:color w:val="auto"/>
          <w:kern w:val="2"/>
          <w:sz w:val="24"/>
          <w:szCs w:val="24"/>
          <w:lang w:eastAsia="zh-CN" w:bidi="ar-SA"/>
        </w:rPr>
        <w:t xml:space="preserve">日 </w:t>
      </w:r>
      <w:r>
        <w:rPr>
          <w:rFonts w:hint="eastAsia" w:ascii="FangSong" w:hAnsi="FangSong" w:eastAsia="FangSong" w:cs="FangSong"/>
          <w:color w:val="auto"/>
          <w:kern w:val="2"/>
          <w:sz w:val="24"/>
          <w:szCs w:val="24"/>
          <w:lang w:val="en-US" w:eastAsia="zh-CN" w:bidi="ar-SA"/>
        </w:rPr>
        <w:t>10</w:t>
      </w:r>
      <w:r>
        <w:rPr>
          <w:rFonts w:hint="eastAsia" w:ascii="FangSong" w:hAnsi="FangSong" w:eastAsia="FangSong" w:cs="FangSong"/>
          <w:color w:val="auto"/>
          <w:kern w:val="2"/>
          <w:sz w:val="24"/>
          <w:szCs w:val="24"/>
          <w:lang w:eastAsia="zh-CN" w:bidi="ar-SA"/>
        </w:rPr>
        <w:t>：</w:t>
      </w:r>
      <w:r>
        <w:rPr>
          <w:rFonts w:hint="eastAsia" w:ascii="FangSong" w:hAnsi="FangSong" w:eastAsia="FangSong" w:cs="FangSong"/>
          <w:color w:val="auto"/>
          <w:kern w:val="2"/>
          <w:sz w:val="24"/>
          <w:szCs w:val="24"/>
          <w:lang w:val="en-US" w:eastAsia="zh-CN" w:bidi="ar-SA"/>
        </w:rPr>
        <w:t>30</w:t>
      </w:r>
      <w:r>
        <w:rPr>
          <w:rFonts w:hint="eastAsia" w:ascii="FangSong" w:hAnsi="FangSong" w:eastAsia="FangSong" w:cs="FangSong"/>
          <w:color w:val="auto"/>
          <w:kern w:val="2"/>
          <w:sz w:val="24"/>
          <w:szCs w:val="24"/>
          <w:lang w:eastAsia="zh-CN" w:bidi="ar-SA"/>
        </w:rPr>
        <w:t>（北京时间）</w:t>
      </w:r>
    </w:p>
    <w:p>
      <w:pPr>
        <w:keepNext w:val="0"/>
        <w:keepLines w:val="0"/>
        <w:pageBreakBefore w:val="0"/>
        <w:kinsoku/>
        <w:wordWrap/>
        <w:overflowPunct/>
        <w:topLinePunct w:val="0"/>
        <w:autoSpaceDE/>
        <w:autoSpaceDN/>
        <w:bidi w:val="0"/>
        <w:spacing w:line="320" w:lineRule="exact"/>
        <w:ind w:firstLine="486" w:firstLineChars="200"/>
        <w:rPr>
          <w:rFonts w:ascii="FangSong" w:hAnsi="FangSong" w:eastAsia="FangSong" w:cs="FangSong"/>
          <w:color w:val="auto"/>
          <w:kern w:val="2"/>
          <w:sz w:val="24"/>
          <w:szCs w:val="24"/>
          <w:lang w:eastAsia="zh-CN" w:bidi="ar-SA"/>
        </w:rPr>
      </w:pPr>
      <w:r>
        <w:rPr>
          <w:rFonts w:hint="eastAsia" w:ascii="FangSong" w:hAnsi="FangSong" w:eastAsia="FangSong" w:cs="FangSong"/>
          <w:color w:val="auto"/>
          <w:kern w:val="2"/>
          <w:sz w:val="24"/>
          <w:szCs w:val="24"/>
          <w:lang w:eastAsia="zh-CN" w:bidi="ar-SA"/>
        </w:rPr>
        <w:t>开标地点：在政府采购云平台（www.zcygov.cn）上开启投标文件，开标时间后，待采购组织机构发出解密通知后30分钟内，供应商须登录“政采云”平台，用“项目采购-开标评标”功能解密投标文件。</w:t>
      </w:r>
    </w:p>
    <w:p>
      <w:pPr>
        <w:keepNext w:val="0"/>
        <w:keepLines w:val="0"/>
        <w:pageBreakBefore w:val="0"/>
        <w:kinsoku/>
        <w:wordWrap/>
        <w:overflowPunct/>
        <w:topLinePunct w:val="0"/>
        <w:autoSpaceDE/>
        <w:autoSpaceDN/>
        <w:bidi w:val="0"/>
        <w:spacing w:line="320" w:lineRule="exact"/>
        <w:ind w:firstLine="486" w:firstLineChars="200"/>
        <w:rPr>
          <w:rFonts w:ascii="FangSong" w:hAnsi="FangSong" w:eastAsia="FangSong" w:cs="FangSong"/>
          <w:b/>
          <w:bCs/>
          <w:color w:val="auto"/>
          <w:kern w:val="2"/>
          <w:sz w:val="24"/>
          <w:szCs w:val="24"/>
          <w:lang w:eastAsia="zh-CN" w:bidi="ar-SA"/>
        </w:rPr>
      </w:pPr>
      <w:r>
        <w:rPr>
          <w:rFonts w:hint="eastAsia" w:ascii="FangSong" w:hAnsi="FangSong" w:eastAsia="FangSong" w:cs="FangSong"/>
          <w:b/>
          <w:bCs/>
          <w:color w:val="auto"/>
          <w:kern w:val="2"/>
          <w:sz w:val="24"/>
          <w:szCs w:val="24"/>
          <w:lang w:eastAsia="zh-CN" w:bidi="ar-SA"/>
        </w:rPr>
        <w:t>五、公告期限</w:t>
      </w:r>
    </w:p>
    <w:p>
      <w:pPr>
        <w:keepNext w:val="0"/>
        <w:keepLines w:val="0"/>
        <w:pageBreakBefore w:val="0"/>
        <w:kinsoku/>
        <w:wordWrap/>
        <w:overflowPunct/>
        <w:topLinePunct w:val="0"/>
        <w:autoSpaceDE/>
        <w:autoSpaceDN/>
        <w:bidi w:val="0"/>
        <w:spacing w:line="320" w:lineRule="exact"/>
        <w:ind w:firstLine="486" w:firstLineChars="200"/>
        <w:rPr>
          <w:rFonts w:ascii="FangSong" w:hAnsi="FangSong" w:eastAsia="FangSong" w:cs="FangSong"/>
          <w:color w:val="auto"/>
          <w:kern w:val="2"/>
          <w:sz w:val="24"/>
          <w:szCs w:val="24"/>
          <w:lang w:eastAsia="zh-CN" w:bidi="ar-SA"/>
        </w:rPr>
      </w:pPr>
      <w:r>
        <w:rPr>
          <w:rFonts w:hint="eastAsia" w:ascii="FangSong" w:hAnsi="FangSong" w:eastAsia="FangSong" w:cs="FangSong"/>
          <w:color w:val="auto"/>
          <w:kern w:val="2"/>
          <w:sz w:val="24"/>
          <w:szCs w:val="24"/>
          <w:lang w:eastAsia="zh-CN" w:bidi="ar-SA"/>
        </w:rPr>
        <w:t>自本公告发布之日起5个工作日</w:t>
      </w:r>
    </w:p>
    <w:p>
      <w:pPr>
        <w:keepNext w:val="0"/>
        <w:keepLines w:val="0"/>
        <w:pageBreakBefore w:val="0"/>
        <w:numPr>
          <w:ilvl w:val="0"/>
          <w:numId w:val="3"/>
        </w:numPr>
        <w:kinsoku/>
        <w:wordWrap/>
        <w:overflowPunct/>
        <w:topLinePunct w:val="0"/>
        <w:autoSpaceDE/>
        <w:autoSpaceDN/>
        <w:bidi w:val="0"/>
        <w:spacing w:line="320" w:lineRule="exact"/>
        <w:ind w:firstLine="486" w:firstLineChars="200"/>
        <w:rPr>
          <w:rFonts w:hint="eastAsia" w:ascii="FangSong" w:hAnsi="FangSong" w:eastAsia="FangSong" w:cs="FangSong"/>
          <w:b/>
          <w:bCs/>
          <w:color w:val="auto"/>
          <w:kern w:val="2"/>
          <w:sz w:val="24"/>
          <w:szCs w:val="24"/>
          <w:lang w:eastAsia="zh-CN" w:bidi="ar-SA"/>
        </w:rPr>
      </w:pPr>
      <w:r>
        <w:rPr>
          <w:rFonts w:hint="eastAsia" w:ascii="FangSong" w:hAnsi="FangSong" w:eastAsia="FangSong" w:cs="FangSong"/>
          <w:b/>
          <w:bCs/>
          <w:color w:val="auto"/>
          <w:kern w:val="2"/>
          <w:sz w:val="24"/>
          <w:szCs w:val="24"/>
          <w:lang w:eastAsia="zh-CN" w:bidi="ar-SA"/>
        </w:rPr>
        <w:t>其他补充事宜：</w:t>
      </w:r>
      <w:r>
        <w:rPr>
          <w:rFonts w:hint="eastAsia" w:ascii="FangSong" w:hAnsi="FangSong" w:eastAsia="FangSong" w:cs="FangSong"/>
          <w:b/>
          <w:bCs/>
          <w:color w:val="auto"/>
          <w:kern w:val="2"/>
          <w:sz w:val="24"/>
          <w:szCs w:val="24"/>
          <w:lang w:val="en-US" w:eastAsia="zh-CN" w:bidi="ar-SA"/>
        </w:rPr>
        <w:t>/</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86" w:firstLineChars="200"/>
        <w:jc w:val="left"/>
        <w:textAlignment w:val="auto"/>
        <w:rPr>
          <w:rFonts w:hint="eastAsia" w:ascii="FangSong" w:hAnsi="FangSong" w:eastAsia="FangSong" w:cs="FangSong"/>
          <w:b/>
          <w:bCs/>
          <w:i w:val="0"/>
          <w:iCs w:val="0"/>
          <w:caps w:val="0"/>
          <w:color w:val="auto"/>
          <w:spacing w:val="0"/>
          <w:sz w:val="24"/>
          <w:szCs w:val="24"/>
        </w:rPr>
      </w:pPr>
      <w:r>
        <w:rPr>
          <w:rFonts w:hint="eastAsia" w:ascii="FangSong" w:hAnsi="FangSong" w:eastAsia="FangSong" w:cs="FangSong"/>
          <w:b/>
          <w:bCs/>
          <w:i w:val="0"/>
          <w:iCs w:val="0"/>
          <w:caps w:val="0"/>
          <w:color w:val="auto"/>
          <w:spacing w:val="0"/>
          <w:sz w:val="24"/>
          <w:szCs w:val="24"/>
        </w:rPr>
        <w:t>七、对本次采购提出询问，请按以下方式联系</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firstLine="486" w:firstLineChars="200"/>
        <w:jc w:val="left"/>
        <w:textAlignment w:val="auto"/>
        <w:rPr>
          <w:rFonts w:hint="eastAsia" w:ascii="FangSong" w:hAnsi="FangSong" w:eastAsia="FangSong" w:cs="FangSong"/>
          <w:i w:val="0"/>
          <w:iCs w:val="0"/>
          <w:caps w:val="0"/>
          <w:color w:val="auto"/>
          <w:spacing w:val="0"/>
          <w:sz w:val="24"/>
          <w:szCs w:val="24"/>
        </w:rPr>
      </w:pPr>
      <w:r>
        <w:rPr>
          <w:rFonts w:hint="eastAsia" w:ascii="FangSong" w:hAnsi="FangSong" w:eastAsia="FangSong" w:cs="FangSong"/>
          <w:i w:val="0"/>
          <w:iCs w:val="0"/>
          <w:caps w:val="0"/>
          <w:color w:val="auto"/>
          <w:spacing w:val="0"/>
          <w:sz w:val="24"/>
          <w:szCs w:val="24"/>
        </w:rPr>
        <w:t>1.采购人信息</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firstLine="486" w:firstLineChars="200"/>
        <w:jc w:val="left"/>
        <w:textAlignment w:val="auto"/>
        <w:rPr>
          <w:rFonts w:hint="eastAsia" w:ascii="FangSong" w:hAnsi="FangSong" w:eastAsia="FangSong" w:cs="FangSong"/>
          <w:i w:val="0"/>
          <w:iCs w:val="0"/>
          <w:caps w:val="0"/>
          <w:color w:val="auto"/>
          <w:spacing w:val="0"/>
          <w:sz w:val="24"/>
          <w:szCs w:val="24"/>
          <w:lang w:eastAsia="zh-CN"/>
        </w:rPr>
      </w:pPr>
      <w:r>
        <w:rPr>
          <w:rFonts w:hint="eastAsia" w:ascii="FangSong" w:hAnsi="FangSong" w:eastAsia="FangSong" w:cs="FangSong"/>
          <w:i w:val="0"/>
          <w:iCs w:val="0"/>
          <w:caps w:val="0"/>
          <w:color w:val="auto"/>
          <w:spacing w:val="0"/>
          <w:sz w:val="24"/>
          <w:szCs w:val="24"/>
        </w:rPr>
        <w:t>名 称：</w:t>
      </w:r>
      <w:r>
        <w:rPr>
          <w:rFonts w:hint="eastAsia" w:ascii="FangSong" w:hAnsi="FangSong" w:eastAsia="FangSong" w:cs="FangSong"/>
          <w:i w:val="0"/>
          <w:iCs w:val="0"/>
          <w:caps w:val="0"/>
          <w:color w:val="auto"/>
          <w:spacing w:val="0"/>
          <w:sz w:val="24"/>
          <w:szCs w:val="24"/>
          <w:lang w:val="en-US" w:eastAsia="zh-CN"/>
        </w:rPr>
        <w:t>克孜勒苏柯尔克孜自治州广播电视台</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firstLine="486" w:firstLineChars="200"/>
        <w:jc w:val="left"/>
        <w:textAlignment w:val="auto"/>
        <w:rPr>
          <w:rFonts w:hint="eastAsia" w:ascii="FangSong" w:hAnsi="FangSong" w:eastAsia="FangSong" w:cs="FangSong"/>
          <w:i w:val="0"/>
          <w:iCs w:val="0"/>
          <w:caps w:val="0"/>
          <w:color w:val="auto"/>
          <w:spacing w:val="0"/>
          <w:sz w:val="24"/>
          <w:szCs w:val="24"/>
        </w:rPr>
      </w:pPr>
      <w:r>
        <w:rPr>
          <w:rFonts w:hint="eastAsia" w:ascii="FangSong" w:hAnsi="FangSong" w:eastAsia="FangSong" w:cs="FangSong"/>
          <w:i w:val="0"/>
          <w:iCs w:val="0"/>
          <w:caps w:val="0"/>
          <w:color w:val="auto"/>
          <w:spacing w:val="0"/>
          <w:sz w:val="24"/>
          <w:szCs w:val="24"/>
        </w:rPr>
        <w:t>地 址：克孜勒苏柯尔克孜自治州阿图什市光明街道光明路南11院</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firstLine="486" w:firstLineChars="200"/>
        <w:jc w:val="left"/>
        <w:textAlignment w:val="auto"/>
        <w:rPr>
          <w:rFonts w:hint="eastAsia" w:ascii="FangSong" w:hAnsi="FangSong" w:eastAsia="FangSong" w:cs="FangSong"/>
          <w:i w:val="0"/>
          <w:iCs w:val="0"/>
          <w:caps w:val="0"/>
          <w:color w:val="auto"/>
          <w:spacing w:val="0"/>
          <w:sz w:val="24"/>
          <w:szCs w:val="24"/>
          <w:lang w:val="en-US" w:eastAsia="zh-CN"/>
        </w:rPr>
      </w:pPr>
      <w:r>
        <w:rPr>
          <w:rFonts w:hint="eastAsia" w:ascii="FangSong" w:hAnsi="FangSong" w:eastAsia="FangSong" w:cs="FangSong"/>
          <w:i w:val="0"/>
          <w:iCs w:val="0"/>
          <w:caps w:val="0"/>
          <w:color w:val="auto"/>
          <w:spacing w:val="0"/>
          <w:sz w:val="24"/>
          <w:szCs w:val="24"/>
        </w:rPr>
        <w:t>联系方式：</w:t>
      </w:r>
      <w:r>
        <w:rPr>
          <w:rFonts w:hint="eastAsia" w:ascii="FangSong" w:hAnsi="FangSong" w:eastAsia="FangSong" w:cs="FangSong"/>
          <w:i w:val="0"/>
          <w:iCs w:val="0"/>
          <w:caps w:val="0"/>
          <w:color w:val="auto"/>
          <w:spacing w:val="0"/>
          <w:sz w:val="24"/>
          <w:szCs w:val="24"/>
          <w:lang w:val="en-US" w:eastAsia="zh-CN"/>
        </w:rPr>
        <w:t>15349979901</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firstLine="486" w:firstLineChars="200"/>
        <w:jc w:val="left"/>
        <w:textAlignment w:val="auto"/>
        <w:rPr>
          <w:rFonts w:hint="eastAsia" w:ascii="FangSong" w:hAnsi="FangSong" w:eastAsia="FangSong" w:cs="FangSong"/>
          <w:i w:val="0"/>
          <w:iCs w:val="0"/>
          <w:caps w:val="0"/>
          <w:color w:val="auto"/>
          <w:spacing w:val="0"/>
          <w:sz w:val="24"/>
          <w:szCs w:val="24"/>
          <w:lang w:val="en-US" w:eastAsia="zh-CN"/>
        </w:rPr>
      </w:pPr>
      <w:r>
        <w:rPr>
          <w:rFonts w:hint="eastAsia" w:ascii="FangSong" w:hAnsi="FangSong" w:eastAsia="FangSong" w:cs="FangSong"/>
          <w:i w:val="0"/>
          <w:iCs w:val="0"/>
          <w:caps w:val="0"/>
          <w:color w:val="auto"/>
          <w:spacing w:val="0"/>
          <w:sz w:val="24"/>
          <w:szCs w:val="24"/>
          <w:lang w:val="en-US" w:eastAsia="zh-CN"/>
        </w:rPr>
        <w:t>2.采购代理机构信息</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firstLine="486" w:firstLineChars="200"/>
        <w:jc w:val="left"/>
        <w:textAlignment w:val="auto"/>
        <w:rPr>
          <w:rFonts w:hint="eastAsia" w:ascii="FangSong" w:hAnsi="FangSong" w:eastAsia="FangSong" w:cs="FangSong"/>
          <w:i w:val="0"/>
          <w:iCs w:val="0"/>
          <w:caps w:val="0"/>
          <w:color w:val="auto"/>
          <w:spacing w:val="0"/>
          <w:sz w:val="24"/>
          <w:szCs w:val="24"/>
          <w:lang w:val="en-US" w:eastAsia="zh-CN"/>
        </w:rPr>
      </w:pPr>
      <w:r>
        <w:rPr>
          <w:rFonts w:hint="eastAsia" w:ascii="FangSong" w:hAnsi="FangSong" w:eastAsia="FangSong" w:cs="FangSong"/>
          <w:i w:val="0"/>
          <w:iCs w:val="0"/>
          <w:caps w:val="0"/>
          <w:color w:val="auto"/>
          <w:spacing w:val="0"/>
          <w:sz w:val="24"/>
          <w:szCs w:val="24"/>
          <w:lang w:val="en-US" w:eastAsia="zh-CN"/>
        </w:rPr>
        <w:t>名 称：鼎建项目管理有限公司　　　　　　　　   　</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firstLine="486" w:firstLineChars="200"/>
        <w:jc w:val="left"/>
        <w:textAlignment w:val="auto"/>
        <w:rPr>
          <w:rFonts w:hint="eastAsia" w:ascii="FangSong" w:hAnsi="FangSong" w:eastAsia="FangSong" w:cs="FangSong"/>
          <w:i w:val="0"/>
          <w:iCs w:val="0"/>
          <w:caps w:val="0"/>
          <w:color w:val="auto"/>
          <w:spacing w:val="0"/>
          <w:sz w:val="24"/>
          <w:szCs w:val="24"/>
          <w:lang w:val="en-US" w:eastAsia="zh-CN"/>
        </w:rPr>
      </w:pPr>
      <w:r>
        <w:rPr>
          <w:rFonts w:hint="eastAsia" w:ascii="FangSong" w:hAnsi="FangSong" w:eastAsia="FangSong" w:cs="FangSong"/>
          <w:i w:val="0"/>
          <w:iCs w:val="0"/>
          <w:caps w:val="0"/>
          <w:color w:val="auto"/>
          <w:spacing w:val="0"/>
          <w:sz w:val="24"/>
          <w:szCs w:val="24"/>
          <w:lang w:val="en-US" w:eastAsia="zh-CN"/>
        </w:rPr>
        <w:t>地 址：阿图什市光明北路12号博格拉A座四楼　  　</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firstLine="486" w:firstLineChars="200"/>
        <w:jc w:val="left"/>
        <w:textAlignment w:val="auto"/>
        <w:rPr>
          <w:rFonts w:hint="eastAsia" w:ascii="FangSong" w:hAnsi="FangSong" w:eastAsia="FangSong" w:cs="FangSong"/>
          <w:i w:val="0"/>
          <w:iCs w:val="0"/>
          <w:caps w:val="0"/>
          <w:color w:val="auto"/>
          <w:spacing w:val="0"/>
          <w:sz w:val="24"/>
          <w:szCs w:val="24"/>
          <w:lang w:val="en-US" w:eastAsia="zh-CN"/>
        </w:rPr>
      </w:pPr>
      <w:r>
        <w:rPr>
          <w:rFonts w:hint="eastAsia" w:ascii="FangSong" w:hAnsi="FangSong" w:eastAsia="FangSong" w:cs="FangSong"/>
          <w:i w:val="0"/>
          <w:iCs w:val="0"/>
          <w:caps w:val="0"/>
          <w:color w:val="auto"/>
          <w:spacing w:val="0"/>
          <w:sz w:val="24"/>
          <w:szCs w:val="24"/>
          <w:lang w:val="en-US" w:eastAsia="zh-CN"/>
        </w:rPr>
        <w:t>项目联系人：朱先生</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right="0" w:firstLine="486" w:firstLineChars="200"/>
        <w:jc w:val="left"/>
        <w:textAlignment w:val="auto"/>
        <w:rPr>
          <w:rFonts w:hint="default" w:ascii="FangSong" w:hAnsi="FangSong" w:eastAsia="FangSong" w:cs="FangSong"/>
          <w:i w:val="0"/>
          <w:iCs w:val="0"/>
          <w:caps w:val="0"/>
          <w:color w:val="auto"/>
          <w:spacing w:val="0"/>
          <w:sz w:val="24"/>
          <w:szCs w:val="24"/>
          <w:lang w:val="en-US" w:eastAsia="zh-CN"/>
        </w:rPr>
      </w:pPr>
      <w:r>
        <w:rPr>
          <w:rFonts w:hint="eastAsia" w:ascii="FangSong" w:hAnsi="FangSong" w:eastAsia="FangSong" w:cs="FangSong"/>
          <w:i w:val="0"/>
          <w:iCs w:val="0"/>
          <w:caps w:val="0"/>
          <w:color w:val="auto"/>
          <w:spacing w:val="0"/>
          <w:sz w:val="24"/>
          <w:szCs w:val="24"/>
          <w:lang w:val="en-US" w:eastAsia="zh-CN"/>
        </w:rPr>
        <w:t>电  话：18609088999</w:t>
      </w:r>
    </w:p>
    <w:p>
      <w:pPr>
        <w:keepNext w:val="0"/>
        <w:keepLines w:val="0"/>
        <w:pageBreakBefore w:val="0"/>
        <w:kinsoku/>
        <w:wordWrap/>
        <w:overflowPunct/>
        <w:topLinePunct w:val="0"/>
        <w:autoSpaceDE/>
        <w:autoSpaceDN/>
        <w:bidi w:val="0"/>
        <w:adjustRightInd/>
        <w:snapToGrid/>
        <w:spacing w:line="360" w:lineRule="exact"/>
        <w:textAlignment w:val="auto"/>
        <w:rPr>
          <w:rFonts w:hint="eastAsia"/>
          <w:color w:val="auto"/>
          <w:lang w:val="en-US" w:eastAsia="zh-CN"/>
        </w:rPr>
      </w:pPr>
    </w:p>
    <w:p>
      <w:pPr>
        <w:spacing w:line="360" w:lineRule="auto"/>
        <w:jc w:val="center"/>
        <w:rPr>
          <w:rFonts w:hint="eastAsia" w:ascii="FangSong" w:hAnsi="FangSong" w:eastAsia="FangSong" w:cs="FangSong"/>
          <w:b/>
          <w:bCs/>
          <w:color w:val="auto"/>
          <w:sz w:val="36"/>
          <w:szCs w:val="36"/>
        </w:rPr>
      </w:pPr>
    </w:p>
    <w:p>
      <w:pPr>
        <w:pStyle w:val="24"/>
        <w:rPr>
          <w:rFonts w:hint="eastAsia"/>
        </w:rPr>
      </w:pPr>
    </w:p>
    <w:p>
      <w:pPr>
        <w:spacing w:line="360" w:lineRule="auto"/>
        <w:jc w:val="center"/>
        <w:rPr>
          <w:rFonts w:hint="eastAsia" w:ascii="FangSong" w:hAnsi="FangSong" w:eastAsia="FangSong" w:cs="FangSong"/>
          <w:b/>
          <w:bCs/>
          <w:color w:val="auto"/>
          <w:sz w:val="36"/>
          <w:szCs w:val="36"/>
        </w:rPr>
      </w:pPr>
    </w:p>
    <w:p>
      <w:pPr>
        <w:numPr>
          <w:ilvl w:val="0"/>
          <w:numId w:val="4"/>
        </w:numPr>
        <w:spacing w:line="360" w:lineRule="auto"/>
        <w:jc w:val="center"/>
        <w:rPr>
          <w:rFonts w:hint="eastAsia" w:ascii="FangSong" w:hAnsi="FangSong" w:eastAsia="FangSong" w:cs="FangSong"/>
          <w:b/>
          <w:bCs/>
          <w:color w:val="auto"/>
          <w:sz w:val="36"/>
          <w:szCs w:val="36"/>
        </w:rPr>
      </w:pPr>
      <w:r>
        <w:rPr>
          <w:rFonts w:hint="eastAsia" w:ascii="FangSong" w:hAnsi="FangSong" w:eastAsia="FangSong" w:cs="FangSong"/>
          <w:b/>
          <w:bCs/>
          <w:color w:val="auto"/>
          <w:sz w:val="36"/>
          <w:szCs w:val="36"/>
        </w:rPr>
        <w:t>供应商须知</w:t>
      </w:r>
    </w:p>
    <w:p>
      <w:pPr>
        <w:numPr>
          <w:ilvl w:val="0"/>
          <w:numId w:val="0"/>
        </w:numPr>
        <w:spacing w:line="360" w:lineRule="auto"/>
        <w:jc w:val="center"/>
        <w:rPr>
          <w:rFonts w:ascii="FangSong" w:hAnsi="FangSong" w:eastAsia="FangSong" w:cs="FangSong"/>
          <w:color w:val="auto"/>
          <w:sz w:val="28"/>
          <w:szCs w:val="28"/>
        </w:rPr>
      </w:pPr>
      <w:r>
        <w:rPr>
          <w:rFonts w:hint="eastAsia" w:ascii="FangSong" w:hAnsi="FangSong" w:eastAsia="FangSong" w:cs="FangSong"/>
          <w:b/>
          <w:bCs/>
          <w:color w:val="auto"/>
          <w:sz w:val="28"/>
          <w:szCs w:val="28"/>
          <w:lang w:eastAsia="zh-CN"/>
        </w:rPr>
        <w:t>供应商</w:t>
      </w:r>
      <w:r>
        <w:rPr>
          <w:rFonts w:hint="eastAsia" w:ascii="FangSong" w:hAnsi="FangSong" w:eastAsia="FangSong" w:cs="FangSong"/>
          <w:b/>
          <w:bCs/>
          <w:color w:val="auto"/>
          <w:sz w:val="28"/>
          <w:szCs w:val="28"/>
        </w:rPr>
        <w:t>须知前附表</w:t>
      </w:r>
    </w:p>
    <w:tbl>
      <w:tblPr>
        <w:tblStyle w:val="16"/>
        <w:tblW w:w="9365" w:type="dxa"/>
        <w:jc w:val="center"/>
        <w:tblLayout w:type="fixed"/>
        <w:tblCellMar>
          <w:top w:w="0" w:type="dxa"/>
          <w:left w:w="108" w:type="dxa"/>
          <w:bottom w:w="0" w:type="dxa"/>
          <w:right w:w="108" w:type="dxa"/>
        </w:tblCellMar>
      </w:tblPr>
      <w:tblGrid>
        <w:gridCol w:w="558"/>
        <w:gridCol w:w="1691"/>
        <w:gridCol w:w="7116"/>
      </w:tblGrid>
      <w:tr>
        <w:tblPrEx>
          <w:tblCellMar>
            <w:top w:w="0" w:type="dxa"/>
            <w:left w:w="108" w:type="dxa"/>
            <w:bottom w:w="0" w:type="dxa"/>
            <w:right w:w="108" w:type="dxa"/>
          </w:tblCellMar>
        </w:tblPrEx>
        <w:trPr>
          <w:trHeight w:val="56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FangSong" w:hAnsi="FangSong" w:eastAsia="FangSong" w:cs="FangSong"/>
                <w:b/>
                <w:color w:val="auto"/>
              </w:rPr>
            </w:pPr>
            <w:r>
              <w:rPr>
                <w:rFonts w:hint="eastAsia" w:ascii="FangSong" w:hAnsi="FangSong" w:eastAsia="FangSong" w:cs="FangSong"/>
                <w:b/>
                <w:color w:val="auto"/>
              </w:rPr>
              <w:t>序 号</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FangSong" w:hAnsi="FangSong" w:eastAsia="FangSong" w:cs="FangSong"/>
                <w:b/>
                <w:color w:val="auto"/>
              </w:rPr>
            </w:pPr>
            <w:r>
              <w:rPr>
                <w:rFonts w:hint="eastAsia" w:ascii="FangSong" w:hAnsi="FangSong" w:eastAsia="FangSong" w:cs="FangSong"/>
                <w:b/>
                <w:color w:val="auto"/>
              </w:rPr>
              <w:t>名  称</w:t>
            </w:r>
          </w:p>
        </w:tc>
        <w:tc>
          <w:tcPr>
            <w:tcW w:w="7116"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FangSong" w:hAnsi="FangSong" w:eastAsia="FangSong" w:cs="FangSong"/>
                <w:b/>
                <w:color w:val="auto"/>
              </w:rPr>
            </w:pPr>
            <w:r>
              <w:rPr>
                <w:rFonts w:hint="eastAsia" w:ascii="FangSong" w:hAnsi="FangSong" w:eastAsia="FangSong" w:cs="FangSong"/>
                <w:b/>
                <w:color w:val="auto"/>
              </w:rPr>
              <w:t>编  列  内  容</w:t>
            </w:r>
          </w:p>
        </w:tc>
      </w:tr>
      <w:tr>
        <w:tblPrEx>
          <w:tblCellMar>
            <w:top w:w="0" w:type="dxa"/>
            <w:left w:w="108" w:type="dxa"/>
            <w:bottom w:w="0" w:type="dxa"/>
            <w:right w:w="108" w:type="dxa"/>
          </w:tblCellMar>
        </w:tblPrEx>
        <w:trPr>
          <w:trHeight w:val="209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1</w:t>
            </w:r>
          </w:p>
        </w:tc>
        <w:tc>
          <w:tcPr>
            <w:tcW w:w="1691" w:type="dxa"/>
            <w:tcBorders>
              <w:top w:val="single" w:color="auto" w:sz="4" w:space="0"/>
              <w:left w:val="single" w:color="auto" w:sz="4" w:space="0"/>
              <w:bottom w:val="single" w:color="auto" w:sz="4" w:space="0"/>
              <w:right w:val="single" w:color="auto" w:sz="4" w:space="0"/>
            </w:tcBorders>
            <w:vAlign w:val="center"/>
          </w:tcPr>
          <w:p>
            <w:pPr>
              <w:pStyle w:val="21"/>
              <w:ind w:firstLine="0"/>
              <w:jc w:val="center"/>
              <w:rPr>
                <w:rFonts w:ascii="FangSong" w:hAnsi="FangSong" w:eastAsia="FangSong" w:cs="FangSong"/>
                <w:color w:val="auto"/>
                <w:lang w:eastAsia="zh-CN"/>
              </w:rPr>
            </w:pPr>
            <w:r>
              <w:rPr>
                <w:rFonts w:hint="eastAsia" w:ascii="FangSong" w:hAnsi="FangSong" w:eastAsia="FangSong" w:cs="FangSong"/>
                <w:color w:val="auto"/>
                <w:lang w:eastAsia="zh-CN"/>
              </w:rPr>
              <w:t>项目名称：</w:t>
            </w:r>
          </w:p>
          <w:p>
            <w:pPr>
              <w:pStyle w:val="21"/>
              <w:ind w:firstLine="0"/>
              <w:jc w:val="center"/>
              <w:rPr>
                <w:rFonts w:ascii="FangSong" w:hAnsi="FangSong" w:eastAsia="FangSong" w:cs="FangSong"/>
                <w:color w:val="auto"/>
                <w:lang w:eastAsia="zh-CN"/>
              </w:rPr>
            </w:pPr>
            <w:r>
              <w:rPr>
                <w:rFonts w:hint="eastAsia" w:ascii="FangSong" w:hAnsi="FangSong" w:eastAsia="FangSong" w:cs="FangSong"/>
                <w:color w:val="auto"/>
                <w:lang w:eastAsia="zh-CN"/>
              </w:rPr>
              <w:t>项目编号：</w:t>
            </w:r>
          </w:p>
          <w:p>
            <w:pPr>
              <w:pStyle w:val="21"/>
              <w:ind w:firstLine="0"/>
              <w:jc w:val="center"/>
              <w:rPr>
                <w:rFonts w:ascii="FangSong" w:hAnsi="FangSong" w:eastAsia="FangSong" w:cs="FangSong"/>
                <w:color w:val="auto"/>
                <w:lang w:eastAsia="zh-CN"/>
              </w:rPr>
            </w:pPr>
            <w:r>
              <w:rPr>
                <w:rFonts w:hint="eastAsia" w:ascii="FangSong" w:hAnsi="FangSong" w:eastAsia="FangSong" w:cs="FangSong"/>
                <w:color w:val="auto"/>
                <w:lang w:eastAsia="zh-CN"/>
              </w:rPr>
              <w:t>采购内容：</w:t>
            </w:r>
          </w:p>
          <w:p>
            <w:pPr>
              <w:pStyle w:val="21"/>
              <w:ind w:firstLine="0"/>
              <w:jc w:val="center"/>
              <w:rPr>
                <w:rFonts w:ascii="FangSong" w:hAnsi="FangSong" w:eastAsia="FangSong" w:cs="FangSong"/>
                <w:color w:val="auto"/>
                <w:lang w:eastAsia="zh-CN"/>
              </w:rPr>
            </w:pPr>
            <w:r>
              <w:rPr>
                <w:rFonts w:hint="eastAsia" w:ascii="FangSong" w:hAnsi="FangSong" w:eastAsia="FangSong" w:cs="FangSong"/>
                <w:color w:val="auto"/>
                <w:lang w:eastAsia="zh-CN"/>
              </w:rPr>
              <w:t>供货期：</w:t>
            </w:r>
          </w:p>
        </w:tc>
        <w:tc>
          <w:tcPr>
            <w:tcW w:w="711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FangSong" w:hAnsi="FangSong" w:eastAsia="FangSong" w:cs="FangSong"/>
                <w:color w:val="auto"/>
                <w:lang w:eastAsia="zh-CN"/>
              </w:rPr>
            </w:pPr>
            <w:r>
              <w:rPr>
                <w:rFonts w:hint="eastAsia" w:ascii="FangSong" w:hAnsi="FangSong" w:eastAsia="FangSong" w:cs="FangSong"/>
                <w:color w:val="auto"/>
                <w:lang w:eastAsia="zh-CN"/>
              </w:rPr>
              <w:t>项目名称：克州融媒体中心物理空间改造项目</w:t>
            </w:r>
          </w:p>
          <w:p>
            <w:pPr>
              <w:spacing w:line="400" w:lineRule="exact"/>
              <w:rPr>
                <w:rFonts w:hint="default" w:ascii="FangSong" w:hAnsi="FangSong" w:eastAsia="FangSong" w:cs="FangSong"/>
                <w:color w:val="auto"/>
                <w:lang w:val="en-US" w:eastAsia="zh-CN"/>
              </w:rPr>
            </w:pPr>
            <w:r>
              <w:rPr>
                <w:rFonts w:hint="eastAsia" w:ascii="FangSong" w:hAnsi="FangSong" w:eastAsia="FangSong" w:cs="FangSong"/>
                <w:color w:val="auto"/>
                <w:lang w:eastAsia="zh-CN"/>
              </w:rPr>
              <w:t>项目编号：</w:t>
            </w:r>
            <w:r>
              <w:rPr>
                <w:rFonts w:hint="eastAsia" w:ascii="FangSong" w:hAnsi="FangSong" w:eastAsia="FangSong" w:cs="FangSong"/>
                <w:color w:val="auto"/>
                <w:lang w:val="en-US" w:eastAsia="zh-CN"/>
              </w:rPr>
              <w:t>KZZB</w:t>
            </w:r>
            <w:r>
              <w:rPr>
                <w:rFonts w:hint="eastAsia" w:ascii="FangSong" w:hAnsi="FangSong" w:eastAsia="FangSong" w:cs="FangSong"/>
                <w:color w:val="auto"/>
                <w:lang w:eastAsia="zh-CN"/>
              </w:rPr>
              <w:t>-202</w:t>
            </w:r>
            <w:r>
              <w:rPr>
                <w:rFonts w:hint="eastAsia" w:ascii="FangSong" w:hAnsi="FangSong" w:eastAsia="FangSong" w:cs="FangSong"/>
                <w:color w:val="auto"/>
                <w:lang w:val="en-US" w:eastAsia="zh-CN"/>
              </w:rPr>
              <w:t>3-149</w:t>
            </w:r>
          </w:p>
          <w:p>
            <w:pPr>
              <w:spacing w:line="360" w:lineRule="auto"/>
              <w:rPr>
                <w:rFonts w:hint="eastAsia" w:ascii="FangSong" w:hAnsi="FangSong" w:eastAsia="FangSong" w:cs="FangSong"/>
                <w:color w:val="auto"/>
                <w:lang w:eastAsia="zh-CN"/>
              </w:rPr>
            </w:pPr>
            <w:r>
              <w:rPr>
                <w:rFonts w:hint="eastAsia" w:ascii="FangSong" w:hAnsi="FangSong" w:eastAsia="FangSong" w:cs="FangSong"/>
                <w:color w:val="auto"/>
                <w:lang w:eastAsia="zh-CN"/>
              </w:rPr>
              <w:t>采购内容：装修改造及设备</w:t>
            </w:r>
            <w:r>
              <w:rPr>
                <w:rFonts w:hint="eastAsia" w:ascii="FangSong" w:hAnsi="FangSong" w:eastAsia="FangSong" w:cs="FangSong"/>
                <w:color w:val="auto"/>
                <w:lang w:val="en-US" w:eastAsia="zh-CN"/>
              </w:rPr>
              <w:t>1</w:t>
            </w:r>
            <w:r>
              <w:rPr>
                <w:rFonts w:hint="eastAsia" w:ascii="FangSong" w:hAnsi="FangSong" w:eastAsia="FangSong" w:cs="FangSong"/>
                <w:color w:val="auto"/>
                <w:lang w:eastAsia="zh-CN"/>
              </w:rPr>
              <w:t>批；（具体采购内容详见采购清单)</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供货期：</w:t>
            </w:r>
            <w:r>
              <w:rPr>
                <w:rFonts w:hint="eastAsia" w:ascii="FangSong" w:hAnsi="FangSong" w:eastAsia="FangSong" w:cs="FangSong"/>
                <w:b w:val="0"/>
                <w:bCs w:val="0"/>
                <w:i w:val="0"/>
                <w:iCs w:val="0"/>
                <w:caps w:val="0"/>
                <w:color w:val="auto"/>
                <w:spacing w:val="0"/>
                <w:sz w:val="24"/>
                <w:szCs w:val="24"/>
                <w:highlight w:val="none"/>
                <w:lang w:eastAsia="zh-CN"/>
              </w:rPr>
              <w:t>自合同签订之日起</w:t>
            </w:r>
            <w:r>
              <w:rPr>
                <w:rFonts w:hint="eastAsia" w:ascii="FangSong" w:hAnsi="FangSong" w:eastAsia="FangSong" w:cs="FangSong"/>
                <w:b w:val="0"/>
                <w:bCs w:val="0"/>
                <w:i w:val="0"/>
                <w:iCs w:val="0"/>
                <w:caps w:val="0"/>
                <w:color w:val="auto"/>
                <w:spacing w:val="0"/>
                <w:sz w:val="24"/>
                <w:szCs w:val="24"/>
                <w:highlight w:val="none"/>
                <w:lang w:val="en-US" w:eastAsia="zh-CN"/>
              </w:rPr>
              <w:t>70</w:t>
            </w:r>
            <w:r>
              <w:rPr>
                <w:rFonts w:hint="eastAsia" w:ascii="FangSong" w:hAnsi="FangSong" w:eastAsia="FangSong" w:cs="FangSong"/>
                <w:b w:val="0"/>
                <w:bCs w:val="0"/>
                <w:i w:val="0"/>
                <w:iCs w:val="0"/>
                <w:caps w:val="0"/>
                <w:color w:val="auto"/>
                <w:spacing w:val="0"/>
                <w:sz w:val="24"/>
                <w:szCs w:val="24"/>
                <w:highlight w:val="none"/>
                <w:lang w:eastAsia="zh-CN"/>
              </w:rPr>
              <w:t>天内完成</w:t>
            </w:r>
            <w:r>
              <w:rPr>
                <w:rFonts w:hint="eastAsia" w:ascii="FangSong" w:hAnsi="FangSong" w:eastAsia="FangSong" w:cs="FangSong"/>
                <w:b w:val="0"/>
                <w:bCs w:val="0"/>
                <w:i w:val="0"/>
                <w:iCs w:val="0"/>
                <w:caps w:val="0"/>
                <w:color w:val="auto"/>
                <w:spacing w:val="0"/>
                <w:sz w:val="24"/>
                <w:szCs w:val="24"/>
                <w:highlight w:val="none"/>
                <w:lang w:val="en-US" w:eastAsia="zh-CN"/>
              </w:rPr>
              <w:t>，并投入使用</w:t>
            </w:r>
            <w:r>
              <w:rPr>
                <w:rFonts w:hint="eastAsia" w:ascii="FangSong" w:hAnsi="FangSong" w:eastAsia="FangSong" w:cs="FangSong"/>
                <w:b w:val="0"/>
                <w:bCs w:val="0"/>
                <w:i w:val="0"/>
                <w:iCs w:val="0"/>
                <w:caps w:val="0"/>
                <w:color w:val="auto"/>
                <w:spacing w:val="0"/>
                <w:sz w:val="24"/>
                <w:szCs w:val="24"/>
                <w:highlight w:val="none"/>
                <w:lang w:eastAsia="zh-CN"/>
              </w:rPr>
              <w:t>；</w:t>
            </w:r>
          </w:p>
        </w:tc>
      </w:tr>
      <w:tr>
        <w:tblPrEx>
          <w:tblCellMar>
            <w:top w:w="0" w:type="dxa"/>
            <w:left w:w="108" w:type="dxa"/>
            <w:bottom w:w="0" w:type="dxa"/>
            <w:right w:w="108" w:type="dxa"/>
          </w:tblCellMar>
        </w:tblPrEx>
        <w:trPr>
          <w:trHeight w:val="85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2</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采购人信息</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名  称：</w:t>
            </w:r>
            <w:r>
              <w:rPr>
                <w:rFonts w:hint="eastAsia" w:ascii="FangSong" w:hAnsi="FangSong" w:eastAsia="FangSong" w:cs="FangSong"/>
                <w:i w:val="0"/>
                <w:iCs w:val="0"/>
                <w:caps w:val="0"/>
                <w:color w:val="auto"/>
                <w:spacing w:val="0"/>
                <w:sz w:val="24"/>
                <w:szCs w:val="24"/>
                <w:lang w:eastAsia="zh-CN"/>
              </w:rPr>
              <w:t>克孜勒苏柯尔克孜自治州广播电视台</w:t>
            </w:r>
            <w:r>
              <w:rPr>
                <w:rFonts w:hint="eastAsia" w:ascii="FangSong" w:hAnsi="FangSong" w:eastAsia="FangSong" w:cs="FangSong"/>
                <w:color w:val="auto"/>
                <w:lang w:eastAsia="zh-CN"/>
              </w:rPr>
              <w:t xml:space="preserve"> </w:t>
            </w:r>
          </w:p>
          <w:p>
            <w:pPr>
              <w:spacing w:line="360" w:lineRule="auto"/>
              <w:rPr>
                <w:rFonts w:hint="default" w:ascii="FangSong" w:hAnsi="FangSong" w:eastAsia="FangSong" w:cs="FangSong"/>
                <w:color w:val="auto"/>
                <w:lang w:val="en-US" w:eastAsia="zh-CN"/>
              </w:rPr>
            </w:pPr>
            <w:r>
              <w:rPr>
                <w:rFonts w:hint="eastAsia" w:ascii="FangSong" w:hAnsi="FangSong" w:eastAsia="FangSong" w:cs="FangSong"/>
                <w:color w:val="auto"/>
                <w:lang w:eastAsia="zh-CN"/>
              </w:rPr>
              <w:t>联系人：任先生     电  话：</w:t>
            </w:r>
            <w:r>
              <w:rPr>
                <w:rFonts w:hint="eastAsia" w:ascii="FangSong" w:hAnsi="FangSong" w:eastAsia="FangSong" w:cs="FangSong"/>
                <w:color w:val="auto"/>
                <w:lang w:val="en-US" w:eastAsia="zh-CN"/>
              </w:rPr>
              <w:t>15349979901</w:t>
            </w:r>
          </w:p>
        </w:tc>
      </w:tr>
      <w:tr>
        <w:tblPrEx>
          <w:tblCellMar>
            <w:top w:w="0" w:type="dxa"/>
            <w:left w:w="108" w:type="dxa"/>
            <w:bottom w:w="0" w:type="dxa"/>
            <w:right w:w="108" w:type="dxa"/>
          </w:tblCellMar>
        </w:tblPrEx>
        <w:trPr>
          <w:trHeight w:val="128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3</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采购代理机构</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名  称：鼎建项目管理有限公司</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地  址：阿图什市光明北路12号博格拉A座四楼</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联系人：朱</w:t>
            </w:r>
            <w:r>
              <w:rPr>
                <w:rFonts w:hint="eastAsia" w:ascii="FangSong" w:hAnsi="FangSong" w:eastAsia="FangSong" w:cs="FangSong"/>
                <w:color w:val="auto"/>
                <w:kern w:val="2"/>
                <w:lang w:eastAsia="zh-CN" w:bidi="ar-SA"/>
              </w:rPr>
              <w:t>先生</w:t>
            </w:r>
            <w:r>
              <w:rPr>
                <w:rFonts w:hint="eastAsia" w:ascii="FangSong" w:hAnsi="FangSong" w:eastAsia="FangSong" w:cs="FangSong"/>
                <w:color w:val="auto"/>
                <w:lang w:eastAsia="zh-CN"/>
              </w:rPr>
              <w:t xml:space="preserve">       电  话：18609088999</w:t>
            </w:r>
          </w:p>
        </w:tc>
      </w:tr>
      <w:tr>
        <w:tblPrEx>
          <w:tblCellMar>
            <w:top w:w="0" w:type="dxa"/>
            <w:left w:w="108" w:type="dxa"/>
            <w:bottom w:w="0" w:type="dxa"/>
            <w:right w:w="108" w:type="dxa"/>
          </w:tblCellMar>
        </w:tblPrEx>
        <w:trPr>
          <w:trHeight w:val="46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4</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最终交货地点</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采购单位指定地点</w:t>
            </w:r>
          </w:p>
        </w:tc>
      </w:tr>
      <w:tr>
        <w:tblPrEx>
          <w:tblCellMar>
            <w:top w:w="0" w:type="dxa"/>
            <w:left w:w="108" w:type="dxa"/>
            <w:bottom w:w="0" w:type="dxa"/>
            <w:right w:w="108" w:type="dxa"/>
          </w:tblCellMar>
        </w:tblPrEx>
        <w:trPr>
          <w:trHeight w:val="45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5</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资格要求</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1.满足《中华人民共和国政府采购法》第二十二条规定；</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jc w:val="left"/>
              <w:textAlignment w:val="auto"/>
              <w:rPr>
                <w:rFonts w:hint="eastAsia" w:ascii="FangSong" w:hAnsi="FangSong" w:eastAsia="FangSong" w:cs="FangSong"/>
                <w:color w:val="auto"/>
                <w:lang w:eastAsia="zh-CN"/>
              </w:rPr>
            </w:pPr>
            <w:r>
              <w:rPr>
                <w:rFonts w:hint="eastAsia" w:ascii="FangSong" w:hAnsi="FangSong" w:eastAsia="FangSong" w:cs="FangSong"/>
                <w:color w:val="auto"/>
                <w:lang w:eastAsia="zh-CN"/>
              </w:rPr>
              <w:t>2.落实政府采购政策需满足的资格要求：</w:t>
            </w:r>
            <w:r>
              <w:rPr>
                <w:rFonts w:hint="eastAsia" w:ascii="FangSong" w:hAnsi="FangSong" w:eastAsia="FangSong" w:cs="FangSong"/>
                <w:b w:val="0"/>
                <w:bCs w:val="0"/>
                <w:i w:val="0"/>
                <w:iCs w:val="0"/>
                <w:caps w:val="0"/>
                <w:color w:val="auto"/>
                <w:spacing w:val="0"/>
                <w:sz w:val="24"/>
                <w:szCs w:val="24"/>
                <w:lang w:eastAsia="zh-CN"/>
              </w:rPr>
              <w:t>本项目为非专门面向中小企业，根据《政府采购促进中小企业发展管理办法》（财库【2020】46号）及（财库[2022]19号）的规定，评标时将给予此类企业进行价格扣除10%的优惠，用优惠后的价格参与评审。</w:t>
            </w:r>
            <w:r>
              <w:rPr>
                <w:rFonts w:hint="eastAsia" w:ascii="FangSong" w:hAnsi="FangSong" w:eastAsia="FangSong" w:cs="FangSong"/>
                <w:b w:val="0"/>
                <w:bCs w:val="0"/>
                <w:i w:val="0"/>
                <w:iCs w:val="0"/>
                <w:caps w:val="0"/>
                <w:color w:val="auto"/>
                <w:spacing w:val="0"/>
                <w:sz w:val="24"/>
                <w:szCs w:val="24"/>
              </w:rPr>
              <w:t> </w:t>
            </w:r>
            <w:r>
              <w:rPr>
                <w:rFonts w:hint="eastAsia" w:ascii="FangSong" w:hAnsi="FangSong" w:eastAsia="FangSong" w:cs="FangSong"/>
                <w:b w:val="0"/>
                <w:bCs w:val="0"/>
                <w:i w:val="0"/>
                <w:iCs w:val="0"/>
                <w:caps w:val="0"/>
                <w:color w:val="auto"/>
                <w:spacing w:val="0"/>
                <w:sz w:val="24"/>
                <w:szCs w:val="24"/>
                <w:lang w:val="en-US" w:eastAsia="zh-CN"/>
              </w:rPr>
              <w:t xml:space="preserve"> </w:t>
            </w:r>
          </w:p>
          <w:p>
            <w:pPr>
              <w:spacing w:line="360" w:lineRule="auto"/>
              <w:rPr>
                <w:rFonts w:hint="eastAsia" w:ascii="FangSong" w:hAnsi="FangSong" w:eastAsia="FangSong" w:cs="FangSong"/>
                <w:color w:val="auto"/>
                <w:lang w:eastAsia="zh-CN"/>
              </w:rPr>
            </w:pPr>
            <w:r>
              <w:rPr>
                <w:rFonts w:hint="eastAsia" w:ascii="FangSong" w:hAnsi="FangSong" w:eastAsia="FangSong" w:cs="FangSong"/>
                <w:color w:val="auto"/>
                <w:lang w:eastAsia="zh-CN"/>
              </w:rPr>
              <w:t>3.本项目的特定资格要求：</w:t>
            </w:r>
          </w:p>
          <w:p>
            <w:pPr>
              <w:spacing w:line="360" w:lineRule="auto"/>
              <w:rPr>
                <w:rFonts w:hint="eastAsia" w:ascii="FangSong" w:hAnsi="FangSong" w:eastAsia="FangSong" w:cs="FangSong"/>
                <w:color w:val="auto"/>
                <w:lang w:eastAsia="zh-CN"/>
              </w:rPr>
            </w:pPr>
            <w:r>
              <w:rPr>
                <w:rFonts w:hint="eastAsia" w:ascii="FangSong" w:hAnsi="FangSong" w:eastAsia="FangSong" w:cs="FangSong"/>
                <w:color w:val="auto"/>
                <w:lang w:eastAsia="zh-CN"/>
              </w:rPr>
              <w:t>1)具备三证合一营业执照副本；</w:t>
            </w:r>
          </w:p>
          <w:p>
            <w:pPr>
              <w:spacing w:line="360" w:lineRule="auto"/>
              <w:rPr>
                <w:rFonts w:hint="eastAsia" w:ascii="FangSong" w:hAnsi="FangSong" w:eastAsia="FangSong" w:cs="FangSong"/>
                <w:color w:val="auto"/>
                <w:lang w:eastAsia="zh-CN"/>
              </w:rPr>
            </w:pPr>
            <w:r>
              <w:rPr>
                <w:rFonts w:hint="eastAsia" w:ascii="FangSong" w:hAnsi="FangSong" w:eastAsia="FangSong" w:cs="FangSong"/>
                <w:color w:val="auto"/>
                <w:lang w:eastAsia="zh-CN"/>
              </w:rPr>
              <w:t>2)法定代表人投标须提供法定代表人资格证明书，委托代理人投标须提供法定代表人授权委托书；</w:t>
            </w:r>
          </w:p>
          <w:p>
            <w:pPr>
              <w:spacing w:line="360" w:lineRule="auto"/>
              <w:rPr>
                <w:rFonts w:hint="eastAsia" w:ascii="FangSong" w:hAnsi="FangSong" w:eastAsia="FangSong" w:cs="FangSong"/>
                <w:color w:val="auto"/>
                <w:lang w:eastAsia="zh-CN"/>
              </w:rPr>
            </w:pPr>
            <w:r>
              <w:rPr>
                <w:rFonts w:hint="eastAsia" w:ascii="FangSong" w:hAnsi="FangSong" w:eastAsia="FangSong" w:cs="FangSong"/>
                <w:color w:val="auto"/>
                <w:lang w:eastAsia="zh-CN"/>
              </w:rPr>
              <w:t>3)投标企业须提供供应商（被授权本单位在职人员）近期有效的社保证明；</w:t>
            </w:r>
          </w:p>
          <w:p>
            <w:pPr>
              <w:spacing w:line="360" w:lineRule="auto"/>
              <w:rPr>
                <w:rFonts w:hint="eastAsia" w:ascii="FangSong" w:hAnsi="FangSong" w:eastAsia="FangSong" w:cs="FangSong"/>
                <w:color w:val="auto"/>
                <w:lang w:eastAsia="zh-CN"/>
              </w:rPr>
            </w:pPr>
            <w:r>
              <w:rPr>
                <w:rFonts w:hint="eastAsia" w:ascii="FangSong" w:hAnsi="FangSong" w:eastAsia="FangSong" w:cs="FangSong"/>
                <w:color w:val="auto"/>
                <w:lang w:val="en-US" w:eastAsia="zh-CN"/>
              </w:rPr>
              <w:t>4</w:t>
            </w:r>
            <w:r>
              <w:rPr>
                <w:rFonts w:hint="eastAsia" w:ascii="FangSong" w:hAnsi="FangSong" w:eastAsia="FangSong" w:cs="FangSong"/>
                <w:color w:val="auto"/>
                <w:lang w:eastAsia="zh-CN"/>
              </w:rPr>
              <w:t>）参加采购活动前三年内，在经营活动中没有重大违法记录；未被“信用中国”（www.creditchina.gov.cn）、中国政府采购网（www.ccgp.gov.cn）列入失信被执行人、税收违法黑名单、政府采购严重违法失信行为记录名单。</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4.本项目不接受联合体投标；</w:t>
            </w:r>
          </w:p>
        </w:tc>
      </w:tr>
      <w:tr>
        <w:tblPrEx>
          <w:tblCellMar>
            <w:top w:w="0" w:type="dxa"/>
            <w:left w:w="108" w:type="dxa"/>
            <w:bottom w:w="0" w:type="dxa"/>
            <w:right w:w="108" w:type="dxa"/>
          </w:tblCellMar>
        </w:tblPrEx>
        <w:trPr>
          <w:trHeight w:val="45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FangSong" w:hAnsi="FangSong" w:eastAsia="FangSong" w:cs="FangSong"/>
                <w:color w:val="auto"/>
                <w:lang w:val="en-US" w:eastAsia="zh-CN"/>
              </w:rPr>
            </w:pPr>
            <w:r>
              <w:rPr>
                <w:rFonts w:hint="eastAsia" w:ascii="FangSong" w:hAnsi="FangSong" w:eastAsia="FangSong" w:cs="FangSong"/>
                <w:color w:val="auto"/>
                <w:lang w:val="en-US" w:eastAsia="zh-CN"/>
              </w:rPr>
              <w:t>6</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FangSong" w:hAnsi="FangSong" w:eastAsia="FangSong" w:cs="FangSong"/>
                <w:color w:val="auto"/>
                <w:highlight w:val="none"/>
                <w:lang w:eastAsia="zh-CN"/>
              </w:rPr>
            </w:pPr>
            <w:r>
              <w:rPr>
                <w:rFonts w:hint="eastAsia" w:ascii="FangSong" w:hAnsi="FangSong" w:eastAsia="FangSong" w:cs="FangSong"/>
                <w:color w:val="auto"/>
                <w:highlight w:val="none"/>
                <w:lang w:val="en-US" w:eastAsia="zh-CN"/>
              </w:rPr>
              <w:t>采购范围</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FangSong" w:hAnsi="FangSong" w:eastAsia="FangSong" w:cs="FangSong"/>
                <w:color w:val="auto"/>
                <w:highlight w:val="none"/>
                <w:lang w:eastAsia="zh-CN"/>
              </w:rPr>
            </w:pPr>
            <w:r>
              <w:rPr>
                <w:rFonts w:hint="eastAsia" w:ascii="FangSong" w:hAnsi="FangSong" w:eastAsia="FangSong" w:cs="FangSong"/>
                <w:color w:val="auto"/>
                <w:highlight w:val="none"/>
                <w:lang w:val="en-US" w:eastAsia="zh-CN"/>
              </w:rPr>
              <w:t>采购人不采购进口产品。</w:t>
            </w:r>
          </w:p>
        </w:tc>
      </w:tr>
      <w:tr>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val="en-US" w:eastAsia="zh-CN"/>
              </w:rPr>
              <w:t>7</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资金来源</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中央补助地方公共文化资金</w:t>
            </w:r>
          </w:p>
        </w:tc>
      </w:tr>
      <w:tr>
        <w:tblPrEx>
          <w:tblCellMar>
            <w:top w:w="0" w:type="dxa"/>
            <w:left w:w="108" w:type="dxa"/>
            <w:bottom w:w="0" w:type="dxa"/>
            <w:right w:w="108" w:type="dxa"/>
          </w:tblCellMar>
        </w:tblPrEx>
        <w:trPr>
          <w:trHeight w:val="52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val="en-US" w:eastAsia="zh-CN"/>
              </w:rPr>
              <w:t>8</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招标方式</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 xml:space="preserve">公开招标(本项目采用网上电子招投标)  </w:t>
            </w:r>
          </w:p>
        </w:tc>
      </w:tr>
      <w:tr>
        <w:tblPrEx>
          <w:tblCellMar>
            <w:top w:w="0" w:type="dxa"/>
            <w:left w:w="108" w:type="dxa"/>
            <w:bottom w:w="0" w:type="dxa"/>
            <w:right w:w="108" w:type="dxa"/>
          </w:tblCellMar>
        </w:tblPrEx>
        <w:trPr>
          <w:trHeight w:val="484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val="en-US" w:eastAsia="zh-CN"/>
              </w:rPr>
              <w:t>9</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供应商信用查询</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1、查询渠道：信用中国（网址：http://www.creditchina.gov.cn）、中国政府采购网(网址：http://www.ccgp.gov.cn）。</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2、截止时点：开标后评标前。</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3、信用信息查询记录和证据留存的具体方式：由采购组织机构在规定查询时间内打印信用信息查询记录并归入项目档案。</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CellMar>
            <w:top w:w="0" w:type="dxa"/>
            <w:left w:w="108" w:type="dxa"/>
            <w:bottom w:w="0" w:type="dxa"/>
            <w:right w:w="108" w:type="dxa"/>
          </w:tblCellMar>
        </w:tblPrEx>
        <w:trPr>
          <w:trHeight w:val="104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FangSong" w:hAnsi="FangSong" w:eastAsia="FangSong" w:cs="FangSong"/>
                <w:color w:val="auto"/>
                <w:lang w:val="en-US" w:eastAsia="zh-CN"/>
              </w:rPr>
            </w:pPr>
            <w:r>
              <w:rPr>
                <w:rFonts w:hint="eastAsia" w:ascii="FangSong" w:hAnsi="FangSong" w:eastAsia="FangSong" w:cs="FangSong"/>
                <w:color w:val="auto"/>
                <w:lang w:val="en-US" w:eastAsia="zh-CN"/>
              </w:rPr>
              <w:t>10</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是否接受联合体投标</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■不接受</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□接  受</w:t>
            </w:r>
          </w:p>
        </w:tc>
      </w:tr>
      <w:tr>
        <w:tblPrEx>
          <w:tblCellMar>
            <w:top w:w="0" w:type="dxa"/>
            <w:left w:w="108" w:type="dxa"/>
            <w:bottom w:w="0" w:type="dxa"/>
            <w:right w:w="108" w:type="dxa"/>
          </w:tblCellMar>
        </w:tblPrEx>
        <w:trPr>
          <w:trHeight w:val="110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FangSong" w:hAnsi="FangSong" w:eastAsia="FangSong" w:cs="FangSong"/>
                <w:color w:val="auto"/>
                <w:lang w:val="en-US" w:eastAsia="zh-CN"/>
              </w:rPr>
            </w:pPr>
            <w:r>
              <w:rPr>
                <w:rFonts w:hint="eastAsia" w:ascii="FangSong" w:hAnsi="FangSong" w:eastAsia="FangSong" w:cs="FangSong"/>
                <w:color w:val="auto"/>
                <w:lang w:val="en-US" w:eastAsia="zh-CN"/>
              </w:rPr>
              <w:t>11</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投标截止时间 （开标时间）</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截止时间：</w:t>
            </w:r>
            <w:r>
              <w:rPr>
                <w:rFonts w:hint="eastAsia" w:ascii="FangSong" w:hAnsi="FangSong" w:eastAsia="FangSong" w:cs="FangSong"/>
                <w:color w:val="auto"/>
                <w:kern w:val="2"/>
                <w:lang w:eastAsia="zh-CN" w:bidi="ar-SA"/>
              </w:rPr>
              <w:t>202</w:t>
            </w:r>
            <w:r>
              <w:rPr>
                <w:rFonts w:hint="eastAsia" w:ascii="FangSong" w:hAnsi="FangSong" w:eastAsia="FangSong" w:cs="FangSong"/>
                <w:color w:val="auto"/>
                <w:kern w:val="2"/>
                <w:lang w:val="en-US" w:eastAsia="zh-CN" w:bidi="ar-SA"/>
              </w:rPr>
              <w:t>3</w:t>
            </w:r>
            <w:r>
              <w:rPr>
                <w:rFonts w:hint="eastAsia" w:ascii="FangSong" w:hAnsi="FangSong" w:eastAsia="FangSong" w:cs="FangSong"/>
                <w:color w:val="auto"/>
                <w:kern w:val="2"/>
                <w:lang w:eastAsia="zh-CN" w:bidi="ar-SA"/>
              </w:rPr>
              <w:t>年</w:t>
            </w:r>
            <w:r>
              <w:rPr>
                <w:rFonts w:hint="eastAsia" w:ascii="FangSong" w:hAnsi="FangSong" w:eastAsia="FangSong" w:cs="FangSong"/>
                <w:color w:val="auto"/>
                <w:kern w:val="2"/>
                <w:u w:val="single"/>
                <w:lang w:val="en-US" w:eastAsia="zh-CN" w:bidi="ar-SA"/>
              </w:rPr>
              <w:t>9</w:t>
            </w:r>
            <w:r>
              <w:rPr>
                <w:rFonts w:hint="eastAsia" w:ascii="FangSong" w:hAnsi="FangSong" w:eastAsia="FangSong" w:cs="FangSong"/>
                <w:color w:val="auto"/>
                <w:kern w:val="2"/>
                <w:lang w:eastAsia="zh-CN" w:bidi="ar-SA"/>
              </w:rPr>
              <w:t>月</w:t>
            </w:r>
            <w:r>
              <w:rPr>
                <w:rFonts w:hint="eastAsia" w:ascii="FangSong" w:hAnsi="FangSong" w:eastAsia="FangSong" w:cs="FangSong"/>
                <w:color w:val="auto"/>
                <w:kern w:val="2"/>
                <w:u w:val="single"/>
                <w:lang w:val="en-US" w:eastAsia="zh-CN" w:bidi="ar-SA"/>
              </w:rPr>
              <w:t xml:space="preserve"> 20 </w:t>
            </w:r>
            <w:r>
              <w:rPr>
                <w:rFonts w:hint="eastAsia" w:ascii="FangSong" w:hAnsi="FangSong" w:eastAsia="FangSong" w:cs="FangSong"/>
                <w:color w:val="auto"/>
                <w:kern w:val="2"/>
                <w:lang w:eastAsia="zh-CN" w:bidi="ar-SA"/>
              </w:rPr>
              <w:t>日</w:t>
            </w:r>
            <w:r>
              <w:rPr>
                <w:rFonts w:hint="eastAsia" w:ascii="FangSong" w:hAnsi="FangSong" w:eastAsia="FangSong" w:cs="FangSong"/>
                <w:color w:val="auto"/>
                <w:lang w:eastAsia="zh-CN"/>
              </w:rPr>
              <w:t>上午</w:t>
            </w:r>
            <w:r>
              <w:rPr>
                <w:rFonts w:hint="eastAsia" w:ascii="FangSong" w:hAnsi="FangSong" w:eastAsia="FangSong" w:cs="FangSong"/>
                <w:color w:val="auto"/>
                <w:lang w:val="en-US" w:eastAsia="zh-CN"/>
              </w:rPr>
              <w:t>10</w:t>
            </w:r>
            <w:r>
              <w:rPr>
                <w:rFonts w:hint="eastAsia" w:ascii="FangSong" w:hAnsi="FangSong" w:eastAsia="FangSong" w:cs="FangSong"/>
                <w:color w:val="auto"/>
                <w:lang w:eastAsia="zh-CN"/>
              </w:rPr>
              <w:t>时</w:t>
            </w:r>
            <w:r>
              <w:rPr>
                <w:rFonts w:hint="eastAsia" w:ascii="FangSong" w:hAnsi="FangSong" w:eastAsia="FangSong" w:cs="FangSong"/>
                <w:color w:val="auto"/>
                <w:lang w:val="en-US" w:eastAsia="zh-CN"/>
              </w:rPr>
              <w:t>30</w:t>
            </w:r>
            <w:r>
              <w:rPr>
                <w:rFonts w:hint="eastAsia" w:ascii="FangSong" w:hAnsi="FangSong" w:eastAsia="FangSong" w:cs="FangSong"/>
                <w:color w:val="auto"/>
                <w:lang w:eastAsia="zh-CN"/>
              </w:rPr>
              <w:t>分（北京时间）</w:t>
            </w:r>
          </w:p>
        </w:tc>
      </w:tr>
      <w:tr>
        <w:tblPrEx>
          <w:tblCellMar>
            <w:top w:w="0" w:type="dxa"/>
            <w:left w:w="108" w:type="dxa"/>
            <w:bottom w:w="0" w:type="dxa"/>
            <w:right w:w="108" w:type="dxa"/>
          </w:tblCellMar>
        </w:tblPrEx>
        <w:trPr>
          <w:trHeight w:val="67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FangSong" w:hAnsi="FangSong" w:eastAsia="FangSong" w:cs="FangSong"/>
                <w:color w:val="auto"/>
                <w:lang w:val="en-US" w:eastAsia="zh-CN"/>
              </w:rPr>
            </w:pPr>
            <w:r>
              <w:rPr>
                <w:rFonts w:hint="eastAsia" w:ascii="FangSong" w:hAnsi="FangSong" w:eastAsia="FangSong" w:cs="FangSong"/>
                <w:color w:val="auto"/>
                <w:lang w:val="en-US" w:eastAsia="zh-CN"/>
              </w:rPr>
              <w:t>12</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投标有效期</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 xml:space="preserve"> 60 天</w:t>
            </w:r>
          </w:p>
        </w:tc>
      </w:tr>
      <w:tr>
        <w:tblPrEx>
          <w:tblCellMar>
            <w:top w:w="0" w:type="dxa"/>
            <w:left w:w="108" w:type="dxa"/>
            <w:bottom w:w="0" w:type="dxa"/>
            <w:right w:w="108" w:type="dxa"/>
          </w:tblCellMar>
        </w:tblPrEx>
        <w:trPr>
          <w:trHeight w:val="63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FangSong" w:hAnsi="FangSong" w:eastAsia="FangSong" w:cs="FangSong"/>
                <w:color w:val="auto"/>
                <w:lang w:val="en-US" w:eastAsia="zh-CN"/>
              </w:rPr>
            </w:pPr>
            <w:r>
              <w:rPr>
                <w:rFonts w:hint="eastAsia" w:ascii="FangSong" w:hAnsi="FangSong" w:eastAsia="FangSong" w:cs="FangSong"/>
                <w:color w:val="auto"/>
                <w:lang w:val="en-US" w:eastAsia="zh-CN"/>
              </w:rPr>
              <w:t>13</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投标保证金</w:t>
            </w:r>
          </w:p>
        </w:tc>
        <w:tc>
          <w:tcPr>
            <w:tcW w:w="7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FangSong" w:hAnsi="FangSong" w:eastAsia="FangSong" w:cs="FangSong"/>
                <w:b/>
                <w:bCs/>
                <w:color w:val="000000"/>
                <w:sz w:val="24"/>
                <w:szCs w:val="24"/>
                <w:highlight w:val="none"/>
              </w:rPr>
            </w:pPr>
            <w:r>
              <w:rPr>
                <w:rFonts w:hint="eastAsia" w:ascii="FangSong" w:hAnsi="FangSong" w:eastAsia="FangSong" w:cs="FangSong"/>
                <w:b/>
                <w:bCs/>
                <w:color w:val="000000"/>
                <w:sz w:val="24"/>
                <w:szCs w:val="24"/>
                <w:highlight w:val="none"/>
              </w:rPr>
              <w:t>一、投标保证金交纳要求：</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486" w:firstLineChars="200"/>
              <w:textAlignment w:val="auto"/>
              <w:outlineLvl w:val="9"/>
              <w:rPr>
                <w:rFonts w:hint="eastAsia" w:ascii="FangSong" w:hAnsi="FangSong" w:eastAsia="FangSong" w:cs="FangSong"/>
                <w:color w:val="000000"/>
                <w:sz w:val="24"/>
                <w:szCs w:val="24"/>
                <w:highlight w:val="none"/>
              </w:rPr>
            </w:pPr>
            <w:r>
              <w:rPr>
                <w:rFonts w:hint="eastAsia" w:ascii="FangSong" w:hAnsi="FangSong" w:eastAsia="FangSong" w:cs="FangSong"/>
                <w:color w:val="000000"/>
                <w:sz w:val="24"/>
                <w:szCs w:val="24"/>
                <w:highlight w:val="none"/>
              </w:rPr>
              <w:t>投标保证金应当以支票、汇票、本票、网上银行支付或者金融机构、担保机构出具的保函等非现金形式缴纳。</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486" w:firstLineChars="200"/>
              <w:textAlignment w:val="auto"/>
              <w:outlineLvl w:val="9"/>
              <w:rPr>
                <w:rFonts w:hint="eastAsia" w:ascii="FangSong" w:hAnsi="FangSong" w:eastAsia="FangSong" w:cs="FangSong"/>
                <w:b/>
                <w:bCs/>
                <w:color w:val="000000"/>
                <w:sz w:val="24"/>
                <w:szCs w:val="24"/>
                <w:highlight w:val="none"/>
              </w:rPr>
            </w:pPr>
            <w:r>
              <w:rPr>
                <w:rFonts w:hint="eastAsia" w:ascii="FangSong" w:hAnsi="FangSong" w:eastAsia="FangSong" w:cs="FangSong"/>
                <w:b/>
                <w:bCs/>
                <w:color w:val="000000"/>
                <w:sz w:val="24"/>
                <w:szCs w:val="24"/>
                <w:highlight w:val="none"/>
              </w:rPr>
              <w:t>投标保证金金额：</w:t>
            </w:r>
            <w:r>
              <w:rPr>
                <w:rFonts w:hint="eastAsia" w:ascii="FangSong" w:hAnsi="FangSong" w:eastAsia="FangSong" w:cs="FangSong"/>
                <w:b/>
                <w:bCs/>
                <w:color w:val="000000"/>
                <w:sz w:val="24"/>
                <w:szCs w:val="24"/>
                <w:highlight w:val="none"/>
                <w:lang w:val="en-US" w:eastAsia="zh-CN"/>
              </w:rPr>
              <w:t>3</w:t>
            </w:r>
            <w:r>
              <w:rPr>
                <w:rFonts w:hint="eastAsia" w:ascii="FangSong" w:hAnsi="FangSong" w:eastAsia="FangSong" w:cs="FangSong"/>
                <w:b/>
                <w:bCs/>
                <w:color w:val="000000"/>
                <w:sz w:val="24"/>
                <w:szCs w:val="24"/>
                <w:highlight w:val="none"/>
              </w:rPr>
              <w:t>0000.00元     大写：</w:t>
            </w:r>
            <w:r>
              <w:rPr>
                <w:rFonts w:hint="eastAsia" w:ascii="FangSong" w:hAnsi="FangSong" w:eastAsia="FangSong" w:cs="FangSong"/>
                <w:b/>
                <w:bCs/>
                <w:color w:val="000000"/>
                <w:sz w:val="24"/>
                <w:szCs w:val="24"/>
                <w:highlight w:val="none"/>
                <w:lang w:eastAsia="zh-CN"/>
              </w:rPr>
              <w:t>叁万元整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43" w:firstLineChars="100"/>
              <w:textAlignment w:val="auto"/>
              <w:outlineLvl w:val="9"/>
              <w:rPr>
                <w:rFonts w:hint="eastAsia" w:ascii="FangSong" w:hAnsi="FangSong" w:eastAsia="FangSong" w:cs="FangSong"/>
                <w:color w:val="000000"/>
                <w:sz w:val="24"/>
                <w:szCs w:val="24"/>
                <w:highlight w:val="none"/>
              </w:rPr>
            </w:pPr>
            <w:r>
              <w:rPr>
                <w:rFonts w:hint="eastAsia" w:ascii="FangSong" w:hAnsi="FangSong" w:eastAsia="FangSong" w:cs="FangSong"/>
                <w:color w:val="000000"/>
                <w:sz w:val="24"/>
                <w:szCs w:val="24"/>
                <w:highlight w:val="none"/>
              </w:rPr>
              <w:t>1、投标保证金以电汇、网银形式提交的，应在投标截止前以总公司的基本账户一次性汇入指定账户（以到账时间为准），不接受现金及任何个人汇款。汇款凭证作为该项目投标保证金的缴纳依据。</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43" w:firstLineChars="100"/>
              <w:textAlignment w:val="auto"/>
              <w:outlineLvl w:val="9"/>
              <w:rPr>
                <w:rFonts w:hint="eastAsia" w:ascii="FangSong" w:hAnsi="FangSong" w:eastAsia="FangSong" w:cs="FangSong"/>
                <w:color w:val="000000"/>
                <w:sz w:val="24"/>
                <w:szCs w:val="24"/>
                <w:highlight w:val="none"/>
              </w:rPr>
            </w:pPr>
            <w:r>
              <w:rPr>
                <w:rFonts w:hint="eastAsia" w:ascii="FangSong" w:hAnsi="FangSong" w:eastAsia="FangSong" w:cs="FangSong"/>
                <w:color w:val="000000"/>
                <w:sz w:val="24"/>
                <w:szCs w:val="24"/>
                <w:highlight w:val="none"/>
              </w:rPr>
              <w:t>2、其他特殊情况处理：有效投标保证金成功交纳后，截止开标时间，供应商无正当理由不参加该项目投标且不递交弃标函，投标保证金不予退还。</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43" w:firstLineChars="100"/>
              <w:textAlignment w:val="auto"/>
              <w:outlineLvl w:val="9"/>
              <w:rPr>
                <w:rFonts w:hint="eastAsia" w:ascii="FangSong" w:hAnsi="FangSong" w:eastAsia="FangSong" w:cs="FangSong"/>
                <w:color w:val="000000"/>
                <w:sz w:val="24"/>
                <w:szCs w:val="24"/>
                <w:highlight w:val="none"/>
              </w:rPr>
            </w:pPr>
            <w:r>
              <w:rPr>
                <w:rFonts w:hint="eastAsia" w:ascii="FangSong" w:hAnsi="FangSong" w:eastAsia="FangSong" w:cs="FangSong"/>
                <w:color w:val="000000"/>
                <w:sz w:val="24"/>
                <w:szCs w:val="24"/>
                <w:highlight w:val="none"/>
              </w:rPr>
              <w:t>户名：克孜勒苏柯尔克孜自治州政务服务和公共资源交易中心</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43" w:firstLineChars="100"/>
              <w:textAlignment w:val="auto"/>
              <w:outlineLvl w:val="9"/>
              <w:rPr>
                <w:rFonts w:hint="eastAsia" w:ascii="FangSong" w:hAnsi="FangSong" w:eastAsia="FangSong" w:cs="FangSong"/>
                <w:color w:val="000000"/>
                <w:sz w:val="24"/>
                <w:szCs w:val="24"/>
                <w:highlight w:val="none"/>
              </w:rPr>
            </w:pPr>
            <w:r>
              <w:rPr>
                <w:rFonts w:hint="eastAsia" w:ascii="FangSong" w:hAnsi="FangSong" w:eastAsia="FangSong" w:cs="FangSong"/>
                <w:color w:val="000000"/>
                <w:sz w:val="24"/>
                <w:szCs w:val="24"/>
                <w:highlight w:val="none"/>
              </w:rPr>
              <w:t>账号：30456301040005069</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43" w:firstLineChars="100"/>
              <w:textAlignment w:val="auto"/>
              <w:outlineLvl w:val="9"/>
              <w:rPr>
                <w:rFonts w:hint="eastAsia" w:ascii="FangSong" w:hAnsi="FangSong" w:eastAsia="FangSong" w:cs="FangSong"/>
                <w:color w:val="000000"/>
                <w:sz w:val="24"/>
                <w:szCs w:val="24"/>
                <w:highlight w:val="none"/>
              </w:rPr>
            </w:pPr>
            <w:r>
              <w:rPr>
                <w:rFonts w:hint="eastAsia" w:ascii="FangSong" w:hAnsi="FangSong" w:eastAsia="FangSong" w:cs="FangSong"/>
                <w:color w:val="000000"/>
                <w:sz w:val="24"/>
                <w:szCs w:val="24"/>
                <w:highlight w:val="none"/>
              </w:rPr>
              <w:t>行名：中国农业银行阿图什市天山分理处</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43" w:firstLineChars="100"/>
              <w:textAlignment w:val="auto"/>
              <w:outlineLvl w:val="9"/>
              <w:rPr>
                <w:rFonts w:hint="eastAsia" w:ascii="FangSong" w:hAnsi="FangSong" w:eastAsia="FangSong" w:cs="FangSong"/>
                <w:color w:val="000000"/>
                <w:sz w:val="24"/>
                <w:szCs w:val="24"/>
                <w:highlight w:val="none"/>
              </w:rPr>
            </w:pPr>
            <w:r>
              <w:rPr>
                <w:rFonts w:hint="eastAsia" w:ascii="FangSong" w:hAnsi="FangSong" w:eastAsia="FangSong" w:cs="FangSong"/>
                <w:color w:val="000000"/>
                <w:sz w:val="24"/>
                <w:szCs w:val="24"/>
                <w:highlight w:val="none"/>
              </w:rPr>
              <w:t>行号：103893045636</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43" w:firstLineChars="100"/>
              <w:textAlignment w:val="auto"/>
              <w:outlineLvl w:val="9"/>
              <w:rPr>
                <w:rFonts w:hint="eastAsia" w:ascii="FangSong" w:hAnsi="FangSong" w:eastAsia="FangSong" w:cs="FangSong"/>
                <w:color w:val="000000"/>
                <w:sz w:val="24"/>
                <w:szCs w:val="24"/>
                <w:highlight w:val="none"/>
              </w:rPr>
            </w:pPr>
            <w:r>
              <w:rPr>
                <w:rFonts w:hint="eastAsia" w:ascii="FangSong" w:hAnsi="FangSong" w:eastAsia="FangSong" w:cs="FangSong"/>
                <w:color w:val="000000"/>
                <w:sz w:val="24"/>
                <w:szCs w:val="24"/>
                <w:highlight w:val="none"/>
              </w:rPr>
              <w:t>联系人：张女士</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43" w:firstLineChars="100"/>
              <w:textAlignment w:val="auto"/>
              <w:outlineLvl w:val="9"/>
              <w:rPr>
                <w:rFonts w:hint="eastAsia" w:ascii="FangSong" w:hAnsi="FangSong" w:eastAsia="FangSong" w:cs="FangSong"/>
                <w:color w:val="000000"/>
                <w:sz w:val="24"/>
                <w:szCs w:val="24"/>
                <w:highlight w:val="none"/>
              </w:rPr>
            </w:pPr>
            <w:r>
              <w:rPr>
                <w:rFonts w:hint="eastAsia" w:ascii="FangSong" w:hAnsi="FangSong" w:eastAsia="FangSong" w:cs="FangSong"/>
                <w:color w:val="000000"/>
                <w:sz w:val="24"/>
                <w:szCs w:val="24"/>
                <w:highlight w:val="none"/>
              </w:rPr>
              <w:t>电话：0908-4220265    18199721001</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43" w:firstLineChars="100"/>
              <w:textAlignment w:val="auto"/>
              <w:outlineLvl w:val="9"/>
              <w:rPr>
                <w:rFonts w:hint="eastAsia" w:ascii="FangSong" w:hAnsi="FangSong" w:eastAsia="FangSong" w:cs="FangSong"/>
                <w:color w:val="000000"/>
                <w:sz w:val="24"/>
                <w:szCs w:val="24"/>
                <w:highlight w:val="none"/>
              </w:rPr>
            </w:pPr>
            <w:r>
              <w:rPr>
                <w:rFonts w:hint="eastAsia" w:ascii="FangSong" w:hAnsi="FangSong" w:eastAsia="FangSong" w:cs="FangSong"/>
                <w:color w:val="000000"/>
                <w:sz w:val="24"/>
                <w:szCs w:val="24"/>
                <w:highlight w:val="none"/>
              </w:rPr>
              <w:t>（备注：必须写清楚xx公司xx项目保证金）</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43" w:firstLineChars="100"/>
              <w:textAlignment w:val="auto"/>
              <w:outlineLvl w:val="9"/>
              <w:rPr>
                <w:rFonts w:hint="eastAsia" w:ascii="FangSong" w:hAnsi="FangSong" w:eastAsia="FangSong" w:cs="FangSong"/>
                <w:color w:val="000000"/>
                <w:sz w:val="24"/>
                <w:szCs w:val="24"/>
                <w:highlight w:val="none"/>
              </w:rPr>
            </w:pPr>
            <w:r>
              <w:rPr>
                <w:rFonts w:hint="eastAsia" w:ascii="FangSong" w:hAnsi="FangSong" w:eastAsia="FangSong" w:cs="FangSong"/>
                <w:color w:val="000000"/>
                <w:sz w:val="24"/>
                <w:szCs w:val="24"/>
                <w:highlight w:val="none"/>
              </w:rPr>
              <w:t>二、申请退还投标保证金资料（招投标结束中标结果公示后）：</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43" w:firstLineChars="100"/>
              <w:textAlignment w:val="auto"/>
              <w:outlineLvl w:val="9"/>
              <w:rPr>
                <w:rFonts w:hint="eastAsia" w:ascii="FangSong" w:hAnsi="FangSong" w:eastAsia="FangSong" w:cs="FangSong"/>
                <w:color w:val="000000"/>
                <w:sz w:val="24"/>
                <w:szCs w:val="24"/>
                <w:highlight w:val="none"/>
              </w:rPr>
            </w:pPr>
            <w:r>
              <w:rPr>
                <w:rFonts w:hint="eastAsia" w:ascii="FangSong" w:hAnsi="FangSong" w:eastAsia="FangSong" w:cs="FangSong"/>
                <w:color w:val="000000"/>
                <w:sz w:val="24"/>
                <w:szCs w:val="24"/>
                <w:highlight w:val="none"/>
              </w:rPr>
              <w:t>1、投标企业：待开标完成后，未中标企业3个工作日内政资中心将收取的项目投标保证金按投标企业基本户退回。</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43" w:firstLineChars="100"/>
              <w:textAlignment w:val="auto"/>
              <w:outlineLvl w:val="9"/>
              <w:rPr>
                <w:rFonts w:hint="eastAsia" w:ascii="FangSong" w:hAnsi="FangSong" w:eastAsia="FangSong" w:cs="FangSong"/>
                <w:color w:val="000000"/>
                <w:sz w:val="24"/>
                <w:szCs w:val="24"/>
                <w:highlight w:val="none"/>
              </w:rPr>
            </w:pPr>
            <w:r>
              <w:rPr>
                <w:rFonts w:hint="eastAsia" w:ascii="FangSong" w:hAnsi="FangSong" w:eastAsia="FangSong" w:cs="FangSong"/>
                <w:color w:val="000000"/>
                <w:sz w:val="24"/>
                <w:szCs w:val="24"/>
                <w:highlight w:val="none"/>
              </w:rPr>
              <w:t>2、中标企业：需提供已签订合同复印件一份，复印件每页需加盖企业鲜章（并携带合同原件，由中心工作人员核对后退还）。</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43" w:firstLineChars="100"/>
              <w:textAlignment w:val="auto"/>
              <w:outlineLvl w:val="9"/>
              <w:rPr>
                <w:rFonts w:hint="eastAsia" w:ascii="FangSong" w:hAnsi="FangSong" w:eastAsia="FangSong" w:cs="FangSong"/>
                <w:color w:val="000000"/>
                <w:sz w:val="24"/>
                <w:szCs w:val="24"/>
                <w:highlight w:val="none"/>
              </w:rPr>
            </w:pPr>
            <w:r>
              <w:rPr>
                <w:rFonts w:hint="eastAsia" w:ascii="FangSong" w:hAnsi="FangSong" w:eastAsia="FangSong" w:cs="FangSong"/>
                <w:color w:val="000000"/>
                <w:sz w:val="24"/>
                <w:szCs w:val="24"/>
                <w:highlight w:val="none"/>
              </w:rPr>
              <w:t>三、其他特殊情况处理：</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43" w:firstLineChars="100"/>
              <w:textAlignment w:val="auto"/>
              <w:outlineLvl w:val="9"/>
              <w:rPr>
                <w:color w:val="auto"/>
                <w:lang w:eastAsia="zh-CN"/>
              </w:rPr>
            </w:pPr>
            <w:r>
              <w:rPr>
                <w:rFonts w:hint="eastAsia" w:ascii="FangSong" w:hAnsi="FangSong" w:eastAsia="FangSong" w:cs="FangSong"/>
                <w:color w:val="000000"/>
                <w:sz w:val="24"/>
                <w:szCs w:val="24"/>
                <w:highlight w:val="none"/>
              </w:rPr>
              <w:t xml:space="preserve">1、按照招标文件要求规定：投标企业无正当理由不参加该项目投标且在规定开标时间前不递交弃标函，投标保证金不予退还。 </w:t>
            </w:r>
          </w:p>
        </w:tc>
      </w:tr>
      <w:tr>
        <w:tblPrEx>
          <w:tblCellMar>
            <w:top w:w="0" w:type="dxa"/>
            <w:left w:w="108" w:type="dxa"/>
            <w:bottom w:w="0" w:type="dxa"/>
            <w:right w:w="108" w:type="dxa"/>
          </w:tblCellMar>
        </w:tblPrEx>
        <w:trPr>
          <w:trHeight w:val="140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FangSong" w:hAnsi="FangSong" w:eastAsia="FangSong" w:cs="FangSong"/>
                <w:color w:val="auto"/>
                <w:lang w:val="en-US" w:eastAsia="zh-CN"/>
              </w:rPr>
            </w:pPr>
            <w:r>
              <w:rPr>
                <w:rFonts w:hint="eastAsia" w:ascii="FangSong" w:hAnsi="FangSong" w:eastAsia="FangSong" w:cs="FangSong"/>
                <w:color w:val="auto"/>
                <w:lang w:val="en-US" w:eastAsia="zh-CN"/>
              </w:rPr>
              <w:t>14</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是否允许递交备选  投标方案</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■不允许</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□允  许</w:t>
            </w:r>
          </w:p>
        </w:tc>
      </w:tr>
      <w:tr>
        <w:tblPrEx>
          <w:tblCellMar>
            <w:top w:w="0" w:type="dxa"/>
            <w:left w:w="108" w:type="dxa"/>
            <w:bottom w:w="0" w:type="dxa"/>
            <w:right w:w="108" w:type="dxa"/>
          </w:tblCellMar>
        </w:tblPrEx>
        <w:trPr>
          <w:trHeight w:val="67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FangSong" w:hAnsi="FangSong" w:eastAsia="FangSong" w:cs="FangSong"/>
                <w:color w:val="auto"/>
                <w:lang w:val="en-US" w:eastAsia="zh-CN"/>
              </w:rPr>
            </w:pPr>
            <w:r>
              <w:rPr>
                <w:rFonts w:hint="eastAsia" w:ascii="FangSong" w:hAnsi="FangSong" w:eastAsia="FangSong" w:cs="FangSong"/>
                <w:color w:val="auto"/>
                <w:lang w:val="en-US" w:eastAsia="zh-CN"/>
              </w:rPr>
              <w:t>15</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招标文件领取</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u w:val="single"/>
                <w:lang w:eastAsia="zh-CN"/>
              </w:rPr>
              <w:t>时间：202</w:t>
            </w:r>
            <w:r>
              <w:rPr>
                <w:rFonts w:hint="eastAsia" w:ascii="FangSong" w:hAnsi="FangSong" w:eastAsia="FangSong" w:cs="FangSong"/>
                <w:color w:val="auto"/>
                <w:u w:val="single"/>
                <w:lang w:val="en-US" w:eastAsia="zh-CN"/>
              </w:rPr>
              <w:t>3</w:t>
            </w:r>
            <w:r>
              <w:rPr>
                <w:rFonts w:hint="eastAsia" w:ascii="FangSong" w:hAnsi="FangSong" w:eastAsia="FangSong" w:cs="FangSong"/>
                <w:color w:val="auto"/>
                <w:u w:val="single"/>
                <w:lang w:eastAsia="zh-CN"/>
              </w:rPr>
              <w:t>年</w:t>
            </w:r>
            <w:r>
              <w:rPr>
                <w:rFonts w:hint="eastAsia" w:ascii="FangSong" w:hAnsi="FangSong" w:eastAsia="FangSong" w:cs="FangSong"/>
                <w:color w:val="auto"/>
                <w:u w:val="single"/>
                <w:lang w:val="en-US" w:eastAsia="zh-CN"/>
              </w:rPr>
              <w:t xml:space="preserve">8 </w:t>
            </w:r>
            <w:r>
              <w:rPr>
                <w:rFonts w:hint="eastAsia" w:ascii="FangSong" w:hAnsi="FangSong" w:eastAsia="FangSong" w:cs="FangSong"/>
                <w:color w:val="auto"/>
                <w:u w:val="single"/>
                <w:lang w:eastAsia="zh-CN"/>
              </w:rPr>
              <w:t>月</w:t>
            </w:r>
            <w:r>
              <w:rPr>
                <w:rFonts w:hint="eastAsia" w:ascii="FangSong" w:hAnsi="FangSong" w:eastAsia="FangSong" w:cs="FangSong"/>
                <w:color w:val="auto"/>
                <w:u w:val="single"/>
                <w:lang w:val="en-US" w:eastAsia="zh-CN"/>
              </w:rPr>
              <w:t xml:space="preserve"> 31 </w:t>
            </w:r>
            <w:r>
              <w:rPr>
                <w:rFonts w:hint="eastAsia" w:ascii="FangSong" w:hAnsi="FangSong" w:eastAsia="FangSong" w:cs="FangSong"/>
                <w:color w:val="auto"/>
                <w:u w:val="single"/>
                <w:lang w:eastAsia="zh-CN"/>
              </w:rPr>
              <w:t>日至202</w:t>
            </w:r>
            <w:r>
              <w:rPr>
                <w:rFonts w:hint="eastAsia" w:ascii="FangSong" w:hAnsi="FangSong" w:eastAsia="FangSong" w:cs="FangSong"/>
                <w:color w:val="auto"/>
                <w:u w:val="single"/>
                <w:lang w:val="en-US" w:eastAsia="zh-CN"/>
              </w:rPr>
              <w:t>3</w:t>
            </w:r>
            <w:r>
              <w:rPr>
                <w:rFonts w:hint="eastAsia" w:ascii="FangSong" w:hAnsi="FangSong" w:eastAsia="FangSong" w:cs="FangSong"/>
                <w:color w:val="auto"/>
                <w:u w:val="single"/>
                <w:lang w:eastAsia="zh-CN"/>
              </w:rPr>
              <w:t>年</w:t>
            </w:r>
            <w:r>
              <w:rPr>
                <w:rFonts w:hint="eastAsia" w:ascii="FangSong" w:hAnsi="FangSong" w:eastAsia="FangSong" w:cs="FangSong"/>
                <w:color w:val="auto"/>
                <w:u w:val="single"/>
                <w:lang w:val="en-US" w:eastAsia="zh-CN"/>
              </w:rPr>
              <w:t>9</w:t>
            </w:r>
            <w:r>
              <w:rPr>
                <w:rFonts w:hint="eastAsia" w:ascii="FangSong" w:hAnsi="FangSong" w:eastAsia="FangSong" w:cs="FangSong"/>
                <w:color w:val="auto"/>
                <w:u w:val="single"/>
                <w:lang w:eastAsia="zh-CN"/>
              </w:rPr>
              <w:t>月</w:t>
            </w:r>
            <w:r>
              <w:rPr>
                <w:rFonts w:hint="eastAsia" w:ascii="FangSong" w:hAnsi="FangSong" w:eastAsia="FangSong" w:cs="FangSong"/>
                <w:color w:val="auto"/>
                <w:u w:val="single"/>
                <w:lang w:val="en-US" w:eastAsia="zh-CN"/>
              </w:rPr>
              <w:t xml:space="preserve">7 </w:t>
            </w:r>
            <w:r>
              <w:rPr>
                <w:rFonts w:hint="eastAsia" w:ascii="FangSong" w:hAnsi="FangSong" w:eastAsia="FangSong" w:cs="FangSong"/>
                <w:color w:val="auto"/>
                <w:u w:val="single"/>
                <w:lang w:eastAsia="zh-CN"/>
              </w:rPr>
              <w:t>日</w:t>
            </w:r>
            <w:r>
              <w:rPr>
                <w:rFonts w:hint="eastAsia" w:ascii="FangSong" w:hAnsi="FangSong" w:eastAsia="FangSong" w:cs="FangSong"/>
                <w:color w:val="auto"/>
                <w:lang w:eastAsia="zh-CN"/>
              </w:rPr>
              <w:t>，每天上午10:00至1</w:t>
            </w:r>
            <w:r>
              <w:rPr>
                <w:rFonts w:hint="eastAsia" w:ascii="FangSong" w:hAnsi="FangSong" w:eastAsia="FangSong" w:cs="FangSong"/>
                <w:color w:val="auto"/>
                <w:lang w:val="en-US" w:eastAsia="zh-CN"/>
              </w:rPr>
              <w:t>3</w:t>
            </w:r>
            <w:r>
              <w:rPr>
                <w:rFonts w:hint="eastAsia" w:ascii="FangSong" w:hAnsi="FangSong" w:eastAsia="FangSong" w:cs="FangSong"/>
                <w:color w:val="auto"/>
                <w:lang w:eastAsia="zh-CN"/>
              </w:rPr>
              <w:t>:</w:t>
            </w:r>
            <w:r>
              <w:rPr>
                <w:rFonts w:hint="eastAsia" w:ascii="FangSong" w:hAnsi="FangSong" w:eastAsia="FangSong" w:cs="FangSong"/>
                <w:color w:val="auto"/>
                <w:lang w:val="en-US" w:eastAsia="zh-CN"/>
              </w:rPr>
              <w:t>3</w:t>
            </w:r>
            <w:r>
              <w:rPr>
                <w:rFonts w:hint="eastAsia" w:ascii="FangSong" w:hAnsi="FangSong" w:eastAsia="FangSong" w:cs="FangSong"/>
                <w:color w:val="auto"/>
                <w:lang w:eastAsia="zh-CN"/>
              </w:rPr>
              <w:t>0，下午16:</w:t>
            </w:r>
            <w:r>
              <w:rPr>
                <w:rFonts w:hint="eastAsia" w:ascii="FangSong" w:hAnsi="FangSong" w:eastAsia="FangSong" w:cs="FangSong"/>
                <w:color w:val="auto"/>
                <w:lang w:val="en-US" w:eastAsia="zh-CN"/>
              </w:rPr>
              <w:t>3</w:t>
            </w:r>
            <w:r>
              <w:rPr>
                <w:rFonts w:hint="eastAsia" w:ascii="FangSong" w:hAnsi="FangSong" w:eastAsia="FangSong" w:cs="FangSong"/>
                <w:color w:val="auto"/>
                <w:lang w:eastAsia="zh-CN"/>
              </w:rPr>
              <w:t>0至</w:t>
            </w:r>
            <w:r>
              <w:rPr>
                <w:rFonts w:hint="eastAsia" w:ascii="FangSong" w:hAnsi="FangSong" w:eastAsia="FangSong" w:cs="FangSong"/>
                <w:color w:val="auto"/>
                <w:lang w:val="en-US" w:eastAsia="zh-CN"/>
              </w:rPr>
              <w:t>20</w:t>
            </w:r>
            <w:r>
              <w:rPr>
                <w:rFonts w:hint="eastAsia" w:ascii="FangSong" w:hAnsi="FangSong" w:eastAsia="FangSong" w:cs="FangSong"/>
                <w:color w:val="auto"/>
                <w:lang w:eastAsia="zh-CN"/>
              </w:rPr>
              <w:t>：</w:t>
            </w:r>
            <w:r>
              <w:rPr>
                <w:rFonts w:hint="eastAsia" w:ascii="FangSong" w:hAnsi="FangSong" w:eastAsia="FangSong" w:cs="FangSong"/>
                <w:color w:val="auto"/>
                <w:lang w:val="en-US" w:eastAsia="zh-CN"/>
              </w:rPr>
              <w:t>0</w:t>
            </w:r>
            <w:r>
              <w:rPr>
                <w:rFonts w:hint="eastAsia" w:ascii="FangSong" w:hAnsi="FangSong" w:eastAsia="FangSong" w:cs="FangSong"/>
                <w:color w:val="auto"/>
                <w:lang w:eastAsia="zh-CN"/>
              </w:rPr>
              <w:t>0（北京时间，节假日除外）</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地点：供应商登陆政采云平台http://www.zcygov.cn/，在线申请获取招标文件 （登录政府采购云平台 → 项目采购 → 获取招标文件 →申请，审核通过后可下载招标文件 ，如有操作性问题，可与政采云在线客服进行咨询，咨询电话：95763）。</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方式：（1）线上获取（登录政府采购云平台 → 项目采购 → 获取招标文件 → 申请，审核通过后可下载招标文件 ）。本次招标不提供纸质版招标文件 。</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（2）供应商获取招标文件前应注册成为政府采购云平台正式供应商。</w:t>
            </w:r>
          </w:p>
        </w:tc>
      </w:tr>
      <w:tr>
        <w:tblPrEx>
          <w:tblCellMar>
            <w:top w:w="0" w:type="dxa"/>
            <w:left w:w="108" w:type="dxa"/>
            <w:bottom w:w="0" w:type="dxa"/>
            <w:right w:w="108" w:type="dxa"/>
          </w:tblCellMar>
        </w:tblPrEx>
        <w:trPr>
          <w:trHeight w:val="84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FangSong" w:hAnsi="FangSong" w:eastAsia="FangSong" w:cs="FangSong"/>
                <w:color w:val="auto"/>
                <w:lang w:val="en-US" w:eastAsia="zh-CN"/>
              </w:rPr>
            </w:pPr>
            <w:r>
              <w:rPr>
                <w:rFonts w:hint="eastAsia" w:ascii="FangSong" w:hAnsi="FangSong" w:eastAsia="FangSong" w:cs="FangSong"/>
                <w:color w:val="auto"/>
                <w:lang w:val="en-US" w:eastAsia="zh-CN"/>
              </w:rPr>
              <w:t>16</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投标文件形式</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电子投标文件包括“电子加密投标文件”和“备份投标文件”，在投标文件编制完成后同时生成。</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1、“电子加密投标文件”是指通过“政采云电子交易客户端”完成投标文件编制后生成并加密的数据电文形式的投标文件。</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2、“备份投标文件”是指与“电子加密投标文件”同时生成的数据电文形式的电子文件（备份标书，用于供应商标书解密异常时应急使用），其他方式编制的备份投标文件视为无效备份投标文件。</w:t>
            </w:r>
          </w:p>
        </w:tc>
      </w:tr>
      <w:tr>
        <w:tblPrEx>
          <w:tblCellMar>
            <w:top w:w="0" w:type="dxa"/>
            <w:left w:w="108" w:type="dxa"/>
            <w:bottom w:w="0" w:type="dxa"/>
            <w:right w:w="108" w:type="dxa"/>
          </w:tblCellMar>
        </w:tblPrEx>
        <w:trPr>
          <w:trHeight w:val="73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FangSong" w:hAnsi="FangSong" w:eastAsia="FangSong" w:cs="FangSong"/>
                <w:color w:val="auto"/>
                <w:lang w:val="en-US" w:eastAsia="zh-CN"/>
              </w:rPr>
            </w:pPr>
            <w:r>
              <w:rPr>
                <w:rFonts w:hint="eastAsia" w:ascii="FangSong" w:hAnsi="FangSong" w:eastAsia="FangSong" w:cs="FangSong"/>
                <w:color w:val="auto"/>
                <w:lang w:val="en-US" w:eastAsia="zh-CN"/>
              </w:rPr>
              <w:t>17</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投标文件要求</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1、一份电子加密标书（“.jmbs”格式），一份备份标书文件（“.bfbs”格式）。</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2、每份电子投标文件应包括资格证明文件和商务及技术文件两部分。</w:t>
            </w:r>
          </w:p>
        </w:tc>
      </w:tr>
      <w:tr>
        <w:tblPrEx>
          <w:tblCellMar>
            <w:top w:w="0" w:type="dxa"/>
            <w:left w:w="108" w:type="dxa"/>
            <w:bottom w:w="0" w:type="dxa"/>
            <w:right w:w="108" w:type="dxa"/>
          </w:tblCellMar>
        </w:tblPrEx>
        <w:trPr>
          <w:trHeight w:val="3654" w:hRule="atLeast"/>
          <w:jc w:val="center"/>
        </w:trPr>
        <w:tc>
          <w:tcPr>
            <w:tcW w:w="558"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FangSong" w:hAnsi="FangSong" w:eastAsia="FangSong" w:cs="FangSong"/>
                <w:color w:val="auto"/>
                <w:lang w:val="en-US" w:eastAsia="zh-CN"/>
              </w:rPr>
            </w:pPr>
            <w:r>
              <w:rPr>
                <w:rFonts w:hint="eastAsia" w:ascii="FangSong" w:hAnsi="FangSong" w:eastAsia="FangSong" w:cs="FangSong"/>
                <w:color w:val="auto"/>
                <w:lang w:val="en-US" w:eastAsia="zh-CN"/>
              </w:rPr>
              <w:t>18</w:t>
            </w:r>
          </w:p>
        </w:tc>
        <w:tc>
          <w:tcPr>
            <w:tcW w:w="1691" w:type="dxa"/>
            <w:vMerge w:val="restart"/>
            <w:tcBorders>
              <w:top w:val="single" w:color="auto" w:sz="4" w:space="0"/>
              <w:left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投标文件的上传和递交</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a.供应商未能在投标截止时间前成功上传电子加密投标文件的投标无效。</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b.供应商成功上传电子加密投标文件后，可自行打印投标文件接收回执。</w:t>
            </w:r>
          </w:p>
        </w:tc>
      </w:tr>
      <w:tr>
        <w:tblPrEx>
          <w:tblCellMar>
            <w:top w:w="0" w:type="dxa"/>
            <w:left w:w="108" w:type="dxa"/>
            <w:bottom w:w="0" w:type="dxa"/>
            <w:right w:w="108" w:type="dxa"/>
          </w:tblCellMar>
        </w:tblPrEx>
        <w:trPr>
          <w:trHeight w:val="731" w:hRule="atLeast"/>
          <w:jc w:val="center"/>
        </w:trPr>
        <w:tc>
          <w:tcPr>
            <w:tcW w:w="558" w:type="dxa"/>
            <w:vMerge w:val="continue"/>
            <w:tcBorders>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p>
        </w:tc>
        <w:tc>
          <w:tcPr>
            <w:tcW w:w="1691" w:type="dxa"/>
            <w:vMerge w:val="continue"/>
            <w:tcBorders>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2.备份投标文件：供应商在投标截止时间前将加密的投标文件上传至政府采购云平台，还可以在投标截止时间前以电子邮件方式提供备份投标文件1份（接收人邮箱：245291818@qq.com，接收人：朱先生，电话：</w:t>
            </w:r>
            <w:r>
              <w:rPr>
                <w:rFonts w:hint="eastAsia" w:ascii="FangSong" w:hAnsi="FangSong" w:eastAsia="FangSong" w:cs="FangSong"/>
                <w:color w:val="auto"/>
                <w:lang w:val="en-US" w:eastAsia="zh-CN"/>
              </w:rPr>
              <w:t>18609088999</w:t>
            </w:r>
            <w:r>
              <w:rPr>
                <w:rFonts w:hint="eastAsia" w:ascii="FangSong" w:hAnsi="FangSong" w:eastAsia="FangSong" w:cs="FangSong"/>
                <w:color w:val="auto"/>
                <w:lang w:eastAsia="zh-CN"/>
              </w:rPr>
              <w:t>），“备份投标文件”由供应商自愿提供，招标文件 不作强制性要求；如不提供或未按要求提供的，当电子投标文件无法解密时，将导致无备份投标文件而失去投标资格。</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CellMar>
            <w:top w:w="0" w:type="dxa"/>
            <w:left w:w="108" w:type="dxa"/>
            <w:bottom w:w="0" w:type="dxa"/>
            <w:right w:w="108" w:type="dxa"/>
          </w:tblCellMar>
        </w:tblPrEx>
        <w:trPr>
          <w:trHeight w:val="82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FangSong" w:hAnsi="FangSong" w:eastAsia="FangSong" w:cs="FangSong"/>
                <w:color w:val="auto"/>
                <w:lang w:val="en-US" w:eastAsia="zh-CN"/>
              </w:rPr>
            </w:pPr>
            <w:r>
              <w:rPr>
                <w:rFonts w:hint="eastAsia" w:ascii="FangSong" w:hAnsi="FangSong" w:eastAsia="FangSong" w:cs="FangSong"/>
                <w:color w:val="auto"/>
                <w:lang w:val="en-US" w:eastAsia="zh-CN"/>
              </w:rPr>
              <w:t>19</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评标委员会的组建</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val="zh-CN" w:eastAsia="zh-CN"/>
              </w:rPr>
            </w:pPr>
            <w:r>
              <w:rPr>
                <w:rFonts w:hint="eastAsia" w:ascii="FangSong" w:hAnsi="FangSong" w:eastAsia="FangSong" w:cs="FangSong"/>
                <w:color w:val="auto"/>
                <w:lang w:val="zh-CN" w:eastAsia="zh-CN"/>
              </w:rPr>
              <w:t>评标委员会由招标人依法组建；采购人代表1人，评审专家4人，共5人。</w:t>
            </w:r>
          </w:p>
          <w:p>
            <w:pPr>
              <w:spacing w:line="360" w:lineRule="auto"/>
              <w:rPr>
                <w:rFonts w:ascii="FangSong" w:hAnsi="FangSong" w:eastAsia="FangSong" w:cs="FangSong"/>
                <w:color w:val="auto"/>
                <w:lang w:val="zh-CN" w:eastAsia="zh-CN"/>
              </w:rPr>
            </w:pPr>
            <w:r>
              <w:rPr>
                <w:rFonts w:hint="eastAsia" w:ascii="FangSong" w:hAnsi="FangSong" w:eastAsia="FangSong" w:cs="FangSong"/>
                <w:color w:val="auto"/>
                <w:lang w:val="zh-CN" w:eastAsia="zh-CN"/>
              </w:rPr>
              <w:t>评标专家确定方式：评标委员会由招标人在开标前从政采云专家库中随机抽取</w:t>
            </w:r>
          </w:p>
        </w:tc>
      </w:tr>
      <w:tr>
        <w:tblPrEx>
          <w:tblCellMar>
            <w:top w:w="0" w:type="dxa"/>
            <w:left w:w="108" w:type="dxa"/>
            <w:bottom w:w="0" w:type="dxa"/>
            <w:right w:w="108" w:type="dxa"/>
          </w:tblCellMar>
        </w:tblPrEx>
        <w:trPr>
          <w:trHeight w:val="130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FangSong" w:hAnsi="FangSong" w:eastAsia="FangSong" w:cs="FangSong"/>
                <w:color w:val="auto"/>
                <w:lang w:val="en-US" w:eastAsia="zh-CN"/>
              </w:rPr>
            </w:pPr>
            <w:r>
              <w:rPr>
                <w:rFonts w:hint="eastAsia" w:ascii="FangSong" w:hAnsi="FangSong" w:eastAsia="FangSong" w:cs="FangSong"/>
                <w:color w:val="auto"/>
                <w:lang w:val="en-US" w:eastAsia="zh-CN"/>
              </w:rPr>
              <w:t>20</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是否授权评标委员会确定中标候选人</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val="zh-CN" w:eastAsia="zh-CN"/>
              </w:rPr>
            </w:pPr>
            <w:r>
              <w:rPr>
                <w:rFonts w:hint="eastAsia" w:ascii="FangSong" w:hAnsi="FangSong" w:eastAsia="FangSong" w:cs="FangSong"/>
                <w:color w:val="auto"/>
                <w:lang w:eastAsia="zh-CN"/>
              </w:rPr>
              <w:t>是</w:t>
            </w:r>
          </w:p>
        </w:tc>
      </w:tr>
      <w:tr>
        <w:tblPrEx>
          <w:tblCellMar>
            <w:top w:w="0" w:type="dxa"/>
            <w:left w:w="108" w:type="dxa"/>
            <w:bottom w:w="0" w:type="dxa"/>
            <w:right w:w="108" w:type="dxa"/>
          </w:tblCellMar>
        </w:tblPrEx>
        <w:trPr>
          <w:trHeight w:val="86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FangSong" w:hAnsi="FangSong" w:eastAsia="FangSong" w:cs="FangSong"/>
                <w:color w:val="auto"/>
                <w:lang w:val="en-US" w:eastAsia="zh-CN"/>
              </w:rPr>
            </w:pPr>
            <w:r>
              <w:rPr>
                <w:rFonts w:hint="eastAsia" w:ascii="FangSong" w:hAnsi="FangSong" w:eastAsia="FangSong" w:cs="FangSong"/>
                <w:color w:val="auto"/>
                <w:lang w:val="en-US" w:eastAsia="zh-CN"/>
              </w:rPr>
              <w:t>21</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递交投标文件地点</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投标截止时间：</w:t>
            </w:r>
            <w:r>
              <w:rPr>
                <w:rFonts w:hint="eastAsia" w:ascii="FangSong" w:hAnsi="FangSong" w:eastAsia="FangSong" w:cs="FangSong"/>
                <w:color w:val="auto"/>
                <w:kern w:val="2"/>
                <w:lang w:eastAsia="zh-CN" w:bidi="ar-SA"/>
              </w:rPr>
              <w:t>202</w:t>
            </w:r>
            <w:r>
              <w:rPr>
                <w:rFonts w:hint="eastAsia" w:ascii="FangSong" w:hAnsi="FangSong" w:eastAsia="FangSong" w:cs="FangSong"/>
                <w:color w:val="auto"/>
                <w:kern w:val="2"/>
                <w:lang w:val="en-US" w:eastAsia="zh-CN" w:bidi="ar-SA"/>
              </w:rPr>
              <w:t>3</w:t>
            </w:r>
            <w:r>
              <w:rPr>
                <w:rFonts w:hint="eastAsia" w:ascii="FangSong" w:hAnsi="FangSong" w:eastAsia="FangSong" w:cs="FangSong"/>
                <w:color w:val="auto"/>
                <w:kern w:val="2"/>
                <w:lang w:eastAsia="zh-CN" w:bidi="ar-SA"/>
              </w:rPr>
              <w:t>年</w:t>
            </w:r>
            <w:r>
              <w:rPr>
                <w:rFonts w:hint="eastAsia" w:ascii="FangSong" w:hAnsi="FangSong" w:eastAsia="FangSong" w:cs="FangSong"/>
                <w:color w:val="auto"/>
                <w:kern w:val="2"/>
                <w:u w:val="single"/>
                <w:lang w:val="en-US" w:eastAsia="zh-CN" w:bidi="ar-SA"/>
              </w:rPr>
              <w:t>9</w:t>
            </w:r>
            <w:r>
              <w:rPr>
                <w:rFonts w:hint="eastAsia" w:ascii="FangSong" w:hAnsi="FangSong" w:eastAsia="FangSong" w:cs="FangSong"/>
                <w:color w:val="auto"/>
                <w:kern w:val="2"/>
                <w:lang w:eastAsia="zh-CN" w:bidi="ar-SA"/>
              </w:rPr>
              <w:t>月</w:t>
            </w:r>
            <w:r>
              <w:rPr>
                <w:rFonts w:hint="eastAsia" w:ascii="FangSong" w:hAnsi="FangSong" w:eastAsia="FangSong" w:cs="FangSong"/>
                <w:color w:val="auto"/>
                <w:kern w:val="2"/>
                <w:u w:val="single"/>
                <w:lang w:val="en-US" w:eastAsia="zh-CN" w:bidi="ar-SA"/>
              </w:rPr>
              <w:t xml:space="preserve"> 20 </w:t>
            </w:r>
            <w:r>
              <w:rPr>
                <w:rFonts w:hint="eastAsia" w:ascii="FangSong" w:hAnsi="FangSong" w:eastAsia="FangSong" w:cs="FangSong"/>
                <w:color w:val="auto"/>
                <w:kern w:val="2"/>
                <w:lang w:eastAsia="zh-CN" w:bidi="ar-SA"/>
              </w:rPr>
              <w:t>日</w:t>
            </w:r>
            <w:r>
              <w:rPr>
                <w:rFonts w:hint="eastAsia" w:ascii="FangSong" w:hAnsi="FangSong" w:eastAsia="FangSong" w:cs="FangSong"/>
                <w:color w:val="auto"/>
                <w:lang w:eastAsia="zh-CN"/>
              </w:rPr>
              <w:t>上午</w:t>
            </w:r>
            <w:r>
              <w:rPr>
                <w:rFonts w:hint="eastAsia" w:ascii="FangSong" w:hAnsi="FangSong" w:eastAsia="FangSong" w:cs="FangSong"/>
                <w:color w:val="auto"/>
                <w:lang w:val="en-US" w:eastAsia="zh-CN"/>
              </w:rPr>
              <w:t>10</w:t>
            </w:r>
            <w:r>
              <w:rPr>
                <w:rFonts w:hint="eastAsia" w:ascii="FangSong" w:hAnsi="FangSong" w:eastAsia="FangSong" w:cs="FangSong"/>
                <w:color w:val="auto"/>
                <w:lang w:eastAsia="zh-CN"/>
              </w:rPr>
              <w:t>时</w:t>
            </w:r>
            <w:r>
              <w:rPr>
                <w:rFonts w:hint="eastAsia" w:ascii="FangSong" w:hAnsi="FangSong" w:eastAsia="FangSong" w:cs="FangSong"/>
                <w:color w:val="auto"/>
                <w:lang w:val="en-US" w:eastAsia="zh-CN"/>
              </w:rPr>
              <w:t>30</w:t>
            </w:r>
            <w:r>
              <w:rPr>
                <w:rFonts w:hint="eastAsia" w:ascii="FangSong" w:hAnsi="FangSong" w:eastAsia="FangSong" w:cs="FangSong"/>
                <w:color w:val="auto"/>
                <w:lang w:eastAsia="zh-CN"/>
              </w:rPr>
              <w:t>分（北京时间）</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投标地点：新疆政府采购云平台（www.zcygov.cn）</w:t>
            </w:r>
          </w:p>
        </w:tc>
      </w:tr>
      <w:tr>
        <w:tblPrEx>
          <w:tblCellMar>
            <w:top w:w="0" w:type="dxa"/>
            <w:left w:w="108" w:type="dxa"/>
            <w:bottom w:w="0" w:type="dxa"/>
            <w:right w:w="108" w:type="dxa"/>
          </w:tblCellMar>
        </w:tblPrEx>
        <w:trPr>
          <w:trHeight w:val="866" w:hRule="atLeast"/>
          <w:jc w:val="center"/>
        </w:trPr>
        <w:tc>
          <w:tcPr>
            <w:tcW w:w="558" w:type="dxa"/>
            <w:tcBorders>
              <w:top w:val="single" w:color="auto" w:sz="4" w:space="0"/>
              <w:left w:val="single" w:color="auto" w:sz="4" w:space="0"/>
              <w:right w:val="single" w:color="auto" w:sz="4" w:space="0"/>
            </w:tcBorders>
            <w:vAlign w:val="center"/>
          </w:tcPr>
          <w:p>
            <w:pPr>
              <w:spacing w:line="360" w:lineRule="auto"/>
              <w:jc w:val="center"/>
              <w:rPr>
                <w:rFonts w:hint="default" w:ascii="FangSong" w:hAnsi="FangSong" w:eastAsia="FangSong" w:cs="FangSong"/>
                <w:color w:val="auto"/>
                <w:lang w:val="en-US" w:eastAsia="zh-CN"/>
              </w:rPr>
            </w:pPr>
            <w:r>
              <w:rPr>
                <w:rFonts w:hint="eastAsia" w:ascii="FangSong" w:hAnsi="FangSong" w:eastAsia="FangSong" w:cs="FangSong"/>
                <w:color w:val="auto"/>
                <w:lang w:val="en-US" w:eastAsia="zh-CN"/>
              </w:rPr>
              <w:t>22</w:t>
            </w:r>
          </w:p>
        </w:tc>
        <w:tc>
          <w:tcPr>
            <w:tcW w:w="1691" w:type="dxa"/>
            <w:tcBorders>
              <w:top w:val="single" w:color="auto" w:sz="4" w:space="0"/>
              <w:left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开标时间和地点</w:t>
            </w:r>
          </w:p>
        </w:tc>
        <w:tc>
          <w:tcPr>
            <w:tcW w:w="7116" w:type="dxa"/>
            <w:tcBorders>
              <w:top w:val="single" w:color="auto" w:sz="4" w:space="0"/>
              <w:left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开标时间：</w:t>
            </w:r>
            <w:r>
              <w:rPr>
                <w:rFonts w:hint="eastAsia" w:ascii="FangSong" w:hAnsi="FangSong" w:eastAsia="FangSong" w:cs="FangSong"/>
                <w:color w:val="auto"/>
                <w:kern w:val="2"/>
                <w:lang w:eastAsia="zh-CN" w:bidi="ar-SA"/>
              </w:rPr>
              <w:t>202</w:t>
            </w:r>
            <w:r>
              <w:rPr>
                <w:rFonts w:hint="eastAsia" w:ascii="FangSong" w:hAnsi="FangSong" w:eastAsia="FangSong" w:cs="FangSong"/>
                <w:color w:val="auto"/>
                <w:kern w:val="2"/>
                <w:lang w:val="en-US" w:eastAsia="zh-CN" w:bidi="ar-SA"/>
              </w:rPr>
              <w:t>3</w:t>
            </w:r>
            <w:r>
              <w:rPr>
                <w:rFonts w:hint="eastAsia" w:ascii="FangSong" w:hAnsi="FangSong" w:eastAsia="FangSong" w:cs="FangSong"/>
                <w:color w:val="auto"/>
                <w:kern w:val="2"/>
                <w:lang w:eastAsia="zh-CN" w:bidi="ar-SA"/>
              </w:rPr>
              <w:t>年</w:t>
            </w:r>
            <w:r>
              <w:rPr>
                <w:rFonts w:hint="eastAsia" w:ascii="FangSong" w:hAnsi="FangSong" w:eastAsia="FangSong" w:cs="FangSong"/>
                <w:color w:val="auto"/>
                <w:kern w:val="2"/>
                <w:u w:val="single"/>
                <w:lang w:val="en-US" w:eastAsia="zh-CN" w:bidi="ar-SA"/>
              </w:rPr>
              <w:t>9</w:t>
            </w:r>
            <w:r>
              <w:rPr>
                <w:rFonts w:hint="eastAsia" w:ascii="FangSong" w:hAnsi="FangSong" w:eastAsia="FangSong" w:cs="FangSong"/>
                <w:color w:val="auto"/>
                <w:kern w:val="2"/>
                <w:lang w:eastAsia="zh-CN" w:bidi="ar-SA"/>
              </w:rPr>
              <w:t>月</w:t>
            </w:r>
            <w:r>
              <w:rPr>
                <w:rFonts w:hint="eastAsia" w:ascii="FangSong" w:hAnsi="FangSong" w:eastAsia="FangSong" w:cs="FangSong"/>
                <w:color w:val="auto"/>
                <w:kern w:val="2"/>
                <w:u w:val="single"/>
                <w:lang w:val="en-US" w:eastAsia="zh-CN" w:bidi="ar-SA"/>
              </w:rPr>
              <w:t xml:space="preserve"> 20 </w:t>
            </w:r>
            <w:r>
              <w:rPr>
                <w:rFonts w:hint="eastAsia" w:ascii="FangSong" w:hAnsi="FangSong" w:eastAsia="FangSong" w:cs="FangSong"/>
                <w:color w:val="auto"/>
                <w:kern w:val="2"/>
                <w:lang w:eastAsia="zh-CN" w:bidi="ar-SA"/>
              </w:rPr>
              <w:t>日</w:t>
            </w:r>
            <w:r>
              <w:rPr>
                <w:rFonts w:hint="eastAsia" w:ascii="FangSong" w:hAnsi="FangSong" w:eastAsia="FangSong" w:cs="FangSong"/>
                <w:color w:val="auto"/>
                <w:lang w:eastAsia="zh-CN"/>
              </w:rPr>
              <w:t>上午</w:t>
            </w:r>
            <w:r>
              <w:rPr>
                <w:rFonts w:hint="eastAsia" w:ascii="FangSong" w:hAnsi="FangSong" w:eastAsia="FangSong" w:cs="FangSong"/>
                <w:color w:val="auto"/>
                <w:lang w:val="en-US" w:eastAsia="zh-CN"/>
              </w:rPr>
              <w:t>10</w:t>
            </w:r>
            <w:r>
              <w:rPr>
                <w:rFonts w:hint="eastAsia" w:ascii="FangSong" w:hAnsi="FangSong" w:eastAsia="FangSong" w:cs="FangSong"/>
                <w:color w:val="auto"/>
                <w:lang w:eastAsia="zh-CN"/>
              </w:rPr>
              <w:t>时</w:t>
            </w:r>
            <w:r>
              <w:rPr>
                <w:rFonts w:hint="eastAsia" w:ascii="FangSong" w:hAnsi="FangSong" w:eastAsia="FangSong" w:cs="FangSong"/>
                <w:color w:val="auto"/>
                <w:lang w:val="en-US" w:eastAsia="zh-CN"/>
              </w:rPr>
              <w:t>30</w:t>
            </w:r>
            <w:r>
              <w:rPr>
                <w:rFonts w:hint="eastAsia" w:ascii="FangSong" w:hAnsi="FangSong" w:eastAsia="FangSong" w:cs="FangSong"/>
                <w:color w:val="auto"/>
                <w:lang w:eastAsia="zh-CN"/>
              </w:rPr>
              <w:t>分（北京时间）</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 xml:space="preserve">开标地点：新疆政府采购云平台（www.zcygov.cn）         </w:t>
            </w:r>
          </w:p>
        </w:tc>
      </w:tr>
      <w:tr>
        <w:tblPrEx>
          <w:tblCellMar>
            <w:top w:w="0" w:type="dxa"/>
            <w:left w:w="108" w:type="dxa"/>
            <w:bottom w:w="0" w:type="dxa"/>
            <w:right w:w="108" w:type="dxa"/>
          </w:tblCellMar>
        </w:tblPrEx>
        <w:trPr>
          <w:trHeight w:val="710" w:hRule="atLeast"/>
          <w:jc w:val="center"/>
        </w:trPr>
        <w:tc>
          <w:tcPr>
            <w:tcW w:w="558"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FangSong" w:hAnsi="FangSong" w:eastAsia="FangSong" w:cs="FangSong"/>
                <w:color w:val="auto"/>
                <w:sz w:val="21"/>
                <w:szCs w:val="21"/>
                <w:lang w:val="en-US" w:eastAsia="zh-CN"/>
              </w:rPr>
            </w:pPr>
            <w:r>
              <w:rPr>
                <w:rFonts w:hint="eastAsia" w:ascii="FangSong" w:hAnsi="FangSong" w:eastAsia="FangSong" w:cs="FangSong"/>
                <w:color w:val="auto"/>
                <w:sz w:val="21"/>
                <w:szCs w:val="21"/>
                <w:lang w:val="en-US" w:eastAsia="zh-CN"/>
              </w:rPr>
              <w:t>23</w:t>
            </w:r>
          </w:p>
        </w:tc>
        <w:tc>
          <w:tcPr>
            <w:tcW w:w="1691" w:type="dxa"/>
            <w:vMerge w:val="restart"/>
            <w:tcBorders>
              <w:top w:val="single" w:color="auto" w:sz="4" w:space="0"/>
              <w:left w:val="single" w:color="auto" w:sz="4" w:space="0"/>
              <w:right w:val="single" w:color="auto" w:sz="4" w:space="0"/>
            </w:tcBorders>
            <w:vAlign w:val="center"/>
          </w:tcPr>
          <w:p>
            <w:pPr>
              <w:spacing w:line="360" w:lineRule="auto"/>
              <w:jc w:val="center"/>
              <w:rPr>
                <w:rFonts w:ascii="FangSong" w:hAnsi="FangSong" w:eastAsia="FangSong" w:cs="FangSong"/>
                <w:color w:val="auto"/>
                <w:sz w:val="21"/>
                <w:szCs w:val="21"/>
                <w:lang w:eastAsia="zh-CN"/>
              </w:rPr>
            </w:pPr>
            <w:r>
              <w:rPr>
                <w:rFonts w:hint="eastAsia" w:ascii="FangSong" w:hAnsi="FangSong" w:eastAsia="FangSong" w:cs="FangSong"/>
                <w:color w:val="auto"/>
                <w:lang w:eastAsia="zh-CN"/>
              </w:rPr>
              <w:t>重要说明</w:t>
            </w:r>
          </w:p>
        </w:tc>
        <w:tc>
          <w:tcPr>
            <w:tcW w:w="7116" w:type="dxa"/>
            <w:tcBorders>
              <w:top w:val="single" w:color="auto" w:sz="4" w:space="0"/>
              <w:left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1.本项目采用全流程不见面电子开评标，投标供应商需要使用CA加密设备，供应商可通过新疆数字证书认证中心官网（https://www.xjca.com.cn/）或下载“新疆政务通”APP自行进行申领。</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2.本项目实行网上投标，采用加密电子投标文件(供应商须使用CA加密设备通过政采云电子投标客户端制作投标文件)。若供应商参与投标，自行承担投标一切费用。</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5.供应商在开标时须使用制作加密电子投标文件所使用的CA锁及电脑，电脑须提前配置好浏览器（建议使用谷歌浏览器），以便开标时解锁。</w:t>
            </w:r>
          </w:p>
          <w:p>
            <w:pPr>
              <w:spacing w:line="360" w:lineRule="auto"/>
              <w:rPr>
                <w:rFonts w:hint="eastAsia" w:ascii="FangSong" w:hAnsi="FangSong" w:eastAsia="FangSong" w:cs="FangSong"/>
                <w:color w:val="auto"/>
                <w:lang w:eastAsia="zh-CN"/>
              </w:rPr>
            </w:pPr>
            <w:r>
              <w:rPr>
                <w:rFonts w:hint="eastAsia" w:ascii="FangSong" w:hAnsi="FangSong" w:eastAsia="FangSong" w:cs="FangSong"/>
                <w:color w:val="auto"/>
                <w:lang w:eastAsia="zh-CN"/>
              </w:rPr>
              <w:t>6.供应商对不见面开评标系统的技术操作咨询，可通过https://edu.zcygov.cn/luban/xinjiang-e-biding自助查询，也可在政采云帮助中心常见问题解答和操作流程讲解视频中自助查询，网址为：</w:t>
            </w:r>
            <w:r>
              <w:rPr>
                <w:rFonts w:hint="eastAsia" w:ascii="FangSong" w:hAnsi="FangSong" w:eastAsia="FangSong" w:cs="FangSong"/>
                <w:color w:val="auto"/>
                <w:lang w:eastAsia="zh-CN"/>
              </w:rPr>
              <w:fldChar w:fldCharType="begin"/>
            </w:r>
            <w:r>
              <w:rPr>
                <w:rFonts w:hint="eastAsia" w:ascii="FangSong" w:hAnsi="FangSong" w:eastAsia="FangSong" w:cs="FangSong"/>
                <w:color w:val="auto"/>
                <w:lang w:eastAsia="zh-CN"/>
              </w:rPr>
              <w:instrText xml:space="preserve"> HYPERLINK "https://service.zcygov.cn/#/help，\“项目采购\”—\“操作流程-电子招投标\”—\“政府采购项目电子交易管理操作指南-供应商\”版面获取操作指南。" </w:instrText>
            </w:r>
            <w:r>
              <w:rPr>
                <w:rFonts w:hint="eastAsia" w:ascii="FangSong" w:hAnsi="FangSong" w:eastAsia="FangSong" w:cs="FangSong"/>
                <w:color w:val="auto"/>
                <w:lang w:eastAsia="zh-CN"/>
              </w:rPr>
              <w:fldChar w:fldCharType="separate"/>
            </w:r>
            <w:r>
              <w:rPr>
                <w:rFonts w:hint="eastAsia" w:ascii="FangSong" w:hAnsi="FangSong" w:eastAsia="FangSong" w:cs="FangSong"/>
                <w:color w:val="auto"/>
                <w:lang w:eastAsia="zh-CN"/>
              </w:rPr>
              <w:t>https://service.zcygov.cn/#/help，“项目采购”—“操作流程-电子招投标”—“政府采购项目电子交易管理操作指南-供应商”版面获取操作指南。</w:t>
            </w:r>
            <w:r>
              <w:rPr>
                <w:rFonts w:hint="eastAsia" w:ascii="FangSong" w:hAnsi="FangSong" w:eastAsia="FangSong" w:cs="FangSong"/>
                <w:color w:val="auto"/>
                <w:lang w:eastAsia="zh-CN"/>
              </w:rPr>
              <w:fldChar w:fldCharType="end"/>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7.为了保证开评标顺利进行，政采云线上开标功能完全实现，供应商开标所使用的电脑设备须具有视频及语音功能。</w:t>
            </w:r>
          </w:p>
        </w:tc>
      </w:tr>
      <w:tr>
        <w:tblPrEx>
          <w:tblCellMar>
            <w:top w:w="0" w:type="dxa"/>
            <w:left w:w="108" w:type="dxa"/>
            <w:bottom w:w="0" w:type="dxa"/>
            <w:right w:w="108" w:type="dxa"/>
          </w:tblCellMar>
        </w:tblPrEx>
        <w:trPr>
          <w:trHeight w:val="710" w:hRule="atLeast"/>
          <w:jc w:val="center"/>
        </w:trPr>
        <w:tc>
          <w:tcPr>
            <w:tcW w:w="558" w:type="dxa"/>
            <w:vMerge w:val="continue"/>
            <w:tcBorders>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sz w:val="21"/>
                <w:szCs w:val="21"/>
                <w:lang w:eastAsia="zh-CN"/>
              </w:rPr>
            </w:pPr>
          </w:p>
        </w:tc>
        <w:tc>
          <w:tcPr>
            <w:tcW w:w="1691" w:type="dxa"/>
            <w:vMerge w:val="continue"/>
            <w:tcBorders>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sz w:val="21"/>
                <w:szCs w:val="21"/>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1、电子招投标情况说明：</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（1）电子招投标：本项目以数据电文形式，依托“政府采购云平台（www.zcygov.cn）”进行招投标活动。</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（3）招标文件 的获取：使用账号登录或者短信验证码或者使用CA登录政采云平台；进入“项目采购”应用，在获取招标文件 菜单中选择项目，获取招标文件 。</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（4）投标文件的制作：在“政采云电子交易客户端”中完成“填写基本信息”、“导入投标文件”、“标书关联”、“标书检查”、“电子签名”、“生成电子标书”等操作。</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5）投标文件的传输递交：供应商在投标截止时间前将加密的投标文件上传至政府采购云平台，还可以在投标截止时间前以电子邮件方式提供备份投标文件1份（接收人邮箱：245291818@qq.com，接收人：朱先生，电话：18609088999），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（7）具体操作指南：详见政采云平台“服务中心-帮助文档-项目采购-操作流程-电子招投标-政府采购项目电子交易管理操作指南-供应商”。</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（8）供应商在进行上述操作时，如遇技术问题可登录政采云（https://</w:t>
            </w:r>
            <w:r>
              <w:rPr>
                <w:color w:val="auto"/>
              </w:rPr>
              <w:fldChar w:fldCharType="begin"/>
            </w:r>
            <w:r>
              <w:rPr>
                <w:color w:val="auto"/>
              </w:rPr>
              <w:instrText xml:space="preserve"> HYPERLINK "http://www.zcygov.cn/" \h </w:instrText>
            </w:r>
            <w:r>
              <w:rPr>
                <w:color w:val="auto"/>
              </w:rPr>
              <w:fldChar w:fldCharType="separate"/>
            </w:r>
            <w:r>
              <w:rPr>
                <w:rFonts w:hint="eastAsia" w:ascii="FangSong" w:hAnsi="FangSong" w:eastAsia="FangSong" w:cs="FangSong"/>
                <w:color w:val="auto"/>
                <w:lang w:eastAsia="zh-CN"/>
              </w:rPr>
              <w:t>www.zcygov.cn/</w:t>
            </w:r>
            <w:r>
              <w:rPr>
                <w:rFonts w:hint="eastAsia" w:ascii="FangSong" w:hAnsi="FangSong" w:eastAsia="FangSong" w:cs="FangSong"/>
                <w:color w:val="auto"/>
                <w:lang w:eastAsia="zh-CN"/>
              </w:rPr>
              <w:fldChar w:fldCharType="end"/>
            </w:r>
            <w:r>
              <w:rPr>
                <w:rFonts w:hint="eastAsia" w:ascii="FangSong" w:hAnsi="FangSong" w:eastAsia="FangSong" w:cs="FangSong"/>
                <w:color w:val="auto"/>
                <w:lang w:eastAsia="zh-CN"/>
              </w:rPr>
              <w:t>），点击右侧咨询小采，获取采小蜜智能服务管家帮助，或拨打政采云服务热线 95763 获取热线服务帮助。</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温馨提醒：供应商应提前上传，以便在上传时遇到技术问题，有充足的时间请教平台的技术人员。</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2、供应商认为招标文件 使自己的权益受到损害的，可以自收到招标文件之日（招标文件 公告期限届满之前收到招标文件 的，以完成获取招标文件 申请后下载招标文件 的时间为准）或者招标文件 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 或逾期提出的不予受理、答复。</w:t>
            </w:r>
          </w:p>
        </w:tc>
      </w:tr>
      <w:tr>
        <w:tblPrEx>
          <w:tblCellMar>
            <w:top w:w="0" w:type="dxa"/>
            <w:left w:w="108" w:type="dxa"/>
            <w:bottom w:w="0" w:type="dxa"/>
            <w:right w:w="108" w:type="dxa"/>
          </w:tblCellMar>
        </w:tblPrEx>
        <w:trPr>
          <w:trHeight w:val="91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FangSong" w:hAnsi="FangSong" w:eastAsia="FangSong" w:cs="FangSong"/>
                <w:color w:val="auto"/>
                <w:sz w:val="21"/>
                <w:szCs w:val="21"/>
                <w:lang w:val="en-US" w:eastAsia="zh-CN"/>
              </w:rPr>
            </w:pPr>
            <w:r>
              <w:rPr>
                <w:rFonts w:hint="eastAsia" w:ascii="FangSong" w:hAnsi="FangSong" w:eastAsia="FangSong" w:cs="FangSong"/>
                <w:color w:val="auto"/>
                <w:lang w:val="en-US" w:eastAsia="zh-CN"/>
              </w:rPr>
              <w:t>24</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中标候选人公示媒介</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克州公共资源交易中心网、新疆政府采购网，公示期为一个工作日。</w:t>
            </w:r>
          </w:p>
        </w:tc>
      </w:tr>
      <w:tr>
        <w:tblPrEx>
          <w:tblCellMar>
            <w:top w:w="0" w:type="dxa"/>
            <w:left w:w="108" w:type="dxa"/>
            <w:bottom w:w="0" w:type="dxa"/>
            <w:right w:w="108" w:type="dxa"/>
          </w:tblCellMar>
        </w:tblPrEx>
        <w:trPr>
          <w:trHeight w:val="41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FangSong" w:hAnsi="FangSong" w:eastAsia="FangSong" w:cs="FangSong"/>
                <w:color w:val="auto"/>
                <w:lang w:val="en-US" w:eastAsia="zh-CN"/>
              </w:rPr>
            </w:pPr>
            <w:r>
              <w:rPr>
                <w:rFonts w:hint="eastAsia" w:ascii="FangSong" w:hAnsi="FangSong" w:eastAsia="FangSong" w:cs="FangSong"/>
                <w:color w:val="auto"/>
                <w:lang w:val="en-US" w:eastAsia="zh-CN"/>
              </w:rPr>
              <w:t>25</w:t>
            </w:r>
          </w:p>
        </w:tc>
        <w:tc>
          <w:tcPr>
            <w:tcW w:w="88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招标代理服务费</w:t>
            </w:r>
          </w:p>
        </w:tc>
      </w:tr>
      <w:tr>
        <w:tblPrEx>
          <w:tblCellMar>
            <w:top w:w="0" w:type="dxa"/>
            <w:left w:w="108" w:type="dxa"/>
            <w:bottom w:w="0" w:type="dxa"/>
            <w:right w:w="108" w:type="dxa"/>
          </w:tblCellMar>
        </w:tblPrEx>
        <w:trPr>
          <w:trHeight w:val="65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sz w:val="21"/>
                <w:szCs w:val="21"/>
                <w:lang w:eastAsia="zh-CN"/>
              </w:rPr>
            </w:pPr>
          </w:p>
        </w:tc>
        <w:tc>
          <w:tcPr>
            <w:tcW w:w="88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收费标准：中标单位在领取本采购项目中标通知书时，按照《国家计委关于印发招标代理服务收费管理暂行办法的通知（计价格[2002]1980号）中规定收费基准支付代理费及《招标代理服务收费有关问题》（发改办价格[2003]857号文）中规定收取代理费；</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招标代理服务收费标准(费率)</w:t>
            </w:r>
          </w:p>
          <w:tbl>
            <w:tblPr>
              <w:tblStyle w:val="16"/>
              <w:tblpPr w:leftFromText="180" w:rightFromText="180" w:vertAnchor="text" w:horzAnchor="page" w:tblpXSpec="center" w:tblpY="1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530"/>
              <w:gridCol w:w="1335"/>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61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        费率中标金额</w:t>
                  </w:r>
                </w:p>
              </w:tc>
              <w:tc>
                <w:tcPr>
                  <w:tcW w:w="1530"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货物招标</w:t>
                  </w:r>
                </w:p>
              </w:tc>
              <w:tc>
                <w:tcPr>
                  <w:tcW w:w="1335"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服务招标</w:t>
                  </w:r>
                </w:p>
              </w:tc>
              <w:tc>
                <w:tcPr>
                  <w:tcW w:w="299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1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100万元以下</w:t>
                  </w:r>
                </w:p>
              </w:tc>
              <w:tc>
                <w:tcPr>
                  <w:tcW w:w="1530"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1.5%</w:t>
                  </w:r>
                </w:p>
              </w:tc>
              <w:tc>
                <w:tcPr>
                  <w:tcW w:w="1335"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1.5%</w:t>
                  </w:r>
                </w:p>
              </w:tc>
              <w:tc>
                <w:tcPr>
                  <w:tcW w:w="299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61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100～500万元</w:t>
                  </w:r>
                </w:p>
              </w:tc>
              <w:tc>
                <w:tcPr>
                  <w:tcW w:w="1530"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1.1%</w:t>
                  </w:r>
                </w:p>
              </w:tc>
              <w:tc>
                <w:tcPr>
                  <w:tcW w:w="1335"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0.8%</w:t>
                  </w:r>
                </w:p>
              </w:tc>
              <w:tc>
                <w:tcPr>
                  <w:tcW w:w="299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500～1000万元</w:t>
                  </w:r>
                </w:p>
              </w:tc>
              <w:tc>
                <w:tcPr>
                  <w:tcW w:w="1530"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0.8%</w:t>
                  </w:r>
                </w:p>
              </w:tc>
              <w:tc>
                <w:tcPr>
                  <w:tcW w:w="1335"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0.45%</w:t>
                  </w:r>
                </w:p>
              </w:tc>
              <w:tc>
                <w:tcPr>
                  <w:tcW w:w="299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61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1000～5000万元</w:t>
                  </w:r>
                </w:p>
              </w:tc>
              <w:tc>
                <w:tcPr>
                  <w:tcW w:w="1530"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0.5%</w:t>
                  </w:r>
                </w:p>
              </w:tc>
              <w:tc>
                <w:tcPr>
                  <w:tcW w:w="1335"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0.25%</w:t>
                  </w:r>
                </w:p>
              </w:tc>
              <w:tc>
                <w:tcPr>
                  <w:tcW w:w="299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61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5000万元～1亿元</w:t>
                  </w:r>
                </w:p>
              </w:tc>
              <w:tc>
                <w:tcPr>
                  <w:tcW w:w="1530"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0.25%</w:t>
                  </w:r>
                </w:p>
              </w:tc>
              <w:tc>
                <w:tcPr>
                  <w:tcW w:w="1335"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0.1%</w:t>
                  </w:r>
                </w:p>
              </w:tc>
              <w:tc>
                <w:tcPr>
                  <w:tcW w:w="299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61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1～5亿元</w:t>
                  </w:r>
                </w:p>
              </w:tc>
              <w:tc>
                <w:tcPr>
                  <w:tcW w:w="1530"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0.05%</w:t>
                  </w:r>
                </w:p>
              </w:tc>
              <w:tc>
                <w:tcPr>
                  <w:tcW w:w="1335"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0.05%</w:t>
                  </w:r>
                </w:p>
              </w:tc>
              <w:tc>
                <w:tcPr>
                  <w:tcW w:w="299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0.05</w:t>
                  </w:r>
                  <w:r>
                    <w:rPr>
                      <w:rFonts w:hint="eastAsia" w:ascii="FangSong" w:hAnsi="FangSong" w:eastAsia="FangSong" w:cs="FangSong"/>
                      <w:color w:val="auto"/>
                      <w:lang w:eastAsia="zh-CN"/>
                    </w:rPr>
                    <w:cr/>
                  </w:r>
                  <w:r>
                    <w:rPr>
                      <w:rFonts w:hint="eastAsia" w:ascii="FangSong" w:hAnsi="FangSong" w:eastAsia="FangSong" w:cs="FangSong"/>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61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5～10亿元</w:t>
                  </w:r>
                </w:p>
              </w:tc>
              <w:tc>
                <w:tcPr>
                  <w:tcW w:w="1530"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0.035%</w:t>
                  </w:r>
                </w:p>
              </w:tc>
              <w:tc>
                <w:tcPr>
                  <w:tcW w:w="1335"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0.035%</w:t>
                  </w:r>
                </w:p>
              </w:tc>
              <w:tc>
                <w:tcPr>
                  <w:tcW w:w="299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1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10～50亿元</w:t>
                  </w:r>
                </w:p>
              </w:tc>
              <w:tc>
                <w:tcPr>
                  <w:tcW w:w="1530"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0.008%</w:t>
                  </w:r>
                </w:p>
              </w:tc>
              <w:tc>
                <w:tcPr>
                  <w:tcW w:w="1335"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0.008%</w:t>
                  </w:r>
                </w:p>
              </w:tc>
              <w:tc>
                <w:tcPr>
                  <w:tcW w:w="299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50～100亿元</w:t>
                  </w:r>
                </w:p>
              </w:tc>
              <w:tc>
                <w:tcPr>
                  <w:tcW w:w="1530"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0.006%</w:t>
                  </w:r>
                </w:p>
              </w:tc>
              <w:tc>
                <w:tcPr>
                  <w:tcW w:w="1335"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0.006%</w:t>
                  </w:r>
                </w:p>
              </w:tc>
              <w:tc>
                <w:tcPr>
                  <w:tcW w:w="299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1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100亿以上</w:t>
                  </w:r>
                </w:p>
              </w:tc>
              <w:tc>
                <w:tcPr>
                  <w:tcW w:w="1530"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0.004%</w:t>
                  </w:r>
                </w:p>
              </w:tc>
              <w:tc>
                <w:tcPr>
                  <w:tcW w:w="1335"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0.004%</w:t>
                  </w:r>
                </w:p>
              </w:tc>
              <w:tc>
                <w:tcPr>
                  <w:tcW w:w="2996" w:type="dxa"/>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0.004%</w:t>
                  </w:r>
                </w:p>
              </w:tc>
            </w:tr>
          </w:tbl>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注：</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    1、按本表费率计算的收费为招标代理服务全过程的收费基准价格，单独提供编制招标文件（有标底的含标底）服务的，可按规定标准的30％计收。</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    2、招标代理服务收费按差额定率累进法计算。例如：某工程招标代理业务中标金额为6000万元，计算招标代理服务费额如下：</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     100万元×1.0％＝1万元</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    （500－100）万元×0.7％＝2.8万元</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    （1000－500）万元×0.55％＝2.75万元</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    （5000－1000）万元×0.35％＝14万元</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    （6000－5000）万元×0.2％＝2万元</w:t>
            </w:r>
          </w:p>
          <w:p>
            <w:pPr>
              <w:spacing w:line="360" w:lineRule="auto"/>
              <w:rPr>
                <w:rFonts w:ascii="FangSong" w:hAnsi="FangSong" w:eastAsia="FangSong" w:cs="FangSong"/>
                <w:color w:val="auto"/>
                <w:sz w:val="21"/>
                <w:szCs w:val="21"/>
                <w:lang w:eastAsia="zh-CN"/>
              </w:rPr>
            </w:pPr>
            <w:r>
              <w:rPr>
                <w:rFonts w:hint="eastAsia" w:ascii="FangSong" w:hAnsi="FangSong" w:eastAsia="FangSong" w:cs="FangSong"/>
                <w:color w:val="auto"/>
                <w:lang w:eastAsia="zh-CN"/>
              </w:rPr>
              <w:t>    合计收费＝1＋2.8＋2.75＋14＋2＝22.55(万元)</w:t>
            </w:r>
          </w:p>
        </w:tc>
      </w:tr>
      <w:tr>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FangSong" w:hAnsi="FangSong" w:eastAsia="FangSong" w:cs="FangSong"/>
                <w:color w:val="auto"/>
                <w:lang w:val="en-US" w:eastAsia="zh-CN"/>
              </w:rPr>
            </w:pPr>
            <w:r>
              <w:rPr>
                <w:rFonts w:hint="eastAsia" w:ascii="FangSong" w:hAnsi="FangSong" w:eastAsia="FangSong" w:cs="FangSong"/>
                <w:color w:val="auto"/>
                <w:lang w:val="en-US" w:eastAsia="zh-CN"/>
              </w:rPr>
              <w:t>26</w:t>
            </w:r>
          </w:p>
        </w:tc>
        <w:tc>
          <w:tcPr>
            <w:tcW w:w="88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评标办法：本项目采用综合评分法</w:t>
            </w:r>
          </w:p>
        </w:tc>
      </w:tr>
      <w:tr>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FangSong" w:hAnsi="FangSong" w:eastAsia="FangSong" w:cs="FangSong"/>
                <w:color w:val="auto"/>
                <w:lang w:val="en-US" w:eastAsia="zh-CN"/>
              </w:rPr>
            </w:pPr>
            <w:r>
              <w:rPr>
                <w:rFonts w:hint="eastAsia" w:ascii="FangSong" w:hAnsi="FangSong" w:eastAsia="FangSong" w:cs="FangSong"/>
                <w:color w:val="auto"/>
                <w:lang w:val="en-US" w:eastAsia="zh-CN"/>
              </w:rPr>
              <w:t>27</w:t>
            </w:r>
          </w:p>
        </w:tc>
        <w:tc>
          <w:tcPr>
            <w:tcW w:w="88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不管投标结果如何，供应商均应承担自己投标所需一切费用。</w:t>
            </w:r>
          </w:p>
        </w:tc>
      </w:tr>
      <w:tr>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FangSong" w:hAnsi="FangSong" w:eastAsia="FangSong" w:cs="FangSong"/>
                <w:color w:val="auto"/>
                <w:sz w:val="21"/>
                <w:szCs w:val="21"/>
                <w:lang w:val="en-US" w:eastAsia="zh-CN"/>
              </w:rPr>
            </w:pPr>
            <w:r>
              <w:rPr>
                <w:rFonts w:hint="eastAsia" w:ascii="FangSong" w:hAnsi="FangSong" w:eastAsia="FangSong" w:cs="FangSong"/>
                <w:color w:val="auto"/>
                <w:lang w:val="en-US" w:eastAsia="zh-CN"/>
              </w:rPr>
              <w:t>28</w:t>
            </w:r>
          </w:p>
        </w:tc>
        <w:tc>
          <w:tcPr>
            <w:tcW w:w="88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本次招标预算价：</w:t>
            </w:r>
            <w:r>
              <w:rPr>
                <w:rFonts w:hint="eastAsia" w:ascii="FangSong" w:hAnsi="FangSong" w:eastAsia="FangSong" w:cs="FangSong"/>
                <w:color w:val="auto"/>
                <w:lang w:val="en-US" w:eastAsia="zh-CN"/>
              </w:rPr>
              <w:t>1803562.8</w:t>
            </w:r>
            <w:r>
              <w:rPr>
                <w:rFonts w:hint="eastAsia" w:ascii="FangSong" w:hAnsi="FangSong" w:eastAsia="FangSong" w:cs="FangSong"/>
                <w:color w:val="auto"/>
                <w:lang w:eastAsia="zh-CN"/>
              </w:rPr>
              <w:t>元，投标总报价超过采购预算价的按废标处理。</w:t>
            </w:r>
          </w:p>
        </w:tc>
      </w:tr>
      <w:tr>
        <w:tblPrEx>
          <w:tblCellMar>
            <w:top w:w="0" w:type="dxa"/>
            <w:left w:w="108" w:type="dxa"/>
            <w:bottom w:w="0" w:type="dxa"/>
            <w:right w:w="108" w:type="dxa"/>
          </w:tblCellMar>
        </w:tblPrEx>
        <w:trPr>
          <w:trHeight w:val="84" w:hRule="atLeast"/>
          <w:jc w:val="center"/>
        </w:trPr>
        <w:tc>
          <w:tcPr>
            <w:tcW w:w="55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FangSong" w:hAnsi="FangSong" w:eastAsia="FangSong" w:cs="FangSong"/>
                <w:color w:val="auto"/>
                <w:lang w:val="en-US" w:eastAsia="zh-CN"/>
              </w:rPr>
            </w:pPr>
            <w:r>
              <w:rPr>
                <w:rFonts w:hint="eastAsia" w:ascii="FangSong" w:hAnsi="FangSong" w:eastAsia="FangSong" w:cs="FangSong"/>
                <w:color w:val="auto"/>
                <w:lang w:val="en-US" w:eastAsia="zh-CN"/>
              </w:rPr>
              <w:t>29</w:t>
            </w:r>
          </w:p>
        </w:tc>
        <w:tc>
          <w:tcPr>
            <w:tcW w:w="169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中小微企业政策文件</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（1）根据财政部、工业和信息化部关于印发《政府采购促进中小企业发展管理办法》的通知（财库[2020]46号）和（财库[2022]19号），</w:t>
            </w:r>
            <w:r>
              <w:rPr>
                <w:rFonts w:hint="eastAsia" w:ascii="FangSong" w:hAnsi="FangSong" w:eastAsia="FangSong" w:cs="FangSong"/>
                <w:b/>
                <w:bCs/>
                <w:color w:val="auto"/>
                <w:lang w:eastAsia="zh-CN"/>
              </w:rPr>
              <w:t>供应商所投产品的制造商属于《工业和信息化部、国家统计局、国家发展和改革委员会、财政部关于印发中小企业划型标准规定的通知》（工信部联企业[2011]300号）中规定的小型、微型企业标准的</w:t>
            </w:r>
            <w:r>
              <w:rPr>
                <w:rFonts w:hint="eastAsia" w:ascii="FangSong" w:hAnsi="FangSong" w:eastAsia="FangSong" w:cs="FangSong"/>
                <w:color w:val="auto"/>
                <w:lang w:eastAsia="zh-CN"/>
              </w:rPr>
              <w:t>，</w:t>
            </w:r>
            <w:r>
              <w:rPr>
                <w:rFonts w:hint="eastAsia" w:ascii="FangSong" w:hAnsi="FangSong" w:eastAsia="FangSong" w:cs="FangSong"/>
                <w:b/>
                <w:bCs/>
                <w:color w:val="auto"/>
                <w:lang w:eastAsia="zh-CN"/>
              </w:rPr>
              <w:t>按招标文件格式提供《中小企业声明函》</w:t>
            </w:r>
            <w:r>
              <w:rPr>
                <w:rFonts w:hint="eastAsia" w:ascii="FangSong" w:hAnsi="FangSong" w:eastAsia="FangSong" w:cs="FangSong"/>
                <w:color w:val="auto"/>
                <w:lang w:eastAsia="zh-CN"/>
              </w:rPr>
              <w:t>。</w:t>
            </w:r>
          </w:p>
        </w:tc>
      </w:tr>
      <w:tr>
        <w:tblPrEx>
          <w:tblCellMar>
            <w:top w:w="0" w:type="dxa"/>
            <w:left w:w="108" w:type="dxa"/>
            <w:bottom w:w="0" w:type="dxa"/>
            <w:right w:w="108" w:type="dxa"/>
          </w:tblCellMar>
        </w:tblPrEx>
        <w:trPr>
          <w:trHeight w:val="84" w:hRule="atLeast"/>
          <w:jc w:val="center"/>
        </w:trPr>
        <w:tc>
          <w:tcPr>
            <w:tcW w:w="55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（2）根据财政部、司令部《关于政府采购支持监狱企业发展有关问题》的通知财库[2014]68号，监狱企业参加本项目投标时，应当提供由省级以上监狱管理局、戒毒管理局（新疆生产建设兵团）</w:t>
            </w:r>
            <w:r>
              <w:rPr>
                <w:rFonts w:hint="eastAsia" w:ascii="FangSong" w:hAnsi="FangSong" w:eastAsia="FangSong" w:cs="FangSong"/>
                <w:b/>
                <w:bCs/>
                <w:color w:val="auto"/>
                <w:lang w:eastAsia="zh-CN"/>
              </w:rPr>
              <w:t>出具的属于监狱企业的证明文件</w:t>
            </w:r>
            <w:r>
              <w:rPr>
                <w:rFonts w:hint="eastAsia" w:ascii="FangSong" w:hAnsi="FangSong" w:eastAsia="FangSong" w:cs="FangSong"/>
                <w:color w:val="auto"/>
                <w:lang w:eastAsia="zh-CN"/>
              </w:rPr>
              <w:t>。监狱企业视同小型、微型企业。</w:t>
            </w:r>
          </w:p>
        </w:tc>
      </w:tr>
      <w:tr>
        <w:tblPrEx>
          <w:tblCellMar>
            <w:top w:w="0" w:type="dxa"/>
            <w:left w:w="108" w:type="dxa"/>
            <w:bottom w:w="0" w:type="dxa"/>
            <w:right w:w="108" w:type="dxa"/>
          </w:tblCellMar>
        </w:tblPrEx>
        <w:trPr>
          <w:trHeight w:val="84" w:hRule="atLeast"/>
          <w:jc w:val="center"/>
        </w:trPr>
        <w:tc>
          <w:tcPr>
            <w:tcW w:w="55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（3）根据财政部、民政部、中国残疾人联合会《关于促进残疾人就业政府采购政策的通知》（财库[2017]141号），在政府采购活动中，残疾人福利性单位视同小型、微型企业。供应商属于残疾人福利性单位的，</w:t>
            </w:r>
            <w:r>
              <w:rPr>
                <w:rFonts w:hint="eastAsia" w:ascii="FangSong" w:hAnsi="FangSong" w:eastAsia="FangSong" w:cs="FangSong"/>
                <w:b/>
                <w:bCs/>
                <w:color w:val="auto"/>
                <w:lang w:eastAsia="zh-CN"/>
              </w:rPr>
              <w:t>按照招标文件格式提供残疾人福利性单位声明函。</w:t>
            </w:r>
          </w:p>
        </w:tc>
      </w:tr>
      <w:tr>
        <w:tblPrEx>
          <w:tblCellMar>
            <w:top w:w="0" w:type="dxa"/>
            <w:left w:w="108" w:type="dxa"/>
            <w:bottom w:w="0" w:type="dxa"/>
            <w:right w:w="108" w:type="dxa"/>
          </w:tblCellMar>
        </w:tblPrEx>
        <w:trPr>
          <w:trHeight w:val="90" w:hRule="atLeast"/>
          <w:jc w:val="center"/>
        </w:trPr>
        <w:tc>
          <w:tcPr>
            <w:tcW w:w="558" w:type="dxa"/>
            <w:vMerge w:val="restart"/>
            <w:tcBorders>
              <w:top w:val="single" w:color="auto" w:sz="4" w:space="0"/>
              <w:left w:val="single" w:color="auto" w:sz="4" w:space="0"/>
              <w:right w:val="single" w:color="auto" w:sz="4" w:space="0"/>
            </w:tcBorders>
            <w:vAlign w:val="center"/>
          </w:tcPr>
          <w:p>
            <w:pPr>
              <w:spacing w:line="360" w:lineRule="auto"/>
              <w:rPr>
                <w:rFonts w:hint="default" w:ascii="FangSong" w:hAnsi="FangSong" w:eastAsia="FangSong" w:cs="FangSong"/>
                <w:color w:val="auto"/>
                <w:lang w:val="en-US" w:eastAsia="zh-CN"/>
              </w:rPr>
            </w:pPr>
            <w:r>
              <w:rPr>
                <w:rFonts w:hint="eastAsia" w:ascii="FangSong" w:hAnsi="FangSong" w:eastAsia="FangSong" w:cs="FangSong"/>
                <w:color w:val="auto"/>
                <w:lang w:val="en-US" w:eastAsia="zh-CN"/>
              </w:rPr>
              <w:t>30</w:t>
            </w:r>
          </w:p>
        </w:tc>
        <w:tc>
          <w:tcPr>
            <w:tcW w:w="1691" w:type="dxa"/>
            <w:vMerge w:val="restart"/>
            <w:tcBorders>
              <w:top w:val="single" w:color="auto" w:sz="4" w:space="0"/>
              <w:left w:val="single" w:color="auto" w:sz="4" w:space="0"/>
              <w:right w:val="single" w:color="auto" w:sz="4" w:space="0"/>
            </w:tcBorders>
            <w:vAlign w:val="center"/>
          </w:tcPr>
          <w:p>
            <w:pPr>
              <w:spacing w:line="360" w:lineRule="auto"/>
              <w:jc w:val="center"/>
              <w:rPr>
                <w:rFonts w:ascii="FangSong" w:hAnsi="FangSong" w:eastAsia="FangSong" w:cs="FangSong"/>
                <w:color w:val="auto"/>
                <w:lang w:eastAsia="zh-CN"/>
              </w:rPr>
            </w:pPr>
            <w:r>
              <w:rPr>
                <w:rFonts w:hint="eastAsia" w:ascii="FangSong" w:hAnsi="FangSong" w:eastAsia="FangSong" w:cs="FangSong"/>
                <w:color w:val="auto"/>
                <w:lang w:eastAsia="zh-CN"/>
              </w:rPr>
              <w:t>中小微企业政策文件说明</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FF0000"/>
                <w:lang w:eastAsia="zh-CN"/>
              </w:rPr>
            </w:pPr>
            <w:r>
              <w:rPr>
                <w:rFonts w:hint="eastAsia" w:ascii="FangSong" w:hAnsi="FangSong" w:eastAsia="FangSong" w:cs="FangSong"/>
                <w:color w:val="auto"/>
                <w:lang w:eastAsia="zh-CN"/>
              </w:rPr>
              <w:t>（</w:t>
            </w:r>
            <w:r>
              <w:rPr>
                <w:rFonts w:hint="eastAsia" w:ascii="FangSong" w:hAnsi="FangSong" w:eastAsia="FangSong" w:cs="FangSong"/>
                <w:b/>
                <w:bCs/>
                <w:color w:val="auto"/>
                <w:lang w:eastAsia="zh-CN"/>
              </w:rPr>
              <w:t>1）支持中小企业发展：给予小型和微型企业产品的价格10%-20%的扣除，用扣除后的价格参与评审，</w:t>
            </w:r>
            <w:r>
              <w:rPr>
                <w:rFonts w:hint="eastAsia" w:ascii="FangSong" w:hAnsi="FangSong" w:eastAsia="FangSong" w:cs="FangSong"/>
                <w:b/>
                <w:bCs/>
                <w:color w:val="auto"/>
                <w:u w:val="single"/>
                <w:lang w:eastAsia="zh-CN"/>
              </w:rPr>
              <w:t>本项目具体扣除比例为10%</w:t>
            </w:r>
            <w:r>
              <w:rPr>
                <w:rFonts w:hint="eastAsia" w:ascii="FangSong" w:hAnsi="FangSong" w:eastAsia="FangSong" w:cs="FangSong"/>
                <w:color w:val="auto"/>
                <w:lang w:eastAsia="zh-CN"/>
              </w:rPr>
              <w:t>。用扣除后的价格参与评审。残疾人福利性单位视同小型、微型企业，享受同等价格扣除，但同时属于残疾人福利性单位和小微企业的，不重复价格扣除。</w:t>
            </w:r>
          </w:p>
        </w:tc>
      </w:tr>
      <w:tr>
        <w:tblPrEx>
          <w:tblCellMar>
            <w:top w:w="0" w:type="dxa"/>
            <w:left w:w="108" w:type="dxa"/>
            <w:bottom w:w="0" w:type="dxa"/>
            <w:right w:w="108" w:type="dxa"/>
          </w:tblCellMar>
        </w:tblPrEx>
        <w:trPr>
          <w:trHeight w:val="90" w:hRule="atLeast"/>
          <w:jc w:val="center"/>
        </w:trPr>
        <w:tc>
          <w:tcPr>
            <w:tcW w:w="558" w:type="dxa"/>
            <w:vMerge w:val="continue"/>
            <w:tcBorders>
              <w:left w:val="single" w:color="auto" w:sz="4" w:space="0"/>
              <w:right w:val="single" w:color="auto" w:sz="4" w:space="0"/>
            </w:tcBorders>
            <w:vAlign w:val="center"/>
          </w:tcPr>
          <w:p>
            <w:pPr>
              <w:spacing w:line="360" w:lineRule="auto"/>
              <w:rPr>
                <w:rFonts w:hint="eastAsia" w:ascii="FangSong" w:hAnsi="FangSong" w:eastAsia="FangSong" w:cs="FangSong"/>
                <w:color w:val="auto"/>
                <w:lang w:val="en-US" w:eastAsia="zh-CN"/>
              </w:rPr>
            </w:pPr>
          </w:p>
        </w:tc>
        <w:tc>
          <w:tcPr>
            <w:tcW w:w="1691" w:type="dxa"/>
            <w:vMerge w:val="continue"/>
            <w:tcBorders>
              <w:left w:val="single" w:color="auto" w:sz="4" w:space="0"/>
              <w:right w:val="single" w:color="auto" w:sz="4" w:space="0"/>
            </w:tcBorders>
            <w:vAlign w:val="center"/>
          </w:tcPr>
          <w:p>
            <w:pPr>
              <w:spacing w:line="360" w:lineRule="auto"/>
              <w:jc w:val="center"/>
              <w:rPr>
                <w:rFonts w:hint="eastAsia" w:ascii="FangSong" w:hAnsi="FangSong" w:eastAsia="FangSong" w:cs="FangSong"/>
                <w:color w:val="auto"/>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FangSong" w:hAnsi="FangSong" w:eastAsia="FangSong" w:cs="FangSong"/>
                <w:b/>
                <w:bCs/>
                <w:color w:val="auto"/>
                <w:lang w:eastAsia="zh-CN"/>
              </w:rPr>
            </w:pPr>
            <w:r>
              <w:rPr>
                <w:rFonts w:hint="eastAsia" w:ascii="FangSong" w:hAnsi="FangSong" w:eastAsia="FangSong" w:cs="FangSong"/>
                <w:b/>
                <w:bCs/>
                <w:color w:val="auto"/>
                <w:lang w:eastAsia="zh-CN"/>
              </w:rPr>
              <w:t>（</w:t>
            </w:r>
            <w:r>
              <w:rPr>
                <w:rFonts w:hint="eastAsia" w:ascii="FangSong" w:hAnsi="FangSong" w:eastAsia="FangSong" w:cs="FangSong"/>
                <w:b/>
                <w:bCs/>
                <w:color w:val="auto"/>
                <w:lang w:val="en-US" w:eastAsia="zh-CN"/>
              </w:rPr>
              <w:t>1</w:t>
            </w:r>
            <w:r>
              <w:rPr>
                <w:rFonts w:hint="eastAsia" w:ascii="FangSong" w:hAnsi="FangSong" w:eastAsia="FangSong" w:cs="FangSong"/>
                <w:b/>
                <w:bCs/>
                <w:color w:val="auto"/>
                <w:lang w:eastAsia="zh-CN"/>
              </w:rPr>
              <w:t>）不符合上述适用情形的供应商无需提供上述声明函件。</w:t>
            </w:r>
          </w:p>
        </w:tc>
      </w:tr>
      <w:tr>
        <w:tblPrEx>
          <w:tblCellMar>
            <w:top w:w="0" w:type="dxa"/>
            <w:left w:w="108" w:type="dxa"/>
            <w:bottom w:w="0" w:type="dxa"/>
            <w:right w:w="108" w:type="dxa"/>
          </w:tblCellMar>
        </w:tblPrEx>
        <w:trPr>
          <w:trHeight w:val="568" w:hRule="atLeast"/>
          <w:jc w:val="center"/>
        </w:trPr>
        <w:tc>
          <w:tcPr>
            <w:tcW w:w="558" w:type="dxa"/>
            <w:vMerge w:val="continue"/>
            <w:tcBorders>
              <w:left w:val="single" w:color="auto" w:sz="4" w:space="0"/>
              <w:right w:val="single" w:color="auto" w:sz="4" w:space="0"/>
            </w:tcBorders>
            <w:vAlign w:val="center"/>
          </w:tcPr>
          <w:p>
            <w:pPr>
              <w:spacing w:line="360" w:lineRule="auto"/>
              <w:jc w:val="center"/>
              <w:rPr>
                <w:rFonts w:ascii="FangSong" w:hAnsi="FangSong" w:eastAsia="FangSong" w:cs="FangSong"/>
                <w:color w:val="auto"/>
                <w:sz w:val="21"/>
                <w:szCs w:val="21"/>
                <w:lang w:eastAsia="zh-CN"/>
              </w:rPr>
            </w:pPr>
          </w:p>
        </w:tc>
        <w:tc>
          <w:tcPr>
            <w:tcW w:w="1691" w:type="dxa"/>
            <w:vMerge w:val="continue"/>
            <w:tcBorders>
              <w:left w:val="single" w:color="auto" w:sz="4" w:space="0"/>
              <w:right w:val="single" w:color="auto" w:sz="4" w:space="0"/>
            </w:tcBorders>
            <w:vAlign w:val="center"/>
          </w:tcPr>
          <w:p>
            <w:pPr>
              <w:spacing w:line="360" w:lineRule="auto"/>
              <w:rPr>
                <w:rFonts w:ascii="FangSong" w:hAnsi="FangSong" w:eastAsia="FangSong" w:cs="FangSong"/>
                <w:color w:val="auto"/>
                <w:sz w:val="21"/>
                <w:szCs w:val="21"/>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b/>
                <w:bCs/>
                <w:color w:val="auto"/>
                <w:lang w:eastAsia="zh-CN"/>
              </w:rPr>
              <w:t>（</w:t>
            </w:r>
            <w:r>
              <w:rPr>
                <w:rFonts w:hint="eastAsia" w:ascii="FangSong" w:hAnsi="FangSong" w:eastAsia="FangSong" w:cs="FangSong"/>
                <w:b/>
                <w:bCs/>
                <w:color w:val="auto"/>
                <w:lang w:val="en-US" w:eastAsia="zh-CN"/>
              </w:rPr>
              <w:t>2</w:t>
            </w:r>
            <w:r>
              <w:rPr>
                <w:rFonts w:hint="eastAsia" w:ascii="FangSong" w:hAnsi="FangSong" w:eastAsia="FangSong" w:cs="FangSong"/>
                <w:b/>
                <w:bCs/>
                <w:color w:val="auto"/>
                <w:lang w:eastAsia="zh-CN"/>
              </w:rPr>
              <w:t>）本项目货物所属行业：制造业</w:t>
            </w:r>
          </w:p>
        </w:tc>
      </w:tr>
      <w:tr>
        <w:tblPrEx>
          <w:tblCellMar>
            <w:top w:w="0" w:type="dxa"/>
            <w:left w:w="108" w:type="dxa"/>
            <w:bottom w:w="0" w:type="dxa"/>
            <w:right w:w="108" w:type="dxa"/>
          </w:tblCellMar>
        </w:tblPrEx>
        <w:trPr>
          <w:trHeight w:val="568" w:hRule="atLeast"/>
          <w:jc w:val="center"/>
        </w:trPr>
        <w:tc>
          <w:tcPr>
            <w:tcW w:w="558" w:type="dxa"/>
            <w:tcBorders>
              <w:left w:val="single" w:color="auto" w:sz="4" w:space="0"/>
              <w:right w:val="single" w:color="auto" w:sz="4" w:space="0"/>
            </w:tcBorders>
            <w:vAlign w:val="center"/>
          </w:tcPr>
          <w:p>
            <w:pPr>
              <w:spacing w:line="360" w:lineRule="auto"/>
              <w:jc w:val="center"/>
              <w:rPr>
                <w:rFonts w:ascii="FangSong" w:hAnsi="FangSong" w:eastAsia="FangSong" w:cs="FangSong"/>
                <w:color w:val="auto"/>
                <w:sz w:val="21"/>
                <w:szCs w:val="21"/>
                <w:lang w:eastAsia="zh-CN"/>
              </w:rPr>
            </w:pPr>
          </w:p>
        </w:tc>
        <w:tc>
          <w:tcPr>
            <w:tcW w:w="1691" w:type="dxa"/>
            <w:tcBorders>
              <w:left w:val="single" w:color="auto" w:sz="4" w:space="0"/>
              <w:right w:val="single" w:color="auto" w:sz="4" w:space="0"/>
            </w:tcBorders>
            <w:vAlign w:val="center"/>
          </w:tcPr>
          <w:p>
            <w:pPr>
              <w:spacing w:line="360" w:lineRule="auto"/>
              <w:rPr>
                <w:rFonts w:ascii="FangSong" w:hAnsi="FangSong" w:eastAsia="FangSong" w:cs="FangSong"/>
                <w:color w:val="auto"/>
                <w:sz w:val="21"/>
                <w:szCs w:val="21"/>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SimSun"/>
                <w:color w:val="auto"/>
                <w:lang w:val="en-US" w:eastAsia="zh-CN"/>
              </w:rPr>
            </w:pPr>
            <w:r>
              <w:rPr>
                <w:rFonts w:hint="eastAsia" w:ascii="FangSong" w:hAnsi="FangSong" w:eastAsia="FangSong" w:cs="FangSong"/>
                <w:b/>
                <w:bCs/>
                <w:color w:val="auto"/>
                <w:lang w:eastAsia="zh-CN"/>
              </w:rPr>
              <w:t>着重提醒</w:t>
            </w:r>
            <w:r>
              <w:rPr>
                <w:rFonts w:hint="eastAsia" w:ascii="FangSong" w:hAnsi="FangSong" w:eastAsia="FangSong" w:cs="FangSong"/>
                <w:color w:val="auto"/>
                <w:lang w:eastAsia="zh-CN"/>
              </w:rPr>
              <w:t>：</w:t>
            </w:r>
            <w:r>
              <w:rPr>
                <w:rFonts w:hint="eastAsia" w:ascii="FangSong" w:hAnsi="FangSong" w:eastAsia="FangSong" w:cs="FangSong"/>
                <w:b/>
                <w:bCs/>
                <w:color w:val="auto"/>
                <w:lang w:eastAsia="zh-CN"/>
              </w:rPr>
              <w:t>投标供应商在提供《中小企业声明函》时，必须将招标文件采购标的物全部列入《中小企业声明函》，否则不享受扣除价格政策。（本项目装修部分标的物，投标供应商在填写制造商信息时填写投标供应商自己的信息。填写前可以咨询代理公司）</w:t>
            </w:r>
          </w:p>
        </w:tc>
      </w:tr>
      <w:tr>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FangSong" w:hAnsi="FangSong" w:eastAsia="FangSong" w:cs="FangSong"/>
                <w:color w:val="auto"/>
                <w:lang w:val="en-US" w:eastAsia="zh-CN"/>
              </w:rPr>
            </w:pPr>
            <w:r>
              <w:rPr>
                <w:rFonts w:hint="eastAsia" w:ascii="FangSong" w:hAnsi="FangSong" w:eastAsia="FangSong" w:cs="FangSong"/>
                <w:color w:val="auto"/>
                <w:lang w:val="en-US" w:eastAsia="zh-CN"/>
              </w:rPr>
              <w:t>31</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FangSong" w:hAnsi="FangSong" w:eastAsia="FangSong" w:cs="FangSong"/>
                <w:color w:val="auto"/>
                <w:lang w:val="zh-CN" w:eastAsia="zh-CN"/>
              </w:rPr>
            </w:pPr>
          </w:p>
          <w:p>
            <w:pPr>
              <w:spacing w:line="360" w:lineRule="auto"/>
              <w:jc w:val="center"/>
              <w:rPr>
                <w:rFonts w:ascii="FangSong" w:hAnsi="FangSong" w:eastAsia="FangSong" w:cs="FangSong"/>
                <w:color w:val="auto"/>
                <w:lang w:val="zh-CN" w:eastAsia="zh-CN"/>
              </w:rPr>
            </w:pPr>
            <w:r>
              <w:rPr>
                <w:rFonts w:hint="eastAsia" w:ascii="FangSong" w:hAnsi="FangSong" w:eastAsia="FangSong" w:cs="FangSong"/>
                <w:color w:val="auto"/>
                <w:lang w:val="zh-CN" w:eastAsia="zh-CN"/>
              </w:rPr>
              <w:t>履约保证金</w:t>
            </w:r>
          </w:p>
          <w:p>
            <w:pPr>
              <w:spacing w:line="360" w:lineRule="auto"/>
              <w:jc w:val="center"/>
              <w:rPr>
                <w:rFonts w:ascii="FangSong" w:hAnsi="FangSong" w:eastAsia="FangSong" w:cs="FangSong"/>
                <w:color w:val="auto"/>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val="zh-CN" w:eastAsia="zh-CN"/>
              </w:rPr>
              <w:t>中标人</w:t>
            </w:r>
            <w:r>
              <w:rPr>
                <w:rFonts w:hint="eastAsia" w:ascii="FangSong" w:hAnsi="FangSong" w:eastAsia="FangSong" w:cs="FangSong"/>
                <w:color w:val="auto"/>
                <w:lang w:eastAsia="zh-CN"/>
              </w:rPr>
              <w:t>应在领取《中标通知书》后的十个日历日内，办理履约保证金，</w:t>
            </w:r>
            <w:r>
              <w:rPr>
                <w:rFonts w:hint="eastAsia" w:ascii="FangSong" w:hAnsi="FangSong" w:eastAsia="FangSong" w:cs="FangSong"/>
                <w:b/>
                <w:bCs/>
                <w:color w:val="auto"/>
                <w:highlight w:val="none"/>
                <w:u w:val="single"/>
                <w:lang w:val="zh-CN" w:eastAsia="zh-CN"/>
              </w:rPr>
              <w:t>金额为合同总价的</w:t>
            </w:r>
            <w:r>
              <w:rPr>
                <w:rFonts w:hint="eastAsia" w:ascii="FangSong" w:hAnsi="FangSong" w:eastAsia="FangSong" w:cs="FangSong"/>
                <w:b/>
                <w:bCs/>
                <w:color w:val="auto"/>
                <w:highlight w:val="none"/>
                <w:u w:val="single"/>
                <w:lang w:val="en-US" w:eastAsia="zh-CN"/>
              </w:rPr>
              <w:t>/</w:t>
            </w:r>
            <w:r>
              <w:rPr>
                <w:rFonts w:hint="eastAsia" w:ascii="FangSong" w:hAnsi="FangSong" w:eastAsia="FangSong" w:cs="FangSong"/>
                <w:b/>
                <w:bCs/>
                <w:color w:val="auto"/>
                <w:highlight w:val="none"/>
                <w:u w:val="single"/>
                <w:lang w:val="zh-CN" w:eastAsia="zh-CN"/>
              </w:rPr>
              <w:t>%</w:t>
            </w:r>
            <w:r>
              <w:rPr>
                <w:rFonts w:hint="eastAsia" w:ascii="FangSong" w:hAnsi="FangSong" w:eastAsia="FangSong" w:cs="FangSong"/>
                <w:color w:val="auto"/>
                <w:highlight w:val="none"/>
                <w:lang w:val="zh-CN" w:eastAsia="zh-CN"/>
              </w:rPr>
              <w:t>，</w:t>
            </w:r>
            <w:r>
              <w:rPr>
                <w:rFonts w:hint="eastAsia" w:ascii="FangSong" w:hAnsi="FangSong" w:eastAsia="FangSong" w:cs="FangSong"/>
                <w:color w:val="auto"/>
                <w:lang w:eastAsia="zh-CN"/>
              </w:rPr>
              <w:t>否则招标人可取消</w:t>
            </w:r>
            <w:r>
              <w:rPr>
                <w:rFonts w:hint="eastAsia" w:ascii="FangSong" w:hAnsi="FangSong" w:eastAsia="FangSong" w:cs="FangSong"/>
                <w:color w:val="auto"/>
                <w:lang w:val="zh-CN" w:eastAsia="zh-CN"/>
              </w:rPr>
              <w:t>成交人</w:t>
            </w:r>
            <w:r>
              <w:rPr>
                <w:rFonts w:hint="eastAsia" w:ascii="FangSong" w:hAnsi="FangSong" w:eastAsia="FangSong" w:cs="FangSong"/>
                <w:color w:val="auto"/>
                <w:lang w:eastAsia="zh-CN"/>
              </w:rPr>
              <w:t>的</w:t>
            </w:r>
            <w:r>
              <w:rPr>
                <w:rFonts w:hint="eastAsia" w:ascii="FangSong" w:hAnsi="FangSong" w:eastAsia="FangSong" w:cs="FangSong"/>
                <w:color w:val="auto"/>
                <w:lang w:val="zh-CN" w:eastAsia="zh-CN"/>
              </w:rPr>
              <w:t>成交</w:t>
            </w:r>
            <w:r>
              <w:rPr>
                <w:rFonts w:hint="eastAsia" w:ascii="FangSong" w:hAnsi="FangSong" w:eastAsia="FangSong" w:cs="FangSong"/>
                <w:color w:val="auto"/>
                <w:lang w:eastAsia="zh-CN"/>
              </w:rPr>
              <w:t>资格，并没收其投标保证金。</w:t>
            </w:r>
          </w:p>
        </w:tc>
      </w:tr>
      <w:tr>
        <w:tblPrEx>
          <w:tblCellMar>
            <w:top w:w="0" w:type="dxa"/>
            <w:left w:w="108" w:type="dxa"/>
            <w:bottom w:w="0" w:type="dxa"/>
            <w:right w:w="108" w:type="dxa"/>
          </w:tblCellMar>
        </w:tblPrEx>
        <w:trPr>
          <w:trHeight w:val="84" w:hRule="atLeast"/>
          <w:jc w:val="center"/>
        </w:trPr>
        <w:tc>
          <w:tcPr>
            <w:tcW w:w="22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729" w:firstLineChars="300"/>
              <w:rPr>
                <w:rFonts w:ascii="FangSong" w:hAnsi="FangSong" w:eastAsia="FangSong" w:cs="FangSong"/>
                <w:color w:val="auto"/>
                <w:lang w:eastAsia="zh-CN"/>
              </w:rPr>
            </w:pPr>
            <w:r>
              <w:rPr>
                <w:rFonts w:hint="eastAsia" w:ascii="FangSong" w:hAnsi="FangSong" w:eastAsia="FangSong" w:cs="FangSong"/>
                <w:color w:val="auto"/>
                <w:lang w:eastAsia="zh-CN"/>
              </w:rPr>
              <w:t>备注</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1、着重提醒各供应商注意，并认真查看招标文件中的每一个条款及要求，因误读招标文件而造成的后果，招标人概不负责。</w:t>
            </w:r>
          </w:p>
          <w:p>
            <w:pPr>
              <w:spacing w:line="360" w:lineRule="auto"/>
              <w:rPr>
                <w:rFonts w:ascii="FangSong" w:hAnsi="FangSong" w:eastAsia="FangSong" w:cs="FangSong"/>
                <w:b/>
                <w:bCs/>
                <w:color w:val="auto"/>
                <w:lang w:eastAsia="zh-CN"/>
              </w:rPr>
            </w:pPr>
            <w:r>
              <w:rPr>
                <w:rFonts w:hint="eastAsia" w:ascii="FangSong" w:hAnsi="FangSong" w:eastAsia="FangSong" w:cs="FangSong"/>
                <w:b/>
                <w:bCs/>
                <w:color w:val="auto"/>
                <w:lang w:eastAsia="zh-CN"/>
              </w:rPr>
              <w:t>2、供应商使用相同IP地址的，一经发现，相关部门将进一步核实，查实后按串通投标处理。</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3、为保证本项目质量，良好的售后服务，最低报价不作为中标的唯一依据。</w:t>
            </w:r>
          </w:p>
          <w:p>
            <w:pPr>
              <w:spacing w:line="360" w:lineRule="auto"/>
              <w:rPr>
                <w:rFonts w:hint="eastAsia" w:ascii="FangSong" w:hAnsi="FangSong" w:eastAsia="FangSong" w:cs="FangSong"/>
                <w:color w:val="auto"/>
                <w:lang w:eastAsia="zh-CN"/>
              </w:rPr>
            </w:pPr>
            <w:r>
              <w:rPr>
                <w:rFonts w:hint="eastAsia" w:ascii="FangSong" w:hAnsi="FangSong" w:eastAsia="FangSong" w:cs="FangSong"/>
                <w:color w:val="auto"/>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pPr>
              <w:spacing w:line="360" w:lineRule="auto"/>
              <w:rPr>
                <w:rFonts w:hint="default" w:ascii="FangSong" w:hAnsi="FangSong" w:eastAsia="FangSong" w:cs="FangSong"/>
                <w:b/>
                <w:bCs/>
                <w:color w:val="auto"/>
                <w:lang w:eastAsia="zh-CN"/>
              </w:rPr>
            </w:pPr>
            <w:r>
              <w:rPr>
                <w:rFonts w:hint="eastAsia" w:ascii="FangSong" w:hAnsi="FangSong" w:eastAsia="FangSong" w:cs="FangSong"/>
                <w:b/>
                <w:bCs/>
                <w:color w:val="auto"/>
                <w:lang w:val="en-US" w:eastAsia="zh-CN"/>
              </w:rPr>
              <w:t>5、</w:t>
            </w:r>
            <w:r>
              <w:rPr>
                <w:rFonts w:hint="default" w:ascii="FangSong" w:hAnsi="FangSong" w:eastAsia="FangSong" w:cs="FangSong"/>
                <w:b/>
                <w:bCs/>
                <w:color w:val="auto"/>
                <w:lang w:eastAsia="zh-CN"/>
              </w:rPr>
              <w:t>如为信息系统采购项目，供应商不得为该整体项目或其中分项目前期工作提供过设计、编制、管理等服务的法人及附属单位。</w:t>
            </w:r>
          </w:p>
          <w:p>
            <w:pPr>
              <w:spacing w:line="360" w:lineRule="auto"/>
              <w:rPr>
                <w:color w:val="auto"/>
                <w:lang w:eastAsia="zh-CN"/>
              </w:rPr>
            </w:pPr>
            <w:r>
              <w:rPr>
                <w:rFonts w:hint="eastAsia" w:ascii="FangSong" w:hAnsi="FangSong" w:eastAsia="FangSong" w:cs="FangSong"/>
                <w:b/>
                <w:bCs/>
                <w:color w:val="auto"/>
                <w:lang w:val="en-US" w:eastAsia="zh-CN"/>
              </w:rPr>
              <w:t>6、</w:t>
            </w:r>
            <w:r>
              <w:rPr>
                <w:rFonts w:hint="default" w:ascii="FangSong" w:hAnsi="FangSong" w:eastAsia="FangSong" w:cs="FangSong"/>
                <w:b/>
                <w:bCs/>
                <w:color w:val="auto"/>
                <w:lang w:eastAsia="zh-CN"/>
              </w:rPr>
              <w:t>单位负责人为同一人或者存在直接控股、管理关系的不同供应商，不得参加同一合同项下的政府采购活动。除单一来源采购项目外，为采购项目提供整理设计、规范编制或者项目管理、监理、检测等服务的供应商，不得再参加该采购项目的其他采购活动</w:t>
            </w:r>
            <w:r>
              <w:rPr>
                <w:rFonts w:hint="default" w:ascii="FangSong" w:hAnsi="FangSong" w:eastAsia="FangSong" w:cs="FangSong"/>
                <w:color w:val="auto"/>
                <w:lang w:eastAsia="zh-CN"/>
              </w:rPr>
              <w:t>。</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val="en-US" w:eastAsia="zh-CN"/>
              </w:rPr>
              <w:t>7</w:t>
            </w:r>
            <w:r>
              <w:rPr>
                <w:rFonts w:hint="eastAsia" w:ascii="FangSong" w:hAnsi="FangSong" w:eastAsia="FangSong" w:cs="FangSong"/>
                <w:color w:val="auto"/>
                <w:lang w:eastAsia="zh-CN"/>
              </w:rPr>
              <w:t>、其它：</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（1）投标企业严格遵守国家的法律法规及招标纪律，无违法违纪及商业贿赂行为。</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（2）不管投标结果如何，供应商均应自行承担投标所需一切费用。</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（3）供应商应以书面形式保证中标后由本公司组织实施，不得以任何理由将项目转包给其他机构。</w:t>
            </w:r>
          </w:p>
          <w:p>
            <w:pPr>
              <w:spacing w:line="360" w:lineRule="auto"/>
              <w:rPr>
                <w:rFonts w:ascii="FangSong" w:hAnsi="FangSong" w:eastAsia="FangSong" w:cs="FangSong"/>
                <w:color w:val="auto"/>
                <w:lang w:eastAsia="zh-CN"/>
              </w:rPr>
            </w:pPr>
            <w:r>
              <w:rPr>
                <w:rFonts w:hint="eastAsia" w:ascii="FangSong" w:hAnsi="FangSong" w:eastAsia="FangSong" w:cs="FangSong"/>
                <w:b w:val="0"/>
                <w:bCs w:val="0"/>
                <w:color w:val="auto"/>
                <w:lang w:eastAsia="zh-CN"/>
              </w:rPr>
              <w:t>（</w:t>
            </w:r>
            <w:r>
              <w:rPr>
                <w:rFonts w:hint="eastAsia" w:ascii="FangSong" w:hAnsi="FangSong" w:eastAsia="FangSong" w:cs="FangSong"/>
                <w:b w:val="0"/>
                <w:bCs w:val="0"/>
                <w:color w:val="auto"/>
                <w:lang w:val="en-US" w:eastAsia="zh-CN"/>
              </w:rPr>
              <w:t>4</w:t>
            </w:r>
            <w:r>
              <w:rPr>
                <w:rFonts w:hint="eastAsia" w:ascii="FangSong" w:hAnsi="FangSong" w:eastAsia="FangSong" w:cs="FangSong"/>
                <w:b w:val="0"/>
                <w:bCs w:val="0"/>
                <w:color w:val="auto"/>
                <w:lang w:eastAsia="zh-CN"/>
              </w:rPr>
              <w:t>）招标文件中如出现前后不一致情况，均以前附表内容为准。</w:t>
            </w:r>
          </w:p>
        </w:tc>
      </w:tr>
    </w:tbl>
    <w:p>
      <w:pPr>
        <w:pageBreakBefore/>
        <w:spacing w:beforeLines="100" w:afterLines="100" w:line="340" w:lineRule="exact"/>
        <w:jc w:val="center"/>
        <w:outlineLvl w:val="1"/>
        <w:rPr>
          <w:rFonts w:ascii="FangSong" w:hAnsi="FangSong" w:eastAsia="FangSong" w:cs="FangSong"/>
          <w:b/>
          <w:color w:val="auto"/>
          <w:sz w:val="28"/>
          <w:szCs w:val="32"/>
          <w:lang w:eastAsia="zh-CN"/>
        </w:rPr>
      </w:pPr>
      <w:r>
        <w:rPr>
          <w:rFonts w:hint="eastAsia" w:ascii="FangSong" w:hAnsi="FangSong" w:eastAsia="FangSong" w:cs="FangSong"/>
          <w:b/>
          <w:color w:val="auto"/>
          <w:sz w:val="28"/>
          <w:szCs w:val="28"/>
          <w:lang w:eastAsia="zh-CN"/>
        </w:rPr>
        <w:t>二、供应商须知</w:t>
      </w:r>
    </w:p>
    <w:p>
      <w:pPr>
        <w:spacing w:line="340" w:lineRule="exact"/>
        <w:jc w:val="center"/>
        <w:outlineLvl w:val="2"/>
        <w:rPr>
          <w:rFonts w:ascii="FangSong" w:hAnsi="FangSong" w:eastAsia="FangSong" w:cs="FangSong"/>
          <w:color w:val="auto"/>
          <w:sz w:val="28"/>
          <w:szCs w:val="28"/>
          <w:lang w:eastAsia="zh-CN"/>
        </w:rPr>
      </w:pPr>
      <w:bookmarkStart w:id="0" w:name="_Toc469495724"/>
      <w:r>
        <w:rPr>
          <w:rFonts w:hint="eastAsia" w:ascii="FangSong" w:hAnsi="FangSong" w:eastAsia="FangSong" w:cs="FangSong"/>
          <w:b/>
          <w:color w:val="auto"/>
          <w:sz w:val="28"/>
          <w:szCs w:val="28"/>
          <w:lang w:eastAsia="zh-CN"/>
        </w:rPr>
        <w:t>（一）</w:t>
      </w:r>
      <w:r>
        <w:rPr>
          <w:rFonts w:hint="eastAsia" w:ascii="FangSong" w:hAnsi="FangSong" w:eastAsia="FangSong" w:cs="FangSong"/>
          <w:b/>
          <w:color w:val="auto"/>
          <w:sz w:val="28"/>
          <w:szCs w:val="32"/>
          <w:lang w:eastAsia="zh-CN"/>
        </w:rPr>
        <w:t>总  则</w:t>
      </w:r>
      <w:bookmarkEnd w:id="0"/>
    </w:p>
    <w:p>
      <w:pPr>
        <w:snapToGrid w:val="0"/>
        <w:spacing w:line="340" w:lineRule="exact"/>
        <w:ind w:firstLine="486" w:firstLineChars="200"/>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1.项目概况</w:t>
      </w:r>
    </w:p>
    <w:p>
      <w:pPr>
        <w:snapToGrid w:val="0"/>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1.1本次招标采购项目名称：见供应商须知前附表。</w:t>
      </w:r>
    </w:p>
    <w:p>
      <w:pPr>
        <w:snapToGrid w:val="0"/>
        <w:spacing w:line="440" w:lineRule="exact"/>
        <w:ind w:firstLine="2430" w:firstLineChars="1000"/>
        <w:rPr>
          <w:rFonts w:ascii="FangSong" w:hAnsi="FangSong" w:eastAsia="FangSong" w:cs="FangSong"/>
          <w:color w:val="auto"/>
          <w:szCs w:val="21"/>
          <w:u w:val="single"/>
          <w:lang w:eastAsia="zh-CN"/>
        </w:rPr>
      </w:pPr>
      <w:r>
        <w:rPr>
          <w:rFonts w:hint="eastAsia" w:ascii="FangSong" w:hAnsi="FangSong" w:eastAsia="FangSong" w:cs="FangSong"/>
          <w:color w:val="auto"/>
          <w:szCs w:val="21"/>
          <w:lang w:eastAsia="zh-CN"/>
        </w:rPr>
        <w:t>项目编号：见供应商须知前附表。</w:t>
      </w:r>
    </w:p>
    <w:p>
      <w:pPr>
        <w:snapToGrid w:val="0"/>
        <w:spacing w:line="440" w:lineRule="exact"/>
        <w:ind w:firstLine="486" w:firstLineChars="200"/>
        <w:rPr>
          <w:rFonts w:ascii="FangSong" w:hAnsi="FangSong" w:eastAsia="FangSong" w:cs="FangSong"/>
          <w:color w:val="auto"/>
          <w:szCs w:val="21"/>
          <w:u w:val="single"/>
          <w:lang w:eastAsia="zh-CN"/>
        </w:rPr>
      </w:pPr>
      <w:r>
        <w:rPr>
          <w:rFonts w:hint="eastAsia" w:ascii="FangSong" w:hAnsi="FangSong" w:eastAsia="FangSong" w:cs="FangSong"/>
          <w:color w:val="auto"/>
          <w:szCs w:val="21"/>
          <w:lang w:eastAsia="zh-CN"/>
        </w:rPr>
        <w:t xml:space="preserve">                 招标人：见供应商须知前附表。</w:t>
      </w:r>
    </w:p>
    <w:p>
      <w:pPr>
        <w:snapToGrid w:val="0"/>
        <w:spacing w:line="440" w:lineRule="exact"/>
        <w:ind w:firstLine="486" w:firstLineChars="200"/>
        <w:rPr>
          <w:rFonts w:ascii="FangSong" w:hAnsi="FangSong" w:eastAsia="FangSong" w:cs="FangSong"/>
          <w:color w:val="auto"/>
          <w:szCs w:val="21"/>
          <w:u w:val="single"/>
          <w:lang w:eastAsia="zh-CN"/>
        </w:rPr>
      </w:pPr>
      <w:r>
        <w:rPr>
          <w:rFonts w:hint="eastAsia" w:ascii="FangSong" w:hAnsi="FangSong" w:eastAsia="FangSong" w:cs="FangSong"/>
          <w:color w:val="auto"/>
          <w:szCs w:val="21"/>
          <w:lang w:eastAsia="zh-CN"/>
        </w:rPr>
        <w:t xml:space="preserve">                 供货期：见供应商须知前附表。</w:t>
      </w:r>
    </w:p>
    <w:p>
      <w:pPr>
        <w:snapToGrid w:val="0"/>
        <w:spacing w:line="440" w:lineRule="exact"/>
        <w:ind w:firstLine="486" w:firstLineChars="200"/>
        <w:rPr>
          <w:rFonts w:ascii="FangSong" w:hAnsi="FangSong" w:eastAsia="FangSong" w:cs="FangSong"/>
          <w:color w:val="auto"/>
          <w:szCs w:val="21"/>
          <w:u w:val="single"/>
          <w:lang w:eastAsia="zh-CN"/>
        </w:rPr>
      </w:pPr>
      <w:r>
        <w:rPr>
          <w:rFonts w:hint="eastAsia" w:ascii="FangSong" w:hAnsi="FangSong" w:eastAsia="FangSong" w:cs="FangSong"/>
          <w:color w:val="auto"/>
          <w:szCs w:val="21"/>
          <w:lang w:eastAsia="zh-CN"/>
        </w:rPr>
        <w:t xml:space="preserve">               供货地点：见供应商须知前附表。</w:t>
      </w:r>
    </w:p>
    <w:p>
      <w:pPr>
        <w:snapToGrid w:val="0"/>
        <w:spacing w:line="440" w:lineRule="exact"/>
        <w:ind w:firstLine="486" w:firstLineChars="200"/>
        <w:rPr>
          <w:rFonts w:ascii="FangSong" w:hAnsi="FangSong" w:eastAsia="FangSong" w:cs="FangSong"/>
          <w:color w:val="auto"/>
          <w:szCs w:val="21"/>
          <w:u w:val="single"/>
          <w:lang w:eastAsia="zh-CN"/>
        </w:rPr>
      </w:pPr>
      <w:r>
        <w:rPr>
          <w:rFonts w:hint="eastAsia" w:ascii="FangSong" w:hAnsi="FangSong" w:eastAsia="FangSong" w:cs="FangSong"/>
          <w:color w:val="auto"/>
          <w:szCs w:val="21"/>
          <w:lang w:eastAsia="zh-CN"/>
        </w:rPr>
        <w:t>1.2招标人及联系人: 见供应商须知前附表。</w:t>
      </w:r>
    </w:p>
    <w:p>
      <w:pPr>
        <w:snapToGrid w:val="0"/>
        <w:spacing w:line="440" w:lineRule="exact"/>
        <w:ind w:firstLine="607" w:firstLineChars="250"/>
        <w:rPr>
          <w:rFonts w:ascii="FangSong" w:hAnsi="FangSong" w:eastAsia="FangSong" w:cs="FangSong"/>
          <w:color w:val="auto"/>
          <w:szCs w:val="21"/>
          <w:u w:val="single"/>
          <w:lang w:eastAsia="zh-CN"/>
        </w:rPr>
      </w:pPr>
      <w:r>
        <w:rPr>
          <w:rFonts w:hint="eastAsia" w:ascii="FangSong" w:hAnsi="FangSong" w:eastAsia="FangSong" w:cs="FangSong"/>
          <w:color w:val="auto"/>
          <w:szCs w:val="21"/>
          <w:lang w:eastAsia="zh-CN"/>
        </w:rPr>
        <w:t xml:space="preserve"> 代理机构及联系人: 见供应商须知前附表。</w:t>
      </w:r>
    </w:p>
    <w:p>
      <w:pPr>
        <w:snapToGrid w:val="0"/>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1.3资金来源：见供应商须知前附表。</w:t>
      </w:r>
    </w:p>
    <w:p>
      <w:pPr>
        <w:snapToGrid w:val="0"/>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1.4本项目预算：见供应商须知前附表。</w:t>
      </w:r>
    </w:p>
    <w:p>
      <w:pPr>
        <w:snapToGrid w:val="0"/>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1.5本项目控制价：见供应商须知前附表。</w:t>
      </w:r>
    </w:p>
    <w:p>
      <w:pPr>
        <w:snapToGrid w:val="0"/>
        <w:spacing w:line="440" w:lineRule="exact"/>
        <w:ind w:firstLine="486" w:firstLineChars="200"/>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2.招标范围：</w:t>
      </w:r>
    </w:p>
    <w:p>
      <w:pPr>
        <w:snapToGrid w:val="0"/>
        <w:spacing w:line="440" w:lineRule="exact"/>
        <w:ind w:firstLine="486" w:firstLineChars="200"/>
        <w:rPr>
          <w:rFonts w:ascii="FangSong" w:hAnsi="FangSong" w:eastAsia="FangSong" w:cs="FangSong"/>
          <w:color w:val="auto"/>
          <w:szCs w:val="21"/>
          <w:u w:val="single"/>
          <w:lang w:eastAsia="zh-CN"/>
        </w:rPr>
      </w:pPr>
      <w:r>
        <w:rPr>
          <w:rFonts w:hint="eastAsia" w:ascii="FangSong" w:hAnsi="FangSong" w:eastAsia="FangSong" w:cs="FangSong"/>
          <w:color w:val="auto"/>
          <w:szCs w:val="21"/>
          <w:lang w:eastAsia="zh-CN"/>
        </w:rPr>
        <w:t>2.1 采购内容：见供应商须知前附表。</w:t>
      </w:r>
    </w:p>
    <w:p>
      <w:pPr>
        <w:snapToGrid w:val="0"/>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2.2 技术要求：详见采购文件第四章采购内容及技术要求。</w:t>
      </w:r>
    </w:p>
    <w:p>
      <w:pPr>
        <w:snapToGrid w:val="0"/>
        <w:spacing w:line="440" w:lineRule="exact"/>
        <w:ind w:firstLine="486" w:firstLineChars="200"/>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3.标包划分：</w:t>
      </w:r>
    </w:p>
    <w:p>
      <w:pPr>
        <w:snapToGrid w:val="0"/>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3.1本项目划分：</w:t>
      </w:r>
      <w:r>
        <w:rPr>
          <w:rFonts w:hint="eastAsia" w:ascii="FangSong" w:hAnsi="FangSong" w:eastAsia="FangSong" w:cs="FangSong"/>
          <w:color w:val="auto"/>
          <w:szCs w:val="21"/>
          <w:u w:val="single"/>
          <w:lang w:eastAsia="zh-CN"/>
        </w:rPr>
        <w:t xml:space="preserve">  /  </w:t>
      </w:r>
      <w:r>
        <w:rPr>
          <w:rFonts w:hint="eastAsia" w:ascii="FangSong" w:hAnsi="FangSong" w:eastAsia="FangSong" w:cs="FangSong"/>
          <w:color w:val="auto"/>
          <w:szCs w:val="21"/>
          <w:lang w:eastAsia="zh-CN"/>
        </w:rPr>
        <w:t>个包。</w:t>
      </w:r>
    </w:p>
    <w:p>
      <w:pPr>
        <w:snapToGrid w:val="0"/>
        <w:spacing w:line="440" w:lineRule="exact"/>
        <w:ind w:firstLine="486" w:firstLineChars="200"/>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4.招标方式：</w:t>
      </w:r>
    </w:p>
    <w:p>
      <w:pPr>
        <w:snapToGrid w:val="0"/>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4.1本项目招标方式：公开招标。</w:t>
      </w:r>
    </w:p>
    <w:p>
      <w:pPr>
        <w:snapToGrid w:val="0"/>
        <w:spacing w:line="440" w:lineRule="exact"/>
        <w:ind w:firstLine="486" w:firstLineChars="200"/>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5.计价方式：</w:t>
      </w:r>
    </w:p>
    <w:p>
      <w:pPr>
        <w:snapToGrid w:val="0"/>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5.1本次招标项目合同采用</w:t>
      </w:r>
      <w:r>
        <w:rPr>
          <w:rFonts w:hint="eastAsia" w:ascii="FangSong" w:hAnsi="FangSong" w:eastAsia="FangSong" w:cs="FangSong"/>
          <w:color w:val="auto"/>
          <w:szCs w:val="21"/>
          <w:u w:val="single"/>
          <w:lang w:eastAsia="zh-CN"/>
        </w:rPr>
        <w:t xml:space="preserve">   固定总价 。</w:t>
      </w:r>
    </w:p>
    <w:p>
      <w:pPr>
        <w:snapToGrid w:val="0"/>
        <w:spacing w:line="440" w:lineRule="exact"/>
        <w:ind w:firstLine="486" w:firstLineChars="200"/>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6.评标办法：</w:t>
      </w:r>
    </w:p>
    <w:p>
      <w:pPr>
        <w:snapToGrid w:val="0"/>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6.1本次招标评标采用</w:t>
      </w:r>
      <w:r>
        <w:rPr>
          <w:rFonts w:hint="eastAsia" w:ascii="FangSong" w:hAnsi="FangSong" w:eastAsia="FangSong" w:cs="FangSong"/>
          <w:color w:val="auto"/>
          <w:szCs w:val="21"/>
          <w:u w:val="single"/>
          <w:lang w:eastAsia="zh-CN"/>
        </w:rPr>
        <w:t xml:space="preserve">  综合评分法 </w:t>
      </w:r>
      <w:r>
        <w:rPr>
          <w:rFonts w:hint="eastAsia" w:ascii="FangSong" w:hAnsi="FangSong" w:eastAsia="FangSong" w:cs="FangSong"/>
          <w:color w:val="auto"/>
          <w:szCs w:val="21"/>
          <w:lang w:eastAsia="zh-CN"/>
        </w:rPr>
        <w:t>（详见第三章评标办法）</w:t>
      </w:r>
    </w:p>
    <w:p>
      <w:pPr>
        <w:snapToGrid w:val="0"/>
        <w:spacing w:line="440" w:lineRule="exact"/>
        <w:ind w:firstLine="486" w:firstLineChars="200"/>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7.供应商资格：</w:t>
      </w:r>
    </w:p>
    <w:p>
      <w:pPr>
        <w:snapToGrid w:val="0"/>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7.1参与采购活动的供应商必须是满足《中华人民共和国政府采购法》规定条件的法人、其他组织或者自然人：</w:t>
      </w:r>
    </w:p>
    <w:p>
      <w:pPr>
        <w:snapToGrid w:val="0"/>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7.2由于政府采购项目的差异性，供应商在参与具体政府采购项目活动时，应仔细阅读该项目的资质要求,具体见供应商须知前附表。</w:t>
      </w:r>
    </w:p>
    <w:p>
      <w:pPr>
        <w:snapToGrid w:val="0"/>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7.3根据电子化政府采购的特点，各供应商在开标前应确保成为新疆维吾尔自治区政府采购网正式注册入库供应商，</w:t>
      </w:r>
      <w:r>
        <w:rPr>
          <w:rFonts w:hint="eastAsia" w:ascii="FangSong" w:hAnsi="FangSong" w:eastAsia="FangSong" w:cs="FangSong"/>
          <w:color w:val="auto"/>
          <w:kern w:val="2"/>
          <w:lang w:eastAsia="zh-CN" w:bidi="ar-SA"/>
        </w:rPr>
        <w:t>(已在政采云平台其他省份入驻的供应商无须重复注册），</w:t>
      </w:r>
      <w:r>
        <w:rPr>
          <w:rFonts w:hint="eastAsia" w:ascii="FangSong" w:hAnsi="FangSong" w:eastAsia="FangSong" w:cs="FangSong"/>
          <w:color w:val="auto"/>
          <w:szCs w:val="21"/>
          <w:lang w:eastAsia="zh-CN"/>
        </w:rPr>
        <w:t>并完成CA数字证书申领。因未注册入库、未办理CA数字证书等原因造成无法投标或投标失败等后果由供应商自行承担。</w:t>
      </w:r>
    </w:p>
    <w:p>
      <w:pPr>
        <w:snapToGrid w:val="0"/>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7.4供应商必须确保自己在信息库中注册的信息真实、准确，并保证投标文件中的有关信息与库中的信息相一致。否则，供应商因此蒙受损失，招标人概不负责。</w:t>
      </w:r>
    </w:p>
    <w:p>
      <w:pPr>
        <w:spacing w:line="440" w:lineRule="exact"/>
        <w:ind w:firstLine="486" w:firstLineChars="200"/>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8. 投标费用</w:t>
      </w:r>
    </w:p>
    <w:p>
      <w:pPr>
        <w:snapToGrid w:val="0"/>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8.1供应商准备和参加投标活动发生的费用自理。</w:t>
      </w:r>
    </w:p>
    <w:p>
      <w:pPr>
        <w:spacing w:line="440" w:lineRule="exact"/>
        <w:ind w:firstLine="486" w:firstLineChars="200"/>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9.</w:t>
      </w:r>
      <w:bookmarkStart w:id="1" w:name="_Toc247513962"/>
      <w:bookmarkStart w:id="2" w:name="_Toc144974507"/>
      <w:bookmarkStart w:id="3" w:name="_Toc152042315"/>
      <w:bookmarkStart w:id="4" w:name="_Toc152045539"/>
      <w:bookmarkStart w:id="5" w:name="_Toc296602429"/>
      <w:bookmarkStart w:id="6" w:name="_Toc247592876"/>
      <w:bookmarkStart w:id="7" w:name="_Toc247527563"/>
      <w:r>
        <w:rPr>
          <w:rFonts w:hint="eastAsia" w:ascii="FangSong" w:hAnsi="FangSong" w:eastAsia="FangSong" w:cs="FangSong"/>
          <w:b/>
          <w:color w:val="auto"/>
          <w:szCs w:val="21"/>
          <w:lang w:eastAsia="zh-CN"/>
        </w:rPr>
        <w:t xml:space="preserve"> 踏勘现场</w:t>
      </w:r>
      <w:bookmarkEnd w:id="1"/>
      <w:bookmarkEnd w:id="2"/>
      <w:bookmarkEnd w:id="3"/>
      <w:bookmarkEnd w:id="4"/>
      <w:bookmarkEnd w:id="5"/>
      <w:bookmarkEnd w:id="6"/>
      <w:bookmarkEnd w:id="7"/>
    </w:p>
    <w:p>
      <w:pPr>
        <w:spacing w:line="440" w:lineRule="exact"/>
        <w:ind w:firstLine="473" w:firstLineChars="19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9.1 供应商须知前附表规定组织踏勘现场的，招标人按供应商须知前附表规定的时间、地点组织供应商踏勘项目现场。如需踏勘现场，</w:t>
      </w:r>
      <w:r>
        <w:rPr>
          <w:rFonts w:hint="eastAsia" w:ascii="FangSong" w:hAnsi="FangSong" w:eastAsia="FangSong" w:cs="FangSong"/>
          <w:color w:val="auto"/>
          <w:lang w:eastAsia="zh-CN"/>
        </w:rPr>
        <w:t>供应商自行踏勘现场的，可咨询本项目采购人或采购代理机构联系人。</w:t>
      </w:r>
      <w:r>
        <w:rPr>
          <w:rFonts w:hint="eastAsia" w:ascii="FangSong" w:hAnsi="FangSong" w:eastAsia="FangSong" w:cs="FangSong"/>
          <w:b/>
          <w:bCs/>
          <w:color w:val="auto"/>
          <w:lang w:eastAsia="zh-CN"/>
        </w:rPr>
        <w:t>供应商自行踏勘现场的，可咨询本项目采购人或采购代理机构联系人。</w:t>
      </w:r>
      <w:r>
        <w:rPr>
          <w:rFonts w:hint="eastAsia" w:ascii="FangSong" w:hAnsi="FangSong" w:eastAsia="FangSong" w:cs="FangSong"/>
          <w:b/>
          <w:bCs/>
          <w:color w:val="auto"/>
          <w:szCs w:val="21"/>
          <w:lang w:eastAsia="zh-CN"/>
        </w:rPr>
        <w:t xml:space="preserve"> </w:t>
      </w:r>
    </w:p>
    <w:p>
      <w:pPr>
        <w:spacing w:line="440" w:lineRule="exact"/>
        <w:ind w:firstLine="473" w:firstLineChars="19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9.2 供应商踏勘现场发生的费用自理。</w:t>
      </w:r>
    </w:p>
    <w:p>
      <w:pPr>
        <w:spacing w:line="440" w:lineRule="exact"/>
        <w:ind w:firstLine="473" w:firstLineChars="19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9.3 除招标人的原因外，供应商自行负责在踏勘现场中所发生的人员伤亡和财产损失。</w:t>
      </w:r>
    </w:p>
    <w:p>
      <w:pPr>
        <w:spacing w:line="440" w:lineRule="exact"/>
        <w:ind w:firstLine="473" w:firstLineChars="19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9.4 招标人在踏勘现场中介绍的场地和相关的周边环境情况，供供应商在编制投标文件时参考，招标人不对供应商据此作出的判断和决策负责。</w:t>
      </w:r>
      <w:bookmarkStart w:id="8" w:name="_Toc247513963"/>
      <w:bookmarkStart w:id="9" w:name="_Toc296602430"/>
      <w:bookmarkStart w:id="10" w:name="_Toc144974508"/>
      <w:bookmarkStart w:id="11" w:name="_Toc152042316"/>
      <w:bookmarkStart w:id="12" w:name="_Toc152045540"/>
      <w:bookmarkStart w:id="13" w:name="_Toc247527564"/>
      <w:bookmarkStart w:id="14" w:name="_Toc247592877"/>
    </w:p>
    <w:p>
      <w:pPr>
        <w:spacing w:line="440" w:lineRule="exact"/>
        <w:ind w:firstLine="486" w:firstLineChars="200"/>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10. 投标预备会</w:t>
      </w:r>
      <w:bookmarkEnd w:id="8"/>
      <w:bookmarkEnd w:id="9"/>
      <w:bookmarkEnd w:id="10"/>
      <w:bookmarkEnd w:id="11"/>
      <w:bookmarkEnd w:id="12"/>
      <w:bookmarkEnd w:id="13"/>
      <w:bookmarkEnd w:id="14"/>
    </w:p>
    <w:p>
      <w:pPr>
        <w:spacing w:line="440" w:lineRule="exact"/>
        <w:ind w:firstLine="473" w:firstLineChars="19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10.1供应商须知前附表规定召开投标预备会的，招标人按供应商须知前附表规定的时间和地点召开投标预备会，澄清供应商提出的问题。</w:t>
      </w:r>
    </w:p>
    <w:p>
      <w:pPr>
        <w:spacing w:line="440" w:lineRule="exact"/>
        <w:ind w:firstLine="473" w:firstLineChars="19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10.2供应商应在供应商须知前附表规定的时间前，将提出的问题送达招标人，以便招标人澄清。</w:t>
      </w:r>
    </w:p>
    <w:p>
      <w:pPr>
        <w:spacing w:line="440" w:lineRule="exact"/>
        <w:ind w:firstLine="473" w:firstLineChars="19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10.3招标人在供应商须知前附表规定的时间，将对供应商所提的问题进行澄清。该澄清内容为采购文件的组成部分。</w:t>
      </w:r>
    </w:p>
    <w:p>
      <w:pPr>
        <w:spacing w:line="440" w:lineRule="exact"/>
        <w:ind w:firstLine="486" w:firstLineChars="200"/>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11. 联合投标</w:t>
      </w:r>
    </w:p>
    <w:p>
      <w:pPr>
        <w:spacing w:line="440" w:lineRule="exact"/>
        <w:ind w:firstLine="473" w:firstLineChars="19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pPr>
        <w:spacing w:line="400" w:lineRule="exact"/>
        <w:ind w:firstLine="473" w:firstLineChars="19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pacing w:line="400" w:lineRule="exact"/>
        <w:ind w:firstLine="475" w:firstLineChars="196"/>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11.3 联合体应当确定其中一个单位为投标的全权代表，负责参加投标的一切事务，并承担投标及履约中应承担的全部责任与义务。</w:t>
      </w:r>
    </w:p>
    <w:p>
      <w:pPr>
        <w:pStyle w:val="8"/>
        <w:spacing w:after="0" w:line="400" w:lineRule="exact"/>
        <w:ind w:left="0" w:leftChars="0" w:firstLine="490" w:firstLineChars="202"/>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11.4 联合体各方应当共同与招标人签订采购合同，就采购合同约定的事项对招标人承担连带责任。</w:t>
      </w:r>
    </w:p>
    <w:p>
      <w:pPr>
        <w:spacing w:line="440" w:lineRule="exact"/>
        <w:ind w:firstLine="475" w:firstLineChars="196"/>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12.招标代理费:</w:t>
      </w:r>
      <w:r>
        <w:rPr>
          <w:rFonts w:hint="eastAsia" w:ascii="FangSong" w:hAnsi="FangSong" w:eastAsia="FangSong" w:cs="FangSong"/>
          <w:color w:val="auto"/>
          <w:szCs w:val="21"/>
          <w:lang w:eastAsia="zh-CN"/>
        </w:rPr>
        <w:t xml:space="preserve"> 见供应商须知前附表。</w:t>
      </w:r>
    </w:p>
    <w:p>
      <w:pPr>
        <w:spacing w:line="440" w:lineRule="exact"/>
        <w:ind w:firstLine="486" w:firstLineChars="200"/>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13.供应商应注意的事项</w:t>
      </w:r>
    </w:p>
    <w:p>
      <w:pPr>
        <w:spacing w:line="440" w:lineRule="exact"/>
        <w:ind w:firstLine="486" w:firstLineChars="200"/>
        <w:rPr>
          <w:rFonts w:ascii="FangSong" w:hAnsi="FangSong" w:eastAsia="FangSong" w:cs="FangSong"/>
          <w:bCs/>
          <w:color w:val="auto"/>
          <w:szCs w:val="21"/>
          <w:lang w:eastAsia="zh-CN"/>
        </w:rPr>
      </w:pPr>
      <w:r>
        <w:rPr>
          <w:rFonts w:hint="eastAsia" w:ascii="FangSong" w:hAnsi="FangSong" w:eastAsia="FangSong" w:cs="FangSong"/>
          <w:color w:val="auto"/>
          <w:szCs w:val="21"/>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pPr>
        <w:spacing w:line="440" w:lineRule="exact"/>
        <w:ind w:firstLine="486" w:firstLineChars="200"/>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13.2 供应商对采购内容中规定的技术参数、规格等要求必须完全响应或优于采购文件中的要求。</w:t>
      </w:r>
    </w:p>
    <w:p>
      <w:pPr>
        <w:spacing w:line="440" w:lineRule="exact"/>
        <w:ind w:firstLine="475" w:firstLineChars="196"/>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13.3所有供应商的投标保证金都应在采购文件规定的投标保证金缴纳截止日期前缴纳。</w:t>
      </w:r>
    </w:p>
    <w:p>
      <w:pPr>
        <w:spacing w:line="440" w:lineRule="exact"/>
        <w:ind w:firstLine="475" w:firstLineChars="196"/>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13.4单位负责人为同一人或者存在直接控股、管理关系的不同供应商，不得参加同一合同项下的政府采购活动。</w:t>
      </w:r>
      <w:r>
        <w:rPr>
          <w:rFonts w:hint="eastAsia" w:ascii="FangSong" w:hAnsi="FangSong" w:eastAsia="FangSong" w:cs="FangSong"/>
          <w:color w:val="auto"/>
          <w:szCs w:val="21"/>
          <w:lang w:eastAsia="zh-CN"/>
        </w:rPr>
        <w:t>为采购项目提供整体设计、规范编制或者项目管理、监理、检测等服务的供应商，不得再参加该采购项目的其他采购活动。</w:t>
      </w:r>
    </w:p>
    <w:p>
      <w:pPr>
        <w:snapToGrid w:val="0"/>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bCs/>
          <w:color w:val="auto"/>
          <w:szCs w:val="21"/>
          <w:lang w:eastAsia="zh-CN"/>
        </w:rPr>
        <w:t>13.5本项目只接受</w:t>
      </w:r>
      <w:r>
        <w:rPr>
          <w:rFonts w:hint="eastAsia" w:ascii="FangSong" w:hAnsi="FangSong" w:eastAsia="FangSong" w:cs="FangSong"/>
          <w:color w:val="auto"/>
          <w:szCs w:val="21"/>
          <w:lang w:eastAsia="zh-CN"/>
        </w:rPr>
        <w:t>成为新疆维吾尔自治区政府采购网正式注册入库并完成CA数字证书申领供应商参与投标。因未注册入库、未办理CA数字证书等原因造成无法投标或投标失败等后果由供应商自行承担。</w:t>
      </w:r>
    </w:p>
    <w:p>
      <w:pPr>
        <w:wordWrap w:val="0"/>
        <w:spacing w:line="440" w:lineRule="exact"/>
        <w:ind w:firstLine="486" w:firstLineChars="200"/>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13.6  供应商被视为充分熟悉本招标项目所在地的与履行合同有关的各种情况，包括但不限于：</w:t>
      </w:r>
    </w:p>
    <w:p>
      <w:pPr>
        <w:spacing w:line="400" w:lineRule="exact"/>
        <w:ind w:firstLine="364" w:firstLineChars="150"/>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（1）国家对本次投标货物和服务的生产、安装调试、验收、维修等有关法律、法规及行业管理标准；</w:t>
      </w:r>
    </w:p>
    <w:p>
      <w:pPr>
        <w:spacing w:line="400" w:lineRule="exact"/>
        <w:ind w:firstLine="364" w:firstLineChars="150"/>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（2）本地区有关管理部门的相关规定；</w:t>
      </w:r>
    </w:p>
    <w:p>
      <w:pPr>
        <w:spacing w:line="400" w:lineRule="exact"/>
        <w:ind w:firstLine="364" w:firstLineChars="150"/>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（3）招标人的相关场地情况、基础建设、电力供应情况及相关设计标准。</w:t>
      </w:r>
    </w:p>
    <w:p>
      <w:pPr>
        <w:spacing w:line="400" w:lineRule="exact"/>
        <w:ind w:firstLine="364" w:firstLineChars="150"/>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本采购文件不再对上述情况进行描述。</w:t>
      </w:r>
      <w:bookmarkStart w:id="15" w:name="_Toc469495725"/>
    </w:p>
    <w:p>
      <w:pPr>
        <w:spacing w:line="400" w:lineRule="exact"/>
        <w:ind w:firstLine="424" w:firstLineChars="150"/>
        <w:jc w:val="center"/>
        <w:rPr>
          <w:rFonts w:ascii="FangSong" w:hAnsi="FangSong" w:eastAsia="FangSong" w:cs="FangSong"/>
          <w:b/>
          <w:color w:val="auto"/>
          <w:sz w:val="28"/>
          <w:szCs w:val="28"/>
          <w:lang w:eastAsia="zh-CN"/>
        </w:rPr>
      </w:pPr>
      <w:r>
        <w:rPr>
          <w:rFonts w:hint="eastAsia" w:ascii="FangSong" w:hAnsi="FangSong" w:eastAsia="FangSong" w:cs="FangSong"/>
          <w:b/>
          <w:color w:val="auto"/>
          <w:sz w:val="28"/>
          <w:szCs w:val="28"/>
          <w:lang w:eastAsia="zh-CN"/>
        </w:rPr>
        <w:t>（二）</w:t>
      </w:r>
      <w:bookmarkEnd w:id="15"/>
      <w:r>
        <w:rPr>
          <w:rFonts w:hint="eastAsia" w:ascii="FangSong" w:hAnsi="FangSong" w:eastAsia="FangSong" w:cs="FangSong"/>
          <w:b/>
          <w:color w:val="auto"/>
          <w:sz w:val="28"/>
          <w:szCs w:val="28"/>
          <w:lang w:eastAsia="zh-CN"/>
        </w:rPr>
        <w:t>招标文件</w:t>
      </w:r>
    </w:p>
    <w:p>
      <w:pPr>
        <w:spacing w:line="440" w:lineRule="exact"/>
        <w:ind w:firstLine="486" w:firstLineChars="200"/>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15. 采购文件的编制依据</w:t>
      </w:r>
    </w:p>
    <w:p>
      <w:pPr>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根据《中华人民共和国政府采购法》、《政府采购货物和服务招标投标管理办法》和《中华人民共和国</w:t>
      </w:r>
      <w:r>
        <w:rPr>
          <w:rFonts w:hint="eastAsia" w:ascii="FangSong" w:hAnsi="FangSong" w:eastAsia="FangSong" w:cs="FangSong"/>
          <w:color w:val="auto"/>
          <w:szCs w:val="21"/>
          <w:lang w:val="en-US" w:eastAsia="zh-CN"/>
        </w:rPr>
        <w:t>民法典</w:t>
      </w:r>
      <w:r>
        <w:rPr>
          <w:rFonts w:hint="eastAsia" w:ascii="FangSong" w:hAnsi="FangSong" w:eastAsia="FangSong" w:cs="FangSong"/>
          <w:color w:val="auto"/>
          <w:szCs w:val="21"/>
          <w:lang w:eastAsia="zh-CN"/>
        </w:rPr>
        <w:t>》</w:t>
      </w:r>
      <w:r>
        <w:rPr>
          <w:rFonts w:hint="eastAsia" w:ascii="FangSong" w:hAnsi="FangSong" w:eastAsia="FangSong" w:cs="FangSong"/>
          <w:color w:val="auto"/>
          <w:spacing w:val="-2"/>
          <w:szCs w:val="21"/>
          <w:lang w:eastAsia="zh-CN"/>
        </w:rPr>
        <w:t>等相关法律法规和规章及部、省、市级规范性文件的规定，编制本采购文件。</w:t>
      </w:r>
    </w:p>
    <w:p>
      <w:pPr>
        <w:spacing w:line="440" w:lineRule="exact"/>
        <w:ind w:firstLine="486" w:firstLineChars="200"/>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16. 采购文件的组成</w:t>
      </w:r>
    </w:p>
    <w:p>
      <w:pPr>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16.1 采购文件包括内容：</w:t>
      </w:r>
    </w:p>
    <w:p>
      <w:pPr>
        <w:spacing w:line="440" w:lineRule="exact"/>
        <w:ind w:firstLine="1701" w:firstLineChars="7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第一章  招标公告</w:t>
      </w:r>
    </w:p>
    <w:p>
      <w:pPr>
        <w:spacing w:line="440" w:lineRule="exact"/>
        <w:ind w:firstLine="1701" w:firstLineChars="7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第二章  投标须知</w:t>
      </w:r>
    </w:p>
    <w:p>
      <w:pPr>
        <w:spacing w:line="440" w:lineRule="exact"/>
        <w:ind w:firstLine="1701" w:firstLineChars="7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第三章  评标办法</w:t>
      </w:r>
    </w:p>
    <w:p>
      <w:pPr>
        <w:spacing w:line="440" w:lineRule="exact"/>
        <w:ind w:firstLine="1701" w:firstLineChars="7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第四章  采购内容及技术要求</w:t>
      </w:r>
    </w:p>
    <w:p>
      <w:pPr>
        <w:spacing w:line="440" w:lineRule="exact"/>
        <w:ind w:firstLine="1701" w:firstLineChars="7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第五章  合同条款及格式</w:t>
      </w:r>
    </w:p>
    <w:p>
      <w:pPr>
        <w:spacing w:line="440" w:lineRule="exact"/>
        <w:ind w:firstLine="1701" w:firstLineChars="7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第六章  投标文件格式文本</w:t>
      </w:r>
    </w:p>
    <w:p>
      <w:pPr>
        <w:spacing w:line="440" w:lineRule="exact"/>
        <w:ind w:firstLine="1701" w:firstLineChars="7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第七章  招标单位、招标代理机构对本文件的确认</w:t>
      </w:r>
    </w:p>
    <w:p>
      <w:pPr>
        <w:spacing w:line="440" w:lineRule="exact"/>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   16.2 除16.1内容外，招标答疑亦为采购文件的组成部分，对招标人和供应商起约束作用。</w:t>
      </w:r>
    </w:p>
    <w:p>
      <w:pPr>
        <w:pStyle w:val="9"/>
        <w:wordWrap w:val="0"/>
        <w:spacing w:line="400" w:lineRule="exact"/>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pPr>
        <w:wordWrap w:val="0"/>
        <w:spacing w:line="440" w:lineRule="exact"/>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采购文件的澄清将在政采云平台“更正公告”栏目予以公告，但不指明澄清问题的来源。如果澄清内容影响投标文件编制的，将相应延长投标截止时间。</w:t>
      </w:r>
    </w:p>
    <w:p>
      <w:pPr>
        <w:spacing w:line="440" w:lineRule="exact"/>
        <w:rPr>
          <w:rFonts w:ascii="FangSong" w:hAnsi="FangSong" w:eastAsia="FangSong" w:cs="FangSong"/>
          <w:b/>
          <w:bCs/>
          <w:color w:val="auto"/>
          <w:szCs w:val="21"/>
          <w:lang w:eastAsia="zh-CN"/>
        </w:rPr>
      </w:pPr>
      <w:r>
        <w:rPr>
          <w:rFonts w:hint="eastAsia" w:ascii="FangSong" w:hAnsi="FangSong" w:eastAsia="FangSong" w:cs="FangSong"/>
          <w:b/>
          <w:bCs/>
          <w:color w:val="auto"/>
          <w:szCs w:val="21"/>
          <w:lang w:eastAsia="zh-CN"/>
        </w:rPr>
        <w:t>17. 采购文件的修改、补充、解释</w:t>
      </w:r>
    </w:p>
    <w:p>
      <w:pPr>
        <w:wordWrap w:val="0"/>
        <w:spacing w:line="400" w:lineRule="exact"/>
        <w:ind w:firstLine="364" w:firstLineChars="15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pPr>
        <w:wordWrap w:val="0"/>
        <w:spacing w:line="400" w:lineRule="exact"/>
        <w:ind w:firstLine="364" w:firstLineChars="15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wordWrap w:val="0"/>
        <w:spacing w:line="400" w:lineRule="exact"/>
        <w:ind w:firstLine="364" w:firstLineChars="150"/>
        <w:rPr>
          <w:rFonts w:ascii="FangSong" w:hAnsi="FangSong" w:eastAsia="FangSong" w:cs="FangSong"/>
          <w:color w:val="auto"/>
          <w:szCs w:val="21"/>
          <w:lang w:eastAsia="zh-CN"/>
        </w:rPr>
      </w:pPr>
      <w:r>
        <w:rPr>
          <w:rFonts w:hint="eastAsia" w:ascii="FangSong" w:hAnsi="FangSong" w:eastAsia="FangSong" w:cs="FangSong"/>
          <w:bCs/>
          <w:color w:val="auto"/>
          <w:szCs w:val="21"/>
          <w:lang w:eastAsia="zh-CN"/>
        </w:rPr>
        <w:t xml:space="preserve">17.3 </w:t>
      </w:r>
      <w:r>
        <w:rPr>
          <w:rFonts w:hint="eastAsia" w:ascii="FangSong" w:hAnsi="FangSong" w:eastAsia="FangSong" w:cs="FangSong"/>
          <w:color w:val="auto"/>
          <w:szCs w:val="21"/>
          <w:lang w:eastAsia="zh-CN"/>
        </w:rPr>
        <w:t>供应商在规定的时间内未对采购文件提出疑问、质疑或要求澄清的，将视其为无异议。</w:t>
      </w:r>
    </w:p>
    <w:p>
      <w:pPr>
        <w:spacing w:line="400" w:lineRule="exact"/>
        <w:ind w:firstLine="243" w:firstLineChars="100"/>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17.4 采购文件的解释</w:t>
      </w:r>
    </w:p>
    <w:p>
      <w:pPr>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本采购文件由招标人（或其委托的招标代理机构）负责解释。</w:t>
      </w:r>
    </w:p>
    <w:p>
      <w:pPr>
        <w:spacing w:line="400" w:lineRule="exact"/>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 xml:space="preserve"> 18. 采购文件的发出</w:t>
      </w:r>
    </w:p>
    <w:p>
      <w:pPr>
        <w:spacing w:line="400" w:lineRule="exact"/>
        <w:ind w:firstLine="364" w:firstLineChars="15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18.1  采购文件、采购文件的澄清、修改、补充及招标答疑等均应报相关部门备案后，方可发出。</w:t>
      </w:r>
    </w:p>
    <w:p>
      <w:pPr>
        <w:spacing w:line="440" w:lineRule="exact"/>
        <w:ind w:firstLine="243" w:firstLineChars="100"/>
        <w:rPr>
          <w:rFonts w:ascii="FangSong" w:hAnsi="FangSong" w:eastAsia="FangSong" w:cs="FangSong"/>
          <w:color w:val="auto"/>
          <w:szCs w:val="21"/>
          <w:lang w:eastAsia="zh-CN"/>
        </w:rPr>
      </w:pPr>
      <w:bookmarkStart w:id="16" w:name="_Toc469495726"/>
      <w:r>
        <w:rPr>
          <w:rFonts w:hint="eastAsia" w:ascii="FangSong" w:hAnsi="FangSong" w:eastAsia="FangSong" w:cs="FangSong"/>
          <w:b/>
          <w:color w:val="auto"/>
          <w:szCs w:val="21"/>
          <w:lang w:eastAsia="zh-CN"/>
        </w:rPr>
        <w:t xml:space="preserve">19. </w:t>
      </w:r>
      <w:r>
        <w:rPr>
          <w:rFonts w:hint="eastAsia" w:ascii="FangSong" w:hAnsi="FangSong" w:eastAsia="FangSong" w:cs="FangSong"/>
          <w:color w:val="auto"/>
          <w:szCs w:val="21"/>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pPr>
        <w:spacing w:line="440" w:lineRule="exact"/>
        <w:ind w:firstLine="42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采购文件中应明确样品送检方式、检测费用支付方法、供应商在规定时间内无法提供第三方权威检测机构检测报告的处理方式。（采购人根据项目需求按上述要求自行描述）</w:t>
      </w:r>
    </w:p>
    <w:p>
      <w:pPr>
        <w:spacing w:beforeLines="100" w:afterLines="100" w:line="440" w:lineRule="exact"/>
        <w:jc w:val="center"/>
        <w:outlineLvl w:val="2"/>
        <w:rPr>
          <w:rFonts w:ascii="FangSong" w:hAnsi="FangSong" w:eastAsia="FangSong" w:cs="FangSong"/>
          <w:b/>
          <w:color w:val="auto"/>
          <w:sz w:val="28"/>
          <w:szCs w:val="28"/>
          <w:lang w:eastAsia="zh-CN"/>
        </w:rPr>
      </w:pPr>
      <w:r>
        <w:rPr>
          <w:rFonts w:hint="eastAsia" w:ascii="FangSong" w:hAnsi="FangSong" w:eastAsia="FangSong" w:cs="FangSong"/>
          <w:b/>
          <w:color w:val="auto"/>
          <w:sz w:val="28"/>
          <w:szCs w:val="28"/>
          <w:lang w:eastAsia="zh-CN"/>
        </w:rPr>
        <w:t>（三）投标文件的编制</w:t>
      </w:r>
      <w:bookmarkEnd w:id="16"/>
    </w:p>
    <w:p>
      <w:pPr>
        <w:spacing w:line="440" w:lineRule="exact"/>
        <w:ind w:firstLine="352" w:firstLineChars="145"/>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20. 投标的语言及度量衡单位</w:t>
      </w:r>
    </w:p>
    <w:p>
      <w:pPr>
        <w:spacing w:line="440" w:lineRule="exact"/>
        <w:ind w:firstLine="328" w:firstLineChars="135"/>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20.1供应商提交的投标文件、技术文件和资料，以及供应商与招标人就有关投标的所有来往函电均应使用中文。投标文件中若有英文或其他语言文字的资料，应提供相应的中文翻译资料。对不同文本投标文件的解释发生异议的，以中文文本为准。</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20.2除采购文件中另有规定外，投标书所使用的度量衡均须采用法定计量单位。</w:t>
      </w:r>
    </w:p>
    <w:p>
      <w:pPr>
        <w:spacing w:line="400" w:lineRule="exact"/>
        <w:ind w:firstLine="237" w:firstLineChars="98"/>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21. 投标文件的组成</w:t>
      </w:r>
    </w:p>
    <w:p>
      <w:pPr>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资格证明文件和商务及技术文件两部分。</w:t>
      </w:r>
    </w:p>
    <w:p>
      <w:pPr>
        <w:spacing w:line="440" w:lineRule="exact"/>
        <w:ind w:firstLine="356" w:firstLineChars="147"/>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21.1资格证明文件（包括但不限于）</w:t>
      </w:r>
    </w:p>
    <w:p>
      <w:pPr>
        <w:spacing w:line="440" w:lineRule="exact"/>
        <w:ind w:firstLine="356" w:firstLineChars="147"/>
        <w:rPr>
          <w:rFonts w:ascii="FangSong" w:hAnsi="FangSong" w:eastAsia="FangSong" w:cs="FangSong"/>
          <w:color w:val="auto"/>
          <w:szCs w:val="21"/>
          <w:lang w:eastAsia="zh-CN"/>
        </w:rPr>
      </w:pPr>
      <w:r>
        <w:rPr>
          <w:rFonts w:hint="eastAsia" w:ascii="FangSong" w:hAnsi="FangSong" w:eastAsia="FangSong" w:cs="FangSong"/>
          <w:color w:val="auto"/>
          <w:szCs w:val="21"/>
          <w:lang w:eastAsia="zh-CN"/>
        </w:rPr>
        <w:t>资格证明文件是证明供应商有资格参加投标和中标后有能力履行合同的文件，这些文件应能满足招标的要求，否则作无效投标处理。</w:t>
      </w:r>
    </w:p>
    <w:p>
      <w:pPr>
        <w:spacing w:line="440" w:lineRule="exact"/>
        <w:ind w:firstLine="356" w:firstLineChars="147"/>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1、法人或者非法人组织的营业执照等证明文件复印件（须加盖本单位章）或自然人的身份证明复印件;</w:t>
      </w:r>
    </w:p>
    <w:p>
      <w:pPr>
        <w:spacing w:line="440" w:lineRule="exact"/>
        <w:ind w:firstLine="356" w:firstLineChars="147"/>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2、法定代表人资格证明书</w:t>
      </w:r>
    </w:p>
    <w:p>
      <w:pPr>
        <w:spacing w:line="440" w:lineRule="exact"/>
        <w:ind w:firstLine="356" w:firstLineChars="147"/>
        <w:rPr>
          <w:rFonts w:hint="eastAsia" w:ascii="FangSong" w:hAnsi="FangSong" w:eastAsia="FangSong" w:cs="FangSong"/>
          <w:color w:val="auto"/>
          <w:szCs w:val="21"/>
          <w:lang w:eastAsia="zh-CN"/>
        </w:rPr>
      </w:pPr>
      <w:r>
        <w:rPr>
          <w:rFonts w:hint="eastAsia" w:ascii="FangSong" w:hAnsi="FangSong" w:eastAsia="FangSong" w:cs="FangSong"/>
          <w:color w:val="auto"/>
          <w:szCs w:val="21"/>
          <w:lang w:eastAsia="zh-CN"/>
        </w:rPr>
        <w:t>3、法定代表人授权书</w:t>
      </w:r>
    </w:p>
    <w:p>
      <w:pPr>
        <w:spacing w:line="440" w:lineRule="exact"/>
        <w:ind w:firstLine="356" w:firstLineChars="147"/>
        <w:rPr>
          <w:rFonts w:hint="eastAsia" w:ascii="FangSong" w:hAnsi="FangSong" w:eastAsia="FangSong" w:cs="FangSong"/>
          <w:color w:val="auto"/>
          <w:lang w:eastAsia="zh-CN"/>
        </w:rPr>
      </w:pPr>
      <w:r>
        <w:rPr>
          <w:rFonts w:hint="eastAsia" w:ascii="FangSong" w:hAnsi="FangSong" w:eastAsia="FangSong" w:cs="FangSong"/>
          <w:color w:val="auto"/>
          <w:lang w:val="en-US" w:eastAsia="zh-CN"/>
        </w:rPr>
        <w:t>4</w:t>
      </w:r>
      <w:r>
        <w:rPr>
          <w:rFonts w:hint="eastAsia" w:ascii="FangSong" w:hAnsi="FangSong" w:eastAsia="FangSong" w:cs="FangSong"/>
          <w:color w:val="auto"/>
          <w:lang w:eastAsia="zh-CN"/>
        </w:rPr>
        <w:t>、参加政府采购活动前3年内在经营活动中没有重大违法记录的书面声明;</w:t>
      </w:r>
    </w:p>
    <w:p>
      <w:pPr>
        <w:spacing w:line="440" w:lineRule="exact"/>
        <w:ind w:firstLine="356" w:firstLineChars="147"/>
        <w:rPr>
          <w:rFonts w:ascii="FangSong" w:hAnsi="FangSong" w:eastAsia="FangSong" w:cs="FangSong"/>
          <w:color w:val="auto"/>
          <w:szCs w:val="21"/>
          <w:lang w:eastAsia="zh-CN"/>
        </w:rPr>
      </w:pPr>
      <w:r>
        <w:rPr>
          <w:rFonts w:hint="eastAsia" w:ascii="FangSong" w:hAnsi="FangSong" w:eastAsia="FangSong" w:cs="FangSong"/>
          <w:color w:val="auto"/>
          <w:szCs w:val="21"/>
          <w:lang w:val="en-US" w:eastAsia="zh-CN"/>
        </w:rPr>
        <w:t>5</w:t>
      </w:r>
      <w:r>
        <w:rPr>
          <w:rFonts w:hint="eastAsia" w:ascii="FangSong" w:hAnsi="FangSong" w:eastAsia="FangSong" w:cs="FangSong"/>
          <w:color w:val="auto"/>
          <w:szCs w:val="21"/>
          <w:lang w:eastAsia="zh-CN"/>
        </w:rPr>
        <w:t>、投标保证金收据或投标担保函；</w:t>
      </w:r>
    </w:p>
    <w:p>
      <w:pPr>
        <w:spacing w:line="440" w:lineRule="exact"/>
        <w:ind w:firstLine="356" w:firstLineChars="147"/>
        <w:rPr>
          <w:color w:val="auto"/>
          <w:lang w:eastAsia="zh-CN"/>
        </w:rPr>
      </w:pPr>
      <w:r>
        <w:rPr>
          <w:rFonts w:hint="eastAsia" w:ascii="FangSong" w:hAnsi="FangSong" w:eastAsia="FangSong" w:cs="FangSong"/>
          <w:color w:val="auto"/>
          <w:szCs w:val="21"/>
          <w:lang w:val="en-US" w:eastAsia="zh-CN"/>
        </w:rPr>
        <w:t>6</w:t>
      </w:r>
      <w:r>
        <w:rPr>
          <w:rFonts w:hint="eastAsia" w:ascii="FangSong" w:hAnsi="FangSong" w:eastAsia="FangSong" w:cs="FangSong"/>
          <w:color w:val="auto"/>
          <w:szCs w:val="21"/>
          <w:lang w:eastAsia="zh-CN"/>
        </w:rPr>
        <w:t>、投标企业须提供供应商（被授权本单位在职人员）近期有效的社保证明;</w:t>
      </w:r>
    </w:p>
    <w:p>
      <w:pPr>
        <w:spacing w:line="440" w:lineRule="exact"/>
        <w:ind w:firstLine="356" w:firstLineChars="147"/>
        <w:rPr>
          <w:rFonts w:hint="eastAsia" w:ascii="FangSong" w:hAnsi="FangSong" w:eastAsia="FangSong" w:cs="FangSong"/>
          <w:color w:val="auto"/>
          <w:sz w:val="24"/>
          <w:szCs w:val="24"/>
          <w:lang w:eastAsia="zh-CN"/>
        </w:rPr>
      </w:pPr>
      <w:r>
        <w:rPr>
          <w:rFonts w:hint="eastAsia" w:ascii="FangSong" w:hAnsi="FangSong" w:eastAsia="FangSong" w:cs="FangSong"/>
          <w:color w:val="auto"/>
          <w:szCs w:val="21"/>
          <w:lang w:val="en-US" w:eastAsia="zh-CN"/>
        </w:rPr>
        <w:t>7</w:t>
      </w:r>
      <w:r>
        <w:rPr>
          <w:rFonts w:hint="eastAsia" w:ascii="FangSong" w:hAnsi="FangSong" w:eastAsia="FangSong" w:cs="FangSong"/>
          <w:color w:val="auto"/>
          <w:szCs w:val="21"/>
          <w:lang w:eastAsia="zh-CN"/>
        </w:rPr>
        <w:t>、</w:t>
      </w:r>
      <w:r>
        <w:rPr>
          <w:rFonts w:hint="eastAsia" w:ascii="FangSong" w:hAnsi="FangSong" w:eastAsia="FangSong" w:cs="FangSong"/>
          <w:color w:val="auto"/>
          <w:sz w:val="24"/>
          <w:szCs w:val="24"/>
          <w:lang w:eastAsia="zh-CN"/>
        </w:rPr>
        <w:t>参加采购活动前三年内，在经营活动中没有重大违法记录；未被“信用中国”（www.creditchina.gov.cn）、中国政府采购网（www.ccgp.gov.cn）列入失信被执行人、税收违法黑名单、政府采购严重违法失信行为记录名单。</w:t>
      </w:r>
    </w:p>
    <w:p>
      <w:pPr>
        <w:spacing w:line="440" w:lineRule="exact"/>
        <w:ind w:firstLine="356" w:firstLineChars="147"/>
        <w:rPr>
          <w:rFonts w:ascii="FangSong" w:hAnsi="FangSong" w:eastAsia="FangSong" w:cs="FangSong"/>
          <w:color w:val="auto"/>
          <w:szCs w:val="21"/>
          <w:lang w:eastAsia="zh-CN"/>
        </w:rPr>
      </w:pPr>
      <w:r>
        <w:rPr>
          <w:rFonts w:hint="eastAsia" w:ascii="FangSong" w:hAnsi="FangSong" w:eastAsia="FangSong" w:cs="FangSong"/>
          <w:color w:val="auto"/>
          <w:szCs w:val="21"/>
          <w:lang w:val="en-US" w:eastAsia="zh-CN"/>
        </w:rPr>
        <w:t>8</w:t>
      </w:r>
      <w:r>
        <w:rPr>
          <w:rFonts w:hint="eastAsia" w:ascii="FangSong" w:hAnsi="FangSong" w:eastAsia="FangSong" w:cs="FangSong"/>
          <w:color w:val="auto"/>
          <w:szCs w:val="21"/>
          <w:lang w:eastAsia="zh-CN"/>
        </w:rPr>
        <w:t xml:space="preserve">、供应商须知资料表要求的其他资格证明文件; </w:t>
      </w:r>
    </w:p>
    <w:p>
      <w:pPr>
        <w:spacing w:line="440" w:lineRule="exact"/>
        <w:ind w:firstLine="356" w:firstLineChars="147"/>
        <w:rPr>
          <w:rFonts w:ascii="FangSong" w:hAnsi="FangSong" w:eastAsia="FangSong" w:cs="FangSong"/>
          <w:color w:val="auto"/>
          <w:szCs w:val="21"/>
          <w:lang w:eastAsia="zh-CN"/>
        </w:rPr>
      </w:pPr>
      <w:r>
        <w:rPr>
          <w:rFonts w:hint="eastAsia" w:ascii="FangSong" w:hAnsi="FangSong" w:eastAsia="FangSong" w:cs="FangSong"/>
          <w:b/>
          <w:color w:val="auto"/>
          <w:szCs w:val="21"/>
          <w:lang w:eastAsia="zh-CN"/>
        </w:rPr>
        <w:t>21.2 商务及技术文件（包括但不限于）</w:t>
      </w:r>
    </w:p>
    <w:p>
      <w:pPr>
        <w:spacing w:line="400" w:lineRule="exact"/>
        <w:ind w:firstLine="482" w:firstLineChars="199"/>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1、投标函</w:t>
      </w:r>
    </w:p>
    <w:p>
      <w:pPr>
        <w:spacing w:line="400" w:lineRule="exact"/>
        <w:ind w:firstLine="482" w:firstLineChars="199"/>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2、开标一览表</w:t>
      </w:r>
    </w:p>
    <w:p>
      <w:pPr>
        <w:spacing w:line="400" w:lineRule="exact"/>
        <w:ind w:firstLine="482" w:firstLineChars="199"/>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3、货物说明一览表</w:t>
      </w:r>
    </w:p>
    <w:p>
      <w:pPr>
        <w:spacing w:line="400" w:lineRule="exact"/>
        <w:ind w:firstLine="482" w:firstLineChars="199"/>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4、投标分项报价表</w:t>
      </w:r>
    </w:p>
    <w:p>
      <w:pPr>
        <w:spacing w:line="400" w:lineRule="exact"/>
        <w:ind w:firstLine="482" w:firstLineChars="199"/>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5、技术规格偏离表</w:t>
      </w:r>
    </w:p>
    <w:p>
      <w:pPr>
        <w:spacing w:line="400" w:lineRule="exact"/>
        <w:ind w:firstLine="482" w:firstLineChars="199"/>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6、商务条款偏离表</w:t>
      </w:r>
    </w:p>
    <w:p>
      <w:pPr>
        <w:spacing w:line="400" w:lineRule="exact"/>
        <w:ind w:firstLine="482" w:firstLineChars="199"/>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7、供应商基本情况表</w:t>
      </w:r>
    </w:p>
    <w:p>
      <w:pPr>
        <w:spacing w:line="400" w:lineRule="exact"/>
        <w:ind w:firstLine="482" w:firstLineChars="199"/>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8、近三年（</w:t>
      </w:r>
      <w:r>
        <w:rPr>
          <w:rFonts w:hint="eastAsia" w:ascii="FangSong" w:hAnsi="FangSong" w:eastAsia="FangSong" w:cs="FangSong"/>
          <w:bCs/>
          <w:color w:val="auto"/>
          <w:szCs w:val="21"/>
          <w:lang w:val="en-US" w:eastAsia="zh-CN"/>
        </w:rPr>
        <w:t>2020</w:t>
      </w:r>
      <w:r>
        <w:rPr>
          <w:rFonts w:hint="eastAsia" w:ascii="FangSong" w:hAnsi="FangSong" w:eastAsia="FangSong" w:cs="FangSong"/>
          <w:bCs/>
          <w:color w:val="auto"/>
          <w:szCs w:val="21"/>
          <w:lang w:eastAsia="zh-CN"/>
        </w:rPr>
        <w:t>年1月1日至今）类似项目业绩表</w:t>
      </w:r>
    </w:p>
    <w:p>
      <w:pPr>
        <w:spacing w:line="400" w:lineRule="exact"/>
        <w:ind w:firstLine="482" w:firstLineChars="199"/>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9、中小企业声明函(货物)</w:t>
      </w:r>
    </w:p>
    <w:p>
      <w:pPr>
        <w:spacing w:line="400" w:lineRule="exact"/>
        <w:ind w:firstLine="482" w:firstLineChars="199"/>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10、《残疾人福利性单位声明函》</w:t>
      </w:r>
    </w:p>
    <w:p>
      <w:pPr>
        <w:spacing w:line="400" w:lineRule="exact"/>
        <w:ind w:firstLine="482" w:firstLineChars="199"/>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11、评分标准和细则中技术部分证明材料</w:t>
      </w:r>
    </w:p>
    <w:p>
      <w:pPr>
        <w:spacing w:line="400" w:lineRule="exact"/>
        <w:ind w:firstLine="482" w:firstLineChars="199"/>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12、评分标准和细则中技术部分证明材料（格式自拟）</w:t>
      </w:r>
    </w:p>
    <w:p>
      <w:pPr>
        <w:spacing w:line="400" w:lineRule="exact"/>
        <w:ind w:firstLine="482" w:firstLineChars="199"/>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13、供应商认为有必要提供的其他证明材料（格式自拟）</w:t>
      </w:r>
    </w:p>
    <w:p>
      <w:pPr>
        <w:spacing w:line="400" w:lineRule="exact"/>
        <w:ind w:firstLine="482" w:firstLineChars="199"/>
        <w:rPr>
          <w:rFonts w:ascii="FangSong" w:hAnsi="FangSong" w:eastAsia="FangSong" w:cs="FangSong"/>
          <w:color w:val="auto"/>
          <w:szCs w:val="21"/>
          <w:lang w:eastAsia="zh-CN"/>
        </w:rPr>
      </w:pPr>
      <w:r>
        <w:rPr>
          <w:rFonts w:hint="eastAsia" w:ascii="FangSong" w:hAnsi="FangSong" w:eastAsia="FangSong" w:cs="FangSong"/>
          <w:b/>
          <w:color w:val="auto"/>
          <w:szCs w:val="21"/>
          <w:u w:val="single"/>
          <w:lang w:eastAsia="zh-CN"/>
        </w:rPr>
        <w:t>注：以上材料须逐页加盖单位公章。</w:t>
      </w:r>
    </w:p>
    <w:p>
      <w:pPr>
        <w:spacing w:line="400" w:lineRule="exact"/>
        <w:ind w:firstLine="482" w:firstLineChars="199"/>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21.3投标文件的要求</w:t>
      </w:r>
    </w:p>
    <w:p>
      <w:pPr>
        <w:spacing w:line="400" w:lineRule="exact"/>
        <w:ind w:firstLine="482" w:firstLineChars="199"/>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pacing w:line="400" w:lineRule="exact"/>
        <w:ind w:firstLine="482" w:firstLineChars="199"/>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（2）投标文件格式应按本采购文件第六章格式要求编制，不得对采购文件格式进行增删更改，否则按无效标处理。</w:t>
      </w:r>
    </w:p>
    <w:p>
      <w:pPr>
        <w:spacing w:line="400" w:lineRule="exact"/>
        <w:ind w:firstLine="482" w:firstLineChars="199"/>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（3）对采购文件格式可更改的例外情况：采购文件第六章附件格式要求中明确规定表格中行数不够用时可按相同格式增加行数，其他一切内容和格式不得更改。 </w:t>
      </w:r>
    </w:p>
    <w:p>
      <w:pPr>
        <w:spacing w:line="400" w:lineRule="exact"/>
        <w:ind w:firstLine="482" w:firstLineChars="199"/>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（4）投标文件为电子投标文件，电子投标文件按“政采云供应商项目采购-电子招投标操作指南”及本采购文件要求制作、加密传输。</w:t>
      </w:r>
    </w:p>
    <w:p>
      <w:pPr>
        <w:spacing w:line="400" w:lineRule="exact"/>
        <w:ind w:firstLine="482" w:firstLineChars="199"/>
        <w:rPr>
          <w:rFonts w:ascii="FangSong" w:hAnsi="FangSong" w:eastAsia="FangSong" w:cs="FangSong"/>
          <w:color w:val="auto"/>
          <w:szCs w:val="21"/>
          <w:lang w:eastAsia="zh-CN"/>
        </w:rPr>
      </w:pPr>
      <w:r>
        <w:rPr>
          <w:rFonts w:hint="eastAsia" w:ascii="FangSong" w:hAnsi="FangSong" w:eastAsia="FangSong" w:cs="FangSong"/>
          <w:color w:val="auto"/>
          <w:szCs w:val="21"/>
          <w:lang w:eastAsia="zh-CN"/>
        </w:rPr>
        <w:t>（5）投标文件未在投标截止时间前完成传输的，视为投标文件撤回；投标文件未按时解密也未提供备份投标文件的，亦视为投标文件撤回。</w:t>
      </w:r>
    </w:p>
    <w:p>
      <w:pPr>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b/>
          <w:color w:val="auto"/>
          <w:szCs w:val="21"/>
          <w:lang w:eastAsia="zh-CN"/>
        </w:rPr>
        <w:t>22</w:t>
      </w:r>
      <w:r>
        <w:rPr>
          <w:rFonts w:hint="eastAsia" w:ascii="FangSong" w:hAnsi="FangSong" w:eastAsia="FangSong" w:cs="FangSong"/>
          <w:color w:val="auto"/>
          <w:szCs w:val="21"/>
          <w:lang w:eastAsia="zh-CN"/>
        </w:rPr>
        <w:t>.</w:t>
      </w:r>
      <w:r>
        <w:rPr>
          <w:rFonts w:hint="eastAsia" w:ascii="FangSong" w:hAnsi="FangSong" w:eastAsia="FangSong" w:cs="FangSong"/>
          <w:b/>
          <w:color w:val="auto"/>
          <w:szCs w:val="21"/>
          <w:lang w:eastAsia="zh-CN"/>
        </w:rPr>
        <w:t>投标报价</w:t>
      </w:r>
    </w:p>
    <w:p>
      <w:pPr>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22.1投标报价文件中的单价和总价全部采用人民币表示。</w:t>
      </w:r>
    </w:p>
    <w:p>
      <w:pPr>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22.2投标报价表上应清楚地标明供应商拟提供货物的名称、型号、生产厂家、数量、单价和总价。</w:t>
      </w:r>
    </w:p>
    <w:p>
      <w:pPr>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22.3供应商只允许有一个方案、一个报价。</w:t>
      </w:r>
    </w:p>
    <w:p>
      <w:pPr>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22.4供应商应按“采购内容及技术参数要求”所列货物逐项进行单价报价，并最终按货物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22.5投标报价的价格是货物交货地验收价格，其总价即为履行合同的固定总价。</w:t>
      </w:r>
    </w:p>
    <w:p>
      <w:pPr>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22.6技术要求中规定的安装、调试和培训费用应包括在投标价格中。投标文件报价为含税价，招标人不再为此次招标支付任何费用。</w:t>
      </w:r>
    </w:p>
    <w:p>
      <w:pPr>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22.7投标报价应由法定代表人或被授权人签署。</w:t>
      </w:r>
    </w:p>
    <w:p>
      <w:pPr>
        <w:spacing w:line="440" w:lineRule="exact"/>
        <w:ind w:firstLine="486" w:firstLineChars="200"/>
        <w:rPr>
          <w:rFonts w:ascii="FangSong" w:hAnsi="FangSong" w:eastAsia="FangSong" w:cs="FangSong"/>
          <w:bCs/>
          <w:color w:val="auto"/>
          <w:szCs w:val="21"/>
          <w:lang w:eastAsia="zh-CN"/>
        </w:rPr>
      </w:pPr>
      <w:r>
        <w:rPr>
          <w:rFonts w:hint="eastAsia" w:ascii="FangSong" w:hAnsi="FangSong" w:eastAsia="FangSong" w:cs="FangSong"/>
          <w:bCs/>
          <w:color w:val="auto"/>
          <w:szCs w:val="21"/>
          <w:lang w:eastAsia="zh-CN"/>
        </w:rPr>
        <w:t>22.8</w:t>
      </w:r>
      <w:r>
        <w:rPr>
          <w:rFonts w:hint="eastAsia" w:ascii="FangSong" w:hAnsi="FangSong" w:eastAsia="FangSong" w:cs="FangSong"/>
          <w:b/>
          <w:color w:val="auto"/>
          <w:szCs w:val="21"/>
          <w:lang w:eastAsia="zh-CN"/>
        </w:rPr>
        <w:t>供应商投标总报价，不得高于本次招标设置的最高限价，</w:t>
      </w:r>
      <w:r>
        <w:rPr>
          <w:rFonts w:hint="eastAsia" w:ascii="FangSong" w:hAnsi="FangSong" w:eastAsia="FangSong" w:cs="FangSong"/>
          <w:b/>
          <w:bCs/>
          <w:color w:val="auto"/>
          <w:szCs w:val="21"/>
          <w:lang w:eastAsia="zh-CN"/>
        </w:rPr>
        <w:t>否则将作为无效投标处理。</w:t>
      </w:r>
    </w:p>
    <w:p>
      <w:pPr>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22.9如投标文件中未列明全面实现投标货物功能而必须配置的配套或辅助设施及相应技术措施的费用，这些费用将被视为已包含在总投标价中。</w:t>
      </w:r>
    </w:p>
    <w:p>
      <w:pPr>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22.10总投标价中不得包含采购文件要求以外的内容，否则，在评标时不予核减，但在授予合同时，招标人有权将这部分价格从其中标价格中扣除。</w:t>
      </w:r>
    </w:p>
    <w:p>
      <w:pPr>
        <w:spacing w:line="440" w:lineRule="exact"/>
        <w:ind w:firstLine="465" w:firstLineChars="192"/>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pPr>
        <w:spacing w:line="440" w:lineRule="exact"/>
        <w:ind w:firstLine="465" w:firstLineChars="192"/>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22.12供应商不得对从第三方采购货物的随机备品、备件另行收费，否则在计算评标价时这部分费用将不予扣除，在授予合同时将从中标价格中扣除该部分费用。</w:t>
      </w:r>
    </w:p>
    <w:p>
      <w:pPr>
        <w:spacing w:line="440" w:lineRule="exact"/>
        <w:ind w:firstLine="465" w:firstLineChars="192"/>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22.13供应商应根据货物的技术状况列出随机备品备件的清单和数量，并将该备品备件价格计入总投标价，若所提供的产品无需备件，则应在投标文件中说明；无论供应商在报价中列明随机备品备件的数量及价格多少，在质保期内招标人均无需为维护维修保养所需的专用工具和备品备件另行支付费用。</w:t>
      </w:r>
    </w:p>
    <w:p>
      <w:pPr>
        <w:spacing w:line="440" w:lineRule="exact"/>
        <w:ind w:firstLine="486" w:firstLineChars="200"/>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23. 投标有效期</w:t>
      </w:r>
    </w:p>
    <w:p>
      <w:pPr>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23.1 除供应商须知前附表另有规定外，投标有效期为60天。</w:t>
      </w:r>
    </w:p>
    <w:p>
      <w:pPr>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23.2在投标有效期内，供应商撤销或修改其投标文件的，应承担采购文件和法律规定的责任。</w:t>
      </w:r>
    </w:p>
    <w:p>
      <w:pPr>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23.3出现特殊情况需要延长投标有效期的，招标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pPr>
        <w:spacing w:line="440" w:lineRule="exact"/>
        <w:ind w:firstLine="465" w:firstLineChars="192"/>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24. 投标保证金</w:t>
      </w:r>
    </w:p>
    <w:p>
      <w:pPr>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24.1供应商须知前附表规定递交投标保证金的，供应商在递交投标文件的同时，应按供应商须知前附表规定的金额、担保形式和第六部分“投标文件格式”规定的投标保证金格式递交投标保证金，并作为其投标文件的组成部分。供应商不按要求提交投标保证金的，评标委员会将否决其投标。</w:t>
      </w:r>
    </w:p>
    <w:p>
      <w:pPr>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24.2自中标通知书发出之日起5个工作日内退还未中标供应商的投标保证金，自政府采购合同签订之日起5个工作日内退还中标人的投标保证金。</w:t>
      </w:r>
    </w:p>
    <w:p>
      <w:pPr>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24.3有下列情形之一的，投标保证金将不予退还： </w:t>
      </w:r>
    </w:p>
    <w:p>
      <w:pPr>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（1）供应商在规定的投标有效期内撤回或修改其投标文件；</w:t>
      </w:r>
    </w:p>
    <w:p>
      <w:pPr>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（2）中标通知书发出后三十天内，中标人无正当理由拒签合同协议书或未按采购文件规定提交履约担保。</w:t>
      </w:r>
    </w:p>
    <w:p>
      <w:pPr>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（3）提供虚假材料谋取中标的；</w:t>
      </w:r>
    </w:p>
    <w:p>
      <w:pPr>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（4）经查实属于陪标、串通投标的等。</w:t>
      </w:r>
    </w:p>
    <w:p>
      <w:pPr>
        <w:spacing w:line="400" w:lineRule="exact"/>
        <w:ind w:firstLine="486" w:firstLineChars="200"/>
        <w:rPr>
          <w:rFonts w:ascii="FangSong" w:hAnsi="FangSong" w:eastAsia="FangSong" w:cs="FangSong"/>
          <w:color w:val="auto"/>
          <w:szCs w:val="21"/>
          <w:highlight w:val="none"/>
          <w:lang w:eastAsia="zh-CN"/>
        </w:rPr>
      </w:pPr>
      <w:bookmarkStart w:id="17" w:name="_Toc469495727"/>
      <w:r>
        <w:rPr>
          <w:rFonts w:hint="eastAsia" w:ascii="FangSong" w:hAnsi="FangSong" w:eastAsia="FangSong" w:cs="FangSong"/>
          <w:color w:val="auto"/>
          <w:szCs w:val="21"/>
          <w:highlight w:val="none"/>
          <w:lang w:eastAsia="zh-CN"/>
        </w:rPr>
        <w:t>24.4投标保证金按供应商须知前附表第</w:t>
      </w:r>
      <w:r>
        <w:rPr>
          <w:rFonts w:hint="eastAsia" w:ascii="FangSong" w:hAnsi="FangSong" w:eastAsia="FangSong" w:cs="FangSong"/>
          <w:color w:val="auto"/>
          <w:szCs w:val="21"/>
          <w:highlight w:val="none"/>
          <w:lang w:val="en-US" w:eastAsia="zh-CN"/>
        </w:rPr>
        <w:t>13</w:t>
      </w:r>
      <w:r>
        <w:rPr>
          <w:rFonts w:hint="eastAsia" w:ascii="FangSong" w:hAnsi="FangSong" w:eastAsia="FangSong" w:cs="FangSong"/>
          <w:color w:val="auto"/>
          <w:szCs w:val="21"/>
          <w:highlight w:val="none"/>
          <w:lang w:eastAsia="zh-CN"/>
        </w:rPr>
        <w:t>条规定执行。</w:t>
      </w:r>
    </w:p>
    <w:p>
      <w:pPr>
        <w:pStyle w:val="3"/>
        <w:rPr>
          <w:rFonts w:ascii="FangSong" w:hAnsi="FangSong" w:eastAsia="FangSong" w:cs="FangSong"/>
          <w:color w:val="auto"/>
          <w:sz w:val="28"/>
          <w:szCs w:val="28"/>
          <w:lang w:eastAsia="zh-CN"/>
        </w:rPr>
      </w:pPr>
      <w:r>
        <w:rPr>
          <w:rFonts w:hint="eastAsia" w:ascii="FangSong" w:hAnsi="FangSong" w:eastAsia="FangSong" w:cs="FangSong"/>
          <w:color w:val="auto"/>
          <w:sz w:val="28"/>
          <w:szCs w:val="28"/>
          <w:lang w:eastAsia="zh-CN"/>
        </w:rPr>
        <w:t>（四）</w:t>
      </w:r>
      <w:bookmarkEnd w:id="17"/>
      <w:r>
        <w:rPr>
          <w:rFonts w:hint="eastAsia" w:ascii="FangSong" w:hAnsi="FangSong" w:eastAsia="FangSong" w:cs="FangSong"/>
          <w:color w:val="auto"/>
          <w:sz w:val="28"/>
          <w:szCs w:val="28"/>
          <w:lang w:eastAsia="zh-CN"/>
        </w:rPr>
        <w:t>投标文件的制作、上传及递交要求</w:t>
      </w:r>
    </w:p>
    <w:p>
      <w:pPr>
        <w:snapToGrid w:val="0"/>
        <w:spacing w:line="360" w:lineRule="auto"/>
        <w:ind w:firstLine="486" w:firstLineChars="200"/>
        <w:rPr>
          <w:rFonts w:ascii="FangSong" w:hAnsi="FangSong" w:eastAsia="FangSong" w:cs="FangSong"/>
          <w:b/>
          <w:color w:val="auto"/>
          <w:lang w:eastAsia="zh-CN"/>
        </w:rPr>
      </w:pPr>
      <w:r>
        <w:rPr>
          <w:rFonts w:hint="eastAsia" w:ascii="FangSong" w:hAnsi="FangSong" w:eastAsia="FangSong" w:cs="FangSong"/>
          <w:b/>
          <w:bCs/>
          <w:color w:val="auto"/>
          <w:lang w:eastAsia="zh-CN"/>
        </w:rPr>
        <w:t>25.投标文件的制作要求</w:t>
      </w:r>
    </w:p>
    <w:p>
      <w:pPr>
        <w:pStyle w:val="6"/>
        <w:snapToGrid w:val="0"/>
        <w:spacing w:line="360" w:lineRule="auto"/>
        <w:rPr>
          <w:rFonts w:ascii="FangSong" w:hAnsi="FangSong" w:eastAsia="FangSong" w:cs="FangSong"/>
          <w:color w:val="auto"/>
          <w:szCs w:val="24"/>
          <w:lang w:eastAsia="zh-CN"/>
        </w:rPr>
      </w:pPr>
      <w:r>
        <w:rPr>
          <w:rFonts w:hint="eastAsia" w:ascii="FangSong" w:hAnsi="FangSong" w:eastAsia="FangSong" w:cs="FangSong"/>
          <w:bCs/>
          <w:color w:val="auto"/>
          <w:szCs w:val="24"/>
          <w:lang w:eastAsia="zh-CN"/>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pPr>
        <w:pStyle w:val="6"/>
        <w:snapToGrid w:val="0"/>
        <w:spacing w:line="360" w:lineRule="auto"/>
        <w:ind w:firstLine="486" w:firstLineChars="200"/>
        <w:rPr>
          <w:rFonts w:ascii="FangSong" w:hAnsi="FangSong" w:eastAsia="FangSong" w:cs="FangSong"/>
          <w:color w:val="auto"/>
          <w:szCs w:val="24"/>
          <w:lang w:eastAsia="zh-CN"/>
        </w:rPr>
      </w:pPr>
      <w:r>
        <w:rPr>
          <w:rFonts w:hint="eastAsia" w:ascii="FangSong" w:hAnsi="FangSong" w:eastAsia="FangSong" w:cs="FangSong"/>
          <w:bCs/>
          <w:color w:val="auto"/>
          <w:szCs w:val="24"/>
          <w:lang w:eastAsia="zh-CN"/>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部分投标文件格式》未提供格式的，请供应商自行拟定格式，并加盖单位公章，否则视为未提供。</w:t>
      </w:r>
    </w:p>
    <w:p>
      <w:pPr>
        <w:pStyle w:val="6"/>
        <w:snapToGrid w:val="0"/>
        <w:spacing w:line="360" w:lineRule="auto"/>
        <w:ind w:firstLine="486" w:firstLineChars="200"/>
        <w:rPr>
          <w:rFonts w:ascii="FangSong" w:hAnsi="FangSong" w:eastAsia="FangSong" w:cs="FangSong"/>
          <w:bCs/>
          <w:color w:val="auto"/>
          <w:szCs w:val="24"/>
          <w:lang w:eastAsia="zh-CN"/>
        </w:rPr>
      </w:pPr>
      <w:r>
        <w:rPr>
          <w:rFonts w:hint="eastAsia" w:ascii="FangSong" w:hAnsi="FangSong" w:eastAsia="FangSong" w:cs="FangSong"/>
          <w:bCs/>
          <w:color w:val="auto"/>
          <w:szCs w:val="24"/>
          <w:lang w:eastAsia="zh-CN"/>
        </w:rPr>
        <w:t>备份电子投标文件：通过“政采云”平台电子投标工具制作投标文件所产生的备份文件。</w:t>
      </w:r>
    </w:p>
    <w:p>
      <w:pPr>
        <w:pStyle w:val="6"/>
        <w:snapToGrid w:val="0"/>
        <w:spacing w:line="360" w:lineRule="auto"/>
        <w:rPr>
          <w:rFonts w:ascii="FangSong" w:hAnsi="FangSong" w:eastAsia="FangSong" w:cs="FangSong"/>
          <w:bCs/>
          <w:color w:val="auto"/>
          <w:szCs w:val="24"/>
          <w:lang w:eastAsia="zh-CN"/>
        </w:rPr>
      </w:pPr>
      <w:r>
        <w:rPr>
          <w:rFonts w:hint="eastAsia" w:ascii="FangSong" w:hAnsi="FangSong" w:eastAsia="FangSong" w:cs="FangSong"/>
          <w:bCs/>
          <w:color w:val="auto"/>
          <w:szCs w:val="24"/>
          <w:lang w:eastAsia="zh-CN"/>
        </w:rPr>
        <w:t>（2）供应商应对所提供的全部资料的真实性、有效性承担法律责任，电子投标文件中所须加盖公章部分均采用CA签章。</w:t>
      </w:r>
    </w:p>
    <w:p>
      <w:pPr>
        <w:pStyle w:val="6"/>
        <w:snapToGrid w:val="0"/>
        <w:spacing w:line="360" w:lineRule="auto"/>
        <w:rPr>
          <w:rFonts w:ascii="FangSong" w:hAnsi="FangSong" w:eastAsia="FangSong" w:cs="FangSong"/>
          <w:bCs/>
          <w:color w:val="auto"/>
          <w:szCs w:val="24"/>
          <w:lang w:eastAsia="zh-CN"/>
        </w:rPr>
      </w:pPr>
      <w:r>
        <w:rPr>
          <w:rFonts w:hint="eastAsia" w:ascii="FangSong" w:hAnsi="FangSong" w:eastAsia="FangSong" w:cs="FangSong"/>
          <w:bCs/>
          <w:color w:val="auto"/>
          <w:szCs w:val="24"/>
          <w:lang w:eastAsia="zh-CN"/>
        </w:rPr>
        <w:t>（3）投标文件以及供应商与采购组织机构就有关投标事宜的所有来往函电，均应以中文汉语书写。除签章、盖章、专用名称等特殊情形外，以中文汉语以外的文字表述的投标文件视同未提供。</w:t>
      </w:r>
    </w:p>
    <w:p>
      <w:pPr>
        <w:pStyle w:val="6"/>
        <w:snapToGrid w:val="0"/>
        <w:spacing w:line="360" w:lineRule="auto"/>
        <w:rPr>
          <w:rFonts w:ascii="FangSong" w:hAnsi="FangSong" w:eastAsia="FangSong" w:cs="FangSong"/>
          <w:bCs/>
          <w:color w:val="auto"/>
          <w:szCs w:val="24"/>
          <w:lang w:eastAsia="zh-CN"/>
        </w:rPr>
      </w:pPr>
      <w:r>
        <w:rPr>
          <w:rFonts w:hint="eastAsia" w:ascii="FangSong" w:hAnsi="FangSong" w:eastAsia="FangSong" w:cs="FangSong"/>
          <w:bCs/>
          <w:color w:val="auto"/>
          <w:szCs w:val="24"/>
          <w:lang w:eastAsia="zh-CN"/>
        </w:rPr>
        <w:t>（4）投标计量单位，采购文件已有明确规定的，使用采购文件规定的计量单位；采购文件没有规定的，应采用中华人民共和国法定计量单位（货币单位：人民币元）。</w:t>
      </w:r>
    </w:p>
    <w:p>
      <w:pPr>
        <w:pStyle w:val="6"/>
        <w:snapToGrid w:val="0"/>
        <w:spacing w:line="360" w:lineRule="auto"/>
        <w:rPr>
          <w:rFonts w:ascii="FangSong" w:hAnsi="FangSong" w:eastAsia="FangSong" w:cs="FangSong"/>
          <w:bCs/>
          <w:color w:val="auto"/>
          <w:szCs w:val="24"/>
          <w:lang w:eastAsia="zh-CN"/>
        </w:rPr>
      </w:pPr>
      <w:r>
        <w:rPr>
          <w:rFonts w:hint="eastAsia" w:ascii="FangSong" w:hAnsi="FangSong" w:eastAsia="FangSong" w:cs="FangSong"/>
          <w:bCs/>
          <w:color w:val="auto"/>
          <w:szCs w:val="24"/>
          <w:lang w:eastAsia="zh-CN"/>
        </w:rPr>
        <w:t>（5）若供应商不按采购文件的要求提供资格审查材料，其风险由供应商自行承担。</w:t>
      </w:r>
    </w:p>
    <w:p>
      <w:pPr>
        <w:pStyle w:val="6"/>
        <w:snapToGrid w:val="0"/>
        <w:spacing w:line="360" w:lineRule="auto"/>
        <w:rPr>
          <w:rFonts w:ascii="FangSong" w:hAnsi="FangSong" w:eastAsia="FangSong" w:cs="FangSong"/>
          <w:bCs/>
          <w:color w:val="auto"/>
          <w:szCs w:val="24"/>
          <w:lang w:eastAsia="zh-CN"/>
        </w:rPr>
      </w:pPr>
      <w:r>
        <w:rPr>
          <w:rFonts w:hint="eastAsia" w:ascii="FangSong" w:hAnsi="FangSong" w:eastAsia="FangSong" w:cs="FangSong"/>
          <w:bCs/>
          <w:color w:val="auto"/>
          <w:szCs w:val="24"/>
          <w:lang w:eastAsia="zh-CN"/>
        </w:rPr>
        <w:t>（6）与本次投标无关的内容请不要制作在内，确保投标文件有针对性、简洁明了。</w:t>
      </w:r>
    </w:p>
    <w:p>
      <w:pPr>
        <w:snapToGrid w:val="0"/>
        <w:spacing w:line="360" w:lineRule="auto"/>
        <w:ind w:firstLine="486" w:firstLineChars="200"/>
        <w:rPr>
          <w:rFonts w:ascii="FangSong" w:hAnsi="FangSong" w:eastAsia="FangSong" w:cs="FangSong"/>
          <w:b/>
          <w:color w:val="auto"/>
          <w:lang w:eastAsia="zh-CN"/>
        </w:rPr>
      </w:pPr>
      <w:r>
        <w:rPr>
          <w:rFonts w:hint="eastAsia" w:ascii="FangSong" w:hAnsi="FangSong" w:eastAsia="FangSong" w:cs="FangSong"/>
          <w:b/>
          <w:bCs/>
          <w:color w:val="auto"/>
          <w:lang w:eastAsia="zh-CN"/>
        </w:rPr>
        <w:t>26.投标文件的上传</w:t>
      </w:r>
    </w:p>
    <w:p>
      <w:pPr>
        <w:pStyle w:val="6"/>
        <w:snapToGrid w:val="0"/>
        <w:spacing w:line="360" w:lineRule="auto"/>
        <w:rPr>
          <w:rFonts w:ascii="FangSong" w:hAnsi="FangSong" w:eastAsia="FangSong" w:cs="FangSong"/>
          <w:b/>
          <w:bCs/>
          <w:color w:val="auto"/>
          <w:szCs w:val="24"/>
          <w:lang w:eastAsia="zh-CN"/>
        </w:rPr>
      </w:pPr>
      <w:r>
        <w:rPr>
          <w:rFonts w:hint="eastAsia" w:ascii="FangSong" w:hAnsi="FangSong" w:eastAsia="FangSong" w:cs="FangSong"/>
          <w:b/>
          <w:bCs/>
          <w:color w:val="auto"/>
          <w:szCs w:val="24"/>
          <w:lang w:eastAsia="zh-CN"/>
        </w:rPr>
        <w:t>（1）</w:t>
      </w:r>
      <w:r>
        <w:rPr>
          <w:rFonts w:hint="eastAsia" w:ascii="FangSong" w:hAnsi="FangSong" w:eastAsia="FangSong" w:cs="FangSong"/>
          <w:b/>
          <w:bCs/>
          <w:color w:val="auto"/>
          <w:szCs w:val="24"/>
          <w:lang w:eastAsia="zh-CN" w:bidi="zh-CN"/>
        </w:rPr>
        <w:t>电子加密投标文件（“.jmbs”格式）</w:t>
      </w:r>
      <w:r>
        <w:rPr>
          <w:rFonts w:hint="eastAsia" w:ascii="FangSong" w:hAnsi="FangSong" w:eastAsia="FangSong" w:cs="FangSong"/>
          <w:b/>
          <w:bCs/>
          <w:color w:val="auto"/>
          <w:szCs w:val="24"/>
          <w:lang w:eastAsia="zh-CN"/>
        </w:rPr>
        <w:t>：</w:t>
      </w:r>
    </w:p>
    <w:p>
      <w:pPr>
        <w:pStyle w:val="6"/>
        <w:snapToGrid w:val="0"/>
        <w:spacing w:line="360" w:lineRule="auto"/>
        <w:ind w:firstLine="607" w:firstLineChars="250"/>
        <w:rPr>
          <w:rFonts w:ascii="FangSong" w:hAnsi="FangSong" w:eastAsia="FangSong" w:cs="FangSong"/>
          <w:bCs/>
          <w:color w:val="auto"/>
          <w:szCs w:val="24"/>
          <w:lang w:eastAsia="zh-CN" w:bidi="zh-CN"/>
        </w:rPr>
      </w:pPr>
      <w:r>
        <w:rPr>
          <w:rFonts w:hint="eastAsia" w:ascii="FangSong" w:hAnsi="FangSong" w:eastAsia="FangSong" w:cs="FangSong"/>
          <w:bCs/>
          <w:color w:val="auto"/>
          <w:szCs w:val="24"/>
          <w:lang w:eastAsia="zh-CN" w:bidi="zh-CN"/>
        </w:rPr>
        <w:t>a.</w:t>
      </w:r>
      <w:r>
        <w:rPr>
          <w:rFonts w:hint="eastAsia" w:ascii="FangSong" w:hAnsi="FangSong" w:eastAsia="FangSong" w:cs="FangSong"/>
          <w:bCs/>
          <w:color w:val="auto"/>
          <w:szCs w:val="24"/>
          <w:lang w:eastAsia="zh-CN"/>
        </w:rPr>
        <w:t xml:space="preserve"> </w:t>
      </w:r>
      <w:r>
        <w:rPr>
          <w:rFonts w:hint="eastAsia" w:ascii="FangSong" w:hAnsi="FangSong" w:eastAsia="FangSong" w:cs="FangSong"/>
          <w:bCs/>
          <w:color w:val="auto"/>
          <w:szCs w:val="24"/>
          <w:lang w:eastAsia="zh-CN" w:bidi="zh-CN"/>
        </w:rPr>
        <w:t>供应商应在投标截止时间前将电子加密投标文件成功上传递交至新疆政府采购云平台，否则投标无效；</w:t>
      </w:r>
    </w:p>
    <w:p>
      <w:pPr>
        <w:pStyle w:val="6"/>
        <w:snapToGrid w:val="0"/>
        <w:spacing w:line="360" w:lineRule="auto"/>
        <w:ind w:firstLine="607" w:firstLineChars="250"/>
        <w:rPr>
          <w:rFonts w:ascii="FangSong" w:hAnsi="FangSong" w:eastAsia="FangSong" w:cs="FangSong"/>
          <w:bCs/>
          <w:color w:val="auto"/>
          <w:szCs w:val="24"/>
          <w:lang w:eastAsia="zh-CN"/>
        </w:rPr>
      </w:pPr>
      <w:r>
        <w:rPr>
          <w:rFonts w:hint="eastAsia" w:ascii="FangSong" w:hAnsi="FangSong" w:eastAsia="FangSong" w:cs="FangSong"/>
          <w:bCs/>
          <w:color w:val="auto"/>
          <w:szCs w:val="24"/>
          <w:lang w:eastAsia="zh-CN" w:bidi="zh-CN"/>
        </w:rPr>
        <w:t>b.供应商成功上传电子加密投标文件后，可自行打印投标文件接收回执。</w:t>
      </w:r>
    </w:p>
    <w:p>
      <w:pPr>
        <w:pStyle w:val="6"/>
        <w:snapToGrid w:val="0"/>
        <w:spacing w:line="360" w:lineRule="auto"/>
        <w:rPr>
          <w:rFonts w:ascii="FangSong" w:hAnsi="FangSong" w:eastAsia="FangSong" w:cs="FangSong"/>
          <w:b/>
          <w:bCs/>
          <w:color w:val="auto"/>
          <w:szCs w:val="24"/>
          <w:lang w:eastAsia="zh-CN" w:bidi="zh-CN"/>
        </w:rPr>
      </w:pPr>
      <w:r>
        <w:rPr>
          <w:rFonts w:hint="eastAsia" w:ascii="FangSong" w:hAnsi="FangSong" w:eastAsia="FangSong" w:cs="FangSong"/>
          <w:b/>
          <w:bCs/>
          <w:color w:val="auto"/>
          <w:szCs w:val="24"/>
          <w:lang w:eastAsia="zh-CN"/>
        </w:rPr>
        <w:t>（2）</w:t>
      </w:r>
      <w:r>
        <w:rPr>
          <w:rFonts w:hint="eastAsia" w:ascii="FangSong" w:hAnsi="FangSong" w:eastAsia="FangSong" w:cs="FangSong"/>
          <w:b/>
          <w:bCs/>
          <w:color w:val="auto"/>
          <w:szCs w:val="24"/>
          <w:lang w:eastAsia="zh-CN" w:bidi="zh-CN"/>
        </w:rPr>
        <w:t>备份投标文件（“.bfbs”格式）：</w:t>
      </w:r>
    </w:p>
    <w:p>
      <w:pPr>
        <w:pStyle w:val="6"/>
        <w:snapToGrid w:val="0"/>
        <w:spacing w:line="360" w:lineRule="auto"/>
        <w:ind w:firstLine="607" w:firstLineChars="250"/>
        <w:rPr>
          <w:rFonts w:ascii="FangSong" w:hAnsi="FangSong" w:eastAsia="FangSong" w:cs="FangSong"/>
          <w:color w:val="auto"/>
          <w:szCs w:val="24"/>
          <w:lang w:eastAsia="zh-CN" w:bidi="zh-CN"/>
        </w:rPr>
      </w:pPr>
      <w:r>
        <w:rPr>
          <w:rFonts w:hint="eastAsia" w:ascii="FangSong" w:hAnsi="FangSong" w:eastAsia="FangSong" w:cs="FangSong"/>
          <w:bCs/>
          <w:color w:val="auto"/>
          <w:szCs w:val="24"/>
          <w:lang w:eastAsia="zh-CN" w:bidi="zh-CN"/>
        </w:rPr>
        <w:t>a.供应商可以将备份投标文件打包压缩并加密，压缩包命名为“XX单位备份投标文件”，加密密码由供应商自行保管；送达时间以采购代理机构实际接收时间为准。</w:t>
      </w:r>
      <w:r>
        <w:rPr>
          <w:rFonts w:hint="eastAsia" w:ascii="FangSong" w:hAnsi="FangSong" w:eastAsia="FangSong" w:cs="FangSong"/>
          <w:color w:val="auto"/>
          <w:szCs w:val="24"/>
          <w:lang w:eastAsia="zh-CN" w:bidi="zh-CN"/>
        </w:rPr>
        <w:t>“备份投标文件”以投标截止时间前指定接收邮箱最终收到的文件为准，逾期或未按要求提供的视为未提供，建议供应商提前1日办理邮件提供事宜（接收人邮箱：</w:t>
      </w:r>
      <w:r>
        <w:rPr>
          <w:color w:val="auto"/>
        </w:rPr>
        <w:fldChar w:fldCharType="begin"/>
      </w:r>
      <w:r>
        <w:rPr>
          <w:color w:val="auto"/>
        </w:rPr>
        <w:instrText xml:space="preserve"> HYPERLINK "mailto:1207446769@qq.com，接收人：陈加轲，电话：15157655122" </w:instrText>
      </w:r>
      <w:r>
        <w:rPr>
          <w:color w:val="auto"/>
        </w:rPr>
        <w:fldChar w:fldCharType="separate"/>
      </w:r>
      <w:r>
        <w:rPr>
          <w:rFonts w:hint="eastAsia" w:ascii="FangSong" w:hAnsi="FangSong" w:eastAsia="FangSong" w:cs="FangSong"/>
          <w:color w:val="auto"/>
          <w:szCs w:val="24"/>
          <w:u w:val="single"/>
          <w:lang w:eastAsia="zh-CN" w:bidi="zh-CN"/>
        </w:rPr>
        <w:t>245291818@qq.com</w:t>
      </w:r>
      <w:r>
        <w:rPr>
          <w:rStyle w:val="19"/>
          <w:rFonts w:hint="eastAsia" w:ascii="FangSong" w:hAnsi="FangSong" w:eastAsia="FangSong" w:cs="FangSong"/>
          <w:color w:val="auto"/>
          <w:szCs w:val="24"/>
          <w:lang w:eastAsia="zh-CN" w:bidi="zh-CN"/>
        </w:rPr>
        <w:t>，接收人：</w:t>
      </w:r>
      <w:r>
        <w:rPr>
          <w:rFonts w:hint="eastAsia" w:ascii="FangSong" w:hAnsi="FangSong" w:eastAsia="FangSong" w:cs="FangSong"/>
          <w:color w:val="auto"/>
          <w:szCs w:val="24"/>
          <w:u w:val="single"/>
          <w:lang w:eastAsia="zh-CN" w:bidi="zh-CN"/>
        </w:rPr>
        <w:t>朱先生</w:t>
      </w:r>
      <w:r>
        <w:rPr>
          <w:rStyle w:val="19"/>
          <w:rFonts w:hint="eastAsia" w:ascii="FangSong" w:hAnsi="FangSong" w:eastAsia="FangSong" w:cs="FangSong"/>
          <w:color w:val="auto"/>
          <w:szCs w:val="24"/>
          <w:lang w:eastAsia="zh-CN" w:bidi="zh-CN"/>
        </w:rPr>
        <w:t>，电话：</w:t>
      </w:r>
      <w:r>
        <w:rPr>
          <w:rFonts w:hint="eastAsia" w:ascii="FangSong" w:hAnsi="FangSong" w:eastAsia="FangSong" w:cs="FangSong"/>
          <w:color w:val="auto"/>
          <w:szCs w:val="24"/>
          <w:u w:val="single"/>
          <w:lang w:eastAsia="zh-CN" w:bidi="zh-CN"/>
        </w:rPr>
        <w:t>1</w:t>
      </w:r>
      <w:r>
        <w:rPr>
          <w:rFonts w:hint="eastAsia" w:ascii="FangSong" w:hAnsi="FangSong" w:eastAsia="FangSong" w:cs="FangSong"/>
          <w:color w:val="auto"/>
          <w:szCs w:val="24"/>
          <w:u w:val="single"/>
          <w:lang w:eastAsia="zh-CN" w:bidi="zh-CN"/>
        </w:rPr>
        <w:fldChar w:fldCharType="end"/>
      </w:r>
      <w:r>
        <w:rPr>
          <w:rFonts w:hint="eastAsia" w:ascii="FangSong" w:hAnsi="FangSong" w:eastAsia="FangSong" w:cs="FangSong"/>
          <w:color w:val="auto"/>
          <w:szCs w:val="24"/>
          <w:u w:val="single"/>
          <w:lang w:eastAsia="zh-CN" w:bidi="zh-CN"/>
        </w:rPr>
        <w:t>8609088999</w:t>
      </w:r>
      <w:r>
        <w:rPr>
          <w:rFonts w:hint="eastAsia" w:ascii="FangSong" w:hAnsi="FangSong" w:eastAsia="FangSong" w:cs="FangSong"/>
          <w:color w:val="auto"/>
          <w:szCs w:val="24"/>
          <w:lang w:eastAsia="zh-CN" w:bidi="zh-CN"/>
        </w:rPr>
        <w:t>）；</w:t>
      </w:r>
    </w:p>
    <w:p>
      <w:pPr>
        <w:pStyle w:val="6"/>
        <w:snapToGrid w:val="0"/>
        <w:spacing w:line="360" w:lineRule="auto"/>
        <w:ind w:firstLine="607" w:firstLineChars="250"/>
        <w:rPr>
          <w:rFonts w:ascii="FangSong" w:hAnsi="FangSong" w:eastAsia="FangSong" w:cs="FangSong"/>
          <w:bCs/>
          <w:color w:val="auto"/>
          <w:szCs w:val="24"/>
          <w:lang w:eastAsia="zh-CN" w:bidi="zh-CN"/>
        </w:rPr>
      </w:pPr>
      <w:r>
        <w:rPr>
          <w:rFonts w:hint="eastAsia" w:ascii="FangSong" w:hAnsi="FangSong" w:eastAsia="FangSong" w:cs="FangSong"/>
          <w:bCs/>
          <w:color w:val="auto"/>
          <w:szCs w:val="24"/>
          <w:lang w:eastAsia="zh-CN"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napToGrid w:val="0"/>
        <w:spacing w:line="360" w:lineRule="auto"/>
        <w:ind w:firstLine="486" w:firstLineChars="200"/>
        <w:rPr>
          <w:rFonts w:ascii="FangSong" w:hAnsi="FangSong" w:eastAsia="FangSong" w:cs="FangSong"/>
          <w:b/>
          <w:color w:val="auto"/>
          <w:lang w:eastAsia="zh-CN"/>
        </w:rPr>
      </w:pPr>
      <w:r>
        <w:rPr>
          <w:rFonts w:hint="eastAsia" w:ascii="FangSong" w:hAnsi="FangSong" w:eastAsia="FangSong" w:cs="FangSong"/>
          <w:b/>
          <w:bCs/>
          <w:color w:val="auto"/>
          <w:lang w:eastAsia="zh-CN"/>
        </w:rPr>
        <w:t>27.</w:t>
      </w:r>
      <w:r>
        <w:rPr>
          <w:rFonts w:hint="eastAsia" w:ascii="FangSong" w:hAnsi="FangSong" w:eastAsia="FangSong" w:cs="FangSong"/>
          <w:b/>
          <w:color w:val="auto"/>
          <w:lang w:eastAsia="zh-CN"/>
        </w:rPr>
        <w:t>投标文件的递交要求</w:t>
      </w:r>
    </w:p>
    <w:p>
      <w:pPr>
        <w:snapToGrid w:val="0"/>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（1）供应商须按照采购文件和政采云平台的要求编制并加密投标文件。在投标文件递交截止时间以前完成投标文件的传输递交，截止时间后递交的投标文件，将被拒收。</w:t>
      </w:r>
    </w:p>
    <w:p>
      <w:pPr>
        <w:tabs>
          <w:tab w:val="left" w:pos="1418"/>
        </w:tabs>
        <w:autoSpaceDE w:val="0"/>
        <w:autoSpaceDN w:val="0"/>
        <w:adjustRightInd w:val="0"/>
        <w:snapToGrid w:val="0"/>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（2）备份电子投标文件必须在投标截止时间前送达指定的投标地点。备份电子投标文件在截止时间后提交，采购组织机构将拒绝接收。</w:t>
      </w:r>
    </w:p>
    <w:p>
      <w:pPr>
        <w:tabs>
          <w:tab w:val="left" w:pos="1418"/>
        </w:tabs>
        <w:autoSpaceDE w:val="0"/>
        <w:autoSpaceDN w:val="0"/>
        <w:adjustRightInd w:val="0"/>
        <w:snapToGrid w:val="0"/>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（3）如有特殊情况，采购组织机构延长截止时间和开标时间，采购组织机构和供应商的权利和义务将受到新的截止时间和开标时间的约束。</w:t>
      </w:r>
    </w:p>
    <w:p>
      <w:pPr>
        <w:snapToGrid w:val="0"/>
        <w:spacing w:line="360" w:lineRule="auto"/>
        <w:ind w:firstLine="486" w:firstLineChars="200"/>
        <w:rPr>
          <w:rFonts w:ascii="FangSong" w:hAnsi="FangSong" w:eastAsia="FangSong" w:cs="FangSong"/>
          <w:b/>
          <w:bCs/>
          <w:color w:val="auto"/>
          <w:lang w:eastAsia="zh-CN"/>
        </w:rPr>
      </w:pPr>
      <w:r>
        <w:rPr>
          <w:rFonts w:hint="eastAsia" w:ascii="FangSong" w:hAnsi="FangSong" w:eastAsia="FangSong" w:cs="FangSong"/>
          <w:b/>
          <w:bCs/>
          <w:color w:val="auto"/>
          <w:lang w:eastAsia="zh-CN"/>
        </w:rPr>
        <w:t>28．投标文件的补充、修改与撤回</w:t>
      </w:r>
    </w:p>
    <w:p>
      <w:pPr>
        <w:tabs>
          <w:tab w:val="left" w:pos="960"/>
          <w:tab w:val="left" w:pos="1418"/>
        </w:tabs>
        <w:autoSpaceDE w:val="0"/>
        <w:autoSpaceDN w:val="0"/>
        <w:adjustRightInd w:val="0"/>
        <w:snapToGrid w:val="0"/>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18" w:name="_Toc469495728"/>
    </w:p>
    <w:p>
      <w:pPr>
        <w:tabs>
          <w:tab w:val="left" w:pos="960"/>
          <w:tab w:val="left" w:pos="1418"/>
        </w:tabs>
        <w:autoSpaceDE w:val="0"/>
        <w:autoSpaceDN w:val="0"/>
        <w:adjustRightInd w:val="0"/>
        <w:snapToGrid w:val="0"/>
        <w:spacing w:line="360" w:lineRule="auto"/>
        <w:ind w:firstLine="566" w:firstLineChars="200"/>
        <w:jc w:val="center"/>
        <w:rPr>
          <w:rFonts w:ascii="FangSong" w:hAnsi="FangSong" w:eastAsia="FangSong" w:cs="FangSong"/>
          <w:b/>
          <w:bCs/>
          <w:color w:val="auto"/>
          <w:sz w:val="28"/>
          <w:szCs w:val="28"/>
          <w:lang w:eastAsia="zh-CN"/>
        </w:rPr>
      </w:pPr>
      <w:r>
        <w:rPr>
          <w:rFonts w:hint="eastAsia" w:ascii="FangSong" w:hAnsi="FangSong" w:eastAsia="FangSong" w:cs="FangSong"/>
          <w:b/>
          <w:bCs/>
          <w:color w:val="auto"/>
          <w:sz w:val="28"/>
          <w:szCs w:val="28"/>
          <w:lang w:eastAsia="zh-CN"/>
        </w:rPr>
        <w:t>（五）开标、评标和定标</w:t>
      </w:r>
      <w:bookmarkEnd w:id="18"/>
    </w:p>
    <w:p>
      <w:pPr>
        <w:snapToGrid w:val="0"/>
        <w:spacing w:line="360" w:lineRule="auto"/>
        <w:ind w:firstLine="486" w:firstLineChars="200"/>
        <w:rPr>
          <w:rFonts w:ascii="FangSong" w:hAnsi="FangSong" w:eastAsia="FangSong" w:cs="FangSong"/>
          <w:b/>
          <w:bCs/>
          <w:color w:val="auto"/>
          <w:lang w:eastAsia="zh-CN"/>
        </w:rPr>
      </w:pPr>
      <w:r>
        <w:rPr>
          <w:rFonts w:hint="eastAsia" w:ascii="FangSong" w:hAnsi="FangSong" w:eastAsia="FangSong" w:cs="FangSong"/>
          <w:b/>
          <w:bCs/>
          <w:color w:val="auto"/>
          <w:lang w:eastAsia="zh-CN"/>
        </w:rPr>
        <w:t>29. 开标</w:t>
      </w:r>
    </w:p>
    <w:p>
      <w:pPr>
        <w:snapToGrid w:val="0"/>
        <w:spacing w:line="360" w:lineRule="auto"/>
        <w:ind w:firstLine="486" w:firstLineChars="200"/>
        <w:rPr>
          <w:rFonts w:ascii="FangSong" w:hAnsi="FangSong" w:eastAsia="FangSong" w:cs="FangSong"/>
          <w:b/>
          <w:bCs/>
          <w:color w:val="auto"/>
          <w:lang w:eastAsia="zh-CN"/>
        </w:rPr>
      </w:pPr>
      <w:bookmarkStart w:id="19" w:name="_Toc73975822"/>
      <w:r>
        <w:rPr>
          <w:rFonts w:hint="eastAsia" w:ascii="FangSong" w:hAnsi="FangSong" w:eastAsia="FangSong" w:cs="FangSong"/>
          <w:b/>
          <w:bCs/>
          <w:color w:val="auto"/>
          <w:lang w:eastAsia="zh-CN"/>
        </w:rPr>
        <w:t>29.1开标邀请</w:t>
      </w:r>
      <w:bookmarkEnd w:id="19"/>
    </w:p>
    <w:p>
      <w:pPr>
        <w:pStyle w:val="9"/>
        <w:snapToGrid w:val="0"/>
        <w:spacing w:line="360" w:lineRule="auto"/>
        <w:ind w:firstLine="486" w:firstLineChars="200"/>
        <w:rPr>
          <w:rFonts w:ascii="FangSong" w:hAnsi="FangSong" w:eastAsia="FangSong" w:cs="FangSong"/>
          <w:bCs/>
          <w:color w:val="auto"/>
          <w:szCs w:val="24"/>
          <w:lang w:eastAsia="zh-CN"/>
        </w:rPr>
      </w:pPr>
      <w:r>
        <w:rPr>
          <w:rFonts w:hint="eastAsia" w:ascii="FangSong" w:hAnsi="FangSong" w:eastAsia="FangSong" w:cs="FangSong"/>
          <w:bCs/>
          <w:color w:val="auto"/>
          <w:szCs w:val="24"/>
          <w:lang w:eastAsia="zh-CN"/>
        </w:rPr>
        <w:t>（1）开标准备：本项目开标的准备工作由采购组织机构负责落实，开标过程由采购组织机构负责记录；</w:t>
      </w:r>
    </w:p>
    <w:p>
      <w:pPr>
        <w:pStyle w:val="9"/>
        <w:snapToGrid w:val="0"/>
        <w:spacing w:line="360" w:lineRule="auto"/>
        <w:ind w:firstLine="486" w:firstLineChars="200"/>
        <w:rPr>
          <w:rFonts w:ascii="FangSong" w:hAnsi="FangSong" w:eastAsia="FangSong" w:cs="FangSong"/>
          <w:bCs/>
          <w:color w:val="auto"/>
          <w:szCs w:val="24"/>
          <w:lang w:eastAsia="zh-CN"/>
        </w:rPr>
      </w:pPr>
      <w:r>
        <w:rPr>
          <w:rFonts w:hint="eastAsia" w:ascii="FangSong" w:hAnsi="FangSong" w:eastAsia="FangSong" w:cs="FangSong"/>
          <w:bCs/>
          <w:color w:val="auto"/>
          <w:szCs w:val="24"/>
          <w:lang w:eastAsia="zh-CN"/>
        </w:rPr>
        <w:t>（2）开标主持:本项目开标由采购人或者采购代理机构主持；</w:t>
      </w:r>
    </w:p>
    <w:p>
      <w:pPr>
        <w:pStyle w:val="9"/>
        <w:snapToGrid w:val="0"/>
        <w:spacing w:line="360" w:lineRule="auto"/>
        <w:ind w:firstLine="486" w:firstLineChars="200"/>
        <w:rPr>
          <w:rFonts w:ascii="FangSong" w:hAnsi="FangSong" w:eastAsia="FangSong" w:cs="FangSong"/>
          <w:color w:val="auto"/>
          <w:szCs w:val="24"/>
        </w:rPr>
      </w:pPr>
      <w:r>
        <w:rPr>
          <w:rFonts w:hint="eastAsia" w:ascii="FangSong" w:hAnsi="FangSong" w:eastAsia="FangSong" w:cs="FangSong"/>
          <w:color w:val="auto"/>
          <w:szCs w:val="24"/>
          <w:lang w:eastAsia="zh-CN"/>
        </w:rPr>
        <w:t>（3）</w:t>
      </w:r>
      <w:r>
        <w:rPr>
          <w:rFonts w:hint="eastAsia" w:ascii="FangSong" w:hAnsi="FangSong" w:eastAsia="FangSong" w:cs="FangSong"/>
          <w:color w:val="auto"/>
          <w:szCs w:val="24"/>
        </w:rPr>
        <w:t>开标邀请：本项目采用电子交易，采购组织机构将按照采购文件规定的时间通过“</w:t>
      </w:r>
      <w:r>
        <w:rPr>
          <w:rFonts w:hint="eastAsia" w:ascii="FangSong" w:hAnsi="FangSong" w:eastAsia="FangSong" w:cs="FangSong"/>
          <w:color w:val="auto"/>
          <w:szCs w:val="24"/>
          <w:lang w:eastAsia="zh-CN"/>
        </w:rPr>
        <w:t>新疆</w:t>
      </w:r>
      <w:r>
        <w:rPr>
          <w:rFonts w:hint="eastAsia" w:ascii="FangSong" w:hAnsi="FangSong" w:eastAsia="FangSong" w:cs="FangSong"/>
          <w:color w:val="auto"/>
          <w:szCs w:val="24"/>
        </w:rPr>
        <w:t>政府采购云平台，网址：</w:t>
      </w:r>
      <w:r>
        <w:rPr>
          <w:color w:val="auto"/>
        </w:rPr>
        <w:fldChar w:fldCharType="begin"/>
      </w:r>
      <w:r>
        <w:rPr>
          <w:color w:val="auto"/>
        </w:rPr>
        <w:instrText xml:space="preserve"> HYPERLINK "http://www.zcygov.cn" </w:instrText>
      </w:r>
      <w:r>
        <w:rPr>
          <w:color w:val="auto"/>
        </w:rPr>
        <w:fldChar w:fldCharType="separate"/>
      </w:r>
      <w:r>
        <w:rPr>
          <w:rStyle w:val="19"/>
          <w:rFonts w:hint="eastAsia" w:ascii="FangSong" w:hAnsi="FangSong" w:eastAsia="FangSong" w:cs="FangSong"/>
          <w:color w:val="auto"/>
          <w:szCs w:val="24"/>
          <w:u w:val="none"/>
        </w:rPr>
        <w:t>www.zcygov.cn</w:t>
      </w:r>
      <w:r>
        <w:rPr>
          <w:rStyle w:val="19"/>
          <w:rFonts w:hint="eastAsia" w:ascii="FangSong" w:hAnsi="FangSong" w:eastAsia="FangSong" w:cs="FangSong"/>
          <w:color w:val="auto"/>
          <w:szCs w:val="24"/>
          <w:u w:val="none"/>
        </w:rPr>
        <w:fldChar w:fldCharType="end"/>
      </w:r>
      <w:r>
        <w:rPr>
          <w:rFonts w:hint="eastAsia" w:ascii="FangSong" w:hAnsi="FangSong" w:eastAsia="FangSong" w:cs="FangSong"/>
          <w:color w:val="auto"/>
          <w:szCs w:val="24"/>
        </w:rPr>
        <w:t>”组织开标、开启投标响应文件，所有供应商均应当准时在线参加。</w:t>
      </w:r>
    </w:p>
    <w:p>
      <w:pPr>
        <w:pStyle w:val="9"/>
        <w:snapToGrid w:val="0"/>
        <w:spacing w:line="360" w:lineRule="auto"/>
        <w:ind w:firstLine="486" w:firstLineChars="200"/>
        <w:rPr>
          <w:rFonts w:ascii="FangSong" w:hAnsi="FangSong" w:eastAsia="FangSong" w:cs="FangSong"/>
          <w:color w:val="auto"/>
          <w:szCs w:val="24"/>
          <w:lang w:eastAsia="zh-CN"/>
        </w:rPr>
      </w:pPr>
      <w:r>
        <w:rPr>
          <w:rFonts w:hint="eastAsia" w:ascii="FangSong" w:hAnsi="FangSong" w:eastAsia="FangSong" w:cs="FangSong"/>
          <w:color w:val="auto"/>
          <w:szCs w:val="24"/>
          <w:lang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napToGrid w:val="0"/>
        <w:spacing w:line="360" w:lineRule="auto"/>
        <w:ind w:firstLine="486" w:firstLineChars="200"/>
        <w:outlineLvl w:val="2"/>
        <w:rPr>
          <w:rFonts w:ascii="FangSong" w:hAnsi="FangSong" w:eastAsia="FangSong" w:cs="FangSong"/>
          <w:b/>
          <w:color w:val="auto"/>
          <w:lang w:eastAsia="zh-CN"/>
        </w:rPr>
      </w:pPr>
      <w:bookmarkStart w:id="20" w:name="_Toc73975823"/>
      <w:r>
        <w:rPr>
          <w:rFonts w:hint="eastAsia" w:ascii="FangSong" w:hAnsi="FangSong" w:eastAsia="FangSong" w:cs="FangSong"/>
          <w:b/>
          <w:color w:val="auto"/>
          <w:lang w:eastAsia="zh-CN"/>
        </w:rPr>
        <w:t>29.2</w:t>
      </w:r>
      <w:r>
        <w:rPr>
          <w:rFonts w:hint="eastAsia" w:ascii="FangSong" w:hAnsi="FangSong" w:eastAsia="FangSong" w:cs="FangSong"/>
          <w:b/>
          <w:bCs/>
          <w:color w:val="auto"/>
          <w:lang w:eastAsia="zh-CN"/>
        </w:rPr>
        <w:t>开标程序（先资格、商务技术后报价）</w:t>
      </w:r>
      <w:bookmarkEnd w:id="20"/>
    </w:p>
    <w:p>
      <w:pPr>
        <w:snapToGrid w:val="0"/>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（1）开标时间到后，主持人宣布开标会议开始。</w:t>
      </w:r>
    </w:p>
    <w:p>
      <w:pPr>
        <w:snapToGrid w:val="0"/>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（2）投标文件解密（</w:t>
      </w:r>
      <w:r>
        <w:rPr>
          <w:rFonts w:hint="eastAsia" w:ascii="FangSong" w:hAnsi="FangSong" w:eastAsia="FangSong" w:cs="FangSong"/>
          <w:b/>
          <w:color w:val="auto"/>
          <w:lang w:eastAsia="zh-CN"/>
        </w:rPr>
        <w:t>解密规定见《供应商须知前附表》</w:t>
      </w:r>
      <w:r>
        <w:rPr>
          <w:rFonts w:hint="eastAsia" w:ascii="FangSong" w:hAnsi="FangSong" w:eastAsia="FangSong" w:cs="FangSong"/>
          <w:color w:val="auto"/>
          <w:lang w:eastAsia="zh-CN"/>
        </w:rPr>
        <w:t>）。</w:t>
      </w:r>
    </w:p>
    <w:p>
      <w:pPr>
        <w:snapToGrid w:val="0"/>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（3）投标文件解密异常情况处理（</w:t>
      </w:r>
      <w:r>
        <w:rPr>
          <w:rFonts w:hint="eastAsia" w:ascii="FangSong" w:hAnsi="FangSong" w:eastAsia="FangSong" w:cs="FangSong"/>
          <w:b/>
          <w:color w:val="auto"/>
          <w:lang w:eastAsia="zh-CN"/>
        </w:rPr>
        <w:t>处理办法见《供应商须知前附表》</w:t>
      </w:r>
      <w:r>
        <w:rPr>
          <w:rFonts w:hint="eastAsia" w:ascii="FangSong" w:hAnsi="FangSong" w:eastAsia="FangSong" w:cs="FangSong"/>
          <w:color w:val="auto"/>
          <w:lang w:eastAsia="zh-CN"/>
        </w:rPr>
        <w:t>）。</w:t>
      </w:r>
    </w:p>
    <w:p>
      <w:pPr>
        <w:snapToGrid w:val="0"/>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（4）公布投标文件解密情况（投标文件成功解密的供应商名单等信息），组织签署</w:t>
      </w:r>
      <w:r>
        <w:rPr>
          <w:rFonts w:hint="eastAsia" w:ascii="FangSong" w:hAnsi="FangSong" w:eastAsia="FangSong" w:cs="FangSong"/>
          <w:b/>
          <w:bCs/>
          <w:color w:val="auto"/>
          <w:lang w:eastAsia="zh-CN"/>
        </w:rPr>
        <w:t>《政府采购活动现场确认声明书》（疫情防控期间，将通过电子邮件形式组织签署），供应商应在20分钟内通过邮件形式将经签署的《政府采购活动现场确认声明书》发送至采购代理机构指定邮箱245291818@qq.com ，逾期发送或未发送的视为无异议</w:t>
      </w:r>
      <w:r>
        <w:rPr>
          <w:rFonts w:hint="eastAsia" w:ascii="FangSong" w:hAnsi="FangSong" w:eastAsia="FangSong" w:cs="FangSong"/>
          <w:color w:val="auto"/>
          <w:lang w:eastAsia="zh-CN"/>
        </w:rPr>
        <w:t>。</w:t>
      </w:r>
    </w:p>
    <w:p>
      <w:pPr>
        <w:snapToGrid w:val="0"/>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pPr>
        <w:snapToGrid w:val="0"/>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（6）商务技术评审结束后，主持人公布商务技术评审无效投标供应商名单和商务技术评审有效投标供应商名单及其商务技术得分情况。商务技术评审无效的供应商，其报价不再进入评审。</w:t>
      </w:r>
    </w:p>
    <w:p>
      <w:pPr>
        <w:snapToGrid w:val="0"/>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（7）开启有效投标供应商的报价，公布开标一览表有关内容，</w:t>
      </w:r>
      <w:r>
        <w:rPr>
          <w:rFonts w:hint="eastAsia" w:ascii="FangSong" w:hAnsi="FangSong" w:eastAsia="FangSong" w:cs="FangSong"/>
          <w:color w:val="auto"/>
          <w:lang w:eastAsia="zh-CN" w:bidi="zh-CN"/>
        </w:rPr>
        <w:t>并【开启签章时段】，供应商对开标记录进行在线签章确认（不予确认的应说明理由，否则视为无异议）</w:t>
      </w:r>
      <w:r>
        <w:rPr>
          <w:rFonts w:hint="eastAsia" w:ascii="FangSong" w:hAnsi="FangSong" w:eastAsia="FangSong" w:cs="FangSong"/>
          <w:color w:val="auto"/>
          <w:lang w:eastAsia="zh-CN"/>
        </w:rPr>
        <w:t>。开标结束后，由评标委员会对报价的合理性、准确性等进行审查核实。</w:t>
      </w:r>
    </w:p>
    <w:p>
      <w:pPr>
        <w:snapToGrid w:val="0"/>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（8）评审结束后，采购代理机构在系统上公布评审结果。</w:t>
      </w:r>
    </w:p>
    <w:p>
      <w:pPr>
        <w:snapToGrid w:val="0"/>
        <w:spacing w:line="360" w:lineRule="auto"/>
        <w:ind w:left="480"/>
        <w:rPr>
          <w:rFonts w:ascii="FangSong" w:hAnsi="FangSong" w:eastAsia="FangSong" w:cs="FangSong"/>
          <w:b/>
          <w:color w:val="auto"/>
          <w:lang w:eastAsia="zh-CN"/>
        </w:rPr>
      </w:pPr>
      <w:r>
        <w:rPr>
          <w:rFonts w:hint="eastAsia" w:ascii="FangSong" w:hAnsi="FangSong" w:eastAsia="FangSong" w:cs="FangSong"/>
          <w:b/>
          <w:color w:val="auto"/>
          <w:lang w:eastAsia="zh-CN"/>
        </w:rPr>
        <w:t>特别情况说明：</w:t>
      </w:r>
    </w:p>
    <w:p>
      <w:pPr>
        <w:snapToGrid w:val="0"/>
        <w:spacing w:line="360" w:lineRule="auto"/>
        <w:ind w:firstLine="429" w:firstLineChars="177"/>
        <w:rPr>
          <w:rFonts w:ascii="FangSong" w:hAnsi="FangSong" w:eastAsia="FangSong" w:cs="FangSong"/>
          <w:b/>
          <w:color w:val="auto"/>
          <w:lang w:eastAsia="zh-CN"/>
        </w:rPr>
      </w:pPr>
      <w:r>
        <w:rPr>
          <w:rFonts w:hint="eastAsia" w:ascii="FangSong" w:hAnsi="FangSong" w:eastAsia="FangSong" w:cs="FangSong"/>
          <w:b/>
          <w:color w:val="auto"/>
          <w:lang w:eastAsia="zh-CN"/>
        </w:rPr>
        <w:t>（1）本项目采用电子交易，如遇“新疆政府采购云平台”电子化开标或评审程序调整的，按调整后程序执行。</w:t>
      </w:r>
    </w:p>
    <w:p>
      <w:pPr>
        <w:snapToGrid w:val="0"/>
        <w:spacing w:line="360" w:lineRule="auto"/>
        <w:ind w:firstLine="429" w:firstLineChars="177"/>
        <w:rPr>
          <w:rFonts w:ascii="FangSong" w:hAnsi="FangSong" w:eastAsia="FangSong" w:cs="FangSong"/>
          <w:b/>
          <w:color w:val="auto"/>
          <w:lang w:eastAsia="zh-CN"/>
        </w:rPr>
      </w:pPr>
      <w:r>
        <w:rPr>
          <w:rFonts w:hint="eastAsia" w:ascii="FangSong" w:hAnsi="FangSong" w:eastAsia="FangSong" w:cs="FangSong"/>
          <w:b/>
          <w:color w:val="auto"/>
          <w:lang w:eastAsia="zh-CN"/>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FangSong" w:hAnsi="FangSong" w:eastAsia="FangSong" w:cs="FangSong"/>
          <w:b/>
          <w:color w:val="auto"/>
          <w:u w:val="single"/>
          <w:lang w:eastAsia="zh-CN"/>
        </w:rPr>
        <w:t>请供应商保证办理投标事宜人员电话畅通、网络在线，签章或盖章确认的时间为20分钟。如未及时签章或盖章确认的，视为无异议</w:t>
      </w:r>
      <w:r>
        <w:rPr>
          <w:rFonts w:hint="eastAsia" w:ascii="FangSong" w:hAnsi="FangSong" w:eastAsia="FangSong" w:cs="FangSong"/>
          <w:b/>
          <w:color w:val="auto"/>
          <w:lang w:eastAsia="zh-CN"/>
        </w:rPr>
        <w:t>。</w:t>
      </w:r>
    </w:p>
    <w:p>
      <w:pPr>
        <w:snapToGrid w:val="0"/>
        <w:spacing w:line="360" w:lineRule="auto"/>
        <w:ind w:firstLine="486" w:firstLineChars="200"/>
        <w:rPr>
          <w:rFonts w:ascii="FangSong" w:hAnsi="FangSong" w:eastAsia="FangSong" w:cs="FangSong"/>
          <w:b/>
          <w:color w:val="auto"/>
          <w:lang w:eastAsia="zh-CN"/>
        </w:rPr>
      </w:pPr>
      <w:r>
        <w:rPr>
          <w:rFonts w:hint="eastAsia" w:ascii="FangSong" w:hAnsi="FangSong" w:eastAsia="FangSong" w:cs="FangSong"/>
          <w:b/>
          <w:color w:val="auto"/>
          <w:lang w:eastAsia="zh-CN"/>
        </w:rPr>
        <w:t>29.3 投标供应商资格审查：</w:t>
      </w:r>
    </w:p>
    <w:p>
      <w:pPr>
        <w:snapToGrid w:val="0"/>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（1）</w:t>
      </w:r>
      <w:r>
        <w:rPr>
          <w:rFonts w:hint="eastAsia" w:ascii="FangSong" w:hAnsi="FangSong" w:eastAsia="FangSong" w:cs="FangSong"/>
          <w:bCs/>
          <w:color w:val="auto"/>
          <w:lang w:eastAsia="zh-CN"/>
        </w:rPr>
        <w:t>开标（标书信息开启）后，采购人或采购代理机构或</w:t>
      </w:r>
      <w:r>
        <w:rPr>
          <w:rFonts w:hint="eastAsia" w:ascii="FangSong" w:hAnsi="FangSong" w:eastAsia="FangSong" w:cs="FangSong"/>
          <w:color w:val="auto"/>
          <w:lang w:eastAsia="zh-CN"/>
        </w:rPr>
        <w:t>评审小组</w:t>
      </w:r>
      <w:r>
        <w:rPr>
          <w:rFonts w:hint="eastAsia" w:ascii="FangSong" w:hAnsi="FangSong" w:eastAsia="FangSong" w:cs="FangSong"/>
          <w:bCs/>
          <w:color w:val="auto"/>
          <w:lang w:eastAsia="zh-CN"/>
        </w:rPr>
        <w:t>首先依法对投标供应商的资格文件进行审查，审查各投标供应商的资格符合情况。</w:t>
      </w:r>
      <w:r>
        <w:rPr>
          <w:rFonts w:hint="eastAsia" w:ascii="FangSong" w:hAnsi="FangSong" w:eastAsia="FangSong" w:cs="FangSong"/>
          <w:color w:val="auto"/>
          <w:lang w:eastAsia="zh-CN"/>
        </w:rPr>
        <w:t>采购人或采购代理机构</w:t>
      </w:r>
      <w:r>
        <w:rPr>
          <w:rFonts w:hint="eastAsia" w:ascii="FangSong" w:hAnsi="FangSong" w:eastAsia="FangSong" w:cs="FangSong"/>
          <w:bCs/>
          <w:color w:val="auto"/>
          <w:lang w:eastAsia="zh-CN"/>
        </w:rPr>
        <w:t>或</w:t>
      </w:r>
      <w:r>
        <w:rPr>
          <w:rFonts w:hint="eastAsia" w:ascii="FangSong" w:hAnsi="FangSong" w:eastAsia="FangSong" w:cs="FangSong"/>
          <w:color w:val="auto"/>
          <w:lang w:eastAsia="zh-CN"/>
        </w:rPr>
        <w:t>评审小组对投标供应商所提交的资格证明材料仅负审核的责任。如发现投标供应商所提交的资格证明材料不合法或与事实不符，采购人可取消其中标资格并追究投标供应商的法律责任。</w:t>
      </w:r>
    </w:p>
    <w:p>
      <w:pPr>
        <w:pStyle w:val="6"/>
        <w:snapToGrid w:val="0"/>
        <w:spacing w:line="360" w:lineRule="auto"/>
        <w:rPr>
          <w:rFonts w:ascii="FangSong" w:hAnsi="FangSong" w:eastAsia="FangSong" w:cs="FangSong"/>
          <w:bCs/>
          <w:color w:val="auto"/>
          <w:szCs w:val="24"/>
          <w:lang w:eastAsia="zh-CN"/>
        </w:rPr>
      </w:pPr>
      <w:r>
        <w:rPr>
          <w:rFonts w:hint="eastAsia" w:ascii="FangSong" w:hAnsi="FangSong" w:eastAsia="FangSong" w:cs="FangSong"/>
          <w:bCs/>
          <w:color w:val="auto"/>
          <w:szCs w:val="24"/>
          <w:lang w:eastAsia="zh-CN"/>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6"/>
        <w:snapToGrid w:val="0"/>
        <w:spacing w:line="360" w:lineRule="auto"/>
        <w:rPr>
          <w:rFonts w:ascii="FangSong" w:hAnsi="FangSong" w:eastAsia="FangSong" w:cs="FangSong"/>
          <w:bCs/>
          <w:color w:val="auto"/>
          <w:szCs w:val="24"/>
          <w:lang w:eastAsia="zh-CN"/>
        </w:rPr>
      </w:pPr>
      <w:r>
        <w:rPr>
          <w:rFonts w:hint="eastAsia" w:ascii="FangSong" w:hAnsi="FangSong" w:eastAsia="FangSong" w:cs="FangSong"/>
          <w:bCs/>
          <w:color w:val="auto"/>
          <w:szCs w:val="24"/>
          <w:lang w:eastAsia="zh-CN"/>
        </w:rPr>
        <w:t>（3）供应商信用记录查询与使用：见《供应商须知前附表》。</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30.评审工作的组织</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采购人或采购代理机构负责组织本项目的评审工作，并依据《政府采购货物和服务招标投标管理办法（财政部第87号令）》第四十五条的相关规定履行职责。</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31. 评标委员会的组建</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31.1评标委员会由采购人或采购代理机构依法组建，成员由采购人代表1人和评审专家4人，成员人数为5人，其中评审专家不少于成员总数的三分之二。</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31.2评审专家从新疆政府采购云平台专家库中通过随机方式抽取产生。评标委员会成员名单在采购结果公告前保密。</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32.评标委员会的职责</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32.1审查、评价投标文件是否符合采购文件的商务、技术等实质性要求。</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32.2要求供应商对投标文件有关事项作出澄清或者说明。</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32.3对投标文件进行比较和评价。</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32.4确定中标候选人名单，以及根据采购人委托直接确定中标人。</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32.5向采购人、采购代理机构或者有关部门报告评审中发现的违法行为。</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33. 评标原则</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33.1评标委员会将遵循公平、公正、科学的原则，对供应商提交的投标文件进行综合评审，评标委员会按照采购文件规定的评标细则进行评分。</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33.2客观公正对待所有供应商，对所有投标评价均采用相同的程序和标准。 </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33.3评标委员会成员对需要共同认定的事项存在争议的，按照少数服从多数的原则作出结论。持不同意见的评标委员会成员应当在评审报告上签署不同意见及理由，否则视为同意评审报告。</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非单一产品采购项目，采购人应当根据采购项目技术构成、产品价格比重等合理确定核心产品，并在采购文件中载明。多家供应商提供的核心产品品牌相同的，按前款规定处理。      </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34. 评委纪律</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评标委员会成员必须严格遵守保密规定，不得泄露评审的有关情况，任何单位和个人不得干扰、影响评标的正常进行，评标委员会成员不得私下与投标供应商接触，不得出现克州省政府采购活动现场组织管理办法中规定的其他禁止行为。</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35.评标程序</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35.1 在评审专家中推选评标委员会组长，采购人代表不得担任评标委员会组长。</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35.3 评审人员对符合资格的供应商的投标文件的有效性、符合性、完整性和响应程度进行审查，确定是否对采购文件作出实质性响应。</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35.4 评审人员按采购文件规定的评审方法和评审标准，依法独立对供应商投标文件进行评估、比较，并给予评价或打分，不受任何单位和个人的干预。</w:t>
      </w:r>
    </w:p>
    <w:p>
      <w:pPr>
        <w:widowControl/>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000000" w:themeColor="text1"/>
          <w:szCs w:val="21"/>
          <w:lang w:eastAsia="zh-CN"/>
          <w14:textFill>
            <w14:solidFill>
              <w14:schemeClr w14:val="tx1"/>
            </w14:solidFill>
          </w14:textFill>
        </w:rPr>
        <w:t>综合评分法货物项目的价格分值占总分值的比重(即权值)为</w:t>
      </w:r>
      <w:r>
        <w:rPr>
          <w:rFonts w:hint="eastAsia" w:ascii="FangSong" w:hAnsi="FangSong" w:eastAsia="FangSong" w:cs="FangSong"/>
          <w:color w:val="000000" w:themeColor="text1"/>
          <w:szCs w:val="21"/>
          <w:lang w:val="en-US" w:eastAsia="zh-CN"/>
          <w14:textFill>
            <w14:solidFill>
              <w14:schemeClr w14:val="tx1"/>
            </w14:solidFill>
          </w14:textFill>
        </w:rPr>
        <w:t>30</w:t>
      </w:r>
      <w:r>
        <w:rPr>
          <w:rFonts w:hint="eastAsia" w:ascii="FangSong" w:hAnsi="FangSong" w:eastAsia="FangSong" w:cs="FangSong"/>
          <w:color w:val="000000" w:themeColor="text1"/>
          <w:szCs w:val="21"/>
          <w:lang w:eastAsia="zh-CN"/>
          <w14:textFill>
            <w14:solidFill>
              <w14:schemeClr w14:val="tx1"/>
            </w14:solidFill>
          </w14:textFill>
        </w:rPr>
        <w:t>％，采</w:t>
      </w:r>
      <w:r>
        <w:rPr>
          <w:rFonts w:hint="eastAsia" w:ascii="FangSong" w:hAnsi="FangSong" w:eastAsia="FangSong" w:cs="FangSong"/>
          <w:color w:val="auto"/>
          <w:szCs w:val="21"/>
          <w:lang w:eastAsia="zh-CN"/>
        </w:rPr>
        <w:t>购项目中含不同采购对象的，以占项目资金比例最高的采购对象确定其项目属性。其价格不列为评分因素，有特殊情况需要在上述规定范围外设定价格分权重的。</w:t>
      </w:r>
    </w:p>
    <w:p>
      <w:pPr>
        <w:widowControl/>
        <w:spacing w:line="440" w:lineRule="exact"/>
        <w:ind w:firstLine="48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综合评分法中的价格分统一采用低价优先法计算，即满足招标文件要求且最后报价最低的供应商的价格为招标基准价，其价格分为满分。其他供应商的价格分统一按照下列公式计算：</w:t>
      </w:r>
    </w:p>
    <w:p>
      <w:pPr>
        <w:widowControl/>
        <w:spacing w:line="440" w:lineRule="exact"/>
        <w:ind w:firstLine="48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投标报价得分=（基准价/投标报价）×价格权值×100</w:t>
      </w:r>
    </w:p>
    <w:p>
      <w:pPr>
        <w:widowControl/>
        <w:spacing w:line="440" w:lineRule="exact"/>
        <w:ind w:firstLine="48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项目评审过程中，不得去掉最后报价中的最高报价和最低报价。</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FangSong" w:hAnsi="FangSong" w:eastAsia="FangSong" w:cs="FangSong"/>
          <w:color w:val="auto"/>
          <w:szCs w:val="21"/>
          <w:lang w:val="en-US" w:eastAsia="zh-CN"/>
        </w:rPr>
        <w:t>35</w:t>
      </w:r>
      <w:r>
        <w:rPr>
          <w:rFonts w:hint="eastAsia" w:ascii="FangSong" w:hAnsi="FangSong" w:eastAsia="FangSong" w:cs="FangSong"/>
          <w:color w:val="auto"/>
          <w:szCs w:val="21"/>
          <w:lang w:eastAsia="zh-CN"/>
        </w:rPr>
        <w:t>%以上的）情形的，应由相关人员当场改正或作出书面说明；拒不改正又不作书面说明的，由现场监督员如实记载后存入项目档案资料。</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35.7 评标委员会根据评审汇总情况和采购文件规定确定中标候选供应商排序名单。</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35.8 起草评审报告，所有评审人员须在评审报告上签章确认，对自己的评审意见承担法律责任。 </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35.9 采购组织机构对评标委员会评审专家进行评价。</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35.10 修改评审结果</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评标结果汇总完成后，除下列情形外，任何人不得修改评标结果：</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（1）分值汇总计算错误的；</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（2）分项评分超出评分标准范围的；</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（3）评标委员会成员对客观评审因素评分不一致的；</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（4）经评标委员会认定评分畸高、畸低的。</w:t>
      </w:r>
    </w:p>
    <w:p>
      <w:pPr>
        <w:widowControl/>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36．澄清、说明或补正的形式</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FangSong" w:hAnsi="FangSong" w:eastAsia="FangSong" w:cs="FangSong"/>
          <w:b/>
          <w:bCs/>
          <w:color w:val="auto"/>
          <w:szCs w:val="21"/>
          <w:lang w:eastAsia="zh-CN"/>
        </w:rPr>
        <w:t>投标供应商澄清、说明或补正时间为20分钟</w:t>
      </w:r>
      <w:r>
        <w:rPr>
          <w:rFonts w:hint="eastAsia" w:ascii="FangSong" w:hAnsi="FangSong" w:eastAsia="FangSong" w:cs="FangSong"/>
          <w:color w:val="auto"/>
          <w:szCs w:val="21"/>
          <w:lang w:eastAsia="zh-CN"/>
        </w:rPr>
        <w:t>。</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37．错误修正的原则</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电子交易平台客户端里开标一览表录入的投标报价或优惠率与扫描上传的报价文件信息不一致的，以扫描上传的报价文件信息为准进行修正。</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投标文件报价出现前后不一致的，除采购文件另有规定外，按照下列规定修正：</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37.1 投标函中表述的内容与报价表中不一致的，以报价表为准；报价表中的内容与报价明细表不一致的，以报价表为准；</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37.2 投标文件中的大写金额和小写金额不一致的，以大写金额为准；</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37.3 单价金额小数点或者百分比有明显错位的，以开标一览表的总价为准，并修改单价；</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37.4 总价金额与按单价汇总金额不一致的，以单价金额计算结果为准；</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37.5 若用文字表示的数值与用数字表示的数值不一致，以文字表示的数值为准；</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37.6 如有多报（指数量超出采购文件需求）、重报（指同一货物重复报价），其投标总价在评标过程中不予调整，如其中标，其合同价按其投标单价予以调整；</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37.7 对不同文字文本投标文件的解释发生异议的，以中文文本为准；</w:t>
      </w:r>
    </w:p>
    <w:p>
      <w:pPr>
        <w:spacing w:line="440" w:lineRule="exact"/>
        <w:ind w:firstLine="243" w:firstLineChars="100"/>
        <w:rPr>
          <w:rFonts w:ascii="FangSong" w:hAnsi="FangSong" w:eastAsia="FangSong" w:cs="FangSong"/>
          <w:b/>
          <w:bCs/>
          <w:color w:val="auto"/>
          <w:szCs w:val="21"/>
          <w:lang w:eastAsia="zh-CN"/>
        </w:rPr>
      </w:pPr>
      <w:r>
        <w:rPr>
          <w:rFonts w:hint="eastAsia" w:ascii="FangSong" w:hAnsi="FangSong" w:eastAsia="FangSong" w:cs="FangSong"/>
          <w:color w:val="auto"/>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FangSong" w:hAnsi="FangSong" w:eastAsia="FangSong" w:cs="FangSong"/>
          <w:b/>
          <w:bCs/>
          <w:color w:val="auto"/>
          <w:szCs w:val="21"/>
          <w:lang w:eastAsia="zh-CN"/>
        </w:rPr>
        <w:t>修正应当采用电子询标的形式，并加盖公章（电子印章）。</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38．无效投标文件</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有下列情形之一的，投标文件按无效标处理：</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38.1 报名的供应商与参加投标的供应商发生实质性变更的且未提供有效证明的；</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38.2 供应商提交两份或两份以上内容不同的投标文件，未声明哪一份有效的；</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38.3 投标文件非供应商法定代表人签署的，未提供或提供无效的法定代表人授权书；</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38.4 未按招标文件规定装订；</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38.5 投标文件内容未按招标文件规定签章或盖章的；</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38.6 投标文件组成漏项或未按规定的格式编制或投标文件正、副本份数不足或内容不全或内容字迹模糊辨认不清的等而导致评标活动无法正常进行；</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38.7 供应商未按招标文件变更通知更改投标文件的；</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38.8 《开标一览表》和《投标分项报价表》内容不完整且不接受修正意见或字迹不能辨认的或未提供；</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38.9 标项投标报价超过招标文件规定的预算金额或最高限价</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38.10 因供应商原因编制错误造成经评标委员会修正后的报价达到或超过投标报价的0.5%；</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38.11 供应商的报价明显低于其他通过符合性审查供应商的报价，有可能影响产品质量或者不能诚信履约的，且在规定时间内不能合理说明原因并提供证明材料的；</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38.12 未实质性响应招标文件中条款要求的投标文件；</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38.13 不符合招标范围、技术规格、技术标准的要求无法满足采购人使用要求；</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38.14 投标文件附有采购人不能接受的条款；</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38.15 投标文件中提供了赠品或者与本项目采购无关的其他商品、服务；</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38.16 投标文件中承诺的投标有效期少于招标文件中载明的投标有效期；</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38.17供应商串通投标，妨碍其他供应商的竞争行为，损害采购人或者其他供应商的合法权益；</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38.18违反国家及政府部门相关法律、法规、文件规定或经评标委员会认定的其他属于重大偏离；</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39．废标</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39.1 符合招标文件规定废标情形的；</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39.2 出现影响采购公正的违法、违规行为的；</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39.3 供应商的报价均超过了采购预算（或最高限价），采购人不能支付的;</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39.4 因重大变故，采购任务取消的。</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40．突发情况处理</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40.1 采购过程中出现以下情形，导致电子交易平台无法正常运行，或者无法保证电子交易的公平、公正和安全时，采购组织机构可中止电子交易活动：</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（1）电子交易平台发生故障而无法登录访问的； </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（2）电子交易平台应用或数据库出现错误，不能进行正常操作的；</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（3）电子交易平台发现严重安全漏洞，有潜在泄密危险的；</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（4）病毒发作导致不能进行正常操作的； </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（5）其他无法保证电子交易的公平、公正和安全的情况。</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40.2 采购代理机构或评审小组因不可抗力（不可抗力包括但不限于自然灾害、断电、传播疫病等）原因造成电子交易活动无法正常运行的，将采取以下措施：</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（1）短时间内能消除不可抗力因素的，采购代理机构或评审小组在消除不可抗力因素后继续组织电子交易活动； </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（2）长时间内无法消除不可抗力因素的，采购代理机构或评审小组将中止电子交易活动。中止电子交易活动的，采购人应当重新组织政府采购活动。</w:t>
      </w:r>
    </w:p>
    <w:p>
      <w:pPr>
        <w:snapToGrid w:val="0"/>
        <w:spacing w:line="360" w:lineRule="exact"/>
        <w:ind w:firstLine="421"/>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41. 定标</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    </w:t>
      </w:r>
      <w:bookmarkStart w:id="21" w:name="_Toc469495729"/>
      <w:r>
        <w:rPr>
          <w:rFonts w:hint="eastAsia" w:ascii="FangSong" w:hAnsi="FangSong" w:eastAsia="FangSong" w:cs="FangSong"/>
          <w:color w:val="auto"/>
          <w:szCs w:val="21"/>
          <w:lang w:eastAsia="zh-CN"/>
        </w:rPr>
        <w:t>41.1采购结果确认（确定中标供应商）</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采购结果确认（确定中标供应商）：本项目由采购人根据评标委员会提交的《评审报告》，通过“政府采购云平台”依法确认采购结果、确定中标供应商。具体流程如下：</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（1）采购代理机构将在评审结束后2个工作日内将评审报告送采购人。</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（2）采购人将在收到评审报告之日起5个工作日内，在评审报告推荐的中标候选供应商名单中按顺序确定中标供应商，并将确认意见以书面形式回复采购代理机构。 </w:t>
      </w:r>
    </w:p>
    <w:p>
      <w:pPr>
        <w:spacing w:line="440" w:lineRule="exact"/>
        <w:ind w:firstLine="243" w:firstLineChars="100"/>
        <w:rPr>
          <w:rFonts w:ascii="FangSong" w:hAnsi="FangSong" w:eastAsia="FangSong" w:cs="FangSong"/>
          <w:b/>
          <w:bCs/>
          <w:color w:val="auto"/>
          <w:szCs w:val="21"/>
          <w:lang w:eastAsia="zh-CN"/>
        </w:rPr>
      </w:pPr>
      <w:r>
        <w:rPr>
          <w:rFonts w:hint="eastAsia" w:ascii="FangSong" w:hAnsi="FangSong" w:eastAsia="FangSong" w:cs="FangSong"/>
          <w:color w:val="auto"/>
          <w:szCs w:val="21"/>
          <w:lang w:eastAsia="zh-CN"/>
        </w:rPr>
        <w:t>41.2采购结果经采购人确认后2个工作日内，采购代理机构将在</w:t>
      </w:r>
      <w:r>
        <w:rPr>
          <w:rFonts w:hint="eastAsia" w:ascii="FangSong" w:hAnsi="FangSong" w:eastAsia="FangSong" w:cs="FangSong"/>
          <w:b/>
          <w:bCs/>
          <w:color w:val="auto"/>
          <w:szCs w:val="21"/>
          <w:lang w:eastAsia="zh-CN"/>
        </w:rPr>
        <w:t>克州公共资源交易中心网、新疆政府采购网（www.zjzfcg.gov.cn）上公告采购结果，中标公告期限为1个工作日。</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42. 中标通知书</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42.1在中标通知书发出前，招标人将中标侯选人的情况在克州公共资源交易中心网、新疆政府采购网予以公示，</w:t>
      </w:r>
      <w:r>
        <w:rPr>
          <w:rFonts w:hint="eastAsia" w:ascii="FangSong" w:hAnsi="FangSong" w:eastAsia="FangSong" w:cs="FangSong"/>
          <w:b/>
          <w:bCs/>
          <w:color w:val="auto"/>
          <w:szCs w:val="21"/>
          <w:lang w:eastAsia="zh-CN"/>
        </w:rPr>
        <w:t>公示期为一个工作日。待公示期结束后，</w:t>
      </w:r>
      <w:r>
        <w:rPr>
          <w:rFonts w:hint="eastAsia" w:ascii="FangSong" w:hAnsi="FangSong" w:eastAsia="FangSong" w:cs="FangSong"/>
          <w:color w:val="auto"/>
          <w:szCs w:val="21"/>
          <w:lang w:eastAsia="zh-CN"/>
        </w:rPr>
        <w:t>采购组织机构向中标人发出中标通知书。</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pacing w:beforeLines="50" w:line="440" w:lineRule="exact"/>
        <w:jc w:val="center"/>
        <w:outlineLvl w:val="2"/>
        <w:rPr>
          <w:rFonts w:ascii="FangSong" w:hAnsi="FangSong" w:eastAsia="FangSong" w:cs="FangSong"/>
          <w:b/>
          <w:bCs/>
          <w:color w:val="auto"/>
          <w:lang w:eastAsia="zh-CN"/>
        </w:rPr>
      </w:pPr>
      <w:r>
        <w:rPr>
          <w:rFonts w:hint="eastAsia" w:ascii="FangSong" w:hAnsi="FangSong" w:eastAsia="FangSong" w:cs="FangSong"/>
          <w:b/>
          <w:bCs/>
          <w:color w:val="auto"/>
          <w:sz w:val="28"/>
          <w:szCs w:val="28"/>
          <w:lang w:eastAsia="zh-CN"/>
        </w:rPr>
        <w:t>（六）合同的授予</w:t>
      </w:r>
      <w:bookmarkEnd w:id="21"/>
    </w:p>
    <w:p>
      <w:pPr>
        <w:spacing w:line="440" w:lineRule="exact"/>
        <w:ind w:firstLine="243" w:firstLineChars="100"/>
        <w:rPr>
          <w:rFonts w:ascii="FangSong" w:hAnsi="FangSong" w:eastAsia="FangSong" w:cs="FangSong"/>
          <w:color w:val="auto"/>
          <w:szCs w:val="21"/>
          <w:lang w:eastAsia="zh-CN"/>
        </w:rPr>
      </w:pPr>
      <w:bookmarkStart w:id="22" w:name="_Toc73975842"/>
      <w:bookmarkStart w:id="23" w:name="_Toc469495730"/>
      <w:r>
        <w:rPr>
          <w:rFonts w:hint="eastAsia" w:ascii="FangSong" w:hAnsi="FangSong" w:eastAsia="FangSong" w:cs="FangSong"/>
          <w:color w:val="auto"/>
          <w:szCs w:val="21"/>
          <w:lang w:eastAsia="zh-CN"/>
        </w:rPr>
        <w:t>43．履约保证金</w:t>
      </w:r>
      <w:bookmarkEnd w:id="22"/>
    </w:p>
    <w:p>
      <w:pPr>
        <w:spacing w:line="440" w:lineRule="exact"/>
        <w:ind w:firstLine="243" w:firstLineChars="100"/>
        <w:rPr>
          <w:rFonts w:ascii="FangSong" w:hAnsi="FangSong" w:eastAsia="FangSong" w:cs="FangSong"/>
          <w:color w:val="000000" w:themeColor="text1"/>
          <w:szCs w:val="21"/>
          <w:lang w:eastAsia="zh-CN"/>
          <w14:textFill>
            <w14:solidFill>
              <w14:schemeClr w14:val="tx1"/>
            </w14:solidFill>
          </w14:textFill>
        </w:rPr>
      </w:pPr>
      <w:r>
        <w:rPr>
          <w:rFonts w:hint="eastAsia" w:ascii="FangSong" w:hAnsi="FangSong" w:eastAsia="FangSong" w:cs="FangSong"/>
          <w:color w:val="000000" w:themeColor="text1"/>
          <w:szCs w:val="21"/>
          <w:lang w:eastAsia="zh-CN"/>
          <w14:textFill>
            <w14:solidFill>
              <w14:schemeClr w14:val="tx1"/>
            </w14:solidFill>
          </w14:textFill>
        </w:rPr>
        <w:t xml:space="preserve">43.1 </w:t>
      </w:r>
      <w:r>
        <w:rPr>
          <w:rFonts w:hint="eastAsia" w:ascii="FangSong" w:hAnsi="FangSong" w:eastAsia="FangSong" w:cs="FangSong"/>
          <w:color w:val="000000" w:themeColor="text1"/>
          <w:szCs w:val="21"/>
          <w:highlight w:val="none"/>
          <w:lang w:eastAsia="zh-CN"/>
          <w14:textFill>
            <w14:solidFill>
              <w14:schemeClr w14:val="tx1"/>
            </w14:solidFill>
          </w14:textFill>
        </w:rPr>
        <w:t>中标供应商在签订合同后10个工作日内向采购人缴纳中标价</w:t>
      </w:r>
      <w:r>
        <w:rPr>
          <w:rFonts w:hint="eastAsia" w:ascii="FangSong" w:hAnsi="FangSong" w:eastAsia="FangSong" w:cs="FangSong"/>
          <w:color w:val="000000" w:themeColor="text1"/>
          <w:szCs w:val="21"/>
          <w:highlight w:val="none"/>
          <w:u w:val="single"/>
          <w:lang w:val="en-US" w:eastAsia="zh-CN"/>
          <w14:textFill>
            <w14:solidFill>
              <w14:schemeClr w14:val="tx1"/>
            </w14:solidFill>
          </w14:textFill>
        </w:rPr>
        <w:t>/</w:t>
      </w:r>
      <w:r>
        <w:rPr>
          <w:rFonts w:hint="eastAsia" w:ascii="FangSong" w:hAnsi="FangSong" w:eastAsia="FangSong" w:cs="FangSong"/>
          <w:color w:val="000000" w:themeColor="text1"/>
          <w:szCs w:val="21"/>
          <w:highlight w:val="none"/>
          <w:lang w:eastAsia="zh-CN"/>
          <w14:textFill>
            <w14:solidFill>
              <w14:schemeClr w14:val="tx1"/>
            </w14:solidFill>
          </w14:textFill>
        </w:rPr>
        <w:t>%的履约保证金</w:t>
      </w:r>
      <w:r>
        <w:rPr>
          <w:rFonts w:hint="eastAsia" w:ascii="FangSong" w:hAnsi="FangSong" w:eastAsia="FangSong" w:cs="FangSong"/>
          <w:color w:val="000000" w:themeColor="text1"/>
          <w:szCs w:val="21"/>
          <w:lang w:eastAsia="zh-CN"/>
          <w14:textFill>
            <w14:solidFill>
              <w14:schemeClr w14:val="tx1"/>
            </w14:solidFill>
          </w14:textFill>
        </w:rPr>
        <w:t>（鼓励以银行、保险公司出具的履约保函形式提交；若以电汇、银行转账方式提交的，必须转到采购人的指定账户）。</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43.2 签订合同后，如中标供应商不按合同约定履约的，履约保证金不予退还，履约保证金不足以赔偿损失的，按实际损失赔偿。</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43.3 如果中标供应商在建设期内没有涉及采购人的应付而未付金额或违约行为，采购人在项目验收合格后或提前终止合同后全额无息退还履约保证金。</w:t>
      </w:r>
    </w:p>
    <w:p>
      <w:pPr>
        <w:spacing w:line="440" w:lineRule="exact"/>
        <w:ind w:firstLine="243" w:firstLineChars="100"/>
        <w:rPr>
          <w:rFonts w:ascii="FangSong" w:hAnsi="FangSong" w:eastAsia="FangSong" w:cs="FangSong"/>
          <w:color w:val="auto"/>
          <w:szCs w:val="21"/>
          <w:lang w:eastAsia="zh-CN"/>
        </w:rPr>
      </w:pPr>
      <w:bookmarkStart w:id="24" w:name="_Toc73975843"/>
      <w:r>
        <w:rPr>
          <w:rFonts w:hint="eastAsia" w:ascii="FangSong" w:hAnsi="FangSong" w:eastAsia="FangSong" w:cs="FangSong"/>
          <w:color w:val="auto"/>
          <w:szCs w:val="21"/>
          <w:lang w:eastAsia="zh-CN"/>
        </w:rPr>
        <w:t>44．签订合同及公告</w:t>
      </w:r>
      <w:bookmarkEnd w:id="24"/>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44.1采购人在中标通知书发出之日起30日内与中标供应商签订合同。</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44.2中标供应商拖延、拒签合同的,取消中标资格。</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44.3 采购文件、中标供应商的投标文件及评标过程中有关澄清文件等均作为签订合同的依据。所签订的合同不得对采购文件和中标供应商的投标文件的内容作实质性修改。</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44.4采购人应当自政府采购合同签订之日起2个工作日内，在省级以上财政部门指定的政府采购信息发布媒体及相关网站上公告。</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44.5采购人应当自政府采购合同签订之日起7个工作日内，将政府采购合同副本报同级人民政府财政部门备案以及采购代理机构存档。</w:t>
      </w:r>
    </w:p>
    <w:p>
      <w:pPr>
        <w:adjustRightInd w:val="0"/>
        <w:snapToGrid w:val="0"/>
        <w:spacing w:line="440" w:lineRule="exact"/>
        <w:jc w:val="center"/>
        <w:outlineLvl w:val="2"/>
        <w:rPr>
          <w:rFonts w:ascii="FangSong" w:hAnsi="FangSong" w:eastAsia="FangSong" w:cs="FangSong"/>
          <w:b/>
          <w:bCs/>
          <w:color w:val="auto"/>
          <w:sz w:val="28"/>
          <w:szCs w:val="28"/>
          <w:lang w:eastAsia="zh-CN"/>
        </w:rPr>
      </w:pPr>
      <w:r>
        <w:rPr>
          <w:rFonts w:hint="eastAsia" w:ascii="FangSong" w:hAnsi="FangSong" w:eastAsia="FangSong" w:cs="FangSong"/>
          <w:b/>
          <w:bCs/>
          <w:color w:val="auto"/>
          <w:sz w:val="28"/>
          <w:szCs w:val="28"/>
          <w:lang w:eastAsia="zh-CN"/>
        </w:rPr>
        <w:t>（七）纪律和监督</w:t>
      </w:r>
      <w:bookmarkEnd w:id="23"/>
    </w:p>
    <w:p>
      <w:pPr>
        <w:spacing w:line="440" w:lineRule="exact"/>
        <w:ind w:firstLine="356" w:firstLineChars="147"/>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 xml:space="preserve">45. 对招标人的纪律要求 </w:t>
      </w:r>
    </w:p>
    <w:p>
      <w:pPr>
        <w:adjustRightInd w:val="0"/>
        <w:snapToGrid w:val="0"/>
        <w:spacing w:line="440" w:lineRule="exact"/>
        <w:ind w:firstLine="364" w:firstLineChars="150"/>
        <w:rPr>
          <w:rFonts w:ascii="FangSong" w:hAnsi="FangSong" w:eastAsia="FangSong" w:cs="FangSong"/>
          <w:color w:val="auto"/>
          <w:kern w:val="10"/>
          <w:szCs w:val="21"/>
          <w:lang w:eastAsia="zh-CN"/>
        </w:rPr>
      </w:pPr>
      <w:r>
        <w:rPr>
          <w:rFonts w:hint="eastAsia" w:ascii="FangSong" w:hAnsi="FangSong" w:eastAsia="FangSong" w:cs="FangSong"/>
          <w:color w:val="auto"/>
          <w:kern w:val="10"/>
          <w:szCs w:val="21"/>
          <w:lang w:eastAsia="zh-CN"/>
        </w:rPr>
        <w:t xml:space="preserve">45.1招标人不得泄漏招标投标活动中应当保密的情况和资料，不得与供应商串通损害国家利益，社会公共利益或者他人合法权益。 </w:t>
      </w:r>
    </w:p>
    <w:p>
      <w:pPr>
        <w:spacing w:line="440" w:lineRule="exact"/>
        <w:ind w:firstLine="356" w:firstLineChars="147"/>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 xml:space="preserve">46. 对供应商的纪律要求 </w:t>
      </w:r>
    </w:p>
    <w:p>
      <w:pPr>
        <w:adjustRightInd w:val="0"/>
        <w:snapToGrid w:val="0"/>
        <w:spacing w:line="440" w:lineRule="exact"/>
        <w:ind w:firstLine="364" w:firstLineChars="150"/>
        <w:rPr>
          <w:rFonts w:ascii="FangSong" w:hAnsi="FangSong" w:eastAsia="FangSong" w:cs="FangSong"/>
          <w:color w:val="auto"/>
          <w:kern w:val="10"/>
          <w:szCs w:val="21"/>
          <w:lang w:eastAsia="zh-CN"/>
        </w:rPr>
      </w:pPr>
      <w:r>
        <w:rPr>
          <w:rFonts w:hint="eastAsia" w:ascii="FangSong" w:hAnsi="FangSong" w:eastAsia="FangSong" w:cs="FangSong"/>
          <w:color w:val="auto"/>
          <w:kern w:val="10"/>
          <w:szCs w:val="21"/>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pPr>
        <w:spacing w:line="440" w:lineRule="exact"/>
        <w:ind w:firstLine="356" w:firstLineChars="147"/>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 xml:space="preserve">47. 对评标委员会成员的纪律要求 </w:t>
      </w:r>
    </w:p>
    <w:p>
      <w:pPr>
        <w:adjustRightInd w:val="0"/>
        <w:snapToGrid w:val="0"/>
        <w:spacing w:line="440" w:lineRule="exact"/>
        <w:ind w:firstLine="364" w:firstLineChars="150"/>
        <w:rPr>
          <w:rFonts w:ascii="FangSong" w:hAnsi="FangSong" w:eastAsia="FangSong" w:cs="FangSong"/>
          <w:color w:val="auto"/>
          <w:kern w:val="10"/>
          <w:szCs w:val="21"/>
          <w:lang w:eastAsia="zh-CN"/>
        </w:rPr>
      </w:pPr>
      <w:r>
        <w:rPr>
          <w:rFonts w:hint="eastAsia" w:ascii="FangSong" w:hAnsi="FangSong" w:eastAsia="FangSong" w:cs="FangSong"/>
          <w:color w:val="auto"/>
          <w:kern w:val="10"/>
          <w:szCs w:val="21"/>
          <w:lang w:eastAsia="zh-CN"/>
        </w:rPr>
        <w:t>47.1评标委员会成员不得收受他人的财物或者其他好处，不得向他人透漏对投标文件的评审和比较、中标候选人的推荐情况以及评标有关的其他情况。</w:t>
      </w:r>
    </w:p>
    <w:p>
      <w:pPr>
        <w:adjustRightInd w:val="0"/>
        <w:snapToGrid w:val="0"/>
        <w:spacing w:line="440" w:lineRule="exact"/>
        <w:ind w:firstLine="364" w:firstLineChars="150"/>
        <w:rPr>
          <w:rFonts w:ascii="FangSong" w:hAnsi="FangSong" w:eastAsia="FangSong" w:cs="FangSong"/>
          <w:color w:val="auto"/>
          <w:kern w:val="10"/>
          <w:szCs w:val="21"/>
          <w:lang w:eastAsia="zh-CN"/>
        </w:rPr>
      </w:pPr>
      <w:r>
        <w:rPr>
          <w:rFonts w:hint="eastAsia" w:ascii="FangSong" w:hAnsi="FangSong" w:eastAsia="FangSong" w:cs="FangSong"/>
          <w:color w:val="auto"/>
          <w:kern w:val="10"/>
          <w:szCs w:val="21"/>
          <w:lang w:eastAsia="zh-CN"/>
        </w:rPr>
        <w:t xml:space="preserve">47.2在评标活动中，评标委员会成员不得擅离职守，影响评标程序正常进行，不得使用第三章“评标办法”没有规定的评审因素和标准进行评标。 </w:t>
      </w:r>
    </w:p>
    <w:p>
      <w:pPr>
        <w:spacing w:line="440" w:lineRule="exact"/>
        <w:ind w:firstLine="356" w:firstLineChars="147"/>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 xml:space="preserve">48. 对与评标活动有关的工作人员的纪律要求 </w:t>
      </w:r>
    </w:p>
    <w:p>
      <w:pPr>
        <w:adjustRightInd w:val="0"/>
        <w:snapToGrid w:val="0"/>
        <w:spacing w:line="440" w:lineRule="exact"/>
        <w:ind w:firstLine="364" w:firstLineChars="150"/>
        <w:rPr>
          <w:rFonts w:ascii="FangSong" w:hAnsi="FangSong" w:eastAsia="FangSong" w:cs="FangSong"/>
          <w:color w:val="auto"/>
          <w:kern w:val="10"/>
          <w:szCs w:val="21"/>
          <w:lang w:eastAsia="zh-CN"/>
        </w:rPr>
      </w:pPr>
      <w:r>
        <w:rPr>
          <w:rFonts w:hint="eastAsia" w:ascii="FangSong" w:hAnsi="FangSong" w:eastAsia="FangSong" w:cs="FangSong"/>
          <w:color w:val="auto"/>
          <w:kern w:val="10"/>
          <w:szCs w:val="21"/>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beforeLines="50" w:afterLines="50" w:line="320" w:lineRule="exact"/>
        <w:jc w:val="center"/>
        <w:rPr>
          <w:rFonts w:ascii="FangSong" w:hAnsi="FangSong" w:eastAsia="FangSong" w:cs="FangSong"/>
          <w:b/>
          <w:bCs/>
          <w:color w:val="auto"/>
          <w:sz w:val="28"/>
          <w:szCs w:val="28"/>
          <w:lang w:eastAsia="zh-CN"/>
        </w:rPr>
      </w:pPr>
      <w:r>
        <w:rPr>
          <w:rFonts w:hint="eastAsia" w:ascii="FangSong" w:hAnsi="FangSong" w:eastAsia="FangSong" w:cs="FangSong"/>
          <w:b/>
          <w:bCs/>
          <w:color w:val="auto"/>
          <w:sz w:val="28"/>
          <w:szCs w:val="28"/>
          <w:lang w:eastAsia="zh-CN"/>
        </w:rPr>
        <w:t>（八）质疑与投诉</w:t>
      </w:r>
    </w:p>
    <w:p>
      <w:pPr>
        <w:spacing w:line="36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49．质疑和投诉</w:t>
      </w:r>
    </w:p>
    <w:p>
      <w:pPr>
        <w:spacing w:line="36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pacing w:line="36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（一）对可以质疑的采购文件提出质疑的，为收到采购文件之日或者采购文件公告期限届满之日；</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（二）对采购过程提出质疑的，为各采购程序环节结束之日；</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（三）对中标或者成交结果提出质疑的，为中标或者成交结果公告期限届满之日。</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供应商为自然人的，应当由本人签章；供应商为法人或者其他组织的，应当由法定代表人、主要负责人，或者其授权代表签章或者盖章，并加盖公章。</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49.3供应商质疑、投诉应当有明确的请求和必要的证明材料。供应商投诉的事项不得超出已质疑事项的范围。采购人及采购代理机构按《政府采购质疑和投诉办法》进行处理供应商质疑事项。</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49.4质疑供应商对采购人、采购代理机构的质疑答复不满意，或者采购人、采购代理机构未在规定期限内作出答复的，供应商可以在答复期满后15个工作日内向同级财政部门提起投诉。</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49.5供应商有下列情形之一的，采购代理机构将报告克州财政局，将其列入不良行为记录名单：</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（一）一年内三次以上质疑均查无实据的；</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（二）捏造事实或者提供虚假质疑材料的。</w:t>
      </w:r>
    </w:p>
    <w:p>
      <w:pPr>
        <w:spacing w:line="440" w:lineRule="exact"/>
        <w:ind w:firstLine="243" w:firstLineChars="1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（三）以非法手段取得证明材料。证据来源的合法性存在明显疑问，质疑人无法证明其取得方式合法的，视为以非法手段取得证明材料。</w:t>
      </w:r>
    </w:p>
    <w:p>
      <w:pPr>
        <w:spacing w:line="360" w:lineRule="exact"/>
        <w:jc w:val="center"/>
        <w:rPr>
          <w:rFonts w:ascii="FangSong" w:hAnsi="FangSong" w:eastAsia="FangSong" w:cs="FangSong"/>
          <w:color w:val="auto"/>
          <w:sz w:val="30"/>
          <w:szCs w:val="30"/>
          <w:lang w:eastAsia="zh-CN"/>
        </w:rPr>
      </w:pPr>
    </w:p>
    <w:p>
      <w:pPr>
        <w:pStyle w:val="21"/>
        <w:rPr>
          <w:rFonts w:ascii="FangSong" w:hAnsi="FangSong" w:eastAsia="FangSong" w:cs="FangSong"/>
          <w:color w:val="auto"/>
          <w:sz w:val="30"/>
          <w:szCs w:val="30"/>
          <w:lang w:eastAsia="zh-CN"/>
        </w:rPr>
      </w:pPr>
    </w:p>
    <w:p>
      <w:pPr>
        <w:pStyle w:val="21"/>
        <w:rPr>
          <w:rFonts w:ascii="FangSong" w:hAnsi="FangSong" w:eastAsia="FangSong" w:cs="FangSong"/>
          <w:color w:val="auto"/>
          <w:sz w:val="30"/>
          <w:szCs w:val="30"/>
          <w:lang w:eastAsia="zh-CN"/>
        </w:rPr>
      </w:pPr>
    </w:p>
    <w:p>
      <w:pPr>
        <w:pStyle w:val="21"/>
        <w:rPr>
          <w:rFonts w:ascii="FangSong" w:hAnsi="FangSong" w:eastAsia="FangSong" w:cs="FangSong"/>
          <w:color w:val="auto"/>
          <w:sz w:val="30"/>
          <w:szCs w:val="30"/>
          <w:lang w:eastAsia="zh-CN"/>
        </w:rPr>
      </w:pPr>
    </w:p>
    <w:p>
      <w:pPr>
        <w:pStyle w:val="21"/>
        <w:rPr>
          <w:rFonts w:ascii="FangSong" w:hAnsi="FangSong" w:eastAsia="FangSong" w:cs="FangSong"/>
          <w:color w:val="auto"/>
          <w:sz w:val="30"/>
          <w:szCs w:val="30"/>
          <w:lang w:eastAsia="zh-CN"/>
        </w:rPr>
      </w:pPr>
    </w:p>
    <w:p>
      <w:pPr>
        <w:pStyle w:val="21"/>
        <w:rPr>
          <w:rFonts w:ascii="FangSong" w:hAnsi="FangSong" w:eastAsia="FangSong" w:cs="FangSong"/>
          <w:color w:val="auto"/>
          <w:sz w:val="30"/>
          <w:szCs w:val="30"/>
          <w:lang w:eastAsia="zh-CN"/>
        </w:rPr>
      </w:pPr>
    </w:p>
    <w:p>
      <w:pPr>
        <w:pStyle w:val="21"/>
        <w:rPr>
          <w:rFonts w:ascii="FangSong" w:hAnsi="FangSong" w:eastAsia="FangSong" w:cs="FangSong"/>
          <w:color w:val="auto"/>
          <w:sz w:val="30"/>
          <w:szCs w:val="30"/>
          <w:lang w:eastAsia="zh-CN"/>
        </w:rPr>
      </w:pPr>
    </w:p>
    <w:p>
      <w:pPr>
        <w:pStyle w:val="21"/>
        <w:rPr>
          <w:rFonts w:ascii="FangSong" w:hAnsi="FangSong" w:eastAsia="FangSong" w:cs="FangSong"/>
          <w:color w:val="auto"/>
          <w:sz w:val="30"/>
          <w:szCs w:val="30"/>
          <w:lang w:eastAsia="zh-CN"/>
        </w:rPr>
      </w:pPr>
    </w:p>
    <w:p>
      <w:pPr>
        <w:pStyle w:val="21"/>
        <w:rPr>
          <w:rFonts w:ascii="FangSong" w:hAnsi="FangSong" w:eastAsia="FangSong" w:cs="FangSong"/>
          <w:color w:val="auto"/>
          <w:sz w:val="30"/>
          <w:szCs w:val="30"/>
          <w:lang w:eastAsia="zh-CN"/>
        </w:rPr>
      </w:pPr>
    </w:p>
    <w:p>
      <w:pPr>
        <w:pStyle w:val="21"/>
        <w:rPr>
          <w:rFonts w:ascii="FangSong" w:hAnsi="FangSong" w:eastAsia="FangSong" w:cs="FangSong"/>
          <w:color w:val="auto"/>
          <w:sz w:val="30"/>
          <w:szCs w:val="30"/>
          <w:lang w:eastAsia="zh-CN"/>
        </w:rPr>
      </w:pPr>
    </w:p>
    <w:p>
      <w:pPr>
        <w:pStyle w:val="21"/>
        <w:rPr>
          <w:rFonts w:ascii="FangSong" w:hAnsi="FangSong" w:eastAsia="FangSong" w:cs="FangSong"/>
          <w:color w:val="auto"/>
          <w:sz w:val="30"/>
          <w:szCs w:val="30"/>
          <w:lang w:eastAsia="zh-CN"/>
        </w:rPr>
      </w:pPr>
    </w:p>
    <w:p>
      <w:pPr>
        <w:rPr>
          <w:rFonts w:ascii="FangSong" w:hAnsi="FangSong" w:eastAsia="FangSong" w:cs="FangSong"/>
          <w:b/>
          <w:bCs/>
          <w:color w:val="auto"/>
          <w:lang w:eastAsia="zh-CN"/>
        </w:rPr>
      </w:pPr>
      <w:r>
        <w:rPr>
          <w:rFonts w:hint="eastAsia" w:ascii="FangSong" w:hAnsi="FangSong" w:eastAsia="FangSong" w:cs="FangSong"/>
          <w:b/>
          <w:bCs/>
          <w:color w:val="auto"/>
          <w:lang w:eastAsia="zh-CN"/>
        </w:rPr>
        <w:t>附件：</w:t>
      </w:r>
    </w:p>
    <w:p>
      <w:pPr>
        <w:jc w:val="center"/>
        <w:rPr>
          <w:rFonts w:ascii="FangSong" w:hAnsi="FangSong" w:eastAsia="FangSong" w:cs="FangSong"/>
          <w:b/>
          <w:bCs/>
          <w:color w:val="auto"/>
          <w:sz w:val="28"/>
          <w:szCs w:val="28"/>
          <w:lang w:eastAsia="zh-CN"/>
        </w:rPr>
      </w:pPr>
      <w:r>
        <w:rPr>
          <w:rFonts w:hint="eastAsia" w:ascii="FangSong" w:hAnsi="FangSong" w:eastAsia="FangSong" w:cs="FangSong"/>
          <w:b/>
          <w:bCs/>
          <w:color w:val="auto"/>
          <w:sz w:val="32"/>
          <w:szCs w:val="32"/>
          <w:lang w:eastAsia="zh-CN"/>
        </w:rPr>
        <w:t>政府采购投诉书（范本）、质疑函范本</w:t>
      </w:r>
    </w:p>
    <w:p>
      <w:pPr>
        <w:spacing w:line="400" w:lineRule="exact"/>
        <w:jc w:val="center"/>
        <w:rPr>
          <w:rFonts w:ascii="FangSong" w:hAnsi="FangSong" w:eastAsia="FangSong" w:cs="FangSong"/>
          <w:color w:val="auto"/>
          <w:u w:val="single"/>
          <w:lang w:eastAsia="zh-CN"/>
        </w:rPr>
      </w:pPr>
      <w:r>
        <w:rPr>
          <w:rFonts w:hint="eastAsia" w:ascii="FangSong" w:hAnsi="FangSong" w:eastAsia="FangSong" w:cs="FangSong"/>
          <w:b/>
          <w:bCs/>
          <w:color w:val="auto"/>
          <w:sz w:val="28"/>
          <w:szCs w:val="28"/>
          <w:lang w:eastAsia="zh-CN"/>
        </w:rPr>
        <w:t>政府采购投诉书（范本）</w:t>
      </w:r>
    </w:p>
    <w:p>
      <w:pPr>
        <w:spacing w:line="400" w:lineRule="exact"/>
        <w:rPr>
          <w:rFonts w:ascii="FangSong" w:hAnsi="FangSong" w:eastAsia="FangSong" w:cs="FangSong"/>
          <w:color w:val="auto"/>
          <w:lang w:eastAsia="zh-CN"/>
        </w:rPr>
      </w:pPr>
    </w:p>
    <w:p>
      <w:pPr>
        <w:spacing w:line="40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投诉人：</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xml:space="preserve">           法定代表人：</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xml:space="preserve">  </w:t>
      </w:r>
    </w:p>
    <w:p>
      <w:pPr>
        <w:spacing w:line="40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地址：</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xml:space="preserve">           电话：</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xml:space="preserve">  </w:t>
      </w:r>
    </w:p>
    <w:p>
      <w:pPr>
        <w:spacing w:line="40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委托代理人姓名：</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xml:space="preserve">           职务：</w:t>
      </w:r>
      <w:r>
        <w:rPr>
          <w:rFonts w:hint="eastAsia" w:ascii="FangSong" w:hAnsi="FangSong" w:eastAsia="FangSong" w:cs="FangSong"/>
          <w:color w:val="auto"/>
          <w:u w:val="single"/>
          <w:lang w:eastAsia="zh-CN"/>
        </w:rPr>
        <w:t xml:space="preserve">               </w:t>
      </w:r>
    </w:p>
    <w:p>
      <w:pPr>
        <w:spacing w:line="40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住址：</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xml:space="preserve">           联系电话：</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xml:space="preserve">   </w:t>
      </w:r>
    </w:p>
    <w:p>
      <w:pPr>
        <w:spacing w:line="40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被投诉人：</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xml:space="preserve">            法定代表人：</w:t>
      </w:r>
      <w:r>
        <w:rPr>
          <w:rFonts w:hint="eastAsia" w:ascii="FangSong" w:hAnsi="FangSong" w:eastAsia="FangSong" w:cs="FangSong"/>
          <w:color w:val="auto"/>
          <w:u w:val="single"/>
          <w:lang w:eastAsia="zh-CN"/>
        </w:rPr>
        <w:t xml:space="preserve">         </w:t>
      </w:r>
    </w:p>
    <w:p>
      <w:pPr>
        <w:spacing w:line="400" w:lineRule="exact"/>
        <w:ind w:firstLine="486" w:firstLineChars="200"/>
        <w:rPr>
          <w:rFonts w:ascii="FangSong" w:hAnsi="FangSong" w:eastAsia="FangSong" w:cs="FangSong"/>
          <w:color w:val="auto"/>
          <w:u w:val="single"/>
          <w:lang w:eastAsia="zh-CN"/>
        </w:rPr>
      </w:pPr>
      <w:r>
        <w:rPr>
          <w:rFonts w:hint="eastAsia" w:ascii="FangSong" w:hAnsi="FangSong" w:eastAsia="FangSong" w:cs="FangSong"/>
          <w:color w:val="auto"/>
          <w:lang w:eastAsia="zh-CN"/>
        </w:rPr>
        <w:t>地址：</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电话：</w:t>
      </w:r>
      <w:r>
        <w:rPr>
          <w:rFonts w:hint="eastAsia" w:ascii="FangSong" w:hAnsi="FangSong" w:eastAsia="FangSong" w:cs="FangSong"/>
          <w:color w:val="auto"/>
          <w:u w:val="single"/>
          <w:lang w:eastAsia="zh-CN"/>
        </w:rPr>
        <w:t xml:space="preserve">               </w:t>
      </w:r>
    </w:p>
    <w:p>
      <w:pPr>
        <w:spacing w:line="400" w:lineRule="exact"/>
        <w:ind w:firstLine="486" w:firstLineChars="200"/>
        <w:rPr>
          <w:rFonts w:ascii="FangSong" w:hAnsi="FangSong" w:eastAsia="FangSong" w:cs="FangSong"/>
          <w:color w:val="auto"/>
          <w:lang w:eastAsia="zh-CN"/>
        </w:rPr>
      </w:pPr>
    </w:p>
    <w:p>
      <w:pPr>
        <w:spacing w:line="40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我公司参加了</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xml:space="preserve">年 </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月</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日被投诉人组织的</w:t>
      </w:r>
      <w:r>
        <w:rPr>
          <w:rFonts w:hint="eastAsia" w:ascii="FangSong" w:hAnsi="FangSong" w:eastAsia="FangSong" w:cs="FangSong"/>
          <w:color w:val="auto"/>
          <w:u w:val="single"/>
          <w:lang w:eastAsia="zh-CN"/>
        </w:rPr>
        <w:t>（采购人）（项目名称）（项目编号）</w:t>
      </w:r>
      <w:r>
        <w:rPr>
          <w:rFonts w:hint="eastAsia" w:ascii="FangSong" w:hAnsi="FangSong" w:eastAsia="FangSong" w:cs="FangSong"/>
          <w:color w:val="auto"/>
          <w:lang w:eastAsia="zh-CN"/>
        </w:rPr>
        <w:t>的采购活动，我公司认为该项目的</w:t>
      </w:r>
      <w:r>
        <w:rPr>
          <w:rFonts w:hint="eastAsia" w:ascii="FangSong" w:hAnsi="FangSong" w:eastAsia="FangSong" w:cs="FangSong"/>
          <w:color w:val="auto"/>
          <w:u w:val="single"/>
          <w:lang w:eastAsia="zh-CN"/>
        </w:rPr>
        <w:t>（采购文件/采购过程/中标（中标）结果）</w:t>
      </w:r>
      <w:r>
        <w:rPr>
          <w:rFonts w:hint="eastAsia" w:ascii="FangSong" w:hAnsi="FangSong" w:eastAsia="FangSong" w:cs="FangSong"/>
          <w:color w:val="auto"/>
          <w:lang w:eastAsia="zh-CN"/>
        </w:rPr>
        <w:t>损害了我公司权益，对此，我公司于</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年</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月</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日向</w:t>
      </w:r>
      <w:r>
        <w:rPr>
          <w:rFonts w:hint="eastAsia" w:ascii="FangSong" w:hAnsi="FangSong" w:eastAsia="FangSong" w:cs="FangSong"/>
          <w:color w:val="auto"/>
          <w:u w:val="single"/>
          <w:lang w:eastAsia="zh-CN"/>
        </w:rPr>
        <w:t>（采购人或者政府采购代理机构）</w:t>
      </w:r>
      <w:r>
        <w:rPr>
          <w:rFonts w:hint="eastAsia" w:ascii="FangSong" w:hAnsi="FangSong" w:eastAsia="FangSong" w:cs="FangSong"/>
          <w:color w:val="auto"/>
          <w:lang w:eastAsia="zh-CN"/>
        </w:rPr>
        <w:t>提出了质疑，</w:t>
      </w:r>
      <w:r>
        <w:rPr>
          <w:rFonts w:hint="eastAsia" w:ascii="FangSong" w:hAnsi="FangSong" w:eastAsia="FangSong" w:cs="FangSong"/>
          <w:color w:val="auto"/>
          <w:u w:val="single"/>
          <w:lang w:eastAsia="zh-CN"/>
        </w:rPr>
        <w:t>（其于    年  月  日作出书面答复，因对其作出的答复不满意）/（被质疑人未在法定期内予以答复，按照政府采购有关规定）</w:t>
      </w:r>
      <w:r>
        <w:rPr>
          <w:rFonts w:hint="eastAsia" w:ascii="FangSong" w:hAnsi="FangSong" w:eastAsia="FangSong" w:cs="FangSong"/>
          <w:color w:val="auto"/>
          <w:lang w:eastAsia="zh-CN"/>
        </w:rPr>
        <w:t>，现向贵机关提起投诉：</w:t>
      </w:r>
    </w:p>
    <w:p>
      <w:pPr>
        <w:spacing w:line="40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1.</w:t>
      </w:r>
      <w:r>
        <w:rPr>
          <w:rFonts w:hint="eastAsia" w:ascii="FangSong" w:hAnsi="FangSong" w:eastAsia="FangSong" w:cs="FangSong"/>
          <w:color w:val="auto"/>
          <w:u w:val="single"/>
          <w:lang w:eastAsia="zh-CN"/>
        </w:rPr>
        <w:t>具体的投诉事项及事实依据；</w:t>
      </w:r>
    </w:p>
    <w:p>
      <w:pPr>
        <w:spacing w:line="40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2.</w:t>
      </w:r>
      <w:r>
        <w:rPr>
          <w:rFonts w:hint="eastAsia" w:ascii="FangSong" w:hAnsi="FangSong" w:eastAsia="FangSong" w:cs="FangSong"/>
          <w:color w:val="auto"/>
          <w:u w:val="single"/>
          <w:lang w:eastAsia="zh-CN"/>
        </w:rPr>
        <w:t>质疑和质疑答复情况简要描述；</w:t>
      </w:r>
    </w:p>
    <w:p>
      <w:pPr>
        <w:spacing w:line="40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3.</w:t>
      </w:r>
      <w:r>
        <w:rPr>
          <w:rFonts w:hint="eastAsia" w:ascii="FangSong" w:hAnsi="FangSong" w:eastAsia="FangSong" w:cs="FangSong"/>
          <w:color w:val="auto"/>
          <w:u w:val="single"/>
          <w:lang w:eastAsia="zh-CN"/>
        </w:rPr>
        <w:t>投诉请求。</w:t>
      </w:r>
    </w:p>
    <w:p>
      <w:p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附件：</w:t>
      </w:r>
    </w:p>
    <w:p>
      <w:p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1.质疑书和质疑答复书；</w:t>
      </w:r>
    </w:p>
    <w:p>
      <w:p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2.证据材料（需注明证据来源），证人的姓名、住址和联系方式等；</w:t>
      </w:r>
    </w:p>
    <w:p>
      <w:p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3.营业执照；</w:t>
      </w:r>
    </w:p>
    <w:p>
      <w:p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4.法定代表人身份证明函</w:t>
      </w:r>
    </w:p>
    <w:p>
      <w:p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5.法定代表人授权委托书（包含法定代表人和委托代理人的身份证复印件）；</w:t>
      </w:r>
    </w:p>
    <w:p>
      <w:p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6.政府采购监管部门认为应当提供的其它材料。</w:t>
      </w:r>
    </w:p>
    <w:p>
      <w:pPr>
        <w:spacing w:line="400" w:lineRule="exact"/>
        <w:jc w:val="center"/>
        <w:rPr>
          <w:rFonts w:ascii="FangSong" w:hAnsi="FangSong" w:eastAsia="FangSong" w:cs="FangSong"/>
          <w:color w:val="auto"/>
          <w:lang w:eastAsia="zh-CN"/>
        </w:rPr>
      </w:pPr>
    </w:p>
    <w:p>
      <w:pPr>
        <w:spacing w:line="400" w:lineRule="exact"/>
        <w:jc w:val="center"/>
        <w:rPr>
          <w:rFonts w:ascii="FangSong" w:hAnsi="FangSong" w:eastAsia="FangSong" w:cs="FangSong"/>
          <w:color w:val="auto"/>
          <w:lang w:eastAsia="zh-CN"/>
        </w:rPr>
      </w:pPr>
      <w:r>
        <w:rPr>
          <w:rFonts w:hint="eastAsia" w:ascii="FangSong" w:hAnsi="FangSong" w:eastAsia="FangSong" w:cs="FangSong"/>
          <w:color w:val="auto"/>
          <w:lang w:eastAsia="zh-CN"/>
        </w:rPr>
        <w:t>投诉供应商：（盖章）</w:t>
      </w:r>
    </w:p>
    <w:p>
      <w:p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 xml:space="preserve">                              法定代表人（或主要负责人）：（签章）</w:t>
      </w:r>
    </w:p>
    <w:p>
      <w:pPr>
        <w:spacing w:line="400" w:lineRule="exact"/>
        <w:ind w:firstLine="3888" w:firstLineChars="1600"/>
        <w:rPr>
          <w:rFonts w:ascii="FangSong" w:hAnsi="FangSong" w:eastAsia="FangSong" w:cs="FangSong"/>
          <w:color w:val="auto"/>
          <w:lang w:eastAsia="zh-CN"/>
        </w:rPr>
      </w:pP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年</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月</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日</w:t>
      </w:r>
    </w:p>
    <w:p>
      <w:pPr>
        <w:spacing w:line="400" w:lineRule="exact"/>
        <w:rPr>
          <w:rFonts w:ascii="FangSong" w:hAnsi="FangSong" w:eastAsia="FangSong" w:cs="FangSong"/>
          <w:color w:val="auto"/>
          <w:lang w:eastAsia="zh-CN"/>
        </w:rPr>
      </w:pPr>
    </w:p>
    <w:p>
      <w:pPr>
        <w:spacing w:line="400" w:lineRule="exact"/>
        <w:jc w:val="right"/>
        <w:rPr>
          <w:rFonts w:ascii="FangSong" w:hAnsi="FangSong" w:eastAsia="FangSong" w:cs="FangSong"/>
          <w:color w:val="auto"/>
          <w:lang w:eastAsia="zh-CN"/>
        </w:rPr>
      </w:pPr>
      <w:r>
        <w:rPr>
          <w:rFonts w:hint="eastAsia" w:ascii="FangSong" w:hAnsi="FangSong" w:eastAsia="FangSong" w:cs="FangSong"/>
          <w:color w:val="auto"/>
          <w:lang w:eastAsia="zh-CN"/>
        </w:rPr>
        <w:t>本投诉书正本叁份，副本</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份并附电子文档。</w:t>
      </w:r>
    </w:p>
    <w:p>
      <w:pPr>
        <w:ind w:left="5783" w:hanging="5814" w:hangingChars="1800"/>
        <w:jc w:val="center"/>
        <w:outlineLvl w:val="0"/>
        <w:rPr>
          <w:rFonts w:hint="eastAsia" w:ascii="FangSong" w:hAnsi="FangSong" w:eastAsia="FangSong" w:cs="FangSong"/>
          <w:b/>
          <w:bCs/>
          <w:color w:val="auto"/>
          <w:sz w:val="32"/>
          <w:szCs w:val="32"/>
          <w:lang w:eastAsia="zh-CN"/>
        </w:rPr>
      </w:pPr>
      <w:bookmarkStart w:id="25" w:name="_Toc17515"/>
    </w:p>
    <w:p>
      <w:pPr>
        <w:ind w:left="5783" w:hanging="5814" w:hangingChars="1800"/>
        <w:jc w:val="center"/>
        <w:outlineLvl w:val="0"/>
        <w:rPr>
          <w:rFonts w:ascii="FangSong" w:hAnsi="FangSong" w:eastAsia="FangSong" w:cs="FangSong"/>
          <w:color w:val="auto"/>
          <w:sz w:val="32"/>
          <w:szCs w:val="32"/>
          <w:lang w:eastAsia="zh-CN"/>
        </w:rPr>
      </w:pPr>
      <w:r>
        <w:rPr>
          <w:rFonts w:hint="eastAsia" w:ascii="FangSong" w:hAnsi="FangSong" w:eastAsia="FangSong" w:cs="FangSong"/>
          <w:b/>
          <w:bCs/>
          <w:color w:val="auto"/>
          <w:sz w:val="32"/>
          <w:szCs w:val="32"/>
          <w:lang w:eastAsia="zh-CN"/>
        </w:rPr>
        <w:t>投诉相关说明</w:t>
      </w:r>
      <w:bookmarkEnd w:id="25"/>
    </w:p>
    <w:p>
      <w:pPr>
        <w:widowControl/>
        <w:spacing w:line="400" w:lineRule="exact"/>
        <w:ind w:firstLine="420"/>
        <w:rPr>
          <w:rFonts w:ascii="FangSong" w:hAnsi="FangSong" w:eastAsia="FangSong" w:cs="FangSong"/>
          <w:color w:val="auto"/>
          <w:lang w:eastAsia="zh-CN"/>
        </w:rPr>
      </w:pPr>
      <w:r>
        <w:rPr>
          <w:rFonts w:hint="eastAsia" w:ascii="FangSong" w:hAnsi="FangSong" w:eastAsia="FangSong" w:cs="FangSong"/>
          <w:color w:val="auto"/>
          <w:lang w:eastAsia="zh-CN"/>
        </w:rPr>
        <w:t>投诉人应当满足《政府采购法》、《政府采购法实施条例》和《政府采购供应商投诉处理办法》的相关规定。</w:t>
      </w:r>
    </w:p>
    <w:p>
      <w:pPr>
        <w:numPr>
          <w:ilvl w:val="0"/>
          <w:numId w:val="5"/>
        </w:numPr>
        <w:spacing w:line="400" w:lineRule="exact"/>
        <w:ind w:left="4626" w:leftChars="304" w:hanging="3888" w:hangingChars="1600"/>
        <w:outlineLvl w:val="0"/>
        <w:rPr>
          <w:rFonts w:ascii="FangSong" w:hAnsi="FangSong" w:eastAsia="FangSong" w:cs="FangSong"/>
          <w:b/>
          <w:bCs/>
          <w:color w:val="auto"/>
          <w:sz w:val="24"/>
          <w:szCs w:val="24"/>
        </w:rPr>
      </w:pPr>
      <w:bookmarkStart w:id="26" w:name="_Toc11499"/>
      <w:r>
        <w:rPr>
          <w:rFonts w:hint="eastAsia" w:ascii="FangSong" w:hAnsi="FangSong" w:eastAsia="FangSong" w:cs="FangSong"/>
          <w:b/>
          <w:bCs/>
          <w:color w:val="auto"/>
          <w:sz w:val="24"/>
          <w:szCs w:val="24"/>
        </w:rPr>
        <w:t>质疑前置及时间要求</w:t>
      </w:r>
      <w:bookmarkEnd w:id="26"/>
    </w:p>
    <w:p>
      <w:pPr>
        <w:widowControl/>
        <w:spacing w:line="400" w:lineRule="exact"/>
        <w:ind w:firstLine="420"/>
        <w:rPr>
          <w:rFonts w:ascii="FangSong" w:hAnsi="FangSong" w:eastAsia="FangSong" w:cs="FangSong"/>
          <w:color w:val="auto"/>
          <w:shd w:val="clear" w:color="auto" w:fill="FFFFFF"/>
          <w:lang w:eastAsia="zh-CN"/>
        </w:rPr>
      </w:pPr>
      <w:r>
        <w:rPr>
          <w:rFonts w:hint="eastAsia" w:ascii="FangSong" w:hAnsi="FangSong" w:eastAsia="FangSong" w:cs="FangSong"/>
          <w:color w:val="auto"/>
          <w:lang w:eastAsia="zh-CN"/>
        </w:rPr>
        <w:t>《中华人民共和国政府采购法》</w:t>
      </w:r>
      <w:r>
        <w:rPr>
          <w:rFonts w:hint="eastAsia" w:ascii="FangSong" w:hAnsi="FangSong" w:eastAsia="FangSong" w:cs="FangSong"/>
          <w:color w:val="auto"/>
          <w:shd w:val="clear" w:color="auto" w:fill="FFFFFF"/>
          <w:lang w:eastAsia="zh-CN"/>
        </w:rPr>
        <w:t>第五十一条：供应商对政府采购活动事项有疑问的，可以向采购人提出询问，采购人应当及时作出答复，但答复的内容不得涉及商业秘密。</w:t>
      </w:r>
    </w:p>
    <w:p>
      <w:pPr>
        <w:widowControl/>
        <w:spacing w:line="400" w:lineRule="exact"/>
        <w:ind w:firstLine="420"/>
        <w:rPr>
          <w:rFonts w:ascii="FangSong" w:hAnsi="FangSong" w:eastAsia="FangSong" w:cs="FangSong"/>
          <w:color w:val="auto"/>
          <w:lang w:eastAsia="zh-CN"/>
        </w:rPr>
      </w:pPr>
      <w:r>
        <w:rPr>
          <w:rFonts w:hint="eastAsia" w:ascii="FangSong" w:hAnsi="FangSong" w:eastAsia="FangSong" w:cs="FangSong"/>
          <w:color w:val="auto"/>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pPr>
        <w:widowControl/>
        <w:spacing w:line="400" w:lineRule="exact"/>
        <w:ind w:firstLine="420"/>
        <w:rPr>
          <w:rFonts w:ascii="FangSong" w:hAnsi="FangSong" w:eastAsia="FangSong" w:cs="FangSong"/>
          <w:color w:val="auto"/>
          <w:shd w:val="clear" w:color="auto" w:fill="FFFFFF"/>
          <w:lang w:eastAsia="zh-CN"/>
        </w:rPr>
      </w:pPr>
      <w:r>
        <w:rPr>
          <w:rFonts w:hint="eastAsia" w:ascii="FangSong" w:hAnsi="FangSong" w:eastAsia="FangSong" w:cs="FangSong"/>
          <w:color w:val="auto"/>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pPr>
        <w:widowControl/>
        <w:spacing w:line="400" w:lineRule="exact"/>
        <w:ind w:firstLine="420"/>
        <w:rPr>
          <w:rFonts w:ascii="FangSong" w:hAnsi="FangSong" w:eastAsia="FangSong" w:cs="FangSong"/>
          <w:color w:val="auto"/>
          <w:shd w:val="clear" w:color="auto" w:fill="FFFFFF"/>
          <w:lang w:eastAsia="zh-CN"/>
        </w:rPr>
      </w:pPr>
      <w:r>
        <w:rPr>
          <w:rFonts w:hint="eastAsia" w:ascii="FangSong" w:hAnsi="FangSong" w:eastAsia="FangSong" w:cs="FangSong"/>
          <w:color w:val="auto"/>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widowControl/>
        <w:spacing w:line="400" w:lineRule="exact"/>
        <w:ind w:firstLine="420"/>
        <w:rPr>
          <w:rFonts w:ascii="FangSong" w:hAnsi="FangSong" w:eastAsia="FangSong" w:cs="FangSong"/>
          <w:color w:val="auto"/>
          <w:lang w:eastAsia="zh-CN"/>
        </w:rPr>
      </w:pPr>
      <w:r>
        <w:rPr>
          <w:rFonts w:hint="eastAsia" w:ascii="FangSong" w:hAnsi="FangSong" w:eastAsia="FangSong" w:cs="FangSong"/>
          <w:color w:val="auto"/>
          <w:shd w:val="clear" w:color="auto" w:fill="FFFFFF"/>
          <w:lang w:eastAsia="zh-CN"/>
        </w:rPr>
        <w:t xml:space="preserve">  《政府采购实施条例》第五十五条：供应商质疑、投诉应当有明确的请求和必要的证明材料。供应商投诉的事项不得超出质疑事项的范围。</w:t>
      </w:r>
    </w:p>
    <w:p>
      <w:pPr>
        <w:spacing w:line="400" w:lineRule="exact"/>
        <w:ind w:left="3780" w:hanging="3834" w:hangingChars="1800"/>
        <w:outlineLvl w:val="0"/>
        <w:rPr>
          <w:rFonts w:ascii="FangSong" w:hAnsi="FangSong" w:eastAsia="FangSong" w:cs="FangSong"/>
          <w:color w:val="auto"/>
          <w:sz w:val="21"/>
          <w:szCs w:val="21"/>
          <w:lang w:eastAsia="zh-CN"/>
        </w:rPr>
      </w:pPr>
      <w:r>
        <w:rPr>
          <w:rFonts w:hint="eastAsia" w:ascii="FangSong" w:hAnsi="FangSong" w:eastAsia="FangSong" w:cs="FangSong"/>
          <w:color w:val="auto"/>
          <w:sz w:val="21"/>
          <w:szCs w:val="21"/>
          <w:lang w:eastAsia="zh-CN"/>
        </w:rPr>
        <w:t xml:space="preserve"> </w:t>
      </w:r>
      <w:r>
        <w:rPr>
          <w:rFonts w:hint="eastAsia" w:ascii="FangSong" w:hAnsi="FangSong" w:eastAsia="FangSong" w:cs="FangSong"/>
          <w:b/>
          <w:bCs/>
          <w:color w:val="auto"/>
          <w:sz w:val="21"/>
          <w:szCs w:val="21"/>
          <w:lang w:eastAsia="zh-CN"/>
        </w:rPr>
        <w:t xml:space="preserve">   </w:t>
      </w:r>
      <w:bookmarkStart w:id="27" w:name="_Toc13508"/>
      <w:r>
        <w:rPr>
          <w:rFonts w:hint="eastAsia" w:ascii="FangSong" w:hAnsi="FangSong" w:eastAsia="FangSong" w:cs="FangSong"/>
          <w:b/>
          <w:bCs/>
          <w:color w:val="auto"/>
          <w:sz w:val="21"/>
          <w:szCs w:val="21"/>
          <w:lang w:eastAsia="zh-CN"/>
        </w:rPr>
        <w:t>二、书面方式</w:t>
      </w:r>
      <w:bookmarkEnd w:id="27"/>
    </w:p>
    <w:p>
      <w:pPr>
        <w:spacing w:line="400" w:lineRule="exact"/>
        <w:ind w:left="3780" w:hanging="3834" w:hangingChars="1800"/>
        <w:rPr>
          <w:rFonts w:ascii="FangSong" w:hAnsi="FangSong" w:eastAsia="FangSong" w:cs="FangSong"/>
          <w:color w:val="auto"/>
          <w:lang w:eastAsia="zh-CN"/>
        </w:rPr>
      </w:pPr>
      <w:r>
        <w:rPr>
          <w:rFonts w:hint="eastAsia" w:ascii="FangSong" w:hAnsi="FangSong" w:eastAsia="FangSong" w:cs="FangSong"/>
          <w:color w:val="auto"/>
          <w:sz w:val="21"/>
          <w:szCs w:val="21"/>
          <w:lang w:eastAsia="zh-CN"/>
        </w:rPr>
        <w:t xml:space="preserve">    《</w:t>
      </w:r>
      <w:r>
        <w:rPr>
          <w:rFonts w:hint="eastAsia" w:ascii="FangSong" w:hAnsi="FangSong" w:eastAsia="FangSong" w:cs="FangSong"/>
          <w:color w:val="auto"/>
          <w:lang w:eastAsia="zh-CN"/>
        </w:rPr>
        <w:t>政府采购供应商投诉处理办法》第八条：投诉人投诉</w:t>
      </w:r>
    </w:p>
    <w:p>
      <w:p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时，应当提交投诉书，并按照被投诉人以及与投诉事项有关的供应商数量提供投诉书的副本。</w:t>
      </w:r>
    </w:p>
    <w:p>
      <w:pPr>
        <w:spacing w:line="400" w:lineRule="exact"/>
        <w:ind w:left="4320" w:hanging="4374" w:hangingChars="1800"/>
        <w:rPr>
          <w:rFonts w:ascii="FangSong" w:hAnsi="FangSong" w:eastAsia="FangSong" w:cs="FangSong"/>
          <w:color w:val="auto"/>
          <w:lang w:eastAsia="zh-CN"/>
        </w:rPr>
      </w:pPr>
      <w:r>
        <w:rPr>
          <w:rFonts w:hint="eastAsia" w:ascii="FangSong" w:hAnsi="FangSong" w:eastAsia="FangSong" w:cs="FangSong"/>
          <w:color w:val="auto"/>
          <w:lang w:eastAsia="zh-CN"/>
        </w:rPr>
        <w:t xml:space="preserve">   投诉书应当包括下列主要内容：</w:t>
      </w:r>
    </w:p>
    <w:p>
      <w:pPr>
        <w:numPr>
          <w:ilvl w:val="0"/>
          <w:numId w:val="6"/>
        </w:num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投诉人和被投诉人的名称、地址、电话等；</w:t>
      </w:r>
    </w:p>
    <w:p>
      <w:pPr>
        <w:numPr>
          <w:ilvl w:val="0"/>
          <w:numId w:val="6"/>
        </w:num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具体的投诉事项及事实依据；</w:t>
      </w:r>
    </w:p>
    <w:p>
      <w:pPr>
        <w:numPr>
          <w:ilvl w:val="0"/>
          <w:numId w:val="6"/>
        </w:num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质疑和质疑答复情况及相关证明材料；</w:t>
      </w:r>
    </w:p>
    <w:p>
      <w:pPr>
        <w:numPr>
          <w:ilvl w:val="0"/>
          <w:numId w:val="6"/>
        </w:numPr>
        <w:spacing w:line="400" w:lineRule="exact"/>
        <w:rPr>
          <w:rFonts w:ascii="FangSong" w:hAnsi="FangSong" w:eastAsia="FangSong" w:cs="FangSong"/>
          <w:color w:val="auto"/>
        </w:rPr>
      </w:pPr>
      <w:r>
        <w:rPr>
          <w:rFonts w:hint="eastAsia" w:ascii="FangSong" w:hAnsi="FangSong" w:eastAsia="FangSong" w:cs="FangSong"/>
          <w:color w:val="auto"/>
        </w:rPr>
        <w:t>提起投诉的日期。</w:t>
      </w:r>
    </w:p>
    <w:p>
      <w:pPr>
        <w:spacing w:line="400" w:lineRule="exact"/>
        <w:ind w:firstLine="645"/>
        <w:rPr>
          <w:rFonts w:ascii="FangSong" w:hAnsi="FangSong" w:eastAsia="FangSong" w:cs="FangSong"/>
          <w:color w:val="auto"/>
          <w:lang w:eastAsia="zh-CN"/>
        </w:rPr>
      </w:pPr>
      <w:r>
        <w:rPr>
          <w:rFonts w:hint="eastAsia" w:ascii="FangSong" w:hAnsi="FangSong" w:eastAsia="FangSong" w:cs="FangSong"/>
          <w:color w:val="auto"/>
          <w:lang w:eastAsia="zh-CN"/>
        </w:rPr>
        <w:t>投诉书应当署名。投诉人为自然人，应当由本人签章；投诉人为法人或者其他组织的，应当由法定代表人或者主要负责人签章并加盖公章。</w:t>
      </w:r>
    </w:p>
    <w:p>
      <w:pPr>
        <w:spacing w:line="400" w:lineRule="exact"/>
        <w:ind w:firstLine="645"/>
        <w:rPr>
          <w:rFonts w:ascii="FangSong" w:hAnsi="FangSong" w:eastAsia="FangSong" w:cs="FangSong"/>
          <w:color w:val="auto"/>
          <w:lang w:eastAsia="zh-CN"/>
        </w:rPr>
      </w:pPr>
      <w:r>
        <w:rPr>
          <w:rFonts w:hint="eastAsia" w:ascii="FangSong" w:hAnsi="FangSong" w:eastAsia="FangSong" w:cs="FangSong"/>
          <w:color w:val="auto"/>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spacing w:line="400" w:lineRule="exact"/>
        <w:ind w:firstLine="645"/>
        <w:rPr>
          <w:rFonts w:ascii="FangSong" w:hAnsi="FangSong" w:eastAsia="FangSong" w:cs="FangSong"/>
          <w:color w:val="auto"/>
          <w:lang w:eastAsia="zh-CN"/>
        </w:rPr>
      </w:pPr>
      <w:r>
        <w:rPr>
          <w:rFonts w:hint="eastAsia" w:ascii="FangSong" w:hAnsi="FangSong" w:eastAsia="FangSong" w:cs="FangSong"/>
          <w:color w:val="auto"/>
          <w:lang w:eastAsia="zh-CN"/>
        </w:rPr>
        <w:t>《政府采购供应商投诉处理办法》第十条：投诉人提起投诉应当符合下列条件：</w:t>
      </w:r>
    </w:p>
    <w:p>
      <w:pPr>
        <w:numPr>
          <w:ilvl w:val="0"/>
          <w:numId w:val="7"/>
        </w:num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投诉人是参与所投诉政府采购活动的供应商；</w:t>
      </w:r>
    </w:p>
    <w:p>
      <w:pPr>
        <w:numPr>
          <w:ilvl w:val="0"/>
          <w:numId w:val="7"/>
        </w:num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提起投诉诉前已依法进行质疑；</w:t>
      </w:r>
    </w:p>
    <w:p>
      <w:pPr>
        <w:numPr>
          <w:ilvl w:val="0"/>
          <w:numId w:val="7"/>
        </w:num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投诉书内容符合本办法的规定；</w:t>
      </w:r>
    </w:p>
    <w:p>
      <w:pPr>
        <w:numPr>
          <w:ilvl w:val="0"/>
          <w:numId w:val="7"/>
        </w:num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在投诉有效期内提起投诉；</w:t>
      </w:r>
    </w:p>
    <w:p>
      <w:pPr>
        <w:numPr>
          <w:ilvl w:val="0"/>
          <w:numId w:val="7"/>
        </w:num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属于本级财政部门管辖；</w:t>
      </w:r>
    </w:p>
    <w:p>
      <w:pPr>
        <w:numPr>
          <w:ilvl w:val="0"/>
          <w:numId w:val="7"/>
        </w:num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同一投诉事项未经财政部门投诉处理；</w:t>
      </w:r>
    </w:p>
    <w:p>
      <w:pPr>
        <w:numPr>
          <w:ilvl w:val="0"/>
          <w:numId w:val="7"/>
        </w:numPr>
        <w:spacing w:line="400" w:lineRule="exact"/>
        <w:rPr>
          <w:rFonts w:ascii="FangSong" w:hAnsi="FangSong" w:eastAsia="FangSong" w:cs="FangSong"/>
          <w:color w:val="auto"/>
          <w:lang w:eastAsia="zh-CN"/>
        </w:rPr>
      </w:pPr>
      <w:r>
        <w:rPr>
          <w:rFonts w:hint="eastAsia" w:ascii="FangSong" w:hAnsi="FangSong" w:eastAsia="FangSong" w:cs="FangSong"/>
          <w:color w:val="auto"/>
          <w:lang w:eastAsia="zh-CN"/>
        </w:rPr>
        <w:t>国务院财政部门规定的其他条件。</w:t>
      </w:r>
    </w:p>
    <w:p>
      <w:pPr>
        <w:spacing w:line="400" w:lineRule="exact"/>
        <w:ind w:left="4320" w:hanging="4374" w:hangingChars="1800"/>
        <w:rPr>
          <w:rFonts w:ascii="FangSong" w:hAnsi="FangSong" w:eastAsia="FangSong" w:cs="FangSong"/>
          <w:color w:val="auto"/>
          <w:lang w:eastAsia="zh-CN"/>
        </w:rPr>
      </w:pPr>
      <w:r>
        <w:rPr>
          <w:rFonts w:hint="eastAsia" w:ascii="FangSong" w:hAnsi="FangSong" w:eastAsia="FangSong" w:cs="FangSong"/>
          <w:color w:val="auto"/>
          <w:lang w:eastAsia="zh-CN"/>
        </w:rPr>
        <w:t xml:space="preserve">   </w:t>
      </w:r>
    </w:p>
    <w:p>
      <w:pPr>
        <w:outlineLvl w:val="0"/>
        <w:rPr>
          <w:rFonts w:ascii="FangSong" w:hAnsi="FangSong" w:eastAsia="FangSong" w:cs="FangSong"/>
          <w:color w:val="auto"/>
          <w:lang w:eastAsia="zh-CN"/>
        </w:rPr>
      </w:pPr>
      <w:r>
        <w:rPr>
          <w:rFonts w:hint="eastAsia" w:ascii="FangSong" w:hAnsi="FangSong" w:eastAsia="FangSong" w:cs="FangSong"/>
          <w:color w:val="auto"/>
          <w:lang w:eastAsia="zh-CN"/>
        </w:rPr>
        <w:t xml:space="preserve"> </w:t>
      </w:r>
      <w:r>
        <w:rPr>
          <w:rFonts w:hint="eastAsia" w:ascii="FangSong" w:hAnsi="FangSong" w:eastAsia="FangSong" w:cs="FangSong"/>
          <w:b/>
          <w:bCs/>
          <w:color w:val="auto"/>
          <w:lang w:eastAsia="zh-CN"/>
        </w:rPr>
        <w:t xml:space="preserve">   </w:t>
      </w:r>
      <w:bookmarkStart w:id="28" w:name="_Toc5978"/>
      <w:r>
        <w:rPr>
          <w:rFonts w:hint="eastAsia" w:ascii="FangSong" w:hAnsi="FangSong" w:eastAsia="FangSong" w:cs="FangSong"/>
          <w:b/>
          <w:bCs/>
          <w:color w:val="auto"/>
          <w:lang w:eastAsia="zh-CN"/>
        </w:rPr>
        <w:t>三、虚假、恶意投诉法律责任</w:t>
      </w:r>
      <w:bookmarkEnd w:id="28"/>
    </w:p>
    <w:p>
      <w:pPr>
        <w:spacing w:line="40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第七十三条：供应商捏造实施、提供虚假材料或者以非法手段取得证明材料进行投诉的，由财政部门列入不良行为记录名单，禁止其1至3年内参加政府采购活动。</w:t>
      </w:r>
    </w:p>
    <w:p>
      <w:pPr>
        <w:spacing w:line="40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《政府采购供应商投诉处理办法》第二十六条：投诉人有下列情形之一的，属于虚假、恶意投诉，财政部门应当驳回投诉，将其列入不良行为记录名单，并依法予以处罚：</w:t>
      </w:r>
    </w:p>
    <w:p>
      <w:pPr>
        <w:spacing w:line="40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（一）1年内3次以上投诉均查无实据的；</w:t>
      </w:r>
    </w:p>
    <w:p>
      <w:pPr>
        <w:spacing w:line="40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（二）捏造事实或者提供虚假投诉材料的。</w:t>
      </w:r>
    </w:p>
    <w:p>
      <w:pPr>
        <w:spacing w:line="400" w:lineRule="exact"/>
        <w:rPr>
          <w:rFonts w:ascii="FangSong" w:hAnsi="FangSong" w:eastAsia="FangSong" w:cs="FangSong"/>
          <w:color w:val="auto"/>
          <w:sz w:val="21"/>
          <w:szCs w:val="21"/>
          <w:lang w:eastAsia="zh-CN"/>
        </w:rPr>
      </w:pPr>
    </w:p>
    <w:p>
      <w:pPr>
        <w:spacing w:line="400" w:lineRule="exact"/>
        <w:rPr>
          <w:rFonts w:ascii="FangSong" w:hAnsi="FangSong" w:eastAsia="FangSong" w:cs="FangSong"/>
          <w:color w:val="auto"/>
          <w:sz w:val="21"/>
          <w:szCs w:val="21"/>
          <w:lang w:eastAsia="zh-CN"/>
        </w:rPr>
      </w:pPr>
    </w:p>
    <w:p>
      <w:pPr>
        <w:jc w:val="both"/>
        <w:rPr>
          <w:rFonts w:ascii="FangSong" w:hAnsi="FangSong" w:eastAsia="FangSong" w:cs="FangSong"/>
          <w:color w:val="auto"/>
          <w:lang w:eastAsia="zh-CN"/>
        </w:rPr>
      </w:pPr>
      <w:r>
        <w:rPr>
          <w:rFonts w:hint="eastAsia" w:ascii="FangSong" w:hAnsi="FangSong" w:eastAsia="FangSong" w:cs="FangSong"/>
          <w:color w:val="auto"/>
          <w:lang w:eastAsia="zh-CN"/>
        </w:rPr>
        <w:t>递交投诉书地址：克州政府采购办监管办公室</w:t>
      </w:r>
    </w:p>
    <w:p>
      <w:pPr>
        <w:jc w:val="right"/>
        <w:rPr>
          <w:rFonts w:ascii="FangSong" w:hAnsi="FangSong" w:eastAsia="FangSong" w:cs="FangSong"/>
          <w:color w:val="auto"/>
          <w:sz w:val="32"/>
          <w:szCs w:val="32"/>
          <w:lang w:eastAsia="zh-CN"/>
        </w:rPr>
      </w:pPr>
    </w:p>
    <w:p>
      <w:pPr>
        <w:spacing w:line="540" w:lineRule="exact"/>
        <w:jc w:val="center"/>
        <w:rPr>
          <w:rFonts w:ascii="FangSong" w:hAnsi="FangSong" w:eastAsia="FangSong" w:cs="FangSong"/>
          <w:b/>
          <w:bCs/>
          <w:color w:val="auto"/>
          <w:sz w:val="44"/>
          <w:szCs w:val="44"/>
          <w:lang w:eastAsia="zh-CN"/>
        </w:rPr>
      </w:pPr>
    </w:p>
    <w:p>
      <w:pPr>
        <w:spacing w:line="540" w:lineRule="exact"/>
        <w:jc w:val="center"/>
        <w:rPr>
          <w:rFonts w:ascii="FangSong" w:hAnsi="FangSong" w:eastAsia="FangSong" w:cs="FangSong"/>
          <w:b/>
          <w:bCs/>
          <w:color w:val="auto"/>
          <w:sz w:val="44"/>
          <w:szCs w:val="44"/>
          <w:lang w:eastAsia="zh-CN"/>
        </w:rPr>
      </w:pPr>
    </w:p>
    <w:p>
      <w:pPr>
        <w:spacing w:line="540" w:lineRule="exact"/>
        <w:jc w:val="center"/>
        <w:rPr>
          <w:rFonts w:ascii="FangSong" w:hAnsi="FangSong" w:eastAsia="FangSong" w:cs="FangSong"/>
          <w:b/>
          <w:bCs/>
          <w:color w:val="auto"/>
          <w:sz w:val="44"/>
          <w:szCs w:val="44"/>
          <w:lang w:eastAsia="zh-CN"/>
        </w:rPr>
      </w:pPr>
    </w:p>
    <w:p>
      <w:pPr>
        <w:spacing w:line="540" w:lineRule="exact"/>
        <w:jc w:val="center"/>
        <w:rPr>
          <w:rFonts w:ascii="FangSong" w:hAnsi="FangSong" w:eastAsia="FangSong" w:cs="FangSong"/>
          <w:b/>
          <w:bCs/>
          <w:color w:val="auto"/>
          <w:sz w:val="44"/>
          <w:szCs w:val="44"/>
          <w:lang w:eastAsia="zh-CN"/>
        </w:rPr>
      </w:pPr>
    </w:p>
    <w:p>
      <w:pPr>
        <w:spacing w:line="540" w:lineRule="exact"/>
        <w:jc w:val="center"/>
        <w:rPr>
          <w:rFonts w:ascii="FangSong" w:hAnsi="FangSong" w:eastAsia="FangSong" w:cs="FangSong"/>
          <w:b/>
          <w:bCs/>
          <w:color w:val="auto"/>
          <w:sz w:val="44"/>
          <w:szCs w:val="44"/>
          <w:lang w:eastAsia="zh-CN"/>
        </w:rPr>
      </w:pPr>
    </w:p>
    <w:p>
      <w:pPr>
        <w:spacing w:line="540" w:lineRule="exact"/>
        <w:jc w:val="center"/>
        <w:rPr>
          <w:rFonts w:ascii="FangSong" w:hAnsi="FangSong" w:eastAsia="FangSong" w:cs="FangSong"/>
          <w:b/>
          <w:bCs/>
          <w:color w:val="auto"/>
          <w:sz w:val="44"/>
          <w:szCs w:val="44"/>
          <w:lang w:eastAsia="zh-CN"/>
        </w:rPr>
      </w:pPr>
    </w:p>
    <w:p>
      <w:pPr>
        <w:spacing w:line="540" w:lineRule="exact"/>
        <w:jc w:val="center"/>
        <w:rPr>
          <w:rFonts w:ascii="FangSong" w:hAnsi="FangSong" w:eastAsia="FangSong" w:cs="FangSong"/>
          <w:b/>
          <w:bCs/>
          <w:color w:val="auto"/>
          <w:sz w:val="44"/>
          <w:szCs w:val="44"/>
          <w:lang w:eastAsia="zh-CN"/>
        </w:rPr>
      </w:pPr>
    </w:p>
    <w:p>
      <w:pPr>
        <w:spacing w:line="540" w:lineRule="exact"/>
        <w:jc w:val="center"/>
        <w:rPr>
          <w:rFonts w:ascii="FangSong" w:hAnsi="FangSong" w:eastAsia="FangSong" w:cs="FangSong"/>
          <w:b/>
          <w:bCs/>
          <w:color w:val="auto"/>
          <w:sz w:val="44"/>
          <w:szCs w:val="44"/>
          <w:lang w:eastAsia="zh-CN"/>
        </w:rPr>
      </w:pPr>
    </w:p>
    <w:p>
      <w:pPr>
        <w:spacing w:line="540" w:lineRule="exact"/>
        <w:jc w:val="center"/>
        <w:rPr>
          <w:rFonts w:ascii="FangSong" w:hAnsi="FangSong" w:eastAsia="FangSong" w:cs="FangSong"/>
          <w:b/>
          <w:bCs/>
          <w:color w:val="auto"/>
          <w:sz w:val="44"/>
          <w:szCs w:val="44"/>
          <w:lang w:eastAsia="zh-CN"/>
        </w:rPr>
      </w:pPr>
    </w:p>
    <w:p>
      <w:pPr>
        <w:spacing w:line="540" w:lineRule="exact"/>
        <w:jc w:val="center"/>
        <w:rPr>
          <w:rFonts w:ascii="FangSong" w:hAnsi="FangSong" w:eastAsia="FangSong" w:cs="FangSong"/>
          <w:b/>
          <w:bCs/>
          <w:color w:val="auto"/>
          <w:sz w:val="44"/>
          <w:szCs w:val="44"/>
          <w:lang w:eastAsia="zh-CN"/>
        </w:rPr>
      </w:pPr>
    </w:p>
    <w:p>
      <w:pPr>
        <w:spacing w:line="540" w:lineRule="exact"/>
        <w:jc w:val="center"/>
        <w:outlineLvl w:val="0"/>
        <w:rPr>
          <w:rFonts w:hint="eastAsia" w:ascii="FangSong" w:hAnsi="FangSong" w:eastAsia="FangSong" w:cs="FangSong"/>
          <w:b/>
          <w:bCs/>
          <w:color w:val="auto"/>
          <w:sz w:val="32"/>
          <w:szCs w:val="32"/>
          <w:lang w:eastAsia="zh-CN"/>
        </w:rPr>
      </w:pPr>
      <w:bookmarkStart w:id="29" w:name="_Toc1697"/>
    </w:p>
    <w:p>
      <w:pPr>
        <w:spacing w:line="540" w:lineRule="exact"/>
        <w:jc w:val="center"/>
        <w:outlineLvl w:val="0"/>
        <w:rPr>
          <w:rFonts w:hint="eastAsia" w:ascii="FangSong" w:hAnsi="FangSong" w:eastAsia="FangSong" w:cs="FangSong"/>
          <w:b/>
          <w:bCs/>
          <w:color w:val="auto"/>
          <w:sz w:val="32"/>
          <w:szCs w:val="32"/>
          <w:lang w:eastAsia="zh-CN"/>
        </w:rPr>
      </w:pPr>
    </w:p>
    <w:p>
      <w:pPr>
        <w:spacing w:line="540" w:lineRule="exact"/>
        <w:jc w:val="center"/>
        <w:outlineLvl w:val="0"/>
        <w:rPr>
          <w:rFonts w:ascii="FangSong" w:hAnsi="FangSong" w:eastAsia="FangSong" w:cs="FangSong"/>
          <w:b/>
          <w:bCs/>
          <w:color w:val="auto"/>
          <w:sz w:val="32"/>
          <w:szCs w:val="32"/>
          <w:lang w:eastAsia="zh-CN"/>
        </w:rPr>
      </w:pPr>
      <w:r>
        <w:rPr>
          <w:rFonts w:hint="eastAsia" w:ascii="FangSong" w:hAnsi="FangSong" w:eastAsia="FangSong" w:cs="FangSong"/>
          <w:b/>
          <w:bCs/>
          <w:color w:val="auto"/>
          <w:sz w:val="32"/>
          <w:szCs w:val="32"/>
          <w:lang w:eastAsia="zh-CN"/>
        </w:rPr>
        <w:t>质疑函范本</w:t>
      </w:r>
      <w:bookmarkEnd w:id="29"/>
    </w:p>
    <w:p>
      <w:pPr>
        <w:adjustRightInd w:val="0"/>
        <w:snapToGrid w:val="0"/>
        <w:spacing w:beforeLines="100" w:line="540" w:lineRule="exact"/>
        <w:ind w:firstLine="486" w:firstLineChars="200"/>
        <w:outlineLvl w:val="0"/>
        <w:rPr>
          <w:rFonts w:ascii="FangSong" w:hAnsi="FangSong" w:eastAsia="FangSong" w:cs="FangSong"/>
          <w:bCs/>
          <w:color w:val="auto"/>
          <w:lang w:eastAsia="zh-CN"/>
        </w:rPr>
      </w:pPr>
      <w:bookmarkStart w:id="30" w:name="_Toc9061"/>
      <w:r>
        <w:rPr>
          <w:rFonts w:hint="eastAsia" w:ascii="FangSong" w:hAnsi="FangSong" w:eastAsia="FangSong" w:cs="FangSong"/>
          <w:bCs/>
          <w:color w:val="auto"/>
          <w:lang w:eastAsia="zh-CN"/>
        </w:rPr>
        <w:t>一、质疑供应商基本信息</w:t>
      </w:r>
      <w:bookmarkEnd w:id="30"/>
    </w:p>
    <w:p>
      <w:pPr>
        <w:adjustRightInd w:val="0"/>
        <w:snapToGrid w:val="0"/>
        <w:spacing w:line="540" w:lineRule="exact"/>
        <w:ind w:firstLine="486" w:firstLineChars="200"/>
        <w:rPr>
          <w:rFonts w:ascii="FangSong" w:hAnsi="FangSong" w:eastAsia="FangSong" w:cs="FangSong"/>
          <w:color w:val="auto"/>
          <w:u w:val="dotted"/>
          <w:lang w:eastAsia="zh-CN"/>
        </w:rPr>
      </w:pPr>
      <w:r>
        <w:rPr>
          <w:rFonts w:hint="eastAsia" w:ascii="FangSong" w:hAnsi="FangSong" w:eastAsia="FangSong" w:cs="FangSong"/>
          <w:color w:val="auto"/>
          <w:lang w:eastAsia="zh-CN"/>
        </w:rPr>
        <w:t>质疑供应商：</w:t>
      </w:r>
      <w:r>
        <w:rPr>
          <w:rFonts w:hint="eastAsia" w:ascii="FangSong" w:hAnsi="FangSong" w:eastAsia="FangSong" w:cs="FangSong"/>
          <w:color w:val="auto"/>
          <w:u w:val="dotted"/>
          <w:lang w:eastAsia="zh-CN"/>
        </w:rPr>
        <w:t xml:space="preserve">                         </w:t>
      </w:r>
    </w:p>
    <w:p>
      <w:pPr>
        <w:adjustRightInd w:val="0"/>
        <w:snapToGrid w:val="0"/>
        <w:spacing w:line="5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地址：</w:t>
      </w:r>
      <w:r>
        <w:rPr>
          <w:rFonts w:hint="eastAsia" w:ascii="FangSong" w:hAnsi="FangSong" w:eastAsia="FangSong" w:cs="FangSong"/>
          <w:color w:val="auto"/>
          <w:u w:val="dotted"/>
          <w:lang w:eastAsia="zh-CN"/>
        </w:rPr>
        <w:t xml:space="preserve">                          </w:t>
      </w:r>
      <w:r>
        <w:rPr>
          <w:rFonts w:hint="eastAsia" w:ascii="FangSong" w:hAnsi="FangSong" w:eastAsia="FangSong" w:cs="FangSong"/>
          <w:color w:val="auto"/>
          <w:lang w:eastAsia="zh-CN"/>
        </w:rPr>
        <w:t>邮编：</w:t>
      </w:r>
      <w:r>
        <w:rPr>
          <w:rFonts w:hint="eastAsia" w:ascii="FangSong" w:hAnsi="FangSong" w:eastAsia="FangSong" w:cs="FangSong"/>
          <w:color w:val="auto"/>
          <w:u w:val="dotted"/>
          <w:lang w:eastAsia="zh-CN"/>
        </w:rPr>
        <w:t xml:space="preserve">            </w:t>
      </w:r>
    </w:p>
    <w:p>
      <w:pPr>
        <w:adjustRightInd w:val="0"/>
        <w:snapToGrid w:val="0"/>
        <w:spacing w:line="5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联系人：</w:t>
      </w:r>
      <w:r>
        <w:rPr>
          <w:rFonts w:hint="eastAsia" w:ascii="FangSong" w:hAnsi="FangSong" w:eastAsia="FangSong" w:cs="FangSong"/>
          <w:color w:val="auto"/>
          <w:u w:val="dotted"/>
          <w:lang w:eastAsia="zh-CN"/>
        </w:rPr>
        <w:t xml:space="preserve">                      </w:t>
      </w:r>
      <w:r>
        <w:rPr>
          <w:rFonts w:hint="eastAsia" w:ascii="FangSong" w:hAnsi="FangSong" w:eastAsia="FangSong" w:cs="FangSong"/>
          <w:color w:val="auto"/>
          <w:lang w:eastAsia="zh-CN"/>
        </w:rPr>
        <w:t>联系电话：</w:t>
      </w:r>
      <w:r>
        <w:rPr>
          <w:rFonts w:hint="eastAsia" w:ascii="FangSong" w:hAnsi="FangSong" w:eastAsia="FangSong" w:cs="FangSong"/>
          <w:color w:val="auto"/>
          <w:u w:val="dotted"/>
          <w:lang w:eastAsia="zh-CN"/>
        </w:rPr>
        <w:t xml:space="preserve">            </w:t>
      </w:r>
    </w:p>
    <w:p>
      <w:pPr>
        <w:adjustRightInd w:val="0"/>
        <w:snapToGrid w:val="0"/>
        <w:spacing w:line="540" w:lineRule="exact"/>
        <w:ind w:firstLine="486" w:firstLineChars="200"/>
        <w:rPr>
          <w:rFonts w:ascii="FangSong" w:hAnsi="FangSong" w:eastAsia="FangSong" w:cs="FangSong"/>
          <w:color w:val="auto"/>
          <w:u w:val="dotted"/>
          <w:lang w:eastAsia="zh-CN"/>
        </w:rPr>
      </w:pPr>
      <w:r>
        <w:rPr>
          <w:rFonts w:hint="eastAsia" w:ascii="FangSong" w:hAnsi="FangSong" w:eastAsia="FangSong" w:cs="FangSong"/>
          <w:color w:val="auto"/>
          <w:lang w:eastAsia="zh-CN"/>
        </w:rPr>
        <w:t>授权代表：</w:t>
      </w:r>
      <w:r>
        <w:rPr>
          <w:rFonts w:hint="eastAsia" w:ascii="FangSong" w:hAnsi="FangSong" w:eastAsia="FangSong" w:cs="FangSong"/>
          <w:color w:val="auto"/>
          <w:u w:val="dotted"/>
          <w:lang w:eastAsia="zh-CN"/>
        </w:rPr>
        <w:t xml:space="preserve">                                          </w:t>
      </w:r>
    </w:p>
    <w:p>
      <w:pPr>
        <w:adjustRightInd w:val="0"/>
        <w:snapToGrid w:val="0"/>
        <w:spacing w:line="5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联系电话：</w:t>
      </w:r>
      <w:r>
        <w:rPr>
          <w:rFonts w:hint="eastAsia" w:ascii="FangSong" w:hAnsi="FangSong" w:eastAsia="FangSong" w:cs="FangSong"/>
          <w:color w:val="auto"/>
          <w:u w:val="dotted"/>
          <w:lang w:eastAsia="zh-CN"/>
        </w:rPr>
        <w:t xml:space="preserve">                                          </w:t>
      </w:r>
    </w:p>
    <w:p>
      <w:pPr>
        <w:adjustRightInd w:val="0"/>
        <w:snapToGrid w:val="0"/>
        <w:spacing w:line="5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 xml:space="preserve">地址： </w:t>
      </w:r>
      <w:r>
        <w:rPr>
          <w:rFonts w:hint="eastAsia" w:ascii="FangSong" w:hAnsi="FangSong" w:eastAsia="FangSong" w:cs="FangSong"/>
          <w:color w:val="auto"/>
          <w:u w:val="dotted"/>
          <w:lang w:eastAsia="zh-CN"/>
        </w:rPr>
        <w:t xml:space="preserve">                        </w:t>
      </w:r>
      <w:r>
        <w:rPr>
          <w:rFonts w:hint="eastAsia" w:ascii="FangSong" w:hAnsi="FangSong" w:eastAsia="FangSong" w:cs="FangSong"/>
          <w:color w:val="auto"/>
          <w:lang w:eastAsia="zh-CN"/>
        </w:rPr>
        <w:t>邮编：</w:t>
      </w:r>
      <w:r>
        <w:rPr>
          <w:rFonts w:hint="eastAsia" w:ascii="FangSong" w:hAnsi="FangSong" w:eastAsia="FangSong" w:cs="FangSong"/>
          <w:color w:val="auto"/>
          <w:u w:val="dotted"/>
          <w:lang w:eastAsia="zh-CN"/>
        </w:rPr>
        <w:t xml:space="preserve">               </w:t>
      </w:r>
    </w:p>
    <w:p>
      <w:pPr>
        <w:adjustRightInd w:val="0"/>
        <w:snapToGrid w:val="0"/>
        <w:spacing w:line="540" w:lineRule="exact"/>
        <w:ind w:firstLine="486" w:firstLineChars="200"/>
        <w:outlineLvl w:val="0"/>
        <w:rPr>
          <w:rFonts w:ascii="FangSong" w:hAnsi="FangSong" w:eastAsia="FangSong" w:cs="FangSong"/>
          <w:bCs/>
          <w:color w:val="auto"/>
          <w:lang w:eastAsia="zh-CN"/>
        </w:rPr>
      </w:pPr>
      <w:bookmarkStart w:id="31" w:name="_Toc15938"/>
      <w:r>
        <w:rPr>
          <w:rFonts w:hint="eastAsia" w:ascii="FangSong" w:hAnsi="FangSong" w:eastAsia="FangSong" w:cs="FangSong"/>
          <w:bCs/>
          <w:color w:val="auto"/>
          <w:lang w:eastAsia="zh-CN"/>
        </w:rPr>
        <w:t>二、质疑项目基本情况</w:t>
      </w:r>
      <w:bookmarkEnd w:id="31"/>
    </w:p>
    <w:p>
      <w:pPr>
        <w:adjustRightInd w:val="0"/>
        <w:snapToGrid w:val="0"/>
        <w:spacing w:line="5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质疑项目的名称：</w:t>
      </w:r>
      <w:r>
        <w:rPr>
          <w:rFonts w:hint="eastAsia" w:ascii="FangSong" w:hAnsi="FangSong" w:eastAsia="FangSong" w:cs="FangSong"/>
          <w:color w:val="auto"/>
          <w:u w:val="dotted"/>
          <w:lang w:eastAsia="zh-CN"/>
        </w:rPr>
        <w:t xml:space="preserve">                                     </w:t>
      </w:r>
    </w:p>
    <w:p>
      <w:pPr>
        <w:adjustRightInd w:val="0"/>
        <w:snapToGrid w:val="0"/>
        <w:spacing w:line="5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质疑项目的编号：</w:t>
      </w:r>
      <w:r>
        <w:rPr>
          <w:rFonts w:hint="eastAsia" w:ascii="FangSong" w:hAnsi="FangSong" w:eastAsia="FangSong" w:cs="FangSong"/>
          <w:color w:val="auto"/>
          <w:u w:val="dotted"/>
          <w:lang w:eastAsia="zh-CN"/>
        </w:rPr>
        <w:t xml:space="preserve">               </w:t>
      </w:r>
      <w:r>
        <w:rPr>
          <w:rFonts w:hint="eastAsia" w:ascii="FangSong" w:hAnsi="FangSong" w:eastAsia="FangSong" w:cs="FangSong"/>
          <w:color w:val="auto"/>
          <w:lang w:eastAsia="zh-CN"/>
        </w:rPr>
        <w:t>包号：</w:t>
      </w:r>
      <w:r>
        <w:rPr>
          <w:rFonts w:hint="eastAsia" w:ascii="FangSong" w:hAnsi="FangSong" w:eastAsia="FangSong" w:cs="FangSong"/>
          <w:color w:val="auto"/>
          <w:u w:val="dotted"/>
          <w:lang w:eastAsia="zh-CN"/>
        </w:rPr>
        <w:t xml:space="preserve">                </w:t>
      </w:r>
    </w:p>
    <w:p>
      <w:pPr>
        <w:adjustRightInd w:val="0"/>
        <w:snapToGrid w:val="0"/>
        <w:spacing w:line="540" w:lineRule="exact"/>
        <w:ind w:firstLine="486" w:firstLineChars="200"/>
        <w:rPr>
          <w:rFonts w:ascii="FangSong" w:hAnsi="FangSong" w:eastAsia="FangSong" w:cs="FangSong"/>
          <w:color w:val="auto"/>
          <w:u w:val="dotted"/>
          <w:lang w:eastAsia="zh-CN"/>
        </w:rPr>
      </w:pPr>
      <w:r>
        <w:rPr>
          <w:rFonts w:hint="eastAsia" w:ascii="FangSong" w:hAnsi="FangSong" w:eastAsia="FangSong" w:cs="FangSong"/>
          <w:color w:val="auto"/>
          <w:lang w:eastAsia="zh-CN"/>
        </w:rPr>
        <w:t>采购人名称：</w:t>
      </w:r>
      <w:r>
        <w:rPr>
          <w:rFonts w:hint="eastAsia" w:ascii="FangSong" w:hAnsi="FangSong" w:eastAsia="FangSong" w:cs="FangSong"/>
          <w:color w:val="auto"/>
          <w:u w:val="dotted"/>
          <w:lang w:eastAsia="zh-CN"/>
        </w:rPr>
        <w:t xml:space="preserve">                                         </w:t>
      </w:r>
    </w:p>
    <w:p>
      <w:pPr>
        <w:adjustRightInd w:val="0"/>
        <w:snapToGrid w:val="0"/>
        <w:spacing w:line="5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采购文件获取日期：</w:t>
      </w:r>
      <w:r>
        <w:rPr>
          <w:rFonts w:hint="eastAsia" w:ascii="FangSong" w:hAnsi="FangSong" w:eastAsia="FangSong" w:cs="FangSong"/>
          <w:color w:val="auto"/>
          <w:u w:val="dotted"/>
          <w:lang w:eastAsia="zh-CN"/>
        </w:rPr>
        <w:t xml:space="preserve">                                   </w:t>
      </w:r>
    </w:p>
    <w:p>
      <w:pPr>
        <w:adjustRightInd w:val="0"/>
        <w:snapToGrid w:val="0"/>
        <w:spacing w:line="540" w:lineRule="exact"/>
        <w:ind w:firstLine="486" w:firstLineChars="200"/>
        <w:outlineLvl w:val="0"/>
        <w:rPr>
          <w:rFonts w:ascii="FangSong" w:hAnsi="FangSong" w:eastAsia="FangSong" w:cs="FangSong"/>
          <w:bCs/>
          <w:color w:val="auto"/>
          <w:lang w:eastAsia="zh-CN"/>
        </w:rPr>
      </w:pPr>
      <w:bookmarkStart w:id="32" w:name="_Toc18271"/>
      <w:r>
        <w:rPr>
          <w:rFonts w:hint="eastAsia" w:ascii="FangSong" w:hAnsi="FangSong" w:eastAsia="FangSong" w:cs="FangSong"/>
          <w:bCs/>
          <w:color w:val="auto"/>
          <w:lang w:eastAsia="zh-CN"/>
        </w:rPr>
        <w:t>三、质疑事项具体内容</w:t>
      </w:r>
      <w:bookmarkEnd w:id="32"/>
    </w:p>
    <w:p>
      <w:pPr>
        <w:adjustRightInd w:val="0"/>
        <w:snapToGrid w:val="0"/>
        <w:spacing w:line="540" w:lineRule="exact"/>
        <w:ind w:firstLine="486" w:firstLineChars="200"/>
        <w:rPr>
          <w:rFonts w:ascii="FangSong" w:hAnsi="FangSong" w:eastAsia="FangSong" w:cs="FangSong"/>
          <w:color w:val="auto"/>
          <w:u w:val="dotted"/>
          <w:lang w:eastAsia="zh-CN"/>
        </w:rPr>
      </w:pPr>
      <w:r>
        <w:rPr>
          <w:rFonts w:hint="eastAsia" w:ascii="FangSong" w:hAnsi="FangSong" w:eastAsia="FangSong" w:cs="FangSong"/>
          <w:color w:val="auto"/>
          <w:lang w:eastAsia="zh-CN"/>
        </w:rPr>
        <w:t>质疑事项1：</w:t>
      </w:r>
      <w:r>
        <w:rPr>
          <w:rFonts w:hint="eastAsia" w:ascii="FangSong" w:hAnsi="FangSong" w:eastAsia="FangSong" w:cs="FangSong"/>
          <w:color w:val="auto"/>
          <w:u w:val="dotted"/>
          <w:lang w:eastAsia="zh-CN"/>
        </w:rPr>
        <w:t xml:space="preserve">                                         </w:t>
      </w:r>
    </w:p>
    <w:p>
      <w:pPr>
        <w:adjustRightInd w:val="0"/>
        <w:snapToGrid w:val="0"/>
        <w:spacing w:line="5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事实依据：</w:t>
      </w:r>
      <w:r>
        <w:rPr>
          <w:rFonts w:hint="eastAsia" w:ascii="FangSong" w:hAnsi="FangSong" w:eastAsia="FangSong" w:cs="FangSong"/>
          <w:color w:val="auto"/>
          <w:u w:val="dotted"/>
          <w:lang w:eastAsia="zh-CN"/>
        </w:rPr>
        <w:t xml:space="preserve">                                           </w:t>
      </w:r>
    </w:p>
    <w:p>
      <w:pPr>
        <w:adjustRightInd w:val="0"/>
        <w:snapToGrid w:val="0"/>
        <w:spacing w:line="540" w:lineRule="exact"/>
        <w:ind w:firstLine="486" w:firstLineChars="200"/>
        <w:rPr>
          <w:rFonts w:ascii="FangSong" w:hAnsi="FangSong" w:eastAsia="FangSong" w:cs="FangSong"/>
          <w:color w:val="auto"/>
          <w:u w:val="dotted"/>
          <w:lang w:eastAsia="zh-CN"/>
        </w:rPr>
      </w:pPr>
      <w:r>
        <w:rPr>
          <w:rFonts w:hint="eastAsia" w:ascii="FangSong" w:hAnsi="FangSong" w:eastAsia="FangSong" w:cs="FangSong"/>
          <w:color w:val="auto"/>
          <w:lang w:eastAsia="zh-CN"/>
        </w:rPr>
        <w:t>法律依据：</w:t>
      </w:r>
      <w:r>
        <w:rPr>
          <w:rFonts w:hint="eastAsia" w:ascii="FangSong" w:hAnsi="FangSong" w:eastAsia="FangSong" w:cs="FangSong"/>
          <w:color w:val="auto"/>
          <w:u w:val="dotted"/>
          <w:lang w:eastAsia="zh-CN"/>
        </w:rPr>
        <w:t xml:space="preserve">                                           </w:t>
      </w:r>
    </w:p>
    <w:p>
      <w:pPr>
        <w:adjustRightInd w:val="0"/>
        <w:snapToGrid w:val="0"/>
        <w:spacing w:line="540" w:lineRule="exact"/>
        <w:ind w:firstLine="486" w:firstLineChars="200"/>
        <w:rPr>
          <w:rFonts w:ascii="FangSong" w:hAnsi="FangSong" w:eastAsia="FangSong" w:cs="FangSong"/>
          <w:color w:val="auto"/>
          <w:u w:val="dotted"/>
          <w:lang w:eastAsia="zh-CN"/>
        </w:rPr>
      </w:pPr>
      <w:r>
        <w:rPr>
          <w:rFonts w:hint="eastAsia" w:ascii="FangSong" w:hAnsi="FangSong" w:eastAsia="FangSong" w:cs="FangSong"/>
          <w:color w:val="auto"/>
          <w:lang w:eastAsia="zh-CN"/>
        </w:rPr>
        <w:t>质疑事项2</w:t>
      </w:r>
    </w:p>
    <w:p>
      <w:pPr>
        <w:adjustRightInd w:val="0"/>
        <w:snapToGrid w:val="0"/>
        <w:spacing w:line="5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w:t>
      </w:r>
    </w:p>
    <w:p>
      <w:pPr>
        <w:adjustRightInd w:val="0"/>
        <w:snapToGrid w:val="0"/>
        <w:spacing w:line="540" w:lineRule="exact"/>
        <w:ind w:firstLine="486" w:firstLineChars="200"/>
        <w:outlineLvl w:val="0"/>
        <w:rPr>
          <w:rFonts w:ascii="FangSong" w:hAnsi="FangSong" w:eastAsia="FangSong" w:cs="FangSong"/>
          <w:bCs/>
          <w:color w:val="auto"/>
          <w:lang w:eastAsia="zh-CN"/>
        </w:rPr>
      </w:pPr>
      <w:bookmarkStart w:id="33" w:name="_Toc22365"/>
      <w:r>
        <w:rPr>
          <w:rFonts w:hint="eastAsia" w:ascii="FangSong" w:hAnsi="FangSong" w:eastAsia="FangSong" w:cs="FangSong"/>
          <w:bCs/>
          <w:color w:val="auto"/>
          <w:lang w:eastAsia="zh-CN"/>
        </w:rPr>
        <w:t>四、与质疑事项相关的质疑请求</w:t>
      </w:r>
      <w:bookmarkEnd w:id="33"/>
    </w:p>
    <w:p>
      <w:pPr>
        <w:adjustRightInd w:val="0"/>
        <w:snapToGrid w:val="0"/>
        <w:spacing w:line="540" w:lineRule="exact"/>
        <w:ind w:firstLine="486" w:firstLineChars="200"/>
        <w:rPr>
          <w:rFonts w:ascii="FangSong" w:hAnsi="FangSong" w:eastAsia="FangSong" w:cs="FangSong"/>
          <w:color w:val="auto"/>
          <w:u w:val="dotted"/>
          <w:lang w:eastAsia="zh-CN"/>
        </w:rPr>
      </w:pPr>
      <w:r>
        <w:rPr>
          <w:rFonts w:hint="eastAsia" w:ascii="FangSong" w:hAnsi="FangSong" w:eastAsia="FangSong" w:cs="FangSong"/>
          <w:color w:val="auto"/>
          <w:lang w:eastAsia="zh-CN"/>
        </w:rPr>
        <w:t>请求：</w:t>
      </w:r>
      <w:r>
        <w:rPr>
          <w:rFonts w:hint="eastAsia" w:ascii="FangSong" w:hAnsi="FangSong" w:eastAsia="FangSong" w:cs="FangSong"/>
          <w:color w:val="auto"/>
          <w:u w:val="dotted"/>
          <w:lang w:eastAsia="zh-CN"/>
        </w:rPr>
        <w:t xml:space="preserve">                                               </w:t>
      </w:r>
    </w:p>
    <w:p>
      <w:pPr>
        <w:spacing w:line="5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 xml:space="preserve">签章(签章)：                   公章：                      </w:t>
      </w:r>
    </w:p>
    <w:p>
      <w:pPr>
        <w:spacing w:line="540" w:lineRule="exact"/>
        <w:ind w:firstLine="486" w:firstLineChars="200"/>
        <w:rPr>
          <w:rFonts w:ascii="FangSong" w:hAnsi="FangSong" w:eastAsia="FangSong" w:cs="FangSong"/>
          <w:b/>
          <w:bCs/>
          <w:color w:val="auto"/>
          <w:lang w:eastAsia="zh-CN"/>
        </w:rPr>
      </w:pPr>
      <w:r>
        <w:rPr>
          <w:rFonts w:hint="eastAsia" w:ascii="FangSong" w:hAnsi="FangSong" w:eastAsia="FangSong" w:cs="FangSong"/>
          <w:color w:val="auto"/>
          <w:lang w:eastAsia="zh-CN"/>
        </w:rPr>
        <w:t xml:space="preserve">日期：    </w:t>
      </w:r>
    </w:p>
    <w:p>
      <w:pPr>
        <w:spacing w:line="540" w:lineRule="exact"/>
        <w:ind w:firstLine="426" w:firstLineChars="200"/>
        <w:rPr>
          <w:rFonts w:ascii="FangSong" w:hAnsi="FangSong" w:eastAsia="FangSong" w:cs="FangSong"/>
          <w:b/>
          <w:bCs/>
          <w:color w:val="auto"/>
          <w:sz w:val="21"/>
          <w:szCs w:val="21"/>
          <w:lang w:eastAsia="zh-CN"/>
        </w:rPr>
      </w:pPr>
    </w:p>
    <w:p>
      <w:pPr>
        <w:pageBreakBefore/>
        <w:spacing w:line="440" w:lineRule="exact"/>
        <w:jc w:val="center"/>
        <w:outlineLvl w:val="0"/>
        <w:rPr>
          <w:rFonts w:ascii="FangSong" w:hAnsi="FangSong" w:eastAsia="FangSong" w:cs="FangSong"/>
          <w:b/>
          <w:bCs/>
          <w:color w:val="auto"/>
          <w:sz w:val="30"/>
          <w:szCs w:val="30"/>
          <w:lang w:eastAsia="zh-CN"/>
        </w:rPr>
      </w:pPr>
      <w:bookmarkStart w:id="34" w:name="_Toc469495731"/>
      <w:r>
        <w:rPr>
          <w:rFonts w:hint="eastAsia" w:ascii="FangSong" w:hAnsi="FangSong" w:eastAsia="FangSong" w:cs="FangSong"/>
          <w:b/>
          <w:bCs/>
          <w:color w:val="auto"/>
          <w:sz w:val="30"/>
          <w:szCs w:val="30"/>
          <w:lang w:eastAsia="zh-CN"/>
        </w:rPr>
        <w:t>第三部分  评标办法</w:t>
      </w:r>
      <w:bookmarkEnd w:id="34"/>
    </w:p>
    <w:p>
      <w:pPr>
        <w:jc w:val="center"/>
        <w:outlineLvl w:val="1"/>
        <w:rPr>
          <w:rFonts w:ascii="FangSong" w:hAnsi="FangSong" w:eastAsia="FangSong" w:cs="FangSong"/>
          <w:b/>
          <w:color w:val="auto"/>
          <w:sz w:val="28"/>
          <w:szCs w:val="28"/>
          <w:lang w:eastAsia="zh-CN"/>
        </w:rPr>
      </w:pPr>
      <w:bookmarkStart w:id="35" w:name="_Toc362983802"/>
      <w:bookmarkStart w:id="36" w:name="_Toc469495733"/>
      <w:bookmarkStart w:id="37" w:name="_Toc267320058"/>
      <w:r>
        <w:rPr>
          <w:rFonts w:hint="eastAsia" w:ascii="FangSong" w:hAnsi="FangSong" w:eastAsia="FangSong" w:cs="FangSong"/>
          <w:b/>
          <w:color w:val="auto"/>
          <w:sz w:val="28"/>
          <w:szCs w:val="28"/>
          <w:lang w:eastAsia="zh-CN"/>
        </w:rPr>
        <w:t>一  总  则</w:t>
      </w:r>
    </w:p>
    <w:p>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9" w:firstLineChars="255"/>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1、一般规定</w:t>
      </w:r>
    </w:p>
    <w:p>
      <w:pPr>
        <w:keepNext w:val="0"/>
        <w:keepLines w:val="0"/>
        <w:pageBreakBefore w:val="0"/>
        <w:kinsoku/>
        <w:wordWrap/>
        <w:overflowPunct/>
        <w:topLinePunct w:val="0"/>
        <w:autoSpaceDE/>
        <w:autoSpaceDN/>
        <w:bidi w:val="0"/>
        <w:adjustRightInd/>
        <w:snapToGrid/>
        <w:spacing w:line="400" w:lineRule="exact"/>
        <w:ind w:firstLine="619" w:firstLineChars="255"/>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1.1本项目的招标按照《中华人民共和国政府采购法》、《政府采购货物和服务招标投标管理办法》及政府采购的有关规定进行。</w:t>
      </w:r>
    </w:p>
    <w:p>
      <w:pPr>
        <w:keepNext w:val="0"/>
        <w:keepLines w:val="0"/>
        <w:pageBreakBefore w:val="0"/>
        <w:kinsoku/>
        <w:wordWrap/>
        <w:overflowPunct/>
        <w:topLinePunct w:val="0"/>
        <w:autoSpaceDE/>
        <w:autoSpaceDN/>
        <w:bidi w:val="0"/>
        <w:adjustRightInd/>
        <w:snapToGrid/>
        <w:spacing w:line="400" w:lineRule="exact"/>
        <w:ind w:firstLine="619" w:firstLineChars="255"/>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1.2评标必须遵循邀请、公平、公正、诚实信用的原则。</w:t>
      </w:r>
    </w:p>
    <w:p>
      <w:pPr>
        <w:keepNext w:val="0"/>
        <w:keepLines w:val="0"/>
        <w:pageBreakBefore w:val="0"/>
        <w:kinsoku/>
        <w:wordWrap/>
        <w:overflowPunct/>
        <w:topLinePunct w:val="0"/>
        <w:autoSpaceDE/>
        <w:autoSpaceDN/>
        <w:bidi w:val="0"/>
        <w:adjustRightInd/>
        <w:snapToGrid/>
        <w:spacing w:line="400" w:lineRule="exact"/>
        <w:ind w:firstLine="619" w:firstLineChars="255"/>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1.3招标代理机构组织招标、开标、评标工作，全过程接受政府采购有关部门的监督、管理和指导。</w:t>
      </w:r>
    </w:p>
    <w:p>
      <w:pPr>
        <w:keepNext w:val="0"/>
        <w:keepLines w:val="0"/>
        <w:pageBreakBefore w:val="0"/>
        <w:kinsoku/>
        <w:wordWrap/>
        <w:overflowPunct/>
        <w:topLinePunct w:val="0"/>
        <w:autoSpaceDE/>
        <w:autoSpaceDN/>
        <w:bidi w:val="0"/>
        <w:adjustRightInd/>
        <w:snapToGrid/>
        <w:spacing w:line="400" w:lineRule="exact"/>
        <w:ind w:firstLine="619" w:firstLineChars="255"/>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1.4评标按照招标文件规定的内容进行，采取符合招标文件要求的最低评标价法；</w:t>
      </w:r>
    </w:p>
    <w:p>
      <w:pPr>
        <w:keepNext w:val="0"/>
        <w:keepLines w:val="0"/>
        <w:pageBreakBefore w:val="0"/>
        <w:kinsoku/>
        <w:wordWrap/>
        <w:overflowPunct/>
        <w:topLinePunct w:val="0"/>
        <w:autoSpaceDE/>
        <w:autoSpaceDN/>
        <w:bidi w:val="0"/>
        <w:adjustRightInd/>
        <w:snapToGrid/>
        <w:spacing w:line="400" w:lineRule="exact"/>
        <w:ind w:firstLine="619" w:firstLineChars="255"/>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1.5本办法的评标对象是指供应商按照招标文件要求提供的有效投标文件，包括供应商应评标委员会要求对原投标文件作出的正式书面澄清文件。</w:t>
      </w:r>
    </w:p>
    <w:p>
      <w:pPr>
        <w:keepNext w:val="0"/>
        <w:keepLines w:val="0"/>
        <w:pageBreakBefore w:val="0"/>
        <w:tabs>
          <w:tab w:val="left" w:pos="567"/>
          <w:tab w:val="left" w:pos="1145"/>
        </w:tabs>
        <w:kinsoku/>
        <w:wordWrap/>
        <w:overflowPunct/>
        <w:topLinePunct w:val="0"/>
        <w:autoSpaceDE/>
        <w:autoSpaceDN/>
        <w:bidi w:val="0"/>
        <w:adjustRightInd/>
        <w:snapToGrid/>
        <w:spacing w:line="400" w:lineRule="exact"/>
        <w:ind w:firstLine="619" w:firstLineChars="255"/>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2、评标组织机构的组成</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ascii="FangSong" w:hAnsi="FangSong" w:eastAsia="FangSong" w:cs="FangSong"/>
          <w:b/>
          <w:bCs/>
          <w:color w:val="000000" w:themeColor="text1"/>
          <w:szCs w:val="21"/>
          <w:lang w:eastAsia="zh-CN"/>
          <w14:textFill>
            <w14:solidFill>
              <w14:schemeClr w14:val="tx1"/>
            </w14:solidFill>
          </w14:textFill>
        </w:rPr>
      </w:pPr>
      <w:r>
        <w:rPr>
          <w:rFonts w:hint="eastAsia" w:ascii="FangSong" w:hAnsi="FangSong" w:eastAsia="FangSong" w:cs="FangSong"/>
          <w:b/>
          <w:bCs/>
          <w:color w:val="000000" w:themeColor="text1"/>
          <w:szCs w:val="21"/>
          <w:lang w:eastAsia="zh-CN"/>
          <w14:textFill>
            <w14:solidFill>
              <w14:schemeClr w14:val="tx1"/>
            </w14:solidFill>
          </w14:textFill>
        </w:rPr>
        <w:t>2.1</w:t>
      </w:r>
      <w:r>
        <w:rPr>
          <w:rFonts w:hint="eastAsia" w:ascii="FangSong" w:hAnsi="FangSong" w:eastAsia="FangSong" w:cs="FangSong"/>
          <w:color w:val="000000" w:themeColor="text1"/>
          <w:spacing w:val="-2"/>
          <w:lang w:eastAsia="zh-CN"/>
          <w14:textFill>
            <w14:solidFill>
              <w14:schemeClr w14:val="tx1"/>
            </w14:solidFill>
          </w14:textFill>
        </w:rPr>
        <w:t xml:space="preserve"> 评标委员会由采购人代表1人和有关技术、经济等方面的专家4人组成，成员人数为5人。</w:t>
      </w:r>
      <w:r>
        <w:rPr>
          <w:rFonts w:hint="eastAsia" w:ascii="FangSong" w:hAnsi="FangSong" w:eastAsia="FangSong" w:cs="FangSong"/>
          <w:color w:val="000000" w:themeColor="text1"/>
          <w:szCs w:val="21"/>
          <w:lang w:eastAsia="zh-CN" w:bidi="ar-SA"/>
          <w14:textFill>
            <w14:solidFill>
              <w14:schemeClr w14:val="tx1"/>
            </w14:solidFill>
          </w14:textFill>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keepNext w:val="0"/>
        <w:keepLines w:val="0"/>
        <w:pageBreakBefore w:val="0"/>
        <w:tabs>
          <w:tab w:val="left" w:pos="567"/>
          <w:tab w:val="left" w:pos="1145"/>
        </w:tabs>
        <w:kinsoku/>
        <w:wordWrap/>
        <w:overflowPunct/>
        <w:topLinePunct w:val="0"/>
        <w:autoSpaceDE/>
        <w:autoSpaceDN/>
        <w:bidi w:val="0"/>
        <w:adjustRightInd/>
        <w:snapToGrid/>
        <w:spacing w:line="400" w:lineRule="exact"/>
        <w:ind w:firstLine="619" w:firstLineChars="255"/>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2.2评标工作组由招标人及有关专家组成，由评标委员会确认，并接受其领导。</w:t>
      </w:r>
    </w:p>
    <w:p>
      <w:pPr>
        <w:keepNext w:val="0"/>
        <w:keepLines w:val="0"/>
        <w:pageBreakBefore w:val="0"/>
        <w:tabs>
          <w:tab w:val="left" w:pos="567"/>
          <w:tab w:val="left" w:pos="1145"/>
        </w:tabs>
        <w:kinsoku/>
        <w:wordWrap/>
        <w:overflowPunct/>
        <w:topLinePunct w:val="0"/>
        <w:autoSpaceDE/>
        <w:autoSpaceDN/>
        <w:bidi w:val="0"/>
        <w:adjustRightInd/>
        <w:snapToGrid/>
        <w:spacing w:line="400" w:lineRule="exact"/>
        <w:ind w:firstLine="619" w:firstLineChars="255"/>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2.3评标委员会应相对独立工作，负责评标、撰写技术、商务评标报告。采购代理机构负责评标过程中资料的保管、发放、回收，整理、汇总评标资料。</w:t>
      </w:r>
    </w:p>
    <w:p>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9" w:firstLineChars="255"/>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3、评标委员会职责</w:t>
      </w:r>
    </w:p>
    <w:p>
      <w:pPr>
        <w:pStyle w:val="2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619" w:firstLineChars="255"/>
        <w:textAlignment w:val="auto"/>
        <w:rPr>
          <w:rFonts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3.1审查投标文件是否符合招标文件要求，并作出评价；</w:t>
      </w:r>
    </w:p>
    <w:p>
      <w:pPr>
        <w:pStyle w:val="2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619" w:firstLineChars="255"/>
        <w:textAlignment w:val="auto"/>
        <w:rPr>
          <w:rFonts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3.2要求供应商对投标文件有关事项作出解释或者澄清；</w:t>
      </w:r>
    </w:p>
    <w:p>
      <w:pPr>
        <w:pStyle w:val="2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619" w:firstLineChars="255"/>
        <w:textAlignment w:val="auto"/>
        <w:rPr>
          <w:rFonts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3.3推荐中标候选人名单；</w:t>
      </w:r>
    </w:p>
    <w:p>
      <w:pPr>
        <w:pStyle w:val="2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619" w:firstLineChars="255"/>
        <w:textAlignment w:val="auto"/>
        <w:rPr>
          <w:rFonts w:ascii="FangSong" w:hAnsi="FangSong" w:eastAsia="FangSong" w:cs="FangSong"/>
          <w:color w:val="auto"/>
          <w:sz w:val="24"/>
          <w:szCs w:val="24"/>
          <w:lang w:eastAsia="zh-CN"/>
        </w:rPr>
      </w:pPr>
      <w:r>
        <w:rPr>
          <w:rFonts w:hint="eastAsia" w:ascii="FangSong" w:hAnsi="FangSong" w:eastAsia="FangSong" w:cs="FangSong"/>
          <w:color w:val="auto"/>
          <w:sz w:val="24"/>
          <w:szCs w:val="24"/>
          <w:lang w:eastAsia="zh-CN"/>
        </w:rPr>
        <w:t>3.4向招标人、招标代理机构或者有关部门报告非法干预评标工作的行为。</w:t>
      </w:r>
    </w:p>
    <w:p>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9" w:firstLineChars="255"/>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4、评标委员会义务</w:t>
      </w:r>
    </w:p>
    <w:p>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9" w:firstLineChars="255"/>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4.1遵纪守法，客观、公正、廉洁地履行职责；</w:t>
      </w:r>
    </w:p>
    <w:p>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9" w:firstLineChars="255"/>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4.2按照招标文件规定的评标方法和评标标准进行评标，对评审意见承担个人责任；</w:t>
      </w:r>
    </w:p>
    <w:p>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9" w:firstLineChars="255"/>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4.3对评标过程和结果，以及供应商的商业秘密保密；</w:t>
      </w:r>
    </w:p>
    <w:p>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9" w:firstLineChars="255"/>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4.4参与评标报告的起草；</w:t>
      </w:r>
    </w:p>
    <w:p>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9" w:firstLineChars="255"/>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4.5配合有关部门的投诉处理工作；</w:t>
      </w:r>
    </w:p>
    <w:p>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9" w:firstLineChars="255"/>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4.6配合招标人、招标代理机构答复投标供应商提出的质疑。</w:t>
      </w:r>
    </w:p>
    <w:p>
      <w:pPr>
        <w:keepNext w:val="0"/>
        <w:keepLines w:val="0"/>
        <w:pageBreakBefore w:val="0"/>
        <w:tabs>
          <w:tab w:val="left" w:pos="1547"/>
        </w:tabs>
        <w:kinsoku/>
        <w:wordWrap/>
        <w:overflowPunct/>
        <w:topLinePunct w:val="0"/>
        <w:autoSpaceDE/>
        <w:autoSpaceDN/>
        <w:bidi w:val="0"/>
        <w:adjustRightInd/>
        <w:snapToGrid/>
        <w:spacing w:line="400" w:lineRule="exact"/>
        <w:ind w:firstLine="619" w:firstLineChars="255"/>
        <w:textAlignment w:val="auto"/>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5、 评标程序</w:t>
      </w:r>
    </w:p>
    <w:p>
      <w:pPr>
        <w:pStyle w:val="14"/>
        <w:keepNext w:val="0"/>
        <w:keepLines w:val="0"/>
        <w:pageBreakBefore w:val="0"/>
        <w:tabs>
          <w:tab w:val="left" w:pos="720"/>
          <w:tab w:val="clear" w:pos="0"/>
        </w:tabs>
        <w:kinsoku/>
        <w:wordWrap/>
        <w:overflowPunct/>
        <w:topLinePunct w:val="0"/>
        <w:autoSpaceDE/>
        <w:autoSpaceDN/>
        <w:bidi w:val="0"/>
        <w:adjustRightInd/>
        <w:snapToGrid/>
        <w:spacing w:line="400" w:lineRule="exact"/>
        <w:ind w:firstLine="619" w:firstLineChars="255"/>
        <w:textAlignment w:val="auto"/>
        <w:rPr>
          <w:rFonts w:ascii="FangSong" w:hAnsi="FangSong" w:eastAsia="FangSong" w:cs="FangSong"/>
          <w:bCs/>
          <w:color w:val="auto"/>
          <w:szCs w:val="21"/>
          <w:lang w:eastAsia="zh-CN" w:bidi="ar-SA"/>
        </w:rPr>
      </w:pPr>
      <w:r>
        <w:rPr>
          <w:rFonts w:hint="eastAsia" w:ascii="FangSong" w:hAnsi="FangSong" w:eastAsia="FangSong" w:cs="FangSong"/>
          <w:bCs/>
          <w:color w:val="auto"/>
          <w:szCs w:val="21"/>
          <w:lang w:eastAsia="zh-CN" w:bidi="ar-SA"/>
        </w:rPr>
        <w:t>5.1本次评标首先由评标委员会对供应商的投标文件进行初审，对未能通过初审的投标文件作无效标处理；</w:t>
      </w:r>
    </w:p>
    <w:p>
      <w:pPr>
        <w:keepNext w:val="0"/>
        <w:keepLines w:val="0"/>
        <w:pageBreakBefore w:val="0"/>
        <w:tabs>
          <w:tab w:val="left" w:pos="720"/>
        </w:tabs>
        <w:kinsoku/>
        <w:wordWrap/>
        <w:overflowPunct/>
        <w:topLinePunct w:val="0"/>
        <w:autoSpaceDE/>
        <w:autoSpaceDN/>
        <w:bidi w:val="0"/>
        <w:adjustRightInd/>
        <w:snapToGrid/>
        <w:spacing w:line="400" w:lineRule="exact"/>
        <w:ind w:firstLine="619" w:firstLineChars="255"/>
        <w:textAlignment w:val="auto"/>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5.2对通过初审的供应商的投标文件进行详细的比较和评价。如需要，进行必要的澄清工作；</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ascii="FangSong" w:hAnsi="FangSong" w:eastAsia="FangSong" w:cs="FangSong"/>
          <w:b/>
          <w:bCs/>
          <w:color w:val="auto"/>
          <w:sz w:val="36"/>
          <w:szCs w:val="36"/>
          <w:lang w:eastAsia="zh-CN" w:bidi="ar-SA"/>
        </w:rPr>
      </w:pPr>
      <w:r>
        <w:rPr>
          <w:rFonts w:hint="eastAsia" w:ascii="FangSong" w:hAnsi="FangSong" w:eastAsia="FangSong" w:cs="FangSong"/>
          <w:color w:val="auto"/>
          <w:szCs w:val="21"/>
          <w:lang w:eastAsia="zh-CN" w:bidi="ar-SA"/>
        </w:rPr>
        <w:t>5.3依据评分标准以及各项权值，各位评委单独就每个供应商的投标文件进行价格、技术、</w:t>
      </w:r>
      <w:r>
        <w:rPr>
          <w:color w:val="auto"/>
        </w:rPr>
        <w:fldChar w:fldCharType="begin"/>
      </w:r>
      <w:r>
        <w:rPr>
          <w:color w:val="auto"/>
        </w:rPr>
        <w:instrText xml:space="preserve"> HYPERLINK "http://zhidao.baidu.com/search?word=%E8%B4%A2%E5%8A%A1%E7%8A%B6%E5%86%B5&amp;fr=qb_search_exp&amp;ie=utf8&amp;eid_gfrom=151" </w:instrText>
      </w:r>
      <w:r>
        <w:rPr>
          <w:color w:val="auto"/>
        </w:rPr>
        <w:fldChar w:fldCharType="separate"/>
      </w:r>
      <w:r>
        <w:rPr>
          <w:rFonts w:hint="eastAsia" w:ascii="FangSong" w:hAnsi="FangSong" w:eastAsia="FangSong" w:cs="FangSong"/>
          <w:color w:val="auto"/>
          <w:szCs w:val="21"/>
          <w:lang w:eastAsia="zh-CN" w:bidi="ar-SA"/>
        </w:rPr>
        <w:t>财务状况</w:t>
      </w:r>
      <w:r>
        <w:rPr>
          <w:rFonts w:hint="eastAsia" w:ascii="FangSong" w:hAnsi="FangSong" w:eastAsia="FangSong" w:cs="FangSong"/>
          <w:color w:val="auto"/>
          <w:szCs w:val="21"/>
          <w:lang w:eastAsia="zh-CN" w:bidi="ar-SA"/>
        </w:rPr>
        <w:fldChar w:fldCharType="end"/>
      </w:r>
      <w:r>
        <w:rPr>
          <w:rFonts w:hint="eastAsia" w:ascii="FangSong" w:hAnsi="FangSong" w:eastAsia="FangSong" w:cs="FangSong"/>
          <w:color w:val="auto"/>
          <w:szCs w:val="21"/>
          <w:lang w:eastAsia="zh-CN" w:bidi="ar-SA"/>
        </w:rPr>
        <w:t>、信誉、业绩、服务、对招标文件的响应程度，以及相应的比重或者权值等各项因素进行综合评审后，按最终综合得分由高向低排序，由评标委员会推荐综合得分最高的供应商为第一中标候选人，综合得分第二名的供应商为第二中标候选人，综合得分第三名的供应商为第三中标候选人。</w:t>
      </w:r>
    </w:p>
    <w:p>
      <w:pPr>
        <w:jc w:val="center"/>
        <w:outlineLvl w:val="1"/>
        <w:rPr>
          <w:rFonts w:ascii="FangSong" w:hAnsi="FangSong" w:eastAsia="FangSong" w:cs="FangSong"/>
          <w:b/>
          <w:color w:val="auto"/>
          <w:sz w:val="28"/>
          <w:szCs w:val="28"/>
          <w:lang w:eastAsia="zh-CN"/>
        </w:rPr>
      </w:pPr>
      <w:r>
        <w:rPr>
          <w:rFonts w:hint="eastAsia" w:ascii="FangSong" w:hAnsi="FangSong" w:eastAsia="FangSong" w:cs="FangSong"/>
          <w:b/>
          <w:color w:val="auto"/>
          <w:sz w:val="28"/>
          <w:szCs w:val="28"/>
          <w:lang w:eastAsia="zh-CN"/>
        </w:rPr>
        <w:t>二  投标文件初审</w:t>
      </w:r>
      <w:bookmarkEnd w:id="35"/>
      <w:bookmarkEnd w:id="36"/>
    </w:p>
    <w:p>
      <w:pPr>
        <w:spacing w:line="400" w:lineRule="exact"/>
        <w:ind w:firstLine="356" w:firstLineChars="147"/>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6.资格性审查:</w:t>
      </w:r>
    </w:p>
    <w:p>
      <w:pPr>
        <w:spacing w:line="400" w:lineRule="exact"/>
        <w:ind w:firstLine="356" w:firstLineChars="147"/>
        <w:rPr>
          <w:rFonts w:ascii="FangSong" w:hAnsi="FangSong" w:eastAsia="FangSong" w:cs="FangSong"/>
          <w:color w:val="auto"/>
          <w:szCs w:val="21"/>
        </w:rPr>
      </w:pPr>
      <w:r>
        <w:rPr>
          <w:rFonts w:hint="eastAsia" w:ascii="FangSong" w:hAnsi="FangSong" w:eastAsia="FangSong" w:cs="FangSong"/>
          <w:color w:val="auto"/>
          <w:szCs w:val="21"/>
          <w:lang w:eastAsia="zh-CN"/>
        </w:rPr>
        <w:t>6</w:t>
      </w:r>
      <w:r>
        <w:rPr>
          <w:rFonts w:hint="eastAsia" w:ascii="FangSong" w:hAnsi="FangSong" w:eastAsia="FangSong" w:cs="FangSong"/>
          <w:color w:val="auto"/>
          <w:szCs w:val="21"/>
        </w:rPr>
        <w:t>.1评审细则</w:t>
      </w:r>
    </w:p>
    <w:tbl>
      <w:tblPr>
        <w:tblStyle w:val="16"/>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95"/>
        <w:gridCol w:w="7662"/>
        <w:gridCol w:w="525"/>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36" w:type="dxa"/>
            <w:vMerge w:val="restart"/>
            <w:vAlign w:val="center"/>
          </w:tcPr>
          <w:p>
            <w:pPr>
              <w:jc w:val="center"/>
              <w:rPr>
                <w:rFonts w:ascii="FangSong" w:hAnsi="FangSong" w:eastAsia="FangSong" w:cs="FangSong"/>
                <w:b/>
                <w:color w:val="auto"/>
                <w:sz w:val="21"/>
                <w:szCs w:val="21"/>
              </w:rPr>
            </w:pPr>
            <w:r>
              <w:rPr>
                <w:rFonts w:hint="eastAsia" w:ascii="FangSong" w:hAnsi="FangSong" w:eastAsia="FangSong" w:cs="FangSong"/>
                <w:b/>
                <w:color w:val="auto"/>
                <w:sz w:val="21"/>
                <w:szCs w:val="21"/>
              </w:rPr>
              <w:t>项目</w:t>
            </w:r>
          </w:p>
        </w:tc>
        <w:tc>
          <w:tcPr>
            <w:tcW w:w="8157" w:type="dxa"/>
            <w:gridSpan w:val="2"/>
            <w:vMerge w:val="restart"/>
            <w:vAlign w:val="center"/>
          </w:tcPr>
          <w:p>
            <w:pPr>
              <w:jc w:val="center"/>
              <w:rPr>
                <w:rFonts w:ascii="FangSong" w:hAnsi="FangSong" w:eastAsia="FangSong" w:cs="FangSong"/>
                <w:b/>
                <w:color w:val="auto"/>
                <w:sz w:val="21"/>
                <w:szCs w:val="21"/>
              </w:rPr>
            </w:pPr>
            <w:r>
              <w:rPr>
                <w:rFonts w:hint="eastAsia" w:ascii="FangSong" w:hAnsi="FangSong" w:eastAsia="FangSong" w:cs="FangSong"/>
                <w:b/>
                <w:color w:val="auto"/>
                <w:sz w:val="21"/>
                <w:szCs w:val="21"/>
              </w:rPr>
              <w:t>评审内容</w:t>
            </w:r>
          </w:p>
        </w:tc>
        <w:tc>
          <w:tcPr>
            <w:tcW w:w="1093" w:type="dxa"/>
            <w:gridSpan w:val="2"/>
            <w:vAlign w:val="center"/>
          </w:tcPr>
          <w:p>
            <w:pPr>
              <w:jc w:val="center"/>
              <w:rPr>
                <w:rFonts w:ascii="FangSong" w:hAnsi="FangSong" w:eastAsia="FangSong" w:cs="FangSong"/>
                <w:b/>
                <w:color w:val="auto"/>
                <w:sz w:val="21"/>
                <w:szCs w:val="21"/>
              </w:rPr>
            </w:pPr>
            <w:r>
              <w:rPr>
                <w:rFonts w:hint="eastAsia" w:ascii="FangSong" w:hAnsi="FangSong" w:eastAsia="FangSong" w:cs="FangSong"/>
                <w:b/>
                <w:color w:val="auto"/>
                <w:sz w:val="21"/>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936" w:type="dxa"/>
            <w:vMerge w:val="continue"/>
            <w:vAlign w:val="center"/>
          </w:tcPr>
          <w:p>
            <w:pPr>
              <w:rPr>
                <w:rFonts w:ascii="FangSong" w:hAnsi="FangSong" w:eastAsia="FangSong" w:cs="FangSong"/>
                <w:color w:val="auto"/>
                <w:sz w:val="18"/>
                <w:szCs w:val="21"/>
              </w:rPr>
            </w:pPr>
          </w:p>
        </w:tc>
        <w:tc>
          <w:tcPr>
            <w:tcW w:w="8157" w:type="dxa"/>
            <w:gridSpan w:val="2"/>
            <w:vMerge w:val="continue"/>
          </w:tcPr>
          <w:p>
            <w:pPr>
              <w:rPr>
                <w:rFonts w:ascii="FangSong" w:hAnsi="FangSong" w:eastAsia="FangSong" w:cs="FangSong"/>
                <w:color w:val="auto"/>
                <w:sz w:val="18"/>
                <w:szCs w:val="21"/>
              </w:rPr>
            </w:pPr>
          </w:p>
        </w:tc>
        <w:tc>
          <w:tcPr>
            <w:tcW w:w="525" w:type="dxa"/>
            <w:vAlign w:val="center"/>
          </w:tcPr>
          <w:p>
            <w:pPr>
              <w:jc w:val="center"/>
              <w:rPr>
                <w:rFonts w:ascii="FangSong" w:hAnsi="FangSong" w:eastAsia="FangSong" w:cs="FangSong"/>
                <w:b/>
                <w:color w:val="auto"/>
                <w:sz w:val="21"/>
                <w:szCs w:val="21"/>
              </w:rPr>
            </w:pPr>
            <w:r>
              <w:rPr>
                <w:rFonts w:hint="eastAsia" w:ascii="FangSong" w:hAnsi="FangSong" w:eastAsia="FangSong" w:cs="FangSong"/>
                <w:b/>
                <w:color w:val="auto"/>
                <w:sz w:val="21"/>
                <w:szCs w:val="21"/>
              </w:rPr>
              <w:t>是</w:t>
            </w:r>
          </w:p>
        </w:tc>
        <w:tc>
          <w:tcPr>
            <w:tcW w:w="568" w:type="dxa"/>
            <w:vAlign w:val="center"/>
          </w:tcPr>
          <w:p>
            <w:pPr>
              <w:jc w:val="center"/>
              <w:rPr>
                <w:rFonts w:ascii="FangSong" w:hAnsi="FangSong" w:eastAsia="FangSong" w:cs="FangSong"/>
                <w:b/>
                <w:color w:val="auto"/>
                <w:sz w:val="21"/>
                <w:szCs w:val="21"/>
              </w:rPr>
            </w:pPr>
            <w:r>
              <w:rPr>
                <w:rFonts w:hint="eastAsia" w:ascii="FangSong" w:hAnsi="FangSong" w:eastAsia="FangSong" w:cs="FangSong"/>
                <w:b/>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36" w:type="dxa"/>
            <w:vMerge w:val="restart"/>
            <w:vAlign w:val="center"/>
          </w:tcPr>
          <w:p>
            <w:pPr>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审</w:t>
            </w:r>
          </w:p>
          <w:p>
            <w:pPr>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查</w:t>
            </w:r>
          </w:p>
          <w:p>
            <w:pPr>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标</w:t>
            </w:r>
          </w:p>
          <w:p>
            <w:pPr>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准</w:t>
            </w:r>
          </w:p>
          <w:p>
            <w:pPr>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(适</w:t>
            </w:r>
          </w:p>
          <w:p>
            <w:pPr>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用</w:t>
            </w:r>
          </w:p>
          <w:p>
            <w:pPr>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于</w:t>
            </w:r>
          </w:p>
          <w:p>
            <w:pPr>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资</w:t>
            </w:r>
          </w:p>
          <w:p>
            <w:pPr>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格</w:t>
            </w:r>
          </w:p>
          <w:p>
            <w:pPr>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后</w:t>
            </w:r>
          </w:p>
          <w:p>
            <w:pPr>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审)</w:t>
            </w:r>
          </w:p>
        </w:tc>
        <w:tc>
          <w:tcPr>
            <w:tcW w:w="495" w:type="dxa"/>
            <w:vAlign w:val="center"/>
          </w:tcPr>
          <w:p>
            <w:pPr>
              <w:jc w:val="center"/>
              <w:rPr>
                <w:rFonts w:hint="eastAsia" w:ascii="FangSong" w:hAnsi="FangSong" w:eastAsia="FangSong" w:cs="FangSong"/>
                <w:color w:val="auto"/>
                <w:szCs w:val="21"/>
                <w:lang w:eastAsia="zh-CN"/>
              </w:rPr>
            </w:pPr>
            <w:r>
              <w:rPr>
                <w:rFonts w:hint="eastAsia" w:ascii="FangSong" w:hAnsi="FangSong" w:eastAsia="FangSong" w:cs="FangSong"/>
                <w:color w:val="auto"/>
                <w:szCs w:val="21"/>
                <w:lang w:val="en-US" w:eastAsia="zh-CN"/>
              </w:rPr>
              <w:t>1</w:t>
            </w:r>
          </w:p>
        </w:tc>
        <w:tc>
          <w:tcPr>
            <w:tcW w:w="7662" w:type="dxa"/>
            <w:vAlign w:val="center"/>
          </w:tcPr>
          <w:p>
            <w:pPr>
              <w:widowControl/>
              <w:textAlignment w:val="center"/>
              <w:rPr>
                <w:rFonts w:ascii="FangSong" w:hAnsi="FangSong" w:eastAsia="FangSong" w:cs="FangSong"/>
                <w:color w:val="auto"/>
                <w:lang w:eastAsia="zh-CN"/>
              </w:rPr>
            </w:pPr>
            <w:r>
              <w:rPr>
                <w:rFonts w:hint="eastAsia" w:ascii="FangSong" w:hAnsi="FangSong" w:eastAsia="FangSong" w:cs="FangSong"/>
                <w:color w:val="auto"/>
                <w:lang w:eastAsia="zh-CN"/>
              </w:rPr>
              <w:t>（三证合一）营业执照</w:t>
            </w:r>
          </w:p>
        </w:tc>
        <w:tc>
          <w:tcPr>
            <w:tcW w:w="525" w:type="dxa"/>
          </w:tcPr>
          <w:p>
            <w:pPr>
              <w:rPr>
                <w:rFonts w:ascii="FangSong" w:hAnsi="FangSong" w:eastAsia="FangSong" w:cs="FangSong"/>
                <w:color w:val="auto"/>
                <w:szCs w:val="21"/>
                <w:lang w:eastAsia="zh-CN"/>
              </w:rPr>
            </w:pPr>
          </w:p>
        </w:tc>
        <w:tc>
          <w:tcPr>
            <w:tcW w:w="568" w:type="dxa"/>
          </w:tcPr>
          <w:p>
            <w:pPr>
              <w:rPr>
                <w:rFonts w:ascii="FangSong" w:hAnsi="FangSong" w:eastAsia="FangSong" w:cs="FangSong"/>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6" w:type="dxa"/>
            <w:vMerge w:val="continue"/>
            <w:vAlign w:val="center"/>
          </w:tcPr>
          <w:p>
            <w:pPr>
              <w:rPr>
                <w:rFonts w:ascii="FangSong" w:hAnsi="FangSong" w:eastAsia="FangSong" w:cs="FangSong"/>
                <w:color w:val="auto"/>
                <w:lang w:eastAsia="zh-CN"/>
              </w:rPr>
            </w:pPr>
          </w:p>
        </w:tc>
        <w:tc>
          <w:tcPr>
            <w:tcW w:w="495" w:type="dxa"/>
            <w:vAlign w:val="center"/>
          </w:tcPr>
          <w:p>
            <w:pPr>
              <w:jc w:val="center"/>
              <w:rPr>
                <w:rFonts w:hint="default" w:ascii="FangSong" w:hAnsi="FangSong" w:eastAsia="FangSong" w:cs="FangSong"/>
                <w:color w:val="auto"/>
                <w:szCs w:val="21"/>
                <w:lang w:val="en-US" w:eastAsia="zh-CN"/>
              </w:rPr>
            </w:pPr>
            <w:r>
              <w:rPr>
                <w:rFonts w:hint="eastAsia" w:ascii="FangSong" w:hAnsi="FangSong" w:eastAsia="FangSong" w:cs="FangSong"/>
                <w:color w:val="auto"/>
                <w:szCs w:val="21"/>
                <w:lang w:val="en-US" w:eastAsia="zh-CN"/>
              </w:rPr>
              <w:t>2</w:t>
            </w:r>
          </w:p>
        </w:tc>
        <w:tc>
          <w:tcPr>
            <w:tcW w:w="7662" w:type="dxa"/>
            <w:vAlign w:val="center"/>
          </w:tcPr>
          <w:p>
            <w:pPr>
              <w:widowControl/>
              <w:textAlignment w:val="center"/>
              <w:rPr>
                <w:rFonts w:ascii="FangSong" w:hAnsi="FangSong" w:eastAsia="FangSong" w:cs="FangSong"/>
                <w:color w:val="auto"/>
                <w:lang w:eastAsia="zh-CN"/>
              </w:rPr>
            </w:pPr>
            <w:r>
              <w:rPr>
                <w:rFonts w:hint="eastAsia" w:ascii="FangSong" w:hAnsi="FangSong" w:eastAsia="FangSong" w:cs="FangSong"/>
                <w:color w:val="auto"/>
                <w:lang w:eastAsia="zh-CN"/>
              </w:rPr>
              <w:t>法定代表人投标需提供法定代表人资格证明书，委托代理人投标需提供法定代表人授权委托书</w:t>
            </w:r>
          </w:p>
        </w:tc>
        <w:tc>
          <w:tcPr>
            <w:tcW w:w="525" w:type="dxa"/>
          </w:tcPr>
          <w:p>
            <w:pPr>
              <w:rPr>
                <w:rFonts w:ascii="FangSong" w:hAnsi="FangSong" w:eastAsia="FangSong" w:cs="FangSong"/>
                <w:color w:val="auto"/>
                <w:szCs w:val="21"/>
                <w:lang w:eastAsia="zh-CN"/>
              </w:rPr>
            </w:pPr>
          </w:p>
        </w:tc>
        <w:tc>
          <w:tcPr>
            <w:tcW w:w="568" w:type="dxa"/>
          </w:tcPr>
          <w:p>
            <w:pPr>
              <w:rPr>
                <w:rFonts w:ascii="FangSong" w:hAnsi="FangSong" w:eastAsia="FangSong" w:cs="FangSong"/>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36" w:type="dxa"/>
            <w:vMerge w:val="continue"/>
            <w:vAlign w:val="center"/>
          </w:tcPr>
          <w:p>
            <w:pPr>
              <w:rPr>
                <w:rFonts w:ascii="FangSong" w:hAnsi="FangSong" w:eastAsia="FangSong" w:cs="FangSong"/>
                <w:color w:val="auto"/>
                <w:lang w:eastAsia="zh-CN"/>
              </w:rPr>
            </w:pPr>
          </w:p>
        </w:tc>
        <w:tc>
          <w:tcPr>
            <w:tcW w:w="495" w:type="dxa"/>
            <w:vAlign w:val="center"/>
          </w:tcPr>
          <w:p>
            <w:pPr>
              <w:jc w:val="center"/>
              <w:rPr>
                <w:rFonts w:ascii="FangSong" w:hAnsi="FangSong" w:eastAsia="FangSong" w:cs="FangSong"/>
                <w:color w:val="auto"/>
                <w:szCs w:val="21"/>
                <w:lang w:eastAsia="zh-CN"/>
              </w:rPr>
            </w:pPr>
            <w:r>
              <w:rPr>
                <w:rFonts w:hint="eastAsia" w:ascii="FangSong" w:hAnsi="FangSong" w:eastAsia="FangSong" w:cs="FangSong"/>
                <w:color w:val="auto"/>
                <w:szCs w:val="21"/>
                <w:lang w:val="en-US" w:eastAsia="zh-CN"/>
              </w:rPr>
              <w:t>3</w:t>
            </w:r>
          </w:p>
        </w:tc>
        <w:tc>
          <w:tcPr>
            <w:tcW w:w="7662" w:type="dxa"/>
            <w:vAlign w:val="center"/>
          </w:tcPr>
          <w:p>
            <w:pPr>
              <w:widowControl/>
              <w:textAlignment w:val="center"/>
              <w:rPr>
                <w:rFonts w:ascii="FangSong" w:hAnsi="FangSong" w:eastAsia="FangSong" w:cs="FangSong"/>
                <w:color w:val="auto"/>
                <w:lang w:eastAsia="zh-CN"/>
              </w:rPr>
            </w:pPr>
            <w:r>
              <w:rPr>
                <w:rFonts w:hint="eastAsia" w:ascii="FangSong" w:hAnsi="FangSong" w:eastAsia="FangSong" w:cs="FangSong"/>
                <w:color w:val="auto"/>
                <w:lang w:eastAsia="zh-CN"/>
              </w:rPr>
              <w:t>投标保证金收据或保函等票据</w:t>
            </w:r>
          </w:p>
        </w:tc>
        <w:tc>
          <w:tcPr>
            <w:tcW w:w="525" w:type="dxa"/>
          </w:tcPr>
          <w:p>
            <w:pPr>
              <w:rPr>
                <w:rFonts w:ascii="FangSong" w:hAnsi="FangSong" w:eastAsia="FangSong" w:cs="FangSong"/>
                <w:color w:val="auto"/>
                <w:szCs w:val="21"/>
                <w:lang w:eastAsia="zh-CN"/>
              </w:rPr>
            </w:pPr>
          </w:p>
        </w:tc>
        <w:tc>
          <w:tcPr>
            <w:tcW w:w="568" w:type="dxa"/>
          </w:tcPr>
          <w:p>
            <w:pPr>
              <w:rPr>
                <w:rFonts w:ascii="FangSong" w:hAnsi="FangSong" w:eastAsia="FangSong" w:cs="FangSong"/>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936" w:type="dxa"/>
            <w:vMerge w:val="continue"/>
            <w:vAlign w:val="center"/>
          </w:tcPr>
          <w:p>
            <w:pPr>
              <w:rPr>
                <w:rFonts w:ascii="FangSong" w:hAnsi="FangSong" w:eastAsia="FangSong" w:cs="FangSong"/>
                <w:color w:val="auto"/>
                <w:lang w:eastAsia="zh-CN"/>
              </w:rPr>
            </w:pPr>
          </w:p>
        </w:tc>
        <w:tc>
          <w:tcPr>
            <w:tcW w:w="495" w:type="dxa"/>
            <w:vAlign w:val="center"/>
          </w:tcPr>
          <w:p>
            <w:pPr>
              <w:jc w:val="center"/>
              <w:rPr>
                <w:rFonts w:hint="default" w:ascii="FangSong" w:hAnsi="FangSong" w:eastAsia="FangSong" w:cs="FangSong"/>
                <w:color w:val="auto"/>
                <w:szCs w:val="21"/>
                <w:lang w:val="en-US" w:eastAsia="zh-CN"/>
              </w:rPr>
            </w:pPr>
            <w:r>
              <w:rPr>
                <w:rFonts w:hint="eastAsia" w:ascii="FangSong" w:hAnsi="FangSong" w:eastAsia="FangSong" w:cs="FangSong"/>
                <w:color w:val="auto"/>
                <w:szCs w:val="21"/>
                <w:lang w:val="en-US" w:eastAsia="zh-CN"/>
              </w:rPr>
              <w:t>4</w:t>
            </w:r>
          </w:p>
        </w:tc>
        <w:tc>
          <w:tcPr>
            <w:tcW w:w="7662" w:type="dxa"/>
            <w:vAlign w:val="center"/>
          </w:tcPr>
          <w:p>
            <w:pPr>
              <w:widowControl/>
              <w:textAlignment w:val="center"/>
              <w:rPr>
                <w:rFonts w:ascii="FangSong" w:hAnsi="FangSong" w:eastAsia="FangSong" w:cs="FangSong"/>
                <w:color w:val="auto"/>
                <w:lang w:eastAsia="zh-CN"/>
              </w:rPr>
            </w:pPr>
            <w:r>
              <w:rPr>
                <w:rFonts w:hint="eastAsia" w:ascii="FangSong" w:hAnsi="FangSong" w:eastAsia="FangSong" w:cs="FangSong"/>
                <w:color w:val="auto"/>
                <w:sz w:val="24"/>
                <w:szCs w:val="24"/>
                <w:lang w:eastAsia="zh-CN"/>
              </w:rPr>
              <w:t>参加采购活动前三年内，在经营活动中没有重大违法记录；未被“信用中国”（www.creditchina.gov.cn）、中国政府采购网（www.ccgp.gov.cn）列入失信被执行人、税收违法黑名单、政府采购严重违法失信行为记录名单。</w:t>
            </w:r>
          </w:p>
        </w:tc>
        <w:tc>
          <w:tcPr>
            <w:tcW w:w="525" w:type="dxa"/>
          </w:tcPr>
          <w:p>
            <w:pPr>
              <w:rPr>
                <w:rFonts w:ascii="FangSong" w:hAnsi="FangSong" w:eastAsia="FangSong" w:cs="FangSong"/>
                <w:color w:val="auto"/>
                <w:szCs w:val="21"/>
                <w:lang w:eastAsia="zh-CN"/>
              </w:rPr>
            </w:pPr>
          </w:p>
        </w:tc>
        <w:tc>
          <w:tcPr>
            <w:tcW w:w="568" w:type="dxa"/>
          </w:tcPr>
          <w:p>
            <w:pPr>
              <w:rPr>
                <w:rFonts w:ascii="FangSong" w:hAnsi="FangSong" w:eastAsia="FangSong" w:cs="FangSong"/>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36" w:type="dxa"/>
            <w:vMerge w:val="continue"/>
            <w:vAlign w:val="center"/>
          </w:tcPr>
          <w:p>
            <w:pPr>
              <w:rPr>
                <w:rFonts w:ascii="FangSong" w:hAnsi="FangSong" w:eastAsia="FangSong" w:cs="FangSong"/>
                <w:color w:val="auto"/>
                <w:lang w:eastAsia="zh-CN"/>
              </w:rPr>
            </w:pPr>
          </w:p>
        </w:tc>
        <w:tc>
          <w:tcPr>
            <w:tcW w:w="495" w:type="dxa"/>
            <w:vAlign w:val="center"/>
          </w:tcPr>
          <w:p>
            <w:pPr>
              <w:jc w:val="center"/>
              <w:rPr>
                <w:rFonts w:ascii="FangSong" w:hAnsi="FangSong" w:eastAsia="FangSong" w:cs="FangSong"/>
                <w:color w:val="auto"/>
                <w:szCs w:val="21"/>
                <w:lang w:eastAsia="zh-CN"/>
              </w:rPr>
            </w:pPr>
            <w:r>
              <w:rPr>
                <w:rFonts w:hint="eastAsia" w:ascii="FangSong" w:hAnsi="FangSong" w:eastAsia="FangSong" w:cs="FangSong"/>
                <w:color w:val="auto"/>
                <w:szCs w:val="21"/>
                <w:lang w:val="en-US" w:eastAsia="zh-CN"/>
              </w:rPr>
              <w:t>5</w:t>
            </w:r>
          </w:p>
        </w:tc>
        <w:tc>
          <w:tcPr>
            <w:tcW w:w="7662" w:type="dxa"/>
            <w:vAlign w:val="center"/>
          </w:tcPr>
          <w:p>
            <w:pPr>
              <w:widowControl/>
              <w:textAlignment w:val="center"/>
              <w:rPr>
                <w:rFonts w:ascii="FangSong" w:hAnsi="FangSong" w:eastAsia="FangSong" w:cs="FangSong"/>
                <w:color w:val="auto"/>
                <w:lang w:eastAsia="zh-CN"/>
              </w:rPr>
            </w:pPr>
            <w:r>
              <w:rPr>
                <w:rFonts w:hint="eastAsia" w:ascii="FangSong" w:hAnsi="FangSong" w:eastAsia="FangSong" w:cs="FangSong"/>
                <w:color w:val="auto"/>
                <w:lang w:eastAsia="zh-CN"/>
              </w:rPr>
              <w:t>投标企业须提供供应商（被授权本单位在职人员）近期有效的社保证明；</w:t>
            </w:r>
          </w:p>
        </w:tc>
        <w:tc>
          <w:tcPr>
            <w:tcW w:w="525" w:type="dxa"/>
          </w:tcPr>
          <w:p>
            <w:pPr>
              <w:rPr>
                <w:rFonts w:ascii="FangSong" w:hAnsi="FangSong" w:eastAsia="FangSong" w:cs="FangSong"/>
                <w:color w:val="auto"/>
                <w:szCs w:val="21"/>
                <w:lang w:eastAsia="zh-CN"/>
              </w:rPr>
            </w:pPr>
          </w:p>
        </w:tc>
        <w:tc>
          <w:tcPr>
            <w:tcW w:w="568" w:type="dxa"/>
          </w:tcPr>
          <w:p>
            <w:pPr>
              <w:rPr>
                <w:rFonts w:ascii="FangSong" w:hAnsi="FangSong" w:eastAsia="FangSong" w:cs="FangSong"/>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6" w:type="dxa"/>
            <w:vMerge w:val="continue"/>
            <w:vAlign w:val="center"/>
          </w:tcPr>
          <w:p>
            <w:pPr>
              <w:jc w:val="center"/>
              <w:rPr>
                <w:rFonts w:ascii="FangSong" w:hAnsi="FangSong" w:eastAsia="FangSong" w:cs="FangSong"/>
                <w:color w:val="auto"/>
                <w:szCs w:val="21"/>
                <w:lang w:eastAsia="zh-CN"/>
              </w:rPr>
            </w:pPr>
          </w:p>
        </w:tc>
        <w:tc>
          <w:tcPr>
            <w:tcW w:w="495" w:type="dxa"/>
          </w:tcPr>
          <w:p>
            <w:pPr>
              <w:spacing w:line="440" w:lineRule="exact"/>
              <w:rPr>
                <w:rFonts w:ascii="FangSong" w:hAnsi="FangSong" w:eastAsia="FangSong" w:cs="FangSong"/>
                <w:color w:val="auto"/>
                <w:szCs w:val="21"/>
                <w:lang w:eastAsia="zh-CN"/>
              </w:rPr>
            </w:pPr>
          </w:p>
        </w:tc>
        <w:tc>
          <w:tcPr>
            <w:tcW w:w="7662" w:type="dxa"/>
          </w:tcPr>
          <w:p>
            <w:pPr>
              <w:rPr>
                <w:rFonts w:ascii="FangSong" w:hAnsi="FangSong" w:eastAsia="FangSong" w:cs="FangSong"/>
                <w:color w:val="auto"/>
                <w:lang w:eastAsia="zh-CN"/>
              </w:rPr>
            </w:pPr>
            <w:r>
              <w:rPr>
                <w:rFonts w:hint="eastAsia" w:ascii="FangSong" w:hAnsi="FangSong" w:eastAsia="FangSong" w:cs="FangSong"/>
                <w:color w:val="auto"/>
                <w:lang w:eastAsia="zh-CN"/>
              </w:rPr>
              <w:t>结论：是否通过评审（须填写通过或不通过）</w:t>
            </w:r>
          </w:p>
          <w:p>
            <w:pPr>
              <w:rPr>
                <w:rFonts w:ascii="FangSong" w:hAnsi="FangSong" w:eastAsia="FangSong" w:cs="FangSong"/>
                <w:color w:val="auto"/>
                <w:lang w:eastAsia="zh-CN"/>
              </w:rPr>
            </w:pPr>
            <w:r>
              <w:rPr>
                <w:rFonts w:hint="eastAsia" w:ascii="FangSong" w:hAnsi="FangSong" w:eastAsia="FangSong" w:cs="FangSong"/>
                <w:color w:val="auto"/>
                <w:lang w:eastAsia="zh-CN"/>
              </w:rPr>
              <w:t>注：如有一项不合格，作废标处理。</w:t>
            </w:r>
          </w:p>
        </w:tc>
        <w:tc>
          <w:tcPr>
            <w:tcW w:w="1093" w:type="dxa"/>
            <w:gridSpan w:val="2"/>
          </w:tcPr>
          <w:p>
            <w:pPr>
              <w:rPr>
                <w:rFonts w:ascii="FangSong" w:hAnsi="FangSong" w:eastAsia="FangSong" w:cs="FangSong"/>
                <w:color w:val="auto"/>
                <w:szCs w:val="21"/>
                <w:lang w:eastAsia="zh-CN"/>
              </w:rPr>
            </w:pPr>
          </w:p>
        </w:tc>
      </w:tr>
    </w:tbl>
    <w:p>
      <w:pPr>
        <w:spacing w:line="400" w:lineRule="exact"/>
        <w:ind w:firstLine="585" w:firstLineChars="241"/>
        <w:rPr>
          <w:rFonts w:hint="eastAsia" w:ascii="FangSong" w:hAnsi="FangSong" w:eastAsia="FangSong" w:cs="FangSong"/>
          <w:b/>
          <w:color w:val="auto"/>
          <w:szCs w:val="21"/>
          <w:lang w:eastAsia="zh-CN"/>
        </w:rPr>
      </w:pPr>
      <w:r>
        <w:rPr>
          <w:rFonts w:hint="eastAsia" w:ascii="FangSong" w:hAnsi="FangSong" w:eastAsia="FangSong" w:cs="FangSong"/>
          <w:b/>
          <w:color w:val="auto"/>
          <w:szCs w:val="21"/>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pPr>
        <w:pStyle w:val="2"/>
        <w:rPr>
          <w:rFonts w:hint="eastAsia" w:ascii="FangSong" w:hAnsi="FangSong" w:eastAsia="FangSong" w:cs="FangSong"/>
          <w:b/>
          <w:color w:val="auto"/>
          <w:szCs w:val="21"/>
          <w:lang w:eastAsia="zh-CN"/>
        </w:rPr>
      </w:pPr>
    </w:p>
    <w:p>
      <w:pPr>
        <w:pStyle w:val="2"/>
        <w:rPr>
          <w:rFonts w:hint="eastAsia" w:ascii="FangSong" w:hAnsi="FangSong" w:eastAsia="FangSong" w:cs="FangSong"/>
          <w:b/>
          <w:color w:val="auto"/>
          <w:szCs w:val="21"/>
          <w:lang w:eastAsia="zh-CN"/>
        </w:rPr>
      </w:pPr>
    </w:p>
    <w:p>
      <w:pPr>
        <w:spacing w:beforeLines="50" w:line="440" w:lineRule="exact"/>
        <w:ind w:firstLine="356" w:firstLineChars="147"/>
        <w:rPr>
          <w:rFonts w:ascii="FangSong" w:hAnsi="FangSong" w:eastAsia="FangSong" w:cs="FangSong"/>
          <w:b/>
          <w:color w:val="auto"/>
          <w:szCs w:val="21"/>
        </w:rPr>
      </w:pPr>
      <w:r>
        <w:rPr>
          <w:rFonts w:hint="eastAsia" w:ascii="FangSong" w:hAnsi="FangSong" w:eastAsia="FangSong" w:cs="FangSong"/>
          <w:b/>
          <w:color w:val="auto"/>
          <w:szCs w:val="21"/>
          <w:lang w:eastAsia="zh-CN"/>
        </w:rPr>
        <w:t>7</w:t>
      </w:r>
      <w:r>
        <w:rPr>
          <w:rFonts w:hint="eastAsia" w:ascii="FangSong" w:hAnsi="FangSong" w:eastAsia="FangSong" w:cs="FangSong"/>
          <w:b/>
          <w:color w:val="auto"/>
          <w:szCs w:val="21"/>
        </w:rPr>
        <w:t>.符合性审查</w:t>
      </w:r>
    </w:p>
    <w:p>
      <w:pPr>
        <w:spacing w:line="440" w:lineRule="exact"/>
        <w:ind w:firstLine="364" w:firstLineChars="150"/>
        <w:rPr>
          <w:rFonts w:ascii="FangSong" w:hAnsi="FangSong" w:eastAsia="FangSong" w:cs="FangSong"/>
          <w:color w:val="auto"/>
          <w:szCs w:val="21"/>
        </w:rPr>
      </w:pPr>
      <w:r>
        <w:rPr>
          <w:rFonts w:hint="eastAsia" w:ascii="FangSong" w:hAnsi="FangSong" w:eastAsia="FangSong" w:cs="FangSong"/>
          <w:color w:val="auto"/>
          <w:szCs w:val="21"/>
          <w:lang w:eastAsia="zh-CN"/>
        </w:rPr>
        <w:t>7</w:t>
      </w:r>
      <w:r>
        <w:rPr>
          <w:rFonts w:hint="eastAsia" w:ascii="FangSong" w:hAnsi="FangSong" w:eastAsia="FangSong" w:cs="FangSong"/>
          <w:color w:val="auto"/>
          <w:szCs w:val="21"/>
        </w:rPr>
        <w:t>．1评审细则</w:t>
      </w:r>
    </w:p>
    <w:tbl>
      <w:tblPr>
        <w:tblStyle w:val="16"/>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pPr>
              <w:jc w:val="center"/>
              <w:rPr>
                <w:rFonts w:ascii="FangSong" w:hAnsi="FangSong" w:eastAsia="FangSong" w:cs="FangSong"/>
                <w:b/>
                <w:color w:val="auto"/>
              </w:rPr>
            </w:pPr>
            <w:r>
              <w:rPr>
                <w:rFonts w:hint="eastAsia" w:ascii="FangSong" w:hAnsi="FangSong" w:eastAsia="FangSong" w:cs="FangSong"/>
                <w:b/>
                <w:color w:val="auto"/>
              </w:rPr>
              <w:t>项目</w:t>
            </w:r>
          </w:p>
        </w:tc>
        <w:tc>
          <w:tcPr>
            <w:tcW w:w="6975" w:type="dxa"/>
            <w:gridSpan w:val="2"/>
            <w:vMerge w:val="restart"/>
            <w:tcBorders>
              <w:top w:val="single" w:color="auto" w:sz="4" w:space="0"/>
            </w:tcBorders>
            <w:vAlign w:val="center"/>
          </w:tcPr>
          <w:p>
            <w:pPr>
              <w:jc w:val="center"/>
              <w:rPr>
                <w:rFonts w:ascii="FangSong" w:hAnsi="FangSong" w:eastAsia="FangSong" w:cs="FangSong"/>
                <w:b/>
                <w:color w:val="auto"/>
              </w:rPr>
            </w:pPr>
            <w:r>
              <w:rPr>
                <w:rFonts w:hint="eastAsia" w:ascii="FangSong" w:hAnsi="FangSong" w:eastAsia="FangSong" w:cs="FangSong"/>
                <w:b/>
                <w:color w:val="auto"/>
              </w:rPr>
              <w:t>评审内容</w:t>
            </w:r>
          </w:p>
        </w:tc>
        <w:tc>
          <w:tcPr>
            <w:tcW w:w="1366" w:type="dxa"/>
            <w:gridSpan w:val="2"/>
            <w:tcBorders>
              <w:top w:val="single" w:color="auto" w:sz="4" w:space="0"/>
              <w:right w:val="single" w:color="auto" w:sz="4" w:space="0"/>
            </w:tcBorders>
            <w:vAlign w:val="center"/>
          </w:tcPr>
          <w:p>
            <w:pPr>
              <w:jc w:val="center"/>
              <w:rPr>
                <w:rFonts w:ascii="FangSong" w:hAnsi="FangSong" w:eastAsia="FangSong" w:cs="FangSong"/>
                <w:b/>
                <w:color w:val="auto"/>
              </w:rPr>
            </w:pPr>
            <w:r>
              <w:rPr>
                <w:rFonts w:hint="eastAsia" w:ascii="FangSong" w:hAnsi="FangSong" w:eastAsia="FangSong" w:cs="FangSong"/>
                <w:b/>
                <w:color w:val="auto"/>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pPr>
              <w:rPr>
                <w:rFonts w:ascii="FangSong" w:hAnsi="FangSong" w:eastAsia="FangSong" w:cs="FangSong"/>
                <w:color w:val="auto"/>
              </w:rPr>
            </w:pPr>
          </w:p>
        </w:tc>
        <w:tc>
          <w:tcPr>
            <w:tcW w:w="6975" w:type="dxa"/>
            <w:gridSpan w:val="2"/>
            <w:vMerge w:val="continue"/>
            <w:tcBorders>
              <w:bottom w:val="single" w:color="auto" w:sz="4" w:space="0"/>
            </w:tcBorders>
          </w:tcPr>
          <w:p>
            <w:pPr>
              <w:rPr>
                <w:rFonts w:ascii="FangSong" w:hAnsi="FangSong" w:eastAsia="FangSong" w:cs="FangSong"/>
                <w:color w:val="auto"/>
              </w:rPr>
            </w:pPr>
          </w:p>
        </w:tc>
        <w:tc>
          <w:tcPr>
            <w:tcW w:w="749" w:type="dxa"/>
            <w:vAlign w:val="center"/>
          </w:tcPr>
          <w:p>
            <w:pPr>
              <w:jc w:val="center"/>
              <w:rPr>
                <w:rFonts w:ascii="FangSong" w:hAnsi="FangSong" w:eastAsia="FangSong" w:cs="FangSong"/>
                <w:b/>
                <w:color w:val="auto"/>
              </w:rPr>
            </w:pPr>
            <w:r>
              <w:rPr>
                <w:rFonts w:hint="eastAsia" w:ascii="FangSong" w:hAnsi="FangSong" w:eastAsia="FangSong" w:cs="FangSong"/>
                <w:b/>
                <w:color w:val="auto"/>
              </w:rPr>
              <w:t>是</w:t>
            </w:r>
          </w:p>
        </w:tc>
        <w:tc>
          <w:tcPr>
            <w:tcW w:w="617" w:type="dxa"/>
            <w:tcBorders>
              <w:right w:val="single" w:color="auto" w:sz="4" w:space="0"/>
            </w:tcBorders>
            <w:vAlign w:val="center"/>
          </w:tcPr>
          <w:p>
            <w:pPr>
              <w:jc w:val="center"/>
              <w:rPr>
                <w:rFonts w:ascii="FangSong" w:hAnsi="FangSong" w:eastAsia="FangSong" w:cs="FangSong"/>
                <w:b/>
                <w:color w:val="auto"/>
              </w:rPr>
            </w:pPr>
            <w:r>
              <w:rPr>
                <w:rFonts w:hint="eastAsia" w:ascii="FangSong" w:hAnsi="FangSong" w:eastAsia="FangSong" w:cs="FangSong"/>
                <w:b/>
                <w:color w:val="auto"/>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pPr>
              <w:jc w:val="center"/>
              <w:rPr>
                <w:rFonts w:ascii="FangSong" w:hAnsi="FangSong" w:eastAsia="FangSong" w:cs="FangSong"/>
                <w:color w:val="auto"/>
                <w:szCs w:val="21"/>
              </w:rPr>
            </w:pPr>
            <w:r>
              <w:rPr>
                <w:rFonts w:hint="eastAsia" w:ascii="FangSong" w:hAnsi="FangSong" w:eastAsia="FangSong" w:cs="FangSong"/>
                <w:color w:val="auto"/>
                <w:szCs w:val="21"/>
              </w:rPr>
              <w:t>审</w:t>
            </w:r>
          </w:p>
          <w:p>
            <w:pPr>
              <w:jc w:val="center"/>
              <w:rPr>
                <w:rFonts w:ascii="FangSong" w:hAnsi="FangSong" w:eastAsia="FangSong" w:cs="FangSong"/>
                <w:color w:val="auto"/>
                <w:szCs w:val="21"/>
              </w:rPr>
            </w:pPr>
            <w:r>
              <w:rPr>
                <w:rFonts w:hint="eastAsia" w:ascii="FangSong" w:hAnsi="FangSong" w:eastAsia="FangSong" w:cs="FangSong"/>
                <w:color w:val="auto"/>
                <w:szCs w:val="21"/>
              </w:rPr>
              <w:t>查</w:t>
            </w:r>
          </w:p>
          <w:p>
            <w:pPr>
              <w:jc w:val="center"/>
              <w:rPr>
                <w:rFonts w:ascii="FangSong" w:hAnsi="FangSong" w:eastAsia="FangSong" w:cs="FangSong"/>
                <w:color w:val="auto"/>
                <w:szCs w:val="21"/>
              </w:rPr>
            </w:pPr>
            <w:r>
              <w:rPr>
                <w:rFonts w:hint="eastAsia" w:ascii="FangSong" w:hAnsi="FangSong" w:eastAsia="FangSong" w:cs="FangSong"/>
                <w:color w:val="auto"/>
                <w:szCs w:val="21"/>
              </w:rPr>
              <w:t>标</w:t>
            </w:r>
          </w:p>
          <w:p>
            <w:pPr>
              <w:jc w:val="center"/>
              <w:rPr>
                <w:rFonts w:ascii="FangSong" w:hAnsi="FangSong" w:eastAsia="FangSong" w:cs="FangSong"/>
                <w:color w:val="auto"/>
                <w:szCs w:val="21"/>
              </w:rPr>
            </w:pPr>
            <w:r>
              <w:rPr>
                <w:rFonts w:hint="eastAsia" w:ascii="FangSong" w:hAnsi="FangSong" w:eastAsia="FangSong" w:cs="FangSong"/>
                <w:color w:val="auto"/>
                <w:szCs w:val="21"/>
              </w:rPr>
              <w:t>准</w:t>
            </w:r>
          </w:p>
        </w:tc>
        <w:tc>
          <w:tcPr>
            <w:tcW w:w="597" w:type="dxa"/>
            <w:tcBorders>
              <w:top w:val="single" w:color="auto" w:sz="4" w:space="0"/>
              <w:left w:val="single" w:color="auto" w:sz="4" w:space="0"/>
              <w:right w:val="single" w:color="auto" w:sz="4" w:space="0"/>
            </w:tcBorders>
            <w:vAlign w:val="center"/>
          </w:tcPr>
          <w:p>
            <w:pPr>
              <w:jc w:val="center"/>
              <w:rPr>
                <w:rFonts w:ascii="FangSong" w:hAnsi="FangSong" w:eastAsia="FangSong" w:cs="FangSong"/>
                <w:color w:val="auto"/>
              </w:rPr>
            </w:pPr>
            <w:r>
              <w:rPr>
                <w:rFonts w:hint="eastAsia" w:ascii="FangSong" w:hAnsi="FangSong" w:eastAsia="FangSong" w:cs="FangSong"/>
                <w:color w:val="auto"/>
              </w:rPr>
              <w:t>1</w:t>
            </w:r>
          </w:p>
        </w:tc>
        <w:tc>
          <w:tcPr>
            <w:tcW w:w="6378" w:type="dxa"/>
            <w:tcBorders>
              <w:top w:val="single" w:color="auto" w:sz="4" w:space="0"/>
              <w:left w:val="single" w:color="auto" w:sz="4" w:space="0"/>
              <w:right w:val="single" w:color="auto" w:sz="4" w:space="0"/>
            </w:tcBorders>
            <w:vAlign w:val="center"/>
          </w:tcPr>
          <w:p>
            <w:pPr>
              <w:widowControl/>
              <w:textAlignment w:val="center"/>
              <w:rPr>
                <w:rFonts w:ascii="FangSong" w:hAnsi="FangSong" w:eastAsia="FangSong" w:cs="FangSong"/>
                <w:color w:val="auto"/>
                <w:lang w:eastAsia="zh-CN"/>
              </w:rPr>
            </w:pPr>
            <w:r>
              <w:rPr>
                <w:rFonts w:hint="eastAsia" w:ascii="FangSong" w:hAnsi="FangSong" w:eastAsia="FangSong" w:cs="FangSong"/>
                <w:color w:val="auto"/>
                <w:lang w:eastAsia="zh-CN"/>
              </w:rPr>
              <w:t>由政府立项核准、审批的采购项目, 报价高于设定的采购预算价的；</w:t>
            </w:r>
          </w:p>
        </w:tc>
        <w:tc>
          <w:tcPr>
            <w:tcW w:w="749" w:type="dxa"/>
            <w:tcBorders>
              <w:left w:val="single" w:color="auto" w:sz="4" w:space="0"/>
              <w:right w:val="single" w:color="auto" w:sz="4" w:space="0"/>
            </w:tcBorders>
          </w:tcPr>
          <w:p>
            <w:pPr>
              <w:jc w:val="center"/>
              <w:rPr>
                <w:rFonts w:ascii="FangSong" w:hAnsi="FangSong" w:eastAsia="FangSong" w:cs="FangSong"/>
                <w:b/>
                <w:color w:val="auto"/>
                <w:szCs w:val="21"/>
                <w:lang w:eastAsia="zh-CN"/>
              </w:rPr>
            </w:pPr>
          </w:p>
        </w:tc>
        <w:tc>
          <w:tcPr>
            <w:tcW w:w="617" w:type="dxa"/>
            <w:tcBorders>
              <w:left w:val="single" w:color="auto" w:sz="4" w:space="0"/>
              <w:right w:val="single" w:color="auto" w:sz="4" w:space="0"/>
            </w:tcBorders>
          </w:tcPr>
          <w:p>
            <w:pPr>
              <w:jc w:val="center"/>
              <w:rPr>
                <w:rFonts w:ascii="FangSong" w:hAnsi="FangSong" w:eastAsia="FangSong" w:cs="FangSong"/>
                <w:b/>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pPr>
              <w:rPr>
                <w:rFonts w:ascii="FangSong" w:hAnsi="FangSong" w:eastAsia="FangSong" w:cs="FangSong"/>
                <w:color w:val="auto"/>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FangSong" w:hAnsi="FangSong" w:eastAsia="FangSong" w:cs="FangSong"/>
                <w:color w:val="auto"/>
              </w:rPr>
            </w:pPr>
            <w:r>
              <w:rPr>
                <w:rFonts w:hint="eastAsia" w:ascii="FangSong" w:hAnsi="FangSong" w:eastAsia="FangSong" w:cs="FangSong"/>
                <w:color w:val="auto"/>
              </w:rPr>
              <w:t>2</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FangSong" w:hAnsi="FangSong" w:eastAsia="FangSong" w:cs="FangSong"/>
                <w:color w:val="auto"/>
                <w:lang w:eastAsia="zh-CN"/>
              </w:rPr>
            </w:pPr>
            <w:r>
              <w:rPr>
                <w:rFonts w:hint="eastAsia" w:ascii="FangSong" w:hAnsi="FangSong" w:eastAsia="FangSong" w:cs="FangSong"/>
                <w:color w:val="auto"/>
                <w:lang w:eastAsia="zh-CN"/>
              </w:rPr>
              <w:t>法定代表人身份证明及授权委托书有效，且符合招标文件规定的格式。</w:t>
            </w:r>
          </w:p>
        </w:tc>
        <w:tc>
          <w:tcPr>
            <w:tcW w:w="749" w:type="dxa"/>
            <w:tcBorders>
              <w:left w:val="single" w:color="auto" w:sz="4" w:space="0"/>
            </w:tcBorders>
          </w:tcPr>
          <w:p>
            <w:pPr>
              <w:rPr>
                <w:rFonts w:ascii="FangSong" w:hAnsi="FangSong" w:eastAsia="FangSong" w:cs="FangSong"/>
                <w:color w:val="auto"/>
                <w:szCs w:val="21"/>
                <w:lang w:eastAsia="zh-CN"/>
              </w:rPr>
            </w:pPr>
          </w:p>
        </w:tc>
        <w:tc>
          <w:tcPr>
            <w:tcW w:w="617" w:type="dxa"/>
            <w:tcBorders>
              <w:right w:val="single" w:color="auto" w:sz="4" w:space="0"/>
            </w:tcBorders>
          </w:tcPr>
          <w:p>
            <w:pPr>
              <w:rPr>
                <w:rFonts w:ascii="FangSong" w:hAnsi="FangSong" w:eastAsia="FangSong" w:cs="FangSong"/>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pPr>
              <w:rPr>
                <w:rFonts w:ascii="FangSong" w:hAnsi="FangSong" w:eastAsia="FangSong" w:cs="FangSong"/>
                <w:color w:val="auto"/>
                <w:lang w:eastAsia="zh-CN"/>
              </w:rPr>
            </w:pPr>
          </w:p>
        </w:tc>
        <w:tc>
          <w:tcPr>
            <w:tcW w:w="597" w:type="dxa"/>
            <w:tcBorders>
              <w:top w:val="single" w:color="auto" w:sz="4" w:space="0"/>
              <w:left w:val="single" w:color="auto" w:sz="4" w:space="0"/>
              <w:right w:val="single" w:color="auto" w:sz="4" w:space="0"/>
            </w:tcBorders>
            <w:vAlign w:val="center"/>
          </w:tcPr>
          <w:p>
            <w:pPr>
              <w:jc w:val="center"/>
              <w:rPr>
                <w:rFonts w:ascii="FangSong" w:hAnsi="FangSong" w:eastAsia="FangSong" w:cs="FangSong"/>
                <w:color w:val="auto"/>
              </w:rPr>
            </w:pPr>
            <w:r>
              <w:rPr>
                <w:rFonts w:hint="eastAsia" w:ascii="FangSong" w:hAnsi="FangSong" w:eastAsia="FangSong" w:cs="FangSong"/>
                <w:color w:val="auto"/>
              </w:rPr>
              <w:t>3</w:t>
            </w:r>
          </w:p>
        </w:tc>
        <w:tc>
          <w:tcPr>
            <w:tcW w:w="6378" w:type="dxa"/>
            <w:tcBorders>
              <w:top w:val="single" w:color="auto" w:sz="4" w:space="0"/>
              <w:left w:val="single" w:color="auto" w:sz="4" w:space="0"/>
              <w:right w:val="single" w:color="auto" w:sz="4" w:space="0"/>
            </w:tcBorders>
            <w:vAlign w:val="center"/>
          </w:tcPr>
          <w:p>
            <w:pPr>
              <w:widowControl/>
              <w:textAlignment w:val="center"/>
              <w:rPr>
                <w:rFonts w:ascii="FangSong" w:hAnsi="FangSong" w:eastAsia="FangSong" w:cs="FangSong"/>
                <w:color w:val="auto"/>
              </w:rPr>
            </w:pPr>
            <w:r>
              <w:rPr>
                <w:rFonts w:hint="eastAsia" w:ascii="FangSong" w:hAnsi="FangSong" w:eastAsia="FangSong" w:cs="FangSong"/>
                <w:color w:val="auto"/>
              </w:rPr>
              <w:t>只有一个方案投标。</w:t>
            </w:r>
          </w:p>
        </w:tc>
        <w:tc>
          <w:tcPr>
            <w:tcW w:w="749" w:type="dxa"/>
            <w:tcBorders>
              <w:left w:val="single" w:color="auto" w:sz="4" w:space="0"/>
            </w:tcBorders>
          </w:tcPr>
          <w:p>
            <w:pPr>
              <w:rPr>
                <w:rFonts w:ascii="FangSong" w:hAnsi="FangSong" w:eastAsia="FangSong" w:cs="FangSong"/>
                <w:color w:val="auto"/>
                <w:szCs w:val="21"/>
              </w:rPr>
            </w:pPr>
          </w:p>
        </w:tc>
        <w:tc>
          <w:tcPr>
            <w:tcW w:w="617" w:type="dxa"/>
            <w:tcBorders>
              <w:right w:val="single" w:color="auto" w:sz="4" w:space="0"/>
            </w:tcBorders>
          </w:tcPr>
          <w:p>
            <w:pPr>
              <w:rPr>
                <w:rFonts w:ascii="FangSong" w:hAnsi="FangSong" w:eastAsia="FangSong" w:cs="FangSong"/>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pPr>
              <w:rPr>
                <w:rFonts w:ascii="FangSong" w:hAnsi="FangSong" w:eastAsia="FangSong" w:cs="FangSong"/>
                <w:color w:val="auto"/>
              </w:rPr>
            </w:pPr>
          </w:p>
        </w:tc>
        <w:tc>
          <w:tcPr>
            <w:tcW w:w="597" w:type="dxa"/>
            <w:tcBorders>
              <w:left w:val="single" w:color="auto" w:sz="4" w:space="0"/>
            </w:tcBorders>
            <w:vAlign w:val="center"/>
          </w:tcPr>
          <w:p>
            <w:pPr>
              <w:jc w:val="center"/>
              <w:rPr>
                <w:rFonts w:ascii="FangSong" w:hAnsi="FangSong" w:eastAsia="FangSong" w:cs="FangSong"/>
                <w:color w:val="auto"/>
              </w:rPr>
            </w:pPr>
            <w:r>
              <w:rPr>
                <w:rFonts w:hint="eastAsia" w:ascii="FangSong" w:hAnsi="FangSong" w:eastAsia="FangSong" w:cs="FangSong"/>
                <w:color w:val="auto"/>
                <w:lang w:eastAsia="zh-CN"/>
              </w:rPr>
              <w:t>4</w:t>
            </w:r>
          </w:p>
        </w:tc>
        <w:tc>
          <w:tcPr>
            <w:tcW w:w="6378" w:type="dxa"/>
            <w:tcBorders>
              <w:right w:val="single" w:color="auto" w:sz="4" w:space="0"/>
            </w:tcBorders>
            <w:vAlign w:val="center"/>
          </w:tcPr>
          <w:p>
            <w:pPr>
              <w:widowControl/>
              <w:textAlignment w:val="center"/>
              <w:rPr>
                <w:rFonts w:ascii="FangSong" w:hAnsi="FangSong" w:eastAsia="FangSong" w:cs="FangSong"/>
                <w:color w:val="auto"/>
                <w:lang w:eastAsia="zh-CN"/>
              </w:rPr>
            </w:pPr>
            <w:r>
              <w:rPr>
                <w:rFonts w:hint="eastAsia" w:ascii="FangSong" w:hAnsi="FangSong" w:eastAsia="FangSong" w:cs="FangSong"/>
                <w:color w:val="auto"/>
                <w:lang w:eastAsia="zh-CN"/>
              </w:rPr>
              <w:t>投标文件内容齐全、无遗漏。</w:t>
            </w:r>
          </w:p>
        </w:tc>
        <w:tc>
          <w:tcPr>
            <w:tcW w:w="749" w:type="dxa"/>
            <w:tcBorders>
              <w:left w:val="single" w:color="auto" w:sz="4" w:space="0"/>
            </w:tcBorders>
          </w:tcPr>
          <w:p>
            <w:pPr>
              <w:rPr>
                <w:rFonts w:ascii="FangSong" w:hAnsi="FangSong" w:eastAsia="FangSong" w:cs="FangSong"/>
                <w:color w:val="auto"/>
                <w:szCs w:val="21"/>
                <w:lang w:eastAsia="zh-CN"/>
              </w:rPr>
            </w:pPr>
          </w:p>
        </w:tc>
        <w:tc>
          <w:tcPr>
            <w:tcW w:w="617" w:type="dxa"/>
            <w:tcBorders>
              <w:right w:val="single" w:color="auto" w:sz="4" w:space="0"/>
            </w:tcBorders>
          </w:tcPr>
          <w:p>
            <w:pPr>
              <w:rPr>
                <w:rFonts w:ascii="FangSong" w:hAnsi="FangSong" w:eastAsia="FangSong" w:cs="FangSong"/>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pPr>
              <w:rPr>
                <w:rFonts w:ascii="FangSong" w:hAnsi="FangSong" w:eastAsia="FangSong" w:cs="FangSong"/>
                <w:color w:val="auto"/>
                <w:lang w:eastAsia="zh-CN"/>
              </w:rPr>
            </w:pPr>
          </w:p>
        </w:tc>
        <w:tc>
          <w:tcPr>
            <w:tcW w:w="597" w:type="dxa"/>
            <w:tcBorders>
              <w:left w:val="single" w:color="auto" w:sz="4" w:space="0"/>
              <w:bottom w:val="single" w:color="auto" w:sz="4" w:space="0"/>
            </w:tcBorders>
            <w:vAlign w:val="center"/>
          </w:tcPr>
          <w:p>
            <w:pPr>
              <w:jc w:val="center"/>
              <w:rPr>
                <w:rFonts w:ascii="FangSong" w:hAnsi="FangSong" w:eastAsia="FangSong" w:cs="FangSong"/>
                <w:color w:val="auto"/>
              </w:rPr>
            </w:pPr>
            <w:r>
              <w:rPr>
                <w:rFonts w:hint="eastAsia" w:ascii="FangSong" w:hAnsi="FangSong" w:eastAsia="FangSong" w:cs="FangSong"/>
                <w:color w:val="auto"/>
              </w:rPr>
              <w:t>5</w:t>
            </w:r>
          </w:p>
        </w:tc>
        <w:tc>
          <w:tcPr>
            <w:tcW w:w="6378" w:type="dxa"/>
            <w:tcBorders>
              <w:bottom w:val="single" w:color="auto" w:sz="4" w:space="0"/>
              <w:right w:val="single" w:color="auto" w:sz="4" w:space="0"/>
            </w:tcBorders>
            <w:vAlign w:val="center"/>
          </w:tcPr>
          <w:p>
            <w:pPr>
              <w:widowControl/>
              <w:textAlignment w:val="center"/>
              <w:rPr>
                <w:rFonts w:ascii="FangSong" w:hAnsi="FangSong" w:eastAsia="FangSong" w:cs="FangSong"/>
                <w:color w:val="auto"/>
                <w:lang w:eastAsia="zh-CN"/>
              </w:rPr>
            </w:pPr>
            <w:r>
              <w:rPr>
                <w:rFonts w:hint="eastAsia" w:ascii="FangSong" w:hAnsi="FangSong" w:eastAsia="FangSong" w:cs="FangSong"/>
                <w:color w:val="auto"/>
                <w:lang w:eastAsia="zh-CN"/>
              </w:rPr>
              <w:t>对招标文件规定的招标内容全部作出响应。</w:t>
            </w:r>
          </w:p>
        </w:tc>
        <w:tc>
          <w:tcPr>
            <w:tcW w:w="749" w:type="dxa"/>
            <w:tcBorders>
              <w:left w:val="single" w:color="auto" w:sz="4" w:space="0"/>
              <w:bottom w:val="single" w:color="auto" w:sz="4" w:space="0"/>
            </w:tcBorders>
          </w:tcPr>
          <w:p>
            <w:pPr>
              <w:rPr>
                <w:rFonts w:ascii="FangSong" w:hAnsi="FangSong" w:eastAsia="FangSong" w:cs="FangSong"/>
                <w:color w:val="auto"/>
                <w:szCs w:val="21"/>
                <w:lang w:eastAsia="zh-CN"/>
              </w:rPr>
            </w:pPr>
          </w:p>
        </w:tc>
        <w:tc>
          <w:tcPr>
            <w:tcW w:w="617" w:type="dxa"/>
            <w:tcBorders>
              <w:bottom w:val="single" w:color="auto" w:sz="4" w:space="0"/>
              <w:right w:val="single" w:color="auto" w:sz="4" w:space="0"/>
            </w:tcBorders>
          </w:tcPr>
          <w:p>
            <w:pPr>
              <w:rPr>
                <w:rFonts w:ascii="FangSong" w:hAnsi="FangSong" w:eastAsia="FangSong" w:cs="FangSong"/>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pPr>
              <w:rPr>
                <w:rFonts w:ascii="FangSong" w:hAnsi="FangSong" w:eastAsia="FangSong" w:cs="FangSong"/>
                <w:color w:val="auto"/>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FangSong" w:hAnsi="FangSong" w:eastAsia="FangSong" w:cs="FangSong"/>
                <w:color w:val="auto"/>
              </w:rPr>
            </w:pPr>
            <w:r>
              <w:rPr>
                <w:rFonts w:hint="eastAsia" w:ascii="FangSong" w:hAnsi="FangSong" w:eastAsia="FangSong" w:cs="FangSong"/>
                <w:color w:val="auto"/>
              </w:rPr>
              <w:t>6</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FangSong" w:hAnsi="FangSong" w:eastAsia="FangSong" w:cs="FangSong"/>
                <w:color w:val="auto"/>
                <w:lang w:eastAsia="zh-CN"/>
              </w:rPr>
            </w:pPr>
            <w:r>
              <w:rPr>
                <w:rFonts w:hint="eastAsia" w:ascii="FangSong" w:hAnsi="FangSong" w:eastAsia="FangSong" w:cs="FangSong"/>
                <w:color w:val="auto"/>
                <w:lang w:eastAsia="zh-CN"/>
              </w:rPr>
              <w:t>满足招标文件提出的技术和质量要求。</w:t>
            </w:r>
          </w:p>
        </w:tc>
        <w:tc>
          <w:tcPr>
            <w:tcW w:w="749" w:type="dxa"/>
            <w:tcBorders>
              <w:top w:val="single" w:color="auto" w:sz="4" w:space="0"/>
              <w:left w:val="single" w:color="auto" w:sz="4" w:space="0"/>
              <w:bottom w:val="single" w:color="auto" w:sz="4" w:space="0"/>
              <w:right w:val="single" w:color="auto" w:sz="4" w:space="0"/>
            </w:tcBorders>
          </w:tcPr>
          <w:p>
            <w:pPr>
              <w:rPr>
                <w:rFonts w:ascii="FangSong" w:hAnsi="FangSong" w:eastAsia="FangSong" w:cs="FangSong"/>
                <w:color w:val="auto"/>
                <w:szCs w:val="21"/>
                <w:lang w:eastAsia="zh-CN"/>
              </w:rPr>
            </w:pPr>
          </w:p>
        </w:tc>
        <w:tc>
          <w:tcPr>
            <w:tcW w:w="617" w:type="dxa"/>
            <w:tcBorders>
              <w:top w:val="single" w:color="auto" w:sz="4" w:space="0"/>
              <w:left w:val="single" w:color="auto" w:sz="4" w:space="0"/>
              <w:bottom w:val="single" w:color="auto" w:sz="4" w:space="0"/>
              <w:right w:val="single" w:color="auto" w:sz="4" w:space="0"/>
            </w:tcBorders>
          </w:tcPr>
          <w:p>
            <w:pPr>
              <w:rPr>
                <w:rFonts w:ascii="FangSong" w:hAnsi="FangSong" w:eastAsia="FangSong" w:cs="FangSong"/>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pPr>
              <w:rPr>
                <w:rFonts w:ascii="FangSong" w:hAnsi="FangSong" w:eastAsia="FangSong" w:cs="FangSong"/>
                <w:color w:val="auto"/>
                <w:lang w:eastAsia="zh-CN"/>
              </w:rPr>
            </w:pPr>
          </w:p>
        </w:tc>
        <w:tc>
          <w:tcPr>
            <w:tcW w:w="597" w:type="dxa"/>
            <w:tcBorders>
              <w:top w:val="single" w:color="auto" w:sz="4" w:space="0"/>
              <w:left w:val="single" w:color="auto" w:sz="4" w:space="0"/>
            </w:tcBorders>
            <w:vAlign w:val="center"/>
          </w:tcPr>
          <w:p>
            <w:pPr>
              <w:jc w:val="center"/>
              <w:rPr>
                <w:rFonts w:ascii="FangSong" w:hAnsi="FangSong" w:eastAsia="FangSong" w:cs="FangSong"/>
                <w:color w:val="auto"/>
              </w:rPr>
            </w:pPr>
            <w:r>
              <w:rPr>
                <w:rFonts w:hint="eastAsia" w:ascii="FangSong" w:hAnsi="FangSong" w:eastAsia="FangSong" w:cs="FangSong"/>
                <w:color w:val="auto"/>
              </w:rPr>
              <w:t>7</w:t>
            </w:r>
          </w:p>
        </w:tc>
        <w:tc>
          <w:tcPr>
            <w:tcW w:w="6378" w:type="dxa"/>
            <w:tcBorders>
              <w:top w:val="single" w:color="auto" w:sz="4" w:space="0"/>
              <w:right w:val="single" w:color="auto" w:sz="4" w:space="0"/>
            </w:tcBorders>
            <w:vAlign w:val="center"/>
          </w:tcPr>
          <w:p>
            <w:pPr>
              <w:widowControl/>
              <w:textAlignment w:val="center"/>
              <w:rPr>
                <w:rFonts w:ascii="FangSong" w:hAnsi="FangSong" w:eastAsia="FangSong" w:cs="FangSong"/>
                <w:color w:val="auto"/>
                <w:lang w:eastAsia="zh-CN"/>
              </w:rPr>
            </w:pPr>
            <w:r>
              <w:rPr>
                <w:rFonts w:hint="eastAsia" w:ascii="FangSong" w:hAnsi="FangSong" w:eastAsia="FangSong" w:cs="FangSong"/>
                <w:color w:val="auto"/>
                <w:lang w:eastAsia="zh-CN"/>
              </w:rPr>
              <w:t>完成期限满足招标文件要求。</w:t>
            </w:r>
          </w:p>
        </w:tc>
        <w:tc>
          <w:tcPr>
            <w:tcW w:w="749" w:type="dxa"/>
            <w:tcBorders>
              <w:top w:val="single" w:color="auto" w:sz="4" w:space="0"/>
              <w:left w:val="single" w:color="auto" w:sz="4" w:space="0"/>
            </w:tcBorders>
          </w:tcPr>
          <w:p>
            <w:pPr>
              <w:rPr>
                <w:rFonts w:ascii="FangSong" w:hAnsi="FangSong" w:eastAsia="FangSong" w:cs="FangSong"/>
                <w:color w:val="auto"/>
                <w:szCs w:val="21"/>
                <w:lang w:eastAsia="zh-CN"/>
              </w:rPr>
            </w:pPr>
          </w:p>
        </w:tc>
        <w:tc>
          <w:tcPr>
            <w:tcW w:w="617" w:type="dxa"/>
            <w:tcBorders>
              <w:top w:val="single" w:color="auto" w:sz="4" w:space="0"/>
              <w:right w:val="single" w:color="auto" w:sz="4" w:space="0"/>
            </w:tcBorders>
          </w:tcPr>
          <w:p>
            <w:pPr>
              <w:rPr>
                <w:rFonts w:ascii="FangSong" w:hAnsi="FangSong" w:eastAsia="FangSong" w:cs="FangSong"/>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pPr>
              <w:rPr>
                <w:rFonts w:ascii="FangSong" w:hAnsi="FangSong" w:eastAsia="FangSong" w:cs="FangSong"/>
                <w:color w:val="auto"/>
                <w:lang w:eastAsia="zh-CN"/>
              </w:rPr>
            </w:pPr>
          </w:p>
        </w:tc>
        <w:tc>
          <w:tcPr>
            <w:tcW w:w="597" w:type="dxa"/>
            <w:tcBorders>
              <w:left w:val="single" w:color="auto" w:sz="4" w:space="0"/>
            </w:tcBorders>
            <w:vAlign w:val="center"/>
          </w:tcPr>
          <w:p>
            <w:pPr>
              <w:jc w:val="center"/>
              <w:rPr>
                <w:rFonts w:ascii="FangSong" w:hAnsi="FangSong" w:eastAsia="FangSong" w:cs="FangSong"/>
                <w:color w:val="auto"/>
              </w:rPr>
            </w:pPr>
            <w:r>
              <w:rPr>
                <w:rFonts w:hint="eastAsia" w:ascii="FangSong" w:hAnsi="FangSong" w:eastAsia="FangSong" w:cs="FangSong"/>
                <w:color w:val="auto"/>
              </w:rPr>
              <w:t>8</w:t>
            </w:r>
          </w:p>
        </w:tc>
        <w:tc>
          <w:tcPr>
            <w:tcW w:w="6378" w:type="dxa"/>
            <w:tcBorders>
              <w:right w:val="single" w:color="auto" w:sz="4" w:space="0"/>
            </w:tcBorders>
            <w:vAlign w:val="center"/>
          </w:tcPr>
          <w:p>
            <w:pPr>
              <w:widowControl/>
              <w:textAlignment w:val="center"/>
              <w:rPr>
                <w:rFonts w:ascii="FangSong" w:hAnsi="FangSong" w:eastAsia="FangSong" w:cs="FangSong"/>
                <w:color w:val="auto"/>
                <w:lang w:eastAsia="zh-CN"/>
              </w:rPr>
            </w:pPr>
            <w:r>
              <w:rPr>
                <w:rFonts w:hint="eastAsia" w:ascii="FangSong" w:hAnsi="FangSong" w:eastAsia="FangSong" w:cs="FangSong"/>
                <w:color w:val="auto"/>
                <w:lang w:eastAsia="zh-CN"/>
              </w:rPr>
              <w:t>售后服务满足招标文件要求。</w:t>
            </w:r>
          </w:p>
        </w:tc>
        <w:tc>
          <w:tcPr>
            <w:tcW w:w="749" w:type="dxa"/>
            <w:tcBorders>
              <w:left w:val="single" w:color="auto" w:sz="4" w:space="0"/>
            </w:tcBorders>
          </w:tcPr>
          <w:p>
            <w:pPr>
              <w:rPr>
                <w:rFonts w:ascii="FangSong" w:hAnsi="FangSong" w:eastAsia="FangSong" w:cs="FangSong"/>
                <w:color w:val="auto"/>
                <w:szCs w:val="21"/>
                <w:lang w:eastAsia="zh-CN"/>
              </w:rPr>
            </w:pPr>
          </w:p>
        </w:tc>
        <w:tc>
          <w:tcPr>
            <w:tcW w:w="617" w:type="dxa"/>
            <w:tcBorders>
              <w:right w:val="single" w:color="auto" w:sz="4" w:space="0"/>
            </w:tcBorders>
          </w:tcPr>
          <w:p>
            <w:pPr>
              <w:rPr>
                <w:rFonts w:ascii="FangSong" w:hAnsi="FangSong" w:eastAsia="FangSong" w:cs="FangSong"/>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pPr>
              <w:rPr>
                <w:rFonts w:ascii="FangSong" w:hAnsi="FangSong" w:eastAsia="FangSong" w:cs="FangSong"/>
                <w:color w:val="auto"/>
                <w:lang w:eastAsia="zh-CN"/>
              </w:rPr>
            </w:pPr>
          </w:p>
        </w:tc>
        <w:tc>
          <w:tcPr>
            <w:tcW w:w="597" w:type="dxa"/>
            <w:tcBorders>
              <w:left w:val="single" w:color="auto" w:sz="4" w:space="0"/>
            </w:tcBorders>
            <w:vAlign w:val="center"/>
          </w:tcPr>
          <w:p>
            <w:pPr>
              <w:jc w:val="center"/>
              <w:rPr>
                <w:rFonts w:ascii="FangSong" w:hAnsi="FangSong" w:eastAsia="FangSong" w:cs="FangSong"/>
                <w:color w:val="auto"/>
              </w:rPr>
            </w:pPr>
            <w:r>
              <w:rPr>
                <w:rFonts w:hint="eastAsia" w:ascii="FangSong" w:hAnsi="FangSong" w:eastAsia="FangSong" w:cs="FangSong"/>
                <w:color w:val="auto"/>
              </w:rPr>
              <w:t>9</w:t>
            </w:r>
          </w:p>
        </w:tc>
        <w:tc>
          <w:tcPr>
            <w:tcW w:w="6378" w:type="dxa"/>
            <w:tcBorders>
              <w:right w:val="single" w:color="auto" w:sz="4" w:space="0"/>
            </w:tcBorders>
            <w:vAlign w:val="center"/>
          </w:tcPr>
          <w:p>
            <w:pPr>
              <w:widowControl/>
              <w:textAlignment w:val="center"/>
              <w:rPr>
                <w:rFonts w:ascii="FangSong" w:hAnsi="FangSong" w:eastAsia="FangSong" w:cs="FangSong"/>
                <w:color w:val="auto"/>
                <w:lang w:eastAsia="zh-CN"/>
              </w:rPr>
            </w:pPr>
            <w:r>
              <w:rPr>
                <w:rFonts w:hint="eastAsia" w:ascii="FangSong" w:hAnsi="FangSong" w:eastAsia="FangSong" w:cs="FangSong"/>
                <w:color w:val="auto"/>
                <w:lang w:eastAsia="zh-CN"/>
              </w:rPr>
              <w:t>投标有效期满足招标文件要求。</w:t>
            </w:r>
          </w:p>
        </w:tc>
        <w:tc>
          <w:tcPr>
            <w:tcW w:w="749" w:type="dxa"/>
            <w:tcBorders>
              <w:left w:val="single" w:color="auto" w:sz="4" w:space="0"/>
            </w:tcBorders>
          </w:tcPr>
          <w:p>
            <w:pPr>
              <w:rPr>
                <w:rFonts w:ascii="FangSong" w:hAnsi="FangSong" w:eastAsia="FangSong" w:cs="FangSong"/>
                <w:color w:val="auto"/>
                <w:szCs w:val="21"/>
                <w:lang w:eastAsia="zh-CN"/>
              </w:rPr>
            </w:pPr>
          </w:p>
        </w:tc>
        <w:tc>
          <w:tcPr>
            <w:tcW w:w="617" w:type="dxa"/>
            <w:tcBorders>
              <w:right w:val="single" w:color="auto" w:sz="4" w:space="0"/>
            </w:tcBorders>
          </w:tcPr>
          <w:p>
            <w:pPr>
              <w:rPr>
                <w:rFonts w:ascii="FangSong" w:hAnsi="FangSong" w:eastAsia="FangSong" w:cs="FangSong"/>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pPr>
              <w:rPr>
                <w:rFonts w:ascii="FangSong" w:hAnsi="FangSong" w:eastAsia="FangSong" w:cs="FangSong"/>
                <w:color w:val="auto"/>
                <w:lang w:eastAsia="zh-CN"/>
              </w:rPr>
            </w:pPr>
          </w:p>
        </w:tc>
        <w:tc>
          <w:tcPr>
            <w:tcW w:w="597" w:type="dxa"/>
            <w:tcBorders>
              <w:left w:val="single" w:color="auto" w:sz="4" w:space="0"/>
            </w:tcBorders>
            <w:vAlign w:val="center"/>
          </w:tcPr>
          <w:p>
            <w:pPr>
              <w:jc w:val="center"/>
              <w:rPr>
                <w:rFonts w:ascii="FangSong" w:hAnsi="FangSong" w:eastAsia="FangSong" w:cs="FangSong"/>
                <w:color w:val="auto"/>
              </w:rPr>
            </w:pPr>
            <w:r>
              <w:rPr>
                <w:rFonts w:hint="eastAsia" w:ascii="FangSong" w:hAnsi="FangSong" w:eastAsia="FangSong" w:cs="FangSong"/>
                <w:color w:val="auto"/>
              </w:rPr>
              <w:t>10</w:t>
            </w:r>
          </w:p>
        </w:tc>
        <w:tc>
          <w:tcPr>
            <w:tcW w:w="6378" w:type="dxa"/>
            <w:tcBorders>
              <w:right w:val="single" w:color="auto" w:sz="4" w:space="0"/>
            </w:tcBorders>
            <w:vAlign w:val="center"/>
          </w:tcPr>
          <w:p>
            <w:pPr>
              <w:widowControl/>
              <w:textAlignment w:val="center"/>
              <w:rPr>
                <w:rFonts w:ascii="FangSong" w:hAnsi="FangSong" w:eastAsia="FangSong" w:cs="FangSong"/>
                <w:color w:val="auto"/>
                <w:lang w:eastAsia="zh-CN"/>
              </w:rPr>
            </w:pPr>
            <w:r>
              <w:rPr>
                <w:rFonts w:hint="eastAsia" w:ascii="FangSong" w:hAnsi="FangSong" w:eastAsia="FangSong" w:cs="FangSong"/>
                <w:color w:val="auto"/>
                <w:lang w:eastAsia="zh-CN"/>
              </w:rPr>
              <w:t>供应商详细地址、联系人、电话</w:t>
            </w:r>
          </w:p>
        </w:tc>
        <w:tc>
          <w:tcPr>
            <w:tcW w:w="749" w:type="dxa"/>
            <w:tcBorders>
              <w:left w:val="single" w:color="auto" w:sz="4" w:space="0"/>
            </w:tcBorders>
          </w:tcPr>
          <w:p>
            <w:pPr>
              <w:rPr>
                <w:rFonts w:ascii="FangSong" w:hAnsi="FangSong" w:eastAsia="FangSong" w:cs="FangSong"/>
                <w:color w:val="auto"/>
                <w:szCs w:val="21"/>
                <w:lang w:eastAsia="zh-CN"/>
              </w:rPr>
            </w:pPr>
          </w:p>
        </w:tc>
        <w:tc>
          <w:tcPr>
            <w:tcW w:w="617" w:type="dxa"/>
            <w:tcBorders>
              <w:right w:val="single" w:color="auto" w:sz="4" w:space="0"/>
            </w:tcBorders>
          </w:tcPr>
          <w:p>
            <w:pPr>
              <w:rPr>
                <w:rFonts w:ascii="FangSong" w:hAnsi="FangSong" w:eastAsia="FangSong" w:cs="FangSong"/>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pPr>
              <w:jc w:val="center"/>
              <w:rPr>
                <w:rFonts w:ascii="FangSong" w:hAnsi="FangSong" w:eastAsia="FangSong" w:cs="FangSong"/>
                <w:color w:val="auto"/>
                <w:szCs w:val="21"/>
                <w:lang w:eastAsia="zh-CN"/>
              </w:rPr>
            </w:pPr>
          </w:p>
        </w:tc>
        <w:tc>
          <w:tcPr>
            <w:tcW w:w="6975" w:type="dxa"/>
            <w:gridSpan w:val="2"/>
            <w:tcBorders>
              <w:left w:val="single" w:color="auto" w:sz="4" w:space="0"/>
              <w:bottom w:val="single" w:color="auto" w:sz="4" w:space="0"/>
              <w:right w:val="single" w:color="auto" w:sz="4" w:space="0"/>
            </w:tcBorders>
          </w:tcPr>
          <w:p>
            <w:pPr>
              <w:rPr>
                <w:rFonts w:ascii="FangSong" w:hAnsi="FangSong" w:eastAsia="FangSong" w:cs="FangSong"/>
                <w:color w:val="auto"/>
                <w:lang w:eastAsia="zh-CN"/>
              </w:rPr>
            </w:pPr>
            <w:r>
              <w:rPr>
                <w:rFonts w:hint="eastAsia" w:ascii="FangSong" w:hAnsi="FangSong" w:eastAsia="FangSong" w:cs="FangSong"/>
                <w:color w:val="auto"/>
                <w:lang w:eastAsia="zh-CN"/>
              </w:rPr>
              <w:t>结论：是否通过评审（须填写通过或不通过）</w:t>
            </w:r>
          </w:p>
          <w:p>
            <w:pPr>
              <w:rPr>
                <w:rFonts w:ascii="FangSong" w:hAnsi="FangSong" w:eastAsia="FangSong" w:cs="FangSong"/>
                <w:color w:val="auto"/>
                <w:lang w:eastAsia="zh-CN"/>
              </w:rPr>
            </w:pPr>
            <w:r>
              <w:rPr>
                <w:rFonts w:hint="eastAsia" w:ascii="FangSong" w:hAnsi="FangSong" w:eastAsia="FangSong" w:cs="FangSong"/>
                <w:color w:val="auto"/>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pPr>
              <w:rPr>
                <w:rFonts w:ascii="FangSong" w:hAnsi="FangSong" w:eastAsia="FangSong" w:cs="FangSong"/>
                <w:color w:val="auto"/>
                <w:szCs w:val="21"/>
                <w:lang w:eastAsia="zh-CN"/>
              </w:rPr>
            </w:pPr>
          </w:p>
        </w:tc>
      </w:tr>
    </w:tbl>
    <w:p>
      <w:pPr>
        <w:rPr>
          <w:rFonts w:ascii="FangSong" w:hAnsi="FangSong" w:eastAsia="FangSong" w:cs="FangSong"/>
          <w:color w:val="auto"/>
          <w:lang w:eastAsia="zh-CN"/>
        </w:rPr>
      </w:pPr>
    </w:p>
    <w:p>
      <w:pPr>
        <w:keepNext w:val="0"/>
        <w:keepLines w:val="0"/>
        <w:pageBreakBefore w:val="0"/>
        <w:widowControl w:val="0"/>
        <w:kinsoku/>
        <w:wordWrap/>
        <w:overflowPunct/>
        <w:topLinePunct w:val="0"/>
        <w:bidi w:val="0"/>
        <w:snapToGrid/>
        <w:spacing w:line="400" w:lineRule="exact"/>
        <w:ind w:firstLine="585" w:firstLineChars="241"/>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7.2评委会判定投标文件的响应性只根据投标文件本身的内容，而不寻求外部的证据，但投标有不真实不正确的内容时除外。</w:t>
      </w:r>
    </w:p>
    <w:p>
      <w:pPr>
        <w:keepNext w:val="0"/>
        <w:keepLines w:val="0"/>
        <w:pageBreakBefore w:val="0"/>
        <w:widowControl w:val="0"/>
        <w:kinsoku/>
        <w:wordWrap/>
        <w:overflowPunct/>
        <w:topLinePunct w:val="0"/>
        <w:bidi w:val="0"/>
        <w:snapToGrid/>
        <w:spacing w:line="400" w:lineRule="exact"/>
        <w:ind w:firstLine="585" w:firstLineChars="241"/>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7.3如果投标文件实质上没有响应采购文件的要求，评委会将予以拒绝，供应商不得通过修正或撤销不符合要求的偏离或保留，而使其投标成为实质上响应的投标。</w:t>
      </w:r>
    </w:p>
    <w:p>
      <w:pPr>
        <w:keepNext w:val="0"/>
        <w:keepLines w:val="0"/>
        <w:pageBreakBefore w:val="0"/>
        <w:widowControl w:val="0"/>
        <w:kinsoku/>
        <w:wordWrap/>
        <w:overflowPunct/>
        <w:topLinePunct w:val="0"/>
        <w:bidi w:val="0"/>
        <w:snapToGrid/>
        <w:spacing w:line="400" w:lineRule="exact"/>
        <w:ind w:firstLine="486" w:firstLineChars="200"/>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 7.4供应商可在现场20分钟内对评标委员会的评审结论提出异议，评标委员会根据采购文件及有关规定对供应商的异议进行复议</w:t>
      </w:r>
    </w:p>
    <w:p>
      <w:pPr>
        <w:keepNext w:val="0"/>
        <w:keepLines w:val="0"/>
        <w:pageBreakBefore w:val="0"/>
        <w:widowControl w:val="0"/>
        <w:kinsoku/>
        <w:wordWrap/>
        <w:overflowPunct/>
        <w:topLinePunct w:val="0"/>
        <w:bidi w:val="0"/>
        <w:snapToGrid/>
        <w:spacing w:line="400" w:lineRule="exact"/>
        <w:ind w:firstLine="607" w:firstLineChars="250"/>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7.5只有通过初审的供应商才能进入下一步评标程序。</w:t>
      </w:r>
    </w:p>
    <w:p>
      <w:pPr>
        <w:keepNext w:val="0"/>
        <w:keepLines w:val="0"/>
        <w:pageBreakBefore w:val="0"/>
        <w:widowControl w:val="0"/>
        <w:kinsoku/>
        <w:wordWrap/>
        <w:overflowPunct/>
        <w:topLinePunct w:val="0"/>
        <w:bidi w:val="0"/>
        <w:snapToGrid/>
        <w:spacing w:line="400" w:lineRule="exact"/>
        <w:ind w:firstLine="486" w:firstLineChars="200"/>
        <w:textAlignment w:val="auto"/>
        <w:rPr>
          <w:rFonts w:ascii="FangSong" w:hAnsi="FangSong" w:eastAsia="FangSong" w:cs="FangSong"/>
          <w:color w:val="auto"/>
          <w:szCs w:val="21"/>
          <w:lang w:eastAsia="zh-CN"/>
        </w:rPr>
      </w:pPr>
      <w:r>
        <w:rPr>
          <w:rFonts w:hint="eastAsia" w:ascii="FangSong" w:hAnsi="FangSong" w:eastAsia="FangSong" w:cs="FangSong"/>
          <w:b/>
          <w:color w:val="auto"/>
          <w:szCs w:val="21"/>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pPr>
        <w:keepNext w:val="0"/>
        <w:keepLines w:val="0"/>
        <w:pageBreakBefore w:val="0"/>
        <w:widowControl w:val="0"/>
        <w:kinsoku/>
        <w:wordWrap/>
        <w:overflowPunct/>
        <w:topLinePunct w:val="0"/>
        <w:bidi w:val="0"/>
        <w:snapToGrid/>
        <w:spacing w:beforeLines="50" w:line="400" w:lineRule="exact"/>
        <w:jc w:val="center"/>
        <w:textAlignment w:val="auto"/>
        <w:outlineLvl w:val="1"/>
        <w:rPr>
          <w:rFonts w:ascii="FangSong" w:hAnsi="FangSong" w:eastAsia="FangSong" w:cs="FangSong"/>
          <w:b/>
          <w:color w:val="auto"/>
          <w:lang w:eastAsia="zh-CN"/>
        </w:rPr>
      </w:pPr>
      <w:bookmarkStart w:id="38" w:name="_Toc469495734"/>
      <w:bookmarkStart w:id="39" w:name="_Toc362983803"/>
      <w:r>
        <w:rPr>
          <w:rFonts w:hint="eastAsia" w:ascii="FangSong" w:hAnsi="FangSong" w:eastAsia="FangSong" w:cs="FangSong"/>
          <w:b/>
          <w:color w:val="auto"/>
          <w:lang w:eastAsia="zh-CN"/>
        </w:rPr>
        <w:t xml:space="preserve">三 </w:t>
      </w:r>
      <w:r>
        <w:rPr>
          <w:rFonts w:hint="eastAsia" w:ascii="FangSong" w:hAnsi="FangSong" w:eastAsia="FangSong" w:cs="FangSong"/>
          <w:b/>
          <w:color w:val="auto"/>
          <w:sz w:val="28"/>
          <w:szCs w:val="28"/>
          <w:lang w:eastAsia="zh-CN"/>
        </w:rPr>
        <w:t xml:space="preserve"> </w:t>
      </w:r>
      <w:r>
        <w:rPr>
          <w:rFonts w:hint="eastAsia" w:ascii="FangSong" w:hAnsi="FangSong" w:eastAsia="FangSong" w:cs="FangSong"/>
          <w:b/>
          <w:color w:val="auto"/>
          <w:lang w:eastAsia="zh-CN"/>
        </w:rPr>
        <w:t>投标文件的澄清和补正</w:t>
      </w:r>
      <w:bookmarkEnd w:id="38"/>
      <w:bookmarkEnd w:id="39"/>
    </w:p>
    <w:p>
      <w:pPr>
        <w:keepNext w:val="0"/>
        <w:keepLines w:val="0"/>
        <w:pageBreakBefore w:val="0"/>
        <w:widowControl w:val="0"/>
        <w:kinsoku/>
        <w:wordWrap/>
        <w:overflowPunct/>
        <w:topLinePunct w:val="0"/>
        <w:bidi w:val="0"/>
        <w:snapToGrid/>
        <w:spacing w:line="400" w:lineRule="exact"/>
        <w:ind w:firstLine="243" w:firstLineChars="100"/>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8．澄清、说明或补正的形式</w:t>
      </w:r>
    </w:p>
    <w:p>
      <w:pPr>
        <w:keepNext w:val="0"/>
        <w:keepLines w:val="0"/>
        <w:pageBreakBefore w:val="0"/>
        <w:widowControl w:val="0"/>
        <w:kinsoku/>
        <w:wordWrap/>
        <w:overflowPunct/>
        <w:topLinePunct w:val="0"/>
        <w:bidi w:val="0"/>
        <w:snapToGrid/>
        <w:spacing w:line="400" w:lineRule="exact"/>
        <w:ind w:firstLine="243" w:firstLineChars="100"/>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keepNext w:val="0"/>
        <w:keepLines w:val="0"/>
        <w:pageBreakBefore w:val="0"/>
        <w:widowControl w:val="0"/>
        <w:kinsoku/>
        <w:wordWrap/>
        <w:overflowPunct/>
        <w:topLinePunct w:val="0"/>
        <w:bidi w:val="0"/>
        <w:snapToGrid/>
        <w:spacing w:line="400" w:lineRule="exact"/>
        <w:ind w:firstLine="243" w:firstLineChars="100"/>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keepNext w:val="0"/>
        <w:keepLines w:val="0"/>
        <w:pageBreakBefore w:val="0"/>
        <w:widowControl w:val="0"/>
        <w:kinsoku/>
        <w:wordWrap/>
        <w:overflowPunct/>
        <w:topLinePunct w:val="0"/>
        <w:bidi w:val="0"/>
        <w:snapToGrid/>
        <w:spacing w:line="400" w:lineRule="exact"/>
        <w:ind w:firstLine="243" w:firstLineChars="100"/>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keepNext w:val="0"/>
        <w:keepLines w:val="0"/>
        <w:pageBreakBefore w:val="0"/>
        <w:widowControl w:val="0"/>
        <w:kinsoku/>
        <w:wordWrap/>
        <w:overflowPunct/>
        <w:topLinePunct w:val="0"/>
        <w:bidi w:val="0"/>
        <w:snapToGrid/>
        <w:spacing w:line="400" w:lineRule="exact"/>
        <w:ind w:firstLine="243" w:firstLineChars="100"/>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9．错误修正的原则</w:t>
      </w:r>
    </w:p>
    <w:p>
      <w:pPr>
        <w:keepNext w:val="0"/>
        <w:keepLines w:val="0"/>
        <w:pageBreakBefore w:val="0"/>
        <w:widowControl w:val="0"/>
        <w:kinsoku/>
        <w:wordWrap/>
        <w:overflowPunct/>
        <w:topLinePunct w:val="0"/>
        <w:bidi w:val="0"/>
        <w:snapToGrid/>
        <w:spacing w:line="400" w:lineRule="exact"/>
        <w:ind w:firstLine="486" w:firstLineChars="200"/>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电子交易平台客户端里开标一览表录入的投标报价或优惠率与扫描上传的报价文件信息不一致的，以扫描上传的报价文件信息为准进行修正。</w:t>
      </w:r>
    </w:p>
    <w:p>
      <w:pPr>
        <w:keepNext w:val="0"/>
        <w:keepLines w:val="0"/>
        <w:pageBreakBefore w:val="0"/>
        <w:widowControl w:val="0"/>
        <w:kinsoku/>
        <w:wordWrap/>
        <w:overflowPunct/>
        <w:topLinePunct w:val="0"/>
        <w:bidi w:val="0"/>
        <w:snapToGrid/>
        <w:spacing w:line="400" w:lineRule="exact"/>
        <w:ind w:firstLine="486" w:firstLineChars="200"/>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投标文件报价出现前后不一致的，除采购文件另有规定外，按照下列规定修正：</w:t>
      </w:r>
    </w:p>
    <w:p>
      <w:pPr>
        <w:keepNext w:val="0"/>
        <w:keepLines w:val="0"/>
        <w:pageBreakBefore w:val="0"/>
        <w:widowControl w:val="0"/>
        <w:kinsoku/>
        <w:wordWrap/>
        <w:overflowPunct/>
        <w:topLinePunct w:val="0"/>
        <w:bidi w:val="0"/>
        <w:snapToGrid/>
        <w:spacing w:line="400" w:lineRule="exact"/>
        <w:ind w:firstLine="486" w:firstLineChars="200"/>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9.1 投标函中表述的内容与报价表中不一致的，以报价表为准；报价表中的内容与报价明细表不一致的，以报价表为准；</w:t>
      </w:r>
    </w:p>
    <w:p>
      <w:pPr>
        <w:keepNext w:val="0"/>
        <w:keepLines w:val="0"/>
        <w:pageBreakBefore w:val="0"/>
        <w:widowControl w:val="0"/>
        <w:kinsoku/>
        <w:wordWrap/>
        <w:overflowPunct/>
        <w:topLinePunct w:val="0"/>
        <w:bidi w:val="0"/>
        <w:snapToGrid/>
        <w:spacing w:line="400" w:lineRule="exact"/>
        <w:ind w:firstLine="486" w:firstLineChars="200"/>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9.2 投标文件中的大写金额和小写金额不一致的，以大写金额为准；</w:t>
      </w:r>
    </w:p>
    <w:p>
      <w:pPr>
        <w:keepNext w:val="0"/>
        <w:keepLines w:val="0"/>
        <w:pageBreakBefore w:val="0"/>
        <w:widowControl w:val="0"/>
        <w:kinsoku/>
        <w:wordWrap/>
        <w:overflowPunct/>
        <w:topLinePunct w:val="0"/>
        <w:bidi w:val="0"/>
        <w:snapToGrid/>
        <w:spacing w:line="400" w:lineRule="exact"/>
        <w:ind w:firstLine="486" w:firstLineChars="200"/>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9.3 单价金额小数点或者百分比有明显错位的，以开标一览表的总价为准，并修改单价；</w:t>
      </w:r>
    </w:p>
    <w:p>
      <w:pPr>
        <w:keepNext w:val="0"/>
        <w:keepLines w:val="0"/>
        <w:pageBreakBefore w:val="0"/>
        <w:widowControl w:val="0"/>
        <w:kinsoku/>
        <w:wordWrap/>
        <w:overflowPunct/>
        <w:topLinePunct w:val="0"/>
        <w:bidi w:val="0"/>
        <w:snapToGrid/>
        <w:spacing w:line="400" w:lineRule="exact"/>
        <w:ind w:firstLine="486" w:firstLineChars="200"/>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9.4 总价金额与按单价汇总金额不一致的，以单价金额计算结果为准；</w:t>
      </w:r>
    </w:p>
    <w:p>
      <w:pPr>
        <w:keepNext w:val="0"/>
        <w:keepLines w:val="0"/>
        <w:pageBreakBefore w:val="0"/>
        <w:widowControl w:val="0"/>
        <w:kinsoku/>
        <w:wordWrap/>
        <w:overflowPunct/>
        <w:topLinePunct w:val="0"/>
        <w:bidi w:val="0"/>
        <w:snapToGrid/>
        <w:spacing w:line="400" w:lineRule="exact"/>
        <w:ind w:firstLine="486" w:firstLineChars="200"/>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9.5 若用文字表示的数值与用数字表示的数值不一致，以文字表示的数值为准；</w:t>
      </w:r>
    </w:p>
    <w:p>
      <w:pPr>
        <w:keepNext w:val="0"/>
        <w:keepLines w:val="0"/>
        <w:pageBreakBefore w:val="0"/>
        <w:widowControl w:val="0"/>
        <w:kinsoku/>
        <w:wordWrap/>
        <w:overflowPunct/>
        <w:topLinePunct w:val="0"/>
        <w:bidi w:val="0"/>
        <w:snapToGrid/>
        <w:spacing w:line="400" w:lineRule="exact"/>
        <w:ind w:firstLine="486" w:firstLineChars="200"/>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9.6 如有多报（指数量超出采购文件需求）、重报（指同一货物重复报价），其投标总价在评标过程中不予调整，如其中标，其合同价按其投标单价予以调整；</w:t>
      </w:r>
    </w:p>
    <w:p>
      <w:pPr>
        <w:keepNext w:val="0"/>
        <w:keepLines w:val="0"/>
        <w:pageBreakBefore w:val="0"/>
        <w:widowControl w:val="0"/>
        <w:kinsoku/>
        <w:wordWrap/>
        <w:overflowPunct/>
        <w:topLinePunct w:val="0"/>
        <w:bidi w:val="0"/>
        <w:snapToGrid/>
        <w:spacing w:line="400" w:lineRule="exact"/>
        <w:ind w:firstLine="486" w:firstLineChars="200"/>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9.7 对不同文字文本投标文件的解释发生异议的，以中文文本为准；</w:t>
      </w:r>
    </w:p>
    <w:p>
      <w:pPr>
        <w:keepNext w:val="0"/>
        <w:keepLines w:val="0"/>
        <w:pageBreakBefore w:val="0"/>
        <w:widowControl w:val="0"/>
        <w:kinsoku/>
        <w:wordWrap/>
        <w:overflowPunct/>
        <w:topLinePunct w:val="0"/>
        <w:bidi w:val="0"/>
        <w:snapToGrid/>
        <w:spacing w:line="400" w:lineRule="exact"/>
        <w:ind w:firstLine="486" w:firstLineChars="200"/>
        <w:textAlignment w:val="auto"/>
        <w:rPr>
          <w:rFonts w:ascii="FangSong" w:hAnsi="FangSong" w:eastAsia="FangSong" w:cs="FangSong"/>
          <w:color w:val="auto"/>
          <w:szCs w:val="21"/>
          <w:lang w:eastAsia="zh-CN"/>
        </w:rPr>
      </w:pPr>
      <w:r>
        <w:rPr>
          <w:rFonts w:hint="eastAsia" w:ascii="FangSong" w:hAnsi="FangSong" w:eastAsia="FangSong" w:cs="FangSong"/>
          <w:color w:val="auto"/>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keepNext w:val="0"/>
        <w:keepLines w:val="0"/>
        <w:pageBreakBefore w:val="0"/>
        <w:widowControl w:val="0"/>
        <w:kinsoku/>
        <w:wordWrap/>
        <w:overflowPunct/>
        <w:topLinePunct w:val="0"/>
        <w:bidi w:val="0"/>
        <w:snapToGrid/>
        <w:spacing w:line="400" w:lineRule="exact"/>
        <w:jc w:val="center"/>
        <w:textAlignment w:val="auto"/>
        <w:outlineLvl w:val="1"/>
        <w:rPr>
          <w:rFonts w:ascii="FangSong" w:hAnsi="FangSong" w:eastAsia="FangSong" w:cs="FangSong"/>
          <w:b/>
          <w:color w:val="auto"/>
          <w:lang w:eastAsia="zh-CN"/>
        </w:rPr>
      </w:pPr>
      <w:bookmarkStart w:id="40" w:name="_Toc469495735"/>
      <w:r>
        <w:rPr>
          <w:rFonts w:hint="eastAsia" w:ascii="FangSong" w:hAnsi="FangSong" w:eastAsia="FangSong" w:cs="FangSong"/>
          <w:b/>
          <w:color w:val="auto"/>
          <w:lang w:eastAsia="zh-CN"/>
        </w:rPr>
        <w:t>四 比较与评价</w:t>
      </w:r>
      <w:bookmarkEnd w:id="40"/>
    </w:p>
    <w:p>
      <w:pPr>
        <w:keepNext w:val="0"/>
        <w:keepLines w:val="0"/>
        <w:pageBreakBefore w:val="0"/>
        <w:widowControl w:val="0"/>
        <w:tabs>
          <w:tab w:val="left" w:pos="720"/>
        </w:tabs>
        <w:kinsoku/>
        <w:wordWrap/>
        <w:overflowPunct/>
        <w:topLinePunct w:val="0"/>
        <w:bidi w:val="0"/>
        <w:snapToGrid/>
        <w:spacing w:line="400" w:lineRule="exact"/>
        <w:ind w:firstLine="486" w:firstLineChars="200"/>
        <w:textAlignment w:val="auto"/>
        <w:rPr>
          <w:rFonts w:ascii="FangSong" w:hAnsi="FangSong" w:eastAsia="FangSong" w:cs="FangSong"/>
          <w:color w:val="auto"/>
          <w:szCs w:val="21"/>
          <w:lang w:eastAsia="zh-CN" w:bidi="ar-SA"/>
        </w:rPr>
      </w:pPr>
      <w:bookmarkStart w:id="41" w:name="_Toc362983805"/>
      <w:bookmarkStart w:id="42" w:name="_Toc469495736"/>
      <w:r>
        <w:rPr>
          <w:rFonts w:hint="eastAsia" w:ascii="FangSong" w:hAnsi="FangSong" w:eastAsia="FangSong" w:cs="FangSong"/>
          <w:color w:val="auto"/>
          <w:szCs w:val="21"/>
          <w:lang w:eastAsia="zh-CN" w:bidi="ar-SA"/>
        </w:rPr>
        <w:t>10.1评标委员会按招标文件中规定的评标方法和标准，对资格性检查和符合性检查合格的投标文件进行商务和技术评估、综合比较与评价。</w:t>
      </w:r>
    </w:p>
    <w:p>
      <w:pPr>
        <w:keepNext w:val="0"/>
        <w:keepLines w:val="0"/>
        <w:pageBreakBefore w:val="0"/>
        <w:widowControl w:val="0"/>
        <w:kinsoku/>
        <w:wordWrap/>
        <w:overflowPunct/>
        <w:topLinePunct w:val="0"/>
        <w:bidi w:val="0"/>
        <w:snapToGrid/>
        <w:spacing w:line="400" w:lineRule="exact"/>
        <w:ind w:firstLine="486" w:firstLineChars="200"/>
        <w:textAlignment w:val="auto"/>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10.2评标委员会根据商务和技术评估的结果，采用综合评分法，分别对投标文件的商务、技术、价格等内容进行打分。其中，商务评估、技术评估、价格评估的评分权值（详见附件1）。</w:t>
      </w:r>
    </w:p>
    <w:p>
      <w:pPr>
        <w:keepNext w:val="0"/>
        <w:keepLines w:val="0"/>
        <w:pageBreakBefore w:val="0"/>
        <w:widowControl w:val="0"/>
        <w:kinsoku/>
        <w:wordWrap/>
        <w:overflowPunct/>
        <w:topLinePunct w:val="0"/>
        <w:bidi w:val="0"/>
        <w:snapToGrid/>
        <w:spacing w:line="400" w:lineRule="exact"/>
        <w:ind w:firstLine="486" w:firstLineChars="200"/>
        <w:textAlignment w:val="auto"/>
        <w:rPr>
          <w:rFonts w:ascii="FangSong" w:hAnsi="FangSong" w:eastAsia="FangSong" w:cs="FangSong"/>
          <w:bCs/>
          <w:color w:val="auto"/>
          <w:szCs w:val="21"/>
          <w:lang w:eastAsia="zh-CN" w:bidi="ar-SA"/>
        </w:rPr>
      </w:pPr>
      <w:r>
        <w:rPr>
          <w:rFonts w:hint="eastAsia" w:ascii="FangSong" w:hAnsi="FangSong" w:eastAsia="FangSong" w:cs="FangSong"/>
          <w:color w:val="auto"/>
          <w:szCs w:val="21"/>
          <w:lang w:eastAsia="zh-CN" w:bidi="ar-SA"/>
        </w:rPr>
        <w:t>10.</w:t>
      </w:r>
      <w:r>
        <w:rPr>
          <w:rFonts w:hint="eastAsia" w:ascii="FangSong" w:hAnsi="FangSong" w:eastAsia="FangSong" w:cs="FangSong"/>
          <w:bCs/>
          <w:color w:val="auto"/>
          <w:szCs w:val="21"/>
          <w:lang w:eastAsia="zh-CN" w:bidi="ar-SA"/>
        </w:rPr>
        <w:t>2.1评委打分办法</w:t>
      </w:r>
    </w:p>
    <w:p>
      <w:pPr>
        <w:keepNext w:val="0"/>
        <w:keepLines w:val="0"/>
        <w:pageBreakBefore w:val="0"/>
        <w:widowControl w:val="0"/>
        <w:kinsoku/>
        <w:wordWrap/>
        <w:overflowPunct/>
        <w:topLinePunct w:val="0"/>
        <w:bidi w:val="0"/>
        <w:snapToGrid/>
        <w:spacing w:line="400" w:lineRule="exact"/>
        <w:ind w:firstLine="486" w:firstLineChars="200"/>
        <w:textAlignment w:val="auto"/>
        <w:rPr>
          <w:rFonts w:ascii="FangSong" w:hAnsi="FangSong" w:eastAsia="FangSong" w:cs="FangSong"/>
          <w:color w:val="auto"/>
          <w:szCs w:val="21"/>
          <w:lang w:eastAsia="zh-CN" w:bidi="ar-SA"/>
        </w:rPr>
      </w:pPr>
      <w:r>
        <w:rPr>
          <w:rFonts w:hint="eastAsia" w:ascii="FangSong" w:hAnsi="FangSong" w:eastAsia="FangSong" w:cs="FangSong"/>
          <w:bCs/>
          <w:color w:val="auto"/>
          <w:szCs w:val="21"/>
          <w:lang w:eastAsia="zh-CN" w:bidi="ar-SA"/>
        </w:rPr>
        <w:t>（1）</w:t>
      </w:r>
      <w:r>
        <w:rPr>
          <w:rFonts w:hint="eastAsia" w:ascii="FangSong" w:hAnsi="FangSong" w:eastAsia="FangSong" w:cs="FangSong"/>
          <w:color w:val="auto"/>
          <w:szCs w:val="21"/>
          <w:lang w:eastAsia="zh-CN" w:bidi="ar-SA"/>
        </w:rPr>
        <w:t>参加评分的评委应尽力体现客观、实事求是，避免学派偏见和个人偏好。</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（2）衡量、对比的依据，应以招标文件、投标文件、提供的正式试验数据、质询澄清中的文字为准，口头回答和收集的资料只作为参考。</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（3）评分主要是为比较各供应商的价格、商务和技术综合排序。</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（4）评委打分采取记名形式。</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（5）各评委根据提供的技术打分表独立自主打分，任何人不得要求评委统一打分或统一确定等次顺序。</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（6）对打分表中的每项条款，各评委应根据投标文件、澄清材料、招标文件要求，按满足的程度给供应商打分。</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（7）评分程序</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1)就供应商的投标文件对照整理出商务、技术评标因素对比表、偏差表，并在经过校核的基础上逐项打分。</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2)各评委独立完成打分后，将评分表交给代理机构，由代理机构组织进行分数统计。</w:t>
      </w:r>
    </w:p>
    <w:p>
      <w:pPr>
        <w:keepNext w:val="0"/>
        <w:keepLines w:val="0"/>
        <w:pageBreakBefore w:val="0"/>
        <w:widowControl w:val="0"/>
        <w:kinsoku/>
        <w:wordWrap/>
        <w:overflowPunct/>
        <w:topLinePunct w:val="0"/>
        <w:bidi w:val="0"/>
        <w:snapToGrid/>
        <w:spacing w:line="360" w:lineRule="exact"/>
        <w:ind w:firstLine="486" w:firstLineChars="200"/>
        <w:textAlignment w:val="auto"/>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3)最终汇总表中各供应商得分应为评委打分的算术平均值。</w:t>
      </w:r>
    </w:p>
    <w:p>
      <w:pPr>
        <w:pStyle w:val="6"/>
        <w:keepNext w:val="0"/>
        <w:keepLines w:val="0"/>
        <w:pageBreakBefore w:val="0"/>
        <w:widowControl w:val="0"/>
        <w:kinsoku/>
        <w:wordWrap/>
        <w:overflowPunct/>
        <w:topLinePunct w:val="0"/>
        <w:bidi w:val="0"/>
        <w:snapToGrid/>
        <w:spacing w:line="360" w:lineRule="exact"/>
        <w:jc w:val="left"/>
        <w:textAlignment w:val="auto"/>
        <w:rPr>
          <w:rFonts w:hint="eastAsia"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（8）评分标准和细则（综合评分法评分标准）</w:t>
      </w:r>
    </w:p>
    <w:p>
      <w:pPr>
        <w:pStyle w:val="6"/>
        <w:jc w:val="center"/>
        <w:rPr>
          <w:rFonts w:hint="eastAsia" w:ascii="FangSong" w:hAnsi="FangSong" w:eastAsia="FangSong" w:cs="FangSong"/>
          <w:b/>
          <w:bCs/>
          <w:color w:val="auto"/>
          <w:sz w:val="28"/>
          <w:szCs w:val="21"/>
          <w:lang w:val="en-US" w:eastAsia="zh-CN"/>
        </w:rPr>
      </w:pPr>
      <w:r>
        <w:rPr>
          <w:rFonts w:hint="eastAsia" w:ascii="FangSong" w:hAnsi="FangSong" w:eastAsia="FangSong" w:cs="FangSong"/>
          <w:b/>
          <w:bCs/>
          <w:color w:val="auto"/>
          <w:sz w:val="28"/>
          <w:szCs w:val="21"/>
          <w:lang w:val="en-US" w:eastAsia="zh-CN"/>
        </w:rPr>
        <w:t>评分标准</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321"/>
        <w:gridCol w:w="56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51" w:type="dxa"/>
            <w:noWrap/>
            <w:tcMar>
              <w:top w:w="0" w:type="dxa"/>
              <w:left w:w="108" w:type="dxa"/>
              <w:bottom w:w="0" w:type="dxa"/>
              <w:right w:w="108" w:type="dxa"/>
            </w:tcMar>
            <w:vAlign w:val="center"/>
          </w:tcPr>
          <w:p>
            <w:pPr>
              <w:jc w:val="both"/>
              <w:rPr>
                <w:rFonts w:hint="eastAsia" w:ascii="FangSong" w:hAnsi="FangSong" w:eastAsia="FangSong" w:cs="FangSong"/>
                <w:sz w:val="24"/>
                <w:szCs w:val="24"/>
              </w:rPr>
            </w:pPr>
            <w:r>
              <w:rPr>
                <w:rFonts w:hint="eastAsia" w:ascii="FangSong" w:hAnsi="FangSong" w:eastAsia="FangSong" w:cs="FangSong"/>
                <w:sz w:val="24"/>
                <w:szCs w:val="24"/>
              </w:rPr>
              <w:t>序号</w:t>
            </w:r>
          </w:p>
        </w:tc>
        <w:tc>
          <w:tcPr>
            <w:tcW w:w="1321" w:type="dxa"/>
            <w:noWrap/>
            <w:tcMar>
              <w:top w:w="0" w:type="dxa"/>
              <w:left w:w="108" w:type="dxa"/>
              <w:bottom w:w="0" w:type="dxa"/>
              <w:right w:w="108" w:type="dxa"/>
            </w:tcMar>
            <w:vAlign w:val="center"/>
          </w:tcPr>
          <w:p>
            <w:pPr>
              <w:jc w:val="both"/>
              <w:rPr>
                <w:rFonts w:hint="eastAsia" w:ascii="FangSong" w:hAnsi="FangSong" w:eastAsia="FangSong" w:cs="FangSong"/>
                <w:sz w:val="24"/>
                <w:szCs w:val="24"/>
              </w:rPr>
            </w:pPr>
            <w:r>
              <w:rPr>
                <w:rFonts w:hint="eastAsia" w:ascii="FangSong" w:hAnsi="FangSong" w:eastAsia="FangSong" w:cs="FangSong"/>
                <w:sz w:val="24"/>
                <w:szCs w:val="24"/>
              </w:rPr>
              <w:t>评标因素</w:t>
            </w:r>
          </w:p>
        </w:tc>
        <w:tc>
          <w:tcPr>
            <w:tcW w:w="5671" w:type="dxa"/>
            <w:noWrap/>
            <w:tcMar>
              <w:top w:w="0" w:type="dxa"/>
              <w:left w:w="108" w:type="dxa"/>
              <w:bottom w:w="0" w:type="dxa"/>
              <w:right w:w="108" w:type="dxa"/>
            </w:tcMar>
            <w:vAlign w:val="center"/>
          </w:tcPr>
          <w:p>
            <w:pPr>
              <w:jc w:val="center"/>
              <w:rPr>
                <w:rFonts w:hint="eastAsia" w:ascii="FangSong" w:hAnsi="FangSong" w:eastAsia="FangSong" w:cs="FangSong"/>
                <w:sz w:val="24"/>
                <w:szCs w:val="24"/>
              </w:rPr>
            </w:pPr>
            <w:r>
              <w:rPr>
                <w:rFonts w:hint="eastAsia" w:ascii="FangSong" w:hAnsi="FangSong" w:eastAsia="FangSong" w:cs="FangSong"/>
                <w:sz w:val="24"/>
                <w:szCs w:val="24"/>
              </w:rPr>
              <w:t>评标细则</w:t>
            </w:r>
          </w:p>
        </w:tc>
        <w:tc>
          <w:tcPr>
            <w:tcW w:w="863" w:type="dxa"/>
            <w:noWrap/>
            <w:tcMar>
              <w:top w:w="0" w:type="dxa"/>
              <w:left w:w="108" w:type="dxa"/>
              <w:bottom w:w="0" w:type="dxa"/>
              <w:right w:w="108" w:type="dxa"/>
            </w:tcMar>
            <w:vAlign w:val="center"/>
          </w:tcPr>
          <w:p>
            <w:pPr>
              <w:jc w:val="both"/>
              <w:rPr>
                <w:rFonts w:hint="eastAsia" w:ascii="FangSong" w:hAnsi="FangSong" w:eastAsia="FangSong" w:cs="FangSong"/>
                <w:sz w:val="24"/>
                <w:szCs w:val="24"/>
              </w:rPr>
            </w:pPr>
            <w:r>
              <w:rPr>
                <w:rFonts w:hint="eastAsia" w:ascii="FangSong" w:hAnsi="FangSong" w:eastAsia="FangSong" w:cs="FangSong"/>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806" w:type="dxa"/>
            <w:gridSpan w:val="4"/>
            <w:noWrap/>
            <w:tcMar>
              <w:top w:w="0" w:type="dxa"/>
              <w:left w:w="108" w:type="dxa"/>
              <w:bottom w:w="0" w:type="dxa"/>
              <w:right w:w="108" w:type="dxa"/>
            </w:tcMar>
            <w:vAlign w:val="center"/>
          </w:tcPr>
          <w:p>
            <w:pPr>
              <w:jc w:val="both"/>
              <w:rPr>
                <w:rFonts w:hint="eastAsia" w:ascii="FangSong" w:hAnsi="FangSong" w:eastAsia="FangSong" w:cs="FangSong"/>
                <w:sz w:val="24"/>
                <w:szCs w:val="24"/>
              </w:rPr>
            </w:pPr>
            <w:r>
              <w:rPr>
                <w:rFonts w:hint="eastAsia" w:ascii="FangSong" w:hAnsi="FangSong" w:eastAsia="FangSong" w:cs="FangSong"/>
                <w:sz w:val="24"/>
                <w:szCs w:val="24"/>
              </w:rPr>
              <w:t>1.价格部分（30分）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8" w:hRule="atLeast"/>
          <w:jc w:val="center"/>
        </w:trPr>
        <w:tc>
          <w:tcPr>
            <w:tcW w:w="951" w:type="dxa"/>
            <w:noWrap/>
            <w:tcMar>
              <w:top w:w="0" w:type="dxa"/>
              <w:left w:w="108" w:type="dxa"/>
              <w:bottom w:w="0" w:type="dxa"/>
              <w:right w:w="108" w:type="dxa"/>
            </w:tcMar>
            <w:vAlign w:val="center"/>
          </w:tcPr>
          <w:p>
            <w:pPr>
              <w:jc w:val="both"/>
              <w:rPr>
                <w:rFonts w:hint="eastAsia" w:ascii="FangSong" w:hAnsi="FangSong" w:eastAsia="FangSong" w:cs="FangSong"/>
                <w:sz w:val="24"/>
                <w:szCs w:val="24"/>
              </w:rPr>
            </w:pPr>
            <w:r>
              <w:rPr>
                <w:rFonts w:hint="eastAsia" w:ascii="FangSong" w:hAnsi="FangSong" w:eastAsia="FangSong" w:cs="FangSong"/>
                <w:sz w:val="24"/>
                <w:szCs w:val="24"/>
              </w:rPr>
              <w:t>1.1</w:t>
            </w:r>
          </w:p>
        </w:tc>
        <w:tc>
          <w:tcPr>
            <w:tcW w:w="1321" w:type="dxa"/>
            <w:noWrap/>
            <w:tcMar>
              <w:top w:w="0" w:type="dxa"/>
              <w:left w:w="108" w:type="dxa"/>
              <w:bottom w:w="0" w:type="dxa"/>
              <w:right w:w="108" w:type="dxa"/>
            </w:tcMar>
            <w:vAlign w:val="center"/>
          </w:tcPr>
          <w:p>
            <w:pPr>
              <w:jc w:val="both"/>
              <w:rPr>
                <w:rFonts w:hint="eastAsia" w:ascii="FangSong" w:hAnsi="FangSong" w:eastAsia="FangSong" w:cs="FangSong"/>
                <w:sz w:val="24"/>
                <w:szCs w:val="24"/>
              </w:rPr>
            </w:pPr>
            <w:r>
              <w:rPr>
                <w:rFonts w:hint="eastAsia" w:ascii="FangSong" w:hAnsi="FangSong" w:eastAsia="FangSong" w:cs="FangSong"/>
                <w:sz w:val="24"/>
                <w:szCs w:val="24"/>
              </w:rPr>
              <w:t>价格分</w:t>
            </w:r>
          </w:p>
        </w:tc>
        <w:tc>
          <w:tcPr>
            <w:tcW w:w="5671" w:type="dxa"/>
            <w:noWrap/>
            <w:tcMar>
              <w:top w:w="0" w:type="dxa"/>
              <w:left w:w="108" w:type="dxa"/>
              <w:bottom w:w="0" w:type="dxa"/>
              <w:right w:w="108" w:type="dxa"/>
            </w:tcMar>
            <w:vAlign w:val="center"/>
          </w:tcPr>
          <w:p>
            <w:pPr>
              <w:jc w:val="both"/>
              <w:rPr>
                <w:rFonts w:hint="eastAsia" w:ascii="FangSong" w:hAnsi="FangSong" w:eastAsia="FangSong" w:cs="FangSong"/>
                <w:sz w:val="24"/>
                <w:szCs w:val="24"/>
              </w:rPr>
            </w:pPr>
            <w:r>
              <w:rPr>
                <w:rFonts w:hint="eastAsia" w:ascii="FangSong" w:hAnsi="FangSong" w:eastAsia="FangSong" w:cs="FangSong"/>
                <w:sz w:val="24"/>
                <w:szCs w:val="24"/>
              </w:rPr>
              <w:t>采用低价优先法计算，即满足招标文件要求且投标价格最低的投标报价为评标基准价，其价格分为满分。其他投标人的价格分统一按照下列公式计算：投标报价得分=（评标基准价/投标报价）×30（小数点保留两位）。</w:t>
            </w:r>
          </w:p>
          <w:p>
            <w:pPr>
              <w:jc w:val="both"/>
              <w:rPr>
                <w:rFonts w:hint="eastAsia" w:ascii="FangSong" w:hAnsi="FangSong" w:eastAsia="FangSong" w:cs="FangSong"/>
                <w:sz w:val="24"/>
                <w:szCs w:val="24"/>
              </w:rPr>
            </w:pPr>
            <w:r>
              <w:rPr>
                <w:rFonts w:hint="eastAsia" w:ascii="FangSong" w:hAnsi="FangSong" w:eastAsia="FangSong" w:cs="FangSong"/>
                <w:sz w:val="24"/>
                <w:szCs w:val="24"/>
              </w:rPr>
              <w:t>注：采购人不接受投标人的恶意低价竞争。评标委员会认为投标人的报价明显低于其他通过符合性审查投标人的报价，有可能影响服务质量或者不能诚信履约的，要求其在评标现场提供书面说明，并提交相关证明材料；投标人不能证明其报价合理性的，评标委员会将其作为无效投标处理。</w:t>
            </w:r>
          </w:p>
        </w:tc>
        <w:tc>
          <w:tcPr>
            <w:tcW w:w="863" w:type="dxa"/>
            <w:noWrap/>
            <w:tcMar>
              <w:top w:w="0" w:type="dxa"/>
              <w:left w:w="108" w:type="dxa"/>
              <w:bottom w:w="0" w:type="dxa"/>
              <w:right w:w="108" w:type="dxa"/>
            </w:tcMar>
            <w:vAlign w:val="center"/>
          </w:tcPr>
          <w:p>
            <w:pPr>
              <w:jc w:val="both"/>
              <w:rPr>
                <w:rFonts w:hint="eastAsia" w:ascii="FangSong" w:hAnsi="FangSong" w:eastAsia="FangSong" w:cs="FangSong"/>
                <w:sz w:val="24"/>
                <w:szCs w:val="24"/>
              </w:rPr>
            </w:pPr>
            <w:r>
              <w:rPr>
                <w:rFonts w:hint="eastAsia" w:ascii="FangSong" w:hAnsi="FangSong" w:eastAsia="FangSong" w:cs="FangSong"/>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43" w:type="dxa"/>
            <w:gridSpan w:val="3"/>
            <w:noWrap/>
            <w:tcMar>
              <w:top w:w="0" w:type="dxa"/>
              <w:left w:w="108" w:type="dxa"/>
              <w:bottom w:w="0" w:type="dxa"/>
              <w:right w:w="108" w:type="dxa"/>
            </w:tcMar>
            <w:vAlign w:val="center"/>
          </w:tcPr>
          <w:p>
            <w:pPr>
              <w:pStyle w:val="6"/>
              <w:bidi w:val="0"/>
              <w:jc w:val="both"/>
              <w:rPr>
                <w:rFonts w:hint="eastAsia" w:ascii="FangSong" w:hAnsi="FangSong" w:eastAsia="FangSong" w:cs="FangSong"/>
                <w:sz w:val="24"/>
                <w:szCs w:val="24"/>
              </w:rPr>
            </w:pPr>
            <w:r>
              <w:rPr>
                <w:rFonts w:hint="eastAsia" w:ascii="FangSong" w:hAnsi="FangSong" w:eastAsia="FangSong" w:cs="FangSong"/>
                <w:sz w:val="24"/>
                <w:szCs w:val="24"/>
              </w:rPr>
              <w:t>2.技术部分（</w:t>
            </w:r>
            <w:r>
              <w:rPr>
                <w:rFonts w:hint="eastAsia" w:ascii="FangSong" w:hAnsi="FangSong" w:eastAsia="FangSong" w:cs="FangSong"/>
                <w:sz w:val="24"/>
                <w:szCs w:val="24"/>
                <w:lang w:val="en-US" w:eastAsia="zh-CN"/>
              </w:rPr>
              <w:t>44</w:t>
            </w:r>
            <w:r>
              <w:rPr>
                <w:rFonts w:hint="eastAsia" w:ascii="FangSong" w:hAnsi="FangSong" w:eastAsia="FangSong" w:cs="FangSong"/>
                <w:sz w:val="24"/>
                <w:szCs w:val="24"/>
              </w:rPr>
              <w:t>分）</w:t>
            </w:r>
          </w:p>
        </w:tc>
        <w:tc>
          <w:tcPr>
            <w:tcW w:w="863" w:type="dxa"/>
            <w:noWrap/>
            <w:tcMar>
              <w:top w:w="0" w:type="dxa"/>
              <w:left w:w="108" w:type="dxa"/>
              <w:bottom w:w="0" w:type="dxa"/>
              <w:right w:w="108" w:type="dxa"/>
            </w:tcMar>
            <w:vAlign w:val="center"/>
          </w:tcPr>
          <w:p>
            <w:pPr>
              <w:jc w:val="both"/>
              <w:rPr>
                <w:rFonts w:hint="eastAsia" w:ascii="FangSong" w:hAnsi="FangSong" w:eastAsia="FangSong" w:cs="FangSong"/>
                <w:sz w:val="24"/>
                <w:szCs w:val="24"/>
              </w:rPr>
            </w:pPr>
            <w:r>
              <w:rPr>
                <w:rFonts w:hint="eastAsia" w:ascii="FangSong" w:hAnsi="FangSong" w:eastAsia="FangSong" w:cs="FangSong"/>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jc w:val="center"/>
        </w:trPr>
        <w:tc>
          <w:tcPr>
            <w:tcW w:w="951" w:type="dxa"/>
            <w:noWrap/>
            <w:tcMar>
              <w:top w:w="0" w:type="dxa"/>
              <w:left w:w="108" w:type="dxa"/>
              <w:bottom w:w="0" w:type="dxa"/>
              <w:right w:w="108" w:type="dxa"/>
            </w:tcMar>
            <w:vAlign w:val="center"/>
          </w:tcPr>
          <w:p>
            <w:pPr>
              <w:jc w:val="both"/>
              <w:rPr>
                <w:rFonts w:hint="eastAsia" w:ascii="FangSong" w:hAnsi="FangSong" w:eastAsia="FangSong" w:cs="FangSong"/>
                <w:sz w:val="24"/>
                <w:szCs w:val="24"/>
              </w:rPr>
            </w:pPr>
            <w:r>
              <w:rPr>
                <w:rFonts w:hint="eastAsia" w:ascii="FangSong" w:hAnsi="FangSong" w:eastAsia="FangSong" w:cs="FangSong"/>
                <w:sz w:val="24"/>
                <w:szCs w:val="24"/>
              </w:rPr>
              <w:t>2.1</w:t>
            </w:r>
          </w:p>
        </w:tc>
        <w:tc>
          <w:tcPr>
            <w:tcW w:w="1321" w:type="dxa"/>
            <w:noWrap/>
            <w:tcMar>
              <w:top w:w="0" w:type="dxa"/>
              <w:left w:w="108" w:type="dxa"/>
              <w:bottom w:w="0" w:type="dxa"/>
              <w:right w:w="108" w:type="dxa"/>
            </w:tcMar>
            <w:vAlign w:val="center"/>
          </w:tcPr>
          <w:p>
            <w:pPr>
              <w:jc w:val="both"/>
              <w:rPr>
                <w:rFonts w:hint="eastAsia" w:ascii="FangSong" w:hAnsi="FangSong" w:eastAsia="FangSong" w:cs="FangSong"/>
                <w:sz w:val="24"/>
                <w:szCs w:val="24"/>
              </w:rPr>
            </w:pPr>
            <w:r>
              <w:rPr>
                <w:rFonts w:hint="eastAsia" w:ascii="FangSong" w:hAnsi="FangSong" w:eastAsia="FangSong" w:cs="FangSong"/>
                <w:sz w:val="24"/>
                <w:szCs w:val="24"/>
              </w:rPr>
              <w:t>产品技术响应</w:t>
            </w:r>
          </w:p>
        </w:tc>
        <w:tc>
          <w:tcPr>
            <w:tcW w:w="5671" w:type="dxa"/>
            <w:noWrap/>
            <w:tcMar>
              <w:top w:w="0" w:type="dxa"/>
              <w:left w:w="108" w:type="dxa"/>
              <w:bottom w:w="0" w:type="dxa"/>
              <w:right w:w="108" w:type="dxa"/>
            </w:tcMar>
            <w:vAlign w:val="center"/>
          </w:tcPr>
          <w:p>
            <w:pPr>
              <w:jc w:val="both"/>
              <w:rPr>
                <w:rFonts w:hint="eastAsia" w:ascii="FangSong" w:hAnsi="FangSong" w:eastAsia="FangSong" w:cs="FangSong"/>
                <w:sz w:val="24"/>
                <w:szCs w:val="24"/>
                <w:lang w:val="en-US" w:eastAsia="zh-CN"/>
              </w:rPr>
            </w:pPr>
            <w:r>
              <w:rPr>
                <w:rFonts w:hint="eastAsia" w:ascii="FangSong" w:hAnsi="FangSong" w:eastAsia="FangSong" w:cs="FangSong"/>
                <w:sz w:val="24"/>
                <w:szCs w:val="24"/>
                <w:lang w:eastAsia="zh-CN"/>
              </w:rPr>
              <w:t>以招标文件的技术参数要求为基准，提供详细技术偏离表。根据所投产品的配置与性能指标的响应程度打分，带</w:t>
            </w:r>
            <w:r>
              <w:rPr>
                <w:rFonts w:hint="eastAsia" w:ascii="FangSong" w:hAnsi="FangSong" w:eastAsia="FangSong" w:cs="FangSong"/>
                <w:sz w:val="24"/>
                <w:szCs w:val="24"/>
                <w:lang w:val="en-US" w:eastAsia="zh-CN"/>
              </w:rPr>
              <w:t>★参数为重要参数不充许出现负偏离，出现负偏离作废标处理：</w:t>
            </w:r>
          </w:p>
          <w:p>
            <w:pPr>
              <w:jc w:val="both"/>
              <w:rPr>
                <w:rFonts w:hint="eastAsia" w:ascii="FangSong" w:hAnsi="FangSong" w:eastAsia="FangSong" w:cs="FangSong"/>
                <w:sz w:val="24"/>
                <w:szCs w:val="24"/>
                <w:lang w:eastAsia="zh-CN"/>
              </w:rPr>
            </w:pPr>
            <w:r>
              <w:rPr>
                <w:rFonts w:hint="eastAsia" w:ascii="FangSong" w:hAnsi="FangSong" w:eastAsia="FangSong" w:cs="FangSong"/>
                <w:sz w:val="24"/>
                <w:szCs w:val="24"/>
                <w:lang w:val="en-US" w:eastAsia="zh-CN"/>
              </w:rPr>
              <w:t>1、</w:t>
            </w:r>
            <w:r>
              <w:rPr>
                <w:rFonts w:hint="eastAsia" w:ascii="FangSong" w:hAnsi="FangSong" w:eastAsia="FangSong" w:cs="FangSong"/>
                <w:sz w:val="24"/>
                <w:szCs w:val="24"/>
                <w:lang w:eastAsia="zh-CN"/>
              </w:rPr>
              <w:t>所投产品技术参数全部满足的得</w:t>
            </w:r>
            <w:r>
              <w:rPr>
                <w:rFonts w:hint="eastAsia" w:ascii="FangSong" w:hAnsi="FangSong" w:eastAsia="FangSong" w:cs="FangSong"/>
                <w:sz w:val="24"/>
                <w:szCs w:val="24"/>
                <w:lang w:val="en-US" w:eastAsia="zh-CN"/>
              </w:rPr>
              <w:t>30</w:t>
            </w:r>
            <w:r>
              <w:rPr>
                <w:rFonts w:hint="eastAsia" w:ascii="FangSong" w:hAnsi="FangSong" w:eastAsia="FangSong" w:cs="FangSong"/>
                <w:sz w:val="24"/>
                <w:szCs w:val="24"/>
                <w:lang w:eastAsia="zh-CN"/>
              </w:rPr>
              <w:t>分；</w:t>
            </w:r>
          </w:p>
          <w:p>
            <w:pPr>
              <w:jc w:val="both"/>
              <w:rPr>
                <w:rFonts w:hint="eastAsia" w:ascii="FangSong" w:hAnsi="FangSong" w:eastAsia="FangSong" w:cs="FangSong"/>
                <w:sz w:val="24"/>
                <w:szCs w:val="24"/>
                <w:lang w:eastAsia="zh-CN"/>
              </w:rPr>
            </w:pPr>
            <w:r>
              <w:rPr>
                <w:rFonts w:hint="eastAsia" w:ascii="FangSong" w:hAnsi="FangSong" w:eastAsia="FangSong" w:cs="FangSong"/>
                <w:sz w:val="24"/>
                <w:szCs w:val="24"/>
                <w:lang w:val="en-US" w:eastAsia="zh-CN"/>
              </w:rPr>
              <w:t>2、</w:t>
            </w:r>
            <w:r>
              <w:rPr>
                <w:rFonts w:hint="eastAsia" w:ascii="FangSong" w:hAnsi="FangSong" w:eastAsia="FangSong" w:cs="FangSong"/>
                <w:sz w:val="24"/>
                <w:szCs w:val="24"/>
                <w:lang w:eastAsia="zh-CN"/>
              </w:rPr>
              <w:t>技术参数指标每优于招标文件要求的一项的加</w:t>
            </w:r>
            <w:r>
              <w:rPr>
                <w:rFonts w:hint="eastAsia" w:ascii="FangSong" w:hAnsi="FangSong" w:eastAsia="FangSong" w:cs="FangSong"/>
                <w:sz w:val="24"/>
                <w:szCs w:val="24"/>
                <w:lang w:val="en-US" w:eastAsia="zh-CN"/>
              </w:rPr>
              <w:t>1</w:t>
            </w:r>
            <w:r>
              <w:rPr>
                <w:rFonts w:hint="eastAsia" w:ascii="FangSong" w:hAnsi="FangSong" w:eastAsia="FangSong" w:cs="FangSong"/>
                <w:sz w:val="24"/>
                <w:szCs w:val="24"/>
                <w:lang w:eastAsia="zh-CN"/>
              </w:rPr>
              <w:t>分，最多加</w:t>
            </w:r>
            <w:r>
              <w:rPr>
                <w:rFonts w:hint="eastAsia" w:ascii="FangSong" w:hAnsi="FangSong" w:eastAsia="FangSong" w:cs="FangSong"/>
                <w:sz w:val="24"/>
                <w:szCs w:val="24"/>
                <w:lang w:val="en-US" w:eastAsia="zh-CN"/>
              </w:rPr>
              <w:t>5</w:t>
            </w:r>
            <w:r>
              <w:rPr>
                <w:rFonts w:hint="eastAsia" w:ascii="FangSong" w:hAnsi="FangSong" w:eastAsia="FangSong" w:cs="FangSong"/>
                <w:sz w:val="24"/>
                <w:szCs w:val="24"/>
                <w:lang w:eastAsia="zh-CN"/>
              </w:rPr>
              <w:t>分；</w:t>
            </w:r>
          </w:p>
          <w:p>
            <w:pPr>
              <w:jc w:val="both"/>
              <w:rPr>
                <w:rFonts w:hint="eastAsia" w:ascii="FangSong" w:hAnsi="FangSong" w:eastAsia="FangSong" w:cs="FangSong"/>
                <w:sz w:val="24"/>
                <w:szCs w:val="24"/>
                <w:lang w:val="en-US" w:eastAsia="zh-CN"/>
              </w:rPr>
            </w:pPr>
            <w:r>
              <w:rPr>
                <w:rFonts w:hint="eastAsia" w:ascii="FangSong" w:hAnsi="FangSong" w:eastAsia="FangSong" w:cs="FangSong"/>
                <w:sz w:val="24"/>
                <w:szCs w:val="24"/>
                <w:lang w:val="en-US" w:eastAsia="zh-CN"/>
              </w:rPr>
              <w:t xml:space="preserve">3、非★参数为普通参数每负偏离一项扣2分，扣完为止。 </w:t>
            </w:r>
          </w:p>
          <w:p>
            <w:pPr>
              <w:jc w:val="both"/>
              <w:rPr>
                <w:rFonts w:hint="eastAsia" w:ascii="FangSong" w:hAnsi="FangSong" w:eastAsia="FangSong" w:cs="FangSong"/>
                <w:sz w:val="24"/>
                <w:szCs w:val="24"/>
              </w:rPr>
            </w:pPr>
            <w:r>
              <w:rPr>
                <w:rFonts w:hint="eastAsia" w:ascii="FangSong" w:hAnsi="FangSong" w:eastAsia="FangSong" w:cs="FangSong"/>
                <w:sz w:val="24"/>
                <w:szCs w:val="24"/>
                <w:lang w:eastAsia="zh-CN"/>
              </w:rPr>
              <w:t>（注：正偏离的需提供相关证明材料，不提供的不加分）</w:t>
            </w:r>
          </w:p>
        </w:tc>
        <w:tc>
          <w:tcPr>
            <w:tcW w:w="863" w:type="dxa"/>
            <w:noWrap/>
            <w:tcMar>
              <w:top w:w="0" w:type="dxa"/>
              <w:left w:w="108" w:type="dxa"/>
              <w:bottom w:w="0" w:type="dxa"/>
              <w:right w:w="108" w:type="dxa"/>
            </w:tcMar>
            <w:vAlign w:val="center"/>
          </w:tcPr>
          <w:p>
            <w:pPr>
              <w:jc w:val="both"/>
              <w:rPr>
                <w:rFonts w:hint="eastAsia" w:ascii="FangSong" w:hAnsi="FangSong" w:eastAsia="FangSong" w:cs="FangSong"/>
                <w:sz w:val="24"/>
                <w:szCs w:val="24"/>
              </w:rPr>
            </w:pPr>
            <w:r>
              <w:rPr>
                <w:rFonts w:hint="eastAsia" w:ascii="FangSong" w:hAnsi="FangSong" w:eastAsia="FangSong" w:cs="FangSong"/>
                <w:sz w:val="24"/>
                <w:szCs w:val="24"/>
                <w:lang w:val="en-US" w:eastAsia="zh-CN"/>
              </w:rPr>
              <w:t>3</w:t>
            </w:r>
            <w:r>
              <w:rPr>
                <w:rFonts w:hint="eastAsia" w:ascii="FangSong" w:hAnsi="FangSong" w:eastAsia="FangSong" w:cs="FangSong"/>
                <w:sz w:val="24"/>
                <w:szCs w:val="24"/>
                <w:lang w:eastAsia="zh-CN"/>
              </w:rPr>
              <w:t>5</w:t>
            </w:r>
            <w:r>
              <w:rPr>
                <w:rFonts w:hint="eastAsia" w:ascii="FangSong" w:hAnsi="FangSong" w:eastAsia="FangSong" w:cs="FangSong"/>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jc w:val="center"/>
        </w:trPr>
        <w:tc>
          <w:tcPr>
            <w:tcW w:w="951" w:type="dxa"/>
            <w:noWrap/>
            <w:tcMar>
              <w:top w:w="0" w:type="dxa"/>
              <w:left w:w="108" w:type="dxa"/>
              <w:bottom w:w="0" w:type="dxa"/>
              <w:right w:w="108" w:type="dxa"/>
            </w:tcMar>
            <w:vAlign w:val="center"/>
          </w:tcPr>
          <w:p>
            <w:pPr>
              <w:jc w:val="both"/>
              <w:rPr>
                <w:rFonts w:hint="eastAsia" w:ascii="FangSong" w:hAnsi="FangSong" w:eastAsia="FangSong" w:cs="FangSong"/>
                <w:sz w:val="24"/>
                <w:szCs w:val="24"/>
              </w:rPr>
            </w:pPr>
            <w:r>
              <w:rPr>
                <w:rFonts w:hint="eastAsia" w:ascii="FangSong" w:hAnsi="FangSong" w:eastAsia="FangSong" w:cs="FangSong"/>
                <w:sz w:val="24"/>
                <w:szCs w:val="24"/>
              </w:rPr>
              <w:t>2.2</w:t>
            </w:r>
          </w:p>
        </w:tc>
        <w:tc>
          <w:tcPr>
            <w:tcW w:w="1321" w:type="dxa"/>
            <w:noWrap/>
            <w:tcMar>
              <w:top w:w="0" w:type="dxa"/>
              <w:left w:w="108" w:type="dxa"/>
              <w:bottom w:w="0" w:type="dxa"/>
              <w:right w:w="108" w:type="dxa"/>
            </w:tcMar>
            <w:vAlign w:val="center"/>
          </w:tcPr>
          <w:p>
            <w:pPr>
              <w:jc w:val="both"/>
              <w:rPr>
                <w:rFonts w:hint="eastAsia" w:ascii="FangSong" w:hAnsi="FangSong" w:eastAsia="FangSong" w:cs="FangSong"/>
                <w:sz w:val="24"/>
                <w:szCs w:val="24"/>
              </w:rPr>
            </w:pPr>
            <w:r>
              <w:rPr>
                <w:rFonts w:hint="eastAsia" w:ascii="FangSong" w:hAnsi="FangSong" w:eastAsia="FangSong" w:cs="FangSong"/>
                <w:sz w:val="24"/>
                <w:szCs w:val="24"/>
                <w:lang w:eastAsia="zh-CN"/>
              </w:rPr>
              <w:t>核心产品质量保证</w:t>
            </w:r>
          </w:p>
        </w:tc>
        <w:tc>
          <w:tcPr>
            <w:tcW w:w="5671" w:type="dxa"/>
            <w:noWrap/>
            <w:tcMar>
              <w:top w:w="0" w:type="dxa"/>
              <w:left w:w="108" w:type="dxa"/>
              <w:bottom w:w="0" w:type="dxa"/>
              <w:right w:w="108" w:type="dxa"/>
            </w:tcMar>
            <w:vAlign w:val="center"/>
          </w:tcPr>
          <w:p>
            <w:pPr>
              <w:jc w:val="both"/>
              <w:rPr>
                <w:rFonts w:hint="eastAsia" w:ascii="FangSong" w:hAnsi="FangSong" w:eastAsia="FangSong" w:cs="FangSong"/>
                <w:sz w:val="24"/>
                <w:szCs w:val="24"/>
                <w:lang w:val="en-US" w:eastAsia="zh-CN"/>
              </w:rPr>
            </w:pPr>
            <w:r>
              <w:rPr>
                <w:rFonts w:hint="eastAsia" w:ascii="FangSong" w:hAnsi="FangSong" w:eastAsia="FangSong" w:cs="FangSong"/>
                <w:sz w:val="24"/>
                <w:szCs w:val="24"/>
                <w:lang w:eastAsia="zh-CN"/>
              </w:rPr>
              <w:t>1</w:t>
            </w:r>
            <w:r>
              <w:rPr>
                <w:rFonts w:hint="eastAsia" w:ascii="FangSong" w:hAnsi="FangSong" w:eastAsia="FangSong" w:cs="FangSong"/>
                <w:sz w:val="24"/>
                <w:szCs w:val="24"/>
                <w:lang w:val="en-US" w:eastAsia="zh-CN"/>
              </w:rPr>
              <w:t>.生产厂商</w:t>
            </w:r>
            <w:r>
              <w:rPr>
                <w:rFonts w:hint="eastAsia" w:ascii="FangSong" w:hAnsi="FangSong" w:eastAsia="FangSong" w:cs="FangSong"/>
                <w:sz w:val="24"/>
                <w:szCs w:val="24"/>
              </w:rPr>
              <w:t>同时提供有效期内的ISO质量管理体系认证证书、ISO环境管理体系认证、职业健康安全管理体系认证、信息安全管理体系认证四种证书的，</w:t>
            </w:r>
            <w:r>
              <w:rPr>
                <w:rFonts w:hint="eastAsia" w:ascii="FangSong" w:hAnsi="FangSong" w:eastAsia="FangSong" w:cs="FangSong"/>
                <w:sz w:val="24"/>
                <w:szCs w:val="24"/>
                <w:lang w:val="en-US" w:eastAsia="zh-CN"/>
              </w:rPr>
              <w:t>每提供1个</w:t>
            </w:r>
            <w:r>
              <w:rPr>
                <w:rFonts w:hint="eastAsia" w:ascii="FangSong" w:hAnsi="FangSong" w:eastAsia="FangSong" w:cs="FangSong"/>
                <w:sz w:val="24"/>
                <w:szCs w:val="24"/>
              </w:rPr>
              <w:t>得</w:t>
            </w:r>
            <w:r>
              <w:rPr>
                <w:rFonts w:hint="eastAsia" w:ascii="FangSong" w:hAnsi="FangSong" w:eastAsia="FangSong" w:cs="FangSong"/>
                <w:sz w:val="24"/>
                <w:szCs w:val="24"/>
                <w:lang w:val="en-US" w:eastAsia="zh-CN"/>
              </w:rPr>
              <w:t>1</w:t>
            </w:r>
            <w:r>
              <w:rPr>
                <w:rFonts w:hint="eastAsia" w:ascii="FangSong" w:hAnsi="FangSong" w:eastAsia="FangSong" w:cs="FangSong"/>
                <w:sz w:val="24"/>
                <w:szCs w:val="24"/>
              </w:rPr>
              <w:t>分（提供有效证书复印件）</w:t>
            </w:r>
            <w:r>
              <w:rPr>
                <w:rFonts w:hint="eastAsia" w:ascii="FangSong" w:hAnsi="FangSong" w:eastAsia="FangSong" w:cs="FangSong"/>
                <w:sz w:val="24"/>
                <w:szCs w:val="24"/>
                <w:lang w:eastAsia="zh-CN"/>
              </w:rPr>
              <w:t>，</w:t>
            </w:r>
            <w:r>
              <w:rPr>
                <w:rFonts w:hint="eastAsia" w:ascii="FangSong" w:hAnsi="FangSong" w:eastAsia="FangSong" w:cs="FangSong"/>
                <w:sz w:val="24"/>
                <w:szCs w:val="24"/>
                <w:lang w:val="en-US" w:eastAsia="zh-CN"/>
              </w:rPr>
              <w:t>满分为4分。</w:t>
            </w:r>
          </w:p>
          <w:p>
            <w:pPr>
              <w:jc w:val="both"/>
              <w:rPr>
                <w:rFonts w:hint="eastAsia" w:ascii="FangSong" w:hAnsi="FangSong" w:eastAsia="FangSong" w:cs="FangSong"/>
                <w:sz w:val="24"/>
                <w:szCs w:val="24"/>
                <w:lang w:val="en-US" w:eastAsia="zh-CN"/>
              </w:rPr>
            </w:pPr>
            <w:r>
              <w:rPr>
                <w:rFonts w:hint="eastAsia" w:ascii="FangSong" w:hAnsi="FangSong" w:eastAsia="FangSong" w:cs="FangSong"/>
                <w:sz w:val="24"/>
                <w:szCs w:val="24"/>
                <w:lang w:val="en-US" w:eastAsia="zh-CN"/>
              </w:rPr>
              <w:t>2.为保证显示系统稳定性，小间距显示屏、 开关电源、 大屏控制器、拼控软件为同一厂商的，得1分；</w:t>
            </w:r>
          </w:p>
          <w:p>
            <w:pPr>
              <w:jc w:val="both"/>
              <w:rPr>
                <w:rFonts w:hint="eastAsia" w:ascii="FangSong" w:hAnsi="FangSong" w:eastAsia="FangSong" w:cs="FangSong"/>
                <w:sz w:val="24"/>
                <w:szCs w:val="24"/>
                <w:lang w:val="en-US" w:eastAsia="zh-CN"/>
              </w:rPr>
            </w:pPr>
            <w:r>
              <w:rPr>
                <w:rFonts w:hint="eastAsia" w:ascii="FangSong" w:hAnsi="FangSong" w:eastAsia="FangSong" w:cs="FangSong"/>
                <w:sz w:val="24"/>
                <w:szCs w:val="24"/>
                <w:lang w:val="en-US" w:eastAsia="zh-CN"/>
              </w:rPr>
              <w:t>3.提供所投产品第三方权威检测机构出具的检测报告，每提供1份，得0.5分，最多得2分。</w:t>
            </w:r>
          </w:p>
          <w:p>
            <w:pPr>
              <w:jc w:val="both"/>
              <w:rPr>
                <w:rFonts w:hint="eastAsia" w:ascii="FangSong" w:hAnsi="FangSong" w:eastAsia="FangSong" w:cs="FangSong"/>
                <w:sz w:val="24"/>
                <w:szCs w:val="24"/>
                <w:lang w:val="en-US" w:eastAsia="zh-CN"/>
              </w:rPr>
            </w:pPr>
            <w:r>
              <w:rPr>
                <w:rFonts w:hint="eastAsia" w:ascii="FangSong" w:hAnsi="FangSong" w:eastAsia="FangSong" w:cs="FangSong"/>
                <w:sz w:val="24"/>
                <w:szCs w:val="24"/>
                <w:lang w:val="en-US" w:eastAsia="zh-CN"/>
              </w:rPr>
              <w:t>4、生产企业拥有所投产品相关的发明专利的，每提供1项得1分，最多得2分；</w:t>
            </w:r>
          </w:p>
        </w:tc>
        <w:tc>
          <w:tcPr>
            <w:tcW w:w="863" w:type="dxa"/>
            <w:noWrap/>
            <w:tcMar>
              <w:top w:w="0" w:type="dxa"/>
              <w:left w:w="108" w:type="dxa"/>
              <w:bottom w:w="0" w:type="dxa"/>
              <w:right w:w="108" w:type="dxa"/>
            </w:tcMar>
            <w:vAlign w:val="center"/>
          </w:tcPr>
          <w:p>
            <w:pPr>
              <w:jc w:val="both"/>
              <w:rPr>
                <w:rFonts w:hint="eastAsia" w:ascii="FangSong" w:hAnsi="FangSong" w:eastAsia="FangSong" w:cs="FangSong"/>
                <w:sz w:val="24"/>
                <w:szCs w:val="24"/>
              </w:rPr>
            </w:pPr>
            <w:r>
              <w:rPr>
                <w:rFonts w:hint="eastAsia" w:ascii="FangSong" w:hAnsi="FangSong" w:eastAsia="FangSong" w:cs="FangSong"/>
                <w:sz w:val="24"/>
                <w:szCs w:val="24"/>
                <w:lang w:eastAsia="zh-CN"/>
              </w:rPr>
              <w:t>9</w:t>
            </w:r>
            <w:r>
              <w:rPr>
                <w:rFonts w:hint="eastAsia" w:ascii="FangSong" w:hAnsi="FangSong" w:eastAsia="FangSong" w:cs="FangSong"/>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806" w:type="dxa"/>
            <w:gridSpan w:val="4"/>
            <w:noWrap/>
            <w:tcMar>
              <w:top w:w="0" w:type="dxa"/>
              <w:left w:w="108" w:type="dxa"/>
              <w:bottom w:w="0" w:type="dxa"/>
              <w:right w:w="108" w:type="dxa"/>
            </w:tcMar>
            <w:vAlign w:val="center"/>
          </w:tcPr>
          <w:p>
            <w:pPr>
              <w:jc w:val="both"/>
              <w:rPr>
                <w:rFonts w:hint="eastAsia" w:ascii="FangSong" w:hAnsi="FangSong" w:eastAsia="FangSong" w:cs="FangSong"/>
                <w:sz w:val="24"/>
                <w:szCs w:val="24"/>
              </w:rPr>
            </w:pPr>
            <w:r>
              <w:rPr>
                <w:rFonts w:hint="eastAsia" w:ascii="FangSong" w:hAnsi="FangSong" w:eastAsia="FangSong" w:cs="FangSong"/>
                <w:sz w:val="24"/>
                <w:szCs w:val="24"/>
              </w:rPr>
              <w:t>3.</w:t>
            </w:r>
            <w:r>
              <w:rPr>
                <w:rFonts w:hint="eastAsia" w:ascii="FangSong" w:hAnsi="FangSong" w:eastAsia="FangSong" w:cs="FangSong"/>
                <w:sz w:val="24"/>
                <w:szCs w:val="24"/>
                <w:lang w:val="en-US" w:eastAsia="zh-CN"/>
              </w:rPr>
              <w:t>商务</w:t>
            </w:r>
            <w:r>
              <w:rPr>
                <w:rFonts w:hint="eastAsia" w:ascii="FangSong" w:hAnsi="FangSong" w:eastAsia="FangSong" w:cs="FangSong"/>
                <w:sz w:val="24"/>
                <w:szCs w:val="24"/>
              </w:rPr>
              <w:t>部分（</w:t>
            </w:r>
            <w:r>
              <w:rPr>
                <w:rFonts w:hint="eastAsia" w:ascii="FangSong" w:hAnsi="FangSong" w:eastAsia="FangSong" w:cs="FangSong"/>
                <w:sz w:val="24"/>
                <w:szCs w:val="24"/>
                <w:lang w:val="en-US" w:eastAsia="zh-CN"/>
              </w:rPr>
              <w:t>26</w:t>
            </w:r>
            <w:r>
              <w:rPr>
                <w:rFonts w:hint="eastAsia" w:ascii="FangSong" w:hAnsi="FangSong" w:eastAsia="FangSong" w:cs="FangSong"/>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 w:type="dxa"/>
            <w:noWrap/>
            <w:tcMar>
              <w:top w:w="0" w:type="dxa"/>
              <w:left w:w="108" w:type="dxa"/>
              <w:bottom w:w="0" w:type="dxa"/>
              <w:right w:w="108" w:type="dxa"/>
            </w:tcMar>
            <w:vAlign w:val="center"/>
          </w:tcPr>
          <w:p>
            <w:pPr>
              <w:jc w:val="both"/>
              <w:rPr>
                <w:rFonts w:hint="default" w:ascii="FangSong" w:hAnsi="FangSong" w:eastAsia="FangSong" w:cs="FangSong"/>
                <w:color w:val="FF0000"/>
                <w:sz w:val="24"/>
                <w:szCs w:val="24"/>
                <w:lang w:eastAsia="zh-CN"/>
              </w:rPr>
            </w:pPr>
            <w:r>
              <w:rPr>
                <w:rFonts w:hint="eastAsia" w:ascii="FangSong" w:hAnsi="FangSong" w:eastAsia="FangSong" w:cs="FangSong"/>
                <w:color w:val="auto"/>
                <w:sz w:val="24"/>
                <w:szCs w:val="24"/>
                <w:lang w:val="en-US" w:eastAsia="zh-CN"/>
              </w:rPr>
              <w:t>3.1</w:t>
            </w:r>
          </w:p>
        </w:tc>
        <w:tc>
          <w:tcPr>
            <w:tcW w:w="1321" w:type="dxa"/>
            <w:noWrap/>
            <w:tcMar>
              <w:top w:w="0" w:type="dxa"/>
              <w:left w:w="108" w:type="dxa"/>
              <w:bottom w:w="0" w:type="dxa"/>
              <w:right w:w="108" w:type="dxa"/>
            </w:tcMar>
            <w:vAlign w:val="center"/>
          </w:tcPr>
          <w:p>
            <w:pPr>
              <w:jc w:val="both"/>
              <w:rPr>
                <w:rFonts w:hint="eastAsia" w:ascii="FangSong" w:hAnsi="FangSong" w:eastAsia="FangSong" w:cs="FangSong"/>
                <w:sz w:val="24"/>
                <w:szCs w:val="24"/>
              </w:rPr>
            </w:pPr>
            <w:r>
              <w:rPr>
                <w:rFonts w:hint="eastAsia" w:ascii="FangSong" w:hAnsi="FangSong" w:eastAsia="FangSong" w:cs="FangSong"/>
                <w:sz w:val="24"/>
                <w:szCs w:val="24"/>
              </w:rPr>
              <w:t>成功案例</w:t>
            </w:r>
          </w:p>
        </w:tc>
        <w:tc>
          <w:tcPr>
            <w:tcW w:w="5671" w:type="dxa"/>
            <w:noWrap/>
            <w:tcMar>
              <w:top w:w="0" w:type="dxa"/>
              <w:left w:w="108" w:type="dxa"/>
              <w:bottom w:w="0" w:type="dxa"/>
              <w:right w:w="108" w:type="dxa"/>
            </w:tcMar>
            <w:vAlign w:val="center"/>
          </w:tcPr>
          <w:p>
            <w:pPr>
              <w:jc w:val="both"/>
              <w:rPr>
                <w:rFonts w:hint="eastAsia" w:ascii="FangSong" w:hAnsi="FangSong" w:eastAsia="FangSong" w:cs="FangSong"/>
                <w:sz w:val="24"/>
                <w:szCs w:val="24"/>
              </w:rPr>
            </w:pPr>
            <w:r>
              <w:rPr>
                <w:rFonts w:hint="eastAsia" w:ascii="FangSong" w:hAnsi="FangSong" w:eastAsia="FangSong" w:cs="FangSong"/>
                <w:sz w:val="24"/>
                <w:szCs w:val="24"/>
              </w:rPr>
              <w:t>投标人提供自202</w:t>
            </w:r>
            <w:r>
              <w:rPr>
                <w:rFonts w:hint="eastAsia" w:ascii="FangSong" w:hAnsi="FangSong" w:eastAsia="FangSong" w:cs="FangSong"/>
                <w:sz w:val="24"/>
                <w:szCs w:val="24"/>
                <w:lang w:val="en-US" w:eastAsia="zh-CN"/>
              </w:rPr>
              <w:t>0</w:t>
            </w:r>
            <w:r>
              <w:rPr>
                <w:rFonts w:hint="eastAsia" w:ascii="FangSong" w:hAnsi="FangSong" w:eastAsia="FangSong" w:cs="FangSong"/>
                <w:sz w:val="24"/>
                <w:szCs w:val="24"/>
              </w:rPr>
              <w:t>年</w:t>
            </w:r>
            <w:r>
              <w:rPr>
                <w:rFonts w:hint="eastAsia" w:ascii="FangSong" w:hAnsi="FangSong" w:eastAsia="FangSong" w:cs="FangSong"/>
                <w:sz w:val="24"/>
                <w:szCs w:val="24"/>
                <w:lang w:val="en-US" w:eastAsia="zh-CN"/>
              </w:rPr>
              <w:t>8</w:t>
            </w:r>
            <w:r>
              <w:rPr>
                <w:rFonts w:hint="eastAsia" w:ascii="FangSong" w:hAnsi="FangSong" w:eastAsia="FangSong" w:cs="FangSong"/>
                <w:sz w:val="24"/>
                <w:szCs w:val="24"/>
              </w:rPr>
              <w:t>月1日以来，投标人承揽过与本项目性质类似的项目案例，每提供一个类似项目的合同复印件的得1分，满分为5分。</w:t>
            </w:r>
          </w:p>
          <w:p>
            <w:pPr>
              <w:jc w:val="both"/>
              <w:rPr>
                <w:rFonts w:hint="eastAsia" w:ascii="FangSong" w:hAnsi="FangSong" w:eastAsia="FangSong" w:cs="FangSong"/>
              </w:rPr>
            </w:pPr>
            <w:r>
              <w:rPr>
                <w:rFonts w:hint="eastAsia" w:ascii="FangSong" w:hAnsi="FangSong" w:eastAsia="FangSong" w:cs="FangSong"/>
                <w:sz w:val="24"/>
                <w:szCs w:val="24"/>
                <w:lang w:eastAsia="zh-CN"/>
              </w:rPr>
              <w:t>（</w:t>
            </w:r>
            <w:r>
              <w:rPr>
                <w:rFonts w:hint="eastAsia" w:ascii="FangSong" w:hAnsi="FangSong" w:eastAsia="FangSong" w:cs="FangSong"/>
                <w:sz w:val="24"/>
                <w:szCs w:val="24"/>
              </w:rPr>
              <w:t>提供合同复印件、验收报告，缺项或漏项</w:t>
            </w:r>
            <w:r>
              <w:rPr>
                <w:rFonts w:hint="eastAsia" w:ascii="FangSong" w:hAnsi="FangSong" w:eastAsia="FangSong" w:cs="FangSong"/>
                <w:sz w:val="24"/>
                <w:szCs w:val="24"/>
                <w:lang w:eastAsia="zh-CN"/>
              </w:rPr>
              <w:t>不</w:t>
            </w:r>
            <w:r>
              <w:rPr>
                <w:rFonts w:hint="eastAsia" w:ascii="FangSong" w:hAnsi="FangSong" w:eastAsia="FangSong" w:cs="FangSong"/>
                <w:sz w:val="24"/>
                <w:szCs w:val="24"/>
              </w:rPr>
              <w:t>对应合同不计分</w:t>
            </w:r>
            <w:r>
              <w:rPr>
                <w:rFonts w:hint="eastAsia" w:ascii="FangSong" w:hAnsi="FangSong" w:eastAsia="FangSong" w:cs="FangSong"/>
                <w:sz w:val="24"/>
                <w:szCs w:val="24"/>
                <w:lang w:eastAsia="zh-CN"/>
              </w:rPr>
              <w:t>）</w:t>
            </w:r>
            <w:r>
              <w:rPr>
                <w:rFonts w:hint="eastAsia" w:ascii="FangSong" w:hAnsi="FangSong" w:eastAsia="FangSong" w:cs="FangSong"/>
                <w:sz w:val="24"/>
                <w:szCs w:val="24"/>
              </w:rPr>
              <w:t>。</w:t>
            </w:r>
          </w:p>
        </w:tc>
        <w:tc>
          <w:tcPr>
            <w:tcW w:w="863" w:type="dxa"/>
            <w:noWrap/>
            <w:tcMar>
              <w:top w:w="0" w:type="dxa"/>
              <w:left w:w="108" w:type="dxa"/>
              <w:bottom w:w="0" w:type="dxa"/>
              <w:right w:w="108" w:type="dxa"/>
            </w:tcMar>
            <w:vAlign w:val="center"/>
          </w:tcPr>
          <w:p>
            <w:pPr>
              <w:jc w:val="both"/>
              <w:rPr>
                <w:rFonts w:hint="eastAsia" w:ascii="FangSong" w:hAnsi="FangSong" w:eastAsia="FangSong" w:cs="FangSong"/>
                <w:sz w:val="24"/>
                <w:szCs w:val="24"/>
              </w:rPr>
            </w:pPr>
            <w:r>
              <w:rPr>
                <w:rFonts w:hint="eastAsia" w:ascii="FangSong" w:hAnsi="FangSong" w:eastAsia="FangSong" w:cs="FangSong"/>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51" w:type="dxa"/>
            <w:noWrap/>
            <w:tcMar>
              <w:top w:w="0" w:type="dxa"/>
              <w:left w:w="108" w:type="dxa"/>
              <w:bottom w:w="0" w:type="dxa"/>
              <w:right w:w="108" w:type="dxa"/>
            </w:tcMar>
            <w:vAlign w:val="center"/>
          </w:tcPr>
          <w:p>
            <w:pPr>
              <w:jc w:val="both"/>
              <w:rPr>
                <w:rFonts w:hint="default" w:ascii="FangSong" w:hAnsi="FangSong" w:eastAsia="FangSong" w:cs="FangSong"/>
                <w:color w:val="auto"/>
                <w:sz w:val="24"/>
                <w:szCs w:val="24"/>
                <w:lang w:val="en-US" w:eastAsia="zh-CN"/>
              </w:rPr>
            </w:pPr>
            <w:r>
              <w:rPr>
                <w:rFonts w:hint="eastAsia" w:ascii="FangSong" w:hAnsi="FangSong" w:eastAsia="FangSong" w:cs="FangSong"/>
                <w:color w:val="auto"/>
                <w:sz w:val="24"/>
                <w:szCs w:val="24"/>
                <w:lang w:val="en-US" w:eastAsia="zh-CN"/>
              </w:rPr>
              <w:t>3.2</w:t>
            </w:r>
          </w:p>
        </w:tc>
        <w:tc>
          <w:tcPr>
            <w:tcW w:w="1321" w:type="dxa"/>
            <w:noWrap/>
            <w:tcMar>
              <w:top w:w="0" w:type="dxa"/>
              <w:left w:w="108" w:type="dxa"/>
              <w:bottom w:w="0" w:type="dxa"/>
              <w:right w:w="108" w:type="dxa"/>
            </w:tcMar>
            <w:vAlign w:val="center"/>
          </w:tcPr>
          <w:p>
            <w:pPr>
              <w:jc w:val="both"/>
              <w:rPr>
                <w:rFonts w:hint="eastAsia" w:ascii="FangSong" w:hAnsi="FangSong" w:eastAsia="FangSong" w:cs="FangSong"/>
                <w:sz w:val="24"/>
                <w:szCs w:val="24"/>
                <w:lang w:val="en-US" w:eastAsia="zh-CN"/>
              </w:rPr>
            </w:pPr>
            <w:r>
              <w:rPr>
                <w:rFonts w:hint="eastAsia" w:ascii="FangSong" w:hAnsi="FangSong" w:eastAsia="FangSong" w:cs="FangSong"/>
                <w:sz w:val="24"/>
                <w:szCs w:val="24"/>
                <w:lang w:val="en-US" w:eastAsia="zh-CN"/>
              </w:rPr>
              <w:t>质保期</w:t>
            </w:r>
          </w:p>
        </w:tc>
        <w:tc>
          <w:tcPr>
            <w:tcW w:w="5671" w:type="dxa"/>
            <w:noWrap/>
            <w:tcMar>
              <w:top w:w="0" w:type="dxa"/>
              <w:left w:w="108" w:type="dxa"/>
              <w:bottom w:w="0" w:type="dxa"/>
              <w:right w:w="108" w:type="dxa"/>
            </w:tcMar>
            <w:vAlign w:val="center"/>
          </w:tcPr>
          <w:p>
            <w:pPr>
              <w:jc w:val="both"/>
              <w:rPr>
                <w:rFonts w:hint="eastAsia" w:ascii="FangSong" w:hAnsi="FangSong" w:eastAsia="FangSong" w:cs="FangSong"/>
              </w:rPr>
            </w:pPr>
            <w:r>
              <w:rPr>
                <w:rFonts w:hint="eastAsia" w:ascii="FangSong" w:hAnsi="FangSong" w:eastAsia="FangSong" w:cs="FangSong"/>
                <w:sz w:val="24"/>
                <w:szCs w:val="24"/>
                <w:lang w:val="en-US" w:eastAsia="zh-CN"/>
              </w:rPr>
              <w:t>质保期满足招标文件基础上，每增加1年加1分，最多加6分。</w:t>
            </w:r>
          </w:p>
        </w:tc>
        <w:tc>
          <w:tcPr>
            <w:tcW w:w="863" w:type="dxa"/>
            <w:noWrap/>
            <w:tcMar>
              <w:top w:w="0" w:type="dxa"/>
              <w:left w:w="108" w:type="dxa"/>
              <w:bottom w:w="0" w:type="dxa"/>
              <w:right w:w="108" w:type="dxa"/>
            </w:tcMar>
            <w:vAlign w:val="center"/>
          </w:tcPr>
          <w:p>
            <w:pPr>
              <w:jc w:val="both"/>
              <w:rPr>
                <w:rFonts w:hint="default" w:ascii="FangSong" w:hAnsi="FangSong" w:eastAsia="FangSong" w:cs="FangSong"/>
                <w:sz w:val="24"/>
                <w:szCs w:val="24"/>
                <w:lang w:val="en-US" w:eastAsia="zh-CN"/>
              </w:rPr>
            </w:pPr>
            <w:r>
              <w:rPr>
                <w:rFonts w:hint="eastAsia" w:ascii="FangSong" w:hAnsi="FangSong" w:eastAsia="FangSong" w:cs="FangSong"/>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jc w:val="center"/>
        </w:trPr>
        <w:tc>
          <w:tcPr>
            <w:tcW w:w="951" w:type="dxa"/>
            <w:noWrap/>
            <w:tcMar>
              <w:top w:w="0" w:type="dxa"/>
              <w:left w:w="108" w:type="dxa"/>
              <w:bottom w:w="0" w:type="dxa"/>
              <w:right w:w="108" w:type="dxa"/>
            </w:tcMar>
            <w:vAlign w:val="center"/>
          </w:tcPr>
          <w:p>
            <w:pPr>
              <w:jc w:val="both"/>
              <w:rPr>
                <w:rFonts w:hint="eastAsia" w:ascii="FangSong" w:hAnsi="FangSong" w:eastAsia="FangSong" w:cs="FangSong"/>
                <w:color w:val="auto"/>
                <w:sz w:val="24"/>
                <w:szCs w:val="24"/>
                <w:lang w:eastAsia="zh-CN"/>
              </w:rPr>
            </w:pPr>
            <w:r>
              <w:rPr>
                <w:rFonts w:hint="eastAsia" w:ascii="FangSong" w:hAnsi="FangSong" w:eastAsia="FangSong" w:cs="FangSong"/>
                <w:color w:val="auto"/>
                <w:sz w:val="24"/>
                <w:szCs w:val="24"/>
              </w:rPr>
              <w:t>3.</w:t>
            </w:r>
            <w:r>
              <w:rPr>
                <w:rFonts w:hint="eastAsia" w:ascii="FangSong" w:hAnsi="FangSong" w:eastAsia="FangSong" w:cs="FangSong"/>
                <w:color w:val="auto"/>
                <w:sz w:val="24"/>
                <w:szCs w:val="24"/>
                <w:lang w:val="en-US" w:eastAsia="zh-CN"/>
              </w:rPr>
              <w:t>3</w:t>
            </w:r>
          </w:p>
        </w:tc>
        <w:tc>
          <w:tcPr>
            <w:tcW w:w="1321" w:type="dxa"/>
            <w:noWrap/>
            <w:tcMar>
              <w:top w:w="0" w:type="dxa"/>
              <w:left w:w="108" w:type="dxa"/>
              <w:bottom w:w="0" w:type="dxa"/>
              <w:right w:w="108" w:type="dxa"/>
            </w:tcMar>
            <w:vAlign w:val="center"/>
          </w:tcPr>
          <w:p>
            <w:pPr>
              <w:jc w:val="both"/>
              <w:rPr>
                <w:rFonts w:hint="eastAsia" w:ascii="FangSong" w:hAnsi="FangSong" w:eastAsia="FangSong" w:cs="FangSong"/>
                <w:sz w:val="24"/>
                <w:szCs w:val="24"/>
                <w:lang w:val="en-US" w:eastAsia="zh-CN"/>
              </w:rPr>
            </w:pPr>
            <w:r>
              <w:rPr>
                <w:rFonts w:hint="eastAsia" w:ascii="FangSong" w:hAnsi="FangSong" w:eastAsia="FangSong" w:cs="FangSong"/>
                <w:sz w:val="24"/>
                <w:szCs w:val="24"/>
                <w:lang w:val="en-US" w:eastAsia="zh-CN"/>
              </w:rPr>
              <w:t>售后服务及培训方案</w:t>
            </w:r>
          </w:p>
          <w:p>
            <w:pPr>
              <w:jc w:val="both"/>
              <w:rPr>
                <w:rFonts w:hint="eastAsia" w:ascii="FangSong" w:hAnsi="FangSong" w:eastAsia="FangSong" w:cs="FangSong"/>
                <w:sz w:val="24"/>
                <w:szCs w:val="24"/>
                <w:lang w:val="en-US" w:eastAsia="zh-CN"/>
              </w:rPr>
            </w:pPr>
          </w:p>
        </w:tc>
        <w:tc>
          <w:tcPr>
            <w:tcW w:w="5671" w:type="dxa"/>
            <w:noWrap/>
            <w:tcMar>
              <w:top w:w="0" w:type="dxa"/>
              <w:left w:w="108" w:type="dxa"/>
              <w:bottom w:w="0" w:type="dxa"/>
              <w:right w:w="108" w:type="dxa"/>
            </w:tcMar>
            <w:vAlign w:val="center"/>
          </w:tcPr>
          <w:p>
            <w:pPr>
              <w:jc w:val="both"/>
              <w:rPr>
                <w:rFonts w:hint="eastAsia" w:ascii="FangSong" w:hAnsi="FangSong" w:eastAsia="FangSong" w:cs="FangSong"/>
                <w:lang w:val="en-US" w:eastAsia="zh-CN"/>
              </w:rPr>
            </w:pPr>
            <w:r>
              <w:rPr>
                <w:rFonts w:hint="eastAsia" w:ascii="FangSong" w:hAnsi="FangSong" w:eastAsia="FangSong" w:cs="FangSong"/>
                <w:lang w:val="en-US" w:eastAsia="zh-CN"/>
              </w:rPr>
              <w:t>各供应商应提供详细的售后服务方案、服务体系、服务范围以及故障解决方案、响应时间、应急处理方案、专业技术人员保障、售后服务电话等。评标委员会将根据各供应商提供的资料，从全面性、可操作性等进行打分。</w:t>
            </w:r>
          </w:p>
          <w:p>
            <w:pPr>
              <w:jc w:val="both"/>
              <w:rPr>
                <w:rFonts w:hint="eastAsia" w:ascii="FangSong" w:hAnsi="FangSong" w:eastAsia="FangSong" w:cs="FangSong"/>
                <w:lang w:val="en-US" w:eastAsia="zh-CN"/>
              </w:rPr>
            </w:pPr>
            <w:r>
              <w:rPr>
                <w:rFonts w:hint="eastAsia" w:ascii="FangSong" w:hAnsi="FangSong" w:eastAsia="FangSong" w:cs="FangSong"/>
                <w:lang w:val="en-US" w:eastAsia="zh-CN"/>
              </w:rPr>
              <w:t>1、总体售后服务方案计划及服务时效</w:t>
            </w:r>
            <w:r>
              <w:rPr>
                <w:rFonts w:hint="eastAsia" w:ascii="FangSong" w:hAnsi="FangSong" w:eastAsia="FangSong" w:cs="FangSong"/>
                <w:color w:val="000000"/>
                <w:lang w:val="en-US" w:eastAsia="zh-CN"/>
              </w:rPr>
              <w:t>：优的</w:t>
            </w:r>
            <w:r>
              <w:rPr>
                <w:rFonts w:hint="eastAsia" w:ascii="FangSong" w:hAnsi="FangSong" w:eastAsia="FangSong" w:cs="FangSong"/>
                <w:lang w:val="en-US" w:eastAsia="zh-CN"/>
              </w:rPr>
              <w:t>得</w:t>
            </w:r>
            <w:r>
              <w:rPr>
                <w:rFonts w:hint="eastAsia" w:ascii="FangSong" w:hAnsi="FangSong" w:eastAsia="FangSong" w:cs="FangSong"/>
                <w:color w:val="000000"/>
                <w:lang w:val="en-US" w:eastAsia="zh-CN"/>
              </w:rPr>
              <w:t>8</w:t>
            </w:r>
            <w:r>
              <w:rPr>
                <w:rFonts w:hint="eastAsia" w:ascii="FangSong" w:hAnsi="FangSong" w:eastAsia="FangSong" w:cs="FangSong"/>
                <w:lang w:val="en-US" w:eastAsia="zh-CN"/>
              </w:rPr>
              <w:t>分；</w:t>
            </w:r>
            <w:r>
              <w:rPr>
                <w:rFonts w:hint="eastAsia" w:ascii="FangSong" w:hAnsi="FangSong" w:eastAsia="FangSong" w:cs="FangSong"/>
                <w:color w:val="000000"/>
                <w:lang w:val="en-US" w:eastAsia="zh-CN"/>
              </w:rPr>
              <w:t>良的得5分，一般的得3</w:t>
            </w:r>
            <w:r>
              <w:rPr>
                <w:rFonts w:hint="eastAsia" w:ascii="FangSong" w:hAnsi="FangSong" w:eastAsia="FangSong" w:cs="FangSong"/>
                <w:lang w:val="en-US" w:eastAsia="zh-CN"/>
              </w:rPr>
              <w:t>分；不提供不得分。</w:t>
            </w:r>
          </w:p>
          <w:p>
            <w:pPr>
              <w:jc w:val="both"/>
              <w:rPr>
                <w:rFonts w:hint="eastAsia" w:ascii="FangSong" w:hAnsi="FangSong" w:eastAsia="FangSong" w:cs="FangSong"/>
                <w:lang w:val="en-US" w:eastAsia="zh-CN"/>
              </w:rPr>
            </w:pPr>
            <w:r>
              <w:rPr>
                <w:rFonts w:hint="eastAsia" w:ascii="FangSong" w:hAnsi="FangSong" w:eastAsia="FangSong" w:cs="FangSong"/>
                <w:lang w:val="en-US" w:eastAsia="zh-CN"/>
              </w:rPr>
              <w:t>2、培训方案及进度安排关键控制点设置合理，便于操作和控制；培训方案及进度安排分工明确，职责分工清晰，能够保证培训的高质量和按计划完成</w:t>
            </w:r>
            <w:r>
              <w:rPr>
                <w:rFonts w:hint="eastAsia" w:ascii="FangSong" w:hAnsi="FangSong" w:eastAsia="FangSong" w:cs="FangSong"/>
                <w:color w:val="000000"/>
                <w:lang w:val="en-US" w:eastAsia="zh-CN"/>
              </w:rPr>
              <w:t>：优的</w:t>
            </w:r>
            <w:r>
              <w:rPr>
                <w:rFonts w:hint="eastAsia" w:ascii="FangSong" w:hAnsi="FangSong" w:eastAsia="FangSong" w:cs="FangSong"/>
                <w:lang w:val="en-US" w:eastAsia="zh-CN"/>
              </w:rPr>
              <w:t>得</w:t>
            </w:r>
            <w:r>
              <w:rPr>
                <w:rFonts w:hint="eastAsia" w:ascii="FangSong" w:hAnsi="FangSong" w:eastAsia="FangSong" w:cs="FangSong"/>
                <w:color w:val="000000"/>
                <w:lang w:val="en-US" w:eastAsia="zh-CN"/>
              </w:rPr>
              <w:t>7</w:t>
            </w:r>
            <w:r>
              <w:rPr>
                <w:rFonts w:hint="eastAsia" w:ascii="FangSong" w:hAnsi="FangSong" w:eastAsia="FangSong" w:cs="FangSong"/>
                <w:lang w:val="en-US" w:eastAsia="zh-CN"/>
              </w:rPr>
              <w:t>分；</w:t>
            </w:r>
            <w:r>
              <w:rPr>
                <w:rFonts w:hint="eastAsia" w:ascii="FangSong" w:hAnsi="FangSong" w:eastAsia="FangSong" w:cs="FangSong"/>
                <w:color w:val="000000"/>
                <w:lang w:val="en-US" w:eastAsia="zh-CN"/>
              </w:rPr>
              <w:t>良好的</w:t>
            </w:r>
            <w:r>
              <w:rPr>
                <w:rFonts w:hint="eastAsia" w:ascii="FangSong" w:hAnsi="FangSong" w:eastAsia="FangSong" w:cs="FangSong"/>
                <w:lang w:val="en-US" w:eastAsia="zh-CN"/>
              </w:rPr>
              <w:t>的得</w:t>
            </w:r>
            <w:r>
              <w:rPr>
                <w:rFonts w:hint="eastAsia" w:ascii="FangSong" w:hAnsi="FangSong" w:eastAsia="FangSong" w:cs="FangSong"/>
                <w:color w:val="000000"/>
                <w:lang w:val="en-US" w:eastAsia="zh-CN"/>
              </w:rPr>
              <w:t>4</w:t>
            </w:r>
            <w:r>
              <w:rPr>
                <w:rFonts w:hint="eastAsia" w:ascii="FangSong" w:hAnsi="FangSong" w:eastAsia="FangSong" w:cs="FangSong"/>
                <w:lang w:val="en-US" w:eastAsia="zh-CN"/>
              </w:rPr>
              <w:t>分；</w:t>
            </w:r>
            <w:r>
              <w:rPr>
                <w:rFonts w:hint="eastAsia" w:ascii="FangSong" w:hAnsi="FangSong" w:eastAsia="FangSong" w:cs="FangSong"/>
                <w:color w:val="000000"/>
                <w:lang w:val="en-US" w:eastAsia="zh-CN"/>
              </w:rPr>
              <w:t>一般的得2分，</w:t>
            </w:r>
            <w:r>
              <w:rPr>
                <w:rFonts w:hint="eastAsia" w:ascii="FangSong" w:hAnsi="FangSong" w:eastAsia="FangSong" w:cs="FangSong"/>
                <w:lang w:val="en-US" w:eastAsia="zh-CN"/>
              </w:rPr>
              <w:t>不提供不得分。</w:t>
            </w:r>
          </w:p>
          <w:p>
            <w:pPr>
              <w:jc w:val="both"/>
              <w:rPr>
                <w:rFonts w:hint="eastAsia" w:ascii="FangSong" w:hAnsi="FangSong" w:eastAsia="FangSong" w:cs="FangSong"/>
              </w:rPr>
            </w:pPr>
          </w:p>
        </w:tc>
        <w:tc>
          <w:tcPr>
            <w:tcW w:w="863" w:type="dxa"/>
            <w:noWrap/>
            <w:tcMar>
              <w:top w:w="0" w:type="dxa"/>
              <w:left w:w="108" w:type="dxa"/>
              <w:bottom w:w="0" w:type="dxa"/>
              <w:right w:w="108" w:type="dxa"/>
            </w:tcMar>
            <w:vAlign w:val="center"/>
          </w:tcPr>
          <w:p>
            <w:pPr>
              <w:jc w:val="both"/>
              <w:rPr>
                <w:rFonts w:hint="eastAsia" w:ascii="FangSong" w:hAnsi="FangSong" w:eastAsia="FangSong" w:cs="FangSong"/>
                <w:sz w:val="24"/>
                <w:szCs w:val="24"/>
                <w:lang w:eastAsia="zh-CN"/>
              </w:rPr>
            </w:pPr>
            <w:r>
              <w:rPr>
                <w:rFonts w:hint="eastAsia" w:ascii="FangSong" w:hAnsi="FangSong" w:eastAsia="FangSong" w:cs="FangSong"/>
                <w:sz w:val="24"/>
                <w:szCs w:val="24"/>
                <w:lang w:eastAsia="zh-CN"/>
              </w:rPr>
              <w:t>1</w:t>
            </w:r>
            <w:r>
              <w:rPr>
                <w:rFonts w:hint="eastAsia" w:ascii="FangSong" w:hAnsi="FangSong" w:eastAsia="FangSong" w:cs="FangSong"/>
                <w:sz w:val="24"/>
                <w:szCs w:val="24"/>
                <w:lang w:val="en-US" w:eastAsia="zh-CN"/>
              </w:rPr>
              <w:t>5</w:t>
            </w:r>
            <w:r>
              <w:rPr>
                <w:rFonts w:hint="eastAsia" w:ascii="FangSong" w:hAnsi="FangSong" w:eastAsia="FangSong" w:cs="FangSong"/>
                <w:sz w:val="24"/>
                <w:szCs w:val="24"/>
              </w:rPr>
              <w:t>分</w:t>
            </w:r>
          </w:p>
        </w:tc>
      </w:tr>
    </w:tbl>
    <w:p>
      <w:pPr>
        <w:rPr>
          <w:rFonts w:hint="default" w:ascii="Times New Roman" w:hAnsi="Times New Roman" w:eastAsia="Times New Roman" w:cs="Times New Roman"/>
          <w:b w:val="0"/>
          <w:bCs w:val="0"/>
          <w:color w:val="000000"/>
          <w:sz w:val="24"/>
          <w:szCs w:val="24"/>
          <w:lang w:val="en-US" w:eastAsia="zh-CN"/>
        </w:rPr>
      </w:pPr>
    </w:p>
    <w:p>
      <w:pPr>
        <w:spacing w:line="440" w:lineRule="exact"/>
        <w:ind w:firstLine="486" w:firstLineChars="200"/>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如评标专家在检验电子标书过程中，如果由于供应商自身原因导致评标专家无法查看并检验电子标书中以上相关资料的，否决其投标。即使投标单位将原件携带至现场的，同样按无效投标处理。</w:t>
      </w:r>
    </w:p>
    <w:p>
      <w:pPr>
        <w:pStyle w:val="26"/>
        <w:tabs>
          <w:tab w:val="left" w:pos="1701"/>
        </w:tabs>
        <w:spacing w:line="440" w:lineRule="exact"/>
        <w:ind w:left="0" w:firstLine="486" w:firstLineChars="200"/>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10.2.2价格评分方法</w:t>
      </w:r>
    </w:p>
    <w:p>
      <w:pPr>
        <w:spacing w:line="440" w:lineRule="exact"/>
        <w:ind w:firstLine="486" w:firstLineChars="200"/>
        <w:rPr>
          <w:rFonts w:ascii="FangSong" w:hAnsi="FangSong" w:eastAsia="FangSong" w:cs="FangSong"/>
          <w:color w:val="auto"/>
          <w:szCs w:val="21"/>
          <w:lang w:eastAsia="zh-CN" w:bidi="ar-SA"/>
        </w:rPr>
      </w:pPr>
      <w:r>
        <w:rPr>
          <w:rFonts w:hint="eastAsia" w:ascii="FangSong" w:hAnsi="FangSong" w:eastAsia="FangSong" w:cs="FangSong"/>
          <w:color w:val="auto"/>
          <w:szCs w:val="21"/>
          <w:lang w:eastAsia="zh-CN" w:bidi="ar-SA"/>
        </w:rPr>
        <w:t>满足招标文件技术要求且投标价格最低的投标报价为评标基准价，其价格分为满分。其他供应商的价格分别按照下列公式计算： 投标报价得分=（评标基准价/投标报价）×价格权重。</w:t>
      </w:r>
    </w:p>
    <w:p>
      <w:pPr>
        <w:spacing w:beforeLines="50" w:line="400" w:lineRule="exact"/>
        <w:jc w:val="center"/>
        <w:outlineLvl w:val="1"/>
        <w:rPr>
          <w:rFonts w:ascii="FangSong" w:hAnsi="FangSong" w:eastAsia="FangSong" w:cs="FangSong"/>
          <w:b/>
          <w:color w:val="auto"/>
          <w:lang w:eastAsia="zh-CN"/>
        </w:rPr>
      </w:pPr>
      <w:r>
        <w:rPr>
          <w:rFonts w:hint="eastAsia" w:ascii="FangSong" w:hAnsi="FangSong" w:eastAsia="FangSong" w:cs="FangSong"/>
          <w:b/>
          <w:color w:val="auto"/>
          <w:lang w:eastAsia="zh-CN"/>
        </w:rPr>
        <w:t>五  推荐中标候选人</w:t>
      </w:r>
      <w:bookmarkEnd w:id="41"/>
      <w:bookmarkEnd w:id="42"/>
    </w:p>
    <w:p>
      <w:pPr>
        <w:snapToGrid w:val="0"/>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11.1评标委员会推荐3名中标候选人，并标明排序。</w:t>
      </w:r>
    </w:p>
    <w:p>
      <w:pPr>
        <w:spacing w:line="400" w:lineRule="exact"/>
        <w:ind w:firstLine="475" w:firstLineChars="196"/>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11.2如出现报价相同情况，则由招标人现场抽签确定中标候选人排名顺序。</w:t>
      </w:r>
    </w:p>
    <w:bookmarkEnd w:id="37"/>
    <w:p>
      <w:pPr>
        <w:snapToGrid w:val="0"/>
        <w:spacing w:line="400" w:lineRule="exact"/>
        <w:ind w:firstLine="486" w:firstLineChars="200"/>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12.无效投标条款</w:t>
      </w:r>
    </w:p>
    <w:p>
      <w:pPr>
        <w:snapToGrid w:val="0"/>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12.1投标文件有下列情形之一的,其投标文件拒收:</w:t>
      </w:r>
    </w:p>
    <w:p>
      <w:pPr>
        <w:snapToGrid w:val="0"/>
        <w:spacing w:line="400" w:lineRule="exact"/>
        <w:rPr>
          <w:rFonts w:ascii="FangSong" w:hAnsi="FangSong" w:eastAsia="FangSong" w:cs="FangSong"/>
          <w:b/>
          <w:bCs/>
          <w:color w:val="auto"/>
          <w:szCs w:val="21"/>
          <w:lang w:eastAsia="zh-CN"/>
        </w:rPr>
      </w:pPr>
      <w:r>
        <w:rPr>
          <w:rFonts w:hint="eastAsia" w:ascii="FangSong" w:hAnsi="FangSong" w:eastAsia="FangSong" w:cs="FangSong"/>
          <w:color w:val="auto"/>
          <w:szCs w:val="21"/>
          <w:lang w:eastAsia="zh-CN"/>
        </w:rPr>
        <w:t xml:space="preserve">   </w:t>
      </w:r>
      <w:r>
        <w:rPr>
          <w:rFonts w:hint="eastAsia" w:ascii="FangSong" w:hAnsi="FangSong" w:eastAsia="FangSong" w:cs="FangSong"/>
          <w:b/>
          <w:bCs/>
          <w:color w:val="auto"/>
          <w:szCs w:val="21"/>
          <w:lang w:eastAsia="zh-CN"/>
        </w:rPr>
        <w:t xml:space="preserve"> (1) 未在开标截止时间前通过网上招标投标系统递交有效电子投标文件的，开标系统不予接收。</w:t>
      </w:r>
    </w:p>
    <w:p>
      <w:pPr>
        <w:snapToGrid w:val="0"/>
        <w:spacing w:line="400" w:lineRule="exact"/>
        <w:ind w:firstLine="486" w:firstLineChars="200"/>
        <w:rPr>
          <w:rFonts w:ascii="FangSong" w:hAnsi="FangSong" w:eastAsia="FangSong" w:cs="FangSong"/>
          <w:b/>
          <w:bCs/>
          <w:color w:val="auto"/>
          <w:szCs w:val="21"/>
          <w:lang w:eastAsia="zh-CN"/>
        </w:rPr>
      </w:pPr>
      <w:r>
        <w:rPr>
          <w:rFonts w:hint="eastAsia" w:ascii="FangSong" w:hAnsi="FangSong" w:eastAsia="FangSong" w:cs="FangSong"/>
          <w:b/>
          <w:bCs/>
          <w:color w:val="auto"/>
          <w:szCs w:val="21"/>
          <w:lang w:eastAsia="zh-CN"/>
        </w:rPr>
        <w:t>（2）</w:t>
      </w:r>
      <w:r>
        <w:rPr>
          <w:rFonts w:hint="eastAsia" w:ascii="FangSong" w:hAnsi="FangSong" w:eastAsia="FangSong" w:cs="FangSong"/>
          <w:b/>
          <w:color w:val="auto"/>
          <w:szCs w:val="21"/>
          <w:lang w:eastAsia="zh-CN"/>
        </w:rPr>
        <w:t>所有供应商应在规定时间里完成投标文件的解密工作</w:t>
      </w:r>
      <w:r>
        <w:rPr>
          <w:rFonts w:hint="eastAsia" w:ascii="FangSong" w:hAnsi="FangSong" w:eastAsia="FangSong" w:cs="FangSong"/>
          <w:b/>
          <w:bCs/>
          <w:color w:val="auto"/>
          <w:szCs w:val="21"/>
          <w:lang w:eastAsia="zh-CN"/>
        </w:rPr>
        <w:t>【供应商使用其有效加密锁（CA锁）进行解密（因供应商原因未能提供有效CA锁对其投标文件进行解密的，其投标文件按无效标处理），以网上招投标系统解密倒计时为准】</w:t>
      </w:r>
      <w:r>
        <w:rPr>
          <w:rFonts w:hint="eastAsia" w:ascii="FangSong" w:hAnsi="FangSong" w:eastAsia="FangSong" w:cs="FangSong"/>
          <w:b/>
          <w:color w:val="auto"/>
          <w:szCs w:val="21"/>
          <w:lang w:eastAsia="zh-CN"/>
        </w:rPr>
        <w:t>，因系统原因未能成功解密的投标文件，可导入备份投标文件。备份投标文件也无法导入的，则投标文件被否决。</w:t>
      </w:r>
    </w:p>
    <w:p>
      <w:pPr>
        <w:snapToGrid w:val="0"/>
        <w:spacing w:line="400" w:lineRule="exact"/>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  12.2供应商有下列情形之一的,资格审查后其投标作无效投标处理：</w:t>
      </w:r>
    </w:p>
    <w:p>
      <w:pPr>
        <w:snapToGrid w:val="0"/>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(1)法定代表人参加开标会议未携带有效的法定代表人身份证明原件和本人身份证的；委托代理人参加开标会议未携带有效的法定代表人授权书和本人身份证；</w:t>
      </w:r>
    </w:p>
    <w:p>
      <w:pPr>
        <w:snapToGrid w:val="0"/>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(2)供应商为本项目提供招标代理服务的；</w:t>
      </w:r>
    </w:p>
    <w:p>
      <w:pPr>
        <w:snapToGrid w:val="0"/>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(3)供应商与在本项目代理机构存在相互任职或工作的；</w:t>
      </w:r>
    </w:p>
    <w:p>
      <w:pPr>
        <w:snapToGrid w:val="0"/>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(4)投标保证金未按规定要求缴纳的；</w:t>
      </w:r>
    </w:p>
    <w:p>
      <w:pPr>
        <w:snapToGrid w:val="0"/>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(5)评标专家无法查看并检验电子标书中相关资料的；</w:t>
      </w:r>
    </w:p>
    <w:p>
      <w:pPr>
        <w:snapToGrid w:val="0"/>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(6)供应商超出营业范围投标的；</w:t>
      </w:r>
    </w:p>
    <w:p>
      <w:pPr>
        <w:snapToGrid w:val="0"/>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(7)联合体投标未提交联合体协议的；</w:t>
      </w:r>
    </w:p>
    <w:p>
      <w:pPr>
        <w:snapToGrid w:val="0"/>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(8)被暂停营业的；</w:t>
      </w:r>
    </w:p>
    <w:p>
      <w:pPr>
        <w:snapToGrid w:val="0"/>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(9)被暂停或取消投标资格的；</w:t>
      </w:r>
    </w:p>
    <w:p>
      <w:pPr>
        <w:snapToGrid w:val="0"/>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(10)财产被接管或冻结的；</w:t>
      </w:r>
    </w:p>
    <w:p>
      <w:pPr>
        <w:snapToGrid w:val="0"/>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(11)供应商单位负责人为同一人或者存在控股、管理关系的不同单位的；</w:t>
      </w:r>
    </w:p>
    <w:p>
      <w:pPr>
        <w:snapToGrid w:val="0"/>
        <w:spacing w:line="400" w:lineRule="exact"/>
        <w:ind w:firstLine="364" w:firstLineChars="15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（12）供应商基本资格条件和特定资格条件中有一项及以上不符合要求的；</w:t>
      </w:r>
    </w:p>
    <w:p>
      <w:pPr>
        <w:snapToGrid w:val="0"/>
        <w:spacing w:line="400" w:lineRule="exact"/>
        <w:ind w:firstLine="364" w:firstLineChars="15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（13）供应商使用相同的MAC地址进行报名的；</w:t>
      </w:r>
    </w:p>
    <w:p>
      <w:pPr>
        <w:snapToGrid w:val="0"/>
        <w:spacing w:line="400" w:lineRule="exact"/>
        <w:ind w:firstLine="364" w:firstLineChars="15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（14）其它情形，经评标委员会委提出按无效投标处理，并经公共资源交易监督部门核准的；</w:t>
      </w:r>
    </w:p>
    <w:p>
      <w:pPr>
        <w:snapToGrid w:val="0"/>
        <w:spacing w:line="400" w:lineRule="exact"/>
        <w:ind w:firstLine="364" w:firstLineChars="15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（15）供应商使用相同IP地址报名的，一经发现，监管部门将进一步核实，查实后按串通投标处理；</w:t>
      </w:r>
    </w:p>
    <w:p>
      <w:pPr>
        <w:snapToGrid w:val="0"/>
        <w:spacing w:line="400" w:lineRule="exact"/>
        <w:ind w:firstLine="364" w:firstLineChars="15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（16）采购文件规定的其它无效投标情形。</w:t>
      </w:r>
    </w:p>
    <w:p>
      <w:pPr>
        <w:snapToGrid w:val="0"/>
        <w:spacing w:line="400" w:lineRule="exact"/>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   12.3 供应商有下列情形之一的,符合性审查后其投标按无效投标处理：</w:t>
      </w:r>
    </w:p>
    <w:p>
      <w:pPr>
        <w:snapToGrid w:val="0"/>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 投标文件签章、盖章不全，经评标委员会一致认定对开评标内容有实质性影响并经监督部门核准的；</w:t>
      </w:r>
    </w:p>
    <w:p>
      <w:pPr>
        <w:snapToGrid w:val="0"/>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(2)未按规定的格式填写，实质性内容不全或关键字迹模糊、无法辨认; 经监督部门核准的；</w:t>
      </w:r>
    </w:p>
    <w:p>
      <w:pPr>
        <w:snapToGrid w:val="0"/>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(4)同一供应商提交两个以上不同的投标文件或者投标报价，但采购文件规定提交备选方案的除外；</w:t>
      </w:r>
    </w:p>
    <w:p>
      <w:pPr>
        <w:snapToGrid w:val="0"/>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(3)投标文件没有对采购文件的实质性要求和条件作出响应;</w:t>
      </w:r>
    </w:p>
    <w:p>
      <w:pPr>
        <w:snapToGrid w:val="0"/>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(4)投标报价超出规定的投标限价或公布的采购预算的；注：供应商的投标报价各项单价均不得高于招标文件给定的单价最高限价，否则，其投标文件将按无效投标处理。</w:t>
      </w:r>
    </w:p>
    <w:p>
      <w:pPr>
        <w:snapToGrid w:val="0"/>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(5)不按评标委员会要求澄清、说明或补正的，或者评标委员会根据采购文件的规定对采购文件的计算错误进行修正后，供应商不接受修正的投标报价的。</w:t>
      </w:r>
    </w:p>
    <w:p>
      <w:pPr>
        <w:snapToGrid w:val="0"/>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（6）其它情形，经评标委员会委提出按无效投标处理，并经公共资源交易监督部门核准的；</w:t>
      </w:r>
    </w:p>
    <w:p>
      <w:pPr>
        <w:widowControl/>
        <w:spacing w:line="5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（7）</w:t>
      </w:r>
      <w:r>
        <w:rPr>
          <w:rFonts w:hint="eastAsia" w:ascii="FangSong" w:hAnsi="FangSong" w:eastAsia="FangSong" w:cs="FangSong"/>
          <w:color w:val="auto"/>
          <w:szCs w:val="21"/>
          <w:shd w:val="clear" w:color="auto" w:fill="FFFFFF"/>
          <w:lang w:eastAsia="zh-CN"/>
        </w:rPr>
        <w:t>未按照招标文件的规定提交投标保证金的；</w:t>
      </w:r>
    </w:p>
    <w:p>
      <w:pPr>
        <w:widowControl/>
        <w:spacing w:line="5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（8）</w:t>
      </w:r>
      <w:r>
        <w:rPr>
          <w:rFonts w:hint="eastAsia" w:ascii="FangSong" w:hAnsi="FangSong" w:eastAsia="FangSong" w:cs="FangSong"/>
          <w:color w:val="auto"/>
          <w:szCs w:val="21"/>
          <w:shd w:val="clear" w:color="auto" w:fill="FFFFFF"/>
          <w:lang w:eastAsia="zh-CN"/>
        </w:rPr>
        <w:t>投标文件含有采购人不能接受的附加条件的;</w:t>
      </w:r>
    </w:p>
    <w:p>
      <w:pPr>
        <w:tabs>
          <w:tab w:val="left" w:pos="1123"/>
        </w:tabs>
        <w:snapToGrid w:val="0"/>
        <w:spacing w:line="5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（9）采购文件规定的其它无效投标情形。</w:t>
      </w:r>
    </w:p>
    <w:p>
      <w:pPr>
        <w:snapToGrid w:val="0"/>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12.4 供应商有下列情形之一的, 详细评审后其投标按无效投标处理：</w:t>
      </w:r>
    </w:p>
    <w:p>
      <w:pPr>
        <w:snapToGrid w:val="0"/>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(1)投标产品不符合必须强制执行的国家标准的；</w:t>
      </w:r>
    </w:p>
    <w:p>
      <w:pPr>
        <w:snapToGrid w:val="0"/>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(2)供应商有串通投标、弄虚作假、行贿等违法行为；</w:t>
      </w:r>
    </w:p>
    <w:p>
      <w:pPr>
        <w:snapToGrid w:val="0"/>
        <w:spacing w:line="4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(3)投标文件含有违反国家法律、法规的内容，或附有招标人不能接受的条件的；</w:t>
      </w:r>
    </w:p>
    <w:p>
      <w:pPr>
        <w:spacing w:line="360" w:lineRule="auto"/>
        <w:ind w:firstLine="364" w:firstLineChars="15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（4）在同一项目（或同一标段）中有多个供应商有效投标报价接近最高限价，且评标委员会认为报价出现异常的，可以宣布其投标无效；</w:t>
      </w:r>
    </w:p>
    <w:p>
      <w:pPr>
        <w:spacing w:line="360" w:lineRule="auto"/>
        <w:ind w:firstLine="364" w:firstLineChars="15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（5）报价明显低于其他供应商，且不能证明报价合理性的投标无效；</w:t>
      </w:r>
    </w:p>
    <w:p>
      <w:pPr>
        <w:spacing w:line="360" w:lineRule="auto"/>
        <w:ind w:firstLine="364" w:firstLineChars="15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（6）拒不确认评标委员会评审修正的投标无效；</w:t>
      </w:r>
    </w:p>
    <w:p>
      <w:pPr>
        <w:spacing w:line="360" w:lineRule="auto"/>
        <w:ind w:firstLine="364" w:firstLineChars="15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（7）其它情形，经评标委员会委提出按无效投标处理，并经公共资源交易监督部门核准的；</w:t>
      </w:r>
    </w:p>
    <w:p>
      <w:pPr>
        <w:spacing w:line="360" w:lineRule="auto"/>
        <w:ind w:firstLine="364" w:firstLineChars="150"/>
        <w:rPr>
          <w:rFonts w:hint="eastAsia" w:ascii="FangSong" w:hAnsi="FangSong" w:eastAsia="FangSong" w:cs="FangSong"/>
          <w:color w:val="auto"/>
          <w:szCs w:val="21"/>
          <w:lang w:eastAsia="zh-CN"/>
        </w:rPr>
      </w:pPr>
      <w:r>
        <w:rPr>
          <w:rFonts w:hint="eastAsia" w:ascii="FangSong" w:hAnsi="FangSong" w:eastAsia="FangSong" w:cs="FangSong"/>
          <w:color w:val="auto"/>
          <w:szCs w:val="21"/>
          <w:lang w:eastAsia="zh-CN"/>
        </w:rPr>
        <w:t>（8）采购文件规定的其它无效投标情形。</w:t>
      </w:r>
    </w:p>
    <w:p>
      <w:pPr>
        <w:pStyle w:val="21"/>
        <w:rPr>
          <w:rFonts w:hint="eastAsia" w:ascii="FangSong" w:hAnsi="FangSong" w:eastAsia="FangSong" w:cs="FangSong"/>
          <w:b/>
          <w:color w:val="auto"/>
          <w:sz w:val="32"/>
          <w:szCs w:val="32"/>
          <w:lang w:eastAsia="zh-CN"/>
        </w:rPr>
      </w:pPr>
    </w:p>
    <w:p>
      <w:pPr>
        <w:pStyle w:val="21"/>
        <w:ind w:left="0" w:leftChars="0" w:firstLine="0" w:firstLineChars="0"/>
        <w:jc w:val="center"/>
        <w:rPr>
          <w:rFonts w:hint="eastAsia" w:ascii="FangSong" w:hAnsi="FangSong" w:eastAsia="FangSong" w:cs="FangSong"/>
          <w:b/>
          <w:color w:val="auto"/>
          <w:sz w:val="32"/>
          <w:szCs w:val="32"/>
          <w:lang w:eastAsia="zh-CN"/>
        </w:rPr>
      </w:pPr>
    </w:p>
    <w:p>
      <w:pPr>
        <w:pStyle w:val="21"/>
        <w:ind w:left="0" w:leftChars="0" w:firstLine="0" w:firstLineChars="0"/>
        <w:jc w:val="center"/>
        <w:rPr>
          <w:rFonts w:hint="eastAsia" w:ascii="FangSong" w:hAnsi="FangSong" w:eastAsia="FangSong" w:cs="FangSong"/>
          <w:b/>
          <w:color w:val="auto"/>
          <w:sz w:val="32"/>
          <w:szCs w:val="32"/>
          <w:lang w:eastAsia="zh-CN"/>
        </w:rPr>
      </w:pPr>
    </w:p>
    <w:p>
      <w:pPr>
        <w:pStyle w:val="21"/>
        <w:ind w:left="0" w:leftChars="0" w:firstLine="0" w:firstLineChars="0"/>
        <w:jc w:val="center"/>
        <w:rPr>
          <w:rFonts w:hint="eastAsia" w:ascii="FangSong" w:hAnsi="FangSong" w:eastAsia="FangSong" w:cs="FangSong"/>
          <w:b/>
          <w:color w:val="auto"/>
          <w:sz w:val="32"/>
          <w:szCs w:val="32"/>
          <w:lang w:eastAsia="zh-CN"/>
        </w:rPr>
      </w:pPr>
    </w:p>
    <w:p>
      <w:pPr>
        <w:pStyle w:val="21"/>
        <w:numPr>
          <w:ilvl w:val="0"/>
          <w:numId w:val="0"/>
        </w:numPr>
        <w:ind w:leftChars="0"/>
        <w:jc w:val="center"/>
        <w:rPr>
          <w:rFonts w:hint="eastAsia" w:ascii="FangSong" w:hAnsi="FangSong" w:eastAsia="FangSong" w:cs="FangSong"/>
          <w:b/>
          <w:color w:val="auto"/>
          <w:sz w:val="32"/>
          <w:szCs w:val="32"/>
          <w:lang w:eastAsia="zh-CN"/>
        </w:rPr>
      </w:pPr>
      <w:r>
        <w:rPr>
          <w:rFonts w:hint="eastAsia" w:ascii="FangSong" w:hAnsi="FangSong" w:eastAsia="FangSong" w:cs="FangSong"/>
          <w:b/>
          <w:color w:val="auto"/>
          <w:sz w:val="32"/>
          <w:szCs w:val="32"/>
          <w:lang w:eastAsia="zh-CN"/>
        </w:rPr>
        <w:t>第四部分</w:t>
      </w:r>
      <w:r>
        <w:rPr>
          <w:rFonts w:hint="eastAsia" w:ascii="FangSong" w:hAnsi="FangSong" w:eastAsia="FangSong" w:cs="FangSong"/>
          <w:b/>
          <w:color w:val="auto"/>
          <w:sz w:val="32"/>
          <w:szCs w:val="32"/>
          <w:lang w:val="en-US" w:eastAsia="zh-CN"/>
        </w:rPr>
        <w:t xml:space="preserve"> </w:t>
      </w:r>
      <w:r>
        <w:rPr>
          <w:rFonts w:hint="eastAsia" w:ascii="FangSong" w:hAnsi="FangSong" w:eastAsia="FangSong" w:cs="FangSong"/>
          <w:b/>
          <w:color w:val="auto"/>
          <w:sz w:val="32"/>
          <w:szCs w:val="32"/>
          <w:lang w:eastAsia="zh-CN"/>
        </w:rPr>
        <w:t>技术规格、数量及质量要求</w:t>
      </w:r>
    </w:p>
    <w:tbl>
      <w:tblPr>
        <w:tblStyle w:val="16"/>
        <w:tblW w:w="10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3"/>
        <w:gridCol w:w="4850"/>
        <w:gridCol w:w="1762"/>
        <w:gridCol w:w="2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101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b/>
                <w:bCs/>
                <w:i w:val="0"/>
                <w:iCs w:val="0"/>
                <w:color w:val="000000"/>
                <w:sz w:val="24"/>
                <w:szCs w:val="24"/>
                <w:u w:val="none"/>
              </w:rPr>
            </w:pPr>
            <w:r>
              <w:rPr>
                <w:rFonts w:hint="eastAsia" w:ascii="SimSun" w:hAnsi="SimSun" w:eastAsia="SimSun" w:cs="SimSun"/>
                <w:b/>
                <w:bCs/>
                <w:i w:val="0"/>
                <w:iCs w:val="0"/>
                <w:color w:val="000000"/>
                <w:kern w:val="0"/>
                <w:sz w:val="24"/>
                <w:szCs w:val="24"/>
                <w:u w:val="none"/>
                <w:lang w:val="en-US" w:eastAsia="zh-CN" w:bidi="ar"/>
              </w:rPr>
              <w:t>克州融媒体指挥调度中心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分项序号</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分项类别</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分项报价金额</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一楼大厅装修</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p>
        </w:tc>
        <w:tc>
          <w:tcPr>
            <w:tcW w:w="2948" w:type="dxa"/>
            <w:vMerge w:val="restart"/>
            <w:tcBorders>
              <w:top w:val="single" w:color="000000" w:sz="4" w:space="0"/>
              <w:left w:val="single" w:color="000000" w:sz="4" w:space="0"/>
              <w:right w:val="single" w:color="000000" w:sz="4" w:space="0"/>
            </w:tcBorders>
            <w:shd w:val="clear" w:color="auto" w:fill="auto"/>
            <w:vAlign w:val="center"/>
          </w:tcPr>
          <w:p>
            <w:pPr>
              <w:jc w:val="both"/>
              <w:rPr>
                <w:rFonts w:hint="eastAsia" w:ascii="SimSun" w:hAnsi="SimSun" w:eastAsia="SimSun" w:cs="SimSun"/>
                <w:i w:val="0"/>
                <w:iCs w:val="0"/>
                <w:color w:val="000000"/>
                <w:sz w:val="24"/>
                <w:szCs w:val="24"/>
                <w:u w:val="none"/>
                <w:lang w:eastAsia="zh-CN"/>
              </w:rPr>
            </w:pPr>
            <w:r>
              <w:rPr>
                <w:rFonts w:hint="eastAsia" w:ascii="SimSun" w:hAnsi="SimSun" w:eastAsia="SimSun" w:cs="SimSun"/>
                <w:i w:val="0"/>
                <w:iCs w:val="0"/>
                <w:color w:val="auto"/>
                <w:sz w:val="24"/>
                <w:szCs w:val="24"/>
                <w:u w:val="none"/>
                <w:lang w:eastAsia="zh-CN"/>
              </w:rPr>
              <w:t>甲方提供效果图，最终装修效果必须达到甲方要求。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一楼展史馆装修</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p>
        </w:tc>
        <w:tc>
          <w:tcPr>
            <w:tcW w:w="2948" w:type="dxa"/>
            <w:vMerge w:val="continue"/>
            <w:tcBorders>
              <w:left w:val="single" w:color="000000" w:sz="4" w:space="0"/>
              <w:right w:val="single" w:color="000000" w:sz="4" w:space="0"/>
            </w:tcBorders>
            <w:shd w:val="clear" w:color="auto" w:fill="auto"/>
            <w:vAlign w:val="center"/>
          </w:tcPr>
          <w:p>
            <w:pPr>
              <w:jc w:val="center"/>
              <w:rPr>
                <w:rFonts w:hint="eastAsia" w:ascii="SimSun" w:hAnsi="SimSun" w:eastAsia="SimSun" w:cs="SimSu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3</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8楼融媒体指挥中心装修</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p>
        </w:tc>
        <w:tc>
          <w:tcPr>
            <w:tcW w:w="294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SimSun" w:hAnsi="SimSun" w:eastAsia="SimSun" w:cs="SimSu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4</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融媒体指挥中心设备</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 w:hAnsi="SimSun" w:eastAsia="SimSun" w:cs="SimSu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 w:hAnsi="SimSun" w:eastAsia="SimSun" w:cs="SimSun"/>
                <w:i w:val="0"/>
                <w:iCs w:val="0"/>
                <w:color w:val="000000"/>
                <w:sz w:val="24"/>
                <w:szCs w:val="24"/>
                <w:u w:val="none"/>
              </w:rPr>
            </w:pP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 w:hAnsi="SimSun" w:eastAsia="SimSun" w:cs="SimSun"/>
                <w:b/>
                <w:bCs/>
                <w:i w:val="0"/>
                <w:iCs w:val="0"/>
                <w:color w:val="000000"/>
                <w:sz w:val="24"/>
                <w:szCs w:val="24"/>
                <w:u w:val="none"/>
              </w:rPr>
            </w:pPr>
            <w:r>
              <w:rPr>
                <w:rFonts w:hint="eastAsia" w:ascii="SimSun" w:hAnsi="SimSun" w:eastAsia="SimSun" w:cs="SimSun"/>
                <w:b/>
                <w:bCs/>
                <w:i w:val="0"/>
                <w:iCs w:val="0"/>
                <w:color w:val="000000"/>
                <w:kern w:val="0"/>
                <w:sz w:val="24"/>
                <w:szCs w:val="24"/>
                <w:u w:val="none"/>
                <w:lang w:val="en-US" w:eastAsia="zh-CN" w:bidi="ar"/>
              </w:rPr>
              <w:t>合计：</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 w:hAnsi="SimSun" w:eastAsia="SimSun" w:cs="SimSun"/>
                <w:i w:val="0"/>
                <w:iCs w:val="0"/>
                <w:color w:val="000000"/>
                <w:sz w:val="24"/>
                <w:szCs w:val="24"/>
                <w:u w:val="none"/>
              </w:rPr>
            </w:pPr>
          </w:p>
        </w:tc>
      </w:tr>
    </w:tbl>
    <w:p>
      <w:pPr>
        <w:rPr>
          <w:sz w:val="24"/>
          <w:szCs w:val="24"/>
        </w:rPr>
      </w:pPr>
    </w:p>
    <w:tbl>
      <w:tblPr>
        <w:tblStyle w:val="16"/>
        <w:tblW w:w="102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1"/>
        <w:gridCol w:w="1951"/>
        <w:gridCol w:w="610"/>
        <w:gridCol w:w="960"/>
        <w:gridCol w:w="6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3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4"/>
                <w:szCs w:val="24"/>
                <w:u w:val="none"/>
                <w:lang w:val="en-US" w:eastAsia="zh-CN" w:bidi="ar"/>
              </w:rPr>
            </w:pPr>
            <w:r>
              <w:rPr>
                <w:rFonts w:hint="eastAsia" w:ascii="SimSun" w:hAnsi="SimSun" w:eastAsia="SimSun" w:cs="SimSun"/>
                <w:i w:val="0"/>
                <w:iCs w:val="0"/>
                <w:color w:val="000000"/>
                <w:kern w:val="0"/>
                <w:sz w:val="24"/>
                <w:szCs w:val="24"/>
                <w:u w:val="none"/>
                <w:lang w:val="en-US" w:eastAsia="zh-CN" w:bidi="ar"/>
              </w:rPr>
              <w:t>序号</w:t>
            </w:r>
          </w:p>
        </w:tc>
        <w:tc>
          <w:tcPr>
            <w:tcW w:w="195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4"/>
                <w:szCs w:val="24"/>
                <w:u w:val="none"/>
                <w:lang w:val="en-US" w:eastAsia="zh-CN" w:bidi="ar"/>
              </w:rPr>
            </w:pPr>
            <w:r>
              <w:rPr>
                <w:rFonts w:hint="eastAsia" w:ascii="SimSun" w:hAnsi="SimSun" w:eastAsia="SimSun" w:cs="SimSun"/>
                <w:i w:val="0"/>
                <w:iCs w:val="0"/>
                <w:color w:val="000000"/>
                <w:kern w:val="0"/>
                <w:sz w:val="24"/>
                <w:szCs w:val="24"/>
                <w:u w:val="none"/>
                <w:lang w:val="en-US" w:eastAsia="zh-CN" w:bidi="ar"/>
              </w:rPr>
              <w:t>装修内容</w:t>
            </w:r>
          </w:p>
        </w:tc>
        <w:tc>
          <w:tcPr>
            <w:tcW w:w="61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4"/>
                <w:szCs w:val="24"/>
                <w:u w:val="none"/>
                <w:lang w:val="en-US" w:eastAsia="zh-CN" w:bidi="ar"/>
              </w:rPr>
            </w:pPr>
            <w:r>
              <w:rPr>
                <w:rFonts w:hint="eastAsia" w:ascii="SimSun" w:hAnsi="SimSun" w:eastAsia="SimSun" w:cs="SimSun"/>
                <w:i w:val="0"/>
                <w:iCs w:val="0"/>
                <w:color w:val="000000"/>
                <w:kern w:val="0"/>
                <w:sz w:val="24"/>
                <w:szCs w:val="24"/>
                <w:u w:val="none"/>
                <w:lang w:val="en-US" w:eastAsia="zh-CN" w:bidi="ar"/>
              </w:rPr>
              <w:t>单位</w:t>
            </w:r>
          </w:p>
        </w:tc>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4"/>
                <w:szCs w:val="24"/>
                <w:u w:val="none"/>
                <w:lang w:val="en-US" w:eastAsia="zh-CN" w:bidi="ar"/>
              </w:rPr>
            </w:pPr>
            <w:r>
              <w:rPr>
                <w:rFonts w:hint="eastAsia" w:ascii="SimSun" w:hAnsi="SimSun" w:eastAsia="SimSun" w:cs="SimSun"/>
                <w:i w:val="0"/>
                <w:iCs w:val="0"/>
                <w:color w:val="000000"/>
                <w:kern w:val="0"/>
                <w:sz w:val="24"/>
                <w:szCs w:val="24"/>
                <w:u w:val="none"/>
                <w:lang w:val="en-US" w:eastAsia="zh-CN" w:bidi="ar"/>
              </w:rPr>
              <w:t>数量</w:t>
            </w:r>
          </w:p>
        </w:tc>
        <w:tc>
          <w:tcPr>
            <w:tcW w:w="606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4"/>
                <w:szCs w:val="24"/>
                <w:u w:val="none"/>
                <w:lang w:val="en-US" w:eastAsia="zh-CN" w:bidi="ar"/>
              </w:rPr>
            </w:pPr>
            <w:r>
              <w:rPr>
                <w:rFonts w:hint="eastAsia" w:ascii="SimSun" w:hAnsi="SimSun" w:eastAsia="SimSun" w:cs="SimSun"/>
                <w:i w:val="0"/>
                <w:iCs w:val="0"/>
                <w:color w:val="000000"/>
                <w:kern w:val="0"/>
                <w:sz w:val="24"/>
                <w:szCs w:val="24"/>
                <w:u w:val="none"/>
                <w:lang w:val="en-US" w:eastAsia="zh-CN" w:bidi="ar"/>
              </w:rPr>
              <w:t>装修材料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19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顶面灯光（大）</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6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中纤板+石膏板+轻钢龙骨+软膜造型+人工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w:t>
            </w:r>
          </w:p>
        </w:tc>
        <w:tc>
          <w:tcPr>
            <w:tcW w:w="19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顶面灯光（小）</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15</w:t>
            </w:r>
          </w:p>
        </w:tc>
        <w:tc>
          <w:tcPr>
            <w:tcW w:w="6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中纤板+石膏板+轻钢龙骨+软膜造型+人工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3</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三连屏墙面造型</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m²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24</w:t>
            </w:r>
          </w:p>
        </w:tc>
        <w:tc>
          <w:tcPr>
            <w:tcW w:w="6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中纤板+石膏板+轻钢龙骨+人工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4</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电视墙面造型</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m²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27.8</w:t>
            </w:r>
          </w:p>
        </w:tc>
        <w:tc>
          <w:tcPr>
            <w:tcW w:w="6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中纤板+石膏板+轻钢龙骨+人工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5</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习语文宣墙</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m²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2.24</w:t>
            </w:r>
          </w:p>
        </w:tc>
        <w:tc>
          <w:tcPr>
            <w:tcW w:w="6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1厘米厚PVC板。加工工艺:UV平板喷绘、巡边雕刻，制作工艺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6</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采访一线文宣墙</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m²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24</w:t>
            </w:r>
          </w:p>
        </w:tc>
        <w:tc>
          <w:tcPr>
            <w:tcW w:w="6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1厘米厚PVC板。加工工艺:UV平板喷绘、巡边雕刻，制作工艺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7</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电梯文宣墙</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m²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3.74</w:t>
            </w:r>
          </w:p>
        </w:tc>
        <w:tc>
          <w:tcPr>
            <w:tcW w:w="6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1厘米厚PVC板。加工工艺:UV平板喷绘、巡边雕刻，制作工艺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8</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LED筒灯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4</w:t>
            </w:r>
          </w:p>
        </w:tc>
        <w:tc>
          <w:tcPr>
            <w:tcW w:w="6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材料+安装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9</w:t>
            </w:r>
          </w:p>
        </w:tc>
        <w:tc>
          <w:tcPr>
            <w:tcW w:w="195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灯带</w:t>
            </w:r>
          </w:p>
        </w:tc>
        <w:tc>
          <w:tcPr>
            <w:tcW w:w="6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米</w:t>
            </w:r>
          </w:p>
        </w:tc>
        <w:tc>
          <w:tcPr>
            <w:tcW w:w="9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35</w:t>
            </w:r>
          </w:p>
        </w:tc>
        <w:tc>
          <w:tcPr>
            <w:tcW w:w="606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kern w:val="2"/>
                <w:sz w:val="24"/>
                <w:szCs w:val="24"/>
                <w:u w:val="none"/>
                <w:lang w:val="en-US" w:eastAsia="zh-CN" w:bidi="ar-SA"/>
              </w:rPr>
            </w:pPr>
          </w:p>
        </w:tc>
      </w:tr>
    </w:tbl>
    <w:p>
      <w:pPr>
        <w:rPr>
          <w:sz w:val="24"/>
          <w:szCs w:val="24"/>
        </w:rPr>
      </w:pPr>
    </w:p>
    <w:tbl>
      <w:tblPr>
        <w:tblStyle w:val="16"/>
        <w:tblW w:w="102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2150"/>
        <w:gridCol w:w="600"/>
        <w:gridCol w:w="913"/>
        <w:gridCol w:w="5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229"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3380"/>
              </w:tabs>
              <w:jc w:val="center"/>
              <w:textAlignment w:val="center"/>
              <w:rPr>
                <w:rFonts w:hint="eastAsia" w:ascii="SimSun" w:hAnsi="SimSun" w:eastAsia="SimSun" w:cs="SimSun"/>
                <w:i w:val="0"/>
                <w:iCs w:val="0"/>
                <w:color w:val="000000"/>
                <w:sz w:val="24"/>
                <w:szCs w:val="24"/>
                <w:u w:val="none"/>
                <w:lang w:eastAsia="zh-CN"/>
              </w:rPr>
            </w:pPr>
            <w:r>
              <w:rPr>
                <w:rFonts w:hint="eastAsia" w:ascii="SimSun" w:hAnsi="SimSun" w:eastAsia="SimSun" w:cs="SimSun"/>
                <w:b/>
                <w:bCs/>
                <w:i w:val="0"/>
                <w:iCs w:val="0"/>
                <w:color w:val="000000"/>
                <w:sz w:val="24"/>
                <w:szCs w:val="24"/>
                <w:u w:val="none"/>
                <w:lang w:eastAsia="zh-CN"/>
              </w:rPr>
              <w:t>一楼展史馆装修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4"/>
                <w:szCs w:val="24"/>
                <w:u w:val="none"/>
                <w:lang w:val="en-US" w:eastAsia="zh-CN" w:bidi="ar"/>
              </w:rPr>
            </w:pPr>
            <w:r>
              <w:rPr>
                <w:rFonts w:hint="eastAsia" w:ascii="SimSun" w:hAnsi="SimSun" w:eastAsia="SimSun" w:cs="SimSun"/>
                <w:i w:val="0"/>
                <w:iCs w:val="0"/>
                <w:color w:val="000000"/>
                <w:kern w:val="0"/>
                <w:sz w:val="24"/>
                <w:szCs w:val="24"/>
                <w:u w:val="none"/>
                <w:lang w:val="en-US" w:eastAsia="zh-CN" w:bidi="ar"/>
              </w:rPr>
              <w:t>序号</w:t>
            </w:r>
          </w:p>
        </w:tc>
        <w:tc>
          <w:tcPr>
            <w:tcW w:w="21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4"/>
                <w:szCs w:val="24"/>
                <w:u w:val="none"/>
                <w:lang w:val="en-US" w:eastAsia="zh-CN" w:bidi="ar"/>
              </w:rPr>
            </w:pPr>
            <w:r>
              <w:rPr>
                <w:rFonts w:hint="eastAsia" w:ascii="SimSun" w:hAnsi="SimSun" w:eastAsia="SimSun" w:cs="SimSun"/>
                <w:i w:val="0"/>
                <w:iCs w:val="0"/>
                <w:color w:val="000000"/>
                <w:kern w:val="0"/>
                <w:sz w:val="24"/>
                <w:szCs w:val="24"/>
                <w:u w:val="none"/>
                <w:lang w:val="en-US" w:eastAsia="zh-CN" w:bidi="ar"/>
              </w:rPr>
              <w:t>装修内容</w:t>
            </w:r>
          </w:p>
        </w:tc>
        <w:tc>
          <w:tcPr>
            <w:tcW w:w="6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4"/>
                <w:szCs w:val="24"/>
                <w:u w:val="none"/>
                <w:lang w:val="en-US" w:eastAsia="zh-CN" w:bidi="ar"/>
              </w:rPr>
            </w:pPr>
            <w:r>
              <w:rPr>
                <w:rFonts w:hint="eastAsia" w:ascii="SimSun" w:hAnsi="SimSun" w:eastAsia="SimSun" w:cs="SimSun"/>
                <w:i w:val="0"/>
                <w:iCs w:val="0"/>
                <w:color w:val="000000"/>
                <w:kern w:val="0"/>
                <w:sz w:val="24"/>
                <w:szCs w:val="24"/>
                <w:u w:val="none"/>
                <w:lang w:val="en-US" w:eastAsia="zh-CN" w:bidi="ar"/>
              </w:rPr>
              <w:t>单位</w:t>
            </w:r>
          </w:p>
        </w:tc>
        <w:tc>
          <w:tcPr>
            <w:tcW w:w="91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4"/>
                <w:szCs w:val="24"/>
                <w:u w:val="none"/>
                <w:lang w:val="en-US" w:eastAsia="zh-CN" w:bidi="ar"/>
              </w:rPr>
            </w:pPr>
            <w:r>
              <w:rPr>
                <w:rFonts w:hint="eastAsia" w:ascii="SimSun" w:hAnsi="SimSun" w:eastAsia="SimSun" w:cs="SimSun"/>
                <w:i w:val="0"/>
                <w:iCs w:val="0"/>
                <w:color w:val="000000"/>
                <w:kern w:val="0"/>
                <w:sz w:val="24"/>
                <w:szCs w:val="24"/>
                <w:u w:val="none"/>
                <w:lang w:val="en-US" w:eastAsia="zh-CN" w:bidi="ar"/>
              </w:rPr>
              <w:t>数量</w:t>
            </w:r>
          </w:p>
        </w:tc>
        <w:tc>
          <w:tcPr>
            <w:tcW w:w="596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4"/>
                <w:szCs w:val="24"/>
                <w:u w:val="none"/>
                <w:lang w:val="en-US" w:eastAsia="zh-CN" w:bidi="ar"/>
              </w:rPr>
            </w:pPr>
            <w:r>
              <w:rPr>
                <w:rFonts w:hint="eastAsia" w:ascii="SimSun" w:hAnsi="SimSun" w:eastAsia="SimSun" w:cs="SimSun"/>
                <w:i w:val="0"/>
                <w:iCs w:val="0"/>
                <w:color w:val="000000"/>
                <w:kern w:val="0"/>
                <w:sz w:val="24"/>
                <w:szCs w:val="24"/>
                <w:u w:val="none"/>
                <w:lang w:val="en-US" w:eastAsia="zh-CN" w:bidi="ar"/>
              </w:rPr>
              <w:t>装修材料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21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墙面拆除</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m²</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88</w:t>
            </w:r>
          </w:p>
        </w:tc>
        <w:tc>
          <w:tcPr>
            <w:tcW w:w="5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垃圾袋+扛楼+垃圾外运+人工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w:t>
            </w:r>
          </w:p>
        </w:tc>
        <w:tc>
          <w:tcPr>
            <w:tcW w:w="21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LED筒灯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m²</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22</w:t>
            </w:r>
          </w:p>
        </w:tc>
        <w:tc>
          <w:tcPr>
            <w:tcW w:w="5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材料+人工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3</w:t>
            </w:r>
          </w:p>
        </w:tc>
        <w:tc>
          <w:tcPr>
            <w:tcW w:w="21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LED条灯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组</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4</w:t>
            </w:r>
          </w:p>
        </w:tc>
        <w:tc>
          <w:tcPr>
            <w:tcW w:w="5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材料+人工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4</w:t>
            </w:r>
          </w:p>
        </w:tc>
        <w:tc>
          <w:tcPr>
            <w:tcW w:w="21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防尘展柜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组</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3</w:t>
            </w:r>
          </w:p>
        </w:tc>
        <w:tc>
          <w:tcPr>
            <w:tcW w:w="5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材料+运输+人工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6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5</w:t>
            </w:r>
          </w:p>
        </w:tc>
        <w:tc>
          <w:tcPr>
            <w:tcW w:w="2150"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设备展示墙（玻璃墙）</w:t>
            </w:r>
          </w:p>
        </w:tc>
        <w:tc>
          <w:tcPr>
            <w:tcW w:w="6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m²</w:t>
            </w:r>
          </w:p>
        </w:tc>
        <w:tc>
          <w:tcPr>
            <w:tcW w:w="91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47.8</w:t>
            </w:r>
          </w:p>
        </w:tc>
        <w:tc>
          <w:tcPr>
            <w:tcW w:w="596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材料+人工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60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6</w:t>
            </w:r>
          </w:p>
        </w:tc>
        <w:tc>
          <w:tcPr>
            <w:tcW w:w="215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设备展示文宣墙（玻璃墙）</w:t>
            </w:r>
          </w:p>
        </w:tc>
        <w:tc>
          <w:tcPr>
            <w:tcW w:w="6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m²</w:t>
            </w:r>
          </w:p>
        </w:tc>
        <w:tc>
          <w:tcPr>
            <w:tcW w:w="91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38.7</w:t>
            </w:r>
          </w:p>
        </w:tc>
        <w:tc>
          <w:tcPr>
            <w:tcW w:w="596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1厘米厚PVC板。加工工艺:UV平板喷绘、巡边雕刻，制作工艺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7</w:t>
            </w:r>
          </w:p>
        </w:tc>
        <w:tc>
          <w:tcPr>
            <w:tcW w:w="21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三连屏墙面造型</w:t>
            </w:r>
          </w:p>
        </w:tc>
        <w:tc>
          <w:tcPr>
            <w:tcW w:w="6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m²</w:t>
            </w:r>
          </w:p>
        </w:tc>
        <w:tc>
          <w:tcPr>
            <w:tcW w:w="91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24</w:t>
            </w:r>
          </w:p>
        </w:tc>
        <w:tc>
          <w:tcPr>
            <w:tcW w:w="596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中纤板+石膏板+轻钢龙骨+人工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8</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足迹文宣墙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m²</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47.8</w:t>
            </w:r>
          </w:p>
        </w:tc>
        <w:tc>
          <w:tcPr>
            <w:tcW w:w="5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1厘米厚PVC板。加工工艺:UV平板喷绘、巡边雕刻，制作工艺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9</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遮光窗帘</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副</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3</w:t>
            </w:r>
          </w:p>
        </w:tc>
        <w:tc>
          <w:tcPr>
            <w:tcW w:w="5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材料+人工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10</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钢化玻璃门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樘</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w:t>
            </w:r>
          </w:p>
        </w:tc>
        <w:tc>
          <w:tcPr>
            <w:tcW w:w="5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材料+人工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强弱电改造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项</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596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特变电铜芯线穿管+安普网线敷设+LED普通照明+人工</w:t>
            </w:r>
          </w:p>
        </w:tc>
      </w:tr>
    </w:tbl>
    <w:tbl>
      <w:tblPr>
        <w:tblStyle w:val="16"/>
        <w:tblpPr w:leftFromText="180" w:rightFromText="180" w:vertAnchor="text" w:horzAnchor="page" w:tblpXSpec="center" w:tblpY="307"/>
        <w:tblOverlap w:val="never"/>
        <w:tblW w:w="102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2138"/>
        <w:gridCol w:w="612"/>
        <w:gridCol w:w="901"/>
        <w:gridCol w:w="6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283"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b/>
                <w:bCs/>
                <w:i w:val="0"/>
                <w:iCs w:val="0"/>
                <w:color w:val="000000"/>
                <w:sz w:val="24"/>
                <w:szCs w:val="24"/>
                <w:u w:val="none"/>
              </w:rPr>
              <w:t>8楼融媒体指挥中心装修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4"/>
                <w:szCs w:val="24"/>
                <w:u w:val="none"/>
                <w:lang w:val="en-US" w:eastAsia="zh-CN" w:bidi="ar"/>
              </w:rPr>
            </w:pPr>
            <w:r>
              <w:rPr>
                <w:rFonts w:hint="eastAsia" w:ascii="SimSun" w:hAnsi="SimSun" w:eastAsia="SimSun" w:cs="SimSun"/>
                <w:i w:val="0"/>
                <w:iCs w:val="0"/>
                <w:color w:val="000000"/>
                <w:kern w:val="0"/>
                <w:sz w:val="24"/>
                <w:szCs w:val="24"/>
                <w:u w:val="none"/>
                <w:lang w:val="en-US" w:eastAsia="zh-CN" w:bidi="ar"/>
              </w:rPr>
              <w:t>序号</w:t>
            </w:r>
          </w:p>
        </w:tc>
        <w:tc>
          <w:tcPr>
            <w:tcW w:w="21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4"/>
                <w:szCs w:val="24"/>
                <w:u w:val="none"/>
                <w:lang w:val="en-US" w:eastAsia="zh-CN" w:bidi="ar"/>
              </w:rPr>
            </w:pPr>
            <w:r>
              <w:rPr>
                <w:rFonts w:hint="eastAsia" w:ascii="SimSun" w:hAnsi="SimSun" w:eastAsia="SimSun" w:cs="SimSun"/>
                <w:i w:val="0"/>
                <w:iCs w:val="0"/>
                <w:color w:val="000000"/>
                <w:kern w:val="0"/>
                <w:sz w:val="24"/>
                <w:szCs w:val="24"/>
                <w:u w:val="none"/>
                <w:lang w:val="en-US" w:eastAsia="zh-CN" w:bidi="ar"/>
              </w:rPr>
              <w:t>装修内容</w:t>
            </w:r>
          </w:p>
        </w:tc>
        <w:tc>
          <w:tcPr>
            <w:tcW w:w="61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4"/>
                <w:szCs w:val="24"/>
                <w:u w:val="none"/>
                <w:lang w:val="en-US" w:eastAsia="zh-CN" w:bidi="ar"/>
              </w:rPr>
            </w:pPr>
            <w:r>
              <w:rPr>
                <w:rFonts w:hint="eastAsia" w:ascii="SimSun" w:hAnsi="SimSun" w:eastAsia="SimSun" w:cs="SimSun"/>
                <w:i w:val="0"/>
                <w:iCs w:val="0"/>
                <w:color w:val="000000"/>
                <w:kern w:val="0"/>
                <w:sz w:val="24"/>
                <w:szCs w:val="24"/>
                <w:u w:val="none"/>
                <w:lang w:val="en-US" w:eastAsia="zh-CN" w:bidi="ar"/>
              </w:rPr>
              <w:t>单位</w:t>
            </w:r>
          </w:p>
        </w:tc>
        <w:tc>
          <w:tcPr>
            <w:tcW w:w="9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4"/>
                <w:szCs w:val="24"/>
                <w:u w:val="none"/>
                <w:lang w:val="en-US" w:eastAsia="zh-CN" w:bidi="ar"/>
              </w:rPr>
            </w:pPr>
            <w:r>
              <w:rPr>
                <w:rFonts w:hint="eastAsia" w:ascii="SimSun" w:hAnsi="SimSun" w:eastAsia="SimSun" w:cs="SimSun"/>
                <w:i w:val="0"/>
                <w:iCs w:val="0"/>
                <w:color w:val="000000"/>
                <w:kern w:val="0"/>
                <w:sz w:val="24"/>
                <w:szCs w:val="24"/>
                <w:u w:val="none"/>
                <w:lang w:val="en-US" w:eastAsia="zh-CN" w:bidi="ar"/>
              </w:rPr>
              <w:t>数量</w:t>
            </w:r>
          </w:p>
        </w:tc>
        <w:tc>
          <w:tcPr>
            <w:tcW w:w="603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4"/>
                <w:szCs w:val="24"/>
                <w:u w:val="none"/>
                <w:lang w:val="en-US" w:eastAsia="zh-CN" w:bidi="ar"/>
              </w:rPr>
            </w:pPr>
            <w:r>
              <w:rPr>
                <w:rFonts w:hint="eastAsia" w:ascii="SimSun" w:hAnsi="SimSun" w:eastAsia="SimSun" w:cs="SimSun"/>
                <w:i w:val="0"/>
                <w:iCs w:val="0"/>
                <w:color w:val="000000"/>
                <w:kern w:val="0"/>
                <w:sz w:val="24"/>
                <w:szCs w:val="24"/>
                <w:u w:val="none"/>
                <w:lang w:val="en-US" w:eastAsia="zh-CN" w:bidi="ar"/>
              </w:rPr>
              <w:t>装修材料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原顶面拆除</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m²</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184</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垃圾袋+扛楼+垃圾外运+人工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w:t>
            </w:r>
          </w:p>
        </w:tc>
        <w:tc>
          <w:tcPr>
            <w:tcW w:w="21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Microsoft YaHei" w:hAnsi="Microsoft YaHei" w:eastAsia="Microsoft YaHei" w:cs="Microsoft YaHei"/>
                <w:i w:val="0"/>
                <w:iCs w:val="0"/>
                <w:color w:val="000000"/>
                <w:sz w:val="24"/>
                <w:szCs w:val="24"/>
                <w:u w:val="none"/>
              </w:rPr>
            </w:pPr>
            <w:r>
              <w:rPr>
                <w:rFonts w:hint="eastAsia" w:ascii="Microsoft YaHei" w:hAnsi="Microsoft YaHei" w:eastAsia="Microsoft YaHei" w:cs="Microsoft YaHei"/>
                <w:i w:val="0"/>
                <w:iCs w:val="0"/>
                <w:color w:val="000000"/>
                <w:kern w:val="0"/>
                <w:sz w:val="24"/>
                <w:szCs w:val="24"/>
                <w:u w:val="none"/>
                <w:lang w:val="en-US" w:eastAsia="zh-CN" w:bidi="ar"/>
              </w:rPr>
              <w:t>石膏吊顶</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m²</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184</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icrosoft YaHei" w:hAnsi="Microsoft YaHei" w:eastAsia="Microsoft YaHei" w:cs="Microsoft YaHei"/>
                <w:i w:val="0"/>
                <w:iCs w:val="0"/>
                <w:color w:val="000000"/>
                <w:sz w:val="24"/>
                <w:szCs w:val="24"/>
                <w:u w:val="none"/>
              </w:rPr>
            </w:pPr>
            <w:r>
              <w:rPr>
                <w:rFonts w:hint="eastAsia" w:ascii="Microsoft YaHei" w:hAnsi="Microsoft YaHei" w:eastAsia="Microsoft YaHei" w:cs="Microsoft YaHei"/>
                <w:i w:val="0"/>
                <w:iCs w:val="0"/>
                <w:color w:val="000000"/>
                <w:kern w:val="0"/>
                <w:sz w:val="24"/>
                <w:szCs w:val="24"/>
                <w:u w:val="none"/>
                <w:lang w:val="en-US" w:eastAsia="zh-CN" w:bidi="ar"/>
              </w:rPr>
              <w:t>中纤板+石膏板+轻钢龙骨+人工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3</w:t>
            </w:r>
          </w:p>
        </w:tc>
        <w:tc>
          <w:tcPr>
            <w:tcW w:w="21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icrosoft YaHei" w:hAnsi="Microsoft YaHei" w:eastAsia="Microsoft YaHei" w:cs="Microsoft YaHei"/>
                <w:i w:val="0"/>
                <w:iCs w:val="0"/>
                <w:color w:val="000000"/>
                <w:sz w:val="24"/>
                <w:szCs w:val="24"/>
                <w:u w:val="none"/>
              </w:rPr>
            </w:pPr>
            <w:r>
              <w:rPr>
                <w:rFonts w:hint="eastAsia" w:ascii="Microsoft YaHei" w:hAnsi="Microsoft YaHei" w:eastAsia="Microsoft YaHei" w:cs="Microsoft YaHei"/>
                <w:i w:val="0"/>
                <w:iCs w:val="0"/>
                <w:color w:val="000000"/>
                <w:kern w:val="0"/>
                <w:sz w:val="24"/>
                <w:szCs w:val="24"/>
                <w:u w:val="none"/>
                <w:lang w:val="en-US" w:eastAsia="zh-CN" w:bidi="ar"/>
              </w:rPr>
              <w:t>顶面基层处理</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m²</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184</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石膏局部找平刮腻子+局部修整+人工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4</w:t>
            </w:r>
          </w:p>
        </w:tc>
        <w:tc>
          <w:tcPr>
            <w:tcW w:w="21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icrosoft YaHei" w:hAnsi="Microsoft YaHei" w:eastAsia="Microsoft YaHei" w:cs="Microsoft YaHei"/>
                <w:i w:val="0"/>
                <w:iCs w:val="0"/>
                <w:color w:val="000000"/>
                <w:sz w:val="24"/>
                <w:szCs w:val="24"/>
                <w:u w:val="none"/>
              </w:rPr>
            </w:pPr>
            <w:r>
              <w:rPr>
                <w:rFonts w:hint="eastAsia" w:ascii="Microsoft YaHei" w:hAnsi="Microsoft YaHei" w:eastAsia="Microsoft YaHei" w:cs="Microsoft YaHei"/>
                <w:i w:val="0"/>
                <w:iCs w:val="0"/>
                <w:color w:val="000000"/>
                <w:kern w:val="0"/>
                <w:sz w:val="24"/>
                <w:szCs w:val="24"/>
                <w:u w:val="none"/>
                <w:lang w:val="en-US" w:eastAsia="zh-CN" w:bidi="ar"/>
              </w:rPr>
              <w:t>顶面乳胶漆</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m²</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184</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材料+人工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6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5</w:t>
            </w:r>
          </w:p>
        </w:tc>
        <w:tc>
          <w:tcPr>
            <w:tcW w:w="2138"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icrosoft YaHei" w:hAnsi="Microsoft YaHei" w:eastAsia="Microsoft YaHei" w:cs="Microsoft YaHei"/>
                <w:i w:val="0"/>
                <w:iCs w:val="0"/>
                <w:color w:val="000000"/>
                <w:sz w:val="24"/>
                <w:szCs w:val="24"/>
                <w:u w:val="none"/>
              </w:rPr>
            </w:pPr>
            <w:r>
              <w:rPr>
                <w:rFonts w:hint="eastAsia" w:ascii="Microsoft YaHei" w:hAnsi="Microsoft YaHei" w:eastAsia="Microsoft YaHei" w:cs="Microsoft YaHei"/>
                <w:i w:val="0"/>
                <w:iCs w:val="0"/>
                <w:color w:val="000000"/>
                <w:kern w:val="0"/>
                <w:sz w:val="24"/>
                <w:szCs w:val="24"/>
                <w:u w:val="none"/>
                <w:lang w:val="en-US" w:eastAsia="zh-CN" w:bidi="ar"/>
              </w:rPr>
              <w:t>大屏新建隔墙</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m²</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69.62</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材料+轻钢龙骨+人工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60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6</w:t>
            </w:r>
          </w:p>
        </w:tc>
        <w:tc>
          <w:tcPr>
            <w:tcW w:w="21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Microsoft YaHei" w:hAnsi="Microsoft YaHei" w:eastAsia="Microsoft YaHei" w:cs="Microsoft YaHei"/>
                <w:i w:val="0"/>
                <w:iCs w:val="0"/>
                <w:color w:val="000000"/>
                <w:sz w:val="24"/>
                <w:szCs w:val="24"/>
                <w:u w:val="none"/>
              </w:rPr>
            </w:pPr>
            <w:r>
              <w:rPr>
                <w:rFonts w:hint="eastAsia" w:ascii="Microsoft YaHei" w:hAnsi="Microsoft YaHei" w:eastAsia="Microsoft YaHei" w:cs="Microsoft YaHei"/>
                <w:i w:val="0"/>
                <w:iCs w:val="0"/>
                <w:color w:val="000000"/>
                <w:kern w:val="0"/>
                <w:sz w:val="24"/>
                <w:szCs w:val="24"/>
                <w:u w:val="none"/>
                <w:lang w:val="en-US" w:eastAsia="zh-CN" w:bidi="ar"/>
              </w:rPr>
              <w:t>防静电地板</w:t>
            </w:r>
          </w:p>
        </w:tc>
        <w:tc>
          <w:tcPr>
            <w:tcW w:w="61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m²</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184</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材料+人工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7</w:t>
            </w:r>
          </w:p>
        </w:tc>
        <w:tc>
          <w:tcPr>
            <w:tcW w:w="2138"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icrosoft YaHei" w:hAnsi="Microsoft YaHei" w:eastAsia="Microsoft YaHei" w:cs="Microsoft YaHei"/>
                <w:i w:val="0"/>
                <w:iCs w:val="0"/>
                <w:color w:val="000000"/>
                <w:sz w:val="24"/>
                <w:szCs w:val="24"/>
                <w:u w:val="none"/>
              </w:rPr>
            </w:pPr>
            <w:r>
              <w:rPr>
                <w:rFonts w:hint="eastAsia" w:ascii="Microsoft YaHei" w:hAnsi="Microsoft YaHei" w:eastAsia="Microsoft YaHei" w:cs="Microsoft YaHei"/>
                <w:i w:val="0"/>
                <w:iCs w:val="0"/>
                <w:color w:val="000000"/>
                <w:kern w:val="0"/>
                <w:sz w:val="24"/>
                <w:szCs w:val="24"/>
                <w:u w:val="none"/>
                <w:lang w:val="en-US" w:eastAsia="zh-CN" w:bidi="ar"/>
              </w:rPr>
              <w:t>墙面造型</w:t>
            </w:r>
          </w:p>
        </w:tc>
        <w:tc>
          <w:tcPr>
            <w:tcW w:w="61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m²</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9.6</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1厘米厚PVC板。加工工艺:UV平板喷绘、巡边雕刻，制作工艺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6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8</w:t>
            </w:r>
          </w:p>
        </w:tc>
        <w:tc>
          <w:tcPr>
            <w:tcW w:w="2138"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icrosoft YaHei" w:hAnsi="Microsoft YaHei" w:eastAsia="Microsoft YaHei" w:cs="Microsoft YaHei"/>
                <w:i w:val="0"/>
                <w:iCs w:val="0"/>
                <w:color w:val="000000"/>
                <w:sz w:val="24"/>
                <w:szCs w:val="24"/>
                <w:u w:val="none"/>
              </w:rPr>
            </w:pPr>
            <w:r>
              <w:rPr>
                <w:rFonts w:hint="eastAsia" w:ascii="Microsoft YaHei" w:hAnsi="Microsoft YaHei" w:eastAsia="Microsoft YaHei" w:cs="Microsoft YaHei"/>
                <w:i w:val="0"/>
                <w:iCs w:val="0"/>
                <w:color w:val="000000"/>
                <w:kern w:val="0"/>
                <w:sz w:val="24"/>
                <w:szCs w:val="24"/>
                <w:u w:val="none"/>
                <w:lang w:val="en-US" w:eastAsia="zh-CN" w:bidi="ar"/>
              </w:rPr>
              <w:t>墙面造型</w:t>
            </w:r>
          </w:p>
        </w:tc>
        <w:tc>
          <w:tcPr>
            <w:tcW w:w="612"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m²</w:t>
            </w:r>
          </w:p>
        </w:tc>
        <w:tc>
          <w:tcPr>
            <w:tcW w:w="90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6.3</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1厘米厚PVC板。加工工艺:UV平板喷绘、巡边雕刻，制作工艺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6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9</w:t>
            </w:r>
          </w:p>
        </w:tc>
        <w:tc>
          <w:tcPr>
            <w:tcW w:w="2138"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钢化玻璃门</w:t>
            </w:r>
          </w:p>
        </w:tc>
        <w:tc>
          <w:tcPr>
            <w:tcW w:w="612"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樘</w:t>
            </w:r>
          </w:p>
        </w:tc>
        <w:tc>
          <w:tcPr>
            <w:tcW w:w="90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材料+人工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10</w:t>
            </w:r>
          </w:p>
        </w:tc>
        <w:tc>
          <w:tcPr>
            <w:tcW w:w="21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不锈钢踢脚线</w:t>
            </w:r>
          </w:p>
        </w:tc>
        <w:tc>
          <w:tcPr>
            <w:tcW w:w="61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m²</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23.6</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icrosoft YaHei" w:hAnsi="Microsoft YaHei" w:eastAsia="Microsoft YaHei" w:cs="Microsoft YaHei"/>
                <w:i w:val="0"/>
                <w:iCs w:val="0"/>
                <w:color w:val="000000"/>
                <w:sz w:val="24"/>
                <w:szCs w:val="24"/>
                <w:u w:val="none"/>
              </w:rPr>
            </w:pPr>
            <w:r>
              <w:rPr>
                <w:rFonts w:hint="eastAsia" w:ascii="Microsoft YaHei" w:hAnsi="Microsoft YaHei" w:eastAsia="Microsoft YaHei" w:cs="Microsoft YaHei"/>
                <w:i w:val="0"/>
                <w:iCs w:val="0"/>
                <w:color w:val="000000"/>
                <w:kern w:val="0"/>
                <w:sz w:val="24"/>
                <w:szCs w:val="24"/>
                <w:u w:val="none"/>
                <w:lang w:val="en-US" w:eastAsia="zh-CN" w:bidi="ar"/>
              </w:rPr>
              <w:t>1.0黑钛金不锈钢+中纤板基层+人工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LED筒灯</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21</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材料+人工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LED面光灯</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12</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材料+人工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地插盒</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11</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材料+人工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桌插</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11</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材料+人工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15</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会议桌</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定制+人工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控制台</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组</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5</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定制+人工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工作桌</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8</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材料+人工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会议席椅子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11</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材料+人工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控制席椅子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10</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材料+人工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工作席椅子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8</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材料+人工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参会人员椅子</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20</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材料+人工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强弱电改造</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项</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icrosoft YaHei" w:hAnsi="Microsoft YaHei" w:eastAsia="Microsoft YaHei" w:cs="Microsoft YaHei"/>
                <w:i w:val="0"/>
                <w:iCs w:val="0"/>
                <w:color w:val="000000"/>
                <w:sz w:val="24"/>
                <w:szCs w:val="24"/>
                <w:u w:val="none"/>
              </w:rPr>
            </w:pPr>
            <w:r>
              <w:rPr>
                <w:rFonts w:hint="eastAsia" w:ascii="Microsoft YaHei" w:hAnsi="Microsoft YaHei" w:eastAsia="Microsoft YaHei" w:cs="Microsoft YaHei"/>
                <w:i w:val="0"/>
                <w:iCs w:val="0"/>
                <w:color w:val="000000"/>
                <w:kern w:val="0"/>
                <w:sz w:val="24"/>
                <w:szCs w:val="24"/>
                <w:u w:val="none"/>
                <w:lang w:val="en-US" w:eastAsia="zh-CN" w:bidi="ar"/>
              </w:rPr>
              <w:t>特变电铜芯线穿管+安普网线敷设+LED普通照明+人工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5匹中央空调</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套</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八面出风设计，四档风速可调，防火结构设计，冷暖类型12000W制冷量，5匹吊顶安装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icrosoft YaHei" w:hAnsi="Microsoft YaHei" w:eastAsia="Microsoft YaHei" w:cs="Microsoft YaHei"/>
                <w:i w:val="0"/>
                <w:iCs w:val="0"/>
                <w:color w:val="000000"/>
                <w:sz w:val="24"/>
                <w:szCs w:val="24"/>
                <w:u w:val="none"/>
              </w:rPr>
            </w:pPr>
            <w:r>
              <w:rPr>
                <w:rFonts w:hint="eastAsia" w:ascii="Microsoft YaHei" w:hAnsi="Microsoft YaHei" w:eastAsia="Microsoft YaHei" w:cs="Microsoft YaHei"/>
                <w:i w:val="0"/>
                <w:iCs w:val="0"/>
                <w:color w:val="000000"/>
                <w:kern w:val="0"/>
                <w:sz w:val="24"/>
                <w:szCs w:val="24"/>
                <w:u w:val="none"/>
                <w:lang w:val="en-US" w:eastAsia="zh-CN" w:bidi="ar"/>
              </w:rPr>
              <w:t>空调安装材料</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icrosoft YaHei" w:hAnsi="Microsoft YaHei" w:eastAsia="Microsoft YaHei" w:cs="Microsoft YaHei"/>
                <w:i w:val="0"/>
                <w:iCs w:val="0"/>
                <w:color w:val="000000"/>
                <w:sz w:val="24"/>
                <w:szCs w:val="24"/>
                <w:u w:val="none"/>
              </w:rPr>
            </w:pPr>
            <w:r>
              <w:rPr>
                <w:rFonts w:hint="eastAsia" w:ascii="Microsoft YaHei" w:hAnsi="Microsoft YaHei" w:eastAsia="Microsoft YaHei" w:cs="Microsoft YaHei"/>
                <w:i w:val="0"/>
                <w:iCs w:val="0"/>
                <w:color w:val="000000"/>
                <w:kern w:val="0"/>
                <w:sz w:val="24"/>
                <w:szCs w:val="24"/>
                <w:u w:val="none"/>
                <w:lang w:val="en-US" w:eastAsia="zh-CN" w:bidi="ar"/>
              </w:rPr>
              <w:t>项</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icrosoft YaHei" w:hAnsi="Microsoft YaHei" w:eastAsia="Microsoft YaHei" w:cs="Microsoft YaHei"/>
                <w:i w:val="0"/>
                <w:iCs w:val="0"/>
                <w:color w:val="000000"/>
                <w:sz w:val="24"/>
                <w:szCs w:val="24"/>
                <w:u w:val="none"/>
              </w:rPr>
            </w:pPr>
            <w:r>
              <w:rPr>
                <w:rFonts w:hint="eastAsia" w:ascii="Microsoft YaHei" w:hAnsi="Microsoft YaHei" w:eastAsia="Microsoft YaHei" w:cs="Microsoft YaHei"/>
                <w:i w:val="0"/>
                <w:iCs w:val="0"/>
                <w:color w:val="000000"/>
                <w:kern w:val="0"/>
                <w:sz w:val="24"/>
                <w:szCs w:val="24"/>
                <w:u w:val="none"/>
                <w:lang w:val="en-US" w:eastAsia="zh-CN" w:bidi="ar"/>
              </w:rPr>
              <w:t>1</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材料+人工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25</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消防改造</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项</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 w:hAnsi="SimSun" w:eastAsia="SimSun" w:cs="SimSu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icrosoft YaHei" w:hAnsi="Microsoft YaHei" w:eastAsia="Microsoft YaHei" w:cs="Microsoft YaHei"/>
                <w:i w:val="0"/>
                <w:iCs w:val="0"/>
                <w:color w:val="000000"/>
                <w:sz w:val="24"/>
                <w:szCs w:val="24"/>
                <w:u w:val="none"/>
              </w:rPr>
            </w:pPr>
            <w:r>
              <w:rPr>
                <w:rFonts w:hint="eastAsia" w:ascii="Microsoft YaHei" w:hAnsi="Microsoft YaHei" w:eastAsia="Microsoft YaHei" w:cs="Microsoft YaHei"/>
                <w:i w:val="0"/>
                <w:iCs w:val="0"/>
                <w:color w:val="000000"/>
                <w:kern w:val="0"/>
                <w:sz w:val="24"/>
                <w:szCs w:val="24"/>
                <w:u w:val="none"/>
                <w:lang w:val="en-US" w:eastAsia="zh-CN" w:bidi="ar"/>
              </w:rPr>
              <w:t>材料运输费</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项</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 w:hAnsi="SimSun" w:eastAsia="SimSun" w:cs="SimSu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icrosoft YaHei" w:hAnsi="Microsoft YaHei" w:eastAsia="Microsoft YaHei" w:cs="Microsoft YaHei"/>
                <w:i w:val="0"/>
                <w:iCs w:val="0"/>
                <w:color w:val="000000"/>
                <w:sz w:val="24"/>
                <w:szCs w:val="24"/>
                <w:u w:val="none"/>
              </w:rPr>
            </w:pPr>
            <w:r>
              <w:rPr>
                <w:rFonts w:hint="eastAsia" w:ascii="Microsoft YaHei" w:hAnsi="Microsoft YaHei" w:eastAsia="Microsoft YaHei" w:cs="Microsoft YaHei"/>
                <w:i w:val="0"/>
                <w:iCs w:val="0"/>
                <w:color w:val="000000"/>
                <w:kern w:val="0"/>
                <w:sz w:val="24"/>
                <w:szCs w:val="24"/>
                <w:u w:val="none"/>
                <w:lang w:val="en-US" w:eastAsia="zh-CN" w:bidi="ar"/>
              </w:rPr>
              <w:t>脚架租赁费</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项</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 w:hAnsi="SimSun" w:eastAsia="SimSun" w:cs="SimSu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icrosoft YaHei" w:hAnsi="Microsoft YaHei" w:eastAsia="Microsoft YaHei" w:cs="Microsoft YaHei"/>
                <w:i w:val="0"/>
                <w:iCs w:val="0"/>
                <w:color w:val="000000"/>
                <w:sz w:val="24"/>
                <w:szCs w:val="24"/>
                <w:u w:val="none"/>
              </w:rPr>
            </w:pPr>
            <w:r>
              <w:rPr>
                <w:rFonts w:hint="eastAsia" w:ascii="Microsoft YaHei" w:hAnsi="Microsoft YaHei" w:eastAsia="Microsoft YaHei" w:cs="Microsoft YaHei"/>
                <w:i w:val="0"/>
                <w:iCs w:val="0"/>
                <w:color w:val="000000"/>
                <w:kern w:val="0"/>
                <w:sz w:val="24"/>
                <w:szCs w:val="24"/>
                <w:u w:val="none"/>
                <w:lang w:val="en-US" w:eastAsia="zh-CN" w:bidi="ar"/>
              </w:rPr>
              <w:t>垃圾清运费</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项</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 w:hAnsi="SimSun" w:eastAsia="SimSun" w:cs="SimSu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Microsoft YaHei" w:hAnsi="Microsoft YaHei" w:eastAsia="Microsoft YaHei" w:cs="Microsoft YaHei"/>
                <w:i w:val="0"/>
                <w:iCs w:val="0"/>
                <w:color w:val="000000"/>
                <w:sz w:val="24"/>
                <w:szCs w:val="24"/>
                <w:u w:val="none"/>
              </w:rPr>
            </w:pPr>
            <w:r>
              <w:rPr>
                <w:rFonts w:hint="eastAsia" w:ascii="Microsoft YaHei" w:hAnsi="Microsoft YaHei" w:eastAsia="Microsoft YaHei" w:cs="Microsoft YaHei"/>
                <w:i w:val="0"/>
                <w:iCs w:val="0"/>
                <w:color w:val="000000"/>
                <w:kern w:val="0"/>
                <w:sz w:val="24"/>
                <w:szCs w:val="24"/>
                <w:u w:val="none"/>
                <w:lang w:val="en-US" w:eastAsia="zh-CN" w:bidi="ar"/>
              </w:rPr>
              <w:t>3-8楼过道文宣墙</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m²</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280</w:t>
            </w:r>
          </w:p>
        </w:tc>
        <w:tc>
          <w:tcPr>
            <w:tcW w:w="603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设计+1厘米厚PVC板。加工工艺:UV平板喷绘、巡边雕刻，制作工艺</w:t>
            </w:r>
          </w:p>
        </w:tc>
      </w:tr>
    </w:tbl>
    <w:p>
      <w:pPr>
        <w:rPr>
          <w:sz w:val="24"/>
          <w:szCs w:val="24"/>
        </w:rPr>
      </w:pPr>
    </w:p>
    <w:tbl>
      <w:tblPr>
        <w:tblStyle w:val="16"/>
        <w:tblW w:w="101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2"/>
        <w:gridCol w:w="2113"/>
        <w:gridCol w:w="714"/>
        <w:gridCol w:w="798"/>
        <w:gridCol w:w="5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13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b/>
                <w:bCs/>
                <w:i w:val="0"/>
                <w:iCs w:val="0"/>
                <w:color w:val="000000"/>
                <w:sz w:val="24"/>
                <w:szCs w:val="24"/>
                <w:u w:val="none"/>
              </w:rPr>
            </w:pPr>
            <w:r>
              <w:rPr>
                <w:rFonts w:hint="eastAsia" w:ascii="SimSun" w:hAnsi="SimSun" w:eastAsia="SimSun" w:cs="SimSun"/>
                <w:b/>
                <w:bCs/>
                <w:i w:val="0"/>
                <w:iCs w:val="0"/>
                <w:color w:val="000000"/>
                <w:kern w:val="0"/>
                <w:sz w:val="24"/>
                <w:szCs w:val="24"/>
                <w:u w:val="none"/>
                <w:lang w:val="en-US" w:eastAsia="zh-CN" w:bidi="ar"/>
              </w:rPr>
              <w:t>八楼指挥调度中心设备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序号</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名称</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单位</w:t>
            </w: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数量</w:t>
            </w:r>
          </w:p>
        </w:tc>
        <w:tc>
          <w:tcPr>
            <w:tcW w:w="5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设备参数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13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SimSun" w:hAnsi="SimSun" w:eastAsia="SimSun" w:cs="SimSun"/>
                <w:b/>
                <w:bCs/>
                <w:i w:val="0"/>
                <w:iCs w:val="0"/>
                <w:color w:val="000000"/>
                <w:sz w:val="24"/>
                <w:szCs w:val="24"/>
                <w:u w:val="none"/>
              </w:rPr>
            </w:pPr>
            <w:r>
              <w:rPr>
                <w:rFonts w:hint="eastAsia" w:ascii="SimSun" w:hAnsi="SimSun" w:eastAsia="SimSun" w:cs="SimSun"/>
                <w:b/>
                <w:bCs/>
                <w:i w:val="0"/>
                <w:iCs w:val="0"/>
                <w:color w:val="000000"/>
                <w:kern w:val="0"/>
                <w:sz w:val="24"/>
                <w:szCs w:val="24"/>
                <w:u w:val="none"/>
                <w:lang w:val="en-US" w:eastAsia="zh-CN" w:bidi="ar"/>
              </w:rPr>
              <w:t>一、视频制作系统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1" w:hRule="atLeast"/>
          <w:jc w:val="center"/>
        </w:trPr>
        <w:tc>
          <w:tcPr>
            <w:tcW w:w="61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211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小间距LED屏（核心产品）</w:t>
            </w:r>
          </w:p>
        </w:tc>
        <w:tc>
          <w:tcPr>
            <w:tcW w:w="7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m²</w:t>
            </w:r>
          </w:p>
        </w:tc>
        <w:tc>
          <w:tcPr>
            <w:tcW w:w="79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32.26</w:t>
            </w:r>
          </w:p>
        </w:tc>
        <w:tc>
          <w:tcPr>
            <w:tcW w:w="5899"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13"/>
              <w:keepNext w:val="0"/>
              <w:keepLines w:val="0"/>
              <w:widowControl/>
              <w:numPr>
                <w:ilvl w:val="-1"/>
                <w:numId w:val="0"/>
              </w:numPr>
              <w:suppressLineNumbers w:val="0"/>
              <w:jc w:val="left"/>
              <w:textAlignment w:val="top"/>
              <w:rPr>
                <w:rFonts w:hint="eastAsia" w:ascii="SimSun" w:hAnsi="SimSun" w:eastAsia="SimSun" w:cs="SimSun"/>
                <w:i w:val="0"/>
                <w:iCs w:val="0"/>
                <w:color w:val="000000"/>
                <w:kern w:val="0"/>
                <w:sz w:val="24"/>
                <w:szCs w:val="24"/>
                <w:u w:val="none"/>
                <w:lang w:val="en-US" w:eastAsia="zh-CN" w:bidi="ar"/>
              </w:rPr>
            </w:pPr>
            <w:r>
              <w:rPr>
                <w:rFonts w:hint="eastAsia" w:ascii="SimSun" w:hAnsi="SimSun" w:eastAsia="SimSun" w:cs="SimSun"/>
                <w:i w:val="0"/>
                <w:iCs w:val="0"/>
                <w:color w:val="000000"/>
                <w:kern w:val="0"/>
                <w:sz w:val="24"/>
                <w:szCs w:val="24"/>
                <w:u w:val="none"/>
                <w:lang w:val="en-US" w:eastAsia="zh-CN" w:bidi="ar"/>
              </w:rPr>
              <w:t>★1.点间距≤1.86mm；像素1R1G1B构成；</w:t>
            </w:r>
          </w:p>
          <w:p>
            <w:pPr>
              <w:pStyle w:val="13"/>
              <w:keepNext w:val="0"/>
              <w:keepLines w:val="0"/>
              <w:widowControl/>
              <w:numPr>
                <w:ilvl w:val="0"/>
                <w:numId w:val="0"/>
              </w:numPr>
              <w:suppressLineNumbers w:val="0"/>
              <w:jc w:val="left"/>
              <w:textAlignment w:val="top"/>
              <w:rPr>
                <w:rFonts w:hint="eastAsia" w:ascii="SimSun" w:hAnsi="SimSun" w:eastAsia="SimSun" w:cs="SimSun"/>
                <w:i w:val="0"/>
                <w:iCs w:val="0"/>
                <w:color w:val="000000"/>
                <w:kern w:val="0"/>
                <w:sz w:val="24"/>
                <w:szCs w:val="24"/>
                <w:u w:val="none"/>
                <w:lang w:val="en-US" w:eastAsia="zh-CN" w:bidi="ar"/>
              </w:rPr>
            </w:pPr>
            <w:r>
              <w:rPr>
                <w:rFonts w:hint="eastAsia" w:ascii="SimSun" w:hAnsi="SimSun" w:eastAsia="SimSun" w:cs="SimSun"/>
                <w:i w:val="0"/>
                <w:iCs w:val="0"/>
                <w:color w:val="000000"/>
                <w:kern w:val="0"/>
                <w:sz w:val="24"/>
                <w:szCs w:val="24"/>
                <w:u w:val="none"/>
                <w:lang w:val="en-US" w:eastAsia="zh-CN" w:bidi="ar"/>
              </w:rPr>
              <w:t>2.像素密度≥289050点/㎡；</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auto"/>
                <w:kern w:val="0"/>
                <w:sz w:val="24"/>
                <w:szCs w:val="24"/>
                <w:u w:val="none"/>
                <w:lang w:val="en-US" w:eastAsia="zh-CN" w:bidi="ar"/>
              </w:rPr>
              <w:t>3.显示面积≥12.9㎡，</w:t>
            </w:r>
            <w:r>
              <w:rPr>
                <w:rFonts w:hint="eastAsia" w:ascii="SimSun" w:hAnsi="SimSun" w:eastAsia="SimSun" w:cs="SimSun"/>
                <w:i w:val="0"/>
                <w:iCs w:val="0"/>
                <w:color w:val="000000"/>
                <w:kern w:val="0"/>
                <w:sz w:val="24"/>
                <w:szCs w:val="24"/>
                <w:u w:val="none"/>
                <w:lang w:val="en-US" w:eastAsia="zh-CN" w:bidi="ar"/>
              </w:rPr>
              <w:t>显示屏长宽根据根各生产厂家自行设计，长宽尺寸和面积不小于规定尺寸。</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4.维护方式：前维护，模组、电源、接收卡可全部正面维护更换，无需后维护空间；</w:t>
            </w:r>
          </w:p>
          <w:p>
            <w:pPr>
              <w:pStyle w:val="13"/>
              <w:keepNext w:val="0"/>
              <w:keepLines w:val="0"/>
              <w:widowControl/>
              <w:numPr>
                <w:ilvl w:val="0"/>
                <w:numId w:val="0"/>
              </w:numPr>
              <w:suppressLineNumbers w:val="0"/>
              <w:jc w:val="left"/>
              <w:textAlignment w:val="top"/>
              <w:rPr>
                <w:rFonts w:hint="eastAsia" w:ascii="SimSun" w:hAnsi="SimSun" w:eastAsia="SimSun" w:cs="SimSun"/>
                <w:i w:val="0"/>
                <w:iCs w:val="0"/>
                <w:color w:val="FF0000"/>
                <w:kern w:val="0"/>
                <w:sz w:val="24"/>
                <w:szCs w:val="24"/>
                <w:u w:val="none"/>
                <w:lang w:val="en-US" w:eastAsia="zh-CN" w:bidi="ar"/>
              </w:rPr>
            </w:pPr>
            <w:r>
              <w:rPr>
                <w:rFonts w:hint="eastAsia" w:ascii="SimSun" w:hAnsi="SimSun" w:eastAsia="SimSun" w:cs="SimSun"/>
                <w:i w:val="0"/>
                <w:iCs w:val="0"/>
                <w:color w:val="000000"/>
                <w:kern w:val="0"/>
                <w:sz w:val="24"/>
                <w:szCs w:val="24"/>
                <w:u w:val="none"/>
                <w:lang w:val="en-US" w:eastAsia="zh-CN" w:bidi="ar"/>
              </w:rPr>
              <w:t>★5.箱体结构：整机采用压铸铝金箱体，一体压铸成型，全金属自然散热结构，无风扇，无孔，防尘、静音设计；箱体支持X/Y/Z六向调节</w:t>
            </w:r>
            <w:r>
              <w:rPr>
                <w:rFonts w:hint="eastAsia" w:ascii="SimSun" w:hAnsi="SimSun" w:eastAsia="SimSun" w:cs="SimSun"/>
                <w:i w:val="0"/>
                <w:iCs w:val="0"/>
                <w:color w:val="FF0000"/>
                <w:kern w:val="0"/>
                <w:sz w:val="24"/>
                <w:szCs w:val="24"/>
                <w:u w:val="none"/>
                <w:lang w:val="en-US" w:eastAsia="zh-CN" w:bidi="ar"/>
              </w:rPr>
              <w:t>。</w:t>
            </w:r>
          </w:p>
          <w:p>
            <w:pPr>
              <w:pStyle w:val="13"/>
              <w:keepNext w:val="0"/>
              <w:keepLines w:val="0"/>
              <w:widowControl/>
              <w:numPr>
                <w:ilvl w:val="0"/>
                <w:numId w:val="0"/>
              </w:numPr>
              <w:suppressLineNumbers w:val="0"/>
              <w:jc w:val="left"/>
              <w:textAlignment w:val="top"/>
              <w:rPr>
                <w:rFonts w:hint="eastAsia" w:ascii="SimSun" w:hAnsi="SimSun" w:eastAsia="SimSun" w:cs="SimSun"/>
                <w:i w:val="0"/>
                <w:iCs w:val="0"/>
                <w:color w:val="000000"/>
                <w:kern w:val="0"/>
                <w:sz w:val="24"/>
                <w:szCs w:val="24"/>
                <w:u w:val="none"/>
                <w:lang w:val="en-US" w:eastAsia="zh-CN" w:bidi="ar"/>
              </w:rPr>
            </w:pPr>
            <w:r>
              <w:rPr>
                <w:rFonts w:hint="eastAsia" w:ascii="SimSun" w:hAnsi="SimSun" w:eastAsia="SimSun" w:cs="SimSun"/>
                <w:i w:val="0"/>
                <w:iCs w:val="0"/>
                <w:color w:val="000000"/>
                <w:kern w:val="0"/>
                <w:sz w:val="24"/>
                <w:szCs w:val="24"/>
                <w:u w:val="none"/>
                <w:lang w:val="en-US" w:eastAsia="zh-CN" w:bidi="ar"/>
              </w:rPr>
              <w:t>6.单元比例：16:9设计；</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7.显示单元平整度（mm）：≤0.1；                                       8.水平视角（ °）：170；垂直视角（ °）：170；</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9.显示屏亮度：≥600无级可调；</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10.屏体峰值功耗：≤600W/㎡，平均功耗：≤200W/㎡；示屏黑屏不点亮时，功耗≤42W/㎡</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11.色温：支持软件调节2000K-9500K；</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12.对比度：≥5000：1；</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13.刷新率：≥3840HZ；换帧频率(Hz) 50/60</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14.亮度均匀性：≥98%</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 xml:space="preserve">15.色度均匀性：在±0.001 Cx，Cy 之内  </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16.色域：≥120% NTSC，色准△E≤0.9</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17.基色主波长误差(nm)：C级 △λD≤5，亮度误差值在3%，灯芯的波长误差值在±1nm之内</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 xml:space="preserve">18.LED 像素失控率：≤1/150000  </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19.低亮高灰：采用EPWM 灰阶控制技术提升低灰视觉效果，100%亮度时，16bit灰度；70%亮度，16bit灰度；50%亮度，16bit灰度；20%亮度，14bit灰度，显示画面无单列或单行像素失控现象；支持0-100%亮度时，8-16bits灰度自定义设置。</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20.发光点中心距偏差：≤2%；</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 xml:space="preserve">21.反光率：屏体正面为黑色亚光处理，反光率≤2%；                    </w:t>
            </w:r>
          </w:p>
          <w:p>
            <w:pPr>
              <w:pStyle w:val="13"/>
              <w:keepNext w:val="0"/>
              <w:keepLines w:val="0"/>
              <w:widowControl/>
              <w:numPr>
                <w:ilvl w:val="0"/>
                <w:numId w:val="0"/>
              </w:numPr>
              <w:suppressLineNumbers w:val="0"/>
              <w:jc w:val="left"/>
              <w:textAlignment w:val="top"/>
              <w:rPr>
                <w:rFonts w:hint="eastAsia" w:ascii="SimSun" w:hAnsi="SimSun" w:eastAsia="SimSun" w:cs="SimSun"/>
                <w:i w:val="0"/>
                <w:iCs w:val="0"/>
                <w:color w:val="000000"/>
                <w:kern w:val="0"/>
                <w:sz w:val="24"/>
                <w:szCs w:val="24"/>
                <w:u w:val="none"/>
                <w:lang w:val="en-US" w:eastAsia="zh-CN" w:bidi="ar"/>
              </w:rPr>
            </w:pPr>
            <w:r>
              <w:rPr>
                <w:rFonts w:hint="eastAsia" w:ascii="SimSun" w:hAnsi="SimSun" w:eastAsia="SimSun" w:cs="SimSun"/>
                <w:i w:val="0"/>
                <w:iCs w:val="0"/>
                <w:color w:val="000000"/>
                <w:kern w:val="0"/>
                <w:sz w:val="24"/>
                <w:szCs w:val="24"/>
                <w:u w:val="none"/>
                <w:lang w:val="en-US" w:eastAsia="zh-CN" w:bidi="ar"/>
              </w:rPr>
              <w:t>★22.为保证产品稳定性，所投产品需支持 7×24 小时连续工作无故障，平均使用寿命≥100000 小时，MTBF 平均故障间隔时间≥100000 小时，故障平均修复时间（MTTR）≤5分钟；</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23.具有单点、模块级亮度、色度校正功能，校正后亮度损失＜10%；校正数据可保存及回读；通过调整流入每个 LED 的电流控制像素亮度，从而实现整屏一致的亮度；</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24.具有视频降噪、运动补偿、色彩变换等图像处理功能；具有亮度、对比度、色度调节、视觉修正等图像调整功能；LED图像无失真现象；LED图像显示画面无重影和拖影现象，无几何失真和非线性失真。</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25.支持任意非标准分辨率信号输入自适应，输出范围内进行缩放，实现最佳分辨率自动匹配，避免屏幕比例和黑边问题的复杂调试。</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26.通过构造非线性校正曲线和色坐标变换系数矩阵实现了显示效果的不断改善，各项重要指标如色彩还原性、色温调节范围、亮度均匀性、色度均匀性、刷新率、换帧频率等</w:t>
            </w:r>
            <w:r>
              <w:rPr>
                <w:rFonts w:hint="eastAsia" w:ascii="SimSun" w:hAnsi="SimSun" w:eastAsia="SimSun" w:cs="SimSun"/>
                <w:i w:val="0"/>
                <w:iCs w:val="0"/>
                <w:color w:val="0000FF"/>
                <w:kern w:val="0"/>
                <w:sz w:val="24"/>
                <w:szCs w:val="24"/>
                <w:u w:val="none"/>
                <w:lang w:val="en-US" w:eastAsia="zh-CN" w:bidi="ar"/>
              </w:rPr>
              <w:t>。</w:t>
            </w:r>
            <w:r>
              <w:rPr>
                <w:rFonts w:hint="eastAsia" w:ascii="SimSun" w:hAnsi="SimSun" w:eastAsia="SimSun" w:cs="SimSun"/>
                <w:i w:val="0"/>
                <w:iCs w:val="0"/>
                <w:color w:val="0000FF"/>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27.支持多bin色度校正，校正数据存储在模组里，采用色彩管理系统，在LED控制系统对视频解码后，添加二次过滤显示算法，对显示屏每一个发光二极管进行逐点14位颜色校正</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28.可实现LED单点检测、通讯检测、温度检测、电源检测、温度监控等功能。</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29.支持无信号输入自动熄屏待机，有信号输入自动唤醒功能。</w:t>
            </w:r>
          </w:p>
          <w:p>
            <w:pPr>
              <w:pStyle w:val="13"/>
              <w:rPr>
                <w:rFonts w:hint="eastAsia" w:ascii="SimSun" w:hAnsi="SimSun" w:eastAsia="SimSun" w:cs="SimSun"/>
                <w:color w:val="000000"/>
                <w:kern w:val="0"/>
                <w:sz w:val="24"/>
                <w:szCs w:val="24"/>
                <w:u w:val="none"/>
                <w:lang w:eastAsia="zh-CN" w:bidi="ar"/>
              </w:rPr>
            </w:pPr>
            <w:r>
              <w:rPr>
                <w:rFonts w:hint="eastAsia" w:ascii="SimSun" w:hAnsi="SimSun" w:eastAsia="SimSun" w:cs="SimSun"/>
                <w:i w:val="0"/>
                <w:iCs w:val="0"/>
                <w:color w:val="000000"/>
                <w:kern w:val="0"/>
                <w:sz w:val="24"/>
                <w:szCs w:val="24"/>
                <w:u w:val="none"/>
                <w:lang w:val="en-US" w:eastAsia="zh-CN" w:bidi="ar"/>
              </w:rPr>
              <w:t>★30.</w:t>
            </w:r>
            <w:r>
              <w:rPr>
                <w:rFonts w:hint="eastAsia" w:ascii="SimSun" w:hAnsi="SimSun" w:eastAsia="SimSun" w:cs="SimSun"/>
                <w:color w:val="000000"/>
                <w:kern w:val="0"/>
                <w:sz w:val="24"/>
                <w:szCs w:val="24"/>
                <w:u w:val="none"/>
                <w:lang w:eastAsia="zh-CN" w:bidi="ar"/>
              </w:rPr>
              <w:t>产品防尘性能满足IP6X防护等级要求，防水性能满足IPX3防护等级要求；</w:t>
            </w:r>
          </w:p>
          <w:p>
            <w:pPr>
              <w:pStyle w:val="13"/>
              <w:rPr>
                <w:rFonts w:hint="eastAsia" w:ascii="SimSun" w:hAnsi="SimSun" w:eastAsia="SimSun" w:cs="SimSun"/>
                <w:kern w:val="0"/>
                <w:sz w:val="24"/>
                <w:szCs w:val="24"/>
                <w:u w:val="none"/>
                <w:lang w:eastAsia="zh-CN" w:bidi="ar"/>
              </w:rPr>
            </w:pPr>
            <w:r>
              <w:rPr>
                <w:rFonts w:hint="eastAsia" w:ascii="SimSun" w:hAnsi="SimSun" w:eastAsia="SimSun" w:cs="SimSun"/>
                <w:i w:val="0"/>
                <w:iCs w:val="0"/>
                <w:color w:val="000000"/>
                <w:kern w:val="0"/>
                <w:sz w:val="24"/>
                <w:szCs w:val="24"/>
                <w:u w:val="none"/>
                <w:lang w:val="en-US" w:eastAsia="zh-CN" w:bidi="ar"/>
              </w:rPr>
              <w:t>★</w:t>
            </w:r>
            <w:r>
              <w:rPr>
                <w:rFonts w:hint="eastAsia" w:ascii="SimSun" w:hAnsi="SimSun" w:eastAsia="SimSun" w:cs="SimSun"/>
                <w:color w:val="000000"/>
                <w:kern w:val="0"/>
                <w:sz w:val="24"/>
                <w:szCs w:val="24"/>
                <w:u w:val="none"/>
                <w:lang w:val="en-US" w:eastAsia="zh-CN" w:bidi="ar"/>
              </w:rPr>
              <w:t>31.具备</w:t>
            </w:r>
            <w:r>
              <w:rPr>
                <w:rFonts w:hint="eastAsia" w:ascii="SimSun" w:hAnsi="SimSun" w:eastAsia="SimSun" w:cs="SimSun"/>
                <w:kern w:val="0"/>
                <w:sz w:val="24"/>
                <w:szCs w:val="24"/>
                <w:u w:val="none"/>
                <w:lang w:eastAsia="zh-CN" w:bidi="ar"/>
              </w:rPr>
              <w:t>高防火能力，线材低烟无卤，内部线材与塑胶件满足V-1阻燃等级要求；PCB满足V-0阻燃等级要求，并且产品满足BS476-7表面燃烧测试1级</w:t>
            </w:r>
          </w:p>
          <w:p>
            <w:r>
              <w:rPr>
                <w:rFonts w:hint="eastAsia" w:ascii="SimSun" w:hAnsi="SimSun" w:eastAsia="SimSun" w:cs="SimSun"/>
                <w:i w:val="0"/>
                <w:iCs w:val="0"/>
                <w:color w:val="000000"/>
                <w:kern w:val="0"/>
                <w:sz w:val="24"/>
                <w:szCs w:val="24"/>
                <w:u w:val="none"/>
                <w:lang w:val="en-US" w:eastAsia="zh-CN" w:bidi="ar"/>
              </w:rPr>
              <w:t>★</w:t>
            </w:r>
            <w:r>
              <w:rPr>
                <w:rFonts w:hint="eastAsia" w:ascii="SimSun" w:hAnsi="SimSun" w:eastAsia="SimSun" w:cs="SimSun"/>
                <w:kern w:val="0"/>
                <w:sz w:val="24"/>
                <w:szCs w:val="24"/>
                <w:u w:val="none"/>
                <w:lang w:val="en-US" w:eastAsia="zh-CN" w:bidi="ar"/>
              </w:rPr>
              <w:t>32.</w:t>
            </w:r>
            <w:r>
              <w:rPr>
                <w:rFonts w:hint="eastAsia" w:ascii="SimSun" w:hAnsi="SimSun" w:eastAsia="SimSun" w:cs="SimSun"/>
                <w:kern w:val="0"/>
                <w:sz w:val="24"/>
                <w:szCs w:val="24"/>
                <w:u w:val="none"/>
                <w:lang w:eastAsia="zh-CN" w:bidi="ar"/>
              </w:rPr>
              <w:t>为保证LED显示屏质量及使用安全，</w:t>
            </w:r>
            <w:r>
              <w:rPr>
                <w:rFonts w:hint="eastAsia" w:ascii="SimSun" w:hAnsi="SimSun" w:eastAsia="SimSun" w:cs="SimSun"/>
                <w:kern w:val="0"/>
                <w:sz w:val="24"/>
                <w:szCs w:val="24"/>
                <w:u w:val="none"/>
                <w:lang w:val="en-US" w:eastAsia="zh-CN" w:bidi="ar"/>
              </w:rPr>
              <w:t>请</w:t>
            </w:r>
            <w:r>
              <w:rPr>
                <w:rFonts w:hint="eastAsia" w:ascii="SimSun" w:hAnsi="SimSun" w:eastAsia="SimSun" w:cs="SimSun"/>
                <w:kern w:val="0"/>
                <w:sz w:val="24"/>
                <w:szCs w:val="24"/>
                <w:u w:val="none"/>
                <w:lang w:eastAsia="zh-CN" w:bidi="ar"/>
              </w:rPr>
              <w:t>提供3C认证（提供证书复印件）</w:t>
            </w:r>
          </w:p>
          <w:p>
            <w:pPr>
              <w:pStyle w:val="13"/>
              <w:rPr>
                <w:rFonts w:hint="default" w:cs="Microsoft YaHei" w:asciiTheme="minorEastAsia" w:hAnsiTheme="minorEastAsia" w:eastAsiaTheme="minorEastAsia"/>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发送卡</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台</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15</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1.920×1200@60Hz，可通过 UART 接口级联多台设备进行统一控制                                                  2. 12bit / 10bit HDMI视频输入，DVI视频输入</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3. HDMI音频输入 / 外部音频输入</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4. HDCP蓝光片源直接接入</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5. 8bit 视频源带载能力: 1920×1200@60Hz</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6. 12bit高位阶视频源带载能力: 1440×900@60Hz</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7.支持自定义分辨率设置：水平分辨率最高可达3840像素, 垂直分辨率最高可达3840像素</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8.可多台级联进行统一控制</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9.支持视频格式: RGB, YCrCb4:2:2, YCrCb4:4:4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3</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钢结构材料及定制</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套</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大屏幕安装配套，要求抗绣，抗腐蚀，稳定牢固，不允许存在安全隐患。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4</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配电柜</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20KW</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具有智能控制模块，满足过流、短路、断路、过压、欠压等保护措施，支持远程上电、分步上电的功能，具有状态自动检测与状态异常报警功能。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5</w:t>
            </w:r>
          </w:p>
        </w:tc>
        <w:tc>
          <w:tcPr>
            <w:tcW w:w="2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智能电源管理系统</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台</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 w:hAnsi="SimSun" w:eastAsia="SimSun" w:cs="SimSun"/>
                <w:i w:val="0"/>
                <w:iCs w:val="0"/>
                <w:color w:val="000000"/>
                <w:kern w:val="0"/>
                <w:sz w:val="24"/>
                <w:szCs w:val="24"/>
                <w:u w:val="none"/>
                <w:lang w:val="en-US" w:eastAsia="zh-CN" w:bidi="ar"/>
              </w:rPr>
            </w:pPr>
            <w:r>
              <w:rPr>
                <w:rFonts w:hint="eastAsia" w:ascii="SimSun" w:hAnsi="SimSun" w:eastAsia="SimSun" w:cs="SimSun"/>
                <w:i w:val="0"/>
                <w:iCs w:val="0"/>
                <w:color w:val="auto"/>
                <w:kern w:val="0"/>
                <w:sz w:val="24"/>
                <w:szCs w:val="24"/>
                <w:u w:val="none"/>
                <w:lang w:val="en-US" w:eastAsia="zh-CN" w:bidi="ar"/>
              </w:rPr>
              <w:t>采用ARM核</w:t>
            </w:r>
            <w:r>
              <w:rPr>
                <w:rFonts w:hint="eastAsia" w:ascii="SimSun" w:hAnsi="SimSun" w:eastAsia="SimSun" w:cs="SimSun"/>
                <w:i w:val="0"/>
                <w:iCs w:val="0"/>
                <w:color w:val="000000"/>
                <w:kern w:val="0"/>
                <w:sz w:val="24"/>
                <w:szCs w:val="24"/>
                <w:u w:val="none"/>
                <w:lang w:val="en-US" w:eastAsia="zh-CN" w:bidi="ar"/>
              </w:rPr>
              <w:t>32位处理器控制，使时间更精确性能更稳定；</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8路通道总承受功率为17.6KW电源，带高性能RFI/EMI电源滤波器，为设备提供干净而稳定的电源；每通道设立独立的硬件紧急关闭开关，可以通过开关紧急关闭某一路的电源输出；</w:t>
            </w:r>
          </w:p>
          <w:p>
            <w:pPr>
              <w:keepNext w:val="0"/>
              <w:keepLines w:val="0"/>
              <w:widowControl/>
              <w:suppressLineNumbers w:val="0"/>
              <w:jc w:val="left"/>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可设置密码功能，更好的保护系统用电安全管理；</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软件通道延时编辑功能，可独立调整通道开机及关机的延时时间；设备内置定时开关机功能；设备内置远程控制，让用户能随时随地的对设备进行开启关闭操作；能与同型号的电源时序器进行多台扩展及级联设置，而无需再购置其它控制器件；设备受控控制方式多样，支持TCP/IP、WIFI、USB，RS485，RS232联机控制加上外部（远程）控制能控制复杂的电源系统；</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采用新国家标准的10A和16A通用安全划盖插座，使得用电安全更加有保障；</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主要技术参数：</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工作电压：单相AC220V(±20%)；</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工作频率：50Hz或60Hz；</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CPU：ARM核32位处理器；</w:t>
            </w:r>
            <w:r>
              <w:rPr>
                <w:rFonts w:hint="eastAsia" w:ascii="SimSun" w:hAnsi="SimSun" w:eastAsia="SimSun" w:cs="SimSun"/>
                <w:i w:val="0"/>
                <w:iCs w:val="0"/>
                <w:color w:val="000000"/>
                <w:kern w:val="0"/>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6</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32路视频矩阵（核心产品）</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台</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输入：32路HDMI;</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输出：32路HDMI；</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1.单台设备采用多功能集成化设计，支持屏幕拼接、坐席管理、矩阵切换、网络编解码一体化设计</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2.同系列单台设备最大规模支持输入总容量不少于320路、输出总容量不少320路</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3.最大单机背板信号处理带宽不小于32000Gbps，单路信号带宽不少于50Gbps</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★4.设备机箱应支持SDI、HDMI、VGA、CVBS、YPbPr、IP (H.264)、IP (H.265)、IP无损浅压缩、DVI、HDBaseT、光纤信号、MPO光纤、KVM光纤等信号接口的混合输入输出，同时支持Dual-Link DVI、DP1.2、HDMI1.4、HDMI2.0、光纤（4K）等4K分辨率采集接口</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5.机箱支持输入输出混插，卡槽为双向数据通道槽位，单个卡槽即可支持输入板卡，也可支持输出板卡</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6.支持硬件公共像素生成,2K融合带宽度0~768像素,4K融合带宽度0~1536像素,支持自动、手动对输出图像进行几何校正、色域调整、融合带调整、喑场补偿功能</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auto"/>
                <w:kern w:val="0"/>
                <w:sz w:val="24"/>
                <w:szCs w:val="24"/>
                <w:u w:val="none"/>
                <w:lang w:val="en-US" w:eastAsia="zh-CN" w:bidi="ar"/>
              </w:rPr>
              <w:t>7.最</w:t>
            </w:r>
            <w:r>
              <w:rPr>
                <w:rFonts w:hint="eastAsia" w:ascii="SimSun" w:hAnsi="SimSun" w:eastAsia="SimSun" w:cs="SimSun"/>
                <w:i w:val="0"/>
                <w:iCs w:val="0"/>
                <w:color w:val="000000"/>
                <w:kern w:val="0"/>
                <w:sz w:val="24"/>
                <w:szCs w:val="24"/>
                <w:u w:val="none"/>
                <w:lang w:val="en-US" w:eastAsia="zh-CN" w:bidi="ar"/>
              </w:rPr>
              <w:t>高分辨率支持4096×2160@60Hz，典型分辨率支持3840x2160@60Hz、3840x2160@30Hz、1920x1200@60Hz、1920x1080@60Hz并向下兼容其他分辨率</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8.信号切换延迟&lt;5ms，切换无黑屏、蓝屏、闪烁情况；图像处理及图像开窗响应速度&lt;5ms；场景调取响应速度&lt;5ms</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9.可通过网络实现计算机抓屏显示。可同时独立抓取多个窗口内容,及USB控制信息,无需编码设备配合。</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10.支持MPO光纤接口输入或输出；支持IP分布式网络浅压缩音视频数据通过光纤、网线解码或编码</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11.支持单台或两台主机备份，任意链路或主机故障，自动切换至备份系统。支持单台主机备份，任意链路或主机故障，会自动切换至特定链路上实现系统备份。</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12.板卡支持改置超低功耗模式,在板卡闲置时,可设置为超低功耗模式,将板卡功耗降低至0.5w以下,在使用时恢复为正常工作模式,进而实现系统的系统功耗动态管理。</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13. 支持 Windows、 Linux、Unix、MAC、SUN、AIXConsole等操作系统平台,仅通过鼠标滑屏就可实现信号间的快速切换,无需安装插件或第三方硬件设备,鼠标移动平滑、无顿挫感。</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14.移动控制端支持 Windows、iOS、 Android操作系统:PC端支持 Windows、Linx、Mac</w:t>
            </w:r>
            <w:r>
              <w:rPr>
                <w:rFonts w:hint="eastAsia" w:ascii="SimSun" w:hAnsi="SimSun" w:eastAsia="SimSun" w:cs="SimSun"/>
                <w:i w:val="0"/>
                <w:iCs w:val="0"/>
                <w:color w:val="auto"/>
                <w:kern w:val="0"/>
                <w:sz w:val="24"/>
                <w:szCs w:val="24"/>
                <w:u w:val="none"/>
                <w:lang w:val="en-US" w:eastAsia="zh-CN" w:bidi="ar"/>
              </w:rPr>
              <w:t>等系统通过C/S、B/S软件进行控制。</w:t>
            </w:r>
            <w:r>
              <w:rPr>
                <w:rFonts w:hint="eastAsia" w:ascii="SimSun" w:hAnsi="SimSun" w:eastAsia="SimSun" w:cs="SimSun"/>
                <w:i w:val="0"/>
                <w:iCs w:val="0"/>
                <w:color w:val="auto"/>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15.支持高清、流畅两种模式信号源预览。高清模式像素不少于48W，流畅模式帧率不少于25Hz；</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auto"/>
                <w:kern w:val="0"/>
                <w:sz w:val="24"/>
                <w:szCs w:val="24"/>
                <w:u w:val="none"/>
                <w:lang w:val="en-US" w:eastAsia="zh-CN" w:bidi="ar"/>
              </w:rPr>
              <w:t>16.平均无故障运行时间不小于110000小时。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7</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55寸电视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台</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6</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FangSong" w:hAnsi="FangSong" w:eastAsia="FangSong" w:cs="FangSong"/>
                <w:b w:val="0"/>
                <w:bCs w:val="0"/>
                <w:color w:val="auto"/>
                <w:sz w:val="24"/>
                <w:szCs w:val="24"/>
                <w:lang w:val="en-US" w:eastAsia="zh-CN"/>
              </w:rPr>
            </w:pPr>
            <w:r>
              <w:rPr>
                <w:rFonts w:hint="eastAsia" w:ascii="FangSong" w:hAnsi="FangSong" w:eastAsia="FangSong" w:cs="FangSong"/>
                <w:b w:val="0"/>
                <w:bCs w:val="0"/>
                <w:color w:val="auto"/>
                <w:sz w:val="24"/>
                <w:szCs w:val="24"/>
                <w:lang w:val="en-US" w:eastAsia="zh-CN"/>
              </w:rPr>
              <w:t xml:space="preserve">HDR10高动态范围3840x2160 </w:t>
            </w:r>
          </w:p>
          <w:p>
            <w:pPr>
              <w:jc w:val="left"/>
              <w:rPr>
                <w:rFonts w:hint="eastAsia" w:ascii="FangSong" w:hAnsi="FangSong" w:eastAsia="FangSong" w:cs="FangSong"/>
                <w:b w:val="0"/>
                <w:bCs w:val="0"/>
                <w:color w:val="auto"/>
                <w:sz w:val="24"/>
                <w:szCs w:val="24"/>
                <w:lang w:val="en-US" w:eastAsia="zh-CN"/>
              </w:rPr>
            </w:pPr>
            <w:r>
              <w:rPr>
                <w:rFonts w:hint="eastAsia" w:ascii="FangSong" w:hAnsi="FangSong" w:eastAsia="FangSong" w:cs="FangSong"/>
                <w:b w:val="0"/>
                <w:bCs w:val="0"/>
                <w:color w:val="auto"/>
                <w:sz w:val="24"/>
                <w:szCs w:val="24"/>
                <w:lang w:val="en-US" w:eastAsia="zh-CN"/>
              </w:rPr>
              <w:t xml:space="preserve">4K分辨率 </w:t>
            </w:r>
          </w:p>
          <w:p>
            <w:pPr>
              <w:jc w:val="left"/>
              <w:rPr>
                <w:rFonts w:hint="eastAsia" w:ascii="FangSong" w:hAnsi="FangSong" w:eastAsia="FangSong" w:cs="FangSong"/>
                <w:b w:val="0"/>
                <w:bCs w:val="0"/>
                <w:color w:val="auto"/>
                <w:sz w:val="24"/>
                <w:szCs w:val="24"/>
                <w:lang w:val="en-US" w:eastAsia="zh-CN"/>
              </w:rPr>
            </w:pPr>
            <w:r>
              <w:rPr>
                <w:rFonts w:hint="eastAsia" w:ascii="FangSong" w:hAnsi="FangSong" w:eastAsia="FangSong" w:cs="FangSong"/>
                <w:b w:val="0"/>
                <w:bCs w:val="0"/>
                <w:color w:val="auto"/>
                <w:sz w:val="24"/>
                <w:szCs w:val="24"/>
                <w:lang w:val="en-US" w:eastAsia="zh-CN"/>
              </w:rPr>
              <w:t xml:space="preserve">4核CPU  </w:t>
            </w:r>
          </w:p>
          <w:p>
            <w:pPr>
              <w:jc w:val="left"/>
              <w:rPr>
                <w:rFonts w:hint="eastAsia" w:ascii="FangSong" w:hAnsi="FangSong" w:eastAsia="FangSong" w:cs="FangSong"/>
                <w:b w:val="0"/>
                <w:bCs w:val="0"/>
                <w:color w:val="auto"/>
                <w:sz w:val="24"/>
                <w:szCs w:val="24"/>
                <w:lang w:val="en-US" w:eastAsia="zh-CN"/>
              </w:rPr>
            </w:pPr>
            <w:r>
              <w:rPr>
                <w:rFonts w:hint="eastAsia" w:ascii="FangSong" w:hAnsi="FangSong" w:eastAsia="FangSong" w:cs="FangSong"/>
                <w:b w:val="0"/>
                <w:bCs w:val="0"/>
                <w:color w:val="auto"/>
                <w:sz w:val="24"/>
                <w:szCs w:val="24"/>
                <w:lang w:val="en-US" w:eastAsia="zh-CN"/>
              </w:rPr>
              <w:t xml:space="preserve">2核GPU·15G+8GDDR4*·1.8GHz高主频   </w:t>
            </w:r>
          </w:p>
          <w:p>
            <w:pPr>
              <w:jc w:val="left"/>
              <w:rPr>
                <w:rFonts w:hint="eastAsia" w:ascii="FangSong" w:hAnsi="FangSong" w:eastAsia="FangSong" w:cs="FangSong"/>
                <w:b w:val="0"/>
                <w:bCs w:val="0"/>
                <w:color w:val="auto"/>
                <w:sz w:val="24"/>
                <w:szCs w:val="24"/>
                <w:lang w:val="en-US" w:eastAsia="zh-CN"/>
              </w:rPr>
            </w:pPr>
            <w:r>
              <w:rPr>
                <w:rFonts w:hint="eastAsia" w:ascii="FangSong" w:hAnsi="FangSong" w:eastAsia="FangSong" w:cs="FangSong"/>
                <w:b w:val="0"/>
                <w:bCs w:val="0"/>
                <w:color w:val="auto"/>
                <w:sz w:val="24"/>
                <w:szCs w:val="24"/>
                <w:lang w:val="en-US" w:eastAsia="zh-CN"/>
              </w:rPr>
              <w:t xml:space="preserve">接口：HDMI、USB、同轴、网口、RF、RS232         </w:t>
            </w:r>
          </w:p>
          <w:p>
            <w:pPr>
              <w:jc w:val="left"/>
              <w:rPr>
                <w:rFonts w:hint="eastAsia" w:ascii="FangSong" w:hAnsi="FangSong" w:eastAsia="FangSong" w:cs="FangSong"/>
                <w:b w:val="0"/>
                <w:bCs w:val="0"/>
                <w:sz w:val="24"/>
                <w:szCs w:val="24"/>
              </w:rPr>
            </w:pPr>
            <w:r>
              <w:rPr>
                <w:rFonts w:hint="eastAsia" w:ascii="FangSong" w:hAnsi="FangSong" w:eastAsia="FangSong" w:cs="FangSong"/>
                <w:b w:val="0"/>
                <w:bCs w:val="0"/>
                <w:color w:val="auto"/>
                <w:sz w:val="24"/>
                <w:szCs w:val="24"/>
                <w:lang w:val="en-US" w:eastAsia="zh-CN"/>
              </w:rPr>
              <w:t>具备功能： 勿扰模式、定时开关机、上电开机、U盘克隆、音量锁定、通电状态记忆 、带安装支架。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8</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auto"/>
                <w:sz w:val="24"/>
                <w:szCs w:val="24"/>
                <w:u w:val="none"/>
              </w:rPr>
            </w:pPr>
            <w:r>
              <w:rPr>
                <w:rFonts w:hint="eastAsia" w:ascii="SimSun" w:hAnsi="SimSun" w:eastAsia="SimSun" w:cs="SimSun"/>
                <w:i w:val="0"/>
                <w:iCs w:val="0"/>
                <w:color w:val="auto"/>
                <w:kern w:val="0"/>
                <w:sz w:val="24"/>
                <w:szCs w:val="24"/>
                <w:u w:val="none"/>
                <w:lang w:val="en-US" w:eastAsia="zh-CN" w:bidi="ar"/>
              </w:rPr>
              <w:t>150寸电视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auto"/>
                <w:sz w:val="24"/>
                <w:szCs w:val="24"/>
                <w:u w:val="none"/>
              </w:rPr>
            </w:pPr>
            <w:r>
              <w:rPr>
                <w:rFonts w:hint="eastAsia" w:ascii="SimSun" w:hAnsi="SimSun" w:eastAsia="SimSun" w:cs="SimSun"/>
                <w:i w:val="0"/>
                <w:iCs w:val="0"/>
                <w:color w:val="auto"/>
                <w:kern w:val="0"/>
                <w:sz w:val="24"/>
                <w:szCs w:val="24"/>
                <w:u w:val="none"/>
                <w:lang w:val="en-US" w:eastAsia="zh-CN" w:bidi="ar"/>
              </w:rPr>
              <w:t>台</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auto"/>
                <w:sz w:val="24"/>
                <w:szCs w:val="24"/>
                <w:u w:val="none"/>
              </w:rPr>
            </w:pPr>
            <w:r>
              <w:rPr>
                <w:rFonts w:hint="eastAsia" w:ascii="SimSun" w:hAnsi="SimSun" w:eastAsia="SimSun" w:cs="SimSun"/>
                <w:i w:val="0"/>
                <w:iCs w:val="0"/>
                <w:color w:val="auto"/>
                <w:kern w:val="0"/>
                <w:sz w:val="24"/>
                <w:szCs w:val="24"/>
                <w:u w:val="none"/>
                <w:lang w:val="en-US" w:eastAsia="zh-CN" w:bidi="ar"/>
              </w:rPr>
              <w:t>1</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67"/>
              </w:tabs>
              <w:jc w:val="left"/>
              <w:rPr>
                <w:rFonts w:hint="eastAsia" w:ascii="SimSun" w:hAnsi="SimSun" w:eastAsia="SimSun" w:cs="SimSun"/>
                <w:i w:val="0"/>
                <w:iCs w:val="0"/>
                <w:color w:val="auto"/>
                <w:sz w:val="24"/>
                <w:szCs w:val="24"/>
                <w:u w:val="none"/>
                <w:lang w:eastAsia="zh-CN"/>
              </w:rPr>
            </w:pPr>
            <w:r>
              <w:rPr>
                <w:rFonts w:hint="eastAsia" w:ascii="SimSun" w:hAnsi="SimSun" w:eastAsia="SimSun" w:cs="SimSun"/>
                <w:i w:val="0"/>
                <w:iCs w:val="0"/>
                <w:color w:val="auto"/>
                <w:sz w:val="24"/>
                <w:szCs w:val="24"/>
                <w:u w:val="none"/>
                <w:lang w:eastAsia="zh-CN"/>
              </w:rPr>
              <w:t>150寸液晶电视，材质：铁或其他金属，4K超高清画质，分辨率3840*2160，4GB+64GB大存储、立体扬声器、高性能处理器；</w:t>
            </w:r>
          </w:p>
          <w:p>
            <w:pPr>
              <w:tabs>
                <w:tab w:val="left" w:pos="967"/>
              </w:tabs>
              <w:jc w:val="left"/>
              <w:rPr>
                <w:rFonts w:hint="eastAsia" w:ascii="SimSun" w:hAnsi="SimSun" w:eastAsia="SimSun" w:cs="SimSun"/>
                <w:i w:val="0"/>
                <w:iCs w:val="0"/>
                <w:color w:val="auto"/>
                <w:sz w:val="24"/>
                <w:szCs w:val="24"/>
                <w:u w:val="none"/>
                <w:lang w:eastAsia="zh-CN"/>
              </w:rPr>
            </w:pPr>
            <w:r>
              <w:rPr>
                <w:rFonts w:hint="eastAsia" w:ascii="SimSun" w:hAnsi="SimSun" w:eastAsia="SimSun" w:cs="SimSun"/>
                <w:i w:val="0"/>
                <w:iCs w:val="0"/>
                <w:color w:val="auto"/>
                <w:sz w:val="24"/>
                <w:szCs w:val="24"/>
                <w:u w:val="none"/>
                <w:lang w:eastAsia="zh-CN"/>
              </w:rPr>
              <w:t xml:space="preserve">功能：支持有线/无线连接wifi，手机热点，U盘，手机投屏，电脑投屏，监控屏，支持语音遥控控制，电脑主机显示器图像、屏控处理器，高速8GB ROM eMMC5.1高速128Gb(128GB) Wi-Fi 802.11b/g/n 蓝牙 Bluetooth 4.2 </w:t>
            </w:r>
            <w:r>
              <w:rPr>
                <w:rFonts w:hint="eastAsia" w:ascii="SimSun" w:hAnsi="SimSun" w:eastAsia="SimSun" w:cs="SimSun"/>
                <w:i w:val="0"/>
                <w:iCs w:val="0"/>
                <w:color w:val="auto"/>
                <w:sz w:val="24"/>
                <w:szCs w:val="24"/>
                <w:u w:val="none"/>
                <w:lang w:val="en-US" w:eastAsia="zh-CN"/>
              </w:rPr>
              <w:t xml:space="preserve"> ，</w:t>
            </w:r>
            <w:r>
              <w:rPr>
                <w:rFonts w:hint="eastAsia" w:ascii="SimSun" w:hAnsi="SimSun" w:eastAsia="SimSun" w:cs="SimSun"/>
                <w:i w:val="0"/>
                <w:iCs w:val="0"/>
                <w:color w:val="auto"/>
                <w:sz w:val="24"/>
                <w:szCs w:val="24"/>
                <w:u w:val="none"/>
                <w:lang w:eastAsia="zh-CN"/>
              </w:rPr>
              <w:t xml:space="preserve">HDMI接口*3 ，USB接口*2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9</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电视支架</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台</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 w:hAnsi="SimSun" w:eastAsia="SimSun" w:cs="SimSun"/>
                <w:i w:val="0"/>
                <w:iCs w:val="0"/>
                <w:color w:val="000000"/>
                <w:sz w:val="24"/>
                <w:szCs w:val="24"/>
                <w:u w:val="none"/>
                <w:lang w:eastAsia="zh-CN"/>
              </w:rPr>
            </w:pPr>
            <w:r>
              <w:rPr>
                <w:rFonts w:hint="eastAsia" w:ascii="SimSun" w:hAnsi="SimSun" w:eastAsia="SimSun" w:cs="SimSun"/>
                <w:i w:val="0"/>
                <w:iCs w:val="0"/>
                <w:color w:val="000000"/>
                <w:kern w:val="0"/>
                <w:sz w:val="24"/>
                <w:szCs w:val="24"/>
                <w:u w:val="none"/>
                <w:lang w:val="en-US" w:eastAsia="zh-CN" w:bidi="ar"/>
              </w:rPr>
              <w:t>电视挂墙支架，75-150寸安装；铁或其他金属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10</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线缆等辅材费用</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项</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SimSun" w:hAnsi="SimSun" w:eastAsia="SimSun" w:cs="SimSun"/>
                <w:i w:val="0"/>
                <w:iCs w:val="0"/>
                <w:color w:val="000000"/>
                <w:sz w:val="24"/>
                <w:szCs w:val="24"/>
                <w:u w:val="none"/>
                <w:lang w:val="en-US"/>
              </w:rPr>
            </w:pPr>
            <w:r>
              <w:rPr>
                <w:rFonts w:hint="eastAsia" w:ascii="SimSun" w:hAnsi="SimSun" w:eastAsia="SimSun" w:cs="SimSun"/>
                <w:i w:val="0"/>
                <w:iCs w:val="0"/>
                <w:color w:val="000000"/>
                <w:kern w:val="0"/>
                <w:sz w:val="24"/>
                <w:szCs w:val="24"/>
                <w:u w:val="none"/>
                <w:lang w:val="en-US" w:eastAsia="zh-CN" w:bidi="ar"/>
              </w:rPr>
              <w:t>网线</w:t>
            </w:r>
            <w:r>
              <w:rPr>
                <w:rFonts w:hint="eastAsia" w:ascii="SimSun" w:hAnsi="SimSun" w:eastAsia="SimSun" w:cs="SimSun"/>
                <w:i w:val="0"/>
                <w:iCs w:val="0"/>
                <w:color w:val="auto"/>
                <w:kern w:val="0"/>
                <w:sz w:val="24"/>
                <w:szCs w:val="24"/>
                <w:u w:val="none"/>
                <w:lang w:val="en-US" w:eastAsia="zh-CN" w:bidi="ar"/>
              </w:rPr>
              <w:t>、HDMI\VGA</w:t>
            </w:r>
            <w:r>
              <w:rPr>
                <w:rFonts w:hint="eastAsia" w:ascii="SimSun" w:hAnsi="SimSun" w:eastAsia="SimSun" w:cs="SimSun"/>
                <w:i w:val="0"/>
                <w:iCs w:val="0"/>
                <w:color w:val="000000"/>
                <w:kern w:val="0"/>
                <w:sz w:val="24"/>
                <w:szCs w:val="24"/>
                <w:u w:val="none"/>
                <w:lang w:val="en-US" w:eastAsia="zh-CN" w:bidi="ar"/>
              </w:rPr>
              <w:t>等传输线材及屏体供电电缆国标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auto"/>
                <w:sz w:val="24"/>
                <w:szCs w:val="24"/>
                <w:u w:val="none"/>
              </w:rPr>
            </w:pPr>
            <w:r>
              <w:rPr>
                <w:rFonts w:hint="eastAsia" w:ascii="SimSun" w:hAnsi="SimSun" w:eastAsia="SimSun" w:cs="SimSun"/>
                <w:i w:val="0"/>
                <w:iCs w:val="0"/>
                <w:color w:val="auto"/>
                <w:kern w:val="0"/>
                <w:sz w:val="24"/>
                <w:szCs w:val="24"/>
                <w:u w:val="none"/>
                <w:lang w:val="en-US" w:eastAsia="zh-CN" w:bidi="ar"/>
              </w:rPr>
              <w:t>安装施工</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auto"/>
                <w:sz w:val="24"/>
                <w:szCs w:val="24"/>
                <w:u w:val="none"/>
              </w:rPr>
            </w:pPr>
            <w:r>
              <w:rPr>
                <w:rFonts w:hint="eastAsia" w:ascii="SimSun" w:hAnsi="SimSun" w:eastAsia="SimSun" w:cs="SimSun"/>
                <w:i w:val="0"/>
                <w:iCs w:val="0"/>
                <w:color w:val="auto"/>
                <w:kern w:val="0"/>
                <w:sz w:val="24"/>
                <w:szCs w:val="24"/>
                <w:u w:val="none"/>
                <w:lang w:val="en-US" w:eastAsia="zh-CN" w:bidi="ar"/>
              </w:rPr>
              <w:t>项</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auto"/>
                <w:sz w:val="24"/>
                <w:szCs w:val="24"/>
                <w:u w:val="none"/>
              </w:rPr>
            </w:pPr>
            <w:r>
              <w:rPr>
                <w:rFonts w:hint="eastAsia" w:ascii="SimSun" w:hAnsi="SimSun" w:eastAsia="SimSun" w:cs="SimSun"/>
                <w:i w:val="0"/>
                <w:iCs w:val="0"/>
                <w:color w:val="auto"/>
                <w:kern w:val="0"/>
                <w:sz w:val="24"/>
                <w:szCs w:val="24"/>
                <w:u w:val="none"/>
                <w:lang w:val="en-US" w:eastAsia="zh-CN" w:bidi="ar"/>
              </w:rPr>
              <w:t>1</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 w:hAnsi="SimSun" w:eastAsia="SimSun" w:cs="SimSun"/>
                <w:i w:val="0"/>
                <w:iCs w:val="0"/>
                <w:color w:val="auto"/>
                <w:sz w:val="24"/>
                <w:szCs w:val="24"/>
                <w:u w:val="none"/>
              </w:rPr>
            </w:pPr>
            <w:r>
              <w:rPr>
                <w:rFonts w:hint="eastAsia" w:ascii="SimSun" w:hAnsi="SimSun" w:eastAsia="SimSun" w:cs="SimSun"/>
                <w:i w:val="0"/>
                <w:iCs w:val="0"/>
                <w:color w:val="auto"/>
                <w:kern w:val="0"/>
                <w:sz w:val="24"/>
                <w:szCs w:val="24"/>
                <w:u w:val="none"/>
                <w:lang w:val="en-US" w:eastAsia="zh-CN" w:bidi="ar"/>
              </w:rPr>
              <w:t>含包装、运输和保险费,包含系统安装调试及用户培训等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136"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SimSun" w:hAnsi="SimSun" w:eastAsia="SimSun" w:cs="SimSun"/>
                <w:b/>
                <w:bCs/>
                <w:i w:val="0"/>
                <w:iCs w:val="0"/>
                <w:color w:val="000000"/>
                <w:sz w:val="24"/>
                <w:szCs w:val="24"/>
                <w:u w:val="none"/>
              </w:rPr>
            </w:pPr>
            <w:r>
              <w:rPr>
                <w:rFonts w:hint="eastAsia" w:ascii="SimSun" w:hAnsi="SimSun" w:eastAsia="SimSun" w:cs="SimSun"/>
                <w:b/>
                <w:bCs/>
                <w:i w:val="0"/>
                <w:iCs w:val="0"/>
                <w:color w:val="000000"/>
                <w:kern w:val="0"/>
                <w:sz w:val="24"/>
                <w:szCs w:val="24"/>
                <w:u w:val="none"/>
                <w:lang w:val="en-US" w:eastAsia="zh-CN" w:bidi="ar"/>
              </w:rPr>
              <w:t>二、扩声系统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主扩音箱</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个</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 xml:space="preserve">特性参数：                                                                                                   </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 xml:space="preserve">单元组成：9x4.5"                                                                                                                                                                                                  </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频率响应: 100Hz - 20KHz(±3dB)                                                                                                                                                                                     覆盖角度(HxV)：160°x10°</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灵敏度(1W/1M)：99dB                                                                                                                                                                                                连续声压级：126dB</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 xml:space="preserve">峰值压级: 132dB  </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标准阻抗：8Ω</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额定功率：450W</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箱体材料：压铸铝</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吊装点：全方位壁架吊装螺丝孔位</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音柱底托安装孔：有  底部带1个支架插孔</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网面：铝网</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输入连接器：4 x Euroblock                                                                                                                                                                                             连接：1+/正极，1-/负极</w:t>
            </w:r>
            <w:r>
              <w:rPr>
                <w:rFonts w:hint="eastAsia" w:ascii="SimSun" w:hAnsi="SimSun" w:eastAsia="SimSun" w:cs="SimSun"/>
                <w:i w:val="0"/>
                <w:iCs w:val="0"/>
                <w:color w:val="000000"/>
                <w:kern w:val="0"/>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补声音箱</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个</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4</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 xml:space="preserve">参数：                                                                                                   </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 xml:space="preserve">单元组成：4x4.5"                                                                                                                                                                                                  </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频率响应: 100Hz - 20KHz(±3dB)                                                                                                                                                                                     覆盖角度(HxV)：160°x10°</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灵敏度(1W/1M)：96dB                                                                                                                                                                                                连续声压级：120dB</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 xml:space="preserve">峰值压级: 126dB  </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标准阻抗：8Ω</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额定功率：200W</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网面：铝网</w:t>
            </w:r>
            <w:r>
              <w:rPr>
                <w:rFonts w:hint="eastAsia" w:ascii="SimSun" w:hAnsi="SimSun" w:eastAsia="SimSun" w:cs="SimSun"/>
                <w:i w:val="0"/>
                <w:iCs w:val="0"/>
                <w:color w:val="000000"/>
                <w:kern w:val="0"/>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3</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有线话筒</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支</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11</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 w:hAnsi="SimSun" w:eastAsia="SimSun" w:cs="SimSun"/>
                <w:i w:val="0"/>
                <w:iCs w:val="0"/>
                <w:color w:val="000000"/>
                <w:kern w:val="0"/>
                <w:sz w:val="24"/>
                <w:szCs w:val="24"/>
                <w:u w:val="none"/>
                <w:lang w:val="en-US" w:eastAsia="zh-CN" w:bidi="ar"/>
              </w:rPr>
            </w:pPr>
            <w:r>
              <w:rPr>
                <w:rFonts w:hint="eastAsia" w:ascii="SimSun" w:hAnsi="SimSun" w:eastAsia="SimSun" w:cs="SimSun"/>
                <w:i w:val="0"/>
                <w:iCs w:val="0"/>
                <w:color w:val="000000"/>
                <w:kern w:val="0"/>
                <w:sz w:val="24"/>
                <w:szCs w:val="24"/>
                <w:u w:val="none"/>
                <w:lang w:val="en-US" w:eastAsia="zh-CN" w:bidi="ar"/>
              </w:rPr>
              <w:t xml:space="preserve">功能：                                                                                                                                                                                                         </w:t>
            </w:r>
          </w:p>
          <w:p>
            <w:pPr>
              <w:keepNext w:val="0"/>
              <w:keepLines w:val="0"/>
              <w:widowControl/>
              <w:suppressLineNumbers w:val="0"/>
              <w:jc w:val="left"/>
              <w:textAlignment w:val="center"/>
              <w:rPr>
                <w:rFonts w:hint="eastAsia" w:ascii="SimSun" w:hAnsi="SimSun" w:eastAsia="SimSun" w:cs="SimSun"/>
                <w:i w:val="0"/>
                <w:iCs w:val="0"/>
                <w:color w:val="000000"/>
                <w:kern w:val="0"/>
                <w:sz w:val="24"/>
                <w:szCs w:val="24"/>
                <w:u w:val="none"/>
                <w:lang w:val="en-US" w:eastAsia="zh-CN" w:bidi="ar"/>
              </w:rPr>
            </w:pPr>
            <w:r>
              <w:rPr>
                <w:rFonts w:hint="eastAsia" w:ascii="SimSun" w:hAnsi="SimSun" w:eastAsia="SimSun" w:cs="SimSun"/>
                <w:i w:val="0"/>
                <w:iCs w:val="0"/>
                <w:color w:val="000000"/>
                <w:kern w:val="0"/>
                <w:sz w:val="24"/>
                <w:szCs w:val="24"/>
                <w:u w:val="none"/>
                <w:lang w:val="en-US" w:eastAsia="zh-CN" w:bidi="ar"/>
              </w:rPr>
              <w:t>用于增强拾音、会议、电视广播、专业录音等高质量要求的拾音应用。</w:t>
            </w:r>
          </w:p>
          <w:p>
            <w:pPr>
              <w:keepNext w:val="0"/>
              <w:keepLines w:val="0"/>
              <w:widowControl/>
              <w:suppressLineNumbers w:val="0"/>
              <w:jc w:val="left"/>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简洁铝合金强抗静电功能设计，符合人体工程学，装备防震拾音头，可最大限度减小因桌面震动而产生的噪音。</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采用轻触式按键，定位精确、控制迅速，无机械按键、不会磨损、无限寿命。</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面板无明显孔位，具备防水防尘功能。</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采用先进静电隔离技术设计，即使在干燥的环境和地区也可以避免产生静电。</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采用数字强抗干扰技术，确保会场内设备不受手机、蓝牙、无线电、WiFi等信号干扰。</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话筒杆带有指示灯环，频率响应50Hz-20KHz接近CD音质效果。</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内置音头前置供电及放大器组件，需要外接直流48V幻象供电工作。</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具有内置高质量低频衰减电路，低阻抗的平衡音频输出。</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 xml:space="preserve">主要技术参数：                                                                                                                                                                                            拾音头：双振膜镀金电容式 </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 xml:space="preserve">频率效应：50Hz—20KHz </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 xml:space="preserve">灵敏度：-36dB </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 xml:space="preserve">指向性：超心型 </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 xml:space="preserve">信噪比：&gt;82dB </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 xml:space="preserve">输出阻抗：200Ω </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 xml:space="preserve">最大声压级：136dB </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 xml:space="preserve">等效噪音级：16dB </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 xml:space="preserve">工作电压：48V DC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4</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数字调音台</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台</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 w:hAnsi="SimSun" w:eastAsia="SimSun" w:cs="SimSun"/>
                <w:i w:val="0"/>
                <w:iCs w:val="0"/>
                <w:color w:val="000000"/>
                <w:kern w:val="0"/>
                <w:sz w:val="24"/>
                <w:szCs w:val="24"/>
                <w:u w:val="none"/>
                <w:lang w:val="en-US" w:eastAsia="zh-CN" w:bidi="ar"/>
              </w:rPr>
            </w:pPr>
            <w:r>
              <w:rPr>
                <w:rFonts w:hint="eastAsia" w:ascii="SimSun" w:hAnsi="SimSun" w:eastAsia="SimSun" w:cs="SimSun"/>
                <w:i w:val="0"/>
                <w:iCs w:val="0"/>
                <w:color w:val="000000"/>
                <w:kern w:val="0"/>
                <w:sz w:val="24"/>
                <w:szCs w:val="24"/>
                <w:u w:val="none"/>
                <w:lang w:val="en-US" w:eastAsia="zh-CN" w:bidi="ar"/>
              </w:rPr>
              <w:t>功能:</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操作系统</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5核CPU处理器，1.8G主频</w:t>
            </w:r>
          </w:p>
          <w:p>
            <w:pPr>
              <w:keepNext w:val="0"/>
              <w:keepLines w:val="0"/>
              <w:widowControl/>
              <w:suppressLineNumbers w:val="0"/>
              <w:jc w:val="left"/>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10.1寸1280*800高清触控显示，中英文操作界面关机参数自动保存，不担心数据丢失；</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本地输入/输出：26路信号输入（16路MIC/Line输入,2组3.5莲花立体声输入,3.5立体声耳机输入接口，1组数字输入：声卡，MP3，AES数字输入）</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 xml:space="preserve">16路信号输出（主输出L,R,  8路AUX1-8辅助输出,4路SUB编组输出，1路耳机监听输出，AES输出）；                                                                                                                                16个通道独立反馈抑制器；                                                                                                                                                                                               </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两路独立效果器单元，内置声卡、MP3播放录音；                                                                                                                                                                                 支持连接1台舞台接口箱；</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支持内置32*32Dante板卡;</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支持232中控控制；</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通道引导示屏；</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MIC输入增益调节（平滑的数字增益，参与保存到场景）；</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Mic输入通道（Linked）奇偶联调；</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+48V幻象电源（MIC通道均可独立打开关闭,参与保存到场景）；</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Mic输入通道独立反馈抑制器，有效抑制啸叫；</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每个输入通道都内置压限器，噪声门，相位，高低通滤波器，5段参量均衡，延时，通道声像平衡调节；</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通道参数快速拷贝功能；</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各通道均设有多功能菜单，哑音和监听；</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19个电动推子，通道均设有行程100MM电动推杆；</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输入输出及效果通道独立物理推子控制；</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各通道推子支持用户自定义层功能；</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两个推子层翻页按键(输入翻页，输出及效果固定推子，操作更方便快捷)；</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8个可自定义的物理按键；</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8个DCA编组，8个静音编组；</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自带信号发生器（粉红噪音/正玄波/白噪声），可自定义从任何一个或者多个输出通道输出；</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自带实时频谱RTA功能（颜色可编辑）；</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支持双机同步数据备份；</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通道以及场景编辑支持中文输入法；</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集成自动混音功能；</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支持对讲话筒（Talkback）功能；</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支持MIDI接口输入；</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AUX输出（推子前/后）可设置；</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输出通道处理:高低通滤波，15段参量均衡,主输出31段（GEQ支持通过在推子上操控），压缩器，延时，相位；</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USB 8*8通道播放录音功能；</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内置声卡（手机、IPAD、MP3、PC直接播放、录音）；</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8个快捷场景调用模式，100个场景存储, 可自定义场景名字，支持中文输入，场景无缝切换，不会断音，支持U盘导入导出；</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12V输出接口，可外接照明设备；</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可一键恢复出厂设置；</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多操作系统操控软件（IOS系统、Android系统、WINDOWS系统）；</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支持有线网口调节（或外接路由器无线调节）；</w:t>
            </w:r>
            <w:r>
              <w:rPr>
                <w:rFonts w:hint="eastAsia" w:ascii="SimSun" w:hAnsi="SimSun" w:eastAsia="SimSun" w:cs="SimSun"/>
                <w:i w:val="0"/>
                <w:iCs w:val="0"/>
                <w:color w:val="000000"/>
                <w:kern w:val="0"/>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5</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反馈抑制器</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台</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功能特点：</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高精度浮点型DSP  处理器，24位A/D 及 D/A 转换，96KHz 采样频率；</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零失真：声纹识别法对人声的破坏最小，理论上可以做到零破坏，即零失真!</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零反馈：理论上，只要声纹识别的识别率足够高，可以做到零反馈!</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反馈抑制AFC: 内置5级声纹筛，精确筛选出音箱的声音信号，并滤除掉；</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噪声抑制ANR:内置15级噪声抑制，让系统更纯净；</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自动均衡AEQ:内置5级自动均衡，根据环境实时自动调节均衡，让您更省心省事；</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音箱能量抑制比、MIC 拾取音箱能量、音箱能量抑制量均可实时显示；</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独创声纹识别电平，用于判断设备是否工作在最佳声纹识别状态；</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通过“线路/话筒”模式切换开关和：“高/中/低”电平选择开关及"MIC"增益旋钮进行组合，可适配多组不同的</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三路输入接口均为XLR 卡侬母座，其中两路输入信号带+48V幻像电源，另一路为线路参考信号输入，用于增强声纹识别反馈抑制功能；</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两路输出接口均为XLR卡侬公座，两路输出信号为独立处理；</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24x179mm的超大LCD 段码屏，所以技术参数一屏显示，无需翻页操作；</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连接PC软件不仅可以实现所有参数控制，还能实现自动均衡AEQ 校验，使自动均衡能适应在不同的工作场合；</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PC软件提供USB 、RS485 、TCP/IP 、WIFI四种连接方式；</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单机提供30组可编程用户程序，其中10组程序可在面板上存储和调用；</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可通过RS485接口和TCP/IP接口，实现传统中控控制和网络中控控制，其中网络中控为双向传输，可实现控制和获取设备各项参数；</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设备可接受较宽交流电压输入，输入范围AC90~240V  50/60Hz;</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可适用于教学、会议、演唱会、卡拉OK 等任何扩声场所；</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主要技术参数：</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MIC增益调节范围：0dB-12dB</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输入阻抗：平衡：20KΩ</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输出阻抗：平衡：100Ω</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共模抑制比：&gt;80dB(@1KHz</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输入范围：+6db~180db</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频率响应:200Hz-16KHz(±1dB)</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信噪比:&gt;95dB</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失真度:&lt;0.02%@1KHz</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通道分离度:&lt;-105dB</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参考信号输入:外接功放输入端的参考信号</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传声增益：10dB~15dB</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系统增益:0/0/OdB(LINE:HIGH/MID/LOW to LEVEL) 8/20/32dB(MIC:HIGH/MID/LOW to LEVEL)</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电源及功耗：AC90V~240V 50/60Hz    &lt;20W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6</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音频矩阵</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台</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 xml:space="preserve">功能特点：                                                                                                                                                                                                   可视化反馈啸叫显示功能，有效抑制更多啸叫点的形成；                                                                                                                                                           内置中控代码生成器，无需自行套用公式编辑代码；                                                                                                                                                                 全功能矩阵混音功能，内置专利性分量式矩阵调节功能； </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内置强大的双DSP芯片工作，使系统更加稳定可靠；                                                                                                                                                                支持PC、中控平台、按键面板、触摸面板等方式进行多重控制；                                                                                                                                                                                                     8路平衡式话筒\线路输入，采用凤凰插接口；</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8路平衡式输出，采用凤凰插接口；</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面板上支持多种音频格式的立体声播放，可扩展USB多媒体存储录制功能；</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内置信号发生器、自动混音（AM）、自动增益控制（AGC）、反馈消除（AFC）、回声消除（AEC）、噪声消除（ANC）等主要算法；</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输入每通道：前级放大、信号发生器、扩展器、压缩器、5段参量均衡；</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输出每通道：31段图示均衡及8段全参量均衡切换选择、延时器、分频器、限幅器；</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内置自动摄像跟踪功能，轻松实现视频会议；支持场景预设功能；断电自动保护记忆功能；</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具有几十余种专业音频处理模块，比如；5段全参量均衡器，31段图示均衡器，高精准的压缩及限幅器，高灵敏的扩展及自动增益，分频器，自动混音器，延时器，矩阵混音器，分量矩阵调节器，噪声门限，静音模块，信号发生器和信号指示电平表等；</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RS-485双向串行控制接口；可控制外部其它设备如：视频矩阵、摄像机等RS-485设备，或接收第三方RS-485控制；</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每个输入提供 + 48 VDC10 mA幻象电源；</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可通过USB、WiFi、TCP/IP接口和控制设备连接；</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支持8路逻辑输入/输出，4路电压输入控制（可接继电器或模拟可调电位器）的GPIO控制接口；</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主要技术参数：</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 xml:space="preserve">输入阻抗：平衡20KΩ，非平衡10KΩ；                                                                                                                                                                                          输出阻抗：平衡100Ω，非平衡50Ω；                                                                                                                                                                                             输入共模拟制比：≥78dB(1KHz)；                                                                                                                                                                                     输出动态范围：112dBu；                                                                                                                                                                                           频率相应：20Hz-20KHz(±0.5dB)；                                                                                                                                                                                        信噪比：&gt;90dB@1KHz 0dBu；                                                                                                                                                                                                                                                                                                                                                                                     失真度：﹤0.002% OUTPUT=0dBu/1KHz；                                                                                                                                                                             信道分离度：&gt;100dB（1KHz）；                                                                                                                                                                                 功耗：≤45W；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7</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主扩功放</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台</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功能特点：                                                                                                        通过CCC中国强制安全认证                                                                                                                                                                                                 本系列功放的主要特色是大功率，高质量，高可靠性，高稳定性，可适用与各种场合的音响系统，即使是现场演出也可以提供超一流的音质效果。本系列采用了高能效引擎技术，更有效的利用了交流电源，减少了功耗，提高了散热能力，又能保证输出功率和音质，具有超常的高精性能,高低扫频滤波器优化了音箱输出</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保护功能一应俱全，短路、过热、过载、过流、输出直流、软启动、电流熔断保护，变压器过热保护</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智能温控调速风扇</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当电源打开时,风扇微转,当温度越高,风扇速度越快,这样有效的降低机器噪音和延长风机使用寿命</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隧道式冷风散热技术</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将功放模块散热工作在隧道式状态,极大的提高了散热效率和稳定性</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主要技术参数：</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8Ω 立体声输出功率           1000W×2</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4Ω 立体声输出功率           1500W×2</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频率响应                    20Hz-20KHz(±0.25dB)</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 xml:space="preserve">信噪比                      &gt;105dB </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阻尼系数                    &gt;550</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互调失真                    &lt;0.05%</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电压转换速率                40V/μS</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输入共模抑制比              &gt;80dB</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输入灵敏度                  0.775 V   1.0V   1.44V</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输入阻抗                    20KΩ(平衡输入)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8</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补声功放</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台</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功能特点：                                                                                                        通过CCC中国强制安全认证                                                                                                                                                                                                 本系列功放的主要特色是大功率，高质量，高可靠性，高稳定性，可适用与各种场合的音响系统，即使是现场演出也可以提供超一流的音质效果。本系列采用了高能效引擎技术，更有效的利用了交流电源，减少了功耗，提高了散热能力，又能保证输出功率和音质，具有超常的高精性能,高低扫频滤波器优化了音箱输出</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保护功能一应俱全，短路、过热、过载、过流、输出直流、软启动、电流熔断保护，变压器过热保护</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智能温控调速风扇</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当电源打开时,风扇微转,当温度越高,风扇速度越快,这样有效的降低机器噪音和延长风机使用寿命</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隧道式冷风散热技术</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将功放模块散热工作在隧道式状态,极大的提高了散热效率和稳定性</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主要技术参数：</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8Ω 立体声输出功率           400W×2</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4Ω 立体声输出功率           600W×2</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8Ω 桥接输出功率             1000W</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频率响应                    20Hz-20KHz(±0.25dB)</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 xml:space="preserve">信噪比                      &gt;105dB </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阻尼系数                    &gt;550</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互调失真                    &lt;0.05%</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电压转换速率                40V/μS</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输入共模抑制比              &gt;80dB</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输入灵敏度                  0.775 V   1.0V   1.44V</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输入阻抗                    20KΩ(平衡输入)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136"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SimSun" w:hAnsi="SimSun" w:eastAsia="SimSun" w:cs="SimSun"/>
                <w:b/>
                <w:bCs/>
                <w:i w:val="0"/>
                <w:iCs w:val="0"/>
                <w:color w:val="000000"/>
                <w:sz w:val="24"/>
                <w:szCs w:val="24"/>
                <w:u w:val="none"/>
              </w:rPr>
            </w:pPr>
            <w:r>
              <w:rPr>
                <w:rFonts w:hint="eastAsia" w:ascii="SimSun" w:hAnsi="SimSun" w:eastAsia="SimSun" w:cs="SimSun"/>
                <w:b/>
                <w:bCs/>
                <w:i w:val="0"/>
                <w:iCs w:val="0"/>
                <w:color w:val="000000"/>
                <w:kern w:val="0"/>
                <w:sz w:val="24"/>
                <w:szCs w:val="24"/>
                <w:u w:val="none"/>
                <w:lang w:val="en-US" w:eastAsia="zh-CN" w:bidi="ar"/>
              </w:rPr>
              <w:t>三、辅材及其他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机柜</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台</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3</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服务器机柜容量(U)42U 材料及工艺镀铝锌板方孔条。透气网孔门,可拆卸侧板,机柜要是,底板过线口打开,内置接线板 基本参数 类型服务器机柜容量(U)42U 材料及工艺镀铝锌板方孔条。透气网孔门,可拆卸侧板,机柜要是,底板过线口打开,内置接线板。 外观参数： 长度(mm)1000mm宽度(mm)600mm 高度(mm)2055mm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低压进线柜GCS</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台</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3</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并柜铜排</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台</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4</w:t>
            </w:r>
          </w:p>
        </w:tc>
        <w:tc>
          <w:tcPr>
            <w:tcW w:w="211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安装及运费</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台</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5</w:t>
            </w:r>
          </w:p>
        </w:tc>
        <w:tc>
          <w:tcPr>
            <w:tcW w:w="211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auto"/>
                <w:sz w:val="24"/>
                <w:szCs w:val="24"/>
                <w:highlight w:val="none"/>
                <w:u w:val="none"/>
              </w:rPr>
            </w:pPr>
            <w:r>
              <w:rPr>
                <w:rFonts w:hint="eastAsia" w:ascii="SimSun" w:hAnsi="SimSun" w:eastAsia="SimSun" w:cs="SimSun"/>
                <w:i w:val="0"/>
                <w:iCs w:val="0"/>
                <w:color w:val="auto"/>
                <w:kern w:val="0"/>
                <w:sz w:val="24"/>
                <w:szCs w:val="24"/>
                <w:highlight w:val="none"/>
                <w:u w:val="none"/>
                <w:lang w:val="en-US" w:eastAsia="zh-CN" w:bidi="ar"/>
              </w:rPr>
              <w:t>DJI RC PRO无人机遥控器</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auto"/>
                <w:sz w:val="24"/>
                <w:szCs w:val="24"/>
                <w:highlight w:val="none"/>
                <w:u w:val="none"/>
              </w:rPr>
            </w:pPr>
            <w:r>
              <w:rPr>
                <w:rFonts w:hint="eastAsia" w:ascii="SimSun" w:hAnsi="SimSun" w:eastAsia="SimSun" w:cs="SimSun"/>
                <w:i w:val="0"/>
                <w:iCs w:val="0"/>
                <w:color w:val="auto"/>
                <w:kern w:val="0"/>
                <w:sz w:val="24"/>
                <w:szCs w:val="24"/>
                <w:highlight w:val="none"/>
                <w:u w:val="none"/>
                <w:lang w:val="en-US" w:eastAsia="zh-CN" w:bidi="ar"/>
              </w:rPr>
              <w:t>台</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auto"/>
                <w:sz w:val="24"/>
                <w:szCs w:val="24"/>
                <w:highlight w:val="none"/>
                <w:u w:val="none"/>
              </w:rPr>
            </w:pPr>
            <w:r>
              <w:rPr>
                <w:rFonts w:hint="eastAsia" w:ascii="SimSun" w:hAnsi="SimSun" w:eastAsia="SimSun" w:cs="SimSun"/>
                <w:i w:val="0"/>
                <w:iCs w:val="0"/>
                <w:color w:val="auto"/>
                <w:kern w:val="0"/>
                <w:sz w:val="24"/>
                <w:szCs w:val="24"/>
                <w:highlight w:val="none"/>
                <w:u w:val="none"/>
                <w:lang w:val="en-US" w:eastAsia="zh-CN" w:bidi="ar"/>
              </w:rPr>
              <w:t>1</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 w:hAnsi="SimSun" w:eastAsia="SimSun" w:cs="SimSun"/>
                <w:i w:val="0"/>
                <w:iCs w:val="0"/>
                <w:color w:val="auto"/>
                <w:kern w:val="0"/>
                <w:sz w:val="24"/>
                <w:szCs w:val="24"/>
                <w:highlight w:val="none"/>
                <w:u w:val="none"/>
                <w:lang w:val="en-US" w:eastAsia="zh-CN" w:bidi="ar"/>
              </w:rPr>
            </w:pPr>
            <w:r>
              <w:rPr>
                <w:rFonts w:hint="eastAsia" w:ascii="SimSun" w:hAnsi="SimSun" w:eastAsia="SimSun" w:cs="SimSun"/>
                <w:i w:val="0"/>
                <w:iCs w:val="0"/>
                <w:color w:val="auto"/>
                <w:kern w:val="0"/>
                <w:sz w:val="24"/>
                <w:szCs w:val="24"/>
                <w:highlight w:val="none"/>
                <w:u w:val="none"/>
                <w:lang w:val="en-US" w:eastAsia="zh-CN" w:bidi="ar"/>
              </w:rPr>
              <w:t>图传方案：03+</w:t>
            </w:r>
          </w:p>
          <w:p>
            <w:pPr>
              <w:keepNext w:val="0"/>
              <w:keepLines w:val="0"/>
              <w:widowControl/>
              <w:suppressLineNumbers w:val="0"/>
              <w:jc w:val="left"/>
              <w:textAlignment w:val="center"/>
              <w:rPr>
                <w:rFonts w:hint="eastAsia" w:ascii="SimSun" w:hAnsi="SimSun" w:eastAsia="SimSun" w:cs="SimSun"/>
                <w:i w:val="0"/>
                <w:iCs w:val="0"/>
                <w:color w:val="auto"/>
                <w:kern w:val="0"/>
                <w:sz w:val="24"/>
                <w:szCs w:val="24"/>
                <w:highlight w:val="none"/>
                <w:u w:val="none"/>
                <w:lang w:val="en-US" w:eastAsia="zh-CN" w:bidi="ar"/>
              </w:rPr>
            </w:pPr>
            <w:r>
              <w:rPr>
                <w:rFonts w:hint="eastAsia" w:ascii="SimSun" w:hAnsi="SimSun" w:eastAsia="SimSun" w:cs="SimSun"/>
                <w:i w:val="0"/>
                <w:iCs w:val="0"/>
                <w:color w:val="auto"/>
                <w:kern w:val="0"/>
                <w:sz w:val="24"/>
                <w:szCs w:val="24"/>
                <w:highlight w:val="none"/>
                <w:u w:val="none"/>
                <w:lang w:val="en-US" w:eastAsia="zh-CN" w:bidi="ar"/>
              </w:rPr>
              <w:t>视频输出接口：Mini-HDMI、HDMI接口</w:t>
            </w:r>
          </w:p>
          <w:p>
            <w:pPr>
              <w:keepNext w:val="0"/>
              <w:keepLines w:val="0"/>
              <w:widowControl/>
              <w:suppressLineNumbers w:val="0"/>
              <w:jc w:val="left"/>
              <w:textAlignment w:val="center"/>
              <w:rPr>
                <w:rFonts w:hint="eastAsia" w:ascii="SimSun" w:hAnsi="SimSun" w:eastAsia="SimSun" w:cs="SimSun"/>
                <w:i w:val="0"/>
                <w:iCs w:val="0"/>
                <w:color w:val="auto"/>
                <w:kern w:val="0"/>
                <w:sz w:val="24"/>
                <w:szCs w:val="24"/>
                <w:highlight w:val="none"/>
                <w:u w:val="none"/>
                <w:lang w:val="en-US" w:eastAsia="zh-CN" w:bidi="ar"/>
              </w:rPr>
            </w:pPr>
            <w:r>
              <w:rPr>
                <w:rFonts w:hint="eastAsia" w:ascii="SimSun" w:hAnsi="SimSun" w:eastAsia="SimSun" w:cs="SimSun"/>
                <w:i w:val="0"/>
                <w:iCs w:val="0"/>
                <w:color w:val="auto"/>
                <w:kern w:val="0"/>
                <w:sz w:val="24"/>
                <w:szCs w:val="24"/>
                <w:highlight w:val="none"/>
                <w:u w:val="none"/>
                <w:lang w:val="en-US" w:eastAsia="zh-CN" w:bidi="ar"/>
              </w:rPr>
              <w:t>要与现使用无人机型号适配</w:t>
            </w:r>
          </w:p>
          <w:p>
            <w:pPr>
              <w:keepNext w:val="0"/>
              <w:keepLines w:val="0"/>
              <w:widowControl/>
              <w:suppressLineNumbers w:val="0"/>
              <w:jc w:val="left"/>
              <w:textAlignment w:val="center"/>
              <w:rPr>
                <w:rFonts w:hint="eastAsia" w:ascii="SimSun" w:hAnsi="SimSun" w:eastAsia="SimSun" w:cs="SimSun"/>
                <w:i w:val="0"/>
                <w:iCs w:val="0"/>
                <w:color w:val="auto"/>
                <w:sz w:val="24"/>
                <w:szCs w:val="24"/>
                <w:highlight w:val="none"/>
                <w:u w:val="none"/>
              </w:rPr>
            </w:pPr>
            <w:r>
              <w:rPr>
                <w:rFonts w:hint="eastAsia" w:ascii="SimSun" w:hAnsi="SimSun" w:eastAsia="SimSun" w:cs="SimSun"/>
                <w:i w:val="0"/>
                <w:iCs w:val="0"/>
                <w:color w:val="auto"/>
                <w:kern w:val="0"/>
                <w:sz w:val="24"/>
                <w:szCs w:val="24"/>
                <w:highlight w:val="none"/>
                <w:u w:val="none"/>
                <w:lang w:val="en-US" w:eastAsia="zh-CN" w:bidi="ar"/>
              </w:rPr>
              <w:t>★支持的 DJI飞行器：D]l Mavic 3 ProDJI Mavic 3 ClassicDJI Mini 3 ProDJl Mavic 3DJl Air 2S</w:t>
            </w:r>
            <w:r>
              <w:rPr>
                <w:rFonts w:hint="eastAsia" w:ascii="SimSun" w:hAnsi="SimSun" w:eastAsia="SimSun" w:cs="SimSun"/>
                <w:i w:val="0"/>
                <w:iCs w:val="0"/>
                <w:color w:val="auto"/>
                <w:kern w:val="0"/>
                <w:sz w:val="24"/>
                <w:szCs w:val="24"/>
                <w:highlight w:val="none"/>
                <w:u w:val="none"/>
                <w:lang w:val="en-US" w:eastAsia="zh-CN" w:bidi="ar"/>
              </w:rPr>
              <w:br w:type="textWrapping"/>
            </w:r>
            <w:r>
              <w:rPr>
                <w:rFonts w:hint="eastAsia" w:ascii="SimSun" w:hAnsi="SimSun" w:eastAsia="SimSun" w:cs="SimSun"/>
                <w:i w:val="0"/>
                <w:iCs w:val="0"/>
                <w:color w:val="auto"/>
                <w:kern w:val="0"/>
                <w:sz w:val="24"/>
                <w:szCs w:val="24"/>
                <w:highlight w:val="none"/>
                <w:u w:val="none"/>
                <w:lang w:val="en-US" w:eastAsia="zh-CN" w:bidi="ar"/>
              </w:rPr>
              <w:t>GNSS：GPS + Galileo + GLONASS</w:t>
            </w:r>
            <w:r>
              <w:rPr>
                <w:rFonts w:hint="eastAsia" w:ascii="SimSun" w:hAnsi="SimSun" w:eastAsia="SimSun" w:cs="SimSun"/>
                <w:i w:val="0"/>
                <w:iCs w:val="0"/>
                <w:color w:val="auto"/>
                <w:kern w:val="0"/>
                <w:sz w:val="24"/>
                <w:szCs w:val="24"/>
                <w:highlight w:val="none"/>
                <w:u w:val="none"/>
                <w:lang w:val="en-US" w:eastAsia="zh-CN" w:bidi="ar"/>
              </w:rPr>
              <w:br w:type="textWrapping"/>
            </w:r>
            <w:r>
              <w:rPr>
                <w:rFonts w:hint="eastAsia" w:ascii="SimSun" w:hAnsi="SimSun" w:eastAsia="SimSun" w:cs="SimSun"/>
                <w:i w:val="0"/>
                <w:iCs w:val="0"/>
                <w:color w:val="auto"/>
                <w:kern w:val="0"/>
                <w:sz w:val="24"/>
                <w:szCs w:val="24"/>
                <w:highlight w:val="none"/>
                <w:u w:val="none"/>
                <w:lang w:val="en-US" w:eastAsia="zh-CN" w:bidi="ar"/>
              </w:rPr>
              <w:t>最大信号有效距离(无干扰无遍挡)：15 km (FCC)8 km (CE/SRRC/MIC)</w:t>
            </w:r>
            <w:r>
              <w:rPr>
                <w:rFonts w:hint="eastAsia" w:ascii="SimSun" w:hAnsi="SimSun" w:eastAsia="SimSun" w:cs="SimSun"/>
                <w:i w:val="0"/>
                <w:iCs w:val="0"/>
                <w:color w:val="auto"/>
                <w:kern w:val="0"/>
                <w:sz w:val="24"/>
                <w:szCs w:val="24"/>
                <w:highlight w:val="none"/>
                <w:u w:val="none"/>
                <w:lang w:val="en-US" w:eastAsia="zh-CN" w:bidi="ar"/>
              </w:rPr>
              <w:br w:type="textWrapping"/>
            </w:r>
            <w:r>
              <w:rPr>
                <w:rFonts w:hint="eastAsia" w:ascii="SimSun" w:hAnsi="SimSun" w:eastAsia="SimSun" w:cs="SimSun"/>
                <w:i w:val="0"/>
                <w:iCs w:val="0"/>
                <w:color w:val="auto"/>
                <w:kern w:val="0"/>
                <w:sz w:val="24"/>
                <w:szCs w:val="24"/>
                <w:highlight w:val="none"/>
                <w:u w:val="none"/>
                <w:lang w:val="en-US" w:eastAsia="zh-CN" w:bidi="ar"/>
              </w:rPr>
              <w:t>工作频率*2.400 -2.4835 GHz，5.725-5.850 GHz</w:t>
            </w:r>
            <w:r>
              <w:rPr>
                <w:rFonts w:hint="eastAsia" w:ascii="SimSun" w:hAnsi="SimSun" w:eastAsia="SimSun" w:cs="SimSun"/>
                <w:i w:val="0"/>
                <w:iCs w:val="0"/>
                <w:color w:val="auto"/>
                <w:kern w:val="0"/>
                <w:sz w:val="24"/>
                <w:szCs w:val="24"/>
                <w:highlight w:val="none"/>
                <w:u w:val="none"/>
                <w:lang w:val="en-US" w:eastAsia="zh-CN" w:bidi="ar"/>
              </w:rPr>
              <w:br w:type="textWrapping"/>
            </w:r>
            <w:r>
              <w:rPr>
                <w:rFonts w:hint="eastAsia" w:ascii="SimSun" w:hAnsi="SimSun" w:eastAsia="SimSun" w:cs="SimSun"/>
                <w:i w:val="0"/>
                <w:iCs w:val="0"/>
                <w:color w:val="auto"/>
                <w:kern w:val="0"/>
                <w:sz w:val="24"/>
                <w:szCs w:val="24"/>
                <w:highlight w:val="none"/>
                <w:u w:val="none"/>
                <w:lang w:val="en-US" w:eastAsia="zh-CN" w:bidi="ar"/>
              </w:rPr>
              <w:t>天线：4天线，2发4收</w:t>
            </w:r>
            <w:r>
              <w:rPr>
                <w:rFonts w:hint="eastAsia" w:ascii="SimSun" w:hAnsi="SimSun" w:eastAsia="SimSun" w:cs="SimSun"/>
                <w:i w:val="0"/>
                <w:iCs w:val="0"/>
                <w:color w:val="auto"/>
                <w:kern w:val="0"/>
                <w:sz w:val="24"/>
                <w:szCs w:val="24"/>
                <w:highlight w:val="none"/>
                <w:u w:val="none"/>
                <w:lang w:val="en-US" w:eastAsia="zh-CN" w:bidi="ar"/>
              </w:rPr>
              <w:br w:type="textWrapping"/>
            </w:r>
            <w:r>
              <w:rPr>
                <w:rFonts w:hint="eastAsia" w:ascii="SimSun" w:hAnsi="SimSun" w:eastAsia="SimSun" w:cs="SimSun"/>
                <w:i w:val="0"/>
                <w:iCs w:val="0"/>
                <w:color w:val="auto"/>
                <w:kern w:val="0"/>
                <w:sz w:val="24"/>
                <w:szCs w:val="24"/>
                <w:highlight w:val="none"/>
                <w:u w:val="none"/>
                <w:lang w:val="en-US" w:eastAsia="zh-CN" w:bidi="ar"/>
              </w:rPr>
              <w:t>等效全向辐射功率 (EIRP)：2.4 GHz: s33 dBm (FCC) ;s20 dBm (CE/SRRC/MIC)</w:t>
            </w:r>
            <w:r>
              <w:rPr>
                <w:rFonts w:hint="eastAsia" w:ascii="SimSun" w:hAnsi="SimSun" w:eastAsia="SimSun" w:cs="SimSun"/>
                <w:i w:val="0"/>
                <w:iCs w:val="0"/>
                <w:color w:val="auto"/>
                <w:kern w:val="0"/>
                <w:sz w:val="24"/>
                <w:szCs w:val="24"/>
                <w:highlight w:val="none"/>
                <w:u w:val="none"/>
                <w:lang w:val="en-US" w:eastAsia="zh-CN" w:bidi="ar"/>
              </w:rPr>
              <w:br w:type="textWrapping"/>
            </w:r>
            <w:r>
              <w:rPr>
                <w:rFonts w:hint="eastAsia" w:ascii="SimSun" w:hAnsi="SimSun" w:eastAsia="SimSun" w:cs="SimSun"/>
                <w:i w:val="0"/>
                <w:iCs w:val="0"/>
                <w:color w:val="auto"/>
                <w:kern w:val="0"/>
                <w:sz w:val="24"/>
                <w:szCs w:val="24"/>
                <w:highlight w:val="none"/>
                <w:u w:val="none"/>
                <w:lang w:val="en-US" w:eastAsia="zh-CN" w:bidi="ar"/>
              </w:rPr>
              <w:t>5.8 GHz: &lt;33 dBm (FCC) ;14 dBm (CE) ; &lt;23 dBm (SRRC)</w:t>
            </w:r>
            <w:r>
              <w:rPr>
                <w:rFonts w:hint="eastAsia" w:ascii="SimSun" w:hAnsi="SimSun" w:eastAsia="SimSun" w:cs="SimSun"/>
                <w:i w:val="0"/>
                <w:iCs w:val="0"/>
                <w:color w:val="auto"/>
                <w:kern w:val="0"/>
                <w:sz w:val="24"/>
                <w:szCs w:val="24"/>
                <w:highlight w:val="none"/>
                <w:u w:val="none"/>
                <w:lang w:val="en-US" w:eastAsia="zh-CN" w:bidi="ar"/>
              </w:rPr>
              <w:br w:type="textWrapping"/>
            </w:r>
            <w:r>
              <w:rPr>
                <w:rFonts w:hint="eastAsia" w:ascii="SimSun" w:hAnsi="SimSun" w:eastAsia="SimSun" w:cs="SimSun"/>
                <w:i w:val="0"/>
                <w:iCs w:val="0"/>
                <w:color w:val="auto"/>
                <w:kern w:val="0"/>
                <w:sz w:val="24"/>
                <w:szCs w:val="24"/>
                <w:highlight w:val="none"/>
                <w:u w:val="none"/>
                <w:lang w:val="en-US" w:eastAsia="zh-CN" w:bidi="ar"/>
              </w:rPr>
              <w:t>Wi-Fi</w:t>
            </w:r>
            <w:r>
              <w:rPr>
                <w:rFonts w:hint="eastAsia" w:ascii="SimSun" w:hAnsi="SimSun" w:eastAsia="SimSun" w:cs="SimSun"/>
                <w:i w:val="0"/>
                <w:iCs w:val="0"/>
                <w:color w:val="auto"/>
                <w:kern w:val="0"/>
                <w:sz w:val="24"/>
                <w:szCs w:val="24"/>
                <w:highlight w:val="none"/>
                <w:u w:val="none"/>
                <w:lang w:val="en-US" w:eastAsia="zh-CN" w:bidi="ar"/>
              </w:rPr>
              <w:br w:type="textWrapping"/>
            </w:r>
            <w:r>
              <w:rPr>
                <w:rFonts w:hint="eastAsia" w:ascii="SimSun" w:hAnsi="SimSun" w:eastAsia="SimSun" w:cs="SimSun"/>
                <w:i w:val="0"/>
                <w:iCs w:val="0"/>
                <w:color w:val="auto"/>
                <w:kern w:val="0"/>
                <w:sz w:val="24"/>
                <w:szCs w:val="24"/>
                <w:highlight w:val="none"/>
                <w:u w:val="none"/>
                <w:lang w:val="en-US" w:eastAsia="zh-CN" w:bidi="ar"/>
              </w:rPr>
              <w:t>协议：802.11a/b/g/n/ac/ax支持2x2 MIMO Wi-Fi</w:t>
            </w:r>
            <w:r>
              <w:rPr>
                <w:rFonts w:hint="eastAsia" w:ascii="SimSun" w:hAnsi="SimSun" w:eastAsia="SimSun" w:cs="SimSun"/>
                <w:i w:val="0"/>
                <w:iCs w:val="0"/>
                <w:color w:val="auto"/>
                <w:kern w:val="0"/>
                <w:sz w:val="24"/>
                <w:szCs w:val="24"/>
                <w:highlight w:val="none"/>
                <w:u w:val="none"/>
                <w:lang w:val="en-US" w:eastAsia="zh-CN" w:bidi="ar"/>
              </w:rPr>
              <w:br w:type="textWrapping"/>
            </w:r>
            <w:r>
              <w:rPr>
                <w:rFonts w:hint="eastAsia" w:ascii="SimSun" w:hAnsi="SimSun" w:eastAsia="SimSun" w:cs="SimSun"/>
                <w:i w:val="0"/>
                <w:iCs w:val="0"/>
                <w:color w:val="auto"/>
                <w:kern w:val="0"/>
                <w:sz w:val="24"/>
                <w:szCs w:val="24"/>
                <w:highlight w:val="none"/>
                <w:u w:val="none"/>
                <w:lang w:val="en-US" w:eastAsia="zh-CN" w:bidi="ar"/>
              </w:rPr>
              <w:t>工作频率*2.400GHz-2.4835 GHz</w:t>
            </w:r>
            <w:r>
              <w:rPr>
                <w:rFonts w:hint="eastAsia" w:ascii="SimSun" w:hAnsi="SimSun" w:eastAsia="SimSun" w:cs="SimSun"/>
                <w:i w:val="0"/>
                <w:iCs w:val="0"/>
                <w:color w:val="auto"/>
                <w:kern w:val="0"/>
                <w:sz w:val="24"/>
                <w:szCs w:val="24"/>
                <w:highlight w:val="none"/>
                <w:u w:val="none"/>
                <w:lang w:val="en-US" w:eastAsia="zh-CN" w:bidi="ar"/>
              </w:rPr>
              <w:br w:type="textWrapping"/>
            </w:r>
            <w:r>
              <w:rPr>
                <w:rFonts w:hint="eastAsia" w:ascii="SimSun" w:hAnsi="SimSun" w:eastAsia="SimSun" w:cs="SimSun"/>
                <w:i w:val="0"/>
                <w:iCs w:val="0"/>
                <w:color w:val="auto"/>
                <w:kern w:val="0"/>
                <w:sz w:val="24"/>
                <w:szCs w:val="24"/>
                <w:highlight w:val="none"/>
                <w:u w:val="none"/>
                <w:lang w:val="en-US" w:eastAsia="zh-CN" w:bidi="ar"/>
              </w:rPr>
              <w:t>5.725-5.850 GHz</w:t>
            </w:r>
            <w:r>
              <w:rPr>
                <w:rFonts w:hint="eastAsia" w:ascii="SimSun" w:hAnsi="SimSun" w:eastAsia="SimSun" w:cs="SimSun"/>
                <w:i w:val="0"/>
                <w:iCs w:val="0"/>
                <w:color w:val="auto"/>
                <w:kern w:val="0"/>
                <w:sz w:val="24"/>
                <w:szCs w:val="24"/>
                <w:highlight w:val="none"/>
                <w:u w:val="none"/>
                <w:lang w:val="en-US" w:eastAsia="zh-CN" w:bidi="ar"/>
              </w:rPr>
              <w:br w:type="textWrapping"/>
            </w:r>
            <w:r>
              <w:rPr>
                <w:rFonts w:hint="eastAsia" w:ascii="SimSun" w:hAnsi="SimSun" w:eastAsia="SimSun" w:cs="SimSun"/>
                <w:i w:val="0"/>
                <w:iCs w:val="0"/>
                <w:color w:val="auto"/>
                <w:kern w:val="0"/>
                <w:sz w:val="24"/>
                <w:szCs w:val="24"/>
                <w:highlight w:val="none"/>
                <w:u w:val="none"/>
                <w:lang w:val="en-US" w:eastAsia="zh-CN" w:bidi="ar"/>
              </w:rPr>
              <w:t>等效全向辐射功率 (EIRP)：2.400GHz-2.4835 GHz5.725-5.850 GHz</w:t>
            </w:r>
            <w:r>
              <w:rPr>
                <w:rFonts w:hint="eastAsia" w:ascii="SimSun" w:hAnsi="SimSun" w:eastAsia="SimSun" w:cs="SimSun"/>
                <w:i w:val="0"/>
                <w:iCs w:val="0"/>
                <w:color w:val="auto"/>
                <w:kern w:val="0"/>
                <w:sz w:val="24"/>
                <w:szCs w:val="24"/>
                <w:highlight w:val="none"/>
                <w:u w:val="none"/>
                <w:lang w:val="en-US" w:eastAsia="zh-CN" w:bidi="ar"/>
              </w:rPr>
              <w:br w:type="textWrapping"/>
            </w:r>
            <w:r>
              <w:rPr>
                <w:rFonts w:hint="eastAsia" w:ascii="SimSun" w:hAnsi="SimSun" w:eastAsia="SimSun" w:cs="SimSun"/>
                <w:i w:val="0"/>
                <w:iCs w:val="0"/>
                <w:color w:val="auto"/>
                <w:kern w:val="0"/>
                <w:sz w:val="24"/>
                <w:szCs w:val="24"/>
                <w:highlight w:val="none"/>
                <w:u w:val="none"/>
                <w:lang w:val="en-US" w:eastAsia="zh-CN" w:bidi="ar"/>
              </w:rPr>
              <w:t>2.4 GHz: s26 dBm (FCC) ; s20 dBm (CE/SRRC/MIC)5.8 GHz: &lt;26 dBm (FCC/SRRC) ; &lt;14 dBm (CE)</w:t>
            </w:r>
            <w:r>
              <w:rPr>
                <w:rFonts w:hint="eastAsia" w:ascii="SimSun" w:hAnsi="SimSun" w:eastAsia="SimSun" w:cs="SimSun"/>
                <w:i w:val="0"/>
                <w:iCs w:val="0"/>
                <w:color w:val="auto"/>
                <w:kern w:val="0"/>
                <w:sz w:val="24"/>
                <w:szCs w:val="24"/>
                <w:highlight w:val="none"/>
                <w:u w:val="none"/>
                <w:lang w:val="en-US" w:eastAsia="zh-CN" w:bidi="ar"/>
              </w:rPr>
              <w:br w:type="textWrapping"/>
            </w:r>
            <w:r>
              <w:rPr>
                <w:rFonts w:hint="eastAsia" w:ascii="SimSun" w:hAnsi="SimSun" w:eastAsia="SimSun" w:cs="SimSun"/>
                <w:i w:val="0"/>
                <w:iCs w:val="0"/>
                <w:color w:val="auto"/>
                <w:kern w:val="0"/>
                <w:sz w:val="24"/>
                <w:szCs w:val="24"/>
                <w:highlight w:val="none"/>
                <w:u w:val="none"/>
                <w:lang w:val="en-US" w:eastAsia="zh-CN" w:bidi="ar"/>
              </w:rPr>
              <w:t>蓝牙</w:t>
            </w:r>
            <w:r>
              <w:rPr>
                <w:rFonts w:hint="eastAsia" w:ascii="SimSun" w:hAnsi="SimSun" w:eastAsia="SimSun" w:cs="SimSun"/>
                <w:i w:val="0"/>
                <w:iCs w:val="0"/>
                <w:color w:val="auto"/>
                <w:kern w:val="0"/>
                <w:sz w:val="24"/>
                <w:szCs w:val="24"/>
                <w:highlight w:val="none"/>
                <w:u w:val="none"/>
                <w:lang w:val="en-US" w:eastAsia="zh-CN" w:bidi="ar"/>
              </w:rPr>
              <w:br w:type="textWrapping"/>
            </w:r>
            <w:r>
              <w:rPr>
                <w:rFonts w:hint="eastAsia" w:ascii="SimSun" w:hAnsi="SimSun" w:eastAsia="SimSun" w:cs="SimSun"/>
                <w:i w:val="0"/>
                <w:iCs w:val="0"/>
                <w:color w:val="auto"/>
                <w:kern w:val="0"/>
                <w:sz w:val="24"/>
                <w:szCs w:val="24"/>
                <w:highlight w:val="none"/>
                <w:u w:val="none"/>
                <w:lang w:val="en-US" w:eastAsia="zh-CN" w:bidi="ar"/>
              </w:rPr>
              <w:t>协议：蓝牙 5.1</w:t>
            </w:r>
            <w:r>
              <w:rPr>
                <w:rFonts w:hint="eastAsia" w:ascii="SimSun" w:hAnsi="SimSun" w:eastAsia="SimSun" w:cs="SimSun"/>
                <w:i w:val="0"/>
                <w:iCs w:val="0"/>
                <w:color w:val="auto"/>
                <w:kern w:val="0"/>
                <w:sz w:val="24"/>
                <w:szCs w:val="24"/>
                <w:highlight w:val="none"/>
                <w:u w:val="none"/>
                <w:lang w:val="en-US" w:eastAsia="zh-CN" w:bidi="ar"/>
              </w:rPr>
              <w:br w:type="textWrapping"/>
            </w:r>
            <w:r>
              <w:rPr>
                <w:rFonts w:hint="eastAsia" w:ascii="SimSun" w:hAnsi="SimSun" w:eastAsia="SimSun" w:cs="SimSun"/>
                <w:i w:val="0"/>
                <w:iCs w:val="0"/>
                <w:color w:val="auto"/>
                <w:kern w:val="0"/>
                <w:sz w:val="24"/>
                <w:szCs w:val="24"/>
                <w:highlight w:val="none"/>
                <w:u w:val="none"/>
                <w:lang w:val="en-US" w:eastAsia="zh-CN" w:bidi="ar"/>
              </w:rPr>
              <w:t>工作频率：2.400-2.4835 GHz</w:t>
            </w:r>
            <w:r>
              <w:rPr>
                <w:rFonts w:hint="eastAsia" w:ascii="SimSun" w:hAnsi="SimSun" w:eastAsia="SimSun" w:cs="SimSun"/>
                <w:i w:val="0"/>
                <w:iCs w:val="0"/>
                <w:color w:val="auto"/>
                <w:kern w:val="0"/>
                <w:sz w:val="24"/>
                <w:szCs w:val="24"/>
                <w:highlight w:val="none"/>
                <w:u w:val="none"/>
                <w:lang w:val="en-US" w:eastAsia="zh-CN" w:bidi="ar"/>
              </w:rPr>
              <w:br w:type="textWrapping"/>
            </w:r>
            <w:r>
              <w:rPr>
                <w:rFonts w:hint="eastAsia" w:ascii="SimSun" w:hAnsi="SimSun" w:eastAsia="SimSun" w:cs="SimSun"/>
                <w:i w:val="0"/>
                <w:iCs w:val="0"/>
                <w:color w:val="auto"/>
                <w:kern w:val="0"/>
                <w:sz w:val="24"/>
                <w:szCs w:val="24"/>
                <w:highlight w:val="none"/>
                <w:u w:val="none"/>
                <w:lang w:val="en-US" w:eastAsia="zh-CN" w:bidi="ar"/>
              </w:rPr>
              <w:t>发射功率(EIRP)：s8 dBm</w:t>
            </w:r>
            <w:r>
              <w:rPr>
                <w:rFonts w:hint="eastAsia" w:ascii="SimSun" w:hAnsi="SimSun" w:eastAsia="SimSun" w:cs="SimSun"/>
                <w:i w:val="0"/>
                <w:iCs w:val="0"/>
                <w:color w:val="auto"/>
                <w:kern w:val="0"/>
                <w:sz w:val="24"/>
                <w:szCs w:val="24"/>
                <w:highlight w:val="none"/>
                <w:u w:val="none"/>
                <w:lang w:val="en-US" w:eastAsia="zh-CN" w:bidi="ar"/>
              </w:rPr>
              <w:br w:type="textWrapping"/>
            </w:r>
            <w:r>
              <w:rPr>
                <w:rFonts w:hint="eastAsia" w:ascii="SimSun" w:hAnsi="SimSun" w:eastAsia="SimSun" w:cs="SimSun"/>
                <w:i w:val="0"/>
                <w:iCs w:val="0"/>
                <w:color w:val="auto"/>
                <w:kern w:val="0"/>
                <w:sz w:val="24"/>
                <w:szCs w:val="24"/>
                <w:highlight w:val="none"/>
                <w:u w:val="none"/>
                <w:lang w:val="en-US" w:eastAsia="zh-CN" w:bidi="ar"/>
              </w:rPr>
              <w:t>屏幕</w:t>
            </w:r>
            <w:r>
              <w:rPr>
                <w:rFonts w:hint="eastAsia" w:ascii="SimSun" w:hAnsi="SimSun" w:eastAsia="SimSun" w:cs="SimSun"/>
                <w:i w:val="0"/>
                <w:iCs w:val="0"/>
                <w:color w:val="auto"/>
                <w:kern w:val="0"/>
                <w:sz w:val="24"/>
                <w:szCs w:val="24"/>
                <w:highlight w:val="none"/>
                <w:u w:val="none"/>
                <w:lang w:val="en-US" w:eastAsia="zh-CN" w:bidi="ar"/>
              </w:rPr>
              <w:br w:type="textWrapping"/>
            </w:r>
            <w:r>
              <w:rPr>
                <w:rFonts w:hint="eastAsia" w:ascii="SimSun" w:hAnsi="SimSun" w:eastAsia="SimSun" w:cs="SimSun"/>
                <w:i w:val="0"/>
                <w:iCs w:val="0"/>
                <w:color w:val="auto"/>
                <w:kern w:val="0"/>
                <w:sz w:val="24"/>
                <w:szCs w:val="24"/>
                <w:highlight w:val="none"/>
                <w:u w:val="none"/>
                <w:lang w:val="en-US" w:eastAsia="zh-CN" w:bidi="ar"/>
              </w:rPr>
              <w:t>分辨率：1920x1080</w:t>
            </w:r>
            <w:r>
              <w:rPr>
                <w:rFonts w:hint="eastAsia" w:ascii="SimSun" w:hAnsi="SimSun" w:eastAsia="SimSun" w:cs="SimSun"/>
                <w:i w:val="0"/>
                <w:iCs w:val="0"/>
                <w:color w:val="auto"/>
                <w:kern w:val="0"/>
                <w:sz w:val="24"/>
                <w:szCs w:val="24"/>
                <w:highlight w:val="none"/>
                <w:u w:val="none"/>
                <w:lang w:val="en-US" w:eastAsia="zh-CN" w:bidi="ar"/>
              </w:rPr>
              <w:br w:type="textWrapping"/>
            </w:r>
            <w:r>
              <w:rPr>
                <w:rFonts w:hint="eastAsia" w:ascii="SimSun" w:hAnsi="SimSun" w:eastAsia="SimSun" w:cs="SimSun"/>
                <w:i w:val="0"/>
                <w:iCs w:val="0"/>
                <w:color w:val="auto"/>
                <w:kern w:val="0"/>
                <w:sz w:val="24"/>
                <w:szCs w:val="24"/>
                <w:highlight w:val="none"/>
                <w:u w:val="none"/>
                <w:lang w:val="en-US" w:eastAsia="zh-CN" w:bidi="ar"/>
              </w:rPr>
              <w:t>尺寸：5.5英寸</w:t>
            </w:r>
            <w:r>
              <w:rPr>
                <w:rFonts w:hint="eastAsia" w:ascii="SimSun" w:hAnsi="SimSun" w:eastAsia="SimSun" w:cs="SimSun"/>
                <w:i w:val="0"/>
                <w:iCs w:val="0"/>
                <w:color w:val="auto"/>
                <w:kern w:val="0"/>
                <w:sz w:val="24"/>
                <w:szCs w:val="24"/>
                <w:highlight w:val="none"/>
                <w:u w:val="none"/>
                <w:lang w:val="en-US" w:eastAsia="zh-CN" w:bidi="ar"/>
              </w:rPr>
              <w:br w:type="textWrapping"/>
            </w:r>
            <w:r>
              <w:rPr>
                <w:rFonts w:hint="eastAsia" w:ascii="SimSun" w:hAnsi="SimSun" w:eastAsia="SimSun" w:cs="SimSun"/>
                <w:i w:val="0"/>
                <w:iCs w:val="0"/>
                <w:color w:val="auto"/>
                <w:kern w:val="0"/>
                <w:sz w:val="24"/>
                <w:szCs w:val="24"/>
                <w:highlight w:val="none"/>
                <w:u w:val="none"/>
                <w:lang w:val="en-US" w:eastAsia="zh-CN" w:bidi="ar"/>
              </w:rPr>
              <w:t>帧率：60 fps</w:t>
            </w:r>
            <w:r>
              <w:rPr>
                <w:rFonts w:hint="eastAsia" w:ascii="SimSun" w:hAnsi="SimSun" w:eastAsia="SimSun" w:cs="SimSun"/>
                <w:i w:val="0"/>
                <w:iCs w:val="0"/>
                <w:color w:val="auto"/>
                <w:kern w:val="0"/>
                <w:sz w:val="24"/>
                <w:szCs w:val="24"/>
                <w:highlight w:val="none"/>
                <w:u w:val="none"/>
                <w:lang w:val="en-US" w:eastAsia="zh-CN" w:bidi="ar"/>
              </w:rPr>
              <w:br w:type="textWrapping"/>
            </w:r>
            <w:r>
              <w:rPr>
                <w:rFonts w:hint="eastAsia" w:ascii="SimSun" w:hAnsi="SimSun" w:eastAsia="SimSun" w:cs="SimSun"/>
                <w:i w:val="0"/>
                <w:iCs w:val="0"/>
                <w:color w:val="auto"/>
                <w:kern w:val="0"/>
                <w:sz w:val="24"/>
                <w:szCs w:val="24"/>
                <w:highlight w:val="none"/>
                <w:u w:val="none"/>
                <w:lang w:val="en-US" w:eastAsia="zh-CN" w:bidi="ar"/>
              </w:rPr>
              <w:t>亮度：1000 nits</w:t>
            </w:r>
            <w:r>
              <w:rPr>
                <w:rFonts w:hint="eastAsia" w:ascii="SimSun" w:hAnsi="SimSun" w:eastAsia="SimSun" w:cs="SimSun"/>
                <w:i w:val="0"/>
                <w:iCs w:val="0"/>
                <w:color w:val="auto"/>
                <w:kern w:val="0"/>
                <w:sz w:val="24"/>
                <w:szCs w:val="24"/>
                <w:highlight w:val="none"/>
                <w:u w:val="none"/>
                <w:lang w:val="en-US" w:eastAsia="zh-CN" w:bidi="ar"/>
              </w:rPr>
              <w:br w:type="textWrapping"/>
            </w:r>
            <w:r>
              <w:rPr>
                <w:rFonts w:hint="eastAsia" w:ascii="SimSun" w:hAnsi="SimSun" w:eastAsia="SimSun" w:cs="SimSun"/>
                <w:i w:val="0"/>
                <w:iCs w:val="0"/>
                <w:color w:val="auto"/>
                <w:kern w:val="0"/>
                <w:sz w:val="24"/>
                <w:szCs w:val="24"/>
                <w:highlight w:val="none"/>
                <w:u w:val="none"/>
                <w:lang w:val="en-US" w:eastAsia="zh-CN" w:bidi="ar"/>
              </w:rPr>
              <w:t>触控：10 点触控</w:t>
            </w:r>
            <w:r>
              <w:rPr>
                <w:rFonts w:hint="eastAsia" w:ascii="SimSun" w:hAnsi="SimSun" w:eastAsia="SimSun" w:cs="SimSun"/>
                <w:i w:val="0"/>
                <w:iCs w:val="0"/>
                <w:color w:val="auto"/>
                <w:kern w:val="0"/>
                <w:sz w:val="24"/>
                <w:szCs w:val="24"/>
                <w:highlight w:val="none"/>
                <w:u w:val="none"/>
                <w:lang w:val="en-US" w:eastAsia="zh-CN" w:bidi="ar"/>
              </w:rPr>
              <w:br w:type="textWrapping"/>
            </w:r>
            <w:r>
              <w:rPr>
                <w:rFonts w:hint="eastAsia" w:ascii="SimSun" w:hAnsi="SimSun" w:eastAsia="SimSun" w:cs="SimSun"/>
                <w:i w:val="0"/>
                <w:iCs w:val="0"/>
                <w:color w:val="auto"/>
                <w:kern w:val="0"/>
                <w:sz w:val="24"/>
                <w:szCs w:val="24"/>
                <w:highlight w:val="none"/>
                <w:u w:val="none"/>
                <w:lang w:val="en-US" w:eastAsia="zh-CN" w:bidi="ar"/>
              </w:rPr>
              <w:t>电池：离子电池(5000 mAh @ 7.2V)</w:t>
            </w:r>
            <w:r>
              <w:rPr>
                <w:rFonts w:hint="eastAsia" w:ascii="SimSun" w:hAnsi="SimSun" w:eastAsia="SimSun" w:cs="SimSun"/>
                <w:i w:val="0"/>
                <w:iCs w:val="0"/>
                <w:color w:val="auto"/>
                <w:kern w:val="0"/>
                <w:sz w:val="24"/>
                <w:szCs w:val="24"/>
                <w:highlight w:val="none"/>
                <w:u w:val="none"/>
                <w:lang w:val="en-US" w:eastAsia="zh-CN" w:bidi="ar"/>
              </w:rPr>
              <w:br w:type="textWrapping"/>
            </w:r>
            <w:r>
              <w:rPr>
                <w:rFonts w:hint="eastAsia" w:ascii="SimSun" w:hAnsi="SimSun" w:eastAsia="SimSun" w:cs="SimSun"/>
                <w:i w:val="0"/>
                <w:iCs w:val="0"/>
                <w:color w:val="auto"/>
                <w:kern w:val="0"/>
                <w:sz w:val="24"/>
                <w:szCs w:val="24"/>
                <w:highlight w:val="none"/>
                <w:u w:val="none"/>
                <w:lang w:val="en-US" w:eastAsia="zh-CN" w:bidi="ar"/>
              </w:rPr>
              <w:t>充电方式：推荐使用规格为12V或15V的USB充电器</w:t>
            </w:r>
            <w:r>
              <w:rPr>
                <w:rFonts w:hint="eastAsia" w:ascii="SimSun" w:hAnsi="SimSun" w:eastAsia="SimSun" w:cs="SimSun"/>
                <w:i w:val="0"/>
                <w:iCs w:val="0"/>
                <w:color w:val="auto"/>
                <w:kern w:val="0"/>
                <w:sz w:val="24"/>
                <w:szCs w:val="24"/>
                <w:highlight w:val="none"/>
                <w:u w:val="none"/>
                <w:lang w:val="en-US" w:eastAsia="zh-CN" w:bidi="ar"/>
              </w:rPr>
              <w:br w:type="textWrapping"/>
            </w:r>
            <w:r>
              <w:rPr>
                <w:rFonts w:hint="eastAsia" w:ascii="SimSun" w:hAnsi="SimSun" w:eastAsia="SimSun" w:cs="SimSun"/>
                <w:i w:val="0"/>
                <w:iCs w:val="0"/>
                <w:color w:val="auto"/>
                <w:kern w:val="0"/>
                <w:sz w:val="24"/>
                <w:szCs w:val="24"/>
                <w:highlight w:val="none"/>
                <w:u w:val="none"/>
                <w:lang w:val="en-US" w:eastAsia="zh-CN" w:bidi="ar"/>
              </w:rPr>
              <w:t>额定功耗：12W</w:t>
            </w:r>
            <w:r>
              <w:rPr>
                <w:rFonts w:hint="eastAsia" w:ascii="SimSun" w:hAnsi="SimSun" w:eastAsia="SimSun" w:cs="SimSun"/>
                <w:i w:val="0"/>
                <w:iCs w:val="0"/>
                <w:color w:val="auto"/>
                <w:kern w:val="0"/>
                <w:sz w:val="24"/>
                <w:szCs w:val="24"/>
                <w:highlight w:val="none"/>
                <w:u w:val="none"/>
                <w:lang w:val="en-US" w:eastAsia="zh-CN" w:bidi="ar"/>
              </w:rPr>
              <w:br w:type="textWrapping"/>
            </w:r>
            <w:r>
              <w:rPr>
                <w:rFonts w:hint="eastAsia" w:ascii="SimSun" w:hAnsi="SimSun" w:eastAsia="SimSun" w:cs="SimSun"/>
                <w:i w:val="0"/>
                <w:iCs w:val="0"/>
                <w:color w:val="auto"/>
                <w:kern w:val="0"/>
                <w:sz w:val="24"/>
                <w:szCs w:val="24"/>
                <w:highlight w:val="none"/>
                <w:u w:val="none"/>
                <w:lang w:val="en-US" w:eastAsia="zh-CN" w:bidi="ar"/>
              </w:rPr>
              <w:t>存储空间：ROM 32GB+可扩展(通过 microSD 卡)</w:t>
            </w:r>
            <w:r>
              <w:rPr>
                <w:rFonts w:hint="eastAsia" w:ascii="SimSun" w:hAnsi="SimSun" w:eastAsia="SimSun" w:cs="SimSun"/>
                <w:i w:val="0"/>
                <w:iCs w:val="0"/>
                <w:color w:val="auto"/>
                <w:kern w:val="0"/>
                <w:sz w:val="24"/>
                <w:szCs w:val="24"/>
                <w:highlight w:val="none"/>
                <w:u w:val="none"/>
                <w:lang w:val="en-US" w:eastAsia="zh-CN" w:bidi="ar"/>
              </w:rPr>
              <w:br w:type="textWrapping"/>
            </w:r>
            <w:r>
              <w:rPr>
                <w:rFonts w:hint="eastAsia" w:ascii="SimSun" w:hAnsi="SimSun" w:eastAsia="SimSun" w:cs="SimSun"/>
                <w:i w:val="0"/>
                <w:iCs w:val="0"/>
                <w:color w:val="auto"/>
                <w:kern w:val="0"/>
                <w:sz w:val="24"/>
                <w:szCs w:val="24"/>
                <w:highlight w:val="none"/>
                <w:u w:val="none"/>
                <w:lang w:val="en-US" w:eastAsia="zh-CN" w:bidi="ar"/>
              </w:rPr>
              <w:t>充电时间：2小时(使用规格为12V的USB充电器)1.5小时(使用规格为15V的USB充电器</w:t>
            </w:r>
            <w:r>
              <w:rPr>
                <w:rFonts w:hint="eastAsia" w:ascii="SimSun" w:hAnsi="SimSun" w:eastAsia="SimSun" w:cs="SimSun"/>
                <w:i w:val="0"/>
                <w:iCs w:val="0"/>
                <w:color w:val="auto"/>
                <w:kern w:val="0"/>
                <w:sz w:val="24"/>
                <w:szCs w:val="24"/>
                <w:highlight w:val="none"/>
                <w:u w:val="none"/>
                <w:lang w:val="en-US" w:eastAsia="zh-CN" w:bidi="ar"/>
              </w:rPr>
              <w:br w:type="textWrapping"/>
            </w:r>
            <w:r>
              <w:rPr>
                <w:rFonts w:hint="eastAsia" w:ascii="SimSun" w:hAnsi="SimSun" w:eastAsia="SimSun" w:cs="SimSun"/>
                <w:i w:val="0"/>
                <w:iCs w:val="0"/>
                <w:color w:val="auto"/>
                <w:kern w:val="0"/>
                <w:sz w:val="24"/>
                <w:szCs w:val="24"/>
                <w:highlight w:val="none"/>
                <w:u w:val="none"/>
                <w:lang w:val="en-US" w:eastAsia="zh-CN" w:bidi="ar"/>
              </w:rPr>
              <w:t>续航时间：3 小时</w:t>
            </w:r>
            <w:r>
              <w:rPr>
                <w:rFonts w:hint="eastAsia" w:ascii="SimSun" w:hAnsi="SimSun" w:eastAsia="SimSun" w:cs="SimSun"/>
                <w:i w:val="0"/>
                <w:iCs w:val="0"/>
                <w:color w:val="auto"/>
                <w:kern w:val="0"/>
                <w:sz w:val="24"/>
                <w:szCs w:val="24"/>
                <w:highlight w:val="none"/>
                <w:u w:val="none"/>
                <w:lang w:val="en-US" w:eastAsia="zh-CN" w:bidi="ar"/>
              </w:rPr>
              <w:br w:type="textWrapping"/>
            </w:r>
            <w:r>
              <w:rPr>
                <w:rFonts w:hint="eastAsia" w:ascii="SimSun" w:hAnsi="SimSun" w:eastAsia="SimSun" w:cs="SimSun"/>
                <w:i w:val="0"/>
                <w:iCs w:val="0"/>
                <w:color w:val="auto"/>
                <w:kern w:val="0"/>
                <w:sz w:val="24"/>
                <w:szCs w:val="24"/>
                <w:highlight w:val="none"/>
                <w:u w:val="none"/>
                <w:lang w:val="en-US" w:eastAsia="zh-CN" w:bidi="ar"/>
              </w:rPr>
              <w:t>工作环境温度：-10°C至40°C</w:t>
            </w:r>
            <w:r>
              <w:rPr>
                <w:rFonts w:hint="eastAsia" w:ascii="SimSun" w:hAnsi="SimSun" w:eastAsia="SimSun" w:cs="SimSun"/>
                <w:i w:val="0"/>
                <w:iCs w:val="0"/>
                <w:color w:val="auto"/>
                <w:kern w:val="0"/>
                <w:sz w:val="24"/>
                <w:szCs w:val="24"/>
                <w:highlight w:val="none"/>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6</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USB防毒盒</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台</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20</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SimSun" w:hAnsi="SimSun" w:eastAsia="SimSun" w:cs="SimSun"/>
                <w:i w:val="0"/>
                <w:iCs w:val="0"/>
                <w:color w:val="000000"/>
                <w:sz w:val="24"/>
                <w:szCs w:val="24"/>
                <w:u w:val="none"/>
              </w:rPr>
            </w:pPr>
            <w:r>
              <w:rPr>
                <w:rFonts w:hint="eastAsia" w:ascii="SimSun" w:hAnsi="SimSun" w:eastAsia="SimSun" w:cs="SimSun"/>
                <w:i w:val="0"/>
                <w:iCs w:val="0"/>
                <w:color w:val="auto"/>
                <w:kern w:val="0"/>
                <w:sz w:val="24"/>
                <w:szCs w:val="24"/>
                <w:u w:val="none"/>
                <w:lang w:val="en-US" w:eastAsia="zh-CN" w:bidi="ar"/>
              </w:rPr>
              <w:t>采用嵌入式linux硬件架</w:t>
            </w:r>
            <w:r>
              <w:rPr>
                <w:rFonts w:hint="eastAsia" w:ascii="SimSun" w:hAnsi="SimSun" w:eastAsia="SimSun" w:cs="SimSun"/>
                <w:i w:val="0"/>
                <w:iCs w:val="0"/>
                <w:color w:val="000000"/>
                <w:kern w:val="0"/>
                <w:sz w:val="24"/>
                <w:szCs w:val="24"/>
                <w:u w:val="none"/>
                <w:lang w:val="en-US" w:eastAsia="zh-CN" w:bidi="ar"/>
              </w:rPr>
              <w:t>构高速网络处理器，基本配置4个USB3.0、2个USB2.0，1个1000M网络接口；支持USB和网络连接方式。</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支持所有视音频、图片及文本格式文件，如：avi、mpeg、mpg、mov、MXF、rm、m4v、asf、swf、wav、MP3、MP4、mid、ac3、bmp、jif、jpg、png等40多种格式文件，可自定义添加和修改视音频文件格式。</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支持USB、CF、MMC、SD、MINI-SD、 RS-MMC、T-Flash、MS等设备读取。</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支持WINDOWS，MA</w:t>
            </w:r>
            <w:r>
              <w:rPr>
                <w:rFonts w:hint="eastAsia" w:ascii="SimSun" w:hAnsi="SimSun" w:eastAsia="SimSun" w:cs="SimSun"/>
                <w:i w:val="0"/>
                <w:iCs w:val="0"/>
                <w:color w:val="auto"/>
                <w:kern w:val="0"/>
                <w:sz w:val="24"/>
                <w:szCs w:val="24"/>
                <w:u w:val="none"/>
                <w:lang w:val="en-US" w:eastAsia="zh-CN" w:bidi="ar"/>
              </w:rPr>
              <w:t>C，LINUX等操</w:t>
            </w:r>
            <w:r>
              <w:rPr>
                <w:rFonts w:hint="eastAsia" w:ascii="SimSun" w:hAnsi="SimSun" w:eastAsia="SimSun" w:cs="SimSun"/>
                <w:i w:val="0"/>
                <w:iCs w:val="0"/>
                <w:color w:val="000000"/>
                <w:kern w:val="0"/>
                <w:sz w:val="24"/>
                <w:szCs w:val="24"/>
                <w:u w:val="none"/>
                <w:lang w:val="en-US" w:eastAsia="zh-CN" w:bidi="ar"/>
              </w:rPr>
              <w:t>作系统。支持对已知文件的深度特征检测，严格过滤掉病毒伪装的文件。支持文件类型升级及定制文件类型。可配置“白名单”和“黑名单”相结合方式。系统还原功能：支持复位U-KEY还原出厂设置，一键还原文件安全传输访问方式：支持unc共享，FTP和Http三种方式访问，可通过我的电脑资源管理器或FTP客户端或者Web浏览器访问外接存储介质；内嵌FTP传输工具，支持客户端快速上传下载文件。</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用户权限管理：支持多用户接入并可对不同用户访问进行权限划分，如文件上传下载、文件编辑、查看、新建、复制、粘贴、删除、重命名等操作。（提供访问截图）</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支持文件智能学习，对于不在白名单的文件格式进行深度检测时，可以文件智能学习。</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支持U盘源文件删除权限管理，避免文件误删除。</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具有安全弹出功能，避免数据丢失，U盘损坏。</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支持日志审计，分类检索查询。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7</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SDI转</w:t>
            </w:r>
            <w:r>
              <w:rPr>
                <w:rFonts w:hint="eastAsia" w:ascii="SimSun" w:hAnsi="SimSun" w:eastAsia="SimSun" w:cs="SimSun"/>
                <w:i w:val="0"/>
                <w:iCs w:val="0"/>
                <w:color w:val="auto"/>
                <w:kern w:val="0"/>
                <w:sz w:val="24"/>
                <w:szCs w:val="24"/>
                <w:u w:val="none"/>
                <w:lang w:val="en-US" w:eastAsia="zh-CN" w:bidi="ar"/>
              </w:rPr>
              <w:t>HDMI</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台</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6</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将SDI所带音频信号分离转换后嵌入到</w:t>
            </w:r>
            <w:r>
              <w:rPr>
                <w:rFonts w:hint="eastAsia" w:ascii="SimSun" w:hAnsi="SimSun" w:eastAsia="SimSun" w:cs="SimSun"/>
                <w:i w:val="0"/>
                <w:iCs w:val="0"/>
                <w:color w:val="auto"/>
                <w:kern w:val="0"/>
                <w:sz w:val="24"/>
                <w:szCs w:val="24"/>
                <w:u w:val="none"/>
                <w:lang w:val="en-US" w:eastAsia="zh-CN" w:bidi="ar"/>
              </w:rPr>
              <w:t>HDMI信号中实现声音及图像同步传输,支持1920X1080P/60Hz高分辨率，将SDI所带音频信号分离转换后嵌入到HDMI信号</w:t>
            </w:r>
            <w:r>
              <w:rPr>
                <w:rFonts w:hint="eastAsia" w:ascii="SimSun" w:hAnsi="SimSun" w:eastAsia="SimSun" w:cs="SimSun"/>
                <w:i w:val="0"/>
                <w:iCs w:val="0"/>
                <w:color w:val="000000"/>
                <w:kern w:val="0"/>
                <w:sz w:val="24"/>
                <w:szCs w:val="24"/>
                <w:u w:val="none"/>
                <w:lang w:val="en-US" w:eastAsia="zh-CN" w:bidi="ar"/>
              </w:rPr>
              <w:t>中实现声音及图像同步传输， 传输速率:2.97Gbps，功耗: 0.75WMax                                                   支持1080p@23.97/24/25/29.97/30/50/59.94/60080i@50/59.94/60: 1080i@50/59.94/60720p@50/59.94，60; 576i; 480i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8</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SDI光端收发机</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台</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6</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业务接口:1路3G-SDI</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光纤接口:LC&gt;10km</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工作温度:-5~75°C</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工作湿度:5~90%无冷凝</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发射端+接收端)</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产品电源:DC5V/3A</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协议标准:符合IEEE802.3</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工作时长:100000小时(无故障)</w:t>
            </w:r>
            <w:r>
              <w:rPr>
                <w:rFonts w:hint="eastAsia" w:ascii="SimSun" w:hAnsi="SimSun" w:eastAsia="SimSun" w:cs="SimSun"/>
                <w:i w:val="0"/>
                <w:iCs w:val="0"/>
                <w:color w:val="000000"/>
                <w:kern w:val="0"/>
                <w:sz w:val="24"/>
                <w:szCs w:val="24"/>
                <w:u w:val="none"/>
                <w:lang w:val="en-US" w:eastAsia="zh-CN" w:bidi="ar"/>
              </w:rPr>
              <w:br w:type="textWrapping"/>
            </w:r>
            <w:r>
              <w:rPr>
                <w:rFonts w:hint="eastAsia" w:ascii="SimSun" w:hAnsi="SimSun" w:eastAsia="SimSun" w:cs="SimSun"/>
                <w:i w:val="0"/>
                <w:iCs w:val="0"/>
                <w:color w:val="000000"/>
                <w:kern w:val="0"/>
                <w:sz w:val="24"/>
                <w:szCs w:val="24"/>
                <w:u w:val="none"/>
                <w:lang w:val="en-US" w:eastAsia="zh-CN" w:bidi="ar"/>
              </w:rPr>
              <w:t xml:space="preserve">光纤波长:1310nm(发射端)/1550nm(接收端)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9</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大楼LOGO发光字</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m²</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25</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10</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配电柜</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套</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国标定制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线缆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批</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136"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四、系统集成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安装及调试费</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项</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1</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定制</w:t>
            </w:r>
          </w:p>
        </w:tc>
      </w:tr>
    </w:tbl>
    <w:p>
      <w:pPr>
        <w:pStyle w:val="21"/>
        <w:numPr>
          <w:ilvl w:val="0"/>
          <w:numId w:val="0"/>
        </w:numPr>
        <w:ind w:firstLine="0" w:firstLineChars="0"/>
        <w:jc w:val="both"/>
        <w:rPr>
          <w:rFonts w:hint="eastAsia" w:ascii="FangSong" w:hAnsi="FangSong" w:eastAsia="FangSong" w:cs="FangSong"/>
          <w:b/>
          <w:color w:val="auto"/>
          <w:sz w:val="32"/>
          <w:szCs w:val="32"/>
          <w:lang w:eastAsia="zh-CN"/>
        </w:rPr>
      </w:pPr>
      <w:r>
        <w:rPr>
          <w:rFonts w:hint="eastAsia" w:ascii="FangSong" w:hAnsi="FangSong" w:eastAsia="FangSong" w:cs="FangSong"/>
          <w:b w:val="0"/>
          <w:bCs w:val="0"/>
          <w:color w:val="auto"/>
          <w:sz w:val="24"/>
          <w:szCs w:val="24"/>
          <w:highlight w:val="none"/>
          <w:lang w:eastAsia="zh-CN"/>
        </w:rPr>
        <w:t>备注：</w:t>
      </w:r>
      <w:r>
        <w:rPr>
          <w:rFonts w:hint="eastAsia" w:ascii="FangSong" w:hAnsi="FangSong" w:eastAsia="FangSong" w:cs="FangSong"/>
          <w:b w:val="0"/>
          <w:bCs w:val="0"/>
          <w:color w:val="auto"/>
          <w:sz w:val="24"/>
          <w:szCs w:val="24"/>
          <w:highlight w:val="none"/>
          <w:lang w:val="en-US" w:eastAsia="zh-CN"/>
        </w:rPr>
        <w:t>1、</w:t>
      </w:r>
      <w:r>
        <w:rPr>
          <w:rFonts w:hint="eastAsia" w:ascii="FangSong" w:hAnsi="FangSong" w:eastAsia="FangSong" w:cs="FangSong"/>
          <w:b w:val="0"/>
          <w:bCs w:val="0"/>
          <w:color w:val="auto"/>
          <w:sz w:val="24"/>
          <w:szCs w:val="24"/>
          <w:highlight w:val="none"/>
          <w:lang w:eastAsia="zh-CN"/>
        </w:rPr>
        <w:t>技术参数指标充许负偏离扣分（具体详见评分标准）；</w:t>
      </w:r>
    </w:p>
    <w:p>
      <w:pPr>
        <w:pStyle w:val="21"/>
        <w:numPr>
          <w:ilvl w:val="0"/>
          <w:numId w:val="0"/>
        </w:numPr>
        <w:ind w:firstLine="0" w:firstLineChars="0"/>
        <w:jc w:val="both"/>
        <w:rPr>
          <w:rFonts w:hint="eastAsia" w:ascii="FangSong" w:hAnsi="FangSong" w:eastAsia="FangSong" w:cs="FangSong"/>
          <w:b w:val="0"/>
          <w:bCs w:val="0"/>
          <w:color w:val="auto"/>
          <w:sz w:val="24"/>
          <w:szCs w:val="24"/>
          <w:highlight w:val="none"/>
          <w:lang w:eastAsia="zh-CN"/>
        </w:rPr>
      </w:pPr>
      <w:r>
        <w:rPr>
          <w:rFonts w:hint="eastAsia" w:ascii="FangSong" w:hAnsi="FangSong" w:eastAsia="FangSong" w:cs="FangSong"/>
          <w:b w:val="0"/>
          <w:bCs w:val="0"/>
          <w:color w:val="auto"/>
          <w:sz w:val="24"/>
          <w:szCs w:val="24"/>
          <w:highlight w:val="none"/>
          <w:lang w:val="en-US" w:eastAsia="zh-CN"/>
        </w:rPr>
        <w:t>2、</w:t>
      </w:r>
      <w:r>
        <w:rPr>
          <w:rFonts w:hint="eastAsia" w:ascii="FangSong" w:hAnsi="FangSong" w:eastAsia="FangSong" w:cs="FangSong"/>
          <w:b w:val="0"/>
          <w:bCs w:val="0"/>
          <w:color w:val="auto"/>
          <w:sz w:val="24"/>
          <w:szCs w:val="24"/>
          <w:highlight w:val="none"/>
          <w:lang w:eastAsia="zh-CN"/>
        </w:rPr>
        <w:t>招标文件中所列设备及要求应视为保证系统运行所需的基本要求。如有遗漏，投标方应在投标文件中予以补充并说明。否则中标后，我方将认为中标方认同遗漏部分并已经含在投标报价中。</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FangSong" w:hAnsi="FangSong" w:eastAsia="FangSong" w:cs="FangSong"/>
          <w:b/>
          <w:bCs/>
          <w:color w:val="auto"/>
          <w:lang w:eastAsia="zh-CN"/>
        </w:rPr>
      </w:pPr>
      <w:bookmarkStart w:id="43" w:name="OLE_LINK4"/>
      <w:bookmarkStart w:id="44" w:name="_Toc267320052"/>
      <w:bookmarkStart w:id="45" w:name="_Toc340225294"/>
      <w:r>
        <w:rPr>
          <w:rFonts w:hint="eastAsia" w:ascii="FangSong" w:hAnsi="FangSong" w:eastAsia="FangSong" w:cs="FangSong"/>
          <w:b/>
          <w:bCs/>
          <w:color w:val="auto"/>
          <w:lang w:eastAsia="zh-CN"/>
        </w:rPr>
        <w:t>商务要求：</w:t>
      </w:r>
    </w:p>
    <w:p>
      <w:pPr>
        <w:keepNext w:val="0"/>
        <w:keepLines w:val="0"/>
        <w:pageBreakBefore w:val="0"/>
        <w:widowControl w:val="0"/>
        <w:numPr>
          <w:ilvl w:val="0"/>
          <w:numId w:val="8"/>
        </w:numPr>
        <w:kinsoku/>
        <w:wordWrap/>
        <w:overflowPunct/>
        <w:topLinePunct w:val="0"/>
        <w:autoSpaceDE/>
        <w:autoSpaceDN/>
        <w:bidi w:val="0"/>
        <w:adjustRightInd/>
        <w:snapToGrid/>
        <w:spacing w:line="460" w:lineRule="exact"/>
        <w:ind w:firstLine="486" w:firstLineChars="200"/>
        <w:textAlignment w:val="auto"/>
        <w:rPr>
          <w:rFonts w:ascii="FangSong" w:hAnsi="FangSong" w:eastAsia="FangSong" w:cs="FangSong"/>
          <w:b/>
          <w:bCs/>
          <w:color w:val="auto"/>
          <w:highlight w:val="none"/>
          <w:lang w:eastAsia="zh-CN"/>
        </w:rPr>
      </w:pPr>
      <w:r>
        <w:rPr>
          <w:rFonts w:hint="eastAsia" w:ascii="FangSong" w:hAnsi="FangSong" w:eastAsia="FangSong" w:cs="FangSong"/>
          <w:b/>
          <w:bCs/>
          <w:color w:val="auto"/>
          <w:lang w:eastAsia="zh-CN"/>
        </w:rPr>
        <w:t>实施（供货）期 ：</w:t>
      </w:r>
      <w:r>
        <w:rPr>
          <w:rFonts w:hint="eastAsia" w:ascii="FangSong" w:hAnsi="FangSong" w:eastAsia="FangSong" w:cs="FangSong"/>
          <w:b w:val="0"/>
          <w:bCs w:val="0"/>
          <w:i w:val="0"/>
          <w:iCs w:val="0"/>
          <w:caps w:val="0"/>
          <w:color w:val="auto"/>
          <w:spacing w:val="0"/>
          <w:sz w:val="24"/>
          <w:szCs w:val="24"/>
          <w:highlight w:val="none"/>
          <w:lang w:eastAsia="zh-CN"/>
        </w:rPr>
        <w:t>自合同签订之日起</w:t>
      </w:r>
      <w:r>
        <w:rPr>
          <w:rFonts w:hint="eastAsia" w:ascii="FangSong" w:hAnsi="FangSong" w:eastAsia="FangSong" w:cs="FangSong"/>
          <w:b w:val="0"/>
          <w:bCs w:val="0"/>
          <w:i w:val="0"/>
          <w:iCs w:val="0"/>
          <w:caps w:val="0"/>
          <w:color w:val="auto"/>
          <w:spacing w:val="0"/>
          <w:sz w:val="24"/>
          <w:szCs w:val="24"/>
          <w:highlight w:val="none"/>
          <w:lang w:val="en-US" w:eastAsia="zh-CN"/>
        </w:rPr>
        <w:t>70</w:t>
      </w:r>
      <w:r>
        <w:rPr>
          <w:rFonts w:hint="eastAsia" w:ascii="FangSong" w:hAnsi="FangSong" w:eastAsia="FangSong" w:cs="FangSong"/>
          <w:b w:val="0"/>
          <w:bCs w:val="0"/>
          <w:i w:val="0"/>
          <w:iCs w:val="0"/>
          <w:caps w:val="0"/>
          <w:color w:val="auto"/>
          <w:spacing w:val="0"/>
          <w:sz w:val="24"/>
          <w:szCs w:val="24"/>
          <w:highlight w:val="none"/>
          <w:lang w:eastAsia="zh-CN"/>
        </w:rPr>
        <w:t>天内完成</w:t>
      </w:r>
      <w:r>
        <w:rPr>
          <w:rFonts w:hint="eastAsia" w:ascii="FangSong" w:hAnsi="FangSong" w:eastAsia="FangSong" w:cs="FangSong"/>
          <w:b w:val="0"/>
          <w:bCs w:val="0"/>
          <w:i w:val="0"/>
          <w:iCs w:val="0"/>
          <w:caps w:val="0"/>
          <w:color w:val="auto"/>
          <w:spacing w:val="0"/>
          <w:sz w:val="24"/>
          <w:szCs w:val="24"/>
          <w:highlight w:val="none"/>
          <w:lang w:val="en-US" w:eastAsia="zh-CN"/>
        </w:rPr>
        <w:t>，并投入使用</w:t>
      </w:r>
      <w:r>
        <w:rPr>
          <w:rFonts w:hint="eastAsia" w:ascii="FangSong" w:hAnsi="FangSong" w:eastAsia="FangSong" w:cs="FangSong"/>
          <w:b w:val="0"/>
          <w:bCs w:val="0"/>
          <w:i w:val="0"/>
          <w:iCs w:val="0"/>
          <w:caps w:val="0"/>
          <w:color w:val="auto"/>
          <w:spacing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486" w:leftChars="200"/>
        <w:textAlignment w:val="auto"/>
        <w:rPr>
          <w:rFonts w:ascii="FangSong" w:hAnsi="FangSong" w:eastAsia="FangSong" w:cs="FangSong"/>
          <w:color w:val="auto"/>
          <w:lang w:eastAsia="zh-CN"/>
        </w:rPr>
      </w:pPr>
      <w:r>
        <w:rPr>
          <w:rFonts w:hint="eastAsia" w:ascii="FangSong" w:hAnsi="FangSong" w:eastAsia="FangSong" w:cs="FangSong"/>
          <w:b/>
          <w:bCs/>
          <w:color w:val="auto"/>
          <w:lang w:eastAsia="zh-CN"/>
        </w:rPr>
        <w:t>（二）实施（交货）地点</w:t>
      </w:r>
      <w:r>
        <w:rPr>
          <w:rFonts w:hint="eastAsia" w:ascii="FangSong" w:hAnsi="FangSong" w:eastAsia="FangSong" w:cs="FangSong"/>
          <w:color w:val="auto"/>
          <w:lang w:eastAsia="zh-CN"/>
        </w:rPr>
        <w:t xml:space="preserve"> ：甲方指定地点</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FangSong" w:hAnsi="FangSong" w:eastAsia="FangSong" w:cs="FangSong"/>
          <w:b/>
          <w:bCs/>
          <w:color w:val="auto"/>
          <w:lang w:eastAsia="zh-CN"/>
        </w:rPr>
      </w:pPr>
      <w:r>
        <w:rPr>
          <w:rFonts w:hint="eastAsia" w:ascii="FangSong" w:hAnsi="FangSong" w:eastAsia="FangSong" w:cs="FangSong"/>
          <w:b/>
          <w:bCs/>
          <w:color w:val="auto"/>
          <w:lang w:eastAsia="zh-CN"/>
        </w:rPr>
        <w:t>（三）报价要求</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FangSong" w:hAnsi="FangSong" w:eastAsia="FangSong" w:cs="FangSong"/>
          <w:color w:val="auto"/>
          <w:lang w:eastAsia="zh-CN"/>
        </w:rPr>
      </w:pPr>
      <w:r>
        <w:rPr>
          <w:rFonts w:hint="eastAsia" w:ascii="FangSong" w:hAnsi="FangSong" w:eastAsia="FangSong" w:cs="FangSong"/>
          <w:color w:val="auto"/>
          <w:lang w:eastAsia="zh-CN"/>
        </w:rPr>
        <w:t>本次报价为人民币报价，投标报价应包括：货物本身价格、保险费用、培训费、养护费、包装费、运输费用、二次搬运费、装卸费、损耗、税金费用、自检费、人工费、其他配件费及验收合格前和质保期内发生的一切费用、应当提供的伴随服务/售后服务费用。</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FangSong" w:hAnsi="FangSong" w:eastAsia="FangSong" w:cs="FangSong"/>
          <w:b/>
          <w:bCs/>
          <w:color w:val="auto"/>
          <w:lang w:eastAsia="zh-CN"/>
        </w:rPr>
      </w:pPr>
      <w:r>
        <w:rPr>
          <w:rFonts w:hint="eastAsia" w:ascii="FangSong" w:hAnsi="FangSong" w:eastAsia="FangSong" w:cs="FangSong"/>
          <w:b/>
          <w:bCs/>
          <w:color w:val="auto"/>
          <w:lang w:eastAsia="zh-CN"/>
        </w:rPr>
        <w:t>（四）质保要求</w:t>
      </w:r>
    </w:p>
    <w:p>
      <w:pPr>
        <w:keepNext w:val="0"/>
        <w:keepLines w:val="0"/>
        <w:pageBreakBefore w:val="0"/>
        <w:widowControl w:val="0"/>
        <w:kinsoku/>
        <w:wordWrap/>
        <w:overflowPunct/>
        <w:topLinePunct w:val="0"/>
        <w:autoSpaceDE/>
        <w:autoSpaceDN/>
        <w:bidi w:val="0"/>
        <w:adjustRightInd/>
        <w:snapToGrid/>
        <w:spacing w:line="460" w:lineRule="exact"/>
        <w:ind w:firstLine="729" w:firstLineChars="300"/>
        <w:textAlignment w:val="auto"/>
        <w:rPr>
          <w:rFonts w:hint="eastAsia" w:ascii="FangSong" w:hAnsi="FangSong" w:eastAsia="FangSong" w:cs="FangSong"/>
          <w:color w:val="auto"/>
          <w:highlight w:val="none"/>
          <w:lang w:val="en-US" w:eastAsia="zh-CN"/>
        </w:rPr>
      </w:pPr>
      <w:r>
        <w:rPr>
          <w:rFonts w:hint="eastAsia" w:ascii="FangSong" w:hAnsi="FangSong" w:eastAsia="FangSong" w:cs="FangSong"/>
          <w:color w:val="auto"/>
          <w:highlight w:val="none"/>
          <w:lang w:val="en-US" w:eastAsia="zh-CN"/>
        </w:rPr>
        <w:t>1、本项目设备质保期为2年。</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default" w:ascii="FangSong" w:hAnsi="FangSong" w:eastAsia="FangSong" w:cs="FangSong"/>
          <w:color w:val="auto"/>
          <w:lang w:val="en-US" w:eastAsia="zh-CN"/>
        </w:rPr>
      </w:pPr>
      <w:r>
        <w:rPr>
          <w:rFonts w:hint="eastAsia" w:ascii="FangSong" w:hAnsi="FangSong" w:eastAsia="FangSong" w:cs="FangSong"/>
          <w:color w:val="auto"/>
          <w:lang w:val="en-US" w:eastAsia="zh-CN"/>
        </w:rPr>
        <w:t xml:space="preserve">  2、乙方应保证所提供的货物是全新、未使用过的原装合格正品，并完全符合国家标准和行业的相关标准。</w:t>
      </w:r>
    </w:p>
    <w:p>
      <w:pPr>
        <w:keepNext w:val="0"/>
        <w:keepLines w:val="0"/>
        <w:pageBreakBefore w:val="0"/>
        <w:widowControl w:val="0"/>
        <w:kinsoku/>
        <w:wordWrap/>
        <w:overflowPunct/>
        <w:topLinePunct w:val="0"/>
        <w:autoSpaceDE/>
        <w:autoSpaceDN/>
        <w:bidi w:val="0"/>
        <w:adjustRightInd/>
        <w:snapToGrid/>
        <w:spacing w:line="460" w:lineRule="exact"/>
        <w:ind w:firstLine="243" w:firstLineChars="100"/>
        <w:textAlignment w:val="auto"/>
        <w:rPr>
          <w:rFonts w:ascii="FangSong" w:hAnsi="FangSong" w:eastAsia="FangSong" w:cs="FangSong"/>
          <w:b/>
          <w:bCs/>
          <w:color w:val="auto"/>
          <w:lang w:eastAsia="zh-CN"/>
        </w:rPr>
      </w:pPr>
      <w:r>
        <w:rPr>
          <w:rFonts w:hint="eastAsia" w:ascii="FangSong" w:hAnsi="FangSong" w:eastAsia="FangSong" w:cs="FangSong"/>
          <w:b/>
          <w:bCs/>
          <w:color w:val="auto"/>
          <w:lang w:eastAsia="zh-CN"/>
        </w:rPr>
        <w:t>（五）售后服务、理赔、质量技术及验收保证的承诺</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FangSong" w:hAnsi="FangSong" w:eastAsia="FangSong" w:cs="FangSong"/>
          <w:color w:val="auto"/>
          <w:lang w:eastAsia="zh-CN"/>
        </w:rPr>
      </w:pPr>
      <w:r>
        <w:rPr>
          <w:rFonts w:hint="eastAsia" w:ascii="FangSong" w:hAnsi="FangSong" w:eastAsia="FangSong" w:cs="FangSong"/>
          <w:color w:val="auto"/>
          <w:lang w:eastAsia="zh-CN"/>
        </w:rPr>
        <w:t>1、售后服务</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FangSong" w:hAnsi="FangSong" w:eastAsia="FangSong" w:cs="FangSong"/>
          <w:color w:val="auto"/>
          <w:lang w:eastAsia="zh-CN"/>
        </w:rPr>
      </w:pPr>
      <w:r>
        <w:rPr>
          <w:rFonts w:hint="eastAsia" w:ascii="FangSong" w:hAnsi="FangSong" w:eastAsia="FangSong" w:cs="FangSong"/>
          <w:color w:val="auto"/>
          <w:lang w:eastAsia="zh-CN"/>
        </w:rPr>
        <w:t>1.1产品质量：在合同期内，甲方正常使用乙方所供产品而出现质量问题时，乙方负责。产品使用：甲方在使用乙方所供产品中出现问题需乙方解决时，乙方应无偿解决（退换货）。</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FangSong" w:hAnsi="FangSong" w:eastAsia="FangSong" w:cs="FangSong"/>
          <w:color w:val="auto"/>
          <w:lang w:eastAsia="zh-CN"/>
        </w:rPr>
      </w:pPr>
      <w:r>
        <w:rPr>
          <w:rFonts w:hint="eastAsia" w:ascii="FangSong" w:hAnsi="FangSong" w:eastAsia="FangSong" w:cs="FangSong"/>
          <w:color w:val="auto"/>
          <w:lang w:eastAsia="zh-CN"/>
        </w:rPr>
        <w:t xml:space="preserve">1.2质保期内，当采购人遇到使用及技术问题电话咨询不能解决的，须在12小时内到达现场进行处理。    </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FangSong" w:hAnsi="FangSong" w:eastAsia="FangSong" w:cs="FangSong"/>
          <w:b w:val="0"/>
          <w:bCs w:val="0"/>
          <w:color w:val="auto"/>
          <w:lang w:eastAsia="zh-CN"/>
        </w:rPr>
      </w:pPr>
      <w:r>
        <w:rPr>
          <w:rFonts w:hint="eastAsia" w:ascii="FangSong" w:hAnsi="FangSong" w:eastAsia="FangSong" w:cs="FangSong"/>
          <w:b w:val="0"/>
          <w:bCs w:val="0"/>
          <w:color w:val="auto"/>
          <w:lang w:eastAsia="zh-CN"/>
        </w:rPr>
        <w:t>1.3质保期内，设备出现故障，须在4小时内响应，</w:t>
      </w:r>
      <w:r>
        <w:rPr>
          <w:rFonts w:hint="eastAsia" w:ascii="FangSong" w:hAnsi="FangSong" w:eastAsia="FangSong" w:cs="FangSong"/>
          <w:b w:val="0"/>
          <w:bCs w:val="0"/>
          <w:color w:val="auto"/>
          <w:lang w:val="en-US" w:eastAsia="zh-CN"/>
        </w:rPr>
        <w:t>48</w:t>
      </w:r>
      <w:r>
        <w:rPr>
          <w:rFonts w:hint="eastAsia" w:ascii="FangSong" w:hAnsi="FangSong" w:eastAsia="FangSong" w:cs="FangSong"/>
          <w:b w:val="0"/>
          <w:bCs w:val="0"/>
          <w:color w:val="auto"/>
          <w:lang w:eastAsia="zh-CN"/>
        </w:rPr>
        <w:t>小时内到达现场，一般故障8小时内修复，较大故障24小时内解决问题。每年提供不少于</w:t>
      </w:r>
      <w:r>
        <w:rPr>
          <w:rFonts w:hint="eastAsia" w:ascii="FangSong" w:hAnsi="FangSong" w:eastAsia="FangSong" w:cs="FangSong"/>
          <w:b w:val="0"/>
          <w:bCs w:val="0"/>
          <w:color w:val="auto"/>
          <w:lang w:val="en-US" w:eastAsia="zh-CN"/>
        </w:rPr>
        <w:t>6</w:t>
      </w:r>
      <w:r>
        <w:rPr>
          <w:rFonts w:hint="eastAsia" w:ascii="FangSong" w:hAnsi="FangSong" w:eastAsia="FangSong" w:cs="FangSong"/>
          <w:b w:val="0"/>
          <w:bCs w:val="0"/>
          <w:color w:val="auto"/>
          <w:lang w:eastAsia="zh-CN"/>
        </w:rPr>
        <w:t>次回访。</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FangSong" w:hAnsi="FangSong" w:eastAsia="FangSong" w:cs="FangSong"/>
          <w:color w:val="auto"/>
          <w:lang w:eastAsia="zh-CN"/>
        </w:rPr>
      </w:pPr>
      <w:r>
        <w:rPr>
          <w:rFonts w:hint="eastAsia" w:ascii="FangSong" w:hAnsi="FangSong" w:eastAsia="FangSong" w:cs="FangSong"/>
          <w:color w:val="auto"/>
          <w:lang w:eastAsia="zh-CN"/>
        </w:rPr>
        <w:t>2、交货时应提供以下技术或培训资料（如涉及）</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FangSong" w:hAnsi="FangSong" w:eastAsia="FangSong" w:cs="FangSong"/>
          <w:color w:val="auto"/>
          <w:lang w:eastAsia="zh-CN"/>
        </w:rPr>
      </w:pPr>
      <w:r>
        <w:rPr>
          <w:rFonts w:hint="eastAsia" w:ascii="FangSong" w:hAnsi="FangSong" w:eastAsia="FangSong" w:cs="FangSong"/>
          <w:color w:val="auto"/>
          <w:lang w:eastAsia="zh-CN"/>
        </w:rPr>
        <w:t>2.1原产地证明书(由制造厂签发)；</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FangSong" w:hAnsi="FangSong" w:eastAsia="FangSong" w:cs="FangSong"/>
          <w:color w:val="auto"/>
          <w:lang w:eastAsia="zh-CN"/>
        </w:rPr>
      </w:pPr>
      <w:r>
        <w:rPr>
          <w:rFonts w:hint="eastAsia" w:ascii="FangSong" w:hAnsi="FangSong" w:eastAsia="FangSong" w:cs="FangSong"/>
          <w:color w:val="auto"/>
          <w:lang w:eastAsia="zh-CN"/>
        </w:rPr>
        <w:t>2.2提供主机及配套设备的安装图纸及说明；</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FangSong" w:hAnsi="FangSong" w:eastAsia="FangSong" w:cs="FangSong"/>
          <w:color w:val="auto"/>
          <w:lang w:eastAsia="zh-CN"/>
        </w:rPr>
      </w:pPr>
      <w:r>
        <w:rPr>
          <w:rFonts w:hint="eastAsia" w:ascii="FangSong" w:hAnsi="FangSong" w:eastAsia="FangSong" w:cs="FangSong"/>
          <w:color w:val="auto"/>
          <w:lang w:eastAsia="zh-CN"/>
        </w:rPr>
        <w:t>2.3提供主机及配套设备使用说明书、维护手册；</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FangSong" w:hAnsi="FangSong" w:eastAsia="FangSong" w:cs="FangSong"/>
          <w:color w:val="auto"/>
          <w:lang w:eastAsia="zh-CN"/>
        </w:rPr>
      </w:pPr>
      <w:r>
        <w:rPr>
          <w:rFonts w:hint="eastAsia" w:ascii="FangSong" w:hAnsi="FangSong" w:eastAsia="FangSong" w:cs="FangSong"/>
          <w:color w:val="auto"/>
          <w:lang w:eastAsia="zh-CN"/>
        </w:rPr>
        <w:t>2.4备件手册、零件及易损件的图纸及相关资料；</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FangSong" w:hAnsi="FangSong" w:eastAsia="FangSong" w:cs="FangSong"/>
          <w:color w:val="auto"/>
          <w:lang w:eastAsia="zh-CN"/>
        </w:rPr>
      </w:pPr>
      <w:r>
        <w:rPr>
          <w:rFonts w:hint="eastAsia" w:ascii="FangSong" w:hAnsi="FangSong" w:eastAsia="FangSong" w:cs="FangSong"/>
          <w:color w:val="auto"/>
          <w:lang w:eastAsia="zh-CN"/>
        </w:rPr>
        <w:t>2.5其它相关技术资料。</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FangSong" w:hAnsi="FangSong" w:eastAsia="FangSong" w:cs="FangSong"/>
          <w:color w:val="auto"/>
          <w:highlight w:val="none"/>
          <w:lang w:eastAsia="zh-CN"/>
        </w:rPr>
      </w:pPr>
      <w:r>
        <w:rPr>
          <w:rFonts w:hint="eastAsia" w:ascii="FangSong" w:hAnsi="FangSong" w:eastAsia="FangSong" w:cs="FangSong"/>
          <w:color w:val="auto"/>
          <w:highlight w:val="none"/>
          <w:lang w:eastAsia="zh-CN"/>
        </w:rPr>
        <w:t>3、设备到场后，供应商需至少派1名工程师</w:t>
      </w:r>
      <w:r>
        <w:rPr>
          <w:rFonts w:hint="eastAsia" w:ascii="FangSong" w:hAnsi="FangSong" w:eastAsia="FangSong" w:cs="FangSong"/>
          <w:color w:val="auto"/>
          <w:highlight w:val="none"/>
          <w:lang w:val="en-US" w:eastAsia="zh-CN"/>
        </w:rPr>
        <w:t>驻场</w:t>
      </w:r>
      <w:r>
        <w:rPr>
          <w:rFonts w:hint="eastAsia" w:ascii="FangSong" w:hAnsi="FangSong" w:eastAsia="FangSong" w:cs="FangSong"/>
          <w:color w:val="auto"/>
          <w:highlight w:val="none"/>
          <w:lang w:eastAsia="zh-CN"/>
        </w:rPr>
        <w:t>安装调试。</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FangSong" w:hAnsi="FangSong" w:eastAsia="FangSong" w:cs="FangSong"/>
          <w:color w:val="auto"/>
          <w:lang w:eastAsia="zh-CN"/>
        </w:rPr>
      </w:pPr>
      <w:r>
        <w:rPr>
          <w:rFonts w:hint="eastAsia" w:ascii="FangSong" w:hAnsi="FangSong" w:eastAsia="FangSong" w:cs="FangSong"/>
          <w:color w:val="auto"/>
          <w:lang w:eastAsia="zh-CN"/>
        </w:rPr>
        <w:t>4、在质保期内，如果供应商的产品技术升级，供应商应及时通知采购人，如采购人有相应要求，供应商应对采购人购买的产品进行升级服务。</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FangSong" w:hAnsi="FangSong" w:eastAsia="FangSong" w:cs="FangSong"/>
          <w:color w:val="auto"/>
          <w:lang w:eastAsia="zh-CN"/>
        </w:rPr>
      </w:pPr>
      <w:r>
        <w:rPr>
          <w:rFonts w:hint="eastAsia" w:ascii="FangSong" w:hAnsi="FangSong" w:eastAsia="FangSong" w:cs="FangSong"/>
          <w:color w:val="auto"/>
          <w:lang w:eastAsia="zh-CN"/>
        </w:rPr>
        <w:t>5、质保期过后，供应商应同样提供免费电话咨询服务，并应承诺提供该产品上门维护服务。</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FangSong" w:hAnsi="FangSong" w:eastAsia="FangSong" w:cs="FangSong"/>
          <w:b/>
          <w:bCs/>
          <w:color w:val="auto"/>
          <w:lang w:eastAsia="zh-CN"/>
        </w:rPr>
      </w:pPr>
      <w:r>
        <w:rPr>
          <w:rFonts w:hint="eastAsia" w:ascii="FangSong" w:hAnsi="FangSong" w:eastAsia="FangSong" w:cs="FangSong"/>
          <w:b/>
          <w:bCs/>
          <w:color w:val="auto"/>
          <w:lang w:eastAsia="zh-CN"/>
        </w:rPr>
        <w:t>（六）验收</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FangSong" w:hAnsi="FangSong" w:eastAsia="FangSong" w:cs="FangSong"/>
          <w:color w:val="auto"/>
          <w:lang w:eastAsia="zh-CN"/>
        </w:rPr>
      </w:pPr>
      <w:r>
        <w:rPr>
          <w:rFonts w:hint="eastAsia" w:ascii="FangSong" w:hAnsi="FangSong" w:eastAsia="FangSong" w:cs="FangSong"/>
          <w:color w:val="auto"/>
          <w:lang w:eastAsia="zh-CN"/>
        </w:rPr>
        <w:t>1、供应商提供的产品为全新未使用且符合相关法律法规要求的合格产品；</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FangSong" w:hAnsi="FangSong" w:eastAsia="FangSong" w:cs="FangSong"/>
          <w:color w:val="auto"/>
          <w:lang w:eastAsia="zh-CN"/>
        </w:rPr>
      </w:pPr>
      <w:r>
        <w:rPr>
          <w:rFonts w:hint="eastAsia" w:ascii="FangSong" w:hAnsi="FangSong" w:eastAsia="FangSong" w:cs="FangSong"/>
          <w:color w:val="auto"/>
          <w:lang w:eastAsia="zh-CN"/>
        </w:rPr>
        <w:t>2、供应商提供的产品型号、规格等特性需与投标文件、合同规定内容完全一致，且满足采购方提出的采购需求。</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FangSong" w:hAnsi="FangSong" w:eastAsia="FangSong" w:cs="FangSong"/>
          <w:color w:val="auto"/>
          <w:lang w:val="en-US" w:eastAsia="zh-CN"/>
        </w:rPr>
      </w:pPr>
      <w:r>
        <w:rPr>
          <w:rFonts w:hint="eastAsia" w:ascii="FangSong" w:hAnsi="FangSong" w:eastAsia="FangSong" w:cs="FangSong"/>
          <w:color w:val="auto"/>
          <w:lang w:val="en-US" w:eastAsia="zh-CN"/>
        </w:rPr>
        <w:t>3、货物验收时，供应商向采购人提供生产厂家出具的验收报告、合格证、厂家资格证件等相关文件。</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FangSong" w:hAnsi="FangSong" w:eastAsia="FangSong" w:cs="FangSong"/>
          <w:color w:val="auto"/>
          <w:lang w:eastAsia="zh-CN"/>
        </w:rPr>
      </w:pPr>
      <w:r>
        <w:rPr>
          <w:rFonts w:hint="eastAsia" w:ascii="FangSong" w:hAnsi="FangSong" w:eastAsia="FangSong" w:cs="FangSong"/>
          <w:color w:val="auto"/>
          <w:lang w:val="en-US" w:eastAsia="zh-CN"/>
        </w:rPr>
        <w:t>4</w:t>
      </w:r>
      <w:r>
        <w:rPr>
          <w:rFonts w:hint="eastAsia" w:ascii="FangSong" w:hAnsi="FangSong" w:eastAsia="FangSong" w:cs="FangSong"/>
          <w:color w:val="auto"/>
          <w:lang w:eastAsia="zh-CN"/>
        </w:rPr>
        <w:t>、供应商提供的产品需经采购人验收小组验收，进行试验检测，按照技术要求逐项进行测试，测试结果应满足相关要求，试验通过并满足要求为验收合格。</w:t>
      </w:r>
    </w:p>
    <w:p>
      <w:pPr>
        <w:keepNext w:val="0"/>
        <w:keepLines w:val="0"/>
        <w:pageBreakBefore w:val="0"/>
        <w:widowControl w:val="0"/>
        <w:kinsoku/>
        <w:wordWrap/>
        <w:overflowPunct/>
        <w:topLinePunct w:val="0"/>
        <w:autoSpaceDE/>
        <w:autoSpaceDN/>
        <w:bidi w:val="0"/>
        <w:adjustRightInd/>
        <w:snapToGrid/>
        <w:spacing w:line="460" w:lineRule="exact"/>
        <w:ind w:firstLine="356" w:firstLineChars="147"/>
        <w:textAlignment w:val="auto"/>
        <w:rPr>
          <w:rFonts w:ascii="FangSong" w:hAnsi="FangSong" w:eastAsia="FangSong" w:cs="FangSong"/>
          <w:b/>
          <w:bCs/>
          <w:color w:val="auto"/>
          <w:lang w:eastAsia="zh-CN"/>
        </w:rPr>
      </w:pPr>
      <w:r>
        <w:rPr>
          <w:rFonts w:hint="eastAsia" w:ascii="FangSong" w:hAnsi="FangSong" w:eastAsia="FangSong" w:cs="FangSong"/>
          <w:b/>
          <w:bCs/>
          <w:color w:val="auto"/>
          <w:lang w:eastAsia="zh-CN"/>
        </w:rPr>
        <w:t>（七）付款方式</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FangSong" w:hAnsi="FangSong" w:eastAsia="FangSong" w:cs="FangSong"/>
          <w:color w:val="auto"/>
          <w:highlight w:val="none"/>
          <w:lang w:eastAsia="zh-CN"/>
        </w:rPr>
      </w:pPr>
      <w:r>
        <w:rPr>
          <w:rFonts w:hint="eastAsia" w:ascii="FangSong" w:hAnsi="FangSong" w:eastAsia="FangSong" w:cs="FangSong"/>
          <w:b/>
          <w:bCs/>
          <w:color w:val="auto"/>
          <w:highlight w:val="none"/>
          <w:lang w:eastAsia="zh-CN"/>
        </w:rPr>
        <w:t>供货完成安装调试验收合格，正常运行后付全部货款。（具体以甲乙双方签订合同为准）</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FangSong" w:hAnsi="FangSong" w:eastAsia="FangSong" w:cs="FangSong"/>
          <w:b/>
          <w:bCs/>
          <w:color w:val="auto"/>
          <w:lang w:eastAsia="zh-CN"/>
        </w:rPr>
      </w:pPr>
      <w:r>
        <w:rPr>
          <w:rFonts w:hint="eastAsia" w:ascii="FangSong" w:hAnsi="FangSong" w:eastAsia="FangSong" w:cs="FangSong"/>
          <w:b/>
          <w:bCs/>
          <w:color w:val="auto"/>
          <w:lang w:eastAsia="zh-CN"/>
        </w:rPr>
        <w:t>（八）知识产权</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FangSong" w:hAnsi="FangSong" w:eastAsia="FangSong" w:cs="FangSong"/>
          <w:color w:val="auto"/>
          <w:lang w:eastAsia="zh-CN"/>
        </w:rPr>
      </w:pPr>
      <w:r>
        <w:rPr>
          <w:rFonts w:hint="eastAsia" w:ascii="FangSong" w:hAnsi="FangSong" w:eastAsia="FangSong" w:cs="FangSong"/>
          <w:color w:val="auto"/>
          <w:lang w:eastAsia="zh-CN"/>
        </w:rPr>
        <w:t>采购人在中华人民共和国境内使用供应商提供的货物及服务时免受第三方提出的侵犯其专利权或其它知识产权的起诉。如果第三方提出侵权指控，中标人应承担由此而引起的一切法律责任和费用。</w:t>
      </w:r>
    </w:p>
    <w:bookmarkEnd w:id="43"/>
    <w:bookmarkEnd w:id="44"/>
    <w:bookmarkEnd w:id="45"/>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FangSong" w:hAnsi="FangSong" w:eastAsia="FangSong" w:cs="FangSong"/>
          <w:b/>
          <w:bCs/>
          <w:color w:val="auto"/>
          <w:lang w:eastAsia="zh-CN"/>
        </w:rPr>
      </w:pPr>
      <w:bookmarkStart w:id="46" w:name="_Toc7598"/>
      <w:bookmarkStart w:id="47" w:name="_Toc12239"/>
      <w:bookmarkStart w:id="48" w:name="_Toc20832"/>
      <w:bookmarkStart w:id="49" w:name="_Toc267320054"/>
      <w:bookmarkStart w:id="50" w:name="_Toc12840_WPSOffice_Level1"/>
      <w:bookmarkStart w:id="51" w:name="_Toc439255252"/>
      <w:bookmarkStart w:id="52" w:name="_Toc469495740"/>
      <w:r>
        <w:rPr>
          <w:rFonts w:hint="eastAsia" w:ascii="FangSong" w:hAnsi="FangSong" w:eastAsia="FangSong" w:cs="FangSong"/>
          <w:b/>
          <w:bCs/>
          <w:color w:val="auto"/>
          <w:lang w:eastAsia="zh-CN"/>
        </w:rPr>
        <w:t>（九）其他</w:t>
      </w:r>
      <w:bookmarkEnd w:id="46"/>
      <w:bookmarkEnd w:id="47"/>
      <w:bookmarkEnd w:id="48"/>
    </w:p>
    <w:bookmarkEnd w:id="49"/>
    <w:bookmarkEnd w:id="50"/>
    <w:bookmarkEnd w:id="51"/>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FangSong" w:hAnsi="FangSong" w:eastAsia="FangSong" w:cs="FangSong"/>
          <w:color w:val="auto"/>
          <w:lang w:eastAsia="zh-CN"/>
        </w:rPr>
      </w:pPr>
      <w:r>
        <w:rPr>
          <w:rFonts w:hint="eastAsia" w:ascii="FangSong" w:hAnsi="FangSong" w:eastAsia="FangSong" w:cs="FangSong"/>
          <w:color w:val="auto"/>
          <w:lang w:eastAsia="zh-CN"/>
        </w:rPr>
        <w:t>1、供应商必须在投标文件中对以上条款和服务承诺明确列出，承诺内容必须达到本篇及招标文件其他条款的要求。</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FangSong" w:hAnsi="FangSong" w:eastAsia="FangSong" w:cs="FangSong"/>
          <w:color w:val="auto"/>
          <w:lang w:eastAsia="zh-CN"/>
        </w:rPr>
      </w:pPr>
      <w:r>
        <w:rPr>
          <w:rFonts w:hint="eastAsia" w:ascii="FangSong" w:hAnsi="FangSong" w:eastAsia="FangSong" w:cs="FangSong"/>
          <w:color w:val="auto"/>
          <w:lang w:eastAsia="zh-CN"/>
        </w:rPr>
        <w:t>2、中标人与采购人签订《协议》后，须与用户方签订《货物采购供应合同》（包括供货范围、需求数量、单价等），明确具体供货数量、供货时间、送达地点等内容。</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FangSong" w:hAnsi="FangSong" w:eastAsia="FangSong" w:cs="FangSong"/>
          <w:color w:val="auto"/>
          <w:lang w:eastAsia="zh-CN"/>
        </w:rPr>
      </w:pPr>
      <w:r>
        <w:rPr>
          <w:rFonts w:hint="eastAsia" w:ascii="FangSong" w:hAnsi="FangSong" w:eastAsia="FangSong" w:cs="FangSong"/>
          <w:color w:val="auto"/>
          <w:lang w:eastAsia="zh-CN"/>
        </w:rPr>
        <w:t>3、其他未尽事宜由供需双方在采购合同中详细约定。</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FangSong" w:hAnsi="FangSong" w:eastAsia="FangSong" w:cs="FangSong"/>
          <w:color w:val="auto"/>
          <w:lang w:eastAsia="zh-CN"/>
        </w:rPr>
      </w:pPr>
      <w:r>
        <w:rPr>
          <w:rFonts w:hint="eastAsia" w:ascii="FangSong" w:hAnsi="FangSong" w:eastAsia="FangSong" w:cs="FangSong"/>
          <w:color w:val="auto"/>
          <w:lang w:eastAsia="zh-CN"/>
        </w:rPr>
        <w:t>4、 若供应商不能按招标文件规定的交货期正常交货，采购方有权终止采购合同，并将相关情况上报给采购计划主管部门，取消其中标资格。</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FangSong" w:hAnsi="FangSong" w:eastAsia="FangSong" w:cs="FangSong"/>
          <w:b/>
          <w:color w:val="auto"/>
          <w:sz w:val="30"/>
          <w:szCs w:val="30"/>
          <w:lang w:eastAsia="zh-CN"/>
        </w:rPr>
      </w:pPr>
      <w:r>
        <w:rPr>
          <w:rFonts w:hint="eastAsia" w:ascii="FangSong" w:hAnsi="FangSong" w:eastAsia="FangSong" w:cs="FangSong"/>
          <w:color w:val="auto"/>
          <w:lang w:eastAsia="zh-CN"/>
        </w:rPr>
        <w:t>5、</w:t>
      </w:r>
      <w:r>
        <w:rPr>
          <w:rFonts w:hint="eastAsia" w:ascii="FangSong" w:hAnsi="FangSong" w:eastAsia="FangSong" w:cs="FangSong"/>
          <w:color w:val="auto"/>
          <w:kern w:val="2"/>
          <w:lang w:eastAsia="zh-CN" w:bidi="ar-SA"/>
        </w:rPr>
        <w:t>其他未尽事宜由供需双方在采购合同中详细约定。</w:t>
      </w:r>
      <w:bookmarkEnd w:id="52"/>
    </w:p>
    <w:p>
      <w:pPr>
        <w:spacing w:line="480" w:lineRule="exact"/>
        <w:jc w:val="center"/>
        <w:outlineLvl w:val="1"/>
        <w:rPr>
          <w:rFonts w:hint="eastAsia" w:ascii="FangSong" w:hAnsi="FangSong" w:eastAsia="FangSong" w:cs="FangSong"/>
          <w:b/>
          <w:color w:val="auto"/>
          <w:sz w:val="30"/>
          <w:szCs w:val="30"/>
          <w:lang w:eastAsia="zh-CN"/>
        </w:rPr>
      </w:pPr>
    </w:p>
    <w:p>
      <w:pPr>
        <w:spacing w:line="480" w:lineRule="exact"/>
        <w:jc w:val="center"/>
        <w:outlineLvl w:val="1"/>
        <w:rPr>
          <w:rFonts w:hint="eastAsia" w:ascii="FangSong" w:hAnsi="FangSong" w:eastAsia="FangSong" w:cs="FangSong"/>
          <w:b/>
          <w:color w:val="auto"/>
          <w:sz w:val="30"/>
          <w:szCs w:val="30"/>
          <w:lang w:eastAsia="zh-CN"/>
        </w:rPr>
      </w:pPr>
    </w:p>
    <w:p>
      <w:pPr>
        <w:pStyle w:val="24"/>
        <w:rPr>
          <w:rFonts w:hint="eastAsia" w:ascii="FangSong" w:hAnsi="FangSong" w:eastAsia="FangSong" w:cs="FangSong"/>
          <w:b/>
          <w:color w:val="auto"/>
          <w:sz w:val="30"/>
          <w:szCs w:val="30"/>
          <w:lang w:eastAsia="zh-CN"/>
        </w:rPr>
      </w:pPr>
    </w:p>
    <w:p>
      <w:pPr>
        <w:pStyle w:val="24"/>
        <w:rPr>
          <w:rFonts w:hint="eastAsia" w:ascii="FangSong" w:hAnsi="FangSong" w:eastAsia="FangSong" w:cs="FangSong"/>
          <w:b/>
          <w:color w:val="auto"/>
          <w:sz w:val="30"/>
          <w:szCs w:val="30"/>
          <w:lang w:eastAsia="zh-CN"/>
        </w:rPr>
      </w:pPr>
    </w:p>
    <w:p>
      <w:pPr>
        <w:pStyle w:val="24"/>
        <w:rPr>
          <w:rFonts w:hint="eastAsia" w:ascii="FangSong" w:hAnsi="FangSong" w:eastAsia="FangSong" w:cs="FangSong"/>
          <w:b/>
          <w:color w:val="auto"/>
          <w:sz w:val="30"/>
          <w:szCs w:val="30"/>
          <w:lang w:eastAsia="zh-CN"/>
        </w:rPr>
      </w:pPr>
    </w:p>
    <w:p>
      <w:pPr>
        <w:pStyle w:val="24"/>
        <w:rPr>
          <w:rFonts w:hint="eastAsia" w:ascii="FangSong" w:hAnsi="FangSong" w:eastAsia="FangSong" w:cs="FangSong"/>
          <w:b/>
          <w:color w:val="auto"/>
          <w:sz w:val="30"/>
          <w:szCs w:val="30"/>
          <w:lang w:eastAsia="zh-CN"/>
        </w:rPr>
      </w:pPr>
    </w:p>
    <w:p>
      <w:pPr>
        <w:pStyle w:val="24"/>
        <w:rPr>
          <w:rFonts w:hint="eastAsia" w:ascii="FangSong" w:hAnsi="FangSong" w:eastAsia="FangSong" w:cs="FangSong"/>
          <w:b/>
          <w:color w:val="auto"/>
          <w:sz w:val="30"/>
          <w:szCs w:val="30"/>
          <w:lang w:eastAsia="zh-CN"/>
        </w:rPr>
      </w:pPr>
    </w:p>
    <w:p>
      <w:pPr>
        <w:pStyle w:val="24"/>
        <w:rPr>
          <w:rFonts w:hint="eastAsia" w:ascii="FangSong" w:hAnsi="FangSong" w:eastAsia="FangSong" w:cs="FangSong"/>
          <w:b/>
          <w:color w:val="auto"/>
          <w:sz w:val="30"/>
          <w:szCs w:val="30"/>
          <w:lang w:eastAsia="zh-CN"/>
        </w:rPr>
      </w:pPr>
    </w:p>
    <w:p>
      <w:pPr>
        <w:pStyle w:val="24"/>
        <w:rPr>
          <w:rFonts w:hint="eastAsia" w:ascii="FangSong" w:hAnsi="FangSong" w:eastAsia="FangSong" w:cs="FangSong"/>
          <w:b/>
          <w:color w:val="auto"/>
          <w:sz w:val="30"/>
          <w:szCs w:val="30"/>
          <w:lang w:eastAsia="zh-CN"/>
        </w:rPr>
      </w:pPr>
    </w:p>
    <w:p>
      <w:pPr>
        <w:pStyle w:val="24"/>
        <w:rPr>
          <w:rFonts w:hint="eastAsia" w:ascii="FangSong" w:hAnsi="FangSong" w:eastAsia="FangSong" w:cs="FangSong"/>
          <w:b/>
          <w:color w:val="auto"/>
          <w:sz w:val="30"/>
          <w:szCs w:val="30"/>
          <w:lang w:eastAsia="zh-CN"/>
        </w:rPr>
      </w:pPr>
    </w:p>
    <w:p>
      <w:pPr>
        <w:pStyle w:val="24"/>
        <w:rPr>
          <w:rFonts w:hint="eastAsia" w:ascii="FangSong" w:hAnsi="FangSong" w:eastAsia="FangSong" w:cs="FangSong"/>
          <w:b/>
          <w:color w:val="auto"/>
          <w:sz w:val="30"/>
          <w:szCs w:val="30"/>
          <w:lang w:eastAsia="zh-CN"/>
        </w:rPr>
      </w:pPr>
    </w:p>
    <w:p>
      <w:pPr>
        <w:pStyle w:val="24"/>
        <w:rPr>
          <w:rFonts w:hint="eastAsia" w:ascii="FangSong" w:hAnsi="FangSong" w:eastAsia="FangSong" w:cs="FangSong"/>
          <w:b/>
          <w:color w:val="auto"/>
          <w:sz w:val="30"/>
          <w:szCs w:val="30"/>
          <w:lang w:eastAsia="zh-CN"/>
        </w:rPr>
      </w:pPr>
    </w:p>
    <w:p>
      <w:pPr>
        <w:spacing w:line="480" w:lineRule="exact"/>
        <w:jc w:val="center"/>
        <w:outlineLvl w:val="1"/>
        <w:rPr>
          <w:rFonts w:ascii="FangSong" w:hAnsi="FangSong" w:eastAsia="FangSong" w:cs="FangSong"/>
          <w:b/>
          <w:color w:val="auto"/>
          <w:sz w:val="30"/>
          <w:szCs w:val="30"/>
          <w:lang w:eastAsia="zh-CN"/>
        </w:rPr>
      </w:pPr>
      <w:r>
        <w:rPr>
          <w:rFonts w:hint="eastAsia" w:ascii="FangSong" w:hAnsi="FangSong" w:eastAsia="FangSong" w:cs="FangSong"/>
          <w:b/>
          <w:color w:val="auto"/>
          <w:sz w:val="30"/>
          <w:szCs w:val="30"/>
          <w:lang w:eastAsia="zh-CN"/>
        </w:rPr>
        <w:t>第五部分 合同条款及格式</w:t>
      </w:r>
      <w:bookmarkStart w:id="53" w:name="_Toc20669"/>
    </w:p>
    <w:p>
      <w:pPr>
        <w:spacing w:line="480" w:lineRule="exact"/>
        <w:jc w:val="center"/>
        <w:outlineLvl w:val="1"/>
        <w:rPr>
          <w:rFonts w:ascii="FangSong" w:hAnsi="FangSong" w:eastAsia="FangSong" w:cs="FangSong"/>
          <w:color w:val="auto"/>
          <w:szCs w:val="21"/>
          <w:lang w:eastAsia="zh-CN"/>
        </w:rPr>
      </w:pPr>
      <w:r>
        <w:rPr>
          <w:rFonts w:hint="eastAsia" w:ascii="FangSong" w:hAnsi="FangSong" w:eastAsia="FangSong" w:cs="FangSong"/>
          <w:color w:val="auto"/>
          <w:szCs w:val="21"/>
          <w:lang w:eastAsia="zh-CN"/>
        </w:rPr>
        <w:t>（本合同为合同样稿，最终稿由供需双方协商后确定）</w:t>
      </w:r>
      <w:bookmarkEnd w:id="53"/>
    </w:p>
    <w:p>
      <w:pPr>
        <w:keepNext w:val="0"/>
        <w:keepLines w:val="0"/>
        <w:pageBreakBefore w:val="0"/>
        <w:widowControl/>
        <w:numPr>
          <w:ilvl w:val="0"/>
          <w:numId w:val="9"/>
        </w:numPr>
        <w:kinsoku/>
        <w:wordWrap/>
        <w:overflowPunct/>
        <w:topLinePunct w:val="0"/>
        <w:autoSpaceDE/>
        <w:autoSpaceDN/>
        <w:bidi w:val="0"/>
        <w:adjustRightInd/>
        <w:snapToGrid/>
        <w:spacing w:line="440" w:lineRule="exact"/>
        <w:jc w:val="center"/>
        <w:textAlignment w:val="baseline"/>
        <w:outlineLvl w:val="1"/>
        <w:rPr>
          <w:rFonts w:ascii="SimSun"/>
          <w:color w:val="auto"/>
        </w:rPr>
      </w:pPr>
      <w:r>
        <w:rPr>
          <w:rFonts w:hint="eastAsia" w:ascii="FangSong" w:hAnsi="FangSong" w:eastAsia="FangSong" w:cs="FangSong"/>
          <w:b/>
          <w:color w:val="auto"/>
          <w:sz w:val="30"/>
          <w:szCs w:val="30"/>
          <w:lang w:eastAsia="zh-CN"/>
        </w:rPr>
        <w:t xml:space="preserve"> </w:t>
      </w:r>
      <w:bookmarkStart w:id="54" w:name="_Toc469495741"/>
      <w:r>
        <w:rPr>
          <w:rFonts w:hint="eastAsia" w:ascii="FangSong" w:hAnsi="FangSong" w:eastAsia="FangSong" w:cs="FangSong"/>
          <w:b/>
          <w:color w:val="auto"/>
          <w:sz w:val="30"/>
          <w:szCs w:val="30"/>
        </w:rPr>
        <w:t>合同协议书</w:t>
      </w:r>
      <w:bookmarkEnd w:id="54"/>
      <w:r>
        <w:rPr>
          <w:rFonts w:hint="eastAsia" w:ascii="FangSong" w:hAnsi="FangSong" w:eastAsia="FangSong" w:cs="FangSong"/>
          <w:b/>
          <w:color w:val="auto"/>
          <w:sz w:val="30"/>
          <w:szCs w:val="30"/>
          <w:lang w:eastAsia="zh-CN"/>
        </w:rPr>
        <w:t xml:space="preserve">      </w:t>
      </w:r>
      <w:r>
        <w:rPr>
          <w:rFonts w:hint="eastAsia" w:ascii="FangSong" w:hAnsi="FangSong" w:eastAsia="FangSong" w:cs="FangSong"/>
          <w:b/>
          <w:color w:val="auto"/>
          <w:sz w:val="32"/>
          <w:szCs w:val="32"/>
        </w:rPr>
        <w:t>合同名称</w:t>
      </w:r>
      <w:r>
        <w:rPr>
          <w:rFonts w:hint="eastAsia" w:ascii="FangSong" w:hAnsi="FangSong" w:eastAsia="FangSong" w:cs="FangSong"/>
          <w:b/>
          <w:color w:val="auto"/>
        </w:rPr>
        <w:t xml:space="preserve"> </w:t>
      </w:r>
      <w:r>
        <w:rPr>
          <w:rFonts w:hint="eastAsia" w:ascii="SimSun"/>
          <w:b/>
          <w:color w:val="auto"/>
        </w:rPr>
        <w:t xml:space="preserve"> </w:t>
      </w:r>
    </w:p>
    <w:p>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1"/>
        <w:rPr>
          <w:rFonts w:ascii="FangSong" w:hAnsi="FangSong" w:eastAsia="FangSong" w:cs="FangSong"/>
          <w:color w:val="auto"/>
        </w:rPr>
      </w:pPr>
      <w:r>
        <w:rPr>
          <w:rFonts w:hint="eastAsia" w:ascii="FangSong" w:hAnsi="FangSong" w:eastAsia="FangSong" w:cs="FangSong"/>
          <w:color w:val="auto"/>
        </w:rPr>
        <w:t>编号</w:t>
      </w:r>
    </w:p>
    <w:p>
      <w:pPr>
        <w:keepNext w:val="0"/>
        <w:keepLines w:val="0"/>
        <w:pageBreakBefore w:val="0"/>
        <w:kinsoku/>
        <w:wordWrap/>
        <w:overflowPunct/>
        <w:topLinePunct w:val="0"/>
        <w:autoSpaceDE/>
        <w:autoSpaceDN/>
        <w:bidi w:val="0"/>
        <w:adjustRightInd/>
        <w:snapToGrid/>
        <w:spacing w:line="440" w:lineRule="exact"/>
        <w:ind w:firstLine="486" w:firstLineChars="200"/>
        <w:rPr>
          <w:rFonts w:ascii="FangSong" w:hAnsi="FangSong" w:eastAsia="FangSong" w:cs="FangSong"/>
          <w:color w:val="auto"/>
        </w:rPr>
      </w:pPr>
      <w:bookmarkStart w:id="55" w:name="_Toc144974578"/>
      <w:bookmarkStart w:id="56" w:name="_Toc247085768"/>
      <w:bookmarkStart w:id="57" w:name="_Toc469495742"/>
      <w:bookmarkStart w:id="58" w:name="_Toc152042388"/>
      <w:bookmarkStart w:id="59" w:name="_Toc296602498"/>
      <w:bookmarkStart w:id="60" w:name="_Toc246996996"/>
      <w:bookmarkStart w:id="61" w:name="_Toc179632628"/>
      <w:bookmarkStart w:id="62" w:name="_Toc246996253"/>
      <w:bookmarkStart w:id="63" w:name="_Toc152045610"/>
      <w:r>
        <w:rPr>
          <w:rFonts w:hint="eastAsia" w:ascii="FangSong" w:hAnsi="FangSong" w:eastAsia="FangSong" w:cs="FangSong"/>
          <w:color w:val="auto"/>
        </w:rPr>
        <w:t>买    方：                                   卖    方：</w:t>
      </w:r>
    </w:p>
    <w:p>
      <w:pPr>
        <w:keepNext w:val="0"/>
        <w:keepLines w:val="0"/>
        <w:pageBreakBefore w:val="0"/>
        <w:kinsoku/>
        <w:wordWrap/>
        <w:overflowPunct/>
        <w:topLinePunct w:val="0"/>
        <w:autoSpaceDE/>
        <w:autoSpaceDN/>
        <w:bidi w:val="0"/>
        <w:adjustRightInd/>
        <w:snapToGrid/>
        <w:spacing w:line="440" w:lineRule="exact"/>
        <w:ind w:firstLine="486" w:firstLineChars="200"/>
        <w:rPr>
          <w:rFonts w:ascii="FangSong" w:hAnsi="FangSong" w:eastAsia="FangSong" w:cs="FangSong"/>
          <w:color w:val="auto"/>
        </w:rPr>
      </w:pPr>
      <w:r>
        <w:rPr>
          <w:rFonts w:hint="eastAsia" w:ascii="FangSong" w:hAnsi="FangSong" w:eastAsia="FangSong" w:cs="FangSong"/>
          <w:color w:val="auto"/>
        </w:rPr>
        <w:t>电    话：                                   电    话：</w:t>
      </w:r>
    </w:p>
    <w:p>
      <w:pPr>
        <w:keepNext w:val="0"/>
        <w:keepLines w:val="0"/>
        <w:pageBreakBefore w:val="0"/>
        <w:kinsoku/>
        <w:wordWrap/>
        <w:overflowPunct/>
        <w:topLinePunct w:val="0"/>
        <w:autoSpaceDE/>
        <w:autoSpaceDN/>
        <w:bidi w:val="0"/>
        <w:adjustRightInd/>
        <w:snapToGrid/>
        <w:spacing w:line="440" w:lineRule="exact"/>
        <w:ind w:firstLine="486" w:firstLineChars="200"/>
        <w:rPr>
          <w:rFonts w:ascii="FangSong" w:hAnsi="FangSong" w:eastAsia="FangSong" w:cs="FangSong"/>
          <w:color w:val="auto"/>
        </w:rPr>
      </w:pPr>
      <w:r>
        <w:rPr>
          <w:rFonts w:hint="eastAsia" w:ascii="FangSong" w:hAnsi="FangSong" w:eastAsia="FangSong" w:cs="FangSong"/>
          <w:color w:val="auto"/>
        </w:rPr>
        <w:t xml:space="preserve">住    所：                                   住    所：                       </w:t>
      </w:r>
    </w:p>
    <w:p>
      <w:pPr>
        <w:keepNext w:val="0"/>
        <w:keepLines w:val="0"/>
        <w:pageBreakBefore w:val="0"/>
        <w:kinsoku/>
        <w:wordWrap/>
        <w:overflowPunct/>
        <w:topLinePunct w:val="0"/>
        <w:autoSpaceDE/>
        <w:autoSpaceDN/>
        <w:bidi w:val="0"/>
        <w:adjustRightInd/>
        <w:snapToGrid/>
        <w:spacing w:line="4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u w:val="single"/>
          <w:lang w:eastAsia="zh-CN"/>
        </w:rPr>
        <w:t>（买方）</w:t>
      </w:r>
      <w:r>
        <w:rPr>
          <w:rFonts w:hint="eastAsia" w:ascii="FangSong" w:hAnsi="FangSong" w:eastAsia="FangSong" w:cs="FangSong"/>
          <w:color w:val="auto"/>
          <w:lang w:eastAsia="zh-CN"/>
        </w:rPr>
        <w:t>的</w:t>
      </w:r>
      <w:r>
        <w:rPr>
          <w:rFonts w:hint="eastAsia" w:ascii="FangSong" w:hAnsi="FangSong" w:eastAsia="FangSong" w:cs="FangSong"/>
          <w:color w:val="auto"/>
          <w:u w:val="single"/>
          <w:lang w:eastAsia="zh-CN"/>
        </w:rPr>
        <w:t>（项目名称）</w:t>
      </w:r>
      <w:r>
        <w:rPr>
          <w:rFonts w:hint="eastAsia" w:ascii="FangSong" w:hAnsi="FangSong" w:eastAsia="FangSong" w:cs="FangSong"/>
          <w:color w:val="auto"/>
          <w:lang w:eastAsia="zh-CN"/>
        </w:rPr>
        <w:t>中所需</w:t>
      </w:r>
      <w:r>
        <w:rPr>
          <w:rFonts w:hint="eastAsia" w:ascii="FangSong" w:hAnsi="FangSong" w:eastAsia="FangSong" w:cs="FangSong"/>
          <w:color w:val="auto"/>
          <w:u w:val="single"/>
          <w:lang w:eastAsia="zh-CN"/>
        </w:rPr>
        <w:t>（产品名称）</w:t>
      </w:r>
      <w:r>
        <w:rPr>
          <w:rFonts w:hint="eastAsia" w:ascii="FangSong" w:hAnsi="FangSong" w:eastAsia="FangSong" w:cs="FangSong"/>
          <w:color w:val="auto"/>
          <w:lang w:eastAsia="zh-CN"/>
        </w:rPr>
        <w:t xml:space="preserve"> 经公开招标，确定</w:t>
      </w:r>
      <w:r>
        <w:rPr>
          <w:rFonts w:hint="eastAsia" w:ascii="FangSong" w:hAnsi="FangSong" w:eastAsia="FangSong" w:cs="FangSong"/>
          <w:color w:val="auto"/>
          <w:u w:val="single"/>
          <w:lang w:eastAsia="zh-CN"/>
        </w:rPr>
        <w:t>（卖方）</w:t>
      </w:r>
      <w:r>
        <w:rPr>
          <w:rFonts w:hint="eastAsia" w:ascii="FangSong" w:hAnsi="FangSong" w:eastAsia="FangSong" w:cs="FangSong"/>
          <w:color w:val="auto"/>
          <w:lang w:eastAsia="zh-CN"/>
        </w:rPr>
        <w:t>为中标人。按照中华人民共和国合同法的规定，买卖双方同意按照下述的条款和条件，签署本合同。</w:t>
      </w:r>
    </w:p>
    <w:p>
      <w:pPr>
        <w:keepNext w:val="0"/>
        <w:keepLines w:val="0"/>
        <w:pageBreakBefore w:val="0"/>
        <w:kinsoku/>
        <w:wordWrap/>
        <w:overflowPunct/>
        <w:topLinePunct w:val="0"/>
        <w:autoSpaceDE/>
        <w:autoSpaceDN/>
        <w:bidi w:val="0"/>
        <w:adjustRightInd/>
        <w:snapToGrid/>
        <w:spacing w:line="4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1、本合同文件</w:t>
      </w:r>
    </w:p>
    <w:p>
      <w:pPr>
        <w:spacing w:line="42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下列每一文件均应作为合同的组成部分进行阅读和解释：</w:t>
      </w:r>
    </w:p>
    <w:p>
      <w:pPr>
        <w:spacing w:line="42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（1）采购文件（2）投标文件（3）中标通知书</w:t>
      </w:r>
    </w:p>
    <w:p>
      <w:pPr>
        <w:spacing w:line="42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（4）经双方确认进入合同的其它文件、补充条款或说明</w:t>
      </w:r>
    </w:p>
    <w:p>
      <w:pPr>
        <w:spacing w:line="42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2、采购标的、数量、质量要求</w:t>
      </w:r>
    </w:p>
    <w:p>
      <w:pPr>
        <w:spacing w:line="42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3、合同总价</w:t>
      </w:r>
    </w:p>
    <w:p>
      <w:pPr>
        <w:spacing w:line="42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 xml:space="preserve">合同总价为 </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元人民币。</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FangSong" w:hAnsi="FangSong" w:eastAsia="FangSong" w:cs="FangSong"/>
          <w:color w:val="auto"/>
          <w:highlight w:val="none"/>
          <w:lang w:eastAsia="zh-CN"/>
        </w:rPr>
      </w:pPr>
      <w:r>
        <w:rPr>
          <w:rFonts w:hint="eastAsia" w:ascii="FangSong" w:hAnsi="FangSong" w:eastAsia="FangSong" w:cs="FangSong"/>
          <w:color w:val="auto"/>
          <w:lang w:eastAsia="zh-CN"/>
        </w:rPr>
        <w:t>4、付款方式</w:t>
      </w:r>
      <w:r>
        <w:rPr>
          <w:rFonts w:hint="eastAsia" w:ascii="FangSong" w:hAnsi="FangSong" w:eastAsia="FangSong" w:cs="FangSong"/>
          <w:b/>
          <w:bCs/>
          <w:color w:val="auto"/>
          <w:lang w:eastAsia="zh-CN"/>
        </w:rPr>
        <w:t>：</w:t>
      </w:r>
      <w:r>
        <w:rPr>
          <w:rFonts w:hint="eastAsia" w:ascii="FangSong" w:hAnsi="FangSong" w:eastAsia="FangSong" w:cs="FangSong"/>
          <w:b/>
          <w:bCs/>
          <w:color w:val="auto"/>
          <w:highlight w:val="none"/>
          <w:lang w:eastAsia="zh-CN"/>
        </w:rPr>
        <w:t>供货完成安装调试验收合格，正常运行后付全部货款。（具体以甲乙双方签订合同为准）</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5、合同供货（服务）期限及地点和方式</w:t>
      </w:r>
    </w:p>
    <w:p>
      <w:pPr>
        <w:spacing w:line="42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6、验收要求及违约责任</w:t>
      </w:r>
    </w:p>
    <w:p>
      <w:pPr>
        <w:spacing w:line="42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7、违约责任及解决争议方法</w:t>
      </w:r>
    </w:p>
    <w:p>
      <w:pPr>
        <w:spacing w:line="42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8、合同的生效</w:t>
      </w:r>
    </w:p>
    <w:p>
      <w:pPr>
        <w:pStyle w:val="8"/>
        <w:spacing w:after="0" w:line="420" w:lineRule="exact"/>
        <w:ind w:left="0" w:leftChars="0" w:firstLine="486" w:firstLineChars="200"/>
        <w:rPr>
          <w:rFonts w:ascii="FangSong" w:hAnsi="FangSong" w:eastAsia="FangSong" w:cs="FangSong"/>
          <w:color w:val="auto"/>
          <w:u w:color="000000"/>
          <w:lang w:eastAsia="zh-CN"/>
        </w:rPr>
      </w:pPr>
      <w:r>
        <w:rPr>
          <w:rFonts w:hint="eastAsia" w:ascii="FangSong" w:hAnsi="FangSong" w:eastAsia="FangSong" w:cs="FangSong"/>
          <w:color w:val="auto"/>
          <w:u w:color="000000"/>
          <w:lang w:eastAsia="zh-CN"/>
        </w:rPr>
        <w:t>合同经双方授权代表签署，买卖双方加盖印章之后生效。</w:t>
      </w:r>
    </w:p>
    <w:p>
      <w:pPr>
        <w:pStyle w:val="8"/>
        <w:spacing w:after="0" w:line="420" w:lineRule="exact"/>
        <w:ind w:left="0" w:leftChars="0" w:firstLine="486" w:firstLineChars="200"/>
        <w:rPr>
          <w:rFonts w:ascii="FangSong" w:hAnsi="FangSong" w:eastAsia="FangSong" w:cs="FangSong"/>
          <w:color w:val="auto"/>
          <w:u w:color="000000"/>
          <w:lang w:eastAsia="zh-CN"/>
        </w:rPr>
      </w:pPr>
      <w:r>
        <w:rPr>
          <w:rFonts w:hint="eastAsia" w:ascii="FangSong" w:hAnsi="FangSong" w:eastAsia="FangSong" w:cs="FangSong"/>
          <w:color w:val="auto"/>
          <w:u w:color="000000"/>
          <w:lang w:eastAsia="zh-CN"/>
        </w:rPr>
        <w:t>本合同一式     份，双方各执     份。</w:t>
      </w:r>
    </w:p>
    <w:p>
      <w:pPr>
        <w:pStyle w:val="8"/>
        <w:spacing w:after="0" w:line="360" w:lineRule="exact"/>
        <w:ind w:left="0" w:leftChars="0" w:firstLine="486" w:firstLineChars="200"/>
        <w:rPr>
          <w:rFonts w:ascii="FangSong" w:hAnsi="FangSong" w:eastAsia="FangSong" w:cs="FangSong"/>
          <w:color w:val="auto"/>
          <w:u w:color="000000"/>
          <w:lang w:eastAsia="zh-CN"/>
        </w:rPr>
      </w:pPr>
      <w:r>
        <w:rPr>
          <w:rFonts w:hint="eastAsia" w:ascii="FangSong" w:hAnsi="FangSong" w:eastAsia="FangSong" w:cs="FangSong"/>
          <w:color w:val="auto"/>
          <w:u w:color="000000"/>
          <w:lang w:eastAsia="zh-CN"/>
        </w:rPr>
        <w:t>买  方：                            卖  方：</w:t>
      </w:r>
    </w:p>
    <w:p>
      <w:pPr>
        <w:pStyle w:val="8"/>
        <w:spacing w:after="0" w:line="360" w:lineRule="exact"/>
        <w:ind w:left="0" w:leftChars="0" w:firstLine="486" w:firstLineChars="200"/>
        <w:rPr>
          <w:rFonts w:ascii="FangSong" w:hAnsi="FangSong" w:eastAsia="FangSong" w:cs="FangSong"/>
          <w:color w:val="auto"/>
          <w:u w:color="000000"/>
          <w:lang w:eastAsia="zh-CN"/>
        </w:rPr>
      </w:pPr>
      <w:r>
        <w:rPr>
          <w:rFonts w:hint="eastAsia" w:ascii="FangSong" w:hAnsi="FangSong" w:eastAsia="FangSong" w:cs="FangSong"/>
          <w:color w:val="auto"/>
          <w:u w:color="000000"/>
          <w:lang w:eastAsia="zh-CN"/>
        </w:rPr>
        <w:t>名  称：（盖章）                    名  称：（盖章）</w:t>
      </w:r>
    </w:p>
    <w:p>
      <w:pPr>
        <w:pStyle w:val="8"/>
        <w:spacing w:after="0" w:line="360" w:lineRule="exact"/>
        <w:ind w:left="0" w:leftChars="0" w:firstLine="486" w:firstLineChars="200"/>
        <w:rPr>
          <w:rFonts w:ascii="FangSong" w:hAnsi="FangSong" w:eastAsia="FangSong" w:cs="FangSong"/>
          <w:color w:val="auto"/>
          <w:u w:color="000000"/>
          <w:lang w:eastAsia="zh-CN"/>
        </w:rPr>
      </w:pPr>
      <w:r>
        <w:rPr>
          <w:rFonts w:hint="eastAsia" w:ascii="FangSong" w:hAnsi="FangSong" w:eastAsia="FangSong" w:cs="FangSong"/>
          <w:color w:val="auto"/>
          <w:u w:color="000000"/>
          <w:lang w:eastAsia="zh-CN"/>
        </w:rPr>
        <w:t>法定代表人（或委托代理人签章）：    法定代表人（或委托代理人签章）：</w:t>
      </w:r>
    </w:p>
    <w:p>
      <w:pPr>
        <w:pStyle w:val="8"/>
        <w:spacing w:after="0" w:line="360" w:lineRule="exact"/>
        <w:ind w:left="0" w:leftChars="0" w:firstLine="486" w:firstLineChars="200"/>
        <w:rPr>
          <w:rFonts w:ascii="FangSong" w:hAnsi="FangSong" w:eastAsia="FangSong" w:cs="FangSong"/>
          <w:color w:val="auto"/>
          <w:u w:color="000000"/>
          <w:lang w:eastAsia="zh-CN"/>
        </w:rPr>
      </w:pPr>
      <w:r>
        <w:rPr>
          <w:rFonts w:hint="eastAsia" w:ascii="FangSong" w:hAnsi="FangSong" w:eastAsia="FangSong" w:cs="FangSong"/>
          <w:color w:val="auto"/>
          <w:u w:color="000000"/>
          <w:lang w:eastAsia="zh-CN"/>
        </w:rPr>
        <w:t>地    址：                          地    址：</w:t>
      </w:r>
    </w:p>
    <w:p>
      <w:pPr>
        <w:pStyle w:val="8"/>
        <w:spacing w:after="0" w:line="360" w:lineRule="exact"/>
        <w:ind w:left="0" w:leftChars="0" w:firstLine="486" w:firstLineChars="200"/>
        <w:rPr>
          <w:rFonts w:ascii="FangSong" w:hAnsi="FangSong" w:eastAsia="FangSong" w:cs="FangSong"/>
          <w:color w:val="auto"/>
          <w:u w:color="000000"/>
          <w:lang w:eastAsia="zh-CN"/>
        </w:rPr>
      </w:pPr>
      <w:r>
        <w:rPr>
          <w:rFonts w:hint="eastAsia" w:ascii="FangSong" w:hAnsi="FangSong" w:eastAsia="FangSong" w:cs="FangSong"/>
          <w:color w:val="auto"/>
          <w:u w:color="000000"/>
          <w:lang w:eastAsia="zh-CN"/>
        </w:rPr>
        <w:t>邮政编码：                          邮政编码：</w:t>
      </w:r>
    </w:p>
    <w:p>
      <w:pPr>
        <w:pStyle w:val="8"/>
        <w:spacing w:after="0" w:line="360" w:lineRule="exact"/>
        <w:ind w:left="0" w:leftChars="0" w:firstLine="486" w:firstLineChars="200"/>
        <w:rPr>
          <w:rFonts w:ascii="FangSong" w:hAnsi="FangSong" w:eastAsia="FangSong" w:cs="FangSong"/>
          <w:color w:val="auto"/>
          <w:u w:color="000000"/>
          <w:lang w:eastAsia="zh-CN"/>
        </w:rPr>
      </w:pPr>
      <w:r>
        <w:rPr>
          <w:rFonts w:hint="eastAsia" w:ascii="FangSong" w:hAnsi="FangSong" w:eastAsia="FangSong" w:cs="FangSong"/>
          <w:color w:val="auto"/>
          <w:u w:color="000000"/>
          <w:lang w:eastAsia="zh-CN"/>
        </w:rPr>
        <w:t>电    话：                          电    话：</w:t>
      </w:r>
    </w:p>
    <w:p>
      <w:pPr>
        <w:pStyle w:val="8"/>
        <w:spacing w:after="0" w:line="360" w:lineRule="exact"/>
        <w:ind w:left="0" w:leftChars="0" w:firstLine="486" w:firstLineChars="200"/>
        <w:rPr>
          <w:rFonts w:ascii="FangSong" w:hAnsi="FangSong" w:eastAsia="FangSong" w:cs="FangSong"/>
          <w:color w:val="auto"/>
          <w:u w:color="000000"/>
          <w:lang w:eastAsia="zh-CN"/>
        </w:rPr>
      </w:pPr>
      <w:r>
        <w:rPr>
          <w:rFonts w:hint="eastAsia" w:ascii="FangSong" w:hAnsi="FangSong" w:eastAsia="FangSong" w:cs="FangSong"/>
          <w:color w:val="auto"/>
          <w:u w:color="000000"/>
          <w:lang w:eastAsia="zh-CN"/>
        </w:rPr>
        <w:t>开户银行：                          开户银行：</w:t>
      </w:r>
    </w:p>
    <w:p>
      <w:pPr>
        <w:pStyle w:val="8"/>
        <w:spacing w:after="0" w:line="360" w:lineRule="exact"/>
        <w:ind w:left="0" w:leftChars="0" w:firstLine="486" w:firstLineChars="200"/>
        <w:rPr>
          <w:rFonts w:ascii="FangSong" w:hAnsi="FangSong" w:eastAsia="FangSong" w:cs="FangSong"/>
          <w:b/>
          <w:color w:val="auto"/>
          <w:sz w:val="30"/>
          <w:szCs w:val="30"/>
          <w:lang w:eastAsia="zh-CN"/>
        </w:rPr>
      </w:pPr>
      <w:r>
        <w:rPr>
          <w:rFonts w:hint="eastAsia" w:ascii="FangSong" w:hAnsi="FangSong" w:eastAsia="FangSong" w:cs="FangSong"/>
          <w:color w:val="auto"/>
          <w:u w:color="000000"/>
          <w:lang w:eastAsia="zh-CN"/>
        </w:rPr>
        <w:t>帐    号：                          帐    号：</w:t>
      </w:r>
    </w:p>
    <w:p>
      <w:pPr>
        <w:pStyle w:val="8"/>
        <w:spacing w:after="0" w:line="420" w:lineRule="exact"/>
        <w:ind w:left="0" w:leftChars="0" w:firstLine="606" w:firstLineChars="200"/>
        <w:jc w:val="center"/>
        <w:rPr>
          <w:rFonts w:ascii="FangSong" w:hAnsi="FangSong" w:eastAsia="FangSong" w:cs="FangSong"/>
          <w:b/>
          <w:color w:val="auto"/>
          <w:sz w:val="30"/>
          <w:szCs w:val="30"/>
          <w:lang w:eastAsia="zh-CN"/>
        </w:rPr>
      </w:pPr>
      <w:r>
        <w:rPr>
          <w:rFonts w:hint="eastAsia" w:ascii="FangSong" w:hAnsi="FangSong" w:eastAsia="FangSong" w:cs="FangSong"/>
          <w:b/>
          <w:color w:val="auto"/>
          <w:sz w:val="30"/>
          <w:szCs w:val="30"/>
          <w:lang w:eastAsia="zh-CN"/>
        </w:rPr>
        <w:t>二  合同条款</w:t>
      </w:r>
      <w:bookmarkEnd w:id="55"/>
      <w:bookmarkEnd w:id="56"/>
      <w:bookmarkEnd w:id="57"/>
      <w:bookmarkEnd w:id="58"/>
      <w:bookmarkEnd w:id="59"/>
      <w:bookmarkEnd w:id="60"/>
      <w:bookmarkEnd w:id="61"/>
      <w:bookmarkEnd w:id="62"/>
      <w:bookmarkEnd w:id="63"/>
    </w:p>
    <w:p>
      <w:pPr>
        <w:spacing w:line="440" w:lineRule="exact"/>
        <w:rPr>
          <w:rFonts w:ascii="FangSong" w:hAnsi="FangSong" w:eastAsia="FangSong" w:cs="FangSong"/>
          <w:b/>
          <w:color w:val="auto"/>
          <w:szCs w:val="21"/>
        </w:rPr>
      </w:pPr>
      <w:r>
        <w:rPr>
          <w:rFonts w:hint="eastAsia" w:ascii="FangSong" w:hAnsi="FangSong" w:eastAsia="FangSong" w:cs="FangSong"/>
          <w:b/>
          <w:color w:val="auto"/>
          <w:szCs w:val="21"/>
        </w:rPr>
        <w:t>一.合同文件</w:t>
      </w:r>
    </w:p>
    <w:p>
      <w:pPr>
        <w:spacing w:line="440" w:lineRule="exact"/>
        <w:rPr>
          <w:rFonts w:ascii="FangSong" w:hAnsi="FangSong" w:eastAsia="FangSong" w:cs="FangSong"/>
          <w:color w:val="auto"/>
          <w:szCs w:val="21"/>
        </w:rPr>
      </w:pPr>
      <w:r>
        <w:rPr>
          <w:rFonts w:hint="eastAsia" w:ascii="FangSong" w:hAnsi="FangSong" w:eastAsia="FangSong" w:cs="FangSong"/>
          <w:color w:val="auto"/>
          <w:szCs w:val="21"/>
        </w:rPr>
        <w:t>1、合同文件适用法律</w:t>
      </w:r>
    </w:p>
    <w:p>
      <w:pPr>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适用于合同文件的法律是中华人民共和国现行法律、法规及招标人所在地的地方性法规。</w:t>
      </w:r>
    </w:p>
    <w:p>
      <w:pPr>
        <w:spacing w:line="440" w:lineRule="exact"/>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2、合同文件组成和解释顺序</w:t>
      </w:r>
    </w:p>
    <w:p>
      <w:pPr>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(1)合同文件的组成和解释顺序如下：</w:t>
      </w:r>
    </w:p>
    <w:p>
      <w:pPr>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&lt;1&gt;合同的主要条款；</w:t>
      </w:r>
    </w:p>
    <w:p>
      <w:pPr>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&lt;2&gt;合同的一般性条款；</w:t>
      </w:r>
    </w:p>
    <w:p>
      <w:pPr>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&lt;3&gt;洽商、变更等明确双方权利义务的纪要、协议；</w:t>
      </w:r>
    </w:p>
    <w:p>
      <w:pPr>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&lt;4&gt;中标通知书、投标文件和采购文件；</w:t>
      </w:r>
    </w:p>
    <w:p>
      <w:pPr>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&lt;5&gt;有关图纸、标准、规范和其它有关技术资料、技术要求。</w:t>
      </w:r>
    </w:p>
    <w:p>
      <w:pPr>
        <w:spacing w:line="44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&lt;6&gt;合同的主要条款的效力优于合同的一般性条款的效力。</w:t>
      </w:r>
    </w:p>
    <w:p>
      <w:pPr>
        <w:spacing w:line="440" w:lineRule="exact"/>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3、合同文件使用文字</w:t>
      </w:r>
    </w:p>
    <w:p>
      <w:pPr>
        <w:pStyle w:val="6"/>
        <w:spacing w:line="440" w:lineRule="exact"/>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(1)合同文件使用中文书写、解释和说明。</w:t>
      </w:r>
    </w:p>
    <w:p>
      <w:pPr>
        <w:pStyle w:val="6"/>
        <w:overflowPunct w:val="0"/>
        <w:spacing w:line="440" w:lineRule="exact"/>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(2)合同文件使用技术性条款约定的为国家标准和规范；国家没有相应标准、规范时，可使用行业标准、规范。非标货物应按约定的技术性条款的标准和规范。 </w:t>
      </w:r>
    </w:p>
    <w:p>
      <w:pPr>
        <w:spacing w:line="440" w:lineRule="exact"/>
        <w:rPr>
          <w:rFonts w:ascii="FangSong" w:hAnsi="FangSong" w:eastAsia="FangSong" w:cs="FangSong"/>
          <w:b/>
          <w:color w:val="auto"/>
          <w:szCs w:val="21"/>
          <w:lang w:eastAsia="zh-CN"/>
        </w:rPr>
      </w:pPr>
      <w:r>
        <w:rPr>
          <w:rFonts w:hint="eastAsia" w:ascii="FangSong" w:hAnsi="FangSong" w:eastAsia="FangSong" w:cs="FangSong"/>
          <w:b/>
          <w:color w:val="auto"/>
          <w:szCs w:val="21"/>
          <w:lang w:eastAsia="zh-CN"/>
        </w:rPr>
        <w:t>二.标的物的一般条款</w:t>
      </w:r>
    </w:p>
    <w:p>
      <w:pPr>
        <w:spacing w:line="440" w:lineRule="exact"/>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4、完整物权</w:t>
      </w:r>
    </w:p>
    <w:p>
      <w:pPr>
        <w:tabs>
          <w:tab w:val="left" w:pos="660"/>
        </w:tabs>
        <w:spacing w:line="440" w:lineRule="exact"/>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    对于出卖的标的物，卖方应当拥有完整物权，并且卖方负有保证第三人不得向买方主张任何权利（包括知识产权）的义务。</w:t>
      </w:r>
    </w:p>
    <w:p>
      <w:pPr>
        <w:spacing w:line="440" w:lineRule="exact"/>
        <w:rPr>
          <w:rFonts w:ascii="FangSong" w:hAnsi="FangSong" w:eastAsia="FangSong" w:cs="FangSong"/>
          <w:color w:val="auto"/>
          <w:szCs w:val="21"/>
          <w:lang w:eastAsia="zh-CN"/>
        </w:rPr>
      </w:pPr>
      <w:r>
        <w:rPr>
          <w:rFonts w:hint="eastAsia" w:ascii="FangSong" w:hAnsi="FangSong" w:eastAsia="FangSong" w:cs="FangSong"/>
          <w:color w:val="auto"/>
          <w:szCs w:val="21"/>
          <w:lang w:eastAsia="zh-CN"/>
        </w:rPr>
        <w:t>5、质量保证</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6"/>
        <w:tabs>
          <w:tab w:val="left" w:pos="900"/>
        </w:tabs>
        <w:overflowPunct w:val="0"/>
        <w:spacing w:line="440" w:lineRule="exact"/>
        <w:rPr>
          <w:rFonts w:cs="SimSun"/>
          <w:color w:val="auto"/>
          <w:sz w:val="21"/>
          <w:szCs w:val="21"/>
          <w:u w:color="000000"/>
          <w:lang w:eastAsia="zh-CN"/>
        </w:rPr>
      </w:pPr>
      <w:r>
        <w:rPr>
          <w:rFonts w:hint="eastAsia" w:ascii="FangSong" w:hAnsi="FangSong" w:eastAsia="FangSong" w:cs="FangSong"/>
          <w:color w:val="auto"/>
          <w:szCs w:val="24"/>
          <w:u w:color="000000"/>
          <w:lang w:eastAsia="zh-CN"/>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cs="SimSun"/>
          <w:color w:val="auto"/>
          <w:sz w:val="21"/>
          <w:szCs w:val="21"/>
          <w:u w:color="000000"/>
          <w:lang w:eastAsia="zh-CN"/>
        </w:rPr>
        <w:t>外）。</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6、包装</w:t>
      </w:r>
    </w:p>
    <w:p>
      <w:pPr>
        <w:pStyle w:val="6"/>
        <w:tabs>
          <w:tab w:val="left" w:pos="900"/>
        </w:tabs>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7、伴随服务</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(1)卖方除应履行按期按量交付合格标的物的义务之外，还应提供下列服务：</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&lt;1&gt;标的物的现场安装或指导安装、启动、调试、监督（如果必须安装、调试的话）；</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&lt;2&gt;提供标的物组装和一般维修所必须的工具；</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&lt;3&gt;在合同规定的期限内对所提供标的物实行运行监督、维修服务的前提条件是该服务并不能免除卖方在质量保证期内所承担的义务；</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&lt;4&gt;对买方技术人员的技术指导或培训。</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(2)除合同另有规定之外，伴随服务的费用均已含在合同价款中，买方不再另行进行支付。</w:t>
      </w:r>
    </w:p>
    <w:p>
      <w:pPr>
        <w:spacing w:line="440" w:lineRule="exact"/>
        <w:rPr>
          <w:rFonts w:ascii="FangSong" w:hAnsi="FangSong" w:eastAsia="FangSong" w:cs="FangSong"/>
          <w:b/>
          <w:color w:val="auto"/>
          <w:lang w:eastAsia="zh-CN"/>
        </w:rPr>
      </w:pPr>
      <w:r>
        <w:rPr>
          <w:rFonts w:hint="eastAsia" w:ascii="FangSong" w:hAnsi="FangSong" w:eastAsia="FangSong" w:cs="FangSong"/>
          <w:b/>
          <w:color w:val="auto"/>
          <w:lang w:eastAsia="zh-CN"/>
        </w:rPr>
        <w:t>三.标的物的交付、检验和验收</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8、标的物的交付</w:t>
      </w:r>
    </w:p>
    <w:p>
      <w:pPr>
        <w:pStyle w:val="6"/>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(1)标的物的所有权自标的物交付时转移。</w:t>
      </w:r>
    </w:p>
    <w:p>
      <w:pPr>
        <w:pStyle w:val="6"/>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(2)卖方应当按照约定的期限和约定的地点交付符合采购文件要求的标的物。</w:t>
      </w:r>
    </w:p>
    <w:p>
      <w:pPr>
        <w:pStyle w:val="6"/>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(3)卖方应当按照约定或者交易习惯向招标人交付提取标的物单证以外的有关单证和资料。</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9、检验和验收</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(2)买方根据合同规定的内容和验收标准进行验收，经检验无误后出具验收合格证明，该证明作为最终付款所需文件的组成部分。</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(3)验收期限自标的物交付之日起三十天内。特殊情况需延长的，双方应在合同条款中约定。</w:t>
      </w:r>
    </w:p>
    <w:p>
      <w:pPr>
        <w:spacing w:line="440" w:lineRule="exact"/>
        <w:rPr>
          <w:rFonts w:ascii="FangSong" w:hAnsi="FangSong" w:eastAsia="FangSong" w:cs="FangSong"/>
          <w:b/>
          <w:color w:val="auto"/>
          <w:lang w:eastAsia="zh-CN"/>
        </w:rPr>
      </w:pPr>
      <w:r>
        <w:rPr>
          <w:rFonts w:hint="eastAsia" w:ascii="FangSong" w:hAnsi="FangSong" w:eastAsia="FangSong" w:cs="FangSong"/>
          <w:b/>
          <w:color w:val="auto"/>
          <w:lang w:eastAsia="zh-CN"/>
        </w:rPr>
        <w:t>四.对标的物提出异议的时间和办法</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 xml:space="preserve">10、对标的物提出异议的时间和办法 </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(1)买方在验收过程中，应当于双方约定的检验期间内将标的物的数量或质量不符合约定的情形及处理方式以书面形式通知卖方。</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(2)如买方在验收期满后既不出具验收合格证明又未提出书面异议的视为卖方所交标的物符合合同规定。</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(3)卖方应在收到买方书面异议后七天内负责处理问题，否则将视为默认买方提出的异议和处理意见。</w:t>
      </w:r>
    </w:p>
    <w:p>
      <w:pPr>
        <w:spacing w:line="440" w:lineRule="exact"/>
        <w:rPr>
          <w:rFonts w:ascii="FangSong" w:hAnsi="FangSong" w:eastAsia="FangSong" w:cs="FangSong"/>
          <w:b/>
          <w:color w:val="auto"/>
        </w:rPr>
      </w:pPr>
      <w:r>
        <w:rPr>
          <w:rFonts w:hint="eastAsia" w:ascii="FangSong" w:hAnsi="FangSong" w:eastAsia="FangSong" w:cs="FangSong"/>
          <w:b/>
          <w:color w:val="auto"/>
        </w:rPr>
        <w:t>五.合同价款和支付</w:t>
      </w:r>
    </w:p>
    <w:p>
      <w:pPr>
        <w:spacing w:line="440" w:lineRule="exact"/>
        <w:rPr>
          <w:rFonts w:ascii="FangSong" w:hAnsi="FangSong" w:eastAsia="FangSong" w:cs="FangSong"/>
          <w:color w:val="auto"/>
        </w:rPr>
      </w:pPr>
      <w:r>
        <w:rPr>
          <w:rFonts w:hint="eastAsia" w:ascii="FangSong" w:hAnsi="FangSong" w:eastAsia="FangSong" w:cs="FangSong"/>
          <w:color w:val="auto"/>
        </w:rPr>
        <w:t>11、合同价款和支付</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(1)本合同的结算货币为人民币，单位元。</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(2)卖方应按照双方签订的合同规定交货并在合同主要条款规定的期限内持下列单据结算货款：</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&lt;1&gt;合格的销售发票；</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&lt;2&gt;买方盖章签收后的送货回单和验收合格证明。</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(3)买方应按合同主要条款规定的期限和方式付款。</w:t>
      </w:r>
    </w:p>
    <w:p>
      <w:pPr>
        <w:pStyle w:val="6"/>
        <w:tabs>
          <w:tab w:val="left" w:pos="540"/>
        </w:tabs>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(4)根据现行税法对买方征收的与本合同有关的一切税费均由买方承担；根据现行税法对卖方征收的与本合同有关的一切税费均由卖方承担。</w:t>
      </w:r>
    </w:p>
    <w:p>
      <w:pPr>
        <w:spacing w:line="440" w:lineRule="exact"/>
        <w:rPr>
          <w:rFonts w:ascii="FangSong" w:hAnsi="FangSong" w:eastAsia="FangSong" w:cs="FangSong"/>
          <w:b/>
          <w:color w:val="auto"/>
          <w:lang w:eastAsia="zh-CN"/>
        </w:rPr>
      </w:pPr>
      <w:r>
        <w:rPr>
          <w:rFonts w:hint="eastAsia" w:ascii="FangSong" w:hAnsi="FangSong" w:eastAsia="FangSong" w:cs="FangSong"/>
          <w:b/>
          <w:color w:val="auto"/>
          <w:lang w:eastAsia="zh-CN"/>
        </w:rPr>
        <w:t>六.违约责任</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12、违约责任</w:t>
      </w:r>
    </w:p>
    <w:p>
      <w:pPr>
        <w:pStyle w:val="6"/>
        <w:spacing w:line="440" w:lineRule="exact"/>
        <w:ind w:firstLine="486" w:firstLineChars="200"/>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合同一方不履行合同义务或者履行合同义务不符合约定的，应当承担继续履行、采取补救措施或者赔偿损失等违约责任。</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13、买方违约责任</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(1)在合同生效后，买方要求退货的，应向卖方偿付合同总价款的5%，作为违约金，违约金不足以补偿损失的，卖方有权要求甲方补足。</w:t>
      </w:r>
    </w:p>
    <w:p>
      <w:pPr>
        <w:pStyle w:val="6"/>
        <w:overflowPunct w:val="0"/>
        <w:spacing w:line="440" w:lineRule="exact"/>
        <w:ind w:right="-386" w:rightChars="-159"/>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(2)买方逾期付款的应按照逾期付款金额的每天万分之四支付逾期付款违约金。</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(3)买方违反合同规定，拒绝接收卖方交付的符合采购文件要求的合格标的物，应当承担卖方由此造成的损失。</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14、卖方违约责任</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(1)卖方不能交货（逾期超过五天视为不能交货），或交货不合格从而影响买方按期正常使用的，应向买方偿付合同总价款5%的违约金，违约金不足以补偿损失的，买方有权要求卖方补足。</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15、不可抗力</w:t>
      </w:r>
    </w:p>
    <w:p>
      <w:pPr>
        <w:pStyle w:val="6"/>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(1)因水灾、火灾、地震、战争等不可抗力不能履行合同的，根据不可抗力的影响，部分或者全部免除责任。但合同一方迟延履行后发生不可抗力的，不能免除责任。</w:t>
      </w:r>
    </w:p>
    <w:p>
      <w:pPr>
        <w:pStyle w:val="6"/>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(2)合同一方因不可抗力不能履行合同的，应当及时通知对方，以减轻可能给对方造成的损失，并应当在合理期限内提供证明。</w:t>
      </w:r>
    </w:p>
    <w:p>
      <w:pPr>
        <w:spacing w:line="440" w:lineRule="exact"/>
        <w:rPr>
          <w:rFonts w:ascii="FangSong" w:hAnsi="FangSong" w:eastAsia="FangSong" w:cs="FangSong"/>
          <w:b/>
          <w:color w:val="auto"/>
          <w:lang w:eastAsia="zh-CN"/>
        </w:rPr>
      </w:pPr>
      <w:r>
        <w:rPr>
          <w:rFonts w:hint="eastAsia" w:ascii="FangSong" w:hAnsi="FangSong" w:eastAsia="FangSong" w:cs="FangSong"/>
          <w:b/>
          <w:color w:val="auto"/>
          <w:lang w:eastAsia="zh-CN"/>
        </w:rPr>
        <w:t>七.索赔</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16、索赔</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(1)买方有权根据当地产品质量检验机构或其它有权威部门出具的检验证书向卖方提出索赔。</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(2)在本合同规定的检验期和质量保证期内，如果卖方对买方提出的索赔或差异有责任，则卖方应按买方同意的下列一种或多种方式解决索赔事宜：</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&lt;2&gt;根据标的物的低劣程度、损坏程度以及甲方遭受损失的数额，经双方协商确定降低标的物的价格；</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(4)买方提出索赔的书面材料应报当地政府采购管理部门备案。卖方同意的索赔方案应报当地政府采购管理部门审核。</w:t>
      </w:r>
    </w:p>
    <w:p>
      <w:pPr>
        <w:spacing w:line="440" w:lineRule="exact"/>
        <w:rPr>
          <w:rFonts w:ascii="FangSong" w:hAnsi="FangSong" w:eastAsia="FangSong" w:cs="FangSong"/>
          <w:b/>
          <w:color w:val="auto"/>
          <w:lang w:eastAsia="zh-CN"/>
        </w:rPr>
      </w:pPr>
      <w:r>
        <w:rPr>
          <w:rFonts w:hint="eastAsia" w:ascii="FangSong" w:hAnsi="FangSong" w:eastAsia="FangSong" w:cs="FangSong"/>
          <w:b/>
          <w:color w:val="auto"/>
          <w:lang w:eastAsia="zh-CN"/>
        </w:rPr>
        <w:t>八.履约保证金</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17、履约保证金</w:t>
      </w:r>
    </w:p>
    <w:p>
      <w:pPr>
        <w:pStyle w:val="6"/>
        <w:overflowPunct w:val="0"/>
        <w:spacing w:line="440" w:lineRule="exact"/>
        <w:ind w:firstLine="607" w:firstLineChars="250"/>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(1)卖方应在本合同签订时，按采购文件的约定提供相应的履约保证金，保证金的有效期应不低于合同有效期。</w:t>
      </w:r>
    </w:p>
    <w:p>
      <w:pPr>
        <w:pStyle w:val="6"/>
        <w:overflowPunct w:val="0"/>
        <w:spacing w:line="440" w:lineRule="exact"/>
        <w:ind w:right="-386" w:rightChars="-159"/>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(2)如果卖方未能履行合同规定的任何义务，买方有权从履约保证金中取得补偿。</w:t>
      </w:r>
    </w:p>
    <w:p>
      <w:pPr>
        <w:pStyle w:val="6"/>
        <w:overflowPunct w:val="0"/>
        <w:spacing w:line="440" w:lineRule="exact"/>
        <w:ind w:right="-1010" w:rightChars="-416"/>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(3)履约保证金（无息）将在卖方履行完合同义务，买方支付合同价款的五天内</w:t>
      </w:r>
    </w:p>
    <w:p>
      <w:pPr>
        <w:pStyle w:val="6"/>
        <w:overflowPunct w:val="0"/>
        <w:spacing w:line="440" w:lineRule="exact"/>
        <w:ind w:right="-1010" w:rightChars="-416" w:firstLine="0"/>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退回。</w:t>
      </w:r>
    </w:p>
    <w:p>
      <w:pPr>
        <w:spacing w:line="440" w:lineRule="exact"/>
        <w:rPr>
          <w:rFonts w:ascii="FangSong" w:hAnsi="FangSong" w:eastAsia="FangSong" w:cs="FangSong"/>
          <w:b/>
          <w:color w:val="auto"/>
          <w:lang w:eastAsia="zh-CN"/>
        </w:rPr>
      </w:pPr>
      <w:r>
        <w:rPr>
          <w:rFonts w:hint="eastAsia" w:ascii="FangSong" w:hAnsi="FangSong" w:eastAsia="FangSong" w:cs="FangSong"/>
          <w:b/>
          <w:color w:val="auto"/>
          <w:lang w:eastAsia="zh-CN"/>
        </w:rPr>
        <w:t>九.合同的解除和转让</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18、合同的解除</w:t>
      </w:r>
    </w:p>
    <w:p>
      <w:pPr>
        <w:pStyle w:val="6"/>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(1)买方和卖方协商一致，可以解除合同。</w:t>
      </w:r>
    </w:p>
    <w:p>
      <w:pPr>
        <w:pStyle w:val="6"/>
        <w:spacing w:line="440" w:lineRule="exact"/>
        <w:rPr>
          <w:rFonts w:ascii="FangSong" w:hAnsi="FangSong" w:eastAsia="FangSong" w:cs="FangSong"/>
          <w:color w:val="auto"/>
          <w:szCs w:val="24"/>
          <w:u w:color="000000"/>
        </w:rPr>
      </w:pPr>
      <w:r>
        <w:rPr>
          <w:rFonts w:hint="eastAsia" w:ascii="FangSong" w:hAnsi="FangSong" w:eastAsia="FangSong" w:cs="FangSong"/>
          <w:color w:val="auto"/>
          <w:szCs w:val="24"/>
          <w:u w:color="000000"/>
        </w:rPr>
        <w:t>(2)有下列情形之一，合同一方可以解除合同：</w:t>
      </w:r>
    </w:p>
    <w:p>
      <w:pPr>
        <w:pStyle w:val="6"/>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&lt;1&gt;因不可抗力致使不能实现合同目的，未受不可抗力影响的一方有权解除合同；</w:t>
      </w:r>
    </w:p>
    <w:p>
      <w:pPr>
        <w:pStyle w:val="6"/>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&lt;2&gt;因合同一方违约导致合同不能履行，另一方有权解除合同。</w:t>
      </w:r>
    </w:p>
    <w:p>
      <w:pPr>
        <w:pStyle w:val="6"/>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(3)有权解除合同的一方，应当在违约事实或不可抗力发生之后三十天内书面通知对方以主张解除合同，合同在书面通知到达对方时解除。</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19、合同的转让</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 xml:space="preserve">     合同的部分和全部都不得转让。</w:t>
      </w:r>
    </w:p>
    <w:p>
      <w:pPr>
        <w:spacing w:line="440" w:lineRule="exact"/>
        <w:rPr>
          <w:rFonts w:ascii="FangSong" w:hAnsi="FangSong" w:eastAsia="FangSong" w:cs="FangSong"/>
          <w:b/>
          <w:color w:val="auto"/>
        </w:rPr>
      </w:pPr>
      <w:r>
        <w:rPr>
          <w:rFonts w:hint="eastAsia" w:ascii="FangSong" w:hAnsi="FangSong" w:eastAsia="FangSong" w:cs="FangSong"/>
          <w:b/>
          <w:color w:val="auto"/>
        </w:rPr>
        <w:t>十.合同的生效</w:t>
      </w:r>
    </w:p>
    <w:p>
      <w:pPr>
        <w:spacing w:line="440" w:lineRule="exact"/>
        <w:rPr>
          <w:rFonts w:ascii="FangSong" w:hAnsi="FangSong" w:eastAsia="FangSong" w:cs="FangSong"/>
          <w:color w:val="auto"/>
        </w:rPr>
      </w:pPr>
      <w:r>
        <w:rPr>
          <w:rFonts w:hint="eastAsia" w:ascii="FangSong" w:hAnsi="FangSong" w:eastAsia="FangSong" w:cs="FangSong"/>
          <w:color w:val="auto"/>
        </w:rPr>
        <w:t>20</w:t>
      </w:r>
      <w:r>
        <w:rPr>
          <w:rFonts w:hint="eastAsia" w:ascii="FangSong" w:hAnsi="FangSong" w:eastAsia="FangSong" w:cs="FangSong"/>
          <w:color w:val="auto"/>
          <w:lang w:eastAsia="zh-CN"/>
        </w:rPr>
        <w:t>、</w:t>
      </w:r>
      <w:r>
        <w:rPr>
          <w:rFonts w:hint="eastAsia" w:ascii="FangSong" w:hAnsi="FangSong" w:eastAsia="FangSong" w:cs="FangSong"/>
          <w:color w:val="auto"/>
        </w:rPr>
        <w:t>合同的生效</w:t>
      </w:r>
    </w:p>
    <w:p>
      <w:pPr>
        <w:spacing w:line="4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本合同在双方签字盖章并在招标人收到中标人提交的履约保证金后，经招标采购管理部门备案后生效。</w:t>
      </w:r>
    </w:p>
    <w:p>
      <w:pPr>
        <w:spacing w:line="440" w:lineRule="exact"/>
        <w:rPr>
          <w:rFonts w:ascii="FangSong" w:hAnsi="FangSong" w:eastAsia="FangSong" w:cs="FangSong"/>
          <w:b/>
          <w:color w:val="auto"/>
          <w:lang w:eastAsia="zh-CN"/>
        </w:rPr>
      </w:pPr>
      <w:r>
        <w:rPr>
          <w:rFonts w:hint="eastAsia" w:ascii="FangSong" w:hAnsi="FangSong" w:eastAsia="FangSong" w:cs="FangSong"/>
          <w:b/>
          <w:color w:val="auto"/>
          <w:lang w:eastAsia="zh-CN"/>
        </w:rPr>
        <w:t>十一. 争议解决</w:t>
      </w:r>
    </w:p>
    <w:p>
      <w:pPr>
        <w:spacing w:line="440" w:lineRule="exact"/>
        <w:ind w:firstLine="243" w:firstLineChars="100"/>
        <w:rPr>
          <w:rFonts w:ascii="FangSong" w:hAnsi="FangSong" w:eastAsia="FangSong" w:cs="FangSong"/>
          <w:color w:val="auto"/>
          <w:lang w:eastAsia="zh-CN"/>
        </w:rPr>
      </w:pPr>
      <w:r>
        <w:rPr>
          <w:rFonts w:hint="eastAsia" w:ascii="FangSong" w:hAnsi="FangSong" w:eastAsia="FangSong" w:cs="FangSong"/>
          <w:color w:val="auto"/>
          <w:lang w:eastAsia="zh-CN"/>
        </w:rPr>
        <w:t>21、争议解决</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 xml:space="preserve"> 买卖双方因合同发生争议，进行调解，协商不成，可选择：</w:t>
      </w:r>
    </w:p>
    <w:p>
      <w:pPr>
        <w:pStyle w:val="6"/>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(1)双方同时申请仲裁；</w:t>
      </w:r>
    </w:p>
    <w:p>
      <w:pPr>
        <w:pStyle w:val="6"/>
        <w:tabs>
          <w:tab w:val="left" w:pos="900"/>
        </w:tabs>
        <w:overflowPunct w:val="0"/>
        <w:spacing w:line="440" w:lineRule="exact"/>
        <w:rPr>
          <w:rFonts w:ascii="FangSong" w:hAnsi="FangSong" w:eastAsia="FangSong" w:cs="FangSong"/>
          <w:color w:val="auto"/>
          <w:szCs w:val="24"/>
          <w:u w:color="000000"/>
          <w:lang w:eastAsia="zh-CN"/>
        </w:rPr>
      </w:pPr>
      <w:r>
        <w:rPr>
          <w:rFonts w:hint="eastAsia" w:ascii="FangSong" w:hAnsi="FangSong" w:eastAsia="FangSong" w:cs="FangSong"/>
          <w:color w:val="auto"/>
          <w:szCs w:val="24"/>
          <w:u w:color="000000"/>
          <w:lang w:eastAsia="zh-CN"/>
        </w:rPr>
        <w:t>(2)向买方所在地人民法院提起诉讼。</w:t>
      </w:r>
    </w:p>
    <w:p>
      <w:pPr>
        <w:spacing w:line="440" w:lineRule="exact"/>
        <w:rPr>
          <w:rFonts w:ascii="FangSong" w:hAnsi="FangSong" w:eastAsia="FangSong" w:cs="FangSong"/>
          <w:b/>
          <w:color w:val="auto"/>
          <w:lang w:eastAsia="zh-CN"/>
        </w:rPr>
      </w:pPr>
      <w:r>
        <w:rPr>
          <w:rFonts w:hint="eastAsia" w:ascii="FangSong" w:hAnsi="FangSong" w:eastAsia="FangSong" w:cs="FangSong"/>
          <w:b/>
          <w:color w:val="auto"/>
          <w:lang w:eastAsia="zh-CN"/>
        </w:rPr>
        <w:t>十二 .附则</w:t>
      </w:r>
    </w:p>
    <w:p>
      <w:pPr>
        <w:spacing w:line="440" w:lineRule="exact"/>
        <w:ind w:firstLine="243" w:firstLineChars="100"/>
        <w:rPr>
          <w:rFonts w:ascii="FangSong" w:hAnsi="FangSong" w:eastAsia="FangSong" w:cs="FangSong"/>
          <w:color w:val="auto"/>
          <w:lang w:eastAsia="zh-CN"/>
        </w:rPr>
      </w:pPr>
      <w:r>
        <w:rPr>
          <w:rFonts w:hint="eastAsia" w:ascii="FangSong" w:hAnsi="FangSong" w:eastAsia="FangSong" w:cs="FangSong"/>
          <w:color w:val="auto"/>
          <w:lang w:eastAsia="zh-CN"/>
        </w:rPr>
        <w:t>22、合同份数。</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 xml:space="preserve"> </w:t>
      </w:r>
      <w:r>
        <w:rPr>
          <w:rFonts w:hint="eastAsia" w:ascii="FangSong" w:hAnsi="FangSong" w:eastAsia="FangSong" w:cs="FangSong"/>
          <w:color w:val="auto"/>
          <w:lang w:eastAsia="zh-CN"/>
        </w:rPr>
        <w:tab/>
      </w:r>
      <w:r>
        <w:rPr>
          <w:rFonts w:hint="eastAsia" w:ascii="FangSong" w:hAnsi="FangSong" w:eastAsia="FangSong" w:cs="FangSong"/>
          <w:color w:val="auto"/>
          <w:lang w:eastAsia="zh-CN"/>
        </w:rPr>
        <w:t xml:space="preserve"> 本合同一式陆份，买卖双方各执二份，招标代理机构一份。</w:t>
      </w:r>
    </w:p>
    <w:p>
      <w:pPr>
        <w:spacing w:line="440" w:lineRule="exact"/>
        <w:ind w:firstLine="243" w:firstLineChars="100"/>
        <w:rPr>
          <w:rFonts w:ascii="FangSong" w:hAnsi="FangSong" w:eastAsia="FangSong" w:cs="FangSong"/>
          <w:color w:val="auto"/>
          <w:lang w:eastAsia="zh-CN"/>
        </w:rPr>
      </w:pPr>
      <w:r>
        <w:rPr>
          <w:rFonts w:hint="eastAsia" w:ascii="FangSong" w:hAnsi="FangSong" w:eastAsia="FangSong" w:cs="FangSong"/>
          <w:color w:val="auto"/>
          <w:lang w:eastAsia="zh-CN"/>
        </w:rPr>
        <w:t>23、未尽事宜</w:t>
      </w:r>
    </w:p>
    <w:p>
      <w:pPr>
        <w:spacing w:line="440" w:lineRule="exact"/>
        <w:ind w:firstLine="607" w:firstLineChars="250"/>
        <w:rPr>
          <w:rFonts w:ascii="SimSun" w:cs="SimSun"/>
          <w:color w:val="auto"/>
          <w:szCs w:val="21"/>
          <w:lang w:eastAsia="zh-CN"/>
        </w:rPr>
      </w:pPr>
      <w:r>
        <w:rPr>
          <w:rFonts w:hint="eastAsia" w:ascii="FangSong" w:hAnsi="FangSong" w:eastAsia="FangSong" w:cs="FangSong"/>
          <w:color w:val="auto"/>
          <w:lang w:eastAsia="zh-CN"/>
        </w:rPr>
        <w:t>本合同未尽事宜应按《中华人民共和国政府采购法》、《中华人民共和国合同法》、《中华人民共和国产品质量法》之规定解释。</w:t>
      </w:r>
    </w:p>
    <w:p>
      <w:pPr>
        <w:pStyle w:val="7"/>
        <w:numPr>
          <w:ilvl w:val="0"/>
          <w:numId w:val="0"/>
        </w:numPr>
        <w:rPr>
          <w:rFonts w:ascii="FangSong" w:hAnsi="FangSong" w:eastAsia="FangSong" w:cs="FangSong"/>
          <w:color w:val="auto"/>
          <w:sz w:val="24"/>
          <w:lang w:eastAsia="zh-CN"/>
        </w:rPr>
      </w:pPr>
    </w:p>
    <w:p>
      <w:pPr>
        <w:rPr>
          <w:rFonts w:ascii="FangSong" w:hAnsi="FangSong" w:eastAsia="FangSong" w:cs="FangSong"/>
          <w:b/>
          <w:bCs/>
          <w:color w:val="auto"/>
          <w:lang w:eastAsia="zh-CN"/>
        </w:rPr>
      </w:pPr>
    </w:p>
    <w:p>
      <w:pPr>
        <w:rPr>
          <w:rFonts w:ascii="FangSong" w:hAnsi="FangSong" w:eastAsia="FangSong" w:cs="FangSong"/>
          <w:color w:val="auto"/>
          <w:lang w:eastAsia="zh-CN"/>
        </w:rPr>
      </w:pPr>
    </w:p>
    <w:p>
      <w:pPr>
        <w:pStyle w:val="23"/>
        <w:keepNext/>
        <w:keepLines/>
        <w:spacing w:before="0" w:after="1160"/>
        <w:rPr>
          <w:rFonts w:ascii="FangSong" w:hAnsi="FangSong" w:eastAsia="FangSong" w:cs="FangSong"/>
          <w:b/>
          <w:bCs/>
          <w:color w:val="auto"/>
        </w:rPr>
      </w:pPr>
      <w:r>
        <w:rPr>
          <w:rFonts w:hint="eastAsia" w:ascii="FangSong" w:hAnsi="FangSong" w:eastAsia="FangSong" w:cs="FangSong"/>
          <w:b/>
          <w:bCs/>
          <w:color w:val="auto"/>
        </w:rPr>
        <w:t>第</w:t>
      </w:r>
      <w:r>
        <w:rPr>
          <w:rFonts w:hint="eastAsia" w:ascii="FangSong" w:hAnsi="FangSong" w:eastAsia="FangSong" w:cs="FangSong"/>
          <w:b/>
          <w:bCs/>
          <w:color w:val="auto"/>
          <w:lang w:eastAsia="zh-CN"/>
        </w:rPr>
        <w:t>六</w:t>
      </w:r>
      <w:r>
        <w:rPr>
          <w:rFonts w:hint="eastAsia" w:ascii="FangSong" w:hAnsi="FangSong" w:eastAsia="FangSong" w:cs="FangSong"/>
          <w:b/>
          <w:bCs/>
          <w:color w:val="auto"/>
        </w:rPr>
        <w:t>部分</w:t>
      </w:r>
      <w:r>
        <w:rPr>
          <w:rFonts w:hint="eastAsia" w:ascii="FangSong" w:hAnsi="FangSong" w:eastAsia="FangSong" w:cs="FangSong"/>
          <w:b/>
          <w:bCs/>
          <w:color w:val="auto"/>
          <w:lang w:val="en-US" w:eastAsia="zh-CN"/>
        </w:rPr>
        <w:t xml:space="preserve">  </w:t>
      </w:r>
      <w:r>
        <w:rPr>
          <w:rFonts w:hint="eastAsia" w:ascii="FangSong" w:hAnsi="FangSong" w:eastAsia="FangSong" w:cs="FangSong"/>
          <w:b/>
          <w:bCs/>
          <w:color w:val="auto"/>
        </w:rPr>
        <w:t>投标文件格式</w:t>
      </w:r>
    </w:p>
    <w:p>
      <w:pPr>
        <w:adjustRightInd w:val="0"/>
        <w:snapToGrid w:val="0"/>
        <w:spacing w:line="360" w:lineRule="auto"/>
        <w:ind w:left="602" w:right="70" w:hanging="602"/>
        <w:jc w:val="right"/>
        <w:rPr>
          <w:rFonts w:ascii="FangSong" w:hAnsi="FangSong" w:eastAsia="FangSong" w:cs="FangSong"/>
          <w:b/>
          <w:bCs/>
          <w:color w:val="auto"/>
          <w:sz w:val="28"/>
          <w:szCs w:val="28"/>
          <w:bdr w:val="single" w:color="auto" w:sz="4" w:space="0"/>
          <w:lang w:eastAsia="zh-CN"/>
        </w:rPr>
      </w:pPr>
      <w:bookmarkStart w:id="64" w:name="bookmark196"/>
      <w:r>
        <w:rPr>
          <w:rFonts w:hint="eastAsia" w:ascii="FangSong" w:hAnsi="FangSong" w:eastAsia="FangSong" w:cs="FangSong"/>
          <w:b/>
          <w:bCs/>
          <w:color w:val="auto"/>
          <w:sz w:val="28"/>
          <w:szCs w:val="28"/>
          <w:bdr w:val="single" w:color="auto" w:sz="4" w:space="0"/>
          <w:lang w:eastAsia="zh-CN"/>
        </w:rPr>
        <w:t>正/副 本</w:t>
      </w:r>
    </w:p>
    <w:p>
      <w:pPr>
        <w:adjustRightInd w:val="0"/>
        <w:snapToGrid w:val="0"/>
        <w:spacing w:line="360" w:lineRule="auto"/>
        <w:jc w:val="center"/>
        <w:rPr>
          <w:rFonts w:ascii="FangSong" w:hAnsi="FangSong" w:eastAsia="FangSong" w:cs="FangSong"/>
          <w:b/>
          <w:caps/>
          <w:color w:val="auto"/>
          <w:lang w:eastAsia="zh-CN"/>
        </w:rPr>
      </w:pPr>
    </w:p>
    <w:p>
      <w:pPr>
        <w:adjustRightInd w:val="0"/>
        <w:snapToGrid w:val="0"/>
        <w:spacing w:line="360" w:lineRule="auto"/>
        <w:jc w:val="center"/>
        <w:rPr>
          <w:rFonts w:ascii="FangSong" w:hAnsi="FangSong" w:eastAsia="FangSong" w:cs="FangSong"/>
          <w:bCs/>
          <w:color w:val="auto"/>
          <w:sz w:val="32"/>
          <w:szCs w:val="32"/>
          <w:lang w:eastAsia="zh-CN"/>
        </w:rPr>
      </w:pPr>
      <w:r>
        <w:rPr>
          <w:rFonts w:hint="eastAsia" w:ascii="FangSong" w:hAnsi="FangSong" w:eastAsia="FangSong" w:cs="FangSong"/>
          <w:b/>
          <w:caps/>
          <w:color w:val="auto"/>
          <w:sz w:val="32"/>
          <w:szCs w:val="32"/>
          <w:lang w:eastAsia="zh-CN"/>
        </w:rPr>
        <w:t>（项目名称）</w:t>
      </w:r>
    </w:p>
    <w:p>
      <w:pPr>
        <w:adjustRightInd w:val="0"/>
        <w:snapToGrid w:val="0"/>
        <w:spacing w:line="360" w:lineRule="auto"/>
        <w:jc w:val="both"/>
        <w:rPr>
          <w:rFonts w:ascii="FangSong" w:hAnsi="FangSong" w:eastAsia="FangSong" w:cs="FangSong"/>
          <w:bCs/>
          <w:color w:val="auto"/>
          <w:sz w:val="32"/>
          <w:szCs w:val="32"/>
          <w:lang w:eastAsia="zh-CN"/>
        </w:rPr>
      </w:pPr>
    </w:p>
    <w:p>
      <w:pPr>
        <w:adjustRightInd w:val="0"/>
        <w:snapToGrid w:val="0"/>
        <w:spacing w:line="360" w:lineRule="auto"/>
        <w:jc w:val="center"/>
        <w:rPr>
          <w:rFonts w:ascii="FangSong" w:hAnsi="FangSong" w:eastAsia="FangSong" w:cs="FangSong"/>
          <w:bCs/>
          <w:color w:val="auto"/>
          <w:sz w:val="32"/>
          <w:szCs w:val="32"/>
          <w:lang w:eastAsia="zh-CN"/>
        </w:rPr>
      </w:pPr>
    </w:p>
    <w:p>
      <w:pPr>
        <w:adjustRightInd w:val="0"/>
        <w:snapToGrid w:val="0"/>
        <w:spacing w:line="360" w:lineRule="auto"/>
        <w:jc w:val="center"/>
        <w:rPr>
          <w:rFonts w:ascii="FangSong" w:hAnsi="FangSong" w:eastAsia="FangSong" w:cs="FangSong"/>
          <w:bCs/>
          <w:color w:val="auto"/>
          <w:sz w:val="32"/>
          <w:szCs w:val="32"/>
          <w:lang w:eastAsia="zh-CN"/>
        </w:rPr>
      </w:pPr>
      <w:r>
        <w:rPr>
          <w:rFonts w:hint="eastAsia" w:ascii="FangSong" w:hAnsi="FangSong" w:eastAsia="FangSong" w:cs="FangSong"/>
          <w:b/>
          <w:bCs/>
          <w:color w:val="auto"/>
          <w:sz w:val="44"/>
          <w:szCs w:val="44"/>
          <w:lang w:eastAsia="zh-CN"/>
        </w:rPr>
        <w:t>投标文件</w:t>
      </w:r>
    </w:p>
    <w:p>
      <w:pPr>
        <w:adjustRightInd w:val="0"/>
        <w:snapToGrid w:val="0"/>
        <w:spacing w:line="360" w:lineRule="auto"/>
        <w:jc w:val="center"/>
        <w:rPr>
          <w:rFonts w:ascii="FangSong" w:hAnsi="FangSong" w:eastAsia="FangSong" w:cs="FangSong"/>
          <w:bCs/>
          <w:color w:val="auto"/>
          <w:sz w:val="32"/>
          <w:szCs w:val="32"/>
          <w:lang w:eastAsia="zh-CN"/>
        </w:rPr>
      </w:pPr>
    </w:p>
    <w:p>
      <w:pPr>
        <w:adjustRightInd w:val="0"/>
        <w:snapToGrid w:val="0"/>
        <w:spacing w:line="360" w:lineRule="auto"/>
        <w:jc w:val="both"/>
        <w:rPr>
          <w:rFonts w:ascii="FangSong" w:hAnsi="FangSong" w:eastAsia="FangSong" w:cs="FangSong"/>
          <w:bCs/>
          <w:color w:val="auto"/>
          <w:sz w:val="32"/>
          <w:szCs w:val="32"/>
          <w:lang w:eastAsia="zh-CN"/>
        </w:rPr>
      </w:pPr>
    </w:p>
    <w:p>
      <w:pPr>
        <w:adjustRightInd w:val="0"/>
        <w:snapToGrid w:val="0"/>
        <w:spacing w:line="360" w:lineRule="auto"/>
        <w:ind w:right="-155" w:rightChars="-64"/>
        <w:rPr>
          <w:rFonts w:ascii="FangSong" w:hAnsi="FangSong" w:eastAsia="FangSong" w:cs="FangSong"/>
          <w:b/>
          <w:caps/>
          <w:color w:val="auto"/>
          <w:sz w:val="28"/>
          <w:szCs w:val="28"/>
          <w:lang w:eastAsia="zh-CN"/>
        </w:rPr>
      </w:pPr>
      <w:r>
        <w:rPr>
          <w:rFonts w:hint="eastAsia" w:ascii="FangSong" w:hAnsi="FangSong" w:eastAsia="FangSong" w:cs="FangSong"/>
          <w:b/>
          <w:caps/>
          <w:color w:val="auto"/>
          <w:spacing w:val="0"/>
          <w:kern w:val="0"/>
          <w:sz w:val="28"/>
          <w:szCs w:val="28"/>
          <w:fitText w:val="2810" w:id="966069944"/>
          <w:lang w:eastAsia="zh-CN"/>
        </w:rPr>
        <w:t>供应商名称（公章）：</w:t>
      </w:r>
    </w:p>
    <w:p>
      <w:pPr>
        <w:adjustRightInd w:val="0"/>
        <w:snapToGrid w:val="0"/>
        <w:spacing w:line="360" w:lineRule="auto"/>
        <w:ind w:right="-155" w:rightChars="-64"/>
        <w:rPr>
          <w:rFonts w:ascii="FangSong" w:hAnsi="FangSong" w:eastAsia="FangSong" w:cs="FangSong"/>
          <w:b/>
          <w:caps/>
          <w:color w:val="auto"/>
          <w:sz w:val="28"/>
          <w:szCs w:val="28"/>
          <w:lang w:eastAsia="zh-CN"/>
        </w:rPr>
      </w:pPr>
    </w:p>
    <w:p>
      <w:pPr>
        <w:adjustRightInd w:val="0"/>
        <w:snapToGrid w:val="0"/>
        <w:spacing w:line="360" w:lineRule="auto"/>
        <w:ind w:right="-155" w:rightChars="-64"/>
        <w:rPr>
          <w:rFonts w:ascii="FangSong" w:hAnsi="FangSong" w:eastAsia="FangSong" w:cs="FangSong"/>
          <w:b/>
          <w:caps/>
          <w:color w:val="auto"/>
          <w:sz w:val="28"/>
          <w:szCs w:val="28"/>
          <w:lang w:eastAsia="zh-CN"/>
        </w:rPr>
      </w:pPr>
      <w:r>
        <w:rPr>
          <w:rFonts w:hint="eastAsia" w:ascii="FangSong" w:hAnsi="FangSong" w:eastAsia="FangSong" w:cs="FangSong"/>
          <w:b/>
          <w:caps/>
          <w:color w:val="auto"/>
          <w:spacing w:val="0"/>
          <w:w w:val="77"/>
          <w:kern w:val="0"/>
          <w:sz w:val="28"/>
          <w:szCs w:val="28"/>
          <w:fitText w:val="2810" w:id="1331835073"/>
          <w:lang w:eastAsia="zh-CN"/>
        </w:rPr>
        <w:t>法定代表人（签章或盖章）</w:t>
      </w:r>
      <w:r>
        <w:rPr>
          <w:rFonts w:hint="eastAsia" w:ascii="FangSong" w:hAnsi="FangSong" w:eastAsia="FangSong" w:cs="FangSong"/>
          <w:b/>
          <w:caps/>
          <w:color w:val="auto"/>
          <w:spacing w:val="-1"/>
          <w:w w:val="77"/>
          <w:kern w:val="0"/>
          <w:sz w:val="28"/>
          <w:szCs w:val="28"/>
          <w:fitText w:val="2810" w:id="1331835073"/>
          <w:lang w:eastAsia="zh-CN"/>
        </w:rPr>
        <w:t>：</w:t>
      </w:r>
    </w:p>
    <w:p>
      <w:pPr>
        <w:adjustRightInd w:val="0"/>
        <w:snapToGrid w:val="0"/>
        <w:spacing w:line="360" w:lineRule="auto"/>
        <w:ind w:right="-155" w:rightChars="-64"/>
        <w:rPr>
          <w:rFonts w:ascii="FangSong" w:hAnsi="FangSong" w:eastAsia="FangSong" w:cs="FangSong"/>
          <w:b/>
          <w:caps/>
          <w:color w:val="auto"/>
          <w:sz w:val="28"/>
          <w:szCs w:val="28"/>
          <w:lang w:eastAsia="zh-CN"/>
        </w:rPr>
      </w:pPr>
    </w:p>
    <w:p>
      <w:pPr>
        <w:adjustRightInd w:val="0"/>
        <w:snapToGrid w:val="0"/>
        <w:spacing w:line="360" w:lineRule="auto"/>
        <w:ind w:right="-155" w:rightChars="-64"/>
        <w:rPr>
          <w:rFonts w:ascii="FangSong" w:hAnsi="FangSong" w:eastAsia="FangSong" w:cs="FangSong"/>
          <w:b/>
          <w:caps/>
          <w:color w:val="auto"/>
          <w:sz w:val="28"/>
          <w:szCs w:val="28"/>
          <w:lang w:eastAsia="zh-CN"/>
        </w:rPr>
      </w:pPr>
      <w:r>
        <w:rPr>
          <w:rFonts w:hint="eastAsia" w:ascii="FangSong" w:hAnsi="FangSong" w:eastAsia="FangSong" w:cs="FangSong"/>
          <w:b/>
          <w:caps/>
          <w:color w:val="auto"/>
          <w:spacing w:val="113"/>
          <w:kern w:val="0"/>
          <w:sz w:val="28"/>
          <w:szCs w:val="28"/>
          <w:fitText w:val="2810" w:id="398484675"/>
          <w:lang w:eastAsia="zh-CN"/>
        </w:rPr>
        <w:t>供应商地址</w:t>
      </w:r>
      <w:r>
        <w:rPr>
          <w:rFonts w:hint="eastAsia" w:ascii="FangSong" w:hAnsi="FangSong" w:eastAsia="FangSong" w:cs="FangSong"/>
          <w:b/>
          <w:caps/>
          <w:color w:val="auto"/>
          <w:spacing w:val="0"/>
          <w:kern w:val="0"/>
          <w:sz w:val="28"/>
          <w:szCs w:val="28"/>
          <w:fitText w:val="2810" w:id="398484675"/>
          <w:lang w:eastAsia="zh-CN"/>
        </w:rPr>
        <w:t>：</w:t>
      </w:r>
    </w:p>
    <w:p>
      <w:pPr>
        <w:adjustRightInd w:val="0"/>
        <w:snapToGrid w:val="0"/>
        <w:spacing w:line="360" w:lineRule="auto"/>
        <w:ind w:right="-155" w:rightChars="-64"/>
        <w:rPr>
          <w:rFonts w:ascii="FangSong" w:hAnsi="FangSong" w:eastAsia="FangSong" w:cs="FangSong"/>
          <w:b/>
          <w:caps/>
          <w:color w:val="auto"/>
          <w:sz w:val="28"/>
          <w:szCs w:val="28"/>
          <w:lang w:eastAsia="zh-CN"/>
        </w:rPr>
      </w:pPr>
    </w:p>
    <w:p>
      <w:pPr>
        <w:adjustRightInd w:val="0"/>
        <w:snapToGrid w:val="0"/>
        <w:spacing w:line="360" w:lineRule="auto"/>
        <w:ind w:right="-155" w:rightChars="-64"/>
        <w:rPr>
          <w:rFonts w:ascii="FangSong" w:hAnsi="FangSong" w:eastAsia="FangSong" w:cs="FangSong"/>
          <w:b/>
          <w:caps/>
          <w:color w:val="auto"/>
          <w:sz w:val="28"/>
          <w:szCs w:val="28"/>
          <w:lang w:eastAsia="zh-CN"/>
        </w:rPr>
      </w:pPr>
      <w:r>
        <w:rPr>
          <w:rFonts w:hint="eastAsia" w:ascii="FangSong" w:hAnsi="FangSong" w:eastAsia="FangSong" w:cs="FangSong"/>
          <w:b/>
          <w:caps/>
          <w:color w:val="auto"/>
          <w:spacing w:val="281"/>
          <w:kern w:val="0"/>
          <w:sz w:val="28"/>
          <w:szCs w:val="28"/>
          <w:fitText w:val="2810" w:id="1864241302"/>
          <w:lang w:eastAsia="zh-CN"/>
        </w:rPr>
        <w:t>联系人</w:t>
      </w:r>
      <w:r>
        <w:rPr>
          <w:rFonts w:hint="eastAsia" w:ascii="FangSong" w:hAnsi="FangSong" w:eastAsia="FangSong" w:cs="FangSong"/>
          <w:b/>
          <w:caps/>
          <w:color w:val="auto"/>
          <w:spacing w:val="2"/>
          <w:kern w:val="0"/>
          <w:sz w:val="28"/>
          <w:szCs w:val="28"/>
          <w:fitText w:val="2810" w:id="1864241302"/>
          <w:lang w:eastAsia="zh-CN"/>
        </w:rPr>
        <w:t>：</w:t>
      </w:r>
    </w:p>
    <w:p>
      <w:pPr>
        <w:adjustRightInd w:val="0"/>
        <w:snapToGrid w:val="0"/>
        <w:spacing w:line="360" w:lineRule="auto"/>
        <w:ind w:right="-155" w:rightChars="-64"/>
        <w:rPr>
          <w:rFonts w:ascii="FangSong" w:hAnsi="FangSong" w:eastAsia="FangSong" w:cs="FangSong"/>
          <w:b/>
          <w:caps/>
          <w:color w:val="auto"/>
          <w:sz w:val="28"/>
          <w:szCs w:val="28"/>
          <w:lang w:eastAsia="zh-CN"/>
        </w:rPr>
      </w:pPr>
    </w:p>
    <w:p>
      <w:pPr>
        <w:adjustRightInd w:val="0"/>
        <w:snapToGrid w:val="0"/>
        <w:spacing w:line="360" w:lineRule="auto"/>
        <w:ind w:right="-155" w:rightChars="-64"/>
        <w:rPr>
          <w:rFonts w:ascii="FangSong" w:hAnsi="FangSong" w:eastAsia="FangSong" w:cs="FangSong"/>
          <w:b/>
          <w:caps/>
          <w:color w:val="auto"/>
          <w:sz w:val="28"/>
          <w:szCs w:val="28"/>
          <w:lang w:eastAsia="zh-CN"/>
        </w:rPr>
      </w:pPr>
      <w:r>
        <w:rPr>
          <w:rFonts w:hint="eastAsia" w:ascii="FangSong" w:hAnsi="FangSong" w:eastAsia="FangSong" w:cs="FangSong"/>
          <w:b/>
          <w:caps/>
          <w:color w:val="auto"/>
          <w:spacing w:val="176"/>
          <w:kern w:val="0"/>
          <w:sz w:val="28"/>
          <w:szCs w:val="28"/>
          <w:fitText w:val="2810" w:id="140000539"/>
          <w:lang w:eastAsia="zh-CN"/>
        </w:rPr>
        <w:t>联系电话</w:t>
      </w:r>
      <w:r>
        <w:rPr>
          <w:rFonts w:hint="eastAsia" w:ascii="FangSong" w:hAnsi="FangSong" w:eastAsia="FangSong" w:cs="FangSong"/>
          <w:b/>
          <w:caps/>
          <w:color w:val="auto"/>
          <w:spacing w:val="1"/>
          <w:kern w:val="0"/>
          <w:sz w:val="28"/>
          <w:szCs w:val="28"/>
          <w:fitText w:val="2810" w:id="140000539"/>
          <w:lang w:eastAsia="zh-CN"/>
        </w:rPr>
        <w:t>：</w:t>
      </w:r>
    </w:p>
    <w:p>
      <w:pPr>
        <w:adjustRightInd w:val="0"/>
        <w:snapToGrid w:val="0"/>
        <w:spacing w:line="360" w:lineRule="auto"/>
        <w:jc w:val="center"/>
        <w:rPr>
          <w:rFonts w:ascii="FangSong" w:hAnsi="FangSong" w:eastAsia="FangSong" w:cs="FangSong"/>
          <w:b/>
          <w:caps/>
          <w:color w:val="auto"/>
          <w:sz w:val="28"/>
          <w:szCs w:val="28"/>
          <w:lang w:eastAsia="zh-CN"/>
        </w:rPr>
      </w:pPr>
    </w:p>
    <w:p>
      <w:pPr>
        <w:adjustRightInd w:val="0"/>
        <w:snapToGrid w:val="0"/>
        <w:spacing w:line="360" w:lineRule="auto"/>
        <w:jc w:val="center"/>
        <w:rPr>
          <w:rFonts w:ascii="FangSong" w:hAnsi="FangSong" w:eastAsia="FangSong" w:cs="FangSong"/>
          <w:b/>
          <w:color w:val="auto"/>
          <w:sz w:val="28"/>
          <w:szCs w:val="28"/>
          <w:lang w:eastAsia="zh-CN"/>
        </w:rPr>
      </w:pPr>
      <w:r>
        <w:rPr>
          <w:rFonts w:hint="eastAsia" w:ascii="FangSong" w:hAnsi="FangSong" w:eastAsia="FangSong" w:cs="FangSong"/>
          <w:b/>
          <w:color w:val="auto"/>
          <w:sz w:val="28"/>
          <w:szCs w:val="28"/>
          <w:lang w:eastAsia="zh-CN"/>
        </w:rPr>
        <w:t>_</w:t>
      </w:r>
      <w:r>
        <w:rPr>
          <w:rFonts w:hint="eastAsia" w:ascii="FangSong" w:hAnsi="FangSong" w:eastAsia="FangSong" w:cs="FangSong"/>
          <w:b/>
          <w:color w:val="auto"/>
          <w:sz w:val="28"/>
          <w:szCs w:val="28"/>
          <w:u w:val="single"/>
          <w:lang w:eastAsia="zh-CN"/>
        </w:rPr>
        <w:t xml:space="preserve">    </w:t>
      </w:r>
      <w:r>
        <w:rPr>
          <w:rFonts w:hint="eastAsia" w:ascii="FangSong" w:hAnsi="FangSong" w:eastAsia="FangSong" w:cs="FangSong"/>
          <w:b/>
          <w:color w:val="auto"/>
          <w:sz w:val="28"/>
          <w:szCs w:val="28"/>
          <w:lang w:eastAsia="zh-CN"/>
        </w:rPr>
        <w:t>_年__</w:t>
      </w:r>
      <w:r>
        <w:rPr>
          <w:rFonts w:hint="eastAsia" w:ascii="FangSong" w:hAnsi="FangSong" w:eastAsia="FangSong" w:cs="FangSong"/>
          <w:b/>
          <w:color w:val="auto"/>
          <w:sz w:val="28"/>
          <w:szCs w:val="28"/>
          <w:u w:val="single"/>
          <w:lang w:eastAsia="zh-CN"/>
        </w:rPr>
        <w:t xml:space="preserve">   </w:t>
      </w:r>
      <w:r>
        <w:rPr>
          <w:rFonts w:hint="eastAsia" w:ascii="FangSong" w:hAnsi="FangSong" w:eastAsia="FangSong" w:cs="FangSong"/>
          <w:b/>
          <w:color w:val="auto"/>
          <w:sz w:val="28"/>
          <w:szCs w:val="28"/>
          <w:lang w:eastAsia="zh-CN"/>
        </w:rPr>
        <w:t>_月__</w:t>
      </w:r>
      <w:r>
        <w:rPr>
          <w:rFonts w:hint="eastAsia" w:ascii="FangSong" w:hAnsi="FangSong" w:eastAsia="FangSong" w:cs="FangSong"/>
          <w:b/>
          <w:color w:val="auto"/>
          <w:sz w:val="28"/>
          <w:szCs w:val="28"/>
          <w:u w:val="single"/>
          <w:lang w:eastAsia="zh-CN"/>
        </w:rPr>
        <w:t xml:space="preserve">   </w:t>
      </w:r>
      <w:r>
        <w:rPr>
          <w:rFonts w:hint="eastAsia" w:ascii="FangSong" w:hAnsi="FangSong" w:eastAsia="FangSong" w:cs="FangSong"/>
          <w:b/>
          <w:color w:val="auto"/>
          <w:sz w:val="28"/>
          <w:szCs w:val="28"/>
          <w:lang w:eastAsia="zh-CN"/>
        </w:rPr>
        <w:t>_日</w:t>
      </w:r>
    </w:p>
    <w:p>
      <w:pPr>
        <w:pStyle w:val="27"/>
        <w:spacing w:after="340" w:line="240" w:lineRule="auto"/>
        <w:ind w:firstLine="0"/>
        <w:rPr>
          <w:rFonts w:ascii="FangSong" w:hAnsi="FangSong" w:eastAsia="FangSong" w:cs="FangSong"/>
          <w:color w:val="auto"/>
        </w:rPr>
      </w:pPr>
    </w:p>
    <w:bookmarkEnd w:id="64"/>
    <w:p>
      <w:pPr>
        <w:pStyle w:val="4"/>
        <w:spacing w:line="240" w:lineRule="atLeast"/>
        <w:rPr>
          <w:rFonts w:ascii="FangSong" w:hAnsi="FangSong" w:eastAsia="FangSong" w:cs="FangSong"/>
          <w:bCs/>
          <w:color w:val="auto"/>
          <w:sz w:val="24"/>
          <w:lang w:eastAsia="zh-CN"/>
        </w:rPr>
      </w:pPr>
      <w:bookmarkStart w:id="65" w:name="_Toc18974"/>
      <w:bookmarkStart w:id="66" w:name="_Toc8919"/>
      <w:bookmarkStart w:id="67" w:name="_Toc18694"/>
      <w:bookmarkStart w:id="68" w:name="_Toc515647803"/>
    </w:p>
    <w:p>
      <w:pPr>
        <w:pStyle w:val="4"/>
        <w:spacing w:line="240" w:lineRule="atLeast"/>
        <w:rPr>
          <w:rFonts w:ascii="FangSong" w:hAnsi="FangSong" w:eastAsia="FangSong" w:cs="FangSong"/>
          <w:color w:val="auto"/>
          <w:szCs w:val="21"/>
          <w:lang w:eastAsia="zh-CN"/>
        </w:rPr>
      </w:pPr>
      <w:r>
        <w:rPr>
          <w:rFonts w:hint="eastAsia" w:ascii="FangSong" w:hAnsi="FangSong" w:eastAsia="FangSong" w:cs="FangSong"/>
          <w:bCs/>
          <w:color w:val="auto"/>
          <w:szCs w:val="21"/>
          <w:lang w:eastAsia="zh-CN"/>
        </w:rPr>
        <w:t>第一部分 资格证明文件</w:t>
      </w:r>
      <w:bookmarkEnd w:id="65"/>
      <w:bookmarkEnd w:id="66"/>
      <w:bookmarkEnd w:id="67"/>
      <w:bookmarkEnd w:id="68"/>
    </w:p>
    <w:p>
      <w:pPr>
        <w:spacing w:line="240" w:lineRule="atLeast"/>
        <w:ind w:left="717" w:hanging="716" w:hangingChars="295"/>
        <w:jc w:val="center"/>
        <w:rPr>
          <w:rFonts w:ascii="FangSong" w:hAnsi="FangSong" w:eastAsia="FangSong" w:cs="FangSong"/>
          <w:color w:val="auto"/>
          <w:lang w:eastAsia="zh-CN"/>
        </w:rPr>
      </w:pPr>
    </w:p>
    <w:p>
      <w:pPr>
        <w:tabs>
          <w:tab w:val="left" w:pos="5580"/>
        </w:tabs>
        <w:spacing w:line="500" w:lineRule="atLeast"/>
        <w:ind w:left="1" w:firstLine="571" w:firstLineChars="235"/>
        <w:rPr>
          <w:rFonts w:ascii="FangSong" w:hAnsi="FangSong" w:eastAsia="FangSong" w:cs="FangSong"/>
          <w:color w:val="auto"/>
          <w:lang w:eastAsia="zh-CN"/>
        </w:rPr>
      </w:pPr>
      <w:r>
        <w:rPr>
          <w:rFonts w:hint="eastAsia" w:ascii="FangSong" w:hAnsi="FangSong" w:eastAsia="FangSong" w:cs="FangSong"/>
          <w:color w:val="auto"/>
          <w:lang w:eastAsia="zh-CN"/>
        </w:rPr>
        <w:t>1、法人或者非法人组织的营业执照等证明文件复印件（须加盖本单位章）或自然人的身份证明复印件;</w:t>
      </w:r>
    </w:p>
    <w:p>
      <w:pPr>
        <w:tabs>
          <w:tab w:val="left" w:pos="5580"/>
        </w:tabs>
        <w:spacing w:line="500" w:lineRule="atLeast"/>
        <w:ind w:left="1" w:firstLine="571" w:firstLineChars="235"/>
        <w:rPr>
          <w:rFonts w:ascii="FangSong" w:hAnsi="FangSong" w:eastAsia="FangSong" w:cs="FangSong"/>
          <w:color w:val="auto"/>
          <w:lang w:eastAsia="zh-CN"/>
        </w:rPr>
      </w:pPr>
      <w:r>
        <w:rPr>
          <w:rFonts w:hint="eastAsia" w:ascii="FangSong" w:hAnsi="FangSong" w:eastAsia="FangSong" w:cs="FangSong"/>
          <w:color w:val="auto"/>
          <w:lang w:eastAsia="zh-CN"/>
        </w:rPr>
        <w:t>2、法定代表人资格证明书；</w:t>
      </w:r>
    </w:p>
    <w:p>
      <w:pPr>
        <w:tabs>
          <w:tab w:val="left" w:pos="5580"/>
        </w:tabs>
        <w:spacing w:line="500" w:lineRule="atLeast"/>
        <w:ind w:left="1" w:firstLine="571" w:firstLineChars="235"/>
        <w:rPr>
          <w:rFonts w:hint="eastAsia" w:ascii="FangSong" w:hAnsi="FangSong" w:eastAsia="FangSong" w:cs="FangSong"/>
          <w:color w:val="auto"/>
          <w:lang w:eastAsia="zh-CN"/>
        </w:rPr>
      </w:pPr>
      <w:r>
        <w:rPr>
          <w:rFonts w:hint="eastAsia" w:ascii="FangSong" w:hAnsi="FangSong" w:eastAsia="FangSong" w:cs="FangSong"/>
          <w:color w:val="auto"/>
          <w:lang w:eastAsia="zh-CN"/>
        </w:rPr>
        <w:t>3、法定代表人授权书；</w:t>
      </w:r>
    </w:p>
    <w:p>
      <w:pPr>
        <w:tabs>
          <w:tab w:val="left" w:pos="5580"/>
        </w:tabs>
        <w:spacing w:line="500" w:lineRule="atLeast"/>
        <w:ind w:left="1" w:firstLine="571" w:firstLineChars="235"/>
        <w:rPr>
          <w:color w:val="auto"/>
          <w:lang w:eastAsia="zh-CN"/>
        </w:rPr>
      </w:pPr>
      <w:r>
        <w:rPr>
          <w:rFonts w:hint="eastAsia" w:ascii="FangSong" w:hAnsi="FangSong" w:eastAsia="FangSong" w:cs="FangSong"/>
          <w:color w:val="auto"/>
          <w:lang w:val="en-US" w:eastAsia="zh-CN"/>
        </w:rPr>
        <w:t>4</w:t>
      </w:r>
      <w:r>
        <w:rPr>
          <w:rFonts w:hint="eastAsia" w:ascii="FangSong" w:hAnsi="FangSong" w:eastAsia="FangSong" w:cs="FangSong"/>
          <w:color w:val="auto"/>
          <w:lang w:eastAsia="zh-CN"/>
        </w:rPr>
        <w:t>、参加政府采购活动前3年内在经营活动中没有重大违法记录的书面声明;</w:t>
      </w:r>
    </w:p>
    <w:p>
      <w:pPr>
        <w:tabs>
          <w:tab w:val="left" w:pos="5580"/>
        </w:tabs>
        <w:spacing w:line="500" w:lineRule="atLeast"/>
        <w:ind w:left="1" w:firstLine="571" w:firstLineChars="235"/>
        <w:rPr>
          <w:rFonts w:ascii="FangSong" w:hAnsi="FangSong" w:eastAsia="FangSong" w:cs="FangSong"/>
          <w:color w:val="auto"/>
          <w:lang w:eastAsia="zh-CN"/>
        </w:rPr>
      </w:pPr>
      <w:r>
        <w:rPr>
          <w:rFonts w:hint="eastAsia" w:ascii="FangSong" w:hAnsi="FangSong" w:eastAsia="FangSong" w:cs="FangSong"/>
          <w:color w:val="auto"/>
          <w:lang w:val="en-US" w:eastAsia="zh-CN"/>
        </w:rPr>
        <w:t>5</w:t>
      </w:r>
      <w:r>
        <w:rPr>
          <w:rFonts w:hint="eastAsia" w:ascii="FangSong" w:hAnsi="FangSong" w:eastAsia="FangSong" w:cs="FangSong"/>
          <w:color w:val="auto"/>
          <w:lang w:eastAsia="zh-CN"/>
        </w:rPr>
        <w:t>、投标保证金收据或投标担保函；</w:t>
      </w:r>
    </w:p>
    <w:p>
      <w:pPr>
        <w:tabs>
          <w:tab w:val="left" w:pos="5580"/>
        </w:tabs>
        <w:spacing w:line="500" w:lineRule="atLeast"/>
        <w:ind w:left="1" w:firstLine="571" w:firstLineChars="235"/>
        <w:rPr>
          <w:color w:val="auto"/>
          <w:lang w:eastAsia="zh-CN"/>
        </w:rPr>
      </w:pPr>
      <w:r>
        <w:rPr>
          <w:rFonts w:hint="eastAsia" w:ascii="FangSong" w:hAnsi="FangSong" w:eastAsia="FangSong" w:cs="FangSong"/>
          <w:color w:val="auto"/>
          <w:lang w:val="en-US" w:eastAsia="zh-CN"/>
        </w:rPr>
        <w:t>6</w:t>
      </w:r>
      <w:r>
        <w:rPr>
          <w:rFonts w:hint="eastAsia" w:ascii="FangSong" w:hAnsi="FangSong" w:eastAsia="FangSong" w:cs="FangSong"/>
          <w:color w:val="auto"/>
          <w:lang w:eastAsia="zh-CN"/>
        </w:rPr>
        <w:t>、投标企业须提供供应商（被授权本单位在职人员）近期有效的社保证明;</w:t>
      </w:r>
    </w:p>
    <w:p>
      <w:pPr>
        <w:tabs>
          <w:tab w:val="left" w:pos="5580"/>
        </w:tabs>
        <w:spacing w:line="500" w:lineRule="atLeast"/>
        <w:ind w:left="1" w:firstLine="571" w:firstLineChars="235"/>
        <w:rPr>
          <w:rFonts w:hint="eastAsia" w:ascii="FangSong" w:hAnsi="FangSong" w:eastAsia="FangSong" w:cs="FangSong"/>
          <w:color w:val="auto"/>
          <w:sz w:val="24"/>
          <w:szCs w:val="24"/>
          <w:lang w:eastAsia="zh-CN"/>
        </w:rPr>
      </w:pPr>
      <w:r>
        <w:rPr>
          <w:rFonts w:hint="eastAsia" w:ascii="FangSong" w:hAnsi="FangSong" w:eastAsia="FangSong" w:cs="FangSong"/>
          <w:color w:val="auto"/>
          <w:lang w:val="en-US" w:eastAsia="zh-CN"/>
        </w:rPr>
        <w:t>7</w:t>
      </w:r>
      <w:r>
        <w:rPr>
          <w:rFonts w:hint="eastAsia" w:ascii="FangSong" w:hAnsi="FangSong" w:eastAsia="FangSong" w:cs="FangSong"/>
          <w:color w:val="auto"/>
          <w:lang w:eastAsia="zh-CN"/>
        </w:rPr>
        <w:t>、</w:t>
      </w:r>
      <w:r>
        <w:rPr>
          <w:rFonts w:hint="eastAsia" w:ascii="FangSong" w:hAnsi="FangSong" w:eastAsia="FangSong" w:cs="FangSong"/>
          <w:color w:val="auto"/>
          <w:sz w:val="24"/>
          <w:szCs w:val="24"/>
          <w:lang w:eastAsia="zh-CN"/>
        </w:rPr>
        <w:t>参加采购活动前三年内，在经营活动中没有重大违法记录；未被“信用中国”（www.creditchina.gov.cn）、中国政府采购网（www.ccgp.gov.cn）列入失信被执行人、税收违法黑名单、政府采购严重违法失信行为记录名单。</w:t>
      </w:r>
    </w:p>
    <w:p>
      <w:pPr>
        <w:tabs>
          <w:tab w:val="left" w:pos="5580"/>
        </w:tabs>
        <w:spacing w:line="500" w:lineRule="atLeast"/>
        <w:ind w:left="1" w:firstLine="571" w:firstLineChars="235"/>
        <w:rPr>
          <w:rFonts w:ascii="FangSong" w:hAnsi="FangSong" w:eastAsia="FangSong" w:cs="FangSong"/>
          <w:color w:val="auto"/>
          <w:lang w:eastAsia="zh-CN"/>
        </w:rPr>
      </w:pPr>
      <w:r>
        <w:rPr>
          <w:rFonts w:hint="eastAsia" w:ascii="FangSong" w:hAnsi="FangSong" w:eastAsia="FangSong" w:cs="FangSong"/>
          <w:color w:val="auto"/>
          <w:lang w:val="en-US" w:eastAsia="zh-CN"/>
        </w:rPr>
        <w:t>8</w:t>
      </w:r>
      <w:r>
        <w:rPr>
          <w:rFonts w:hint="eastAsia" w:ascii="FangSong" w:hAnsi="FangSong" w:eastAsia="FangSong" w:cs="FangSong"/>
          <w:color w:val="auto"/>
          <w:lang w:eastAsia="zh-CN"/>
        </w:rPr>
        <w:t>、供应商须知资料表要求的其他资格证明文件;</w:t>
      </w:r>
    </w:p>
    <w:p>
      <w:pPr>
        <w:pStyle w:val="7"/>
        <w:numPr>
          <w:ilvl w:val="0"/>
          <w:numId w:val="0"/>
        </w:numPr>
        <w:kinsoku w:val="0"/>
        <w:overflowPunct w:val="0"/>
        <w:spacing w:before="130" w:line="355" w:lineRule="auto"/>
        <w:ind w:left="480" w:right="7"/>
        <w:jc w:val="center"/>
        <w:rPr>
          <w:rFonts w:ascii="FangSong" w:hAnsi="FangSong" w:eastAsia="FangSong" w:cs="FangSong"/>
          <w:b/>
          <w:bCs/>
          <w:color w:val="auto"/>
          <w:sz w:val="36"/>
          <w:szCs w:val="36"/>
          <w:lang w:eastAsia="zh-CN"/>
        </w:rPr>
      </w:pPr>
    </w:p>
    <w:p>
      <w:pPr>
        <w:pStyle w:val="7"/>
        <w:numPr>
          <w:ilvl w:val="0"/>
          <w:numId w:val="0"/>
        </w:numPr>
        <w:kinsoku w:val="0"/>
        <w:overflowPunct w:val="0"/>
        <w:spacing w:before="130" w:line="355" w:lineRule="auto"/>
        <w:ind w:left="480" w:right="7"/>
        <w:jc w:val="center"/>
        <w:rPr>
          <w:rFonts w:ascii="FangSong" w:hAnsi="FangSong" w:eastAsia="FangSong" w:cs="FangSong"/>
          <w:b/>
          <w:bCs/>
          <w:color w:val="auto"/>
          <w:sz w:val="36"/>
          <w:szCs w:val="36"/>
          <w:lang w:eastAsia="zh-CN"/>
        </w:rPr>
      </w:pPr>
    </w:p>
    <w:p>
      <w:pPr>
        <w:rPr>
          <w:rFonts w:ascii="FangSong" w:hAnsi="FangSong" w:eastAsia="FangSong" w:cs="FangSong"/>
          <w:b/>
          <w:bCs/>
          <w:color w:val="auto"/>
          <w:sz w:val="36"/>
          <w:szCs w:val="36"/>
          <w:lang w:eastAsia="zh-CN"/>
        </w:rPr>
      </w:pPr>
    </w:p>
    <w:p>
      <w:pPr>
        <w:pStyle w:val="21"/>
        <w:rPr>
          <w:rFonts w:ascii="FangSong" w:hAnsi="FangSong" w:eastAsia="FangSong" w:cs="FangSong"/>
          <w:b/>
          <w:bCs/>
          <w:color w:val="auto"/>
          <w:sz w:val="36"/>
          <w:szCs w:val="36"/>
          <w:lang w:eastAsia="zh-CN"/>
        </w:rPr>
      </w:pPr>
    </w:p>
    <w:p>
      <w:pPr>
        <w:pStyle w:val="21"/>
        <w:rPr>
          <w:rFonts w:ascii="FangSong" w:hAnsi="FangSong" w:eastAsia="FangSong" w:cs="FangSong"/>
          <w:b/>
          <w:bCs/>
          <w:color w:val="auto"/>
          <w:sz w:val="36"/>
          <w:szCs w:val="36"/>
          <w:lang w:eastAsia="zh-CN"/>
        </w:rPr>
      </w:pPr>
    </w:p>
    <w:p>
      <w:pPr>
        <w:pStyle w:val="21"/>
        <w:rPr>
          <w:rFonts w:ascii="FangSong" w:hAnsi="FangSong" w:eastAsia="FangSong" w:cs="FangSong"/>
          <w:b/>
          <w:bCs/>
          <w:color w:val="auto"/>
          <w:sz w:val="36"/>
          <w:szCs w:val="36"/>
          <w:lang w:eastAsia="zh-CN"/>
        </w:rPr>
      </w:pPr>
    </w:p>
    <w:p>
      <w:pPr>
        <w:pStyle w:val="21"/>
        <w:rPr>
          <w:rFonts w:ascii="FangSong" w:hAnsi="FangSong" w:eastAsia="FangSong" w:cs="FangSong"/>
          <w:b/>
          <w:bCs/>
          <w:color w:val="auto"/>
          <w:sz w:val="36"/>
          <w:szCs w:val="36"/>
          <w:lang w:eastAsia="zh-CN"/>
        </w:rPr>
      </w:pPr>
    </w:p>
    <w:p>
      <w:pPr>
        <w:pStyle w:val="21"/>
        <w:rPr>
          <w:rFonts w:ascii="FangSong" w:hAnsi="FangSong" w:eastAsia="FangSong" w:cs="FangSong"/>
          <w:b/>
          <w:bCs/>
          <w:color w:val="auto"/>
          <w:sz w:val="36"/>
          <w:szCs w:val="36"/>
          <w:lang w:eastAsia="zh-CN"/>
        </w:rPr>
      </w:pPr>
    </w:p>
    <w:p>
      <w:pPr>
        <w:pStyle w:val="21"/>
        <w:rPr>
          <w:rFonts w:ascii="FangSong" w:hAnsi="FangSong" w:eastAsia="FangSong" w:cs="FangSong"/>
          <w:b/>
          <w:bCs/>
          <w:color w:val="auto"/>
          <w:sz w:val="36"/>
          <w:szCs w:val="36"/>
          <w:lang w:eastAsia="zh-CN"/>
        </w:rPr>
      </w:pPr>
    </w:p>
    <w:p>
      <w:pPr>
        <w:pStyle w:val="21"/>
        <w:rPr>
          <w:rFonts w:ascii="FangSong" w:hAnsi="FangSong" w:eastAsia="FangSong" w:cs="FangSong"/>
          <w:b/>
          <w:bCs/>
          <w:color w:val="auto"/>
          <w:sz w:val="36"/>
          <w:szCs w:val="36"/>
          <w:lang w:eastAsia="zh-CN"/>
        </w:rPr>
      </w:pPr>
    </w:p>
    <w:p>
      <w:pPr>
        <w:pStyle w:val="21"/>
        <w:rPr>
          <w:rFonts w:ascii="FangSong" w:hAnsi="FangSong" w:eastAsia="FangSong" w:cs="FangSong"/>
          <w:b/>
          <w:bCs/>
          <w:color w:val="auto"/>
          <w:sz w:val="36"/>
          <w:szCs w:val="36"/>
          <w:lang w:eastAsia="zh-CN"/>
        </w:rPr>
      </w:pPr>
    </w:p>
    <w:p>
      <w:pPr>
        <w:pStyle w:val="21"/>
        <w:rPr>
          <w:rFonts w:ascii="FangSong" w:hAnsi="FangSong" w:eastAsia="FangSong" w:cs="FangSong"/>
          <w:b/>
          <w:bCs/>
          <w:color w:val="auto"/>
          <w:sz w:val="36"/>
          <w:szCs w:val="36"/>
          <w:lang w:eastAsia="zh-CN"/>
        </w:rPr>
      </w:pPr>
    </w:p>
    <w:p>
      <w:pPr>
        <w:pStyle w:val="21"/>
        <w:rPr>
          <w:rFonts w:ascii="FangSong" w:hAnsi="FangSong" w:eastAsia="FangSong" w:cs="FangSong"/>
          <w:b/>
          <w:bCs/>
          <w:color w:val="auto"/>
          <w:sz w:val="36"/>
          <w:szCs w:val="36"/>
          <w:lang w:eastAsia="zh-CN"/>
        </w:rPr>
      </w:pPr>
    </w:p>
    <w:p>
      <w:pPr>
        <w:pStyle w:val="7"/>
        <w:numPr>
          <w:ilvl w:val="0"/>
          <w:numId w:val="0"/>
        </w:numPr>
        <w:kinsoku w:val="0"/>
        <w:overflowPunct w:val="0"/>
        <w:spacing w:before="34" w:line="440" w:lineRule="exact"/>
        <w:ind w:right="126"/>
        <w:jc w:val="both"/>
        <w:rPr>
          <w:rFonts w:ascii="FangSong" w:hAnsi="FangSong" w:eastAsia="FangSong" w:cs="FangSong"/>
          <w:b/>
          <w:bCs/>
          <w:color w:val="auto"/>
          <w:sz w:val="36"/>
          <w:szCs w:val="36"/>
          <w:lang w:eastAsia="zh-CN"/>
        </w:rPr>
      </w:pPr>
    </w:p>
    <w:p>
      <w:pPr>
        <w:pStyle w:val="7"/>
        <w:numPr>
          <w:ilvl w:val="0"/>
          <w:numId w:val="0"/>
        </w:numPr>
        <w:kinsoku w:val="0"/>
        <w:overflowPunct w:val="0"/>
        <w:spacing w:before="34" w:line="440" w:lineRule="exact"/>
        <w:ind w:left="480" w:right="126"/>
        <w:jc w:val="center"/>
        <w:rPr>
          <w:rFonts w:ascii="FangSong" w:hAnsi="FangSong" w:eastAsia="FangSong" w:cs="FangSong"/>
          <w:b/>
          <w:bCs/>
          <w:color w:val="auto"/>
          <w:sz w:val="36"/>
          <w:szCs w:val="36"/>
          <w:lang w:eastAsia="zh-CN"/>
        </w:rPr>
      </w:pPr>
      <w:bookmarkStart w:id="69" w:name="_Toc515647805"/>
      <w:bookmarkStart w:id="70" w:name="_Toc29899"/>
      <w:bookmarkStart w:id="71" w:name="_Toc17577"/>
      <w:bookmarkStart w:id="72" w:name="_Toc4844"/>
      <w:r>
        <w:rPr>
          <w:rFonts w:hint="eastAsia" w:ascii="FangSong" w:hAnsi="FangSong" w:eastAsia="FangSong" w:cs="FangSong"/>
          <w:b/>
          <w:bCs/>
          <w:color w:val="auto"/>
          <w:sz w:val="36"/>
          <w:szCs w:val="36"/>
          <w:lang w:eastAsia="zh-CN"/>
        </w:rPr>
        <w:t>1、 法人或者非法人组织的营业执照等证明文件</w:t>
      </w:r>
      <w:bookmarkEnd w:id="69"/>
      <w:bookmarkStart w:id="73" w:name="_Toc515647806"/>
      <w:r>
        <w:rPr>
          <w:rFonts w:hint="eastAsia" w:ascii="FangSong" w:hAnsi="FangSong" w:eastAsia="FangSong" w:cs="FangSong"/>
          <w:b/>
          <w:bCs/>
          <w:color w:val="auto"/>
          <w:sz w:val="36"/>
          <w:szCs w:val="36"/>
          <w:lang w:eastAsia="zh-CN"/>
        </w:rPr>
        <w:t>或自然人的身份证明</w:t>
      </w:r>
      <w:bookmarkEnd w:id="70"/>
      <w:bookmarkEnd w:id="71"/>
      <w:bookmarkEnd w:id="72"/>
      <w:bookmarkEnd w:id="73"/>
    </w:p>
    <w:p>
      <w:pPr>
        <w:pStyle w:val="9"/>
        <w:tabs>
          <w:tab w:val="left" w:pos="5580"/>
        </w:tabs>
        <w:spacing w:line="400" w:lineRule="exact"/>
        <w:ind w:left="1164" w:leftChars="257" w:hanging="540"/>
        <w:jc w:val="center"/>
        <w:rPr>
          <w:rFonts w:ascii="FangSong" w:hAnsi="FangSong" w:eastAsia="FangSong" w:cs="FangSong"/>
          <w:b/>
          <w:color w:val="auto"/>
          <w:lang w:eastAsia="zh-CN"/>
        </w:rPr>
      </w:pPr>
    </w:p>
    <w:p>
      <w:pPr>
        <w:pStyle w:val="9"/>
        <w:tabs>
          <w:tab w:val="left" w:pos="5580"/>
        </w:tabs>
        <w:spacing w:line="400" w:lineRule="exact"/>
        <w:ind w:left="1164" w:leftChars="257" w:hanging="540"/>
        <w:rPr>
          <w:rFonts w:ascii="FangSong" w:hAnsi="FangSong" w:eastAsia="FangSong" w:cs="FangSong"/>
          <w:b/>
          <w:color w:val="auto"/>
          <w:lang w:eastAsia="zh-CN"/>
        </w:rPr>
      </w:pPr>
    </w:p>
    <w:p>
      <w:pPr>
        <w:pStyle w:val="9"/>
        <w:tabs>
          <w:tab w:val="left" w:pos="5580"/>
        </w:tabs>
        <w:spacing w:line="400" w:lineRule="exact"/>
        <w:ind w:left="1164" w:leftChars="257" w:hanging="540"/>
        <w:rPr>
          <w:rFonts w:ascii="FangSong" w:hAnsi="FangSong" w:eastAsia="FangSong" w:cs="FangSong"/>
          <w:b/>
          <w:color w:val="auto"/>
          <w:lang w:eastAsia="zh-CN"/>
        </w:rPr>
      </w:pPr>
    </w:p>
    <w:p>
      <w:pPr>
        <w:pStyle w:val="9"/>
        <w:tabs>
          <w:tab w:val="left" w:pos="5580"/>
        </w:tabs>
        <w:spacing w:line="400" w:lineRule="exact"/>
        <w:ind w:left="1164" w:leftChars="257" w:hanging="540"/>
        <w:rPr>
          <w:rFonts w:ascii="FangSong" w:hAnsi="FangSong" w:eastAsia="FangSong" w:cs="FangSong"/>
          <w:color w:val="auto"/>
          <w:lang w:eastAsia="zh-CN"/>
        </w:rPr>
      </w:pPr>
      <w:r>
        <w:rPr>
          <w:rFonts w:hint="eastAsia" w:ascii="FangSong" w:hAnsi="FangSong" w:eastAsia="FangSong" w:cs="FangSong"/>
          <w:color w:val="auto"/>
          <w:lang w:eastAsia="zh-CN"/>
        </w:rPr>
        <w:t>说明：1.提供有效的营业执照等证明文件复印件，复印件上应加盖本单位章。</w:t>
      </w:r>
    </w:p>
    <w:p>
      <w:pPr>
        <w:pStyle w:val="9"/>
        <w:tabs>
          <w:tab w:val="left" w:pos="5580"/>
        </w:tabs>
        <w:spacing w:line="400" w:lineRule="exact"/>
        <w:ind w:left="1164" w:leftChars="257" w:hanging="540"/>
        <w:rPr>
          <w:rFonts w:ascii="FangSong" w:hAnsi="FangSong" w:eastAsia="FangSong" w:cs="FangSong"/>
          <w:color w:val="auto"/>
          <w:lang w:eastAsia="zh-CN"/>
        </w:rPr>
      </w:pPr>
      <w:r>
        <w:rPr>
          <w:rFonts w:hint="eastAsia" w:ascii="FangSong" w:hAnsi="FangSong" w:eastAsia="FangSong" w:cs="FangSong"/>
          <w:color w:val="auto"/>
          <w:lang w:eastAsia="zh-CN"/>
        </w:rPr>
        <w:t xml:space="preserve">      2.供应商为自然人的，应提供身份证明的复印件。</w:t>
      </w:r>
    </w:p>
    <w:p>
      <w:pPr>
        <w:pStyle w:val="7"/>
        <w:numPr>
          <w:ilvl w:val="0"/>
          <w:numId w:val="0"/>
        </w:numPr>
        <w:kinsoku w:val="0"/>
        <w:overflowPunct w:val="0"/>
        <w:spacing w:before="34" w:line="440" w:lineRule="exact"/>
        <w:ind w:left="480" w:right="126"/>
        <w:jc w:val="center"/>
        <w:rPr>
          <w:rFonts w:ascii="FangSong" w:hAnsi="FangSong" w:eastAsia="FangSong" w:cs="FangSong"/>
          <w:b/>
          <w:bCs/>
          <w:color w:val="auto"/>
          <w:sz w:val="36"/>
          <w:szCs w:val="36"/>
          <w:lang w:eastAsia="zh-CN"/>
        </w:rPr>
      </w:pPr>
    </w:p>
    <w:p>
      <w:pPr>
        <w:pStyle w:val="7"/>
        <w:numPr>
          <w:ilvl w:val="0"/>
          <w:numId w:val="0"/>
        </w:numPr>
        <w:kinsoku w:val="0"/>
        <w:overflowPunct w:val="0"/>
        <w:spacing w:before="34" w:line="440" w:lineRule="exact"/>
        <w:ind w:left="480" w:right="126"/>
        <w:jc w:val="center"/>
        <w:rPr>
          <w:rFonts w:ascii="FangSong" w:hAnsi="FangSong" w:eastAsia="FangSong" w:cs="FangSong"/>
          <w:b/>
          <w:bCs/>
          <w:color w:val="auto"/>
          <w:sz w:val="36"/>
          <w:szCs w:val="36"/>
          <w:lang w:eastAsia="zh-CN"/>
        </w:rPr>
      </w:pPr>
    </w:p>
    <w:p>
      <w:pPr>
        <w:pStyle w:val="7"/>
        <w:numPr>
          <w:ilvl w:val="0"/>
          <w:numId w:val="0"/>
        </w:numPr>
        <w:kinsoku w:val="0"/>
        <w:overflowPunct w:val="0"/>
        <w:spacing w:before="34" w:line="440" w:lineRule="exact"/>
        <w:ind w:left="480" w:right="126"/>
        <w:jc w:val="center"/>
        <w:rPr>
          <w:rFonts w:ascii="FangSong" w:hAnsi="FangSong" w:eastAsia="FangSong" w:cs="FangSong"/>
          <w:b/>
          <w:bCs/>
          <w:color w:val="auto"/>
          <w:sz w:val="36"/>
          <w:szCs w:val="36"/>
          <w:lang w:eastAsia="zh-CN"/>
        </w:rPr>
      </w:pPr>
    </w:p>
    <w:p>
      <w:pPr>
        <w:pStyle w:val="7"/>
        <w:numPr>
          <w:ilvl w:val="0"/>
          <w:numId w:val="0"/>
        </w:numPr>
        <w:kinsoku w:val="0"/>
        <w:overflowPunct w:val="0"/>
        <w:spacing w:before="34" w:line="440" w:lineRule="exact"/>
        <w:ind w:left="480" w:right="126"/>
        <w:jc w:val="center"/>
        <w:rPr>
          <w:rFonts w:ascii="FangSong" w:hAnsi="FangSong" w:eastAsia="FangSong" w:cs="FangSong"/>
          <w:b/>
          <w:bCs/>
          <w:color w:val="auto"/>
          <w:sz w:val="36"/>
          <w:szCs w:val="36"/>
          <w:lang w:eastAsia="zh-CN"/>
        </w:rPr>
      </w:pPr>
    </w:p>
    <w:p>
      <w:pPr>
        <w:pStyle w:val="7"/>
        <w:numPr>
          <w:ilvl w:val="0"/>
          <w:numId w:val="0"/>
        </w:numPr>
        <w:kinsoku w:val="0"/>
        <w:overflowPunct w:val="0"/>
        <w:spacing w:before="34" w:line="440" w:lineRule="exact"/>
        <w:ind w:left="480" w:right="126"/>
        <w:jc w:val="center"/>
        <w:rPr>
          <w:rFonts w:ascii="FangSong" w:hAnsi="FangSong" w:eastAsia="FangSong" w:cs="FangSong"/>
          <w:b/>
          <w:bCs/>
          <w:color w:val="auto"/>
          <w:sz w:val="36"/>
          <w:szCs w:val="36"/>
          <w:lang w:eastAsia="zh-CN"/>
        </w:rPr>
      </w:pPr>
    </w:p>
    <w:p>
      <w:pPr>
        <w:pStyle w:val="7"/>
        <w:numPr>
          <w:ilvl w:val="0"/>
          <w:numId w:val="0"/>
        </w:numPr>
        <w:kinsoku w:val="0"/>
        <w:overflowPunct w:val="0"/>
        <w:spacing w:before="34" w:line="440" w:lineRule="exact"/>
        <w:ind w:right="126"/>
        <w:jc w:val="both"/>
        <w:rPr>
          <w:rFonts w:ascii="FangSong" w:hAnsi="FangSong" w:eastAsia="FangSong" w:cs="FangSong"/>
          <w:b/>
          <w:bCs/>
          <w:color w:val="auto"/>
          <w:sz w:val="36"/>
          <w:szCs w:val="36"/>
          <w:lang w:eastAsia="zh-CN"/>
        </w:rPr>
      </w:pPr>
    </w:p>
    <w:p>
      <w:pPr>
        <w:rPr>
          <w:rFonts w:ascii="FangSong" w:hAnsi="FangSong" w:eastAsia="FangSong" w:cs="FangSong"/>
          <w:b/>
          <w:bCs/>
          <w:color w:val="auto"/>
          <w:sz w:val="36"/>
          <w:szCs w:val="36"/>
          <w:lang w:eastAsia="zh-CN"/>
        </w:rPr>
      </w:pPr>
    </w:p>
    <w:p>
      <w:pPr>
        <w:pStyle w:val="21"/>
        <w:rPr>
          <w:rFonts w:ascii="FangSong" w:hAnsi="FangSong" w:eastAsia="FangSong" w:cs="FangSong"/>
          <w:b/>
          <w:bCs/>
          <w:color w:val="auto"/>
          <w:sz w:val="36"/>
          <w:szCs w:val="36"/>
          <w:lang w:eastAsia="zh-CN"/>
        </w:rPr>
      </w:pPr>
    </w:p>
    <w:p>
      <w:pPr>
        <w:pStyle w:val="21"/>
        <w:rPr>
          <w:rFonts w:ascii="FangSong" w:hAnsi="FangSong" w:eastAsia="FangSong" w:cs="FangSong"/>
          <w:b/>
          <w:bCs/>
          <w:color w:val="auto"/>
          <w:sz w:val="36"/>
          <w:szCs w:val="36"/>
          <w:lang w:eastAsia="zh-CN"/>
        </w:rPr>
      </w:pPr>
    </w:p>
    <w:p>
      <w:pPr>
        <w:pStyle w:val="21"/>
        <w:rPr>
          <w:rFonts w:ascii="FangSong" w:hAnsi="FangSong" w:eastAsia="FangSong" w:cs="FangSong"/>
          <w:b/>
          <w:bCs/>
          <w:color w:val="auto"/>
          <w:sz w:val="36"/>
          <w:szCs w:val="36"/>
          <w:lang w:eastAsia="zh-CN"/>
        </w:rPr>
      </w:pPr>
    </w:p>
    <w:p>
      <w:pPr>
        <w:pStyle w:val="21"/>
        <w:rPr>
          <w:rFonts w:ascii="FangSong" w:hAnsi="FangSong" w:eastAsia="FangSong" w:cs="FangSong"/>
          <w:b/>
          <w:bCs/>
          <w:color w:val="auto"/>
          <w:sz w:val="36"/>
          <w:szCs w:val="36"/>
          <w:lang w:eastAsia="zh-CN"/>
        </w:rPr>
      </w:pPr>
    </w:p>
    <w:p>
      <w:pPr>
        <w:pStyle w:val="21"/>
        <w:rPr>
          <w:rFonts w:ascii="FangSong" w:hAnsi="FangSong" w:eastAsia="FangSong" w:cs="FangSong"/>
          <w:b/>
          <w:bCs/>
          <w:color w:val="auto"/>
          <w:sz w:val="36"/>
          <w:szCs w:val="36"/>
          <w:lang w:eastAsia="zh-CN"/>
        </w:rPr>
      </w:pPr>
    </w:p>
    <w:p>
      <w:pPr>
        <w:pStyle w:val="21"/>
        <w:rPr>
          <w:rFonts w:ascii="FangSong" w:hAnsi="FangSong" w:eastAsia="FangSong" w:cs="FangSong"/>
          <w:b/>
          <w:bCs/>
          <w:color w:val="auto"/>
          <w:sz w:val="36"/>
          <w:szCs w:val="36"/>
          <w:lang w:eastAsia="zh-CN"/>
        </w:rPr>
      </w:pPr>
    </w:p>
    <w:p>
      <w:pPr>
        <w:pStyle w:val="21"/>
        <w:rPr>
          <w:rFonts w:ascii="FangSong" w:hAnsi="FangSong" w:eastAsia="FangSong" w:cs="FangSong"/>
          <w:b/>
          <w:bCs/>
          <w:color w:val="auto"/>
          <w:sz w:val="36"/>
          <w:szCs w:val="36"/>
          <w:lang w:eastAsia="zh-CN"/>
        </w:rPr>
      </w:pPr>
    </w:p>
    <w:p>
      <w:pPr>
        <w:pStyle w:val="21"/>
        <w:rPr>
          <w:rFonts w:ascii="FangSong" w:hAnsi="FangSong" w:eastAsia="FangSong" w:cs="FangSong"/>
          <w:b/>
          <w:bCs/>
          <w:color w:val="auto"/>
          <w:sz w:val="36"/>
          <w:szCs w:val="36"/>
          <w:lang w:eastAsia="zh-CN"/>
        </w:rPr>
      </w:pPr>
    </w:p>
    <w:p>
      <w:pPr>
        <w:pStyle w:val="21"/>
        <w:rPr>
          <w:rFonts w:ascii="FangSong" w:hAnsi="FangSong" w:eastAsia="FangSong" w:cs="FangSong"/>
          <w:b/>
          <w:bCs/>
          <w:color w:val="auto"/>
          <w:sz w:val="36"/>
          <w:szCs w:val="36"/>
          <w:lang w:eastAsia="zh-CN"/>
        </w:rPr>
      </w:pPr>
    </w:p>
    <w:p>
      <w:pPr>
        <w:pStyle w:val="21"/>
        <w:rPr>
          <w:rFonts w:ascii="FangSong" w:hAnsi="FangSong" w:eastAsia="FangSong" w:cs="FangSong"/>
          <w:b/>
          <w:bCs/>
          <w:color w:val="auto"/>
          <w:sz w:val="36"/>
          <w:szCs w:val="36"/>
          <w:lang w:eastAsia="zh-CN"/>
        </w:rPr>
      </w:pPr>
    </w:p>
    <w:p>
      <w:pPr>
        <w:pStyle w:val="21"/>
        <w:rPr>
          <w:rFonts w:ascii="FangSong" w:hAnsi="FangSong" w:eastAsia="FangSong" w:cs="FangSong"/>
          <w:b/>
          <w:bCs/>
          <w:color w:val="auto"/>
          <w:sz w:val="36"/>
          <w:szCs w:val="36"/>
          <w:lang w:eastAsia="zh-CN"/>
        </w:rPr>
      </w:pPr>
    </w:p>
    <w:p>
      <w:pPr>
        <w:pStyle w:val="21"/>
        <w:rPr>
          <w:rFonts w:ascii="FangSong" w:hAnsi="FangSong" w:eastAsia="FangSong" w:cs="FangSong"/>
          <w:b/>
          <w:bCs/>
          <w:color w:val="auto"/>
          <w:sz w:val="36"/>
          <w:szCs w:val="36"/>
          <w:lang w:eastAsia="zh-CN"/>
        </w:rPr>
      </w:pPr>
    </w:p>
    <w:p>
      <w:pPr>
        <w:pStyle w:val="21"/>
        <w:rPr>
          <w:rFonts w:ascii="FangSong" w:hAnsi="FangSong" w:eastAsia="FangSong" w:cs="FangSong"/>
          <w:b/>
          <w:bCs/>
          <w:color w:val="auto"/>
          <w:sz w:val="36"/>
          <w:szCs w:val="36"/>
          <w:lang w:eastAsia="zh-CN"/>
        </w:rPr>
      </w:pPr>
    </w:p>
    <w:p>
      <w:pPr>
        <w:pStyle w:val="21"/>
        <w:rPr>
          <w:rFonts w:ascii="FangSong" w:hAnsi="FangSong" w:eastAsia="FangSong" w:cs="FangSong"/>
          <w:b/>
          <w:bCs/>
          <w:color w:val="auto"/>
          <w:sz w:val="36"/>
          <w:szCs w:val="36"/>
          <w:lang w:eastAsia="zh-CN"/>
        </w:rPr>
      </w:pPr>
    </w:p>
    <w:p>
      <w:pPr>
        <w:pStyle w:val="21"/>
        <w:rPr>
          <w:rFonts w:ascii="FangSong" w:hAnsi="FangSong" w:eastAsia="FangSong" w:cs="FangSong"/>
          <w:b/>
          <w:bCs/>
          <w:color w:val="auto"/>
          <w:sz w:val="36"/>
          <w:szCs w:val="36"/>
          <w:lang w:eastAsia="zh-CN"/>
        </w:rPr>
      </w:pPr>
    </w:p>
    <w:p>
      <w:pPr>
        <w:pStyle w:val="21"/>
        <w:ind w:firstLine="0"/>
        <w:rPr>
          <w:rFonts w:ascii="FangSong" w:hAnsi="FangSong" w:eastAsia="FangSong" w:cs="FangSong"/>
          <w:b/>
          <w:bCs/>
          <w:color w:val="auto"/>
          <w:sz w:val="36"/>
          <w:szCs w:val="36"/>
          <w:lang w:eastAsia="zh-CN"/>
        </w:rPr>
      </w:pPr>
    </w:p>
    <w:p>
      <w:pPr>
        <w:pStyle w:val="7"/>
        <w:numPr>
          <w:ilvl w:val="0"/>
          <w:numId w:val="0"/>
        </w:numPr>
        <w:kinsoku w:val="0"/>
        <w:overflowPunct w:val="0"/>
        <w:spacing w:before="34" w:line="440" w:lineRule="exact"/>
        <w:ind w:left="480" w:right="126"/>
        <w:jc w:val="center"/>
        <w:rPr>
          <w:rFonts w:ascii="FangSong" w:hAnsi="FangSong" w:eastAsia="FangSong" w:cs="FangSong"/>
          <w:color w:val="auto"/>
          <w:sz w:val="36"/>
          <w:szCs w:val="36"/>
          <w:lang w:eastAsia="zh-CN"/>
        </w:rPr>
      </w:pPr>
      <w:r>
        <w:rPr>
          <w:rFonts w:hint="eastAsia" w:ascii="FangSong" w:hAnsi="FangSong" w:eastAsia="FangSong" w:cs="FangSong"/>
          <w:b/>
          <w:bCs/>
          <w:color w:val="auto"/>
          <w:sz w:val="36"/>
          <w:szCs w:val="36"/>
          <w:lang w:eastAsia="zh-CN"/>
        </w:rPr>
        <w:t>2、法定代表人身份证明</w:t>
      </w:r>
    </w:p>
    <w:p>
      <w:pPr>
        <w:spacing w:line="420" w:lineRule="exact"/>
        <w:ind w:firstLine="486" w:firstLineChars="200"/>
        <w:rPr>
          <w:rFonts w:ascii="FangSong" w:hAnsi="FangSong" w:eastAsia="FangSong" w:cs="FangSong"/>
          <w:color w:val="auto"/>
          <w:u w:val="single"/>
          <w:lang w:eastAsia="zh-CN"/>
        </w:rPr>
      </w:pPr>
      <w:r>
        <w:rPr>
          <w:rFonts w:hint="eastAsia" w:ascii="FangSong" w:hAnsi="FangSong" w:eastAsia="FangSong" w:cs="FangSong"/>
          <w:color w:val="auto"/>
          <w:lang w:eastAsia="zh-CN"/>
        </w:rPr>
        <w:t>投标单位名称：</w:t>
      </w:r>
      <w:r>
        <w:rPr>
          <w:rFonts w:hint="eastAsia" w:ascii="FangSong" w:hAnsi="FangSong" w:eastAsia="FangSong" w:cs="FangSong"/>
          <w:color w:val="auto"/>
          <w:u w:val="single"/>
          <w:lang w:eastAsia="zh-CN"/>
        </w:rPr>
        <w:t xml:space="preserve">                       </w:t>
      </w:r>
    </w:p>
    <w:p>
      <w:pPr>
        <w:spacing w:line="420" w:lineRule="exact"/>
        <w:ind w:firstLine="486" w:firstLineChars="200"/>
        <w:rPr>
          <w:rFonts w:ascii="FangSong" w:hAnsi="FangSong" w:eastAsia="FangSong" w:cs="FangSong"/>
          <w:color w:val="auto"/>
          <w:u w:val="single"/>
          <w:lang w:eastAsia="zh-CN"/>
        </w:rPr>
      </w:pPr>
      <w:r>
        <w:rPr>
          <w:rFonts w:hint="eastAsia" w:ascii="FangSong" w:hAnsi="FangSong" w:eastAsia="FangSong" w:cs="FangSong"/>
          <w:color w:val="auto"/>
          <w:lang w:eastAsia="zh-CN"/>
        </w:rPr>
        <w:t>单位性质：</w:t>
      </w:r>
      <w:r>
        <w:rPr>
          <w:rFonts w:hint="eastAsia" w:ascii="FangSong" w:hAnsi="FangSong" w:eastAsia="FangSong" w:cs="FangSong"/>
          <w:color w:val="auto"/>
          <w:u w:val="single"/>
          <w:lang w:eastAsia="zh-CN"/>
        </w:rPr>
        <w:t xml:space="preserve">                           </w:t>
      </w:r>
    </w:p>
    <w:p>
      <w:pPr>
        <w:spacing w:line="420" w:lineRule="exact"/>
        <w:ind w:firstLine="486" w:firstLineChars="200"/>
        <w:rPr>
          <w:rFonts w:ascii="FangSong" w:hAnsi="FangSong" w:eastAsia="FangSong" w:cs="FangSong"/>
          <w:color w:val="auto"/>
          <w:u w:val="single"/>
          <w:lang w:eastAsia="zh-CN"/>
        </w:rPr>
      </w:pPr>
      <w:r>
        <w:rPr>
          <w:rFonts w:hint="eastAsia" w:ascii="FangSong" w:hAnsi="FangSong" w:eastAsia="FangSong" w:cs="FangSong"/>
          <w:color w:val="auto"/>
          <w:lang w:eastAsia="zh-CN"/>
        </w:rPr>
        <w:t>地址：</w:t>
      </w:r>
      <w:r>
        <w:rPr>
          <w:rFonts w:hint="eastAsia" w:ascii="FangSong" w:hAnsi="FangSong" w:eastAsia="FangSong" w:cs="FangSong"/>
          <w:color w:val="auto"/>
          <w:u w:val="single"/>
          <w:lang w:eastAsia="zh-CN"/>
        </w:rPr>
        <w:t xml:space="preserve">                               </w:t>
      </w:r>
    </w:p>
    <w:p>
      <w:pPr>
        <w:spacing w:line="42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成立时间：</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年</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月</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日</w:t>
      </w:r>
    </w:p>
    <w:p>
      <w:pPr>
        <w:spacing w:line="420" w:lineRule="exact"/>
        <w:ind w:firstLine="486" w:firstLineChars="200"/>
        <w:rPr>
          <w:rFonts w:ascii="FangSong" w:hAnsi="FangSong" w:eastAsia="FangSong" w:cs="FangSong"/>
          <w:color w:val="auto"/>
          <w:u w:val="single"/>
          <w:lang w:eastAsia="zh-CN"/>
        </w:rPr>
      </w:pPr>
      <w:r>
        <w:rPr>
          <w:rFonts w:hint="eastAsia" w:ascii="FangSong" w:hAnsi="FangSong" w:eastAsia="FangSong" w:cs="FangSong"/>
          <w:color w:val="auto"/>
          <w:lang w:eastAsia="zh-CN"/>
        </w:rPr>
        <w:t>经营期限：</w:t>
      </w:r>
      <w:r>
        <w:rPr>
          <w:rFonts w:hint="eastAsia" w:ascii="FangSong" w:hAnsi="FangSong" w:eastAsia="FangSong" w:cs="FangSong"/>
          <w:color w:val="auto"/>
          <w:u w:val="single"/>
          <w:lang w:eastAsia="zh-CN"/>
        </w:rPr>
        <w:t xml:space="preserve">             </w:t>
      </w:r>
    </w:p>
    <w:p>
      <w:pPr>
        <w:spacing w:line="420" w:lineRule="exact"/>
        <w:ind w:firstLine="486" w:firstLineChars="200"/>
        <w:rPr>
          <w:rFonts w:ascii="FangSong" w:hAnsi="FangSong" w:eastAsia="FangSong" w:cs="FangSong"/>
          <w:color w:val="auto"/>
          <w:u w:val="single"/>
          <w:lang w:eastAsia="zh-CN"/>
        </w:rPr>
      </w:pPr>
      <w:r>
        <w:rPr>
          <w:rFonts w:hint="eastAsia" w:ascii="FangSong" w:hAnsi="FangSong" w:eastAsia="FangSong" w:cs="FangSong"/>
          <w:color w:val="auto"/>
          <w:lang w:eastAsia="zh-CN"/>
        </w:rPr>
        <w:t>姓名：</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xml:space="preserve"> 性别：</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xml:space="preserve"> 年龄：</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xml:space="preserve"> 职务：</w:t>
      </w:r>
      <w:r>
        <w:rPr>
          <w:rFonts w:hint="eastAsia" w:ascii="FangSong" w:hAnsi="FangSong" w:eastAsia="FangSong" w:cs="FangSong"/>
          <w:color w:val="auto"/>
          <w:u w:val="single"/>
          <w:lang w:eastAsia="zh-CN"/>
        </w:rPr>
        <w:t xml:space="preserve">           </w:t>
      </w:r>
    </w:p>
    <w:p>
      <w:pPr>
        <w:spacing w:line="420" w:lineRule="exact"/>
        <w:ind w:firstLine="486" w:firstLineChars="200"/>
        <w:rPr>
          <w:rFonts w:ascii="FangSong" w:hAnsi="FangSong" w:eastAsia="FangSong" w:cs="FangSong"/>
          <w:color w:val="auto"/>
          <w:u w:val="single"/>
          <w:lang w:eastAsia="zh-CN"/>
        </w:rPr>
      </w:pPr>
      <w:r>
        <w:rPr>
          <w:rFonts w:hint="eastAsia" w:ascii="FangSong" w:hAnsi="FangSong" w:eastAsia="FangSong" w:cs="FangSong"/>
          <w:color w:val="auto"/>
          <w:lang w:eastAsia="zh-CN"/>
        </w:rPr>
        <w:t>身份证号码：</w:t>
      </w:r>
      <w:r>
        <w:rPr>
          <w:rFonts w:hint="eastAsia" w:ascii="FangSong" w:hAnsi="FangSong" w:eastAsia="FangSong" w:cs="FangSong"/>
          <w:color w:val="auto"/>
          <w:u w:val="single"/>
          <w:lang w:eastAsia="zh-CN"/>
        </w:rPr>
        <w:t xml:space="preserve">                                                     </w:t>
      </w:r>
    </w:p>
    <w:p>
      <w:pPr>
        <w:spacing w:line="42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系</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（投标单位名称）的法定代表人。</w:t>
      </w:r>
    </w:p>
    <w:p>
      <w:pPr>
        <w:spacing w:line="420" w:lineRule="exact"/>
        <w:ind w:firstLine="972" w:firstLineChars="400"/>
        <w:rPr>
          <w:rFonts w:ascii="FangSong" w:hAnsi="FangSong" w:eastAsia="FangSong" w:cs="FangSong"/>
          <w:color w:val="auto"/>
        </w:rPr>
      </w:pPr>
      <w:r>
        <w:rPr>
          <w:rFonts w:hint="eastAsia" w:ascii="FangSong" w:hAnsi="FangSong" w:eastAsia="FangSong" w:cs="FangSong"/>
          <w:color w:val="auto"/>
        </w:rPr>
        <w:t>特此证明。</w:t>
      </w:r>
    </w:p>
    <w:p>
      <w:pPr>
        <w:pStyle w:val="7"/>
        <w:numPr>
          <w:ilvl w:val="0"/>
          <w:numId w:val="0"/>
        </w:numPr>
        <w:kinsoku w:val="0"/>
        <w:overflowPunct w:val="0"/>
        <w:rPr>
          <w:rFonts w:ascii="FangSong" w:hAnsi="FangSong" w:eastAsia="FangSong" w:cs="FangSong"/>
          <w:color w:val="auto"/>
          <w:sz w:val="20"/>
          <w:szCs w:val="20"/>
        </w:rPr>
      </w:pPr>
      <w:r>
        <w:rPr>
          <w:color w:val="auto"/>
          <w:sz w:val="25"/>
        </w:rPr>
        <mc:AlternateContent>
          <mc:Choice Requires="wps">
            <w:drawing>
              <wp:anchor distT="0" distB="0" distL="114300" distR="114300" simplePos="0" relativeHeight="251661312" behindDoc="0" locked="0" layoutInCell="1" allowOverlap="1">
                <wp:simplePos x="0" y="0"/>
                <wp:positionH relativeFrom="column">
                  <wp:posOffset>2991485</wp:posOffset>
                </wp:positionH>
                <wp:positionV relativeFrom="paragraph">
                  <wp:posOffset>194945</wp:posOffset>
                </wp:positionV>
                <wp:extent cx="2363470" cy="1403350"/>
                <wp:effectExtent l="5080" t="4445" r="12700" b="20955"/>
                <wp:wrapSquare wrapText="bothSides"/>
                <wp:docPr id="1" name="自选图形 77"/>
                <wp:cNvGraphicFramePr/>
                <a:graphic xmlns:a="http://schemas.openxmlformats.org/drawingml/2006/main">
                  <a:graphicData uri="http://schemas.microsoft.com/office/word/2010/wordprocessingShape">
                    <wps:wsp>
                      <wps:cNvSpPr/>
                      <wps:spPr>
                        <a:xfrm>
                          <a:off x="0" y="0"/>
                          <a:ext cx="2363470"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FangSong" w:hAnsi="FangSong" w:eastAsia="FangSong" w:cs="FangSong"/>
                                <w:sz w:val="24"/>
                                <w:szCs w:val="24"/>
                              </w:rPr>
                            </w:pPr>
                          </w:p>
                          <w:p>
                            <w:pPr>
                              <w:jc w:val="center"/>
                              <w:rPr>
                                <w:rFonts w:hint="eastAsia" w:ascii="FangSong" w:hAnsi="FangSong" w:eastAsia="FangSong" w:cs="FangSong"/>
                                <w:sz w:val="24"/>
                                <w:szCs w:val="24"/>
                              </w:rPr>
                            </w:pPr>
                          </w:p>
                          <w:p>
                            <w:pPr>
                              <w:jc w:val="center"/>
                              <w:rPr>
                                <w:rFonts w:hint="eastAsia" w:ascii="FangSong" w:hAnsi="FangSong" w:eastAsia="FangSong" w:cs="FangSong"/>
                                <w:sz w:val="24"/>
                                <w:szCs w:val="24"/>
                              </w:rPr>
                            </w:pPr>
                            <w:r>
                              <w:rPr>
                                <w:rFonts w:hint="eastAsia" w:ascii="FangSong" w:hAnsi="FangSong" w:eastAsia="FangSong" w:cs="FangSong"/>
                                <w:sz w:val="24"/>
                                <w:szCs w:val="24"/>
                              </w:rPr>
                              <w:t>法定代表人身份证复印件</w:t>
                            </w:r>
                            <w:r>
                              <w:rPr>
                                <w:rFonts w:hint="eastAsia" w:ascii="FangSong" w:hAnsi="FangSong" w:eastAsia="FangSong" w:cs="FangSong"/>
                                <w:sz w:val="24"/>
                                <w:szCs w:val="24"/>
                                <w:lang w:val="en-US" w:eastAsia="zh-CN"/>
                              </w:rPr>
                              <w:t>反</w:t>
                            </w:r>
                            <w:r>
                              <w:rPr>
                                <w:rFonts w:hint="eastAsia" w:ascii="FangSong" w:hAnsi="FangSong" w:eastAsia="FangSong" w:cs="FangSong"/>
                                <w:sz w:val="24"/>
                                <w:szCs w:val="24"/>
                              </w:rPr>
                              <w:t>面</w:t>
                            </w:r>
                          </w:p>
                          <w:p/>
                        </w:txbxContent>
                      </wps:txbx>
                      <wps:bodyPr upright="1"/>
                    </wps:wsp>
                  </a:graphicData>
                </a:graphic>
              </wp:anchor>
            </w:drawing>
          </mc:Choice>
          <mc:Fallback>
            <w:pict>
              <v:roundrect id="自选图形 77" o:spid="_x0000_s1026" o:spt="2" style="position:absolute;left:0pt;margin-left:235.55pt;margin-top:15.35pt;height:110.5pt;width:186.1pt;mso-wrap-distance-bottom:0pt;mso-wrap-distance-left:9pt;mso-wrap-distance-right:9pt;mso-wrap-distance-top:0pt;z-index:251661312;mso-width-relative:page;mso-height-relative:page;" fillcolor="#FFFFFF" filled="t" stroked="t" coordsize="21600,21600" arcsize="0.166666666666667" o:gfxdata="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Pn&#10;fv/XAAAACgEAAA8AAAAAAAAAAQAgAAAAIgAAAGRycy9kb3ducmV2LnhtbFBLAQIUABQAAAAIAIdO&#10;4kCi5g+wJAIAAFgEAAAOAAAAAAAAAAEAIAAAACYBAABkcnMvZTJvRG9jLnhtbFBLBQYAAAAABgAG&#10;AFkBAAC8BQAAAAA=&#10;">
                <v:fill on="t" focussize="0,0"/>
                <v:stroke color="#000000" joinstyle="round"/>
                <v:imagedata o:title=""/>
                <o:lock v:ext="edit" aspectratio="f"/>
                <v:textbox>
                  <w:txbxContent>
                    <w:p>
                      <w:pPr>
                        <w:jc w:val="center"/>
                        <w:rPr>
                          <w:rFonts w:hint="eastAsia" w:ascii="FangSong" w:hAnsi="FangSong" w:eastAsia="FangSong" w:cs="FangSong"/>
                          <w:sz w:val="24"/>
                          <w:szCs w:val="24"/>
                        </w:rPr>
                      </w:pPr>
                    </w:p>
                    <w:p>
                      <w:pPr>
                        <w:jc w:val="center"/>
                        <w:rPr>
                          <w:rFonts w:hint="eastAsia" w:ascii="FangSong" w:hAnsi="FangSong" w:eastAsia="FangSong" w:cs="FangSong"/>
                          <w:sz w:val="24"/>
                          <w:szCs w:val="24"/>
                        </w:rPr>
                      </w:pPr>
                    </w:p>
                    <w:p>
                      <w:pPr>
                        <w:jc w:val="center"/>
                        <w:rPr>
                          <w:rFonts w:hint="eastAsia" w:ascii="FangSong" w:hAnsi="FangSong" w:eastAsia="FangSong" w:cs="FangSong"/>
                          <w:sz w:val="24"/>
                          <w:szCs w:val="24"/>
                        </w:rPr>
                      </w:pPr>
                      <w:r>
                        <w:rPr>
                          <w:rFonts w:hint="eastAsia" w:ascii="FangSong" w:hAnsi="FangSong" w:eastAsia="FangSong" w:cs="FangSong"/>
                          <w:sz w:val="24"/>
                          <w:szCs w:val="24"/>
                        </w:rPr>
                        <w:t>法定代表人身份证复印件</w:t>
                      </w:r>
                      <w:r>
                        <w:rPr>
                          <w:rFonts w:hint="eastAsia" w:ascii="FangSong" w:hAnsi="FangSong" w:eastAsia="FangSong" w:cs="FangSong"/>
                          <w:sz w:val="24"/>
                          <w:szCs w:val="24"/>
                          <w:lang w:val="en-US" w:eastAsia="zh-CN"/>
                        </w:rPr>
                        <w:t>反</w:t>
                      </w:r>
                      <w:r>
                        <w:rPr>
                          <w:rFonts w:hint="eastAsia" w:ascii="FangSong" w:hAnsi="FangSong" w:eastAsia="FangSong" w:cs="FangSong"/>
                          <w:sz w:val="24"/>
                          <w:szCs w:val="24"/>
                        </w:rPr>
                        <w:t>面</w:t>
                      </w:r>
                    </w:p>
                    <w:p/>
                  </w:txbxContent>
                </v:textbox>
                <w10:wrap type="square"/>
              </v:roundrect>
            </w:pict>
          </mc:Fallback>
        </mc:AlternateContent>
      </w:r>
    </w:p>
    <w:p>
      <w:pPr>
        <w:pStyle w:val="7"/>
        <w:numPr>
          <w:ilvl w:val="0"/>
          <w:numId w:val="0"/>
        </w:numPr>
        <w:kinsoku w:val="0"/>
        <w:overflowPunct w:val="0"/>
        <w:spacing w:before="7"/>
        <w:rPr>
          <w:rFonts w:ascii="FangSong" w:hAnsi="FangSong" w:eastAsia="FangSong" w:cs="FangSong"/>
          <w:color w:val="auto"/>
          <w:sz w:val="25"/>
          <w:szCs w:val="25"/>
        </w:rPr>
      </w:pPr>
      <w:r>
        <w:rPr>
          <w:color w:val="auto"/>
          <w:sz w:val="25"/>
        </w:rPr>
        <mc:AlternateContent>
          <mc:Choice Requires="wps">
            <w:drawing>
              <wp:anchor distT="0" distB="0" distL="114300" distR="114300" simplePos="0" relativeHeight="251667456" behindDoc="1" locked="0" layoutInCell="1" allowOverlap="1">
                <wp:simplePos x="0" y="0"/>
                <wp:positionH relativeFrom="column">
                  <wp:posOffset>336550</wp:posOffset>
                </wp:positionH>
                <wp:positionV relativeFrom="paragraph">
                  <wp:posOffset>17145</wp:posOffset>
                </wp:positionV>
                <wp:extent cx="2371725" cy="1403350"/>
                <wp:effectExtent l="5080" t="5080" r="4445" b="20320"/>
                <wp:wrapTight wrapText="bothSides">
                  <wp:wrapPolygon>
                    <wp:start x="821" y="-78"/>
                    <wp:lineTo x="-46" y="1388"/>
                    <wp:lineTo x="-46" y="19860"/>
                    <wp:lineTo x="648" y="21326"/>
                    <wp:lineTo x="20773" y="21326"/>
                    <wp:lineTo x="21467" y="19860"/>
                    <wp:lineTo x="21467" y="1388"/>
                    <wp:lineTo x="20600" y="-78"/>
                    <wp:lineTo x="821" y="-78"/>
                  </wp:wrapPolygon>
                </wp:wrapTight>
                <wp:docPr id="5" name="自选图形 91"/>
                <wp:cNvGraphicFramePr/>
                <a:graphic xmlns:a="http://schemas.openxmlformats.org/drawingml/2006/main">
                  <a:graphicData uri="http://schemas.microsoft.com/office/word/2010/wordprocessingShape">
                    <wps:wsp>
                      <wps:cNvSpPr/>
                      <wps:spPr>
                        <a:xfrm>
                          <a:off x="0" y="0"/>
                          <a:ext cx="2371725"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FangSong" w:hAnsi="FangSong" w:eastAsia="FangSong" w:cs="FangSong"/>
                                <w:sz w:val="24"/>
                                <w:szCs w:val="24"/>
                              </w:rPr>
                            </w:pPr>
                          </w:p>
                          <w:p>
                            <w:pPr>
                              <w:jc w:val="center"/>
                              <w:rPr>
                                <w:rFonts w:hint="eastAsia" w:ascii="FangSong" w:hAnsi="FangSong" w:eastAsia="FangSong" w:cs="FangSong"/>
                                <w:sz w:val="24"/>
                                <w:szCs w:val="24"/>
                              </w:rPr>
                            </w:pPr>
                          </w:p>
                          <w:p>
                            <w:pPr>
                              <w:jc w:val="center"/>
                              <w:rPr>
                                <w:rFonts w:hint="eastAsia" w:ascii="FangSong" w:hAnsi="FangSong" w:eastAsia="FangSong" w:cs="FangSong"/>
                                <w:sz w:val="24"/>
                                <w:szCs w:val="24"/>
                              </w:rPr>
                            </w:pPr>
                            <w:r>
                              <w:rPr>
                                <w:rFonts w:hint="eastAsia" w:ascii="FangSong" w:hAnsi="FangSong" w:eastAsia="FangSong" w:cs="FangSong"/>
                                <w:sz w:val="24"/>
                                <w:szCs w:val="24"/>
                              </w:rPr>
                              <w:t>法定代表人身份证复印件正面</w:t>
                            </w:r>
                          </w:p>
                          <w:p/>
                        </w:txbxContent>
                      </wps:txbx>
                      <wps:bodyPr upright="1"/>
                    </wps:wsp>
                  </a:graphicData>
                </a:graphic>
              </wp:anchor>
            </w:drawing>
          </mc:Choice>
          <mc:Fallback>
            <w:pict>
              <v:roundrect id="自选图形 91" o:spid="_x0000_s1026" o:spt="2" style="position:absolute;left:0pt;margin-left:26.5pt;margin-top:1.35pt;height:110.5pt;width:186.75pt;mso-wrap-distance-left:9pt;mso-wrap-distance-right:9pt;z-index:-251649024;mso-width-relative:page;mso-height-relative:page;" fillcolor="#FFFFFF" filled="t" stroked="t" coordsize="21600,21600" wrapcoords="821 -78 -46 1388 -46 19860 648 21326 20773 21326 21467 19860 21467 1388 20600 -78 821 -78" arcsize="0.166666666666667" o:gfxdata="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2rcKNUA&#10;AAAIAQAADwAAAAAAAAABACAAAAAiAAAAZHJzL2Rvd25yZXYueG1sUEsBAhQAFAAAAAgAh07iQM0g&#10;vGgiAgAAWAQAAA4AAAAAAAAAAQAgAAAAJAEAAGRycy9lMm9Eb2MueG1sUEsFBgAAAAAGAAYAWQEA&#10;ALgFAAAAAA==&#10;">
                <v:fill on="t" focussize="0,0"/>
                <v:stroke color="#000000" joinstyle="round"/>
                <v:imagedata o:title=""/>
                <o:lock v:ext="edit" aspectratio="f"/>
                <v:textbox>
                  <w:txbxContent>
                    <w:p>
                      <w:pPr>
                        <w:jc w:val="center"/>
                        <w:rPr>
                          <w:rFonts w:hint="eastAsia" w:ascii="FangSong" w:hAnsi="FangSong" w:eastAsia="FangSong" w:cs="FangSong"/>
                          <w:sz w:val="24"/>
                          <w:szCs w:val="24"/>
                        </w:rPr>
                      </w:pPr>
                    </w:p>
                    <w:p>
                      <w:pPr>
                        <w:jc w:val="center"/>
                        <w:rPr>
                          <w:rFonts w:hint="eastAsia" w:ascii="FangSong" w:hAnsi="FangSong" w:eastAsia="FangSong" w:cs="FangSong"/>
                          <w:sz w:val="24"/>
                          <w:szCs w:val="24"/>
                        </w:rPr>
                      </w:pPr>
                    </w:p>
                    <w:p>
                      <w:pPr>
                        <w:jc w:val="center"/>
                        <w:rPr>
                          <w:rFonts w:hint="eastAsia" w:ascii="FangSong" w:hAnsi="FangSong" w:eastAsia="FangSong" w:cs="FangSong"/>
                          <w:sz w:val="24"/>
                          <w:szCs w:val="24"/>
                        </w:rPr>
                      </w:pPr>
                      <w:r>
                        <w:rPr>
                          <w:rFonts w:hint="eastAsia" w:ascii="FangSong" w:hAnsi="FangSong" w:eastAsia="FangSong" w:cs="FangSong"/>
                          <w:sz w:val="24"/>
                          <w:szCs w:val="24"/>
                        </w:rPr>
                        <w:t>法定代表人身份证复印件正面</w:t>
                      </w:r>
                    </w:p>
                    <w:p/>
                  </w:txbxContent>
                </v:textbox>
                <w10:wrap type="tight"/>
              </v:roundrect>
            </w:pict>
          </mc:Fallback>
        </mc:AlternateContent>
      </w:r>
    </w:p>
    <w:p>
      <w:pPr>
        <w:pStyle w:val="7"/>
        <w:numPr>
          <w:ilvl w:val="0"/>
          <w:numId w:val="0"/>
        </w:numPr>
        <w:kinsoku w:val="0"/>
        <w:overflowPunct w:val="0"/>
        <w:spacing w:line="200" w:lineRule="atLeast"/>
        <w:rPr>
          <w:rFonts w:ascii="FangSong" w:hAnsi="FangSong" w:eastAsia="FangSong" w:cs="FangSong"/>
          <w:color w:val="auto"/>
          <w:sz w:val="20"/>
          <w:szCs w:val="20"/>
        </w:rPr>
      </w:pPr>
    </w:p>
    <w:p>
      <w:pPr>
        <w:wordWrap w:val="0"/>
        <w:spacing w:line="420" w:lineRule="exact"/>
        <w:ind w:firstLine="486" w:firstLineChars="200"/>
        <w:jc w:val="right"/>
        <w:rPr>
          <w:rFonts w:ascii="FangSong" w:hAnsi="FangSong" w:eastAsia="FangSong" w:cs="FangSong"/>
          <w:color w:val="auto"/>
        </w:rPr>
      </w:pPr>
    </w:p>
    <w:p>
      <w:pPr>
        <w:pStyle w:val="7"/>
        <w:numPr>
          <w:ilvl w:val="0"/>
          <w:numId w:val="0"/>
        </w:numPr>
        <w:kinsoku w:val="0"/>
        <w:overflowPunct w:val="0"/>
        <w:spacing w:before="34" w:line="357" w:lineRule="auto"/>
        <w:ind w:right="126"/>
        <w:jc w:val="both"/>
        <w:rPr>
          <w:rFonts w:ascii="FangSong" w:hAnsi="FangSong" w:eastAsia="FangSong" w:cs="FangSong"/>
          <w:color w:val="auto"/>
          <w:lang w:eastAsia="zh-CN"/>
        </w:rPr>
      </w:pPr>
    </w:p>
    <w:p>
      <w:pPr>
        <w:pStyle w:val="7"/>
        <w:numPr>
          <w:ilvl w:val="0"/>
          <w:numId w:val="0"/>
        </w:numPr>
        <w:kinsoku w:val="0"/>
        <w:overflowPunct w:val="0"/>
        <w:spacing w:before="34" w:line="357" w:lineRule="auto"/>
        <w:ind w:right="126"/>
        <w:jc w:val="both"/>
        <w:rPr>
          <w:rFonts w:hint="eastAsia" w:ascii="FangSong" w:hAnsi="FangSong" w:eastAsia="FangSong" w:cs="FangSong"/>
          <w:color w:val="auto"/>
          <w:sz w:val="24"/>
          <w:lang w:eastAsia="zh-CN"/>
        </w:rPr>
      </w:pPr>
    </w:p>
    <w:p>
      <w:pPr>
        <w:pStyle w:val="7"/>
        <w:numPr>
          <w:ilvl w:val="0"/>
          <w:numId w:val="0"/>
        </w:numPr>
        <w:kinsoku w:val="0"/>
        <w:overflowPunct w:val="0"/>
        <w:spacing w:before="34" w:line="357" w:lineRule="auto"/>
        <w:ind w:right="126"/>
        <w:jc w:val="both"/>
        <w:rPr>
          <w:rFonts w:hint="eastAsia" w:ascii="FangSong" w:hAnsi="FangSong" w:eastAsia="FangSong" w:cs="FangSong"/>
          <w:color w:val="auto"/>
          <w:sz w:val="24"/>
          <w:lang w:eastAsia="zh-CN"/>
        </w:rPr>
      </w:pPr>
    </w:p>
    <w:p>
      <w:pPr>
        <w:pStyle w:val="7"/>
        <w:numPr>
          <w:ilvl w:val="0"/>
          <w:numId w:val="0"/>
        </w:numPr>
        <w:kinsoku w:val="0"/>
        <w:overflowPunct w:val="0"/>
        <w:spacing w:before="34" w:line="357" w:lineRule="auto"/>
        <w:ind w:right="126"/>
        <w:jc w:val="both"/>
        <w:rPr>
          <w:rFonts w:ascii="FangSong" w:hAnsi="FangSong" w:eastAsia="FangSong" w:cs="FangSong"/>
          <w:color w:val="auto"/>
          <w:sz w:val="24"/>
          <w:lang w:eastAsia="zh-CN"/>
        </w:rPr>
      </w:pPr>
      <w:r>
        <w:rPr>
          <w:rFonts w:hint="eastAsia" w:ascii="FangSong" w:hAnsi="FangSong" w:eastAsia="FangSong" w:cs="FangSong"/>
          <w:color w:val="auto"/>
          <w:sz w:val="24"/>
          <w:lang w:eastAsia="zh-CN"/>
        </w:rPr>
        <w:t>投标单位名称：                       （公章）</w:t>
      </w:r>
    </w:p>
    <w:p>
      <w:pPr>
        <w:pStyle w:val="7"/>
        <w:numPr>
          <w:ilvl w:val="0"/>
          <w:numId w:val="0"/>
        </w:numPr>
        <w:kinsoku w:val="0"/>
        <w:overflowPunct w:val="0"/>
        <w:spacing w:before="34" w:line="357" w:lineRule="auto"/>
        <w:ind w:right="126"/>
        <w:jc w:val="both"/>
        <w:rPr>
          <w:rFonts w:ascii="FangSong" w:hAnsi="FangSong" w:eastAsia="FangSong" w:cs="FangSong"/>
          <w:color w:val="auto"/>
          <w:lang w:eastAsia="zh-CN"/>
        </w:rPr>
      </w:pPr>
      <w:r>
        <w:rPr>
          <w:rFonts w:hint="eastAsia" w:ascii="FangSong" w:hAnsi="FangSong" w:eastAsia="FangSong" w:cs="FangSong"/>
          <w:color w:val="auto"/>
          <w:sz w:val="24"/>
          <w:lang w:eastAsia="zh-CN"/>
        </w:rPr>
        <w:t xml:space="preserve">法定代表人（签字或盖章）：           </w:t>
      </w:r>
      <w:r>
        <w:rPr>
          <w:rFonts w:hint="eastAsia" w:ascii="FangSong" w:hAnsi="FangSong" w:eastAsia="FangSong" w:cs="FangSong"/>
          <w:color w:val="auto"/>
          <w:lang w:eastAsia="zh-CN"/>
        </w:rPr>
        <w:t xml:space="preserve">      </w:t>
      </w:r>
    </w:p>
    <w:p>
      <w:pPr>
        <w:pStyle w:val="7"/>
        <w:numPr>
          <w:ilvl w:val="0"/>
          <w:numId w:val="0"/>
        </w:numPr>
        <w:kinsoku w:val="0"/>
        <w:overflowPunct w:val="0"/>
        <w:spacing w:before="34" w:line="357" w:lineRule="auto"/>
        <w:ind w:right="126"/>
        <w:jc w:val="both"/>
        <w:rPr>
          <w:rFonts w:ascii="FangSong" w:hAnsi="FangSong" w:eastAsia="FangSong" w:cs="FangSong"/>
          <w:color w:val="auto"/>
          <w:lang w:eastAsia="zh-CN"/>
        </w:rPr>
      </w:pPr>
    </w:p>
    <w:p>
      <w:pPr>
        <w:pStyle w:val="7"/>
        <w:numPr>
          <w:ilvl w:val="0"/>
          <w:numId w:val="0"/>
        </w:numPr>
        <w:kinsoku w:val="0"/>
        <w:overflowPunct w:val="0"/>
        <w:spacing w:before="34" w:line="357" w:lineRule="auto"/>
        <w:ind w:right="126"/>
        <w:jc w:val="both"/>
        <w:rPr>
          <w:rFonts w:ascii="FangSong" w:hAnsi="FangSong" w:eastAsia="FangSong" w:cs="FangSong"/>
          <w:color w:val="auto"/>
          <w:sz w:val="24"/>
          <w:lang w:eastAsia="zh-CN"/>
        </w:rPr>
      </w:pPr>
      <w:r>
        <w:rPr>
          <w:rFonts w:hint="eastAsia" w:ascii="FangSong" w:hAnsi="FangSong" w:eastAsia="FangSong" w:cs="FangSong"/>
          <w:color w:val="auto"/>
          <w:sz w:val="24"/>
          <w:lang w:eastAsia="zh-CN"/>
        </w:rPr>
        <w:t xml:space="preserve">    日  期：   年  月  日</w:t>
      </w:r>
    </w:p>
    <w:p>
      <w:pPr>
        <w:pStyle w:val="7"/>
        <w:numPr>
          <w:ilvl w:val="0"/>
          <w:numId w:val="0"/>
        </w:numPr>
        <w:kinsoku w:val="0"/>
        <w:overflowPunct w:val="0"/>
        <w:spacing w:before="34" w:line="357" w:lineRule="auto"/>
        <w:ind w:left="480" w:right="126"/>
        <w:jc w:val="center"/>
        <w:rPr>
          <w:rFonts w:ascii="FangSong" w:hAnsi="FangSong" w:eastAsia="FangSong" w:cs="FangSong"/>
          <w:b/>
          <w:bCs/>
          <w:color w:val="auto"/>
          <w:szCs w:val="21"/>
          <w:lang w:eastAsia="zh-CN"/>
        </w:rPr>
      </w:pPr>
      <w:r>
        <w:rPr>
          <w:rFonts w:hint="eastAsia" w:ascii="FangSong" w:hAnsi="FangSong" w:eastAsia="FangSong" w:cs="FangSong"/>
          <w:color w:val="auto"/>
          <w:lang w:eastAsia="zh-CN"/>
        </w:rPr>
        <w:br w:type="page"/>
      </w:r>
      <w:r>
        <w:rPr>
          <w:rFonts w:hint="eastAsia" w:ascii="FangSong" w:hAnsi="FangSong" w:eastAsia="FangSong" w:cs="FangSong"/>
          <w:b/>
          <w:bCs/>
          <w:color w:val="auto"/>
          <w:sz w:val="36"/>
          <w:szCs w:val="36"/>
          <w:lang w:eastAsia="zh-CN"/>
        </w:rPr>
        <w:t>3、授权委托书</w:t>
      </w:r>
    </w:p>
    <w:p>
      <w:pPr>
        <w:spacing w:line="420" w:lineRule="exact"/>
        <w:rPr>
          <w:rFonts w:ascii="FangSong" w:hAnsi="FangSong" w:eastAsia="FangSong" w:cs="FangSong"/>
          <w:color w:val="auto"/>
          <w:lang w:eastAsia="zh-CN"/>
        </w:rPr>
      </w:pPr>
      <w:r>
        <w:rPr>
          <w:rFonts w:hint="eastAsia" w:ascii="FangSong" w:hAnsi="FangSong" w:eastAsia="FangSong" w:cs="FangSong"/>
          <w:color w:val="auto"/>
          <w:lang w:eastAsia="zh-CN"/>
        </w:rPr>
        <w:t xml:space="preserve">致：采购人名称 </w:t>
      </w:r>
    </w:p>
    <w:p>
      <w:pPr>
        <w:spacing w:line="42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本授权书声明：注册于</w:t>
      </w:r>
      <w:r>
        <w:rPr>
          <w:rFonts w:hint="eastAsia" w:ascii="FangSong" w:hAnsi="FangSong" w:eastAsia="FangSong" w:cs="FangSong"/>
          <w:color w:val="auto"/>
          <w:u w:val="single"/>
          <w:lang w:eastAsia="zh-CN"/>
        </w:rPr>
        <w:t>（供应商地址）</w:t>
      </w:r>
      <w:r>
        <w:rPr>
          <w:rFonts w:hint="eastAsia" w:ascii="FangSong" w:hAnsi="FangSong" w:eastAsia="FangSong" w:cs="FangSong"/>
          <w:color w:val="auto"/>
          <w:lang w:eastAsia="zh-CN"/>
        </w:rPr>
        <w:t>的</w:t>
      </w:r>
      <w:r>
        <w:rPr>
          <w:rFonts w:hint="eastAsia" w:ascii="FangSong" w:hAnsi="FangSong" w:eastAsia="FangSong" w:cs="FangSong"/>
          <w:color w:val="auto"/>
          <w:u w:val="single"/>
          <w:lang w:eastAsia="zh-CN"/>
        </w:rPr>
        <w:t>（供应商名称）</w:t>
      </w:r>
      <w:r>
        <w:rPr>
          <w:rFonts w:hint="eastAsia" w:ascii="FangSong" w:hAnsi="FangSong" w:eastAsia="FangSong" w:cs="FangSong"/>
          <w:color w:val="auto"/>
          <w:lang w:eastAsia="zh-CN"/>
        </w:rPr>
        <w:t>法定代表人（负责人）</w:t>
      </w:r>
      <w:r>
        <w:rPr>
          <w:rFonts w:hint="eastAsia" w:ascii="FangSong" w:hAnsi="FangSong" w:eastAsia="FangSong" w:cs="FangSong"/>
          <w:color w:val="auto"/>
          <w:u w:val="single"/>
          <w:lang w:eastAsia="zh-CN"/>
        </w:rPr>
        <w:t>姓名、职务或职称）</w:t>
      </w:r>
      <w:r>
        <w:rPr>
          <w:rFonts w:hint="eastAsia" w:ascii="FangSong" w:hAnsi="FangSong" w:eastAsia="FangSong" w:cs="FangSong"/>
          <w:color w:val="auto"/>
          <w:lang w:eastAsia="zh-CN"/>
        </w:rPr>
        <w:t>代表本公司授权</w:t>
      </w:r>
      <w:r>
        <w:rPr>
          <w:rFonts w:hint="eastAsia" w:ascii="FangSong" w:hAnsi="FangSong" w:eastAsia="FangSong" w:cs="FangSong"/>
          <w:color w:val="auto"/>
          <w:u w:val="single"/>
          <w:lang w:eastAsia="zh-CN"/>
        </w:rPr>
        <w:t>（姓名）</w:t>
      </w:r>
      <w:r>
        <w:rPr>
          <w:rFonts w:hint="eastAsia" w:ascii="FangSong" w:hAnsi="FangSong" w:eastAsia="FangSong" w:cs="FangSong"/>
          <w:color w:val="auto"/>
          <w:lang w:eastAsia="zh-CN"/>
        </w:rPr>
        <w:t>为本单位的合法代理人，参与贵方组织的</w:t>
      </w:r>
      <w:r>
        <w:rPr>
          <w:rFonts w:hint="eastAsia" w:ascii="FangSong" w:hAnsi="FangSong" w:eastAsia="FangSong" w:cs="FangSong"/>
          <w:color w:val="auto"/>
          <w:u w:val="single"/>
          <w:lang w:eastAsia="zh-CN"/>
        </w:rPr>
        <w:t>（项目名称及项目编号）</w:t>
      </w:r>
      <w:r>
        <w:rPr>
          <w:rFonts w:hint="eastAsia" w:ascii="FangSong" w:hAnsi="FangSong" w:eastAsia="FangSong" w:cs="FangSong"/>
          <w:color w:val="auto"/>
          <w:lang w:eastAsia="zh-CN"/>
        </w:rPr>
        <w:t xml:space="preserve"> 的投标、谈判、签约等具体工作，并签署全部有关文件、协议及合同。</w:t>
      </w:r>
    </w:p>
    <w:p>
      <w:pPr>
        <w:adjustRightInd w:val="0"/>
        <w:snapToGrid w:val="0"/>
        <w:spacing w:line="42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我单位对被授权人的上述经济活动负全部责任。在撤销授权的书面通知前，本授权书一直有效。被授权人在授权书有效期内签署的所有文件不因授权的撤消而失效。</w:t>
      </w:r>
    </w:p>
    <w:p>
      <w:pPr>
        <w:pStyle w:val="7"/>
        <w:tabs>
          <w:tab w:val="left" w:pos="780"/>
        </w:tabs>
        <w:kinsoku w:val="0"/>
        <w:overflowPunct w:val="0"/>
        <w:adjustRightInd w:val="0"/>
        <w:snapToGrid w:val="0"/>
        <w:spacing w:before="12"/>
        <w:rPr>
          <w:rFonts w:ascii="FangSong" w:hAnsi="FangSong" w:eastAsia="FangSong" w:cs="FangSong"/>
          <w:color w:val="auto"/>
          <w:sz w:val="4"/>
          <w:szCs w:val="4"/>
          <w:lang w:eastAsia="zh-CN"/>
        </w:rPr>
      </w:pPr>
    </w:p>
    <w:p>
      <w:pPr>
        <w:pStyle w:val="7"/>
        <w:numPr>
          <w:ilvl w:val="0"/>
          <w:numId w:val="0"/>
        </w:numPr>
        <w:kinsoku w:val="0"/>
        <w:overflowPunct w:val="0"/>
        <w:adjustRightInd w:val="0"/>
        <w:snapToGrid w:val="0"/>
        <w:spacing w:line="200" w:lineRule="atLeast"/>
        <w:ind w:right="1931" w:rightChars="795"/>
        <w:jc w:val="both"/>
        <w:rPr>
          <w:rFonts w:ascii="FangSong" w:hAnsi="FangSong" w:eastAsia="FangSong" w:cs="FangSong"/>
          <w:color w:val="auto"/>
          <w:sz w:val="18"/>
          <w:szCs w:val="20"/>
        </w:rPr>
      </w:pPr>
      <w:r>
        <w:rPr>
          <w:color w:val="auto"/>
          <w:sz w:val="18"/>
        </w:rPr>
        <mc:AlternateContent>
          <mc:Choice Requires="wps">
            <w:drawing>
              <wp:anchor distT="0" distB="0" distL="114300" distR="114300" simplePos="0" relativeHeight="251666432" behindDoc="0" locked="0" layoutInCell="1" allowOverlap="1">
                <wp:simplePos x="0" y="0"/>
                <wp:positionH relativeFrom="column">
                  <wp:posOffset>252730</wp:posOffset>
                </wp:positionH>
                <wp:positionV relativeFrom="paragraph">
                  <wp:posOffset>1524635</wp:posOffset>
                </wp:positionV>
                <wp:extent cx="2348230" cy="1367155"/>
                <wp:effectExtent l="4445" t="4445" r="9525" b="19050"/>
                <wp:wrapSquare wrapText="bothSides"/>
                <wp:docPr id="4" name="自选图形 62"/>
                <wp:cNvGraphicFramePr/>
                <a:graphic xmlns:a="http://schemas.openxmlformats.org/drawingml/2006/main">
                  <a:graphicData uri="http://schemas.microsoft.com/office/word/2010/wordprocessingShape">
                    <wps:wsp>
                      <wps:cNvSpPr/>
                      <wps:spPr>
                        <a:xfrm>
                          <a:off x="0" y="0"/>
                          <a:ext cx="2348230"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FangSong" w:hAnsi="FangSong" w:eastAsia="FangSong" w:cs="FangSong"/>
                                <w:sz w:val="24"/>
                                <w:szCs w:val="24"/>
                              </w:rPr>
                            </w:pPr>
                          </w:p>
                          <w:p>
                            <w:pPr>
                              <w:jc w:val="center"/>
                              <w:rPr>
                                <w:rFonts w:hint="eastAsia" w:ascii="FangSong" w:hAnsi="FangSong" w:eastAsia="FangSong" w:cs="FangSong"/>
                                <w:sz w:val="24"/>
                                <w:szCs w:val="24"/>
                              </w:rPr>
                            </w:pPr>
                          </w:p>
                          <w:p>
                            <w:pPr>
                              <w:jc w:val="center"/>
                              <w:rPr>
                                <w:rFonts w:hint="eastAsia" w:ascii="FangSong" w:hAnsi="FangSong" w:eastAsia="FangSong" w:cs="FangSong"/>
                                <w:sz w:val="24"/>
                                <w:szCs w:val="24"/>
                              </w:rPr>
                            </w:pPr>
                            <w:r>
                              <w:rPr>
                                <w:rFonts w:hint="eastAsia" w:ascii="FangSong" w:hAnsi="FangSong" w:eastAsia="FangSong" w:cs="FangSong"/>
                                <w:sz w:val="24"/>
                                <w:szCs w:val="24"/>
                              </w:rPr>
                              <w:t>法定代表人身份证复印件正面</w:t>
                            </w:r>
                          </w:p>
                          <w:p/>
                        </w:txbxContent>
                      </wps:txbx>
                      <wps:bodyPr upright="1"/>
                    </wps:wsp>
                  </a:graphicData>
                </a:graphic>
              </wp:anchor>
            </w:drawing>
          </mc:Choice>
          <mc:Fallback>
            <w:pict>
              <v:roundrect id="自选图形 62" o:spid="_x0000_s1026" o:spt="2" style="position:absolute;left:0pt;margin-left:19.9pt;margin-top:120.05pt;height:107.65pt;width:184.9pt;mso-wrap-distance-bottom:0pt;mso-wrap-distance-left:9pt;mso-wrap-distance-right:9pt;mso-wrap-distance-top:0pt;z-index:251666432;mso-width-relative:page;mso-height-relative:page;" fillcolor="#FFFFFF" filled="t" stroked="t" coordsize="21600,21600" arcsize="0.166666666666667" o:gfxdata="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qJ&#10;84rXAAAACgEAAA8AAAAAAAAAAQAgAAAAIgAAAGRycy9kb3ducmV2LnhtbFBLAQIUABQAAAAIAIdO&#10;4kByItc7JAIAAFgEAAAOAAAAAAAAAAEAIAAAACYBAABkcnMvZTJvRG9jLnhtbFBLBQYAAAAABgAG&#10;AFkBAAC8BQAAAAA=&#10;">
                <v:fill on="t" focussize="0,0"/>
                <v:stroke color="#000000" joinstyle="round"/>
                <v:imagedata o:title=""/>
                <o:lock v:ext="edit" aspectratio="f"/>
                <v:textbox>
                  <w:txbxContent>
                    <w:p>
                      <w:pPr>
                        <w:jc w:val="center"/>
                        <w:rPr>
                          <w:rFonts w:hint="eastAsia" w:ascii="FangSong" w:hAnsi="FangSong" w:eastAsia="FangSong" w:cs="FangSong"/>
                          <w:sz w:val="24"/>
                          <w:szCs w:val="24"/>
                        </w:rPr>
                      </w:pPr>
                    </w:p>
                    <w:p>
                      <w:pPr>
                        <w:jc w:val="center"/>
                        <w:rPr>
                          <w:rFonts w:hint="eastAsia" w:ascii="FangSong" w:hAnsi="FangSong" w:eastAsia="FangSong" w:cs="FangSong"/>
                          <w:sz w:val="24"/>
                          <w:szCs w:val="24"/>
                        </w:rPr>
                      </w:pPr>
                    </w:p>
                    <w:p>
                      <w:pPr>
                        <w:jc w:val="center"/>
                        <w:rPr>
                          <w:rFonts w:hint="eastAsia" w:ascii="FangSong" w:hAnsi="FangSong" w:eastAsia="FangSong" w:cs="FangSong"/>
                          <w:sz w:val="24"/>
                          <w:szCs w:val="24"/>
                        </w:rPr>
                      </w:pPr>
                      <w:r>
                        <w:rPr>
                          <w:rFonts w:hint="eastAsia" w:ascii="FangSong" w:hAnsi="FangSong" w:eastAsia="FangSong" w:cs="FangSong"/>
                          <w:sz w:val="24"/>
                          <w:szCs w:val="24"/>
                        </w:rPr>
                        <w:t>法定代表人身份证复印件正面</w:t>
                      </w:r>
                    </w:p>
                    <w:p/>
                  </w:txbxContent>
                </v:textbox>
                <w10:wrap type="square"/>
              </v:roundrect>
            </w:pict>
          </mc:Fallback>
        </mc:AlternateContent>
      </w:r>
      <w:r>
        <w:rPr>
          <w:rFonts w:hint="default"/>
          <w:color w:val="auto"/>
          <w:sz w:val="18"/>
          <w:lang w:val="en-US"/>
        </w:rPr>
        <mc:AlternateContent>
          <mc:Choice Requires="wps">
            <w:drawing>
              <wp:anchor distT="0" distB="0" distL="114300" distR="114300" simplePos="0" relativeHeight="251662336" behindDoc="1" locked="0" layoutInCell="1" allowOverlap="1">
                <wp:simplePos x="0" y="0"/>
                <wp:positionH relativeFrom="column">
                  <wp:posOffset>214630</wp:posOffset>
                </wp:positionH>
                <wp:positionV relativeFrom="paragraph">
                  <wp:posOffset>62865</wp:posOffset>
                </wp:positionV>
                <wp:extent cx="2378075" cy="1367155"/>
                <wp:effectExtent l="4445" t="4445" r="17780" b="19050"/>
                <wp:wrapTight wrapText="bothSides">
                  <wp:wrapPolygon>
                    <wp:start x="652" y="-70"/>
                    <wp:lineTo x="-40" y="1134"/>
                    <wp:lineTo x="-40" y="20095"/>
                    <wp:lineTo x="652" y="21299"/>
                    <wp:lineTo x="20723" y="21299"/>
                    <wp:lineTo x="21415" y="20095"/>
                    <wp:lineTo x="21415" y="1134"/>
                    <wp:lineTo x="20723" y="-70"/>
                    <wp:lineTo x="652" y="-70"/>
                  </wp:wrapPolygon>
                </wp:wrapTight>
                <wp:docPr id="2" name="自选图形 60"/>
                <wp:cNvGraphicFramePr/>
                <a:graphic xmlns:a="http://schemas.openxmlformats.org/drawingml/2006/main">
                  <a:graphicData uri="http://schemas.microsoft.com/office/word/2010/wordprocessingShape">
                    <wps:wsp>
                      <wps:cNvSpPr/>
                      <wps:spPr>
                        <a:xfrm>
                          <a:off x="0" y="0"/>
                          <a:ext cx="23780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FangSong" w:hAnsi="FangSong" w:eastAsia="FangSong" w:cs="FangSong"/>
                                <w:sz w:val="24"/>
                                <w:szCs w:val="24"/>
                              </w:rPr>
                            </w:pPr>
                          </w:p>
                          <w:p>
                            <w:pPr>
                              <w:jc w:val="center"/>
                              <w:rPr>
                                <w:rFonts w:hint="eastAsia" w:ascii="FangSong" w:hAnsi="FangSong" w:eastAsia="FangSong" w:cs="FangSong"/>
                                <w:sz w:val="24"/>
                                <w:szCs w:val="24"/>
                              </w:rPr>
                            </w:pPr>
                          </w:p>
                          <w:p>
                            <w:pPr>
                              <w:jc w:val="center"/>
                              <w:rPr>
                                <w:rFonts w:hint="eastAsia" w:ascii="FangSong" w:hAnsi="FangSong" w:eastAsia="FangSong" w:cs="FangSong"/>
                                <w:sz w:val="24"/>
                                <w:szCs w:val="24"/>
                                <w:lang w:eastAsia="zh-CN"/>
                              </w:rPr>
                            </w:pPr>
                            <w:r>
                              <w:rPr>
                                <w:rFonts w:hint="eastAsia" w:ascii="FangSong" w:hAnsi="FangSong" w:eastAsia="FangSong" w:cs="FangSong"/>
                                <w:sz w:val="24"/>
                                <w:szCs w:val="24"/>
                              </w:rPr>
                              <w:t>授权委托人身份证复印件</w:t>
                            </w:r>
                            <w:r>
                              <w:rPr>
                                <w:rFonts w:hint="eastAsia" w:ascii="FangSong" w:hAnsi="FangSong" w:eastAsia="FangSong" w:cs="FangSong"/>
                                <w:sz w:val="24"/>
                                <w:szCs w:val="24"/>
                                <w:lang w:eastAsia="zh-CN"/>
                              </w:rPr>
                              <w:t>正面</w:t>
                            </w:r>
                          </w:p>
                          <w:p>
                            <w:pPr>
                              <w:rPr>
                                <w:rFonts w:hint="eastAsia"/>
                                <w:lang w:val="en-US" w:eastAsia="zh-CN"/>
                              </w:rPr>
                            </w:pPr>
                          </w:p>
                        </w:txbxContent>
                      </wps:txbx>
                      <wps:bodyPr upright="1"/>
                    </wps:wsp>
                  </a:graphicData>
                </a:graphic>
              </wp:anchor>
            </w:drawing>
          </mc:Choice>
          <mc:Fallback>
            <w:pict>
              <v:roundrect id="自选图形 60" o:spid="_x0000_s1026" o:spt="2" style="position:absolute;left:0pt;margin-left:16.9pt;margin-top:4.95pt;height:107.65pt;width:187.25pt;mso-wrap-distance-left:9pt;mso-wrap-distance-right:9pt;z-index:-251654144;mso-width-relative:page;mso-height-relative:page;" fillcolor="#FFFFFF" filled="t" stroked="t" coordsize="21600,21600" wrapcoords="652 -70 -40 1134 -40 20095 652 21299 20723 21299 21415 20095 21415 1134 20723 -70 652 -70" arcsize="0.166666666666667" o:gfxdata="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gUrBPV&#10;AAAACAEAAA8AAAAAAAAAAQAgAAAAIgAAAGRycy9kb3ducmV2LnhtbFBLAQIUABQAAAAIAIdO4kBA&#10;QakHIwIAAFgEAAAOAAAAAAAAAAEAIAAAACQBAABkcnMvZTJvRG9jLnhtbFBLBQYAAAAABgAGAFkB&#10;AAC5BQAAAAA=&#10;">
                <v:fill on="t" focussize="0,0"/>
                <v:stroke color="#000000" joinstyle="round"/>
                <v:imagedata o:title=""/>
                <o:lock v:ext="edit" aspectratio="f"/>
                <v:textbox>
                  <w:txbxContent>
                    <w:p>
                      <w:pPr>
                        <w:jc w:val="center"/>
                        <w:rPr>
                          <w:rFonts w:hint="eastAsia" w:ascii="FangSong" w:hAnsi="FangSong" w:eastAsia="FangSong" w:cs="FangSong"/>
                          <w:sz w:val="24"/>
                          <w:szCs w:val="24"/>
                        </w:rPr>
                      </w:pPr>
                    </w:p>
                    <w:p>
                      <w:pPr>
                        <w:jc w:val="center"/>
                        <w:rPr>
                          <w:rFonts w:hint="eastAsia" w:ascii="FangSong" w:hAnsi="FangSong" w:eastAsia="FangSong" w:cs="FangSong"/>
                          <w:sz w:val="24"/>
                          <w:szCs w:val="24"/>
                        </w:rPr>
                      </w:pPr>
                    </w:p>
                    <w:p>
                      <w:pPr>
                        <w:jc w:val="center"/>
                        <w:rPr>
                          <w:rFonts w:hint="eastAsia" w:ascii="FangSong" w:hAnsi="FangSong" w:eastAsia="FangSong" w:cs="FangSong"/>
                          <w:sz w:val="24"/>
                          <w:szCs w:val="24"/>
                          <w:lang w:eastAsia="zh-CN"/>
                        </w:rPr>
                      </w:pPr>
                      <w:r>
                        <w:rPr>
                          <w:rFonts w:hint="eastAsia" w:ascii="FangSong" w:hAnsi="FangSong" w:eastAsia="FangSong" w:cs="FangSong"/>
                          <w:sz w:val="24"/>
                          <w:szCs w:val="24"/>
                        </w:rPr>
                        <w:t>授权委托人身份证复印件</w:t>
                      </w:r>
                      <w:r>
                        <w:rPr>
                          <w:rFonts w:hint="eastAsia" w:ascii="FangSong" w:hAnsi="FangSong" w:eastAsia="FangSong" w:cs="FangSong"/>
                          <w:sz w:val="24"/>
                          <w:szCs w:val="24"/>
                          <w:lang w:eastAsia="zh-CN"/>
                        </w:rPr>
                        <w:t>正面</w:t>
                      </w:r>
                    </w:p>
                    <w:p>
                      <w:pPr>
                        <w:rPr>
                          <w:rFonts w:hint="eastAsia"/>
                          <w:lang w:val="en-US" w:eastAsia="zh-CN"/>
                        </w:rPr>
                      </w:pPr>
                    </w:p>
                  </w:txbxContent>
                </v:textbox>
                <w10:wrap type="tight"/>
              </v:roundrect>
            </w:pict>
          </mc:Fallback>
        </mc:AlternateContent>
      </w:r>
      <w:r>
        <w:rPr>
          <w:color w:val="auto"/>
          <w:sz w:val="18"/>
        </w:rPr>
        <mc:AlternateContent>
          <mc:Choice Requires="wps">
            <w:drawing>
              <wp:anchor distT="0" distB="0" distL="114300" distR="114300" simplePos="0" relativeHeight="251667456" behindDoc="0" locked="0" layoutInCell="1" allowOverlap="1">
                <wp:simplePos x="0" y="0"/>
                <wp:positionH relativeFrom="column">
                  <wp:posOffset>2920365</wp:posOffset>
                </wp:positionH>
                <wp:positionV relativeFrom="paragraph">
                  <wp:posOffset>1524635</wp:posOffset>
                </wp:positionV>
                <wp:extent cx="2341245" cy="1367155"/>
                <wp:effectExtent l="4445" t="4445" r="16510" b="19050"/>
                <wp:wrapSquare wrapText="bothSides"/>
                <wp:docPr id="6" name="自选图形 63"/>
                <wp:cNvGraphicFramePr/>
                <a:graphic xmlns:a="http://schemas.openxmlformats.org/drawingml/2006/main">
                  <a:graphicData uri="http://schemas.microsoft.com/office/word/2010/wordprocessingShape">
                    <wps:wsp>
                      <wps:cNvSpPr/>
                      <wps:spPr>
                        <a:xfrm>
                          <a:off x="0" y="0"/>
                          <a:ext cx="234124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FangSong" w:hAnsi="FangSong" w:eastAsia="FangSong" w:cs="FangSong"/>
                                <w:sz w:val="24"/>
                                <w:szCs w:val="24"/>
                              </w:rPr>
                            </w:pPr>
                          </w:p>
                          <w:p>
                            <w:pPr>
                              <w:jc w:val="center"/>
                              <w:rPr>
                                <w:rFonts w:hint="eastAsia" w:ascii="FangSong" w:hAnsi="FangSong" w:eastAsia="FangSong" w:cs="FangSong"/>
                                <w:sz w:val="24"/>
                                <w:szCs w:val="24"/>
                              </w:rPr>
                            </w:pPr>
                          </w:p>
                          <w:p>
                            <w:pPr>
                              <w:jc w:val="center"/>
                              <w:rPr>
                                <w:rFonts w:hint="eastAsia" w:ascii="FangSong" w:hAnsi="FangSong" w:eastAsia="FangSong" w:cs="FangSong"/>
                                <w:sz w:val="24"/>
                                <w:szCs w:val="24"/>
                              </w:rPr>
                            </w:pPr>
                            <w:r>
                              <w:rPr>
                                <w:rFonts w:hint="eastAsia" w:ascii="FangSong" w:hAnsi="FangSong" w:eastAsia="FangSong" w:cs="FangSong"/>
                                <w:sz w:val="24"/>
                                <w:szCs w:val="24"/>
                              </w:rPr>
                              <w:t>法定代表人身份证复印件正面</w:t>
                            </w:r>
                          </w:p>
                          <w:p/>
                        </w:txbxContent>
                      </wps:txbx>
                      <wps:bodyPr upright="1"/>
                    </wps:wsp>
                  </a:graphicData>
                </a:graphic>
              </wp:anchor>
            </w:drawing>
          </mc:Choice>
          <mc:Fallback>
            <w:pict>
              <v:roundrect id="自选图形 63" o:spid="_x0000_s1026" o:spt="2" style="position:absolute;left:0pt;margin-left:229.95pt;margin-top:120.05pt;height:107.65pt;width:184.35pt;mso-wrap-distance-bottom:0pt;mso-wrap-distance-left:9pt;mso-wrap-distance-right:9pt;mso-wrap-distance-top:0pt;z-index:251667456;mso-width-relative:page;mso-height-relative:page;" fillcolor="#FFFFFF" filled="t" stroked="t" coordsize="21600,21600" arcsize="0.166666666666667" o:gfxdata="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gxxbJ&#10;1gAAAAsBAAAPAAAAAAAAAAEAIAAAACIAAABkcnMvZG93bnJldi54bWxQSwECFAAUAAAACACHTuJA&#10;uewFBiMCAABYBAAADgAAAAAAAAABACAAAAAlAQAAZHJzL2Uyb0RvYy54bWxQSwUGAAAAAAYABgBZ&#10;AQAAugUAAAAA&#10;">
                <v:fill on="t" focussize="0,0"/>
                <v:stroke color="#000000" joinstyle="round"/>
                <v:imagedata o:title=""/>
                <o:lock v:ext="edit" aspectratio="f"/>
                <v:textbox>
                  <w:txbxContent>
                    <w:p>
                      <w:pPr>
                        <w:jc w:val="center"/>
                        <w:rPr>
                          <w:rFonts w:hint="eastAsia" w:ascii="FangSong" w:hAnsi="FangSong" w:eastAsia="FangSong" w:cs="FangSong"/>
                          <w:sz w:val="24"/>
                          <w:szCs w:val="24"/>
                        </w:rPr>
                      </w:pPr>
                    </w:p>
                    <w:p>
                      <w:pPr>
                        <w:jc w:val="center"/>
                        <w:rPr>
                          <w:rFonts w:hint="eastAsia" w:ascii="FangSong" w:hAnsi="FangSong" w:eastAsia="FangSong" w:cs="FangSong"/>
                          <w:sz w:val="24"/>
                          <w:szCs w:val="24"/>
                        </w:rPr>
                      </w:pPr>
                    </w:p>
                    <w:p>
                      <w:pPr>
                        <w:jc w:val="center"/>
                        <w:rPr>
                          <w:rFonts w:hint="eastAsia" w:ascii="FangSong" w:hAnsi="FangSong" w:eastAsia="FangSong" w:cs="FangSong"/>
                          <w:sz w:val="24"/>
                          <w:szCs w:val="24"/>
                        </w:rPr>
                      </w:pPr>
                      <w:r>
                        <w:rPr>
                          <w:rFonts w:hint="eastAsia" w:ascii="FangSong" w:hAnsi="FangSong" w:eastAsia="FangSong" w:cs="FangSong"/>
                          <w:sz w:val="24"/>
                          <w:szCs w:val="24"/>
                        </w:rPr>
                        <w:t>法定代表人身份证复印件正面</w:t>
                      </w:r>
                    </w:p>
                    <w:p/>
                  </w:txbxContent>
                </v:textbox>
                <w10:wrap type="square"/>
              </v:roundrect>
            </w:pict>
          </mc:Fallback>
        </mc:AlternateContent>
      </w:r>
      <w:r>
        <w:rPr>
          <w:color w:val="auto"/>
          <w:sz w:val="18"/>
        </w:rPr>
        <mc:AlternateContent>
          <mc:Choice Requires="wps">
            <w:drawing>
              <wp:anchor distT="0" distB="0" distL="114300" distR="114300" simplePos="0" relativeHeight="251665408" behindDoc="0" locked="0" layoutInCell="1" allowOverlap="1">
                <wp:simplePos x="0" y="0"/>
                <wp:positionH relativeFrom="column">
                  <wp:posOffset>2902585</wp:posOffset>
                </wp:positionH>
                <wp:positionV relativeFrom="paragraph">
                  <wp:posOffset>41275</wp:posOffset>
                </wp:positionV>
                <wp:extent cx="2327275" cy="1367155"/>
                <wp:effectExtent l="4445" t="4445" r="11430" b="19050"/>
                <wp:wrapSquare wrapText="bothSides"/>
                <wp:docPr id="3" name="自选图形 61"/>
                <wp:cNvGraphicFramePr/>
                <a:graphic xmlns:a="http://schemas.openxmlformats.org/drawingml/2006/main">
                  <a:graphicData uri="http://schemas.microsoft.com/office/word/2010/wordprocessingShape">
                    <wps:wsp>
                      <wps:cNvSpPr/>
                      <wps:spPr>
                        <a:xfrm>
                          <a:off x="0" y="0"/>
                          <a:ext cx="23272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FangSong" w:hAnsi="FangSong" w:eastAsia="FangSong" w:cs="FangSong"/>
                                <w:sz w:val="24"/>
                                <w:szCs w:val="24"/>
                              </w:rPr>
                            </w:pPr>
                          </w:p>
                          <w:p>
                            <w:pPr>
                              <w:jc w:val="center"/>
                              <w:rPr>
                                <w:rFonts w:hint="eastAsia" w:ascii="FangSong" w:hAnsi="FangSong" w:eastAsia="FangSong" w:cs="FangSong"/>
                                <w:sz w:val="24"/>
                                <w:szCs w:val="24"/>
                              </w:rPr>
                            </w:pPr>
                          </w:p>
                          <w:p>
                            <w:pPr>
                              <w:jc w:val="center"/>
                              <w:rPr>
                                <w:rFonts w:hint="eastAsia" w:ascii="FangSong" w:hAnsi="FangSong" w:eastAsia="FangSong" w:cs="FangSong"/>
                                <w:sz w:val="24"/>
                                <w:szCs w:val="24"/>
                                <w:lang w:eastAsia="zh-CN"/>
                              </w:rPr>
                            </w:pPr>
                            <w:r>
                              <w:rPr>
                                <w:rFonts w:hint="eastAsia" w:ascii="FangSong" w:hAnsi="FangSong" w:eastAsia="FangSong" w:cs="FangSong"/>
                                <w:sz w:val="24"/>
                                <w:szCs w:val="24"/>
                              </w:rPr>
                              <w:t>授权委托人身份证复印件</w:t>
                            </w:r>
                            <w:r>
                              <w:rPr>
                                <w:rFonts w:hint="eastAsia" w:ascii="FangSong" w:hAnsi="FangSong" w:eastAsia="FangSong" w:cs="FangSong"/>
                                <w:sz w:val="24"/>
                                <w:szCs w:val="24"/>
                                <w:lang w:eastAsia="zh-CN"/>
                              </w:rPr>
                              <w:t>反面</w:t>
                            </w:r>
                          </w:p>
                          <w:p/>
                        </w:txbxContent>
                      </wps:txbx>
                      <wps:bodyPr upright="1"/>
                    </wps:wsp>
                  </a:graphicData>
                </a:graphic>
              </wp:anchor>
            </w:drawing>
          </mc:Choice>
          <mc:Fallback>
            <w:pict>
              <v:roundrect id="自选图形 61" o:spid="_x0000_s1026" o:spt="2" style="position:absolute;left:0pt;margin-left:228.55pt;margin-top:3.25pt;height:107.65pt;width:183.25pt;mso-wrap-distance-bottom:0pt;mso-wrap-distance-left:9pt;mso-wrap-distance-right:9pt;mso-wrap-distance-top:0pt;z-index:251665408;mso-width-relative:page;mso-height-relative:page;" fillcolor="#FFFFFF" filled="t" stroked="t" coordsize="21600,21600" arcsize="0.166666666666667" o:gfxdata="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EvrYLV&#10;AAAACQEAAA8AAAAAAAAAAQAgAAAAIgAAAGRycy9kb3ducmV2LnhtbFBLAQIUABQAAAAIAIdO4kAp&#10;Gsm9IwIAAFgEAAAOAAAAAAAAAAEAIAAAACQBAABkcnMvZTJvRG9jLnhtbFBLBQYAAAAABgAGAFkB&#10;AAC5BQAAAAA=&#10;">
                <v:fill on="t" focussize="0,0"/>
                <v:stroke color="#000000" joinstyle="round"/>
                <v:imagedata o:title=""/>
                <o:lock v:ext="edit" aspectratio="f"/>
                <v:textbox>
                  <w:txbxContent>
                    <w:p>
                      <w:pPr>
                        <w:jc w:val="center"/>
                        <w:rPr>
                          <w:rFonts w:hint="eastAsia" w:ascii="FangSong" w:hAnsi="FangSong" w:eastAsia="FangSong" w:cs="FangSong"/>
                          <w:sz w:val="24"/>
                          <w:szCs w:val="24"/>
                        </w:rPr>
                      </w:pPr>
                    </w:p>
                    <w:p>
                      <w:pPr>
                        <w:jc w:val="center"/>
                        <w:rPr>
                          <w:rFonts w:hint="eastAsia" w:ascii="FangSong" w:hAnsi="FangSong" w:eastAsia="FangSong" w:cs="FangSong"/>
                          <w:sz w:val="24"/>
                          <w:szCs w:val="24"/>
                        </w:rPr>
                      </w:pPr>
                    </w:p>
                    <w:p>
                      <w:pPr>
                        <w:jc w:val="center"/>
                        <w:rPr>
                          <w:rFonts w:hint="eastAsia" w:ascii="FangSong" w:hAnsi="FangSong" w:eastAsia="FangSong" w:cs="FangSong"/>
                          <w:sz w:val="24"/>
                          <w:szCs w:val="24"/>
                          <w:lang w:eastAsia="zh-CN"/>
                        </w:rPr>
                      </w:pPr>
                      <w:r>
                        <w:rPr>
                          <w:rFonts w:hint="eastAsia" w:ascii="FangSong" w:hAnsi="FangSong" w:eastAsia="FangSong" w:cs="FangSong"/>
                          <w:sz w:val="24"/>
                          <w:szCs w:val="24"/>
                        </w:rPr>
                        <w:t>授权委托人身份证复印件</w:t>
                      </w:r>
                      <w:r>
                        <w:rPr>
                          <w:rFonts w:hint="eastAsia" w:ascii="FangSong" w:hAnsi="FangSong" w:eastAsia="FangSong" w:cs="FangSong"/>
                          <w:sz w:val="24"/>
                          <w:szCs w:val="24"/>
                          <w:lang w:eastAsia="zh-CN"/>
                        </w:rPr>
                        <w:t>反面</w:t>
                      </w:r>
                    </w:p>
                    <w:p/>
                  </w:txbxContent>
                </v:textbox>
                <w10:wrap type="square"/>
              </v:roundrect>
            </w:pict>
          </mc:Fallback>
        </mc:AlternateContent>
      </w:r>
    </w:p>
    <w:p>
      <w:pPr>
        <w:pStyle w:val="7"/>
        <w:numPr>
          <w:ilvl w:val="0"/>
          <w:numId w:val="0"/>
        </w:numPr>
        <w:kinsoku w:val="0"/>
        <w:overflowPunct w:val="0"/>
        <w:adjustRightInd w:val="0"/>
        <w:snapToGrid w:val="0"/>
        <w:spacing w:line="200" w:lineRule="atLeast"/>
        <w:rPr>
          <w:rFonts w:ascii="FangSong" w:hAnsi="FangSong" w:eastAsia="FangSong" w:cs="FangSong"/>
          <w:color w:val="auto"/>
          <w:sz w:val="18"/>
          <w:szCs w:val="20"/>
        </w:rPr>
      </w:pPr>
    </w:p>
    <w:p>
      <w:pPr>
        <w:rPr>
          <w:rFonts w:ascii="FangSong" w:hAnsi="FangSong" w:eastAsia="FangSong" w:cs="FangSong"/>
          <w:color w:val="auto"/>
          <w:sz w:val="18"/>
          <w:szCs w:val="20"/>
        </w:rPr>
      </w:pPr>
    </w:p>
    <w:p>
      <w:pPr>
        <w:pStyle w:val="21"/>
        <w:rPr>
          <w:rFonts w:ascii="FangSong" w:hAnsi="FangSong" w:eastAsia="FangSong" w:cs="FangSong"/>
          <w:color w:val="auto"/>
          <w:sz w:val="18"/>
          <w:szCs w:val="20"/>
        </w:rPr>
      </w:pPr>
    </w:p>
    <w:p>
      <w:pPr>
        <w:pStyle w:val="21"/>
        <w:rPr>
          <w:rFonts w:ascii="FangSong" w:hAnsi="FangSong" w:eastAsia="FangSong" w:cs="FangSong"/>
          <w:color w:val="auto"/>
          <w:sz w:val="18"/>
          <w:szCs w:val="20"/>
        </w:rPr>
      </w:pPr>
    </w:p>
    <w:p>
      <w:pPr>
        <w:pStyle w:val="21"/>
        <w:rPr>
          <w:rFonts w:ascii="FangSong" w:hAnsi="FangSong" w:eastAsia="FangSong" w:cs="FangSong"/>
          <w:color w:val="auto"/>
          <w:sz w:val="18"/>
          <w:szCs w:val="20"/>
        </w:rPr>
      </w:pPr>
    </w:p>
    <w:p>
      <w:pPr>
        <w:pStyle w:val="21"/>
        <w:rPr>
          <w:rFonts w:ascii="FangSong" w:hAnsi="FangSong" w:eastAsia="FangSong" w:cs="FangSong"/>
          <w:color w:val="auto"/>
          <w:sz w:val="18"/>
          <w:szCs w:val="20"/>
        </w:rPr>
      </w:pPr>
    </w:p>
    <w:p>
      <w:pPr>
        <w:pStyle w:val="7"/>
        <w:numPr>
          <w:ilvl w:val="0"/>
          <w:numId w:val="0"/>
        </w:numPr>
        <w:tabs>
          <w:tab w:val="left" w:pos="5295"/>
        </w:tabs>
        <w:kinsoku w:val="0"/>
        <w:overflowPunct w:val="0"/>
        <w:adjustRightInd w:val="0"/>
        <w:snapToGrid w:val="0"/>
        <w:spacing w:line="360" w:lineRule="auto"/>
        <w:ind w:left="709"/>
        <w:rPr>
          <w:rFonts w:hint="eastAsia" w:ascii="FangSong" w:hAnsi="FangSong" w:eastAsia="FangSong" w:cs="FangSong"/>
          <w:color w:val="auto"/>
          <w:sz w:val="24"/>
          <w:lang w:eastAsia="zh-CN"/>
        </w:rPr>
      </w:pPr>
    </w:p>
    <w:p>
      <w:pPr>
        <w:pStyle w:val="7"/>
        <w:numPr>
          <w:ilvl w:val="0"/>
          <w:numId w:val="0"/>
        </w:numPr>
        <w:tabs>
          <w:tab w:val="left" w:pos="5295"/>
        </w:tabs>
        <w:kinsoku w:val="0"/>
        <w:overflowPunct w:val="0"/>
        <w:adjustRightInd w:val="0"/>
        <w:snapToGrid w:val="0"/>
        <w:spacing w:line="360" w:lineRule="auto"/>
        <w:ind w:left="709"/>
        <w:rPr>
          <w:rFonts w:ascii="FangSong" w:hAnsi="FangSong" w:eastAsia="FangSong" w:cs="FangSong"/>
          <w:color w:val="auto"/>
          <w:sz w:val="24"/>
          <w:lang w:eastAsia="zh-CN"/>
        </w:rPr>
      </w:pPr>
      <w:r>
        <w:rPr>
          <w:rFonts w:hint="eastAsia" w:ascii="FangSong" w:hAnsi="FangSong" w:eastAsia="FangSong" w:cs="FangSong"/>
          <w:color w:val="auto"/>
          <w:sz w:val="24"/>
          <w:lang w:eastAsia="zh-CN"/>
        </w:rPr>
        <w:t>被授权代表（签章）：          供应商法定代表人（签章）：</w:t>
      </w:r>
    </w:p>
    <w:p>
      <w:pPr>
        <w:pStyle w:val="7"/>
        <w:numPr>
          <w:ilvl w:val="0"/>
          <w:numId w:val="0"/>
        </w:numPr>
        <w:tabs>
          <w:tab w:val="left" w:pos="1098"/>
          <w:tab w:val="left" w:pos="5298"/>
          <w:tab w:val="left" w:pos="5778"/>
        </w:tabs>
        <w:kinsoku w:val="0"/>
        <w:overflowPunct w:val="0"/>
        <w:adjustRightInd w:val="0"/>
        <w:snapToGrid w:val="0"/>
        <w:spacing w:line="360" w:lineRule="auto"/>
        <w:ind w:left="709"/>
        <w:rPr>
          <w:rFonts w:ascii="FangSong" w:hAnsi="FangSong" w:eastAsia="FangSong" w:cs="FangSong"/>
          <w:color w:val="auto"/>
          <w:sz w:val="24"/>
          <w:lang w:eastAsia="zh-CN"/>
        </w:rPr>
      </w:pPr>
      <w:r>
        <w:rPr>
          <w:rFonts w:hint="eastAsia" w:ascii="FangSong" w:hAnsi="FangSong" w:eastAsia="FangSong" w:cs="FangSong"/>
          <w:color w:val="auto"/>
          <w:sz w:val="24"/>
          <w:lang w:eastAsia="zh-CN"/>
        </w:rPr>
        <w:t>职</w:t>
      </w:r>
      <w:r>
        <w:rPr>
          <w:rFonts w:hint="eastAsia" w:ascii="FangSong" w:hAnsi="FangSong" w:eastAsia="FangSong" w:cs="FangSong"/>
          <w:color w:val="auto"/>
          <w:sz w:val="24"/>
          <w:lang w:eastAsia="zh-CN"/>
        </w:rPr>
        <w:tab/>
      </w:r>
      <w:r>
        <w:rPr>
          <w:rFonts w:hint="eastAsia" w:ascii="FangSong" w:hAnsi="FangSong" w:eastAsia="FangSong" w:cs="FangSong"/>
          <w:color w:val="auto"/>
          <w:sz w:val="24"/>
          <w:lang w:eastAsia="zh-CN"/>
        </w:rPr>
        <w:t>务：</w:t>
      </w:r>
      <w:r>
        <w:rPr>
          <w:rFonts w:hint="eastAsia" w:ascii="FangSong" w:hAnsi="FangSong" w:eastAsia="FangSong" w:cs="FangSong"/>
          <w:color w:val="auto"/>
          <w:sz w:val="24"/>
          <w:lang w:eastAsia="zh-CN"/>
        </w:rPr>
        <w:tab/>
      </w:r>
      <w:r>
        <w:rPr>
          <w:rFonts w:hint="eastAsia" w:ascii="FangSong" w:hAnsi="FangSong" w:eastAsia="FangSong" w:cs="FangSong"/>
          <w:color w:val="auto"/>
          <w:sz w:val="24"/>
          <w:lang w:eastAsia="zh-CN"/>
        </w:rPr>
        <w:t>职</w:t>
      </w:r>
      <w:r>
        <w:rPr>
          <w:rFonts w:hint="eastAsia" w:ascii="FangSong" w:hAnsi="FangSong" w:eastAsia="FangSong" w:cs="FangSong"/>
          <w:color w:val="auto"/>
          <w:sz w:val="24"/>
          <w:lang w:eastAsia="zh-CN"/>
        </w:rPr>
        <w:tab/>
      </w:r>
      <w:r>
        <w:rPr>
          <w:rFonts w:hint="eastAsia" w:ascii="FangSong" w:hAnsi="FangSong" w:eastAsia="FangSong" w:cs="FangSong"/>
          <w:color w:val="auto"/>
          <w:sz w:val="24"/>
          <w:lang w:eastAsia="zh-CN"/>
        </w:rPr>
        <w:t>务：</w:t>
      </w:r>
    </w:p>
    <w:p>
      <w:pPr>
        <w:pStyle w:val="7"/>
        <w:numPr>
          <w:ilvl w:val="0"/>
          <w:numId w:val="0"/>
        </w:numPr>
        <w:tabs>
          <w:tab w:val="left" w:pos="1098"/>
          <w:tab w:val="left" w:pos="5298"/>
          <w:tab w:val="left" w:pos="5778"/>
        </w:tabs>
        <w:kinsoku w:val="0"/>
        <w:overflowPunct w:val="0"/>
        <w:adjustRightInd w:val="0"/>
        <w:snapToGrid w:val="0"/>
        <w:spacing w:line="360" w:lineRule="auto"/>
        <w:ind w:left="709"/>
        <w:rPr>
          <w:rFonts w:ascii="FangSong" w:hAnsi="FangSong" w:eastAsia="FangSong" w:cs="FangSong"/>
          <w:color w:val="auto"/>
          <w:sz w:val="24"/>
          <w:lang w:eastAsia="zh-CN"/>
        </w:rPr>
      </w:pPr>
      <w:r>
        <w:rPr>
          <w:rFonts w:hint="eastAsia" w:ascii="FangSong" w:hAnsi="FangSong" w:eastAsia="FangSong" w:cs="FangSong"/>
          <w:color w:val="auto"/>
          <w:sz w:val="24"/>
          <w:lang w:eastAsia="zh-CN"/>
        </w:rPr>
        <w:t>电</w:t>
      </w:r>
      <w:r>
        <w:rPr>
          <w:rFonts w:hint="eastAsia" w:ascii="FangSong" w:hAnsi="FangSong" w:eastAsia="FangSong" w:cs="FangSong"/>
          <w:color w:val="auto"/>
          <w:sz w:val="24"/>
          <w:lang w:eastAsia="zh-CN"/>
        </w:rPr>
        <w:tab/>
      </w:r>
      <w:r>
        <w:rPr>
          <w:rFonts w:hint="eastAsia" w:ascii="FangSong" w:hAnsi="FangSong" w:eastAsia="FangSong" w:cs="FangSong"/>
          <w:color w:val="auto"/>
          <w:sz w:val="24"/>
          <w:lang w:eastAsia="zh-CN"/>
        </w:rPr>
        <w:t>话：</w:t>
      </w:r>
      <w:r>
        <w:rPr>
          <w:rFonts w:hint="eastAsia" w:ascii="FangSong" w:hAnsi="FangSong" w:eastAsia="FangSong" w:cs="FangSong"/>
          <w:color w:val="auto"/>
          <w:sz w:val="24"/>
          <w:lang w:eastAsia="zh-CN"/>
        </w:rPr>
        <w:tab/>
      </w:r>
      <w:r>
        <w:rPr>
          <w:rFonts w:hint="eastAsia" w:ascii="FangSong" w:hAnsi="FangSong" w:eastAsia="FangSong" w:cs="FangSong"/>
          <w:color w:val="auto"/>
          <w:sz w:val="24"/>
          <w:lang w:eastAsia="zh-CN"/>
        </w:rPr>
        <w:t>电</w:t>
      </w:r>
      <w:r>
        <w:rPr>
          <w:rFonts w:hint="eastAsia" w:ascii="FangSong" w:hAnsi="FangSong" w:eastAsia="FangSong" w:cs="FangSong"/>
          <w:color w:val="auto"/>
          <w:sz w:val="24"/>
          <w:lang w:eastAsia="zh-CN"/>
        </w:rPr>
        <w:tab/>
      </w:r>
      <w:r>
        <w:rPr>
          <w:rFonts w:hint="eastAsia" w:ascii="FangSong" w:hAnsi="FangSong" w:eastAsia="FangSong" w:cs="FangSong"/>
          <w:color w:val="auto"/>
          <w:sz w:val="24"/>
          <w:lang w:eastAsia="zh-CN"/>
        </w:rPr>
        <w:t>话：</w:t>
      </w:r>
    </w:p>
    <w:p>
      <w:pPr>
        <w:pStyle w:val="7"/>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FangSong" w:hAnsi="FangSong" w:eastAsia="FangSong" w:cs="FangSong"/>
          <w:color w:val="auto"/>
          <w:sz w:val="24"/>
          <w:lang w:eastAsia="zh-CN"/>
        </w:rPr>
      </w:pPr>
      <w:r>
        <w:rPr>
          <w:rFonts w:hint="eastAsia" w:ascii="FangSong" w:hAnsi="FangSong" w:eastAsia="FangSong" w:cs="FangSong"/>
          <w:color w:val="auto"/>
          <w:sz w:val="24"/>
          <w:lang w:eastAsia="zh-CN"/>
        </w:rPr>
        <w:t>供应商：</w:t>
      </w:r>
      <w:r>
        <w:rPr>
          <w:rFonts w:hint="eastAsia" w:ascii="FangSong" w:hAnsi="FangSong" w:eastAsia="FangSong" w:cs="FangSong"/>
          <w:color w:val="auto"/>
          <w:sz w:val="24"/>
          <w:u w:val="single"/>
          <w:lang w:eastAsia="zh-CN"/>
        </w:rPr>
        <w:tab/>
      </w:r>
      <w:r>
        <w:rPr>
          <w:rFonts w:hint="eastAsia" w:ascii="FangSong" w:hAnsi="FangSong" w:eastAsia="FangSong" w:cs="FangSong"/>
          <w:color w:val="auto"/>
          <w:sz w:val="24"/>
          <w:u w:val="single"/>
          <w:lang w:eastAsia="zh-CN"/>
        </w:rPr>
        <w:tab/>
      </w:r>
      <w:r>
        <w:rPr>
          <w:rFonts w:hint="eastAsia" w:ascii="FangSong" w:hAnsi="FangSong" w:eastAsia="FangSong" w:cs="FangSong"/>
          <w:color w:val="auto"/>
          <w:sz w:val="24"/>
          <w:u w:val="single"/>
          <w:lang w:eastAsia="zh-CN"/>
        </w:rPr>
        <w:tab/>
      </w:r>
      <w:r>
        <w:rPr>
          <w:rFonts w:hint="eastAsia" w:ascii="FangSong" w:hAnsi="FangSong" w:eastAsia="FangSong" w:cs="FangSong"/>
          <w:color w:val="auto"/>
          <w:sz w:val="24"/>
          <w:lang w:eastAsia="zh-CN"/>
        </w:rPr>
        <w:t>（盖章）</w:t>
      </w:r>
    </w:p>
    <w:p>
      <w:pPr>
        <w:pStyle w:val="7"/>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1" w:leftChars="50" w:right="238" w:firstLine="2916" w:firstLineChars="1200"/>
        <w:jc w:val="both"/>
        <w:rPr>
          <w:rFonts w:ascii="FangSong" w:hAnsi="FangSong" w:eastAsia="FangSong" w:cs="FangSong"/>
          <w:color w:val="auto"/>
          <w:sz w:val="20"/>
          <w:lang w:eastAsia="zh-CN"/>
        </w:rPr>
      </w:pPr>
      <w:r>
        <w:rPr>
          <w:rFonts w:hint="eastAsia" w:ascii="FangSong" w:hAnsi="FangSong" w:eastAsia="FangSong" w:cs="FangSong"/>
          <w:color w:val="auto"/>
          <w:sz w:val="24"/>
          <w:lang w:eastAsia="zh-CN"/>
        </w:rPr>
        <w:t xml:space="preserve"> 日期：</w:t>
      </w:r>
      <w:r>
        <w:rPr>
          <w:rFonts w:hint="eastAsia" w:ascii="FangSong" w:hAnsi="FangSong" w:eastAsia="FangSong" w:cs="FangSong"/>
          <w:color w:val="auto"/>
          <w:sz w:val="24"/>
          <w:u w:val="single"/>
          <w:lang w:eastAsia="zh-CN"/>
        </w:rPr>
        <w:t xml:space="preserve">     </w:t>
      </w:r>
      <w:r>
        <w:rPr>
          <w:rFonts w:hint="eastAsia" w:ascii="FangSong" w:hAnsi="FangSong" w:eastAsia="FangSong" w:cs="FangSong"/>
          <w:color w:val="auto"/>
          <w:sz w:val="24"/>
          <w:lang w:eastAsia="zh-CN"/>
        </w:rPr>
        <w:t>年</w:t>
      </w:r>
      <w:r>
        <w:rPr>
          <w:rFonts w:hint="eastAsia" w:ascii="FangSong" w:hAnsi="FangSong" w:eastAsia="FangSong" w:cs="FangSong"/>
          <w:color w:val="auto"/>
          <w:sz w:val="24"/>
          <w:u w:val="single"/>
          <w:lang w:eastAsia="zh-CN"/>
        </w:rPr>
        <w:t xml:space="preserve">   </w:t>
      </w:r>
      <w:r>
        <w:rPr>
          <w:rFonts w:hint="eastAsia" w:ascii="FangSong" w:hAnsi="FangSong" w:eastAsia="FangSong" w:cs="FangSong"/>
          <w:color w:val="auto"/>
          <w:sz w:val="24"/>
          <w:lang w:eastAsia="zh-CN"/>
        </w:rPr>
        <w:t>月</w:t>
      </w:r>
      <w:r>
        <w:rPr>
          <w:rFonts w:hint="eastAsia" w:ascii="FangSong" w:hAnsi="FangSong" w:eastAsia="FangSong" w:cs="FangSong"/>
          <w:color w:val="auto"/>
          <w:sz w:val="24"/>
          <w:u w:val="single"/>
          <w:lang w:eastAsia="zh-CN"/>
        </w:rPr>
        <w:t xml:space="preserve">   </w:t>
      </w:r>
      <w:r>
        <w:rPr>
          <w:rFonts w:hint="eastAsia" w:ascii="FangSong" w:hAnsi="FangSong" w:eastAsia="FangSong" w:cs="FangSong"/>
          <w:color w:val="auto"/>
          <w:sz w:val="24"/>
          <w:lang w:eastAsia="zh-CN"/>
        </w:rPr>
        <w:t xml:space="preserve">日 </w:t>
      </w:r>
      <w:r>
        <w:rPr>
          <w:rFonts w:hint="eastAsia" w:ascii="FangSong" w:hAnsi="FangSong" w:eastAsia="FangSong" w:cs="FangSong"/>
          <w:color w:val="auto"/>
          <w:sz w:val="20"/>
          <w:lang w:eastAsia="zh-CN"/>
        </w:rPr>
        <w:t xml:space="preserve">               </w:t>
      </w:r>
    </w:p>
    <w:p>
      <w:pPr>
        <w:pStyle w:val="21"/>
        <w:rPr>
          <w:rFonts w:ascii="FangSong" w:hAnsi="FangSong" w:eastAsia="FangSong" w:cs="FangSong"/>
          <w:b/>
          <w:bCs/>
          <w:color w:val="auto"/>
          <w:sz w:val="36"/>
          <w:szCs w:val="36"/>
          <w:lang w:eastAsia="zh-CN"/>
        </w:rPr>
      </w:pPr>
      <w:r>
        <w:rPr>
          <w:rFonts w:hint="eastAsia" w:ascii="FangSong" w:hAnsi="FangSong" w:eastAsia="FangSong" w:cs="FangSong"/>
          <w:color w:val="auto"/>
          <w:lang w:eastAsia="zh-CN"/>
        </w:rPr>
        <w:br w:type="page"/>
      </w:r>
    </w:p>
    <w:p>
      <w:pPr>
        <w:pStyle w:val="4"/>
        <w:spacing w:line="240" w:lineRule="atLeast"/>
        <w:rPr>
          <w:rFonts w:ascii="FangSong" w:hAnsi="FangSong" w:eastAsia="FangSong" w:cs="FangSong"/>
          <w:color w:val="auto"/>
          <w:sz w:val="24"/>
          <w:lang w:eastAsia="zh-CN"/>
        </w:rPr>
      </w:pPr>
      <w:r>
        <w:rPr>
          <w:rFonts w:hint="eastAsia" w:ascii="FangSong" w:hAnsi="FangSong" w:eastAsia="FangSong" w:cs="FangSong"/>
          <w:color w:val="auto"/>
          <w:sz w:val="24"/>
          <w:lang w:eastAsia="zh-CN"/>
        </w:rPr>
        <w:t>4、参加政府采购活动前3年内</w:t>
      </w:r>
      <w:bookmarkStart w:id="74" w:name="_Toc1137"/>
      <w:bookmarkStart w:id="75" w:name="_Toc515647812"/>
      <w:bookmarkStart w:id="76" w:name="_Toc6008"/>
      <w:r>
        <w:rPr>
          <w:rFonts w:hint="eastAsia" w:ascii="FangSong" w:hAnsi="FangSong" w:eastAsia="FangSong" w:cs="FangSong"/>
          <w:color w:val="auto"/>
          <w:sz w:val="24"/>
          <w:lang w:eastAsia="zh-CN"/>
        </w:rPr>
        <w:t>在经营活动中没有重大违法记录的书面声明</w:t>
      </w:r>
      <w:bookmarkEnd w:id="74"/>
      <w:bookmarkEnd w:id="75"/>
      <w:bookmarkEnd w:id="76"/>
    </w:p>
    <w:p>
      <w:pPr>
        <w:pStyle w:val="9"/>
        <w:tabs>
          <w:tab w:val="left" w:pos="5580"/>
        </w:tabs>
        <w:spacing w:line="240" w:lineRule="atLeast"/>
        <w:ind w:left="1164" w:leftChars="257" w:hanging="540"/>
        <w:jc w:val="center"/>
        <w:rPr>
          <w:rFonts w:ascii="FangSong" w:hAnsi="FangSong" w:eastAsia="FangSong" w:cs="FangSong"/>
          <w:b/>
          <w:color w:val="auto"/>
          <w:lang w:eastAsia="zh-CN"/>
        </w:rPr>
      </w:pPr>
    </w:p>
    <w:p>
      <w:pPr>
        <w:pStyle w:val="9"/>
        <w:tabs>
          <w:tab w:val="left" w:pos="5580"/>
        </w:tabs>
        <w:spacing w:line="240" w:lineRule="atLeast"/>
        <w:ind w:left="1164" w:leftChars="257" w:hanging="540"/>
        <w:rPr>
          <w:rFonts w:ascii="FangSong" w:hAnsi="FangSong" w:eastAsia="FangSong" w:cs="FangSong"/>
          <w:color w:val="auto"/>
          <w:lang w:eastAsia="zh-CN"/>
        </w:rPr>
      </w:pPr>
    </w:p>
    <w:p>
      <w:pPr>
        <w:pStyle w:val="9"/>
        <w:tabs>
          <w:tab w:val="left" w:pos="5580"/>
        </w:tabs>
        <w:spacing w:line="240" w:lineRule="atLeast"/>
        <w:ind w:left="1164" w:leftChars="257" w:hanging="540"/>
        <w:rPr>
          <w:rFonts w:ascii="FangSong" w:hAnsi="FangSong" w:eastAsia="FangSong" w:cs="FangSong"/>
          <w:color w:val="auto"/>
          <w:lang w:eastAsia="zh-CN"/>
        </w:rPr>
      </w:pPr>
    </w:p>
    <w:p>
      <w:pPr>
        <w:pStyle w:val="9"/>
        <w:tabs>
          <w:tab w:val="left" w:pos="5580"/>
        </w:tabs>
        <w:spacing w:line="360" w:lineRule="auto"/>
        <w:ind w:left="1164" w:leftChars="257" w:hanging="540"/>
        <w:rPr>
          <w:rFonts w:ascii="FangSong" w:hAnsi="FangSong" w:eastAsia="FangSong" w:cs="FangSong"/>
          <w:color w:val="auto"/>
          <w:lang w:eastAsia="zh-CN"/>
        </w:rPr>
      </w:pPr>
      <w:r>
        <w:rPr>
          <w:rFonts w:hint="eastAsia" w:ascii="FangSong" w:hAnsi="FangSong" w:eastAsia="FangSong" w:cs="FangSong"/>
          <w:color w:val="auto"/>
          <w:lang w:eastAsia="zh-CN"/>
        </w:rPr>
        <w:t>说明：1.供应商应按照相关法规规定如实作出说明。</w:t>
      </w:r>
    </w:p>
    <w:p>
      <w:pPr>
        <w:pStyle w:val="9"/>
        <w:tabs>
          <w:tab w:val="left" w:pos="5580"/>
        </w:tabs>
        <w:spacing w:line="360" w:lineRule="auto"/>
        <w:ind w:left="746" w:leftChars="307" w:firstLine="607" w:firstLineChars="250"/>
        <w:rPr>
          <w:rFonts w:ascii="FangSong" w:hAnsi="FangSong" w:eastAsia="FangSong" w:cs="FangSong"/>
          <w:color w:val="auto"/>
          <w:lang w:eastAsia="zh-CN"/>
        </w:rPr>
      </w:pPr>
      <w:r>
        <w:rPr>
          <w:rFonts w:hint="eastAsia" w:ascii="FangSong" w:hAnsi="FangSong" w:eastAsia="FangSong" w:cs="FangSong"/>
          <w:color w:val="auto"/>
          <w:lang w:eastAsia="zh-CN"/>
        </w:rPr>
        <w:t>2．按照招标文件的规定加盖单位章（自然人投标的无需盖章，需要签字）。</w:t>
      </w:r>
    </w:p>
    <w:p>
      <w:pPr>
        <w:pStyle w:val="9"/>
        <w:tabs>
          <w:tab w:val="left" w:pos="5580"/>
        </w:tabs>
        <w:spacing w:line="360" w:lineRule="auto"/>
        <w:ind w:left="1164" w:leftChars="257" w:hanging="540"/>
        <w:rPr>
          <w:rFonts w:ascii="FangSong" w:hAnsi="FangSong" w:eastAsia="FangSong" w:cs="FangSong"/>
          <w:color w:val="auto"/>
          <w:lang w:eastAsia="zh-CN"/>
        </w:rPr>
      </w:pPr>
      <w:r>
        <w:rPr>
          <w:rFonts w:hint="eastAsia" w:ascii="FangSong" w:hAnsi="FangSong" w:eastAsia="FangSong" w:cs="FangSong"/>
          <w:color w:val="auto"/>
          <w:lang w:eastAsia="zh-CN"/>
        </w:rPr>
        <w:t xml:space="preserve">      </w:t>
      </w:r>
    </w:p>
    <w:p>
      <w:pPr>
        <w:pStyle w:val="5"/>
        <w:rPr>
          <w:rFonts w:ascii="FangSong" w:hAnsi="FangSong" w:eastAsia="FangSong" w:cs="FangSong"/>
          <w:color w:val="auto"/>
          <w:sz w:val="36"/>
          <w:szCs w:val="36"/>
          <w:lang w:eastAsia="zh-CN"/>
        </w:rPr>
      </w:pPr>
    </w:p>
    <w:p>
      <w:pPr>
        <w:rPr>
          <w:rFonts w:ascii="FangSong" w:hAnsi="FangSong" w:eastAsia="FangSong" w:cs="FangSong"/>
          <w:b/>
          <w:bCs/>
          <w:color w:val="auto"/>
          <w:sz w:val="36"/>
          <w:szCs w:val="36"/>
          <w:lang w:eastAsia="zh-CN"/>
        </w:rPr>
      </w:pPr>
    </w:p>
    <w:p>
      <w:pPr>
        <w:pStyle w:val="5"/>
        <w:rPr>
          <w:rFonts w:ascii="FangSong" w:hAnsi="FangSong" w:eastAsia="FangSong" w:cs="FangSong"/>
          <w:color w:val="auto"/>
          <w:sz w:val="36"/>
          <w:szCs w:val="36"/>
          <w:lang w:eastAsia="zh-CN"/>
        </w:rPr>
      </w:pPr>
    </w:p>
    <w:p>
      <w:pPr>
        <w:rPr>
          <w:rFonts w:ascii="FangSong" w:hAnsi="FangSong" w:eastAsia="FangSong" w:cs="FangSong"/>
          <w:b/>
          <w:bCs/>
          <w:color w:val="auto"/>
          <w:sz w:val="36"/>
          <w:szCs w:val="36"/>
          <w:lang w:eastAsia="zh-CN"/>
        </w:rPr>
      </w:pPr>
    </w:p>
    <w:p>
      <w:pPr>
        <w:pStyle w:val="5"/>
        <w:rPr>
          <w:rFonts w:ascii="FangSong" w:hAnsi="FangSong" w:eastAsia="FangSong" w:cs="FangSong"/>
          <w:color w:val="auto"/>
          <w:sz w:val="36"/>
          <w:szCs w:val="36"/>
          <w:lang w:eastAsia="zh-CN"/>
        </w:rPr>
      </w:pPr>
    </w:p>
    <w:p>
      <w:pPr>
        <w:rPr>
          <w:rFonts w:ascii="FangSong" w:hAnsi="FangSong" w:eastAsia="FangSong" w:cs="FangSong"/>
          <w:b/>
          <w:bCs/>
          <w:color w:val="auto"/>
          <w:sz w:val="36"/>
          <w:szCs w:val="36"/>
          <w:lang w:eastAsia="zh-CN"/>
        </w:rPr>
      </w:pPr>
    </w:p>
    <w:p>
      <w:pPr>
        <w:pStyle w:val="5"/>
        <w:rPr>
          <w:rFonts w:ascii="FangSong" w:hAnsi="FangSong" w:eastAsia="FangSong" w:cs="FangSong"/>
          <w:color w:val="auto"/>
          <w:sz w:val="36"/>
          <w:szCs w:val="36"/>
          <w:lang w:eastAsia="zh-CN"/>
        </w:rPr>
      </w:pPr>
    </w:p>
    <w:p>
      <w:pPr>
        <w:rPr>
          <w:rFonts w:ascii="FangSong" w:hAnsi="FangSong" w:eastAsia="FangSong" w:cs="FangSong"/>
          <w:b/>
          <w:bCs/>
          <w:color w:val="auto"/>
          <w:sz w:val="36"/>
          <w:szCs w:val="36"/>
          <w:lang w:eastAsia="zh-CN"/>
        </w:rPr>
      </w:pPr>
    </w:p>
    <w:p>
      <w:pPr>
        <w:pStyle w:val="5"/>
        <w:rPr>
          <w:rFonts w:ascii="FangSong" w:hAnsi="FangSong" w:eastAsia="FangSong" w:cs="FangSong"/>
          <w:color w:val="auto"/>
          <w:sz w:val="36"/>
          <w:szCs w:val="36"/>
          <w:lang w:eastAsia="zh-CN"/>
        </w:rPr>
      </w:pPr>
    </w:p>
    <w:p>
      <w:pPr>
        <w:rPr>
          <w:rFonts w:ascii="FangSong" w:hAnsi="FangSong" w:eastAsia="FangSong" w:cs="FangSong"/>
          <w:b/>
          <w:bCs/>
          <w:color w:val="auto"/>
          <w:sz w:val="36"/>
          <w:szCs w:val="36"/>
          <w:lang w:eastAsia="zh-CN"/>
        </w:rPr>
      </w:pPr>
    </w:p>
    <w:p>
      <w:pPr>
        <w:pStyle w:val="5"/>
        <w:rPr>
          <w:rFonts w:ascii="FangSong" w:hAnsi="FangSong" w:eastAsia="FangSong" w:cs="FangSong"/>
          <w:color w:val="auto"/>
          <w:sz w:val="36"/>
          <w:szCs w:val="36"/>
          <w:lang w:eastAsia="zh-CN"/>
        </w:rPr>
      </w:pPr>
    </w:p>
    <w:p>
      <w:pPr>
        <w:rPr>
          <w:rFonts w:ascii="FangSong" w:hAnsi="FangSong" w:eastAsia="FangSong" w:cs="FangSong"/>
          <w:b/>
          <w:bCs/>
          <w:color w:val="auto"/>
          <w:sz w:val="36"/>
          <w:szCs w:val="36"/>
          <w:lang w:eastAsia="zh-CN"/>
        </w:rPr>
      </w:pPr>
    </w:p>
    <w:p>
      <w:pPr>
        <w:pStyle w:val="4"/>
        <w:spacing w:line="240" w:lineRule="atLeast"/>
        <w:rPr>
          <w:rFonts w:ascii="FangSong" w:hAnsi="FangSong" w:eastAsia="FangSong" w:cs="FangSong"/>
          <w:bCs/>
          <w:color w:val="auto"/>
          <w:sz w:val="36"/>
          <w:szCs w:val="36"/>
          <w:lang w:eastAsia="zh-CN"/>
        </w:rPr>
      </w:pPr>
    </w:p>
    <w:p>
      <w:pPr>
        <w:pStyle w:val="4"/>
        <w:spacing w:line="240" w:lineRule="atLeast"/>
        <w:rPr>
          <w:rFonts w:ascii="FangSong" w:hAnsi="FangSong" w:eastAsia="FangSong" w:cs="FangSong"/>
          <w:bCs/>
          <w:color w:val="auto"/>
          <w:sz w:val="36"/>
          <w:szCs w:val="36"/>
          <w:lang w:eastAsia="zh-CN"/>
        </w:rPr>
      </w:pPr>
      <w:r>
        <w:rPr>
          <w:rFonts w:hint="eastAsia" w:ascii="FangSong" w:hAnsi="FangSong" w:eastAsia="FangSong" w:cs="FangSong"/>
          <w:bCs/>
          <w:color w:val="auto"/>
          <w:sz w:val="36"/>
          <w:szCs w:val="36"/>
          <w:lang w:eastAsia="zh-CN"/>
        </w:rPr>
        <w:t>5、投标保证金缴纳凭证或投标担保函</w:t>
      </w:r>
    </w:p>
    <w:p>
      <w:pPr>
        <w:ind w:firstLine="486" w:firstLineChars="200"/>
        <w:rPr>
          <w:rFonts w:ascii="FangSong" w:hAnsi="FangSong" w:eastAsia="FangSong" w:cs="FangSong"/>
          <w:color w:val="auto"/>
          <w:lang w:eastAsia="zh-CN"/>
        </w:rPr>
      </w:pPr>
      <w:bookmarkStart w:id="77" w:name="_Toc494296665"/>
      <w:bookmarkStart w:id="78" w:name="_Toc494296991"/>
    </w:p>
    <w:bookmarkEnd w:id="77"/>
    <w:bookmarkEnd w:id="78"/>
    <w:p>
      <w:pPr>
        <w:pStyle w:val="6"/>
        <w:rPr>
          <w:rFonts w:ascii="FangSong" w:hAnsi="FangSong" w:eastAsia="FangSong" w:cs="FangSong"/>
          <w:color w:val="auto"/>
          <w:lang w:eastAsia="zh-CN"/>
        </w:rPr>
      </w:pPr>
    </w:p>
    <w:tbl>
      <w:tblPr>
        <w:tblStyle w:val="16"/>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pPr>
              <w:rPr>
                <w:rFonts w:ascii="FangSong" w:hAnsi="FangSong" w:eastAsia="FangSong" w:cs="FangSong"/>
                <w:b/>
                <w:bCs/>
                <w:color w:val="auto"/>
                <w:sz w:val="30"/>
                <w:szCs w:val="30"/>
                <w:lang w:eastAsia="zh-CN"/>
              </w:rPr>
            </w:pPr>
          </w:p>
          <w:p>
            <w:pPr>
              <w:jc w:val="center"/>
              <w:rPr>
                <w:rFonts w:ascii="FangSong" w:hAnsi="FangSong" w:eastAsia="FangSong" w:cs="FangSong"/>
                <w:b/>
                <w:bCs/>
                <w:color w:val="auto"/>
                <w:sz w:val="30"/>
                <w:szCs w:val="30"/>
                <w:lang w:eastAsia="zh-CN"/>
              </w:rPr>
            </w:pPr>
          </w:p>
          <w:p>
            <w:pPr>
              <w:jc w:val="center"/>
              <w:rPr>
                <w:rFonts w:ascii="FangSong" w:hAnsi="FangSong" w:eastAsia="FangSong" w:cs="FangSong"/>
                <w:b/>
                <w:bCs/>
                <w:color w:val="auto"/>
                <w:sz w:val="30"/>
                <w:szCs w:val="30"/>
                <w:lang w:eastAsia="zh-CN"/>
              </w:rPr>
            </w:pPr>
          </w:p>
          <w:p>
            <w:pPr>
              <w:jc w:val="center"/>
              <w:rPr>
                <w:rFonts w:ascii="FangSong" w:hAnsi="FangSong" w:eastAsia="FangSong" w:cs="FangSong"/>
                <w:b/>
                <w:bCs/>
                <w:color w:val="auto"/>
                <w:sz w:val="30"/>
                <w:szCs w:val="30"/>
                <w:lang w:eastAsia="zh-CN"/>
              </w:rPr>
            </w:pPr>
          </w:p>
          <w:p>
            <w:pPr>
              <w:jc w:val="center"/>
              <w:rPr>
                <w:rFonts w:ascii="FangSong" w:hAnsi="FangSong" w:eastAsia="FangSong" w:cs="FangSong"/>
                <w:b/>
                <w:bCs/>
                <w:color w:val="auto"/>
                <w:sz w:val="30"/>
                <w:szCs w:val="30"/>
              </w:rPr>
            </w:pPr>
            <w:r>
              <w:rPr>
                <w:rFonts w:hint="eastAsia" w:ascii="FangSong" w:hAnsi="FangSong" w:eastAsia="FangSong" w:cs="FangSong"/>
                <w:b/>
                <w:bCs/>
                <w:color w:val="auto"/>
                <w:sz w:val="30"/>
                <w:szCs w:val="30"/>
              </w:rPr>
              <w:t>投标保证金收据</w:t>
            </w:r>
          </w:p>
        </w:tc>
      </w:tr>
    </w:tbl>
    <w:p>
      <w:pPr>
        <w:pStyle w:val="6"/>
        <w:rPr>
          <w:rFonts w:ascii="FangSong" w:hAnsi="FangSong" w:eastAsia="FangSong" w:cs="FangSong"/>
          <w:color w:val="auto"/>
        </w:rPr>
      </w:pPr>
    </w:p>
    <w:p>
      <w:pPr>
        <w:spacing w:line="240" w:lineRule="atLeast"/>
        <w:ind w:left="1164" w:leftChars="257" w:hanging="540"/>
        <w:jc w:val="center"/>
        <w:rPr>
          <w:rFonts w:ascii="FangSong" w:hAnsi="FangSong" w:eastAsia="FangSong" w:cs="FangSong"/>
          <w:color w:val="auto"/>
        </w:rPr>
      </w:pPr>
    </w:p>
    <w:p>
      <w:pPr>
        <w:rPr>
          <w:rFonts w:ascii="FangSong" w:hAnsi="FangSong" w:eastAsia="FangSong" w:cs="FangSong"/>
          <w:color w:val="auto"/>
          <w:sz w:val="28"/>
          <w:szCs w:val="28"/>
        </w:rPr>
      </w:pPr>
    </w:p>
    <w:tbl>
      <w:tblPr>
        <w:tblStyle w:val="16"/>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pPr>
              <w:rPr>
                <w:rFonts w:ascii="FangSong" w:hAnsi="FangSong" w:eastAsia="FangSong" w:cs="FangSong"/>
                <w:b/>
                <w:bCs/>
                <w:color w:val="auto"/>
                <w:sz w:val="30"/>
                <w:szCs w:val="30"/>
              </w:rPr>
            </w:pPr>
          </w:p>
          <w:p>
            <w:pPr>
              <w:jc w:val="center"/>
              <w:rPr>
                <w:rFonts w:ascii="FangSong" w:hAnsi="FangSong" w:eastAsia="FangSong" w:cs="FangSong"/>
                <w:b/>
                <w:bCs/>
                <w:color w:val="auto"/>
                <w:sz w:val="30"/>
                <w:szCs w:val="30"/>
              </w:rPr>
            </w:pPr>
          </w:p>
          <w:p>
            <w:pPr>
              <w:jc w:val="center"/>
              <w:rPr>
                <w:rFonts w:ascii="FangSong" w:hAnsi="FangSong" w:eastAsia="FangSong" w:cs="FangSong"/>
                <w:b/>
                <w:bCs/>
                <w:color w:val="auto"/>
                <w:sz w:val="30"/>
                <w:szCs w:val="30"/>
              </w:rPr>
            </w:pPr>
          </w:p>
          <w:p>
            <w:pPr>
              <w:jc w:val="center"/>
              <w:rPr>
                <w:rFonts w:ascii="FangSong" w:hAnsi="FangSong" w:eastAsia="FangSong" w:cs="FangSong"/>
                <w:b/>
                <w:bCs/>
                <w:color w:val="auto"/>
                <w:sz w:val="30"/>
                <w:szCs w:val="30"/>
              </w:rPr>
            </w:pPr>
          </w:p>
          <w:p>
            <w:pPr>
              <w:jc w:val="center"/>
              <w:rPr>
                <w:rFonts w:ascii="FangSong" w:hAnsi="FangSong" w:eastAsia="FangSong" w:cs="FangSong"/>
                <w:b/>
                <w:bCs/>
                <w:color w:val="auto"/>
                <w:sz w:val="30"/>
                <w:szCs w:val="30"/>
                <w:lang w:eastAsia="zh-CN"/>
              </w:rPr>
            </w:pPr>
            <w:r>
              <w:rPr>
                <w:rFonts w:hint="eastAsia" w:ascii="FangSong" w:hAnsi="FangSong" w:eastAsia="FangSong" w:cs="FangSong"/>
                <w:b/>
                <w:bCs/>
                <w:color w:val="auto"/>
                <w:sz w:val="30"/>
                <w:szCs w:val="30"/>
                <w:lang w:eastAsia="zh-CN"/>
              </w:rPr>
              <w:t>打款凭证</w:t>
            </w:r>
          </w:p>
        </w:tc>
      </w:tr>
    </w:tbl>
    <w:p>
      <w:pPr>
        <w:pStyle w:val="6"/>
        <w:rPr>
          <w:rFonts w:ascii="FangSong" w:hAnsi="FangSong" w:eastAsia="FangSong" w:cs="FangSong"/>
          <w:color w:val="auto"/>
        </w:rPr>
      </w:pPr>
    </w:p>
    <w:p>
      <w:pPr>
        <w:pStyle w:val="6"/>
        <w:rPr>
          <w:rFonts w:ascii="FangSong" w:hAnsi="FangSong" w:eastAsia="FangSong" w:cs="FangSong"/>
          <w:color w:val="auto"/>
        </w:rPr>
      </w:pPr>
    </w:p>
    <w:p>
      <w:pPr>
        <w:pStyle w:val="6"/>
        <w:rPr>
          <w:rFonts w:ascii="FangSong" w:hAnsi="FangSong" w:eastAsia="FangSong" w:cs="FangSong"/>
          <w:color w:val="auto"/>
        </w:rPr>
      </w:pPr>
    </w:p>
    <w:p>
      <w:pPr>
        <w:pStyle w:val="6"/>
        <w:rPr>
          <w:rFonts w:ascii="FangSong" w:hAnsi="FangSong" w:eastAsia="FangSong" w:cs="FangSong"/>
          <w:color w:val="auto"/>
        </w:rPr>
      </w:pPr>
    </w:p>
    <w:p>
      <w:pPr>
        <w:pStyle w:val="6"/>
        <w:rPr>
          <w:rFonts w:ascii="FangSong" w:hAnsi="FangSong" w:eastAsia="FangSong" w:cs="FangSong"/>
          <w:color w:val="auto"/>
        </w:rPr>
      </w:pPr>
    </w:p>
    <w:p>
      <w:pPr>
        <w:pStyle w:val="6"/>
        <w:rPr>
          <w:rFonts w:ascii="FangSong" w:hAnsi="FangSong" w:eastAsia="FangSong" w:cs="FangSong"/>
          <w:color w:val="auto"/>
        </w:rPr>
      </w:pPr>
    </w:p>
    <w:p>
      <w:pPr>
        <w:rPr>
          <w:rFonts w:ascii="FangSong" w:hAnsi="FangSong" w:eastAsia="FangSong" w:cs="FangSong"/>
          <w:color w:val="auto"/>
        </w:rPr>
      </w:pPr>
    </w:p>
    <w:p>
      <w:pPr>
        <w:pStyle w:val="5"/>
        <w:rPr>
          <w:rFonts w:ascii="FangSong" w:hAnsi="FangSong" w:eastAsia="FangSong" w:cs="FangSong"/>
          <w:color w:val="auto"/>
        </w:rPr>
      </w:pPr>
    </w:p>
    <w:p>
      <w:pPr>
        <w:rPr>
          <w:rFonts w:ascii="FangSong" w:hAnsi="FangSong" w:eastAsia="FangSong" w:cs="FangSong"/>
          <w:color w:val="auto"/>
        </w:rPr>
      </w:pPr>
    </w:p>
    <w:p>
      <w:pPr>
        <w:rPr>
          <w:rFonts w:ascii="FangSong" w:hAnsi="FangSong" w:eastAsia="FangSong" w:cs="FangSong"/>
          <w:color w:val="auto"/>
        </w:rPr>
      </w:pPr>
    </w:p>
    <w:p>
      <w:pPr>
        <w:rPr>
          <w:rFonts w:ascii="FangSong" w:hAnsi="FangSong" w:eastAsia="FangSong" w:cs="FangSong"/>
          <w:color w:val="auto"/>
        </w:rPr>
      </w:pPr>
    </w:p>
    <w:p>
      <w:pPr>
        <w:jc w:val="center"/>
        <w:rPr>
          <w:rFonts w:ascii="FangSong" w:hAnsi="FangSong" w:eastAsia="FangSong" w:cs="FangSong"/>
          <w:color w:val="auto"/>
          <w:sz w:val="28"/>
          <w:szCs w:val="28"/>
        </w:rPr>
      </w:pPr>
    </w:p>
    <w:p>
      <w:pPr>
        <w:jc w:val="center"/>
        <w:rPr>
          <w:rFonts w:ascii="FangSong" w:hAnsi="FangSong" w:eastAsia="FangSong" w:cs="FangSong"/>
          <w:color w:val="auto"/>
          <w:sz w:val="28"/>
          <w:szCs w:val="28"/>
        </w:rPr>
      </w:pPr>
    </w:p>
    <w:p>
      <w:pPr>
        <w:jc w:val="center"/>
        <w:rPr>
          <w:rFonts w:ascii="FangSong" w:hAnsi="FangSong" w:eastAsia="FangSong" w:cs="FangSong"/>
          <w:color w:val="auto"/>
          <w:sz w:val="28"/>
          <w:szCs w:val="28"/>
        </w:rPr>
      </w:pPr>
    </w:p>
    <w:p>
      <w:pPr>
        <w:jc w:val="center"/>
        <w:rPr>
          <w:rFonts w:ascii="FangSong" w:hAnsi="FangSong" w:eastAsia="FangSong" w:cs="FangSong"/>
          <w:color w:val="auto"/>
          <w:sz w:val="28"/>
          <w:szCs w:val="28"/>
        </w:rPr>
      </w:pPr>
    </w:p>
    <w:p>
      <w:pPr>
        <w:jc w:val="center"/>
        <w:rPr>
          <w:rFonts w:ascii="FangSong" w:hAnsi="FangSong" w:eastAsia="FangSong" w:cs="FangSong"/>
          <w:color w:val="auto"/>
          <w:sz w:val="28"/>
          <w:szCs w:val="28"/>
        </w:rPr>
      </w:pPr>
    </w:p>
    <w:p>
      <w:pPr>
        <w:jc w:val="center"/>
        <w:rPr>
          <w:rFonts w:ascii="FangSong" w:hAnsi="FangSong" w:eastAsia="FangSong" w:cs="FangSong"/>
          <w:color w:val="auto"/>
          <w:sz w:val="28"/>
          <w:szCs w:val="28"/>
        </w:rPr>
      </w:pPr>
    </w:p>
    <w:p>
      <w:pPr>
        <w:jc w:val="center"/>
        <w:rPr>
          <w:rFonts w:ascii="FangSong" w:hAnsi="FangSong" w:eastAsia="FangSong" w:cs="FangSong"/>
          <w:color w:val="auto"/>
          <w:sz w:val="28"/>
          <w:szCs w:val="28"/>
        </w:rPr>
      </w:pPr>
    </w:p>
    <w:p>
      <w:pPr>
        <w:jc w:val="center"/>
        <w:rPr>
          <w:rFonts w:ascii="FangSong" w:hAnsi="FangSong" w:eastAsia="FangSong" w:cs="FangSong"/>
          <w:color w:val="auto"/>
          <w:sz w:val="28"/>
          <w:szCs w:val="28"/>
        </w:rPr>
      </w:pPr>
    </w:p>
    <w:p>
      <w:pPr>
        <w:spacing w:line="360" w:lineRule="auto"/>
        <w:jc w:val="both"/>
        <w:rPr>
          <w:rFonts w:ascii="FangSong" w:hAnsi="FangSong" w:eastAsia="FangSong" w:cs="FangSong"/>
          <w:b/>
          <w:bCs/>
          <w:color w:val="auto"/>
          <w:sz w:val="28"/>
          <w:szCs w:val="28"/>
          <w:lang w:eastAsia="zh-CN"/>
        </w:rPr>
      </w:pPr>
    </w:p>
    <w:p>
      <w:pPr>
        <w:spacing w:line="360" w:lineRule="auto"/>
        <w:jc w:val="center"/>
        <w:rPr>
          <w:rFonts w:ascii="FangSong" w:hAnsi="FangSong" w:eastAsia="FangSong" w:cs="FangSong"/>
          <w:b/>
          <w:bCs/>
          <w:color w:val="auto"/>
          <w:sz w:val="28"/>
          <w:szCs w:val="28"/>
          <w:lang w:eastAsia="zh-CN"/>
        </w:rPr>
      </w:pPr>
      <w:r>
        <w:rPr>
          <w:rFonts w:hint="eastAsia" w:ascii="FangSong" w:hAnsi="FangSong" w:eastAsia="FangSong" w:cs="FangSong"/>
          <w:b/>
          <w:bCs/>
          <w:color w:val="auto"/>
          <w:sz w:val="28"/>
          <w:szCs w:val="28"/>
          <w:lang w:eastAsia="zh-CN"/>
        </w:rPr>
        <w:t>政府采购投标担保函 （项目用）</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编号：</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 xml:space="preserve"> </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（采购人或采购代理机构）：</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鉴于</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（以下简称“供应商”）拟参加编号为</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的</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xml:space="preserve">                            </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项目（以下简称“本项目”）投标，根据本项目询价通知书，供应商参加投标时应向你方缴纳投标保证金，且可以投标担保函的形式缴纳投标保证金。应供应商的申请，我方以保证的方式向你方提供如下投标保证金担保：</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一、保证责任的情形及保证金额</w:t>
      </w:r>
    </w:p>
    <w:p>
      <w:pPr>
        <w:spacing w:line="360" w:lineRule="auto"/>
        <w:ind w:firstLine="243" w:firstLineChars="100"/>
        <w:rPr>
          <w:rFonts w:ascii="FangSong" w:hAnsi="FangSong" w:eastAsia="FangSong" w:cs="FangSong"/>
          <w:color w:val="auto"/>
          <w:lang w:eastAsia="zh-CN"/>
        </w:rPr>
      </w:pPr>
      <w:r>
        <w:rPr>
          <w:rFonts w:hint="eastAsia" w:ascii="FangSong" w:hAnsi="FangSong" w:eastAsia="FangSong" w:cs="FangSong"/>
          <w:color w:val="auto"/>
          <w:lang w:eastAsia="zh-CN"/>
        </w:rPr>
        <w:t>（一）在供应商出现下列情形之一时，我方承担保证责任：</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1．中标后供应商无正当理由不与采购人或者采购代理机构签订《政府采购合同》；</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2．询价通知书规定的供应商应当缴纳保证金的其他情形。</w:t>
      </w:r>
    </w:p>
    <w:p>
      <w:pPr>
        <w:spacing w:line="360" w:lineRule="auto"/>
        <w:ind w:firstLine="243" w:firstLineChars="100"/>
        <w:rPr>
          <w:rFonts w:ascii="FangSong" w:hAnsi="FangSong" w:eastAsia="FangSong" w:cs="FangSong"/>
          <w:color w:val="auto"/>
          <w:lang w:eastAsia="zh-CN"/>
        </w:rPr>
      </w:pPr>
      <w:r>
        <w:rPr>
          <w:rFonts w:hint="eastAsia" w:ascii="FangSong" w:hAnsi="FangSong" w:eastAsia="FangSong" w:cs="FangSong"/>
          <w:color w:val="auto"/>
          <w:lang w:eastAsia="zh-CN"/>
        </w:rPr>
        <w:t>（二）我方承担保证责任的最高金额为人民币</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元（大写</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），即本项目的投标保证金金额。</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二、保证的方式及保证期间</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我方保证的方式为：连带责任保证。</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我方的保证期间为：自本保函生效之日起</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个月止。</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三、承担保证责任的程序</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1．你方要求我方承担保证责任的，应在本保函保证期间内向我方发出书面索赔通知。索赔通知应写明要求索赔的金额，支付款项应到达的账号，并附有证明供应商发生我方应承担保证责任情形的事实材料。</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2．我方在收到索赔通知及相关证明材料后，在</w:t>
      </w:r>
      <w:r>
        <w:rPr>
          <w:rFonts w:hint="eastAsia" w:ascii="FangSong" w:hAnsi="FangSong" w:eastAsia="FangSong" w:cs="FangSong"/>
          <w:color w:val="auto"/>
          <w:u w:val="single"/>
          <w:lang w:eastAsia="zh-CN"/>
        </w:rPr>
        <w:t>　　　</w:t>
      </w:r>
      <w:r>
        <w:rPr>
          <w:rFonts w:hint="eastAsia" w:ascii="FangSong" w:hAnsi="FangSong" w:eastAsia="FangSong" w:cs="FangSong"/>
          <w:color w:val="auto"/>
          <w:lang w:eastAsia="zh-CN"/>
        </w:rPr>
        <w:t>个工作日内进行审查，符合应承担保证责任情形的，我方应按照你方的要求代供应商向你方支付投标保证金。</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四、保证责任的终止</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1．保证期间届满你方未向我方书面主张保证责任的，自保证期间届满次日起，我方保证责任自动终止。</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2．我方按照本保函向你贵方履行了保证责任后，自我方向你贵方支付款项（支付款项从我方账户划出）之日起，保证责任终止。</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3．按照法律法规的规定或出现我方保证责任终止的其它情形的，我方在本保函项下的保证责任亦终止。</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五、免责条款</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1．依照法律规定或你方与供应商的另行约定，全部或者部分免除供应商投标保证金义务时，我方亦免除相应的保证责任。</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2．因你方原因致使供应商发生本保函第一条第（一）款约定情形的，我方不承担保证责任。</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3．因不可抗力造成供应商发生本保函第一条约定情形的，我方不承担保证责任。</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4．你方或其他有权机关对询价通知书进行任何澄清或修改，加重我方保证责任的，我方对加重部分不承担保证责任，但该澄清或修改经我方事先书面同意的除外。</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六、争议的解决</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因本保函发生的纠纷，由你我双方协商解决，协商不成的，通过诉讼程序解决，诉讼管辖地法院为</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法院。</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七、保函的生效</w:t>
      </w:r>
    </w:p>
    <w:p>
      <w:pPr>
        <w:spacing w:line="360" w:lineRule="auto"/>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本保函自我方加盖公章之日起生效。</w:t>
      </w:r>
    </w:p>
    <w:p>
      <w:pPr>
        <w:spacing w:line="360" w:lineRule="auto"/>
        <w:ind w:firstLine="6439" w:firstLineChars="2650"/>
        <w:rPr>
          <w:rFonts w:ascii="FangSong" w:hAnsi="FangSong" w:eastAsia="FangSong" w:cs="FangSong"/>
          <w:color w:val="auto"/>
          <w:lang w:eastAsia="zh-CN"/>
        </w:rPr>
      </w:pPr>
    </w:p>
    <w:p>
      <w:pPr>
        <w:spacing w:line="360" w:lineRule="auto"/>
        <w:ind w:firstLine="6439" w:firstLineChars="2650"/>
        <w:rPr>
          <w:rFonts w:ascii="FangSong" w:hAnsi="FangSong" w:eastAsia="FangSong" w:cs="FangSong"/>
          <w:color w:val="auto"/>
          <w:lang w:eastAsia="zh-CN"/>
        </w:rPr>
      </w:pPr>
    </w:p>
    <w:p>
      <w:pPr>
        <w:spacing w:line="360" w:lineRule="auto"/>
        <w:ind w:firstLine="6439" w:firstLineChars="2650"/>
        <w:rPr>
          <w:rFonts w:ascii="FangSong" w:hAnsi="FangSong" w:eastAsia="FangSong" w:cs="FangSong"/>
          <w:color w:val="auto"/>
          <w:lang w:eastAsia="zh-CN"/>
        </w:rPr>
      </w:pPr>
      <w:r>
        <w:rPr>
          <w:rFonts w:hint="eastAsia" w:ascii="FangSong" w:hAnsi="FangSong" w:eastAsia="FangSong" w:cs="FangSong"/>
          <w:color w:val="auto"/>
          <w:lang w:eastAsia="zh-CN"/>
        </w:rPr>
        <w:t>保证人：（公章）</w:t>
      </w:r>
    </w:p>
    <w:p>
      <w:pPr>
        <w:spacing w:line="360" w:lineRule="auto"/>
        <w:rPr>
          <w:rFonts w:ascii="FangSong" w:hAnsi="FangSong" w:eastAsia="FangSong" w:cs="FangSong"/>
          <w:color w:val="auto"/>
          <w:lang w:eastAsia="zh-CN"/>
        </w:rPr>
      </w:pPr>
      <w:r>
        <w:rPr>
          <w:rFonts w:hint="eastAsia" w:ascii="FangSong" w:hAnsi="FangSong" w:eastAsia="FangSong" w:cs="FangSong"/>
          <w:color w:val="auto"/>
          <w:lang w:eastAsia="zh-CN"/>
        </w:rPr>
        <w:t xml:space="preserve">                               </w:t>
      </w:r>
    </w:p>
    <w:p>
      <w:pPr>
        <w:spacing w:line="360" w:lineRule="auto"/>
        <w:ind w:firstLine="6318" w:firstLineChars="2600"/>
        <w:rPr>
          <w:rFonts w:ascii="FangSong" w:hAnsi="FangSong" w:eastAsia="FangSong" w:cs="FangSong"/>
          <w:color w:val="auto"/>
          <w:lang w:eastAsia="zh-CN"/>
        </w:rPr>
        <w:sectPr>
          <w:headerReference r:id="rId6" w:type="default"/>
          <w:footerReference r:id="rId7" w:type="default"/>
          <w:pgSz w:w="11905" w:h="16838"/>
          <w:pgMar w:top="1440" w:right="1417" w:bottom="1440" w:left="1417" w:header="850" w:footer="992" w:gutter="0"/>
          <w:pgNumType w:start="1"/>
          <w:cols w:space="0" w:num="1"/>
          <w:docGrid w:type="linesAndChars" w:linePitch="325" w:charSpace="635"/>
        </w:sectPr>
      </w:pPr>
      <w:r>
        <w:rPr>
          <w:rFonts w:hint="eastAsia" w:ascii="FangSong" w:hAnsi="FangSong" w:eastAsia="FangSong" w:cs="FangSong"/>
          <w:color w:val="auto"/>
          <w:lang w:eastAsia="zh-CN"/>
        </w:rPr>
        <w:t xml:space="preserve">年     月      </w:t>
      </w:r>
    </w:p>
    <w:p>
      <w:pPr>
        <w:spacing w:line="400" w:lineRule="exact"/>
        <w:rPr>
          <w:rFonts w:ascii="FangSong" w:hAnsi="FangSong" w:eastAsia="FangSong" w:cs="FangSong"/>
          <w:b/>
          <w:bCs/>
          <w:color w:val="auto"/>
          <w:lang w:eastAsia="zh-CN"/>
        </w:rPr>
      </w:pPr>
    </w:p>
    <w:p>
      <w:pPr>
        <w:spacing w:line="400" w:lineRule="exact"/>
        <w:ind w:firstLine="486" w:firstLineChars="200"/>
        <w:rPr>
          <w:rFonts w:ascii="FangSong" w:hAnsi="FangSong" w:eastAsia="FangSong" w:cs="FangSong"/>
          <w:b/>
          <w:bCs/>
          <w:color w:val="auto"/>
          <w:lang w:eastAsia="zh-CN"/>
        </w:rPr>
      </w:pPr>
    </w:p>
    <w:p>
      <w:pPr>
        <w:spacing w:line="400" w:lineRule="exact"/>
        <w:ind w:firstLine="486" w:firstLineChars="200"/>
        <w:rPr>
          <w:rFonts w:ascii="FangSong" w:hAnsi="FangSong" w:eastAsia="FangSong" w:cs="FangSong"/>
          <w:b/>
          <w:bCs/>
          <w:color w:val="auto"/>
          <w:lang w:eastAsia="zh-CN"/>
        </w:rPr>
      </w:pPr>
      <w:r>
        <w:rPr>
          <w:rFonts w:hint="eastAsia" w:ascii="FangSong" w:hAnsi="FangSong" w:eastAsia="FangSong" w:cs="FangSong"/>
          <w:b/>
          <w:bCs/>
          <w:color w:val="auto"/>
          <w:lang w:val="en-US" w:eastAsia="zh-CN"/>
        </w:rPr>
        <w:t>6</w:t>
      </w:r>
      <w:r>
        <w:rPr>
          <w:rFonts w:hint="eastAsia" w:ascii="FangSong" w:hAnsi="FangSong" w:eastAsia="FangSong" w:cs="FangSong"/>
          <w:b/>
          <w:bCs/>
          <w:color w:val="auto"/>
          <w:lang w:eastAsia="zh-CN"/>
        </w:rPr>
        <w:t>、投标企业须提供供应商（被授权本单位在职人员）近期有效的社保证明</w:t>
      </w:r>
    </w:p>
    <w:p>
      <w:pPr>
        <w:spacing w:line="400" w:lineRule="exact"/>
        <w:ind w:firstLine="486" w:firstLineChars="200"/>
        <w:rPr>
          <w:rFonts w:ascii="FangSong" w:hAnsi="FangSong" w:eastAsia="FangSong" w:cs="FangSong"/>
          <w:b/>
          <w:bCs/>
          <w:color w:val="auto"/>
          <w:lang w:eastAsia="zh-CN"/>
        </w:rPr>
      </w:pPr>
    </w:p>
    <w:p>
      <w:pPr>
        <w:spacing w:line="400" w:lineRule="exact"/>
        <w:ind w:firstLine="486" w:firstLineChars="200"/>
        <w:rPr>
          <w:rFonts w:ascii="FangSong" w:hAnsi="FangSong" w:eastAsia="FangSong" w:cs="FangSong"/>
          <w:b/>
          <w:bCs/>
          <w:color w:val="auto"/>
          <w:lang w:eastAsia="zh-CN"/>
        </w:rPr>
      </w:pPr>
      <w:r>
        <w:rPr>
          <w:rFonts w:hint="eastAsia" w:ascii="FangSong" w:hAnsi="FangSong" w:eastAsia="FangSong" w:cs="FangSong"/>
          <w:b/>
          <w:bCs/>
          <w:color w:val="auto"/>
          <w:lang w:eastAsia="zh-CN"/>
        </w:rPr>
        <w:t>说明：复印件上应加盖本单位章</w:t>
      </w:r>
    </w:p>
    <w:p>
      <w:pPr>
        <w:pStyle w:val="21"/>
        <w:ind w:firstLine="0"/>
        <w:rPr>
          <w:rFonts w:ascii="FangSong" w:hAnsi="FangSong" w:eastAsia="FangSong" w:cs="FangSong"/>
          <w:color w:val="auto"/>
          <w:lang w:eastAsia="zh-CN"/>
        </w:rPr>
      </w:pPr>
    </w:p>
    <w:p>
      <w:pPr>
        <w:pStyle w:val="21"/>
        <w:rPr>
          <w:rFonts w:ascii="FangSong" w:hAnsi="FangSong" w:eastAsia="FangSong" w:cs="FangSong"/>
          <w:color w:val="auto"/>
          <w:lang w:eastAsia="zh-CN"/>
        </w:rPr>
      </w:pPr>
    </w:p>
    <w:p>
      <w:pPr>
        <w:pStyle w:val="21"/>
        <w:rPr>
          <w:rFonts w:ascii="FangSong" w:hAnsi="FangSong" w:eastAsia="FangSong" w:cs="FangSong"/>
          <w:color w:val="auto"/>
          <w:lang w:eastAsia="zh-CN"/>
        </w:rPr>
      </w:pPr>
    </w:p>
    <w:p>
      <w:pPr>
        <w:pStyle w:val="21"/>
        <w:rPr>
          <w:rFonts w:ascii="FangSong" w:hAnsi="FangSong" w:eastAsia="FangSong" w:cs="FangSong"/>
          <w:b/>
          <w:bCs/>
          <w:color w:val="auto"/>
          <w:lang w:eastAsia="zh-CN"/>
        </w:rPr>
      </w:pPr>
      <w:r>
        <w:rPr>
          <w:rFonts w:hint="eastAsia" w:ascii="FangSong" w:hAnsi="FangSong" w:eastAsia="FangSong" w:cs="FangSong"/>
          <w:b/>
          <w:bCs/>
          <w:color w:val="auto"/>
          <w:lang w:val="en-US" w:eastAsia="zh-CN"/>
        </w:rPr>
        <w:t>7</w:t>
      </w:r>
      <w:r>
        <w:rPr>
          <w:rFonts w:hint="eastAsia" w:ascii="FangSong" w:hAnsi="FangSong" w:eastAsia="FangSong" w:cs="FangSong"/>
          <w:b/>
          <w:bCs/>
          <w:color w:val="auto"/>
          <w:lang w:eastAsia="zh-CN"/>
        </w:rPr>
        <w:t>、参加采购活动前三年内，在经营活动中没有重大违法记录；未被“信用中国”（www.creditchina.gov.cn）、中国政府采购网（www.ccgp.gov.cn）列入失信被执行人、税收违法黑名单、政府采购严重违法失信行为记录名单。</w:t>
      </w:r>
    </w:p>
    <w:p>
      <w:pPr>
        <w:rPr>
          <w:rFonts w:ascii="FangSong" w:hAnsi="FangSong" w:eastAsia="FangSong" w:cs="FangSong"/>
          <w:color w:val="auto"/>
          <w:lang w:eastAsia="zh-CN"/>
        </w:rPr>
      </w:pPr>
    </w:p>
    <w:p>
      <w:pPr>
        <w:spacing w:line="400" w:lineRule="exact"/>
        <w:ind w:firstLine="486" w:firstLineChars="200"/>
        <w:rPr>
          <w:rFonts w:ascii="FangSong" w:hAnsi="FangSong" w:eastAsia="FangSong" w:cs="FangSong"/>
          <w:b/>
          <w:bCs/>
          <w:color w:val="auto"/>
          <w:lang w:eastAsia="zh-CN"/>
        </w:rPr>
      </w:pPr>
    </w:p>
    <w:p>
      <w:pPr>
        <w:spacing w:line="400" w:lineRule="exact"/>
        <w:ind w:firstLine="486" w:firstLineChars="200"/>
        <w:rPr>
          <w:rFonts w:hint="eastAsia" w:ascii="FangSong" w:hAnsi="FangSong" w:eastAsia="FangSong" w:cs="FangSong"/>
          <w:b/>
          <w:bCs/>
          <w:color w:val="auto"/>
          <w:lang w:eastAsia="zh-CN"/>
        </w:rPr>
      </w:pPr>
      <w:r>
        <w:rPr>
          <w:rFonts w:hint="eastAsia" w:ascii="FangSong" w:hAnsi="FangSong" w:eastAsia="FangSong" w:cs="FangSong"/>
          <w:b/>
          <w:bCs/>
          <w:color w:val="auto"/>
          <w:lang w:val="en-US" w:eastAsia="zh-CN"/>
        </w:rPr>
        <w:t>8</w:t>
      </w:r>
      <w:r>
        <w:rPr>
          <w:rFonts w:hint="eastAsia" w:ascii="FangSong" w:hAnsi="FangSong" w:eastAsia="FangSong" w:cs="FangSong"/>
          <w:b/>
          <w:bCs/>
          <w:color w:val="auto"/>
          <w:lang w:eastAsia="zh-CN"/>
        </w:rPr>
        <w:t>、供应商须知资料表要求的其他资格证明文件</w:t>
      </w:r>
    </w:p>
    <w:p>
      <w:pPr>
        <w:pStyle w:val="3"/>
        <w:spacing w:before="40" w:after="40" w:line="579" w:lineRule="auto"/>
        <w:jc w:val="both"/>
        <w:rPr>
          <w:rFonts w:hint="eastAsia" w:ascii="FangSong" w:hAnsi="FangSong" w:eastAsia="FangSong" w:cs="FangSong"/>
          <w:color w:val="auto"/>
          <w:sz w:val="32"/>
          <w:szCs w:val="32"/>
          <w:lang w:eastAsia="zh-CN"/>
        </w:rPr>
      </w:pPr>
      <w:bookmarkStart w:id="79" w:name="_Toc22967"/>
      <w:bookmarkStart w:id="80" w:name="_Toc515647816"/>
      <w:bookmarkStart w:id="81" w:name="_Toc11180"/>
      <w:bookmarkStart w:id="82" w:name="_Toc5695"/>
    </w:p>
    <w:p>
      <w:pPr>
        <w:rPr>
          <w:rFonts w:hint="eastAsia" w:ascii="FangSong" w:hAnsi="FangSong" w:eastAsia="FangSong" w:cs="FangSong"/>
          <w:color w:val="auto"/>
          <w:sz w:val="32"/>
          <w:szCs w:val="32"/>
          <w:lang w:eastAsia="zh-CN"/>
        </w:rPr>
      </w:pPr>
    </w:p>
    <w:p>
      <w:pPr>
        <w:pStyle w:val="5"/>
        <w:rPr>
          <w:rFonts w:hint="eastAsia" w:ascii="FangSong" w:hAnsi="FangSong" w:eastAsia="FangSong" w:cs="FangSong"/>
          <w:color w:val="auto"/>
          <w:sz w:val="32"/>
          <w:szCs w:val="32"/>
          <w:lang w:eastAsia="zh-CN"/>
        </w:rPr>
      </w:pPr>
    </w:p>
    <w:p>
      <w:pPr>
        <w:rPr>
          <w:rFonts w:hint="eastAsia" w:ascii="FangSong" w:hAnsi="FangSong" w:eastAsia="FangSong" w:cs="FangSong"/>
          <w:color w:val="auto"/>
          <w:sz w:val="32"/>
          <w:szCs w:val="32"/>
          <w:lang w:eastAsia="zh-CN"/>
        </w:rPr>
      </w:pPr>
    </w:p>
    <w:p>
      <w:pPr>
        <w:pStyle w:val="24"/>
        <w:rPr>
          <w:rFonts w:hint="eastAsia" w:ascii="FangSong" w:hAnsi="FangSong" w:eastAsia="FangSong" w:cs="FangSong"/>
          <w:color w:val="auto"/>
          <w:sz w:val="32"/>
          <w:szCs w:val="32"/>
          <w:lang w:eastAsia="zh-CN"/>
        </w:rPr>
      </w:pPr>
    </w:p>
    <w:p>
      <w:pPr>
        <w:pStyle w:val="24"/>
        <w:rPr>
          <w:rFonts w:hint="eastAsia" w:ascii="FangSong" w:hAnsi="FangSong" w:eastAsia="FangSong" w:cs="FangSong"/>
          <w:color w:val="auto"/>
          <w:sz w:val="32"/>
          <w:szCs w:val="32"/>
          <w:lang w:eastAsia="zh-CN"/>
        </w:rPr>
      </w:pPr>
    </w:p>
    <w:p>
      <w:pPr>
        <w:pStyle w:val="24"/>
        <w:rPr>
          <w:rFonts w:hint="eastAsia" w:ascii="FangSong" w:hAnsi="FangSong" w:eastAsia="FangSong" w:cs="FangSong"/>
          <w:color w:val="auto"/>
          <w:sz w:val="32"/>
          <w:szCs w:val="32"/>
          <w:lang w:eastAsia="zh-CN"/>
        </w:rPr>
      </w:pPr>
    </w:p>
    <w:p>
      <w:pPr>
        <w:pStyle w:val="24"/>
        <w:rPr>
          <w:rFonts w:hint="eastAsia" w:ascii="FangSong" w:hAnsi="FangSong" w:eastAsia="FangSong" w:cs="FangSong"/>
          <w:color w:val="auto"/>
          <w:sz w:val="32"/>
          <w:szCs w:val="32"/>
          <w:lang w:eastAsia="zh-CN"/>
        </w:rPr>
      </w:pPr>
    </w:p>
    <w:p>
      <w:pPr>
        <w:pStyle w:val="21"/>
        <w:rPr>
          <w:rFonts w:hint="eastAsia"/>
          <w:color w:val="auto"/>
          <w:lang w:eastAsia="zh-CN"/>
        </w:rPr>
      </w:pPr>
    </w:p>
    <w:p>
      <w:pPr>
        <w:rPr>
          <w:rFonts w:hint="eastAsia"/>
          <w:color w:val="auto"/>
          <w:lang w:eastAsia="zh-CN"/>
        </w:rPr>
      </w:pPr>
    </w:p>
    <w:p>
      <w:pPr>
        <w:pStyle w:val="3"/>
        <w:spacing w:before="40" w:after="40" w:line="579" w:lineRule="auto"/>
        <w:jc w:val="center"/>
        <w:rPr>
          <w:rFonts w:ascii="FangSong" w:hAnsi="FangSong" w:eastAsia="FangSong" w:cs="FangSong"/>
          <w:color w:val="auto"/>
          <w:sz w:val="32"/>
          <w:szCs w:val="32"/>
          <w:lang w:eastAsia="zh-CN"/>
        </w:rPr>
      </w:pPr>
      <w:r>
        <w:rPr>
          <w:rFonts w:hint="eastAsia" w:ascii="FangSong" w:hAnsi="FangSong" w:eastAsia="FangSong" w:cs="FangSong"/>
          <w:color w:val="auto"/>
          <w:sz w:val="32"/>
          <w:szCs w:val="32"/>
          <w:lang w:eastAsia="zh-CN"/>
        </w:rPr>
        <w:t>第二部分  商务及技术文件</w:t>
      </w:r>
      <w:bookmarkEnd w:id="79"/>
      <w:bookmarkEnd w:id="80"/>
      <w:bookmarkEnd w:id="81"/>
      <w:bookmarkEnd w:id="82"/>
    </w:p>
    <w:p>
      <w:pPr>
        <w:pStyle w:val="9"/>
        <w:spacing w:line="400" w:lineRule="exact"/>
        <w:ind w:left="1164" w:leftChars="257" w:hanging="540"/>
        <w:rPr>
          <w:rFonts w:ascii="FangSong" w:hAnsi="FangSong" w:eastAsia="FangSong" w:cs="FangSong"/>
          <w:color w:val="auto"/>
          <w:lang w:eastAsia="zh-CN"/>
        </w:rPr>
      </w:pPr>
      <w:r>
        <w:rPr>
          <w:rFonts w:hint="eastAsia" w:ascii="FangSong" w:hAnsi="FangSong" w:eastAsia="FangSong" w:cs="FangSong"/>
          <w:color w:val="auto"/>
          <w:lang w:eastAsia="zh-CN"/>
        </w:rPr>
        <w:t>1、投标函</w:t>
      </w:r>
    </w:p>
    <w:p>
      <w:pPr>
        <w:pStyle w:val="9"/>
        <w:spacing w:line="400" w:lineRule="exact"/>
        <w:ind w:left="1164" w:leftChars="257" w:hanging="540"/>
        <w:rPr>
          <w:rFonts w:ascii="FangSong" w:hAnsi="FangSong" w:eastAsia="FangSong" w:cs="FangSong"/>
          <w:color w:val="auto"/>
          <w:lang w:eastAsia="zh-CN"/>
        </w:rPr>
      </w:pPr>
      <w:r>
        <w:rPr>
          <w:rFonts w:hint="eastAsia" w:ascii="FangSong" w:hAnsi="FangSong" w:eastAsia="FangSong" w:cs="FangSong"/>
          <w:color w:val="auto"/>
          <w:lang w:eastAsia="zh-CN"/>
        </w:rPr>
        <w:t>2、开标一览表</w:t>
      </w:r>
    </w:p>
    <w:p>
      <w:pPr>
        <w:pStyle w:val="9"/>
        <w:spacing w:line="400" w:lineRule="exact"/>
        <w:ind w:left="1164" w:leftChars="257" w:hanging="540"/>
        <w:rPr>
          <w:rFonts w:ascii="FangSong" w:hAnsi="FangSong" w:eastAsia="FangSong" w:cs="FangSong"/>
          <w:color w:val="auto"/>
          <w:lang w:eastAsia="zh-CN"/>
        </w:rPr>
      </w:pPr>
      <w:r>
        <w:rPr>
          <w:rFonts w:hint="eastAsia" w:ascii="FangSong" w:hAnsi="FangSong" w:eastAsia="FangSong" w:cs="FangSong"/>
          <w:color w:val="auto"/>
          <w:lang w:eastAsia="zh-CN"/>
        </w:rPr>
        <w:t>3、货物说明一览表</w:t>
      </w:r>
    </w:p>
    <w:p>
      <w:pPr>
        <w:pStyle w:val="9"/>
        <w:spacing w:line="400" w:lineRule="exact"/>
        <w:ind w:left="1164" w:leftChars="257" w:hanging="540"/>
        <w:rPr>
          <w:rFonts w:ascii="FangSong" w:hAnsi="FangSong" w:eastAsia="FangSong" w:cs="FangSong"/>
          <w:color w:val="auto"/>
          <w:lang w:eastAsia="zh-CN"/>
        </w:rPr>
      </w:pPr>
      <w:r>
        <w:rPr>
          <w:rFonts w:hint="eastAsia" w:ascii="FangSong" w:hAnsi="FangSong" w:eastAsia="FangSong" w:cs="FangSong"/>
          <w:color w:val="auto"/>
          <w:lang w:eastAsia="zh-CN"/>
        </w:rPr>
        <w:t>4、投标分项报价表</w:t>
      </w:r>
    </w:p>
    <w:p>
      <w:pPr>
        <w:pStyle w:val="9"/>
        <w:spacing w:line="400" w:lineRule="exact"/>
        <w:ind w:left="1164" w:leftChars="257" w:hanging="540"/>
        <w:rPr>
          <w:rFonts w:ascii="FangSong" w:hAnsi="FangSong" w:eastAsia="FangSong" w:cs="FangSong"/>
          <w:color w:val="auto"/>
          <w:lang w:eastAsia="zh-CN"/>
        </w:rPr>
      </w:pPr>
      <w:r>
        <w:rPr>
          <w:rFonts w:hint="eastAsia" w:ascii="FangSong" w:hAnsi="FangSong" w:eastAsia="FangSong" w:cs="FangSong"/>
          <w:color w:val="auto"/>
          <w:lang w:eastAsia="zh-CN"/>
        </w:rPr>
        <w:t>5、技术规格偏离表</w:t>
      </w:r>
    </w:p>
    <w:p>
      <w:pPr>
        <w:pStyle w:val="9"/>
        <w:spacing w:line="400" w:lineRule="exact"/>
        <w:ind w:left="1164" w:leftChars="257" w:hanging="540"/>
        <w:rPr>
          <w:rFonts w:ascii="FangSong" w:hAnsi="FangSong" w:eastAsia="FangSong" w:cs="FangSong"/>
          <w:color w:val="auto"/>
          <w:lang w:eastAsia="zh-CN"/>
        </w:rPr>
      </w:pPr>
      <w:r>
        <w:rPr>
          <w:rFonts w:hint="eastAsia" w:ascii="FangSong" w:hAnsi="FangSong" w:eastAsia="FangSong" w:cs="FangSong"/>
          <w:color w:val="auto"/>
          <w:lang w:eastAsia="zh-CN"/>
        </w:rPr>
        <w:t>6、商务条款偏离表</w:t>
      </w:r>
    </w:p>
    <w:p>
      <w:pPr>
        <w:pStyle w:val="9"/>
        <w:spacing w:line="400" w:lineRule="exact"/>
        <w:ind w:left="1164" w:leftChars="257" w:hanging="540"/>
        <w:rPr>
          <w:rFonts w:ascii="FangSong" w:hAnsi="FangSong" w:eastAsia="FangSong" w:cs="FangSong"/>
          <w:color w:val="auto"/>
          <w:lang w:eastAsia="zh-CN"/>
        </w:rPr>
      </w:pPr>
      <w:r>
        <w:rPr>
          <w:rFonts w:hint="eastAsia" w:ascii="FangSong" w:hAnsi="FangSong" w:eastAsia="FangSong" w:cs="FangSong"/>
          <w:color w:val="auto"/>
          <w:lang w:eastAsia="zh-CN"/>
        </w:rPr>
        <w:t>7、供应商基本情况表</w:t>
      </w:r>
    </w:p>
    <w:p>
      <w:pPr>
        <w:pStyle w:val="9"/>
        <w:spacing w:line="400" w:lineRule="exact"/>
        <w:ind w:left="359" w:leftChars="148" w:firstLine="228"/>
        <w:rPr>
          <w:rFonts w:ascii="FangSong" w:hAnsi="FangSong" w:eastAsia="FangSong" w:cs="FangSong"/>
          <w:color w:val="auto"/>
          <w:lang w:eastAsia="zh-CN"/>
        </w:rPr>
      </w:pPr>
      <w:r>
        <w:rPr>
          <w:rFonts w:hint="eastAsia" w:ascii="FangSong" w:hAnsi="FangSong" w:eastAsia="FangSong" w:cs="FangSong"/>
          <w:color w:val="auto"/>
          <w:lang w:eastAsia="zh-CN"/>
        </w:rPr>
        <w:t>8、近三年（20</w:t>
      </w:r>
      <w:r>
        <w:rPr>
          <w:rFonts w:hint="eastAsia" w:ascii="FangSong" w:hAnsi="FangSong" w:eastAsia="FangSong" w:cs="FangSong"/>
          <w:color w:val="auto"/>
          <w:lang w:val="en-US" w:eastAsia="zh-CN"/>
        </w:rPr>
        <w:t>20</w:t>
      </w:r>
      <w:r>
        <w:rPr>
          <w:rFonts w:hint="eastAsia" w:ascii="FangSong" w:hAnsi="FangSong" w:eastAsia="FangSong" w:cs="FangSong"/>
          <w:color w:val="auto"/>
          <w:lang w:eastAsia="zh-CN"/>
        </w:rPr>
        <w:t>年1月1日至今）类似项目业绩表</w:t>
      </w:r>
    </w:p>
    <w:p>
      <w:pPr>
        <w:pStyle w:val="9"/>
        <w:spacing w:line="400" w:lineRule="exact"/>
        <w:ind w:left="359" w:leftChars="148" w:firstLine="228"/>
        <w:rPr>
          <w:rFonts w:ascii="FangSong" w:hAnsi="FangSong" w:eastAsia="FangSong" w:cs="FangSong"/>
          <w:color w:val="auto"/>
          <w:lang w:eastAsia="zh-CN"/>
        </w:rPr>
      </w:pPr>
      <w:r>
        <w:rPr>
          <w:rFonts w:hint="eastAsia" w:ascii="FangSong" w:hAnsi="FangSong" w:eastAsia="FangSong" w:cs="FangSong"/>
          <w:color w:val="auto"/>
          <w:lang w:eastAsia="zh-CN"/>
        </w:rPr>
        <w:t>9、中小企业声明函(货物)</w:t>
      </w:r>
    </w:p>
    <w:p>
      <w:pPr>
        <w:pStyle w:val="9"/>
        <w:spacing w:line="400" w:lineRule="exact"/>
        <w:ind w:left="359" w:leftChars="148" w:firstLine="228"/>
        <w:rPr>
          <w:rFonts w:ascii="FangSong" w:hAnsi="FangSong" w:eastAsia="FangSong" w:cs="FangSong"/>
          <w:color w:val="auto"/>
          <w:lang w:eastAsia="zh-CN"/>
        </w:rPr>
      </w:pPr>
      <w:r>
        <w:rPr>
          <w:rFonts w:hint="eastAsia" w:ascii="FangSong" w:hAnsi="FangSong" w:eastAsia="FangSong" w:cs="FangSong"/>
          <w:color w:val="auto"/>
          <w:lang w:eastAsia="zh-CN"/>
        </w:rPr>
        <w:t>10、《残疾人福利性单位声明函》</w:t>
      </w:r>
    </w:p>
    <w:p>
      <w:pPr>
        <w:pStyle w:val="9"/>
        <w:spacing w:line="400" w:lineRule="exact"/>
        <w:ind w:left="359" w:leftChars="148" w:firstLine="228"/>
        <w:rPr>
          <w:rFonts w:ascii="FangSong" w:hAnsi="FangSong" w:eastAsia="FangSong" w:cs="FangSong"/>
          <w:color w:val="auto"/>
          <w:lang w:eastAsia="zh-CN"/>
        </w:rPr>
      </w:pPr>
      <w:r>
        <w:rPr>
          <w:rFonts w:hint="eastAsia" w:ascii="FangSong" w:hAnsi="FangSong" w:eastAsia="FangSong" w:cs="FangSong"/>
          <w:color w:val="auto"/>
          <w:lang w:eastAsia="zh-CN"/>
        </w:rPr>
        <w:t>11、评分标准和细则中技术部分证明材料</w:t>
      </w:r>
    </w:p>
    <w:p>
      <w:pPr>
        <w:pStyle w:val="9"/>
        <w:spacing w:line="400" w:lineRule="exact"/>
        <w:ind w:left="359" w:leftChars="148" w:firstLine="228"/>
        <w:rPr>
          <w:rFonts w:ascii="FangSong" w:hAnsi="FangSong" w:eastAsia="FangSong" w:cs="FangSong"/>
          <w:color w:val="auto"/>
          <w:lang w:eastAsia="zh-CN"/>
        </w:rPr>
      </w:pPr>
      <w:r>
        <w:rPr>
          <w:rFonts w:hint="eastAsia" w:ascii="FangSong" w:hAnsi="FangSong" w:eastAsia="FangSong" w:cs="FangSong"/>
          <w:color w:val="auto"/>
          <w:lang w:eastAsia="zh-CN"/>
        </w:rPr>
        <w:t>12、评分标准和细则中技术部分证明材料（格式自拟）</w:t>
      </w:r>
    </w:p>
    <w:p>
      <w:pPr>
        <w:pStyle w:val="9"/>
        <w:spacing w:line="400" w:lineRule="exact"/>
        <w:ind w:left="359" w:leftChars="148" w:firstLine="228"/>
        <w:rPr>
          <w:rFonts w:ascii="FangSong" w:hAnsi="FangSong" w:eastAsia="FangSong" w:cs="FangSong"/>
          <w:color w:val="auto"/>
          <w:lang w:eastAsia="zh-CN"/>
        </w:rPr>
      </w:pPr>
      <w:r>
        <w:rPr>
          <w:rFonts w:hint="eastAsia" w:ascii="FangSong" w:hAnsi="FangSong" w:eastAsia="FangSong" w:cs="FangSong"/>
          <w:color w:val="auto"/>
          <w:lang w:eastAsia="zh-CN"/>
        </w:rPr>
        <w:t>13、供应商认为有必要提供的其他证明材料（格式自拟）</w:t>
      </w:r>
    </w:p>
    <w:p>
      <w:pPr>
        <w:pStyle w:val="9"/>
        <w:tabs>
          <w:tab w:val="left" w:pos="5580"/>
        </w:tabs>
        <w:spacing w:line="400" w:lineRule="exact"/>
        <w:ind w:left="648" w:leftChars="267"/>
        <w:rPr>
          <w:rFonts w:ascii="FangSong" w:hAnsi="FangSong" w:eastAsia="FangSong" w:cs="FangSong"/>
          <w:color w:val="auto"/>
          <w:sz w:val="21"/>
          <w:szCs w:val="21"/>
          <w:lang w:eastAsia="zh-CN"/>
        </w:rPr>
      </w:pPr>
      <w:r>
        <w:rPr>
          <w:rFonts w:hint="eastAsia" w:ascii="FangSong" w:hAnsi="FangSong" w:eastAsia="FangSong" w:cs="FangSong"/>
          <w:color w:val="auto"/>
          <w:lang w:eastAsia="zh-CN"/>
        </w:rPr>
        <w:br w:type="page"/>
      </w:r>
    </w:p>
    <w:p>
      <w:pPr>
        <w:pStyle w:val="7"/>
        <w:numPr>
          <w:ilvl w:val="0"/>
          <w:numId w:val="0"/>
        </w:numPr>
        <w:kinsoku w:val="0"/>
        <w:overflowPunct w:val="0"/>
        <w:spacing w:before="130" w:line="355" w:lineRule="auto"/>
        <w:ind w:left="480" w:right="7"/>
        <w:jc w:val="center"/>
        <w:rPr>
          <w:rFonts w:ascii="FangSong" w:hAnsi="FangSong" w:eastAsia="FangSong" w:cs="FangSong"/>
          <w:b/>
          <w:bCs/>
          <w:color w:val="auto"/>
          <w:sz w:val="36"/>
          <w:szCs w:val="36"/>
          <w:lang w:eastAsia="zh-CN"/>
        </w:rPr>
      </w:pPr>
      <w:r>
        <w:rPr>
          <w:rFonts w:hint="eastAsia" w:ascii="FangSong" w:hAnsi="FangSong" w:eastAsia="FangSong" w:cs="FangSong"/>
          <w:b/>
          <w:bCs/>
          <w:color w:val="auto"/>
          <w:sz w:val="36"/>
          <w:szCs w:val="36"/>
          <w:lang w:eastAsia="zh-CN"/>
        </w:rPr>
        <w:t>1、投标函</w:t>
      </w:r>
    </w:p>
    <w:p>
      <w:pPr>
        <w:spacing w:line="440" w:lineRule="exact"/>
        <w:rPr>
          <w:rFonts w:ascii="FangSong" w:hAnsi="FangSong" w:eastAsia="FangSong" w:cs="FangSong"/>
          <w:color w:val="auto"/>
          <w:u w:val="single"/>
          <w:lang w:eastAsia="zh-CN"/>
        </w:rPr>
      </w:pPr>
      <w:r>
        <w:rPr>
          <w:rFonts w:hint="eastAsia" w:ascii="FangSong" w:hAnsi="FangSong" w:eastAsia="FangSong" w:cs="FangSong"/>
          <w:color w:val="auto"/>
          <w:lang w:eastAsia="zh-CN"/>
        </w:rPr>
        <w:t>致：</w:t>
      </w:r>
      <w:r>
        <w:rPr>
          <w:rFonts w:hint="eastAsia" w:ascii="FangSong" w:hAnsi="FangSong" w:eastAsia="FangSong" w:cs="FangSong"/>
          <w:color w:val="auto"/>
          <w:u w:val="single"/>
          <w:lang w:eastAsia="zh-CN"/>
        </w:rPr>
        <w:t xml:space="preserve">                     </w:t>
      </w:r>
    </w:p>
    <w:p>
      <w:pPr>
        <w:spacing w:line="4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为响应你方组织的</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项目的招标[项目编号为：</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]，我方愿参与投标。</w:t>
      </w:r>
    </w:p>
    <w:p>
      <w:pPr>
        <w:spacing w:line="4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我方确认收到贵方提供的</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招标文件的全部内容。</w:t>
      </w:r>
    </w:p>
    <w:p>
      <w:pPr>
        <w:spacing w:line="4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pPr>
        <w:spacing w:line="4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u w:val="single"/>
          <w:lang w:eastAsia="zh-CN"/>
        </w:rPr>
        <w:t xml:space="preserve">      (供应商名称)      </w:t>
      </w:r>
      <w:r>
        <w:rPr>
          <w:rFonts w:hint="eastAsia" w:ascii="FangSong" w:hAnsi="FangSong" w:eastAsia="FangSong" w:cs="FangSong"/>
          <w:color w:val="auto"/>
          <w:lang w:eastAsia="zh-CN"/>
        </w:rPr>
        <w:t>作为供应商正式授权</w:t>
      </w:r>
      <w:r>
        <w:rPr>
          <w:rFonts w:hint="eastAsia" w:ascii="FangSong" w:hAnsi="FangSong" w:eastAsia="FangSong" w:cs="FangSong"/>
          <w:color w:val="auto"/>
          <w:u w:val="single"/>
          <w:lang w:eastAsia="zh-CN"/>
        </w:rPr>
        <w:t xml:space="preserve">  (授权代表全名, 职务)  </w:t>
      </w:r>
      <w:r>
        <w:rPr>
          <w:rFonts w:hint="eastAsia" w:ascii="FangSong" w:hAnsi="FangSong" w:eastAsia="FangSong" w:cs="FangSong"/>
          <w:color w:val="auto"/>
          <w:lang w:eastAsia="zh-CN"/>
        </w:rPr>
        <w:t>代表我方全权处理有关本报价的一切事宜。</w:t>
      </w:r>
    </w:p>
    <w:p>
      <w:pPr>
        <w:spacing w:line="4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我方已完全明白招标文件的所有条款要求，并申明如下：</w:t>
      </w:r>
    </w:p>
    <w:p>
      <w:pPr>
        <w:spacing w:line="48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（一）按招标文件提供的全部货物与相关服务的投标总价详见《报价一览表》。</w:t>
      </w:r>
    </w:p>
    <w:p>
      <w:pPr>
        <w:spacing w:line="48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（二）本投标文件的有效期为投标截止时间起</w:t>
      </w:r>
      <w:r>
        <w:rPr>
          <w:rFonts w:hint="eastAsia" w:ascii="FangSong" w:hAnsi="FangSong" w:eastAsia="FangSong" w:cs="FangSong"/>
          <w:color w:val="auto"/>
          <w:u w:val="single"/>
          <w:lang w:eastAsia="zh-CN"/>
        </w:rPr>
        <w:t>60</w:t>
      </w:r>
      <w:r>
        <w:rPr>
          <w:rFonts w:hint="eastAsia" w:ascii="FangSong" w:hAnsi="FangSong" w:eastAsia="FangSong" w:cs="FangSong"/>
          <w:color w:val="auto"/>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（三）我方同意按照贵方可能提出的要求而提供与投标有关的任何其它数据、信息或资料。</w:t>
      </w:r>
    </w:p>
    <w:p>
      <w:pPr>
        <w:spacing w:line="48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（四）我方理解贵方不一定接受最低投标价或任何贵方可能收到的投标。</w:t>
      </w:r>
    </w:p>
    <w:p>
      <w:pPr>
        <w:spacing w:line="48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（五）我方如果中标，将保证履行招标文件及其澄清、修改文件（如果有）中的全部责任和义务，按质、按量、按期完成《招标内容》及《合同书》中的全部任务。</w:t>
      </w:r>
    </w:p>
    <w:p>
      <w:pPr>
        <w:spacing w:line="48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（六）如我方被授予合同，我方承诺支付就本次招标应支付或将支付的中标服务费。</w:t>
      </w:r>
    </w:p>
    <w:p>
      <w:pPr>
        <w:spacing w:line="48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（七）我方作为在法律、财务和运作上独立于采购人、招标代理机构的供应商，在此保证所提交的所有文件和全部说明是真实的和正确的。</w:t>
      </w:r>
    </w:p>
    <w:p>
      <w:pPr>
        <w:spacing w:line="48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（八）我方投标报价已包含应向知识产权所有权人支付的所有相关税费，并保证采购人在中国使用我方提供的货物时，如有第三方提出侵犯其知识产权主张的，责任由我方承担。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（九）我方与其他供应商不存在单位负责人为同一人或者存在直接控股、管理关系。</w:t>
      </w:r>
    </w:p>
    <w:p>
      <w:pPr>
        <w:spacing w:line="48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（十）我方承诺未为本项目提供整体设计、规范编制或者项目管理、监理、检测等服务。</w:t>
      </w:r>
    </w:p>
    <w:p>
      <w:pPr>
        <w:spacing w:line="48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（十一）我方具备《政府采购法》第二十二条规定的条件，承诺如下：</w:t>
      </w:r>
    </w:p>
    <w:p>
      <w:pPr>
        <w:spacing w:line="4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（1）我方已依法缴纳了各项税费及社会保险费用，如有需要，可随时向采购人提供近三个月内的相关缴费证明，以便核查。</w:t>
      </w:r>
    </w:p>
    <w:p>
      <w:pPr>
        <w:spacing w:line="4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（2）我方已依法建立健全的财务会计制度，如有需要，可随时向采购人提供相关的证明材料，以便核查。</w:t>
      </w:r>
    </w:p>
    <w:p>
      <w:pPr>
        <w:spacing w:line="4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（3）我方参加本项目政府采购活动前3年内在经营活动中没有重大违法记录。</w:t>
      </w:r>
    </w:p>
    <w:p>
      <w:pPr>
        <w:spacing w:line="4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（4）我方具备履行合同所必需的设备和专业技术能力。</w:t>
      </w:r>
    </w:p>
    <w:p>
      <w:pPr>
        <w:spacing w:line="4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（5）我方符合法律、行政法规规定的其他条件。</w:t>
      </w:r>
    </w:p>
    <w:p>
      <w:pPr>
        <w:spacing w:line="4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以上内容如有虚假或与事实不符的，评审委员会可将我方做无效投标处理，我方愿意承担相应的法律责任。</w:t>
      </w:r>
    </w:p>
    <w:p>
      <w:pPr>
        <w:spacing w:line="4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（十三）我方对在本函及投标文件中所作的所有承诺承担法律责任。</w:t>
      </w:r>
    </w:p>
    <w:p>
      <w:pPr>
        <w:spacing w:line="440" w:lineRule="exact"/>
        <w:ind w:firstLine="486" w:firstLineChars="200"/>
        <w:rPr>
          <w:rFonts w:ascii="FangSong" w:hAnsi="FangSong" w:eastAsia="FangSong" w:cs="FangSong"/>
          <w:color w:val="auto"/>
          <w:lang w:eastAsia="zh-CN"/>
        </w:rPr>
      </w:pPr>
      <w:r>
        <w:rPr>
          <w:rFonts w:hint="eastAsia" w:ascii="FangSong" w:hAnsi="FangSong" w:eastAsia="FangSong" w:cs="FangSong"/>
          <w:color w:val="auto"/>
          <w:lang w:eastAsia="zh-CN"/>
        </w:rPr>
        <w:t>（十四）所有与本招标有关的函件请发往下列地址：</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地    址：</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.邮政编码：</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电    话：</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传    真：</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w:t>
      </w:r>
    </w:p>
    <w:p>
      <w:pPr>
        <w:spacing w:line="440" w:lineRule="exact"/>
        <w:rPr>
          <w:rFonts w:ascii="FangSong" w:hAnsi="FangSong" w:eastAsia="FangSong" w:cs="FangSong"/>
          <w:color w:val="auto"/>
          <w:lang w:eastAsia="zh-CN"/>
        </w:rPr>
      </w:pPr>
      <w:r>
        <w:rPr>
          <w:rFonts w:hint="eastAsia" w:ascii="FangSong" w:hAnsi="FangSong" w:eastAsia="FangSong" w:cs="FangSong"/>
          <w:color w:val="auto"/>
          <w:lang w:eastAsia="zh-CN"/>
        </w:rPr>
        <w:t>代表姓名：</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.职    务：</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w:t>
      </w:r>
    </w:p>
    <w:p>
      <w:pPr>
        <w:spacing w:line="440" w:lineRule="exact"/>
        <w:ind w:right="480"/>
        <w:jc w:val="right"/>
        <w:rPr>
          <w:rFonts w:ascii="FangSong" w:hAnsi="FangSong" w:eastAsia="FangSong" w:cs="FangSong"/>
          <w:color w:val="auto"/>
          <w:lang w:eastAsia="zh-CN"/>
        </w:rPr>
      </w:pPr>
      <w:r>
        <w:rPr>
          <w:rFonts w:hint="eastAsia" w:ascii="FangSong" w:hAnsi="FangSong" w:eastAsia="FangSong" w:cs="FangSong"/>
          <w:color w:val="auto"/>
          <w:lang w:eastAsia="zh-CN"/>
        </w:rPr>
        <w:t>供应商：</w:t>
      </w:r>
      <w:r>
        <w:rPr>
          <w:rFonts w:hint="eastAsia" w:ascii="FangSong" w:hAnsi="FangSong" w:eastAsia="FangSong" w:cs="FangSong"/>
          <w:color w:val="auto"/>
          <w:u w:val="single"/>
          <w:lang w:eastAsia="zh-CN"/>
        </w:rPr>
        <w:tab/>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xml:space="preserve">（公章） </w:t>
      </w:r>
    </w:p>
    <w:p>
      <w:pPr>
        <w:wordWrap w:val="0"/>
        <w:spacing w:line="440" w:lineRule="exact"/>
        <w:ind w:firstLine="486" w:firstLineChars="200"/>
        <w:jc w:val="right"/>
        <w:rPr>
          <w:rFonts w:ascii="FangSong" w:hAnsi="FangSong" w:eastAsia="FangSong" w:cs="FangSong"/>
          <w:color w:val="auto"/>
          <w:lang w:eastAsia="zh-CN"/>
        </w:rPr>
      </w:pPr>
      <w:r>
        <w:rPr>
          <w:rFonts w:hint="eastAsia" w:ascii="FangSong" w:hAnsi="FangSong" w:eastAsia="FangSong" w:cs="FangSong"/>
          <w:color w:val="auto"/>
          <w:lang w:eastAsia="zh-CN"/>
        </w:rPr>
        <w:t>法定代表人或委托人：</w:t>
      </w:r>
      <w:r>
        <w:rPr>
          <w:rFonts w:hint="eastAsia" w:ascii="FangSong" w:hAnsi="FangSong" w:eastAsia="FangSong" w:cs="FangSong"/>
          <w:color w:val="auto"/>
          <w:lang w:eastAsia="zh-CN"/>
        </w:rPr>
        <w:tab/>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xml:space="preserve">（签章）  </w:t>
      </w:r>
    </w:p>
    <w:p>
      <w:pPr>
        <w:wordWrap w:val="0"/>
        <w:spacing w:line="440" w:lineRule="exact"/>
        <w:ind w:firstLine="486" w:firstLineChars="200"/>
        <w:jc w:val="right"/>
        <w:rPr>
          <w:rFonts w:ascii="FangSong" w:hAnsi="FangSong" w:eastAsia="FangSong" w:cs="FangSong"/>
          <w:color w:val="auto"/>
          <w:lang w:eastAsia="zh-CN"/>
        </w:rPr>
      </w:pPr>
      <w:r>
        <w:rPr>
          <w:rFonts w:hint="eastAsia" w:ascii="FangSong" w:hAnsi="FangSong" w:eastAsia="FangSong" w:cs="FangSong"/>
          <w:color w:val="auto"/>
          <w:lang w:eastAsia="zh-CN"/>
        </w:rPr>
        <w:t xml:space="preserve">  </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u w:val="single"/>
          <w:lang w:eastAsia="zh-CN"/>
        </w:rPr>
        <w:tab/>
      </w:r>
      <w:r>
        <w:rPr>
          <w:rFonts w:hint="eastAsia" w:ascii="FangSong" w:hAnsi="FangSong" w:eastAsia="FangSong" w:cs="FangSong"/>
          <w:color w:val="auto"/>
          <w:lang w:eastAsia="zh-CN"/>
        </w:rPr>
        <w:t>年</w:t>
      </w:r>
      <w:r>
        <w:rPr>
          <w:rFonts w:hint="eastAsia" w:ascii="FangSong" w:hAnsi="FangSong" w:eastAsia="FangSong" w:cs="FangSong"/>
          <w:color w:val="auto"/>
          <w:u w:val="single"/>
          <w:lang w:eastAsia="zh-CN"/>
        </w:rPr>
        <w:tab/>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月</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日</w:t>
      </w:r>
    </w:p>
    <w:p>
      <w:pPr>
        <w:pStyle w:val="21"/>
        <w:rPr>
          <w:rFonts w:ascii="FangSong" w:hAnsi="FangSong" w:eastAsia="FangSong" w:cs="FangSong"/>
          <w:color w:val="auto"/>
          <w:lang w:eastAsia="zh-CN"/>
        </w:rPr>
      </w:pPr>
      <w:r>
        <w:rPr>
          <w:rFonts w:hint="eastAsia" w:ascii="FangSong" w:hAnsi="FangSong" w:eastAsia="FangSong" w:cs="FangSong"/>
          <w:color w:val="auto"/>
          <w:lang w:eastAsia="zh-CN"/>
        </w:rPr>
        <w:br w:type="page"/>
      </w:r>
    </w:p>
    <w:p>
      <w:pPr>
        <w:pStyle w:val="6"/>
        <w:tabs>
          <w:tab w:val="left" w:pos="5580"/>
        </w:tabs>
        <w:spacing w:line="240" w:lineRule="atLeast"/>
        <w:ind w:firstLine="3364" w:firstLineChars="927"/>
        <w:jc w:val="both"/>
        <w:rPr>
          <w:rFonts w:ascii="FangSong" w:hAnsi="FangSong" w:eastAsia="FangSong" w:cs="FangSong"/>
          <w:color w:val="auto"/>
          <w:lang w:eastAsia="zh-CN"/>
        </w:rPr>
      </w:pPr>
      <w:r>
        <w:rPr>
          <w:rFonts w:hint="eastAsia" w:ascii="FangSong" w:hAnsi="FangSong" w:eastAsia="FangSong" w:cs="FangSong"/>
          <w:b/>
          <w:color w:val="auto"/>
          <w:sz w:val="36"/>
          <w:szCs w:val="24"/>
          <w:lang w:eastAsia="zh-CN"/>
        </w:rPr>
        <w:t>2、开标一览表</w:t>
      </w:r>
      <w:r>
        <w:rPr>
          <w:rFonts w:hint="eastAsia" w:ascii="FangSong" w:hAnsi="FangSong" w:eastAsia="FangSong" w:cs="FangSong"/>
          <w:b/>
          <w:color w:val="auto"/>
          <w:sz w:val="36"/>
          <w:szCs w:val="24"/>
          <w:lang w:eastAsia="zh-CN"/>
        </w:rPr>
        <w:cr/>
      </w:r>
    </w:p>
    <w:p>
      <w:pPr>
        <w:adjustRightInd w:val="0"/>
        <w:snapToGrid w:val="0"/>
        <w:spacing w:line="500" w:lineRule="exact"/>
        <w:rPr>
          <w:rFonts w:ascii="FangSong" w:hAnsi="FangSong" w:eastAsia="FangSong" w:cs="FangSong"/>
          <w:color w:val="auto"/>
          <w:szCs w:val="21"/>
          <w:u w:val="single"/>
          <w:lang w:eastAsia="zh-CN"/>
        </w:rPr>
      </w:pPr>
      <w:r>
        <w:rPr>
          <w:rFonts w:hint="eastAsia" w:ascii="FangSong" w:hAnsi="FangSong" w:eastAsia="FangSong" w:cs="FangSong"/>
          <w:color w:val="auto"/>
          <w:szCs w:val="21"/>
          <w:lang w:eastAsia="zh-CN"/>
        </w:rPr>
        <w:t xml:space="preserve">招标项目名称： </w:t>
      </w:r>
      <w:r>
        <w:rPr>
          <w:rFonts w:hint="eastAsia" w:ascii="FangSong" w:hAnsi="FangSong" w:eastAsia="FangSong" w:cs="FangSong"/>
          <w:color w:val="auto"/>
          <w:szCs w:val="21"/>
          <w:u w:val="single"/>
          <w:lang w:eastAsia="zh-CN"/>
        </w:rPr>
        <w:t xml:space="preserve">                         </w:t>
      </w:r>
    </w:p>
    <w:p>
      <w:pPr>
        <w:adjustRightInd w:val="0"/>
        <w:snapToGrid w:val="0"/>
        <w:spacing w:line="500" w:lineRule="exact"/>
        <w:rPr>
          <w:rFonts w:ascii="FangSong" w:hAnsi="FangSong" w:eastAsia="FangSong" w:cs="FangSong"/>
          <w:i/>
          <w:iCs/>
          <w:color w:val="auto"/>
          <w:szCs w:val="21"/>
          <w:lang w:eastAsia="zh-CN"/>
        </w:rPr>
      </w:pPr>
      <w:r>
        <w:rPr>
          <w:rFonts w:hint="eastAsia" w:ascii="FangSong" w:hAnsi="FangSong" w:eastAsia="FangSong" w:cs="FangSong"/>
          <w:color w:val="auto"/>
          <w:szCs w:val="21"/>
          <w:lang w:eastAsia="zh-CN"/>
        </w:rPr>
        <w:t>招标项目编号：</w:t>
      </w:r>
      <w:r>
        <w:rPr>
          <w:rFonts w:hint="eastAsia" w:ascii="FangSong" w:hAnsi="FangSong" w:eastAsia="FangSong" w:cs="FangSong"/>
          <w:i/>
          <w:iCs/>
          <w:color w:val="auto"/>
          <w:szCs w:val="21"/>
          <w:lang w:eastAsia="zh-CN"/>
        </w:rPr>
        <w:t xml:space="preserve"> </w:t>
      </w:r>
      <w:r>
        <w:rPr>
          <w:rFonts w:hint="eastAsia" w:ascii="FangSong" w:hAnsi="FangSong" w:eastAsia="FangSong" w:cs="FangSong"/>
          <w:color w:val="auto"/>
          <w:szCs w:val="21"/>
          <w:u w:val="single"/>
          <w:lang w:eastAsia="zh-CN"/>
        </w:rPr>
        <w:t xml:space="preserve">                         </w:t>
      </w:r>
    </w:p>
    <w:p>
      <w:pPr>
        <w:spacing w:line="500" w:lineRule="exact"/>
        <w:rPr>
          <w:rFonts w:ascii="FangSong" w:hAnsi="FangSong" w:eastAsia="FangSong" w:cs="FangSong"/>
          <w:color w:val="auto"/>
          <w:szCs w:val="21"/>
          <w:lang w:eastAsia="zh-CN"/>
        </w:rPr>
      </w:pPr>
      <w:r>
        <w:rPr>
          <w:rFonts w:hint="eastAsia" w:ascii="FangSong" w:hAnsi="FangSong" w:eastAsia="FangSong" w:cs="FangSong"/>
          <w:color w:val="auto"/>
          <w:szCs w:val="21"/>
          <w:lang w:eastAsia="zh-CN"/>
        </w:rPr>
        <w:t xml:space="preserve">                                                 单位：元（人民币）</w:t>
      </w:r>
    </w:p>
    <w:tbl>
      <w:tblPr>
        <w:tblStyle w:val="16"/>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pPr>
              <w:jc w:val="center"/>
              <w:rPr>
                <w:rFonts w:ascii="FangSong" w:hAnsi="FangSong" w:eastAsia="FangSong" w:cs="FangSong"/>
                <w:color w:val="auto"/>
                <w:szCs w:val="21"/>
              </w:rPr>
            </w:pPr>
            <w:r>
              <w:rPr>
                <w:rFonts w:hint="eastAsia" w:ascii="FangSong" w:hAnsi="FangSong" w:eastAsia="FangSong" w:cs="FangSong"/>
                <w:color w:val="auto"/>
                <w:szCs w:val="21"/>
              </w:rPr>
              <w:t>项目名称</w:t>
            </w:r>
          </w:p>
        </w:tc>
        <w:tc>
          <w:tcPr>
            <w:tcW w:w="6185" w:type="dxa"/>
            <w:vAlign w:val="center"/>
          </w:tcPr>
          <w:p>
            <w:pPr>
              <w:rPr>
                <w:rFonts w:ascii="FangSong" w:hAnsi="FangSong" w:eastAsia="FangSong" w:cs="FangSong"/>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pPr>
              <w:jc w:val="center"/>
              <w:rPr>
                <w:rFonts w:ascii="FangSong" w:hAnsi="FangSong" w:eastAsia="FangSong" w:cs="FangSong"/>
                <w:color w:val="auto"/>
                <w:szCs w:val="21"/>
                <w:lang w:eastAsia="zh-CN"/>
              </w:rPr>
            </w:pPr>
            <w:r>
              <w:rPr>
                <w:rFonts w:hint="eastAsia" w:ascii="FangSong" w:hAnsi="FangSong" w:eastAsia="FangSong" w:cs="FangSong"/>
                <w:color w:val="auto"/>
                <w:szCs w:val="21"/>
              </w:rPr>
              <w:t>供货期</w:t>
            </w:r>
            <w:r>
              <w:rPr>
                <w:rFonts w:hint="eastAsia" w:ascii="FangSong" w:hAnsi="FangSong" w:eastAsia="FangSong" w:cs="FangSong"/>
                <w:color w:val="auto"/>
                <w:szCs w:val="21"/>
                <w:lang w:eastAsia="zh-CN"/>
              </w:rPr>
              <w:t>（天）</w:t>
            </w:r>
          </w:p>
        </w:tc>
        <w:tc>
          <w:tcPr>
            <w:tcW w:w="6185" w:type="dxa"/>
            <w:vAlign w:val="center"/>
          </w:tcPr>
          <w:p>
            <w:pPr>
              <w:jc w:val="center"/>
              <w:rPr>
                <w:rFonts w:ascii="FangSong" w:hAnsi="FangSong" w:eastAsia="FangSong" w:cs="FangSong"/>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pPr>
              <w:jc w:val="center"/>
              <w:rPr>
                <w:rFonts w:ascii="FangSong" w:hAnsi="FangSong" w:eastAsia="FangSong" w:cs="FangSong"/>
                <w:color w:val="auto"/>
                <w:szCs w:val="21"/>
              </w:rPr>
            </w:pPr>
            <w:r>
              <w:rPr>
                <w:rFonts w:hint="eastAsia" w:ascii="FangSong" w:hAnsi="FangSong" w:eastAsia="FangSong" w:cs="FangSong"/>
                <w:color w:val="auto"/>
                <w:szCs w:val="21"/>
              </w:rPr>
              <w:t>投标有效期</w:t>
            </w:r>
          </w:p>
        </w:tc>
        <w:tc>
          <w:tcPr>
            <w:tcW w:w="6185" w:type="dxa"/>
            <w:vAlign w:val="center"/>
          </w:tcPr>
          <w:p>
            <w:pPr>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pPr>
              <w:jc w:val="center"/>
              <w:rPr>
                <w:rFonts w:ascii="FangSong" w:hAnsi="FangSong" w:eastAsia="FangSong" w:cs="FangSong"/>
                <w:color w:val="auto"/>
                <w:szCs w:val="21"/>
              </w:rPr>
            </w:pPr>
            <w:r>
              <w:rPr>
                <w:rFonts w:hint="eastAsia" w:ascii="FangSong" w:hAnsi="FangSong" w:eastAsia="FangSong" w:cs="FangSong"/>
                <w:color w:val="auto"/>
                <w:szCs w:val="21"/>
              </w:rPr>
              <w:t>投标报价</w:t>
            </w:r>
          </w:p>
          <w:p>
            <w:pPr>
              <w:jc w:val="center"/>
              <w:rPr>
                <w:rFonts w:ascii="FangSong" w:hAnsi="FangSong" w:eastAsia="FangSong" w:cs="FangSong"/>
                <w:color w:val="auto"/>
                <w:szCs w:val="21"/>
              </w:rPr>
            </w:pPr>
            <w:r>
              <w:rPr>
                <w:rFonts w:hint="eastAsia" w:ascii="FangSong" w:hAnsi="FangSong" w:eastAsia="FangSong" w:cs="FangSong"/>
                <w:color w:val="auto"/>
                <w:szCs w:val="21"/>
              </w:rPr>
              <w:t>（人民币）</w:t>
            </w:r>
          </w:p>
        </w:tc>
        <w:tc>
          <w:tcPr>
            <w:tcW w:w="974" w:type="dxa"/>
            <w:tcBorders>
              <w:top w:val="single" w:color="auto" w:sz="4" w:space="0"/>
              <w:bottom w:val="single" w:color="auto" w:sz="4" w:space="0"/>
            </w:tcBorders>
            <w:vAlign w:val="center"/>
          </w:tcPr>
          <w:p>
            <w:pPr>
              <w:widowControl/>
              <w:jc w:val="center"/>
              <w:rPr>
                <w:rFonts w:ascii="FangSong" w:hAnsi="FangSong" w:eastAsia="FangSong" w:cs="FangSong"/>
                <w:color w:val="auto"/>
                <w:szCs w:val="21"/>
              </w:rPr>
            </w:pPr>
            <w:r>
              <w:rPr>
                <w:rFonts w:hint="eastAsia" w:ascii="FangSong" w:hAnsi="FangSong" w:eastAsia="FangSong" w:cs="FangSong"/>
                <w:color w:val="auto"/>
                <w:szCs w:val="21"/>
              </w:rPr>
              <w:t>小写</w:t>
            </w:r>
          </w:p>
        </w:tc>
        <w:tc>
          <w:tcPr>
            <w:tcW w:w="6185" w:type="dxa"/>
            <w:vAlign w:val="center"/>
          </w:tcPr>
          <w:p>
            <w:pPr>
              <w:jc w:val="center"/>
              <w:rPr>
                <w:rFonts w:ascii="FangSong" w:hAnsi="FangSong" w:eastAsia="FangSong" w:cs="FangSong"/>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pPr>
              <w:jc w:val="center"/>
              <w:rPr>
                <w:rFonts w:ascii="FangSong" w:hAnsi="FangSong" w:eastAsia="FangSong" w:cs="FangSong"/>
                <w:color w:val="auto"/>
                <w:szCs w:val="21"/>
              </w:rPr>
            </w:pPr>
          </w:p>
        </w:tc>
        <w:tc>
          <w:tcPr>
            <w:tcW w:w="974" w:type="dxa"/>
            <w:tcBorders>
              <w:top w:val="single" w:color="auto" w:sz="4" w:space="0"/>
              <w:bottom w:val="single" w:color="auto" w:sz="4" w:space="0"/>
            </w:tcBorders>
            <w:vAlign w:val="center"/>
          </w:tcPr>
          <w:p>
            <w:pPr>
              <w:widowControl/>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大写</w:t>
            </w:r>
          </w:p>
        </w:tc>
        <w:tc>
          <w:tcPr>
            <w:tcW w:w="6185" w:type="dxa"/>
            <w:vAlign w:val="center"/>
          </w:tcPr>
          <w:p>
            <w:pPr>
              <w:jc w:val="center"/>
              <w:rPr>
                <w:rFonts w:ascii="FangSong" w:hAnsi="FangSong" w:eastAsia="FangSong" w:cs="FangSong"/>
                <w:color w:val="auto"/>
                <w:szCs w:val="21"/>
              </w:rPr>
            </w:pPr>
          </w:p>
        </w:tc>
      </w:tr>
    </w:tbl>
    <w:p>
      <w:pPr>
        <w:spacing w:line="500" w:lineRule="exact"/>
        <w:ind w:firstLine="475" w:firstLineChars="196"/>
        <w:rPr>
          <w:rFonts w:ascii="FangSong" w:hAnsi="FangSong" w:eastAsia="FangSong" w:cs="FangSong"/>
          <w:color w:val="auto"/>
          <w:szCs w:val="21"/>
        </w:rPr>
      </w:pPr>
      <w:r>
        <w:rPr>
          <w:rFonts w:hint="eastAsia" w:ascii="FangSong" w:hAnsi="FangSong" w:eastAsia="FangSong" w:cs="FangSong"/>
          <w:color w:val="auto"/>
          <w:szCs w:val="21"/>
        </w:rPr>
        <w:t>填写说明：</w:t>
      </w:r>
    </w:p>
    <w:p>
      <w:pPr>
        <w:spacing w:line="500" w:lineRule="exact"/>
        <w:ind w:firstLine="475" w:firstLineChars="196"/>
        <w:rPr>
          <w:rFonts w:ascii="FangSong" w:hAnsi="FangSong" w:eastAsia="FangSong" w:cs="FangSong"/>
          <w:color w:val="auto"/>
          <w:szCs w:val="21"/>
          <w:lang w:eastAsia="zh-CN"/>
        </w:rPr>
      </w:pPr>
      <w:r>
        <w:rPr>
          <w:rFonts w:hint="eastAsia" w:ascii="FangSong" w:hAnsi="FangSong" w:eastAsia="FangSong" w:cs="FangSong"/>
          <w:color w:val="auto"/>
          <w:szCs w:val="21"/>
          <w:lang w:eastAsia="zh-CN"/>
        </w:rPr>
        <w:t>1.为方便开标唱标，供应商应将开标一览表单独密封，并在信封上标明“开标一览表”字样，然后在递交投标文件时单独递交</w:t>
      </w:r>
      <w:r>
        <w:rPr>
          <w:rFonts w:hint="eastAsia" w:ascii="FangSong" w:hAnsi="FangSong" w:eastAsia="FangSong" w:cs="FangSong"/>
          <w:b/>
          <w:bCs/>
          <w:color w:val="auto"/>
          <w:lang w:eastAsia="zh-CN"/>
        </w:rPr>
        <w:t>。</w:t>
      </w:r>
    </w:p>
    <w:p>
      <w:pPr>
        <w:spacing w:line="5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5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3.投标总价为招标范围所列全部招标项目的报价总和，并应与投标报价明细表及分项价格表保持一致。</w:t>
      </w:r>
    </w:p>
    <w:p>
      <w:pPr>
        <w:spacing w:line="5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4.必须在投标文件中装订。</w:t>
      </w:r>
    </w:p>
    <w:p>
      <w:pPr>
        <w:spacing w:line="5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5.投标报价不得填报选择性报价。</w:t>
      </w:r>
    </w:p>
    <w:p>
      <w:pPr>
        <w:spacing w:line="5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供应商名称：</w:t>
      </w:r>
      <w:r>
        <w:rPr>
          <w:rFonts w:hint="eastAsia" w:ascii="FangSong" w:hAnsi="FangSong" w:eastAsia="FangSong" w:cs="FangSong"/>
          <w:color w:val="auto"/>
          <w:szCs w:val="21"/>
          <w:u w:val="single"/>
          <w:lang w:eastAsia="zh-CN"/>
        </w:rPr>
        <w:t xml:space="preserve">    （加盖公章）     </w:t>
      </w:r>
      <w:r>
        <w:rPr>
          <w:rFonts w:hint="eastAsia" w:ascii="FangSong" w:hAnsi="FangSong" w:eastAsia="FangSong" w:cs="FangSong"/>
          <w:color w:val="auto"/>
          <w:szCs w:val="21"/>
          <w:lang w:eastAsia="zh-CN"/>
        </w:rPr>
        <w:t xml:space="preserve">       </w:t>
      </w:r>
    </w:p>
    <w:p>
      <w:pPr>
        <w:spacing w:line="5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法定代表人签字或盖章：</w:t>
      </w:r>
      <w:r>
        <w:rPr>
          <w:rFonts w:hint="eastAsia" w:ascii="FangSong" w:hAnsi="FangSong" w:eastAsia="FangSong" w:cs="FangSong"/>
          <w:color w:val="auto"/>
          <w:szCs w:val="21"/>
          <w:u w:val="single"/>
          <w:lang w:eastAsia="zh-CN"/>
        </w:rPr>
        <w:t xml:space="preserve">           </w:t>
      </w:r>
      <w:r>
        <w:rPr>
          <w:rFonts w:hint="eastAsia" w:ascii="FangSong" w:hAnsi="FangSong" w:eastAsia="FangSong" w:cs="FangSong"/>
          <w:color w:val="auto"/>
          <w:szCs w:val="21"/>
          <w:lang w:eastAsia="zh-CN"/>
        </w:rPr>
        <w:t xml:space="preserve"> </w:t>
      </w:r>
    </w:p>
    <w:p>
      <w:pPr>
        <w:spacing w:line="5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授权代表签字或盖章：</w:t>
      </w:r>
      <w:r>
        <w:rPr>
          <w:rFonts w:hint="eastAsia" w:ascii="FangSong" w:hAnsi="FangSong" w:eastAsia="FangSong" w:cs="FangSong"/>
          <w:color w:val="auto"/>
          <w:szCs w:val="21"/>
          <w:u w:val="single"/>
          <w:lang w:eastAsia="zh-CN"/>
        </w:rPr>
        <w:t xml:space="preserve">               </w:t>
      </w:r>
      <w:r>
        <w:rPr>
          <w:rFonts w:hint="eastAsia" w:ascii="FangSong" w:hAnsi="FangSong" w:eastAsia="FangSong" w:cs="FangSong"/>
          <w:color w:val="auto"/>
          <w:szCs w:val="21"/>
          <w:lang w:eastAsia="zh-CN"/>
        </w:rPr>
        <w:t xml:space="preserve">  </w:t>
      </w:r>
    </w:p>
    <w:p>
      <w:pPr>
        <w:spacing w:line="500" w:lineRule="exact"/>
        <w:ind w:firstLine="486" w:firstLineChars="200"/>
        <w:rPr>
          <w:rFonts w:ascii="FangSong" w:hAnsi="FangSong" w:eastAsia="FangSong" w:cs="FangSong"/>
          <w:color w:val="auto"/>
          <w:szCs w:val="21"/>
          <w:lang w:eastAsia="zh-CN"/>
        </w:rPr>
      </w:pPr>
      <w:r>
        <w:rPr>
          <w:rFonts w:hint="eastAsia" w:ascii="FangSong" w:hAnsi="FangSong" w:eastAsia="FangSong" w:cs="FangSong"/>
          <w:color w:val="auto"/>
          <w:szCs w:val="21"/>
          <w:lang w:eastAsia="zh-CN"/>
        </w:rPr>
        <w:t>签署日期：</w:t>
      </w:r>
      <w:r>
        <w:rPr>
          <w:rFonts w:hint="eastAsia" w:ascii="FangSong" w:hAnsi="FangSong" w:eastAsia="FangSong" w:cs="FangSong"/>
          <w:color w:val="auto"/>
          <w:szCs w:val="21"/>
          <w:u w:val="single"/>
          <w:lang w:eastAsia="zh-CN"/>
        </w:rPr>
        <w:t xml:space="preserve">       </w:t>
      </w:r>
      <w:r>
        <w:rPr>
          <w:rFonts w:hint="eastAsia" w:ascii="FangSong" w:hAnsi="FangSong" w:eastAsia="FangSong" w:cs="FangSong"/>
          <w:color w:val="auto"/>
          <w:szCs w:val="21"/>
          <w:lang w:eastAsia="zh-CN"/>
        </w:rPr>
        <w:t xml:space="preserve"> 年</w:t>
      </w:r>
      <w:r>
        <w:rPr>
          <w:rFonts w:hint="eastAsia" w:ascii="FangSong" w:hAnsi="FangSong" w:eastAsia="FangSong" w:cs="FangSong"/>
          <w:color w:val="auto"/>
          <w:szCs w:val="21"/>
          <w:u w:val="single"/>
          <w:lang w:eastAsia="zh-CN"/>
        </w:rPr>
        <w:t xml:space="preserve">     </w:t>
      </w:r>
      <w:r>
        <w:rPr>
          <w:rFonts w:hint="eastAsia" w:ascii="FangSong" w:hAnsi="FangSong" w:eastAsia="FangSong" w:cs="FangSong"/>
          <w:color w:val="auto"/>
          <w:szCs w:val="21"/>
          <w:lang w:eastAsia="zh-CN"/>
        </w:rPr>
        <w:t xml:space="preserve">月 </w:t>
      </w:r>
      <w:r>
        <w:rPr>
          <w:rFonts w:hint="eastAsia" w:ascii="FangSong" w:hAnsi="FangSong" w:eastAsia="FangSong" w:cs="FangSong"/>
          <w:color w:val="auto"/>
          <w:szCs w:val="21"/>
          <w:u w:val="single"/>
          <w:lang w:eastAsia="zh-CN"/>
        </w:rPr>
        <w:t xml:space="preserve">    </w:t>
      </w:r>
      <w:r>
        <w:rPr>
          <w:rFonts w:hint="eastAsia" w:ascii="FangSong" w:hAnsi="FangSong" w:eastAsia="FangSong" w:cs="FangSong"/>
          <w:color w:val="auto"/>
          <w:szCs w:val="21"/>
          <w:lang w:eastAsia="zh-CN"/>
        </w:rPr>
        <w:t>日</w:t>
      </w:r>
    </w:p>
    <w:p>
      <w:pPr>
        <w:pStyle w:val="4"/>
        <w:spacing w:line="240" w:lineRule="atLeast"/>
        <w:rPr>
          <w:rFonts w:ascii="SimSun" w:hAnsi="SimSun" w:eastAsia="SimSun" w:cs="SimSun"/>
          <w:bCs/>
          <w:color w:val="auto"/>
          <w:sz w:val="24"/>
          <w:lang w:eastAsia="zh-CN"/>
        </w:rPr>
      </w:pPr>
    </w:p>
    <w:p>
      <w:pPr>
        <w:pStyle w:val="4"/>
        <w:spacing w:line="240" w:lineRule="atLeast"/>
        <w:rPr>
          <w:rFonts w:ascii="SimSun" w:hAnsi="SimSun" w:eastAsia="SimSun" w:cs="SimSun"/>
          <w:bCs/>
          <w:color w:val="auto"/>
          <w:sz w:val="24"/>
          <w:lang w:eastAsia="zh-CN"/>
        </w:rPr>
      </w:pPr>
    </w:p>
    <w:p>
      <w:pPr>
        <w:pStyle w:val="23"/>
        <w:keepNext/>
        <w:keepLines/>
        <w:spacing w:before="0" w:after="220"/>
        <w:rPr>
          <w:rFonts w:ascii="FangSong" w:hAnsi="FangSong" w:eastAsia="FangSong" w:cs="FangSong"/>
          <w:color w:val="auto"/>
          <w:lang w:val="en-US" w:eastAsia="zh-CN"/>
        </w:rPr>
      </w:pPr>
      <w:r>
        <w:rPr>
          <w:rFonts w:hint="eastAsia" w:ascii="FangSong" w:hAnsi="FangSong" w:eastAsia="FangSong" w:cs="FangSong"/>
          <w:color w:val="auto"/>
          <w:lang w:val="en-US" w:eastAsia="zh-CN"/>
        </w:rPr>
        <w:t>3、货物说明一览表</w:t>
      </w:r>
    </w:p>
    <w:p>
      <w:pPr>
        <w:pStyle w:val="9"/>
        <w:spacing w:line="240" w:lineRule="atLeast"/>
        <w:ind w:left="1164" w:leftChars="257" w:hanging="540"/>
        <w:rPr>
          <w:rFonts w:ascii="FangSong" w:hAnsi="FangSong" w:eastAsia="FangSong" w:cs="FangSong"/>
          <w:color w:val="auto"/>
          <w:lang w:eastAsia="zh-CN"/>
        </w:rPr>
      </w:pPr>
    </w:p>
    <w:p>
      <w:pPr>
        <w:pStyle w:val="9"/>
        <w:spacing w:line="240" w:lineRule="atLeast"/>
        <w:ind w:left="1164" w:leftChars="257" w:hanging="540"/>
        <w:rPr>
          <w:rFonts w:ascii="FangSong" w:hAnsi="FangSong" w:eastAsia="FangSong" w:cs="FangSong"/>
          <w:color w:val="auto"/>
          <w:lang w:eastAsia="zh-CN"/>
        </w:rPr>
      </w:pPr>
      <w:r>
        <w:rPr>
          <w:rFonts w:hint="eastAsia" w:ascii="FangSong" w:hAnsi="FangSong" w:eastAsia="FangSong" w:cs="FangSong"/>
          <w:color w:val="auto"/>
          <w:lang w:eastAsia="zh-CN"/>
        </w:rPr>
        <w:t xml:space="preserve">项目名称:                           </w:t>
      </w:r>
    </w:p>
    <w:p>
      <w:pPr>
        <w:pStyle w:val="9"/>
        <w:spacing w:line="240" w:lineRule="atLeast"/>
        <w:ind w:left="1164" w:leftChars="257" w:hanging="540"/>
        <w:rPr>
          <w:rFonts w:ascii="FangSong" w:hAnsi="FangSong" w:eastAsia="FangSong" w:cs="FangSong"/>
          <w:color w:val="auto"/>
          <w:lang w:eastAsia="zh-CN"/>
        </w:rPr>
      </w:pPr>
      <w:r>
        <w:rPr>
          <w:rFonts w:hint="eastAsia" w:ascii="FangSong" w:hAnsi="FangSong" w:eastAsia="FangSong" w:cs="FangSong"/>
          <w:color w:val="auto"/>
          <w:lang w:eastAsia="zh-CN"/>
        </w:rPr>
        <w:t xml:space="preserve">招标编号:                       包号:                      </w:t>
      </w:r>
    </w:p>
    <w:p>
      <w:pPr>
        <w:pStyle w:val="9"/>
        <w:spacing w:line="240" w:lineRule="atLeast"/>
        <w:ind w:left="1164" w:leftChars="257" w:hanging="540"/>
        <w:rPr>
          <w:rFonts w:ascii="FangSong" w:hAnsi="FangSong" w:eastAsia="FangSong" w:cs="FangSong"/>
          <w:color w:val="auto"/>
          <w:lang w:eastAsia="zh-CN"/>
        </w:rPr>
      </w:pPr>
    </w:p>
    <w:tbl>
      <w:tblPr>
        <w:tblStyle w:val="16"/>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0"/>
        <w:gridCol w:w="1410"/>
        <w:gridCol w:w="1040"/>
        <w:gridCol w:w="1370"/>
        <w:gridCol w:w="1420"/>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1" w:type="dxa"/>
            <w:vAlign w:val="center"/>
          </w:tcPr>
          <w:p>
            <w:pPr>
              <w:jc w:val="center"/>
              <w:rPr>
                <w:rFonts w:ascii="FangSong" w:hAnsi="FangSong" w:eastAsia="FangSong" w:cs="FangSong"/>
                <w:color w:val="auto"/>
                <w:kern w:val="2"/>
                <w:szCs w:val="20"/>
                <w:u w:color="000000"/>
                <w:lang w:eastAsia="zh-CN" w:bidi="ar-SA"/>
              </w:rPr>
            </w:pPr>
            <w:r>
              <w:rPr>
                <w:rFonts w:hint="eastAsia" w:ascii="FangSong" w:hAnsi="FangSong" w:eastAsia="FangSong" w:cs="FangSong"/>
                <w:color w:val="auto"/>
                <w:kern w:val="2"/>
                <w:szCs w:val="20"/>
                <w:u w:color="000000"/>
                <w:lang w:eastAsia="zh-CN" w:bidi="ar-SA"/>
              </w:rPr>
              <w:t>序号</w:t>
            </w:r>
          </w:p>
        </w:tc>
        <w:tc>
          <w:tcPr>
            <w:tcW w:w="1400" w:type="dxa"/>
            <w:vAlign w:val="center"/>
          </w:tcPr>
          <w:p>
            <w:pPr>
              <w:jc w:val="center"/>
              <w:rPr>
                <w:rFonts w:ascii="FangSong" w:hAnsi="FangSong" w:eastAsia="FangSong" w:cs="FangSong"/>
                <w:color w:val="auto"/>
                <w:kern w:val="2"/>
                <w:szCs w:val="20"/>
                <w:u w:color="000000"/>
                <w:lang w:eastAsia="zh-CN" w:bidi="ar-SA"/>
              </w:rPr>
            </w:pPr>
            <w:r>
              <w:rPr>
                <w:rFonts w:hint="eastAsia" w:ascii="FangSong" w:hAnsi="FangSong" w:eastAsia="FangSong" w:cs="FangSong"/>
                <w:color w:val="auto"/>
                <w:kern w:val="2"/>
                <w:szCs w:val="20"/>
                <w:u w:color="000000"/>
                <w:lang w:eastAsia="zh-CN" w:bidi="ar-SA"/>
              </w:rPr>
              <w:t>货物名称</w:t>
            </w:r>
          </w:p>
        </w:tc>
        <w:tc>
          <w:tcPr>
            <w:tcW w:w="1410" w:type="dxa"/>
            <w:vAlign w:val="center"/>
          </w:tcPr>
          <w:p>
            <w:pPr>
              <w:jc w:val="center"/>
              <w:rPr>
                <w:rFonts w:ascii="FangSong" w:hAnsi="FangSong" w:eastAsia="FangSong" w:cs="FangSong"/>
                <w:color w:val="auto"/>
                <w:kern w:val="2"/>
                <w:szCs w:val="20"/>
                <w:u w:color="000000"/>
                <w:lang w:eastAsia="zh-CN" w:bidi="ar-SA"/>
              </w:rPr>
            </w:pPr>
            <w:r>
              <w:rPr>
                <w:rFonts w:hint="eastAsia" w:ascii="FangSong" w:hAnsi="FangSong" w:eastAsia="FangSong" w:cs="FangSong"/>
                <w:color w:val="auto"/>
                <w:kern w:val="2"/>
                <w:szCs w:val="20"/>
                <w:u w:color="000000"/>
                <w:lang w:eastAsia="zh-CN" w:bidi="ar-SA"/>
              </w:rPr>
              <w:t>主要规格</w:t>
            </w:r>
          </w:p>
        </w:tc>
        <w:tc>
          <w:tcPr>
            <w:tcW w:w="1040" w:type="dxa"/>
            <w:vAlign w:val="center"/>
          </w:tcPr>
          <w:p>
            <w:pPr>
              <w:jc w:val="center"/>
              <w:rPr>
                <w:rFonts w:ascii="FangSong" w:hAnsi="FangSong" w:eastAsia="FangSong" w:cs="FangSong"/>
                <w:color w:val="auto"/>
                <w:kern w:val="2"/>
                <w:szCs w:val="20"/>
                <w:u w:color="000000"/>
                <w:lang w:eastAsia="zh-CN" w:bidi="ar-SA"/>
              </w:rPr>
            </w:pPr>
            <w:r>
              <w:rPr>
                <w:rFonts w:hint="eastAsia" w:ascii="FangSong" w:hAnsi="FangSong" w:eastAsia="FangSong" w:cs="FangSong"/>
                <w:color w:val="auto"/>
                <w:kern w:val="2"/>
                <w:szCs w:val="20"/>
                <w:u w:color="000000"/>
                <w:lang w:eastAsia="zh-CN" w:bidi="ar-SA"/>
              </w:rPr>
              <w:t>数量</w:t>
            </w:r>
          </w:p>
        </w:tc>
        <w:tc>
          <w:tcPr>
            <w:tcW w:w="1370" w:type="dxa"/>
            <w:vAlign w:val="center"/>
          </w:tcPr>
          <w:p>
            <w:pPr>
              <w:jc w:val="center"/>
              <w:rPr>
                <w:rFonts w:ascii="FangSong" w:hAnsi="FangSong" w:eastAsia="FangSong" w:cs="FangSong"/>
                <w:color w:val="auto"/>
                <w:kern w:val="2"/>
                <w:szCs w:val="20"/>
                <w:u w:color="000000"/>
                <w:lang w:eastAsia="zh-CN" w:bidi="ar-SA"/>
              </w:rPr>
            </w:pPr>
            <w:r>
              <w:rPr>
                <w:rFonts w:hint="eastAsia" w:ascii="FangSong" w:hAnsi="FangSong" w:eastAsia="FangSong" w:cs="FangSong"/>
                <w:color w:val="auto"/>
                <w:kern w:val="2"/>
                <w:szCs w:val="20"/>
                <w:u w:color="000000"/>
                <w:lang w:eastAsia="zh-CN" w:bidi="ar-SA"/>
              </w:rPr>
              <w:t>供货期</w:t>
            </w:r>
          </w:p>
        </w:tc>
        <w:tc>
          <w:tcPr>
            <w:tcW w:w="1420" w:type="dxa"/>
            <w:vAlign w:val="center"/>
          </w:tcPr>
          <w:p>
            <w:pPr>
              <w:jc w:val="center"/>
              <w:rPr>
                <w:rFonts w:ascii="FangSong" w:hAnsi="FangSong" w:eastAsia="FangSong" w:cs="FangSong"/>
                <w:color w:val="auto"/>
                <w:kern w:val="2"/>
                <w:szCs w:val="20"/>
                <w:u w:color="000000"/>
                <w:lang w:eastAsia="zh-CN" w:bidi="ar-SA"/>
              </w:rPr>
            </w:pPr>
            <w:r>
              <w:rPr>
                <w:rFonts w:hint="eastAsia" w:ascii="FangSong" w:hAnsi="FangSong" w:eastAsia="FangSong" w:cs="FangSong"/>
                <w:color w:val="auto"/>
                <w:kern w:val="2"/>
                <w:szCs w:val="20"/>
                <w:u w:color="000000"/>
                <w:lang w:eastAsia="zh-CN" w:bidi="ar-SA"/>
              </w:rPr>
              <w:t>交货地点</w:t>
            </w:r>
          </w:p>
        </w:tc>
        <w:tc>
          <w:tcPr>
            <w:tcW w:w="1101" w:type="dxa"/>
            <w:vAlign w:val="center"/>
          </w:tcPr>
          <w:p>
            <w:pPr>
              <w:jc w:val="center"/>
              <w:rPr>
                <w:rFonts w:ascii="FangSong" w:hAnsi="FangSong" w:eastAsia="FangSong" w:cs="FangSong"/>
                <w:color w:val="auto"/>
                <w:kern w:val="2"/>
                <w:szCs w:val="20"/>
                <w:u w:color="000000"/>
                <w:lang w:eastAsia="zh-CN" w:bidi="ar-SA"/>
              </w:rPr>
            </w:pPr>
            <w:r>
              <w:rPr>
                <w:rFonts w:hint="eastAsia" w:ascii="FangSong" w:hAnsi="FangSong" w:eastAsia="FangSong" w:cs="FangSong"/>
                <w:color w:val="auto"/>
                <w:kern w:val="2"/>
                <w:szCs w:val="20"/>
                <w:u w:color="000000"/>
                <w:lang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pPr>
              <w:pStyle w:val="9"/>
              <w:spacing w:line="240" w:lineRule="atLeast"/>
              <w:ind w:left="1164" w:leftChars="257" w:hanging="540"/>
              <w:rPr>
                <w:rFonts w:ascii="FangSong" w:hAnsi="FangSong" w:eastAsia="FangSong" w:cs="FangSong"/>
                <w:color w:val="auto"/>
                <w:lang w:eastAsia="zh-CN"/>
              </w:rPr>
            </w:pPr>
          </w:p>
        </w:tc>
        <w:tc>
          <w:tcPr>
            <w:tcW w:w="1400" w:type="dxa"/>
          </w:tcPr>
          <w:p>
            <w:pPr>
              <w:pStyle w:val="9"/>
              <w:spacing w:line="240" w:lineRule="atLeast"/>
              <w:ind w:left="1164" w:leftChars="257" w:hanging="540"/>
              <w:rPr>
                <w:rFonts w:ascii="FangSong" w:hAnsi="FangSong" w:eastAsia="FangSong" w:cs="FangSong"/>
                <w:color w:val="auto"/>
                <w:lang w:eastAsia="zh-CN"/>
              </w:rPr>
            </w:pPr>
          </w:p>
        </w:tc>
        <w:tc>
          <w:tcPr>
            <w:tcW w:w="1410" w:type="dxa"/>
          </w:tcPr>
          <w:p>
            <w:pPr>
              <w:pStyle w:val="9"/>
              <w:spacing w:line="240" w:lineRule="atLeast"/>
              <w:ind w:left="1164" w:leftChars="257" w:hanging="540"/>
              <w:rPr>
                <w:rFonts w:ascii="FangSong" w:hAnsi="FangSong" w:eastAsia="FangSong" w:cs="FangSong"/>
                <w:color w:val="auto"/>
                <w:lang w:eastAsia="zh-CN"/>
              </w:rPr>
            </w:pPr>
          </w:p>
        </w:tc>
        <w:tc>
          <w:tcPr>
            <w:tcW w:w="1040" w:type="dxa"/>
          </w:tcPr>
          <w:p>
            <w:pPr>
              <w:pStyle w:val="9"/>
              <w:spacing w:line="240" w:lineRule="atLeast"/>
              <w:ind w:left="1164" w:leftChars="257" w:hanging="540"/>
              <w:rPr>
                <w:rFonts w:ascii="FangSong" w:hAnsi="FangSong" w:eastAsia="FangSong" w:cs="FangSong"/>
                <w:color w:val="auto"/>
                <w:lang w:eastAsia="zh-CN"/>
              </w:rPr>
            </w:pPr>
          </w:p>
        </w:tc>
        <w:tc>
          <w:tcPr>
            <w:tcW w:w="1370" w:type="dxa"/>
          </w:tcPr>
          <w:p>
            <w:pPr>
              <w:pStyle w:val="9"/>
              <w:spacing w:line="240" w:lineRule="atLeast"/>
              <w:ind w:left="1164" w:leftChars="257" w:hanging="540"/>
              <w:rPr>
                <w:rFonts w:ascii="FangSong" w:hAnsi="FangSong" w:eastAsia="FangSong" w:cs="FangSong"/>
                <w:color w:val="auto"/>
                <w:lang w:eastAsia="zh-CN"/>
              </w:rPr>
            </w:pPr>
          </w:p>
        </w:tc>
        <w:tc>
          <w:tcPr>
            <w:tcW w:w="1420" w:type="dxa"/>
          </w:tcPr>
          <w:p>
            <w:pPr>
              <w:pStyle w:val="9"/>
              <w:spacing w:line="240" w:lineRule="atLeast"/>
              <w:ind w:left="1164" w:leftChars="257" w:hanging="540"/>
              <w:rPr>
                <w:rFonts w:ascii="FangSong" w:hAnsi="FangSong" w:eastAsia="FangSong" w:cs="FangSong"/>
                <w:color w:val="auto"/>
                <w:lang w:eastAsia="zh-CN"/>
              </w:rPr>
            </w:pPr>
          </w:p>
        </w:tc>
        <w:tc>
          <w:tcPr>
            <w:tcW w:w="1101" w:type="dxa"/>
          </w:tcPr>
          <w:p>
            <w:pPr>
              <w:pStyle w:val="9"/>
              <w:spacing w:line="240" w:lineRule="atLeast"/>
              <w:ind w:left="1164" w:leftChars="257" w:hanging="540"/>
              <w:rPr>
                <w:rFonts w:ascii="FangSong" w:hAnsi="FangSong" w:eastAsia="FangSong" w:cs="FangSong"/>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pPr>
              <w:pStyle w:val="9"/>
              <w:spacing w:line="240" w:lineRule="atLeast"/>
              <w:ind w:left="1164" w:leftChars="257" w:hanging="540"/>
              <w:rPr>
                <w:rFonts w:ascii="FangSong" w:hAnsi="FangSong" w:eastAsia="FangSong" w:cs="FangSong"/>
                <w:color w:val="auto"/>
                <w:lang w:eastAsia="zh-CN"/>
              </w:rPr>
            </w:pPr>
          </w:p>
        </w:tc>
        <w:tc>
          <w:tcPr>
            <w:tcW w:w="1400" w:type="dxa"/>
          </w:tcPr>
          <w:p>
            <w:pPr>
              <w:pStyle w:val="9"/>
              <w:spacing w:line="240" w:lineRule="atLeast"/>
              <w:ind w:left="1164" w:leftChars="257" w:hanging="540"/>
              <w:rPr>
                <w:rFonts w:ascii="FangSong" w:hAnsi="FangSong" w:eastAsia="FangSong" w:cs="FangSong"/>
                <w:color w:val="auto"/>
                <w:lang w:eastAsia="zh-CN"/>
              </w:rPr>
            </w:pPr>
          </w:p>
        </w:tc>
        <w:tc>
          <w:tcPr>
            <w:tcW w:w="1410" w:type="dxa"/>
          </w:tcPr>
          <w:p>
            <w:pPr>
              <w:pStyle w:val="9"/>
              <w:spacing w:line="240" w:lineRule="atLeast"/>
              <w:ind w:left="1164" w:leftChars="257" w:hanging="540"/>
              <w:rPr>
                <w:rFonts w:ascii="FangSong" w:hAnsi="FangSong" w:eastAsia="FangSong" w:cs="FangSong"/>
                <w:color w:val="auto"/>
                <w:lang w:eastAsia="zh-CN"/>
              </w:rPr>
            </w:pPr>
          </w:p>
        </w:tc>
        <w:tc>
          <w:tcPr>
            <w:tcW w:w="1040" w:type="dxa"/>
          </w:tcPr>
          <w:p>
            <w:pPr>
              <w:pStyle w:val="9"/>
              <w:spacing w:line="240" w:lineRule="atLeast"/>
              <w:ind w:left="1164" w:leftChars="257" w:hanging="540"/>
              <w:rPr>
                <w:rFonts w:ascii="FangSong" w:hAnsi="FangSong" w:eastAsia="FangSong" w:cs="FangSong"/>
                <w:color w:val="auto"/>
                <w:lang w:eastAsia="zh-CN"/>
              </w:rPr>
            </w:pPr>
          </w:p>
        </w:tc>
        <w:tc>
          <w:tcPr>
            <w:tcW w:w="1370" w:type="dxa"/>
          </w:tcPr>
          <w:p>
            <w:pPr>
              <w:pStyle w:val="9"/>
              <w:spacing w:line="240" w:lineRule="atLeast"/>
              <w:ind w:left="1164" w:leftChars="257" w:hanging="540"/>
              <w:rPr>
                <w:rFonts w:ascii="FangSong" w:hAnsi="FangSong" w:eastAsia="FangSong" w:cs="FangSong"/>
                <w:color w:val="auto"/>
                <w:lang w:eastAsia="zh-CN"/>
              </w:rPr>
            </w:pPr>
          </w:p>
        </w:tc>
        <w:tc>
          <w:tcPr>
            <w:tcW w:w="1420" w:type="dxa"/>
          </w:tcPr>
          <w:p>
            <w:pPr>
              <w:pStyle w:val="9"/>
              <w:spacing w:line="240" w:lineRule="atLeast"/>
              <w:ind w:left="1164" w:leftChars="257" w:hanging="540"/>
              <w:rPr>
                <w:rFonts w:ascii="FangSong" w:hAnsi="FangSong" w:eastAsia="FangSong" w:cs="FangSong"/>
                <w:color w:val="auto"/>
                <w:lang w:eastAsia="zh-CN"/>
              </w:rPr>
            </w:pPr>
          </w:p>
        </w:tc>
        <w:tc>
          <w:tcPr>
            <w:tcW w:w="1101" w:type="dxa"/>
          </w:tcPr>
          <w:p>
            <w:pPr>
              <w:pStyle w:val="9"/>
              <w:spacing w:line="240" w:lineRule="atLeast"/>
              <w:ind w:left="1164" w:leftChars="257" w:hanging="540"/>
              <w:rPr>
                <w:rFonts w:ascii="FangSong" w:hAnsi="FangSong" w:eastAsia="FangSong" w:cs="FangSong"/>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pPr>
              <w:pStyle w:val="9"/>
              <w:spacing w:line="240" w:lineRule="atLeast"/>
              <w:ind w:left="1164" w:leftChars="257" w:hanging="540"/>
              <w:rPr>
                <w:rFonts w:ascii="FangSong" w:hAnsi="FangSong" w:eastAsia="FangSong" w:cs="FangSong"/>
                <w:color w:val="auto"/>
                <w:lang w:eastAsia="zh-CN"/>
              </w:rPr>
            </w:pPr>
          </w:p>
        </w:tc>
        <w:tc>
          <w:tcPr>
            <w:tcW w:w="1400" w:type="dxa"/>
          </w:tcPr>
          <w:p>
            <w:pPr>
              <w:pStyle w:val="9"/>
              <w:spacing w:line="240" w:lineRule="atLeast"/>
              <w:ind w:left="1164" w:leftChars="257" w:hanging="540"/>
              <w:rPr>
                <w:rFonts w:ascii="FangSong" w:hAnsi="FangSong" w:eastAsia="FangSong" w:cs="FangSong"/>
                <w:color w:val="auto"/>
                <w:lang w:eastAsia="zh-CN"/>
              </w:rPr>
            </w:pPr>
          </w:p>
        </w:tc>
        <w:tc>
          <w:tcPr>
            <w:tcW w:w="1410" w:type="dxa"/>
          </w:tcPr>
          <w:p>
            <w:pPr>
              <w:pStyle w:val="9"/>
              <w:spacing w:line="240" w:lineRule="atLeast"/>
              <w:ind w:left="1164" w:leftChars="257" w:hanging="540"/>
              <w:rPr>
                <w:rFonts w:ascii="FangSong" w:hAnsi="FangSong" w:eastAsia="FangSong" w:cs="FangSong"/>
                <w:color w:val="auto"/>
                <w:lang w:eastAsia="zh-CN"/>
              </w:rPr>
            </w:pPr>
          </w:p>
        </w:tc>
        <w:tc>
          <w:tcPr>
            <w:tcW w:w="1040" w:type="dxa"/>
          </w:tcPr>
          <w:p>
            <w:pPr>
              <w:pStyle w:val="9"/>
              <w:spacing w:line="240" w:lineRule="atLeast"/>
              <w:ind w:left="1164" w:leftChars="257" w:hanging="540"/>
              <w:rPr>
                <w:rFonts w:ascii="FangSong" w:hAnsi="FangSong" w:eastAsia="FangSong" w:cs="FangSong"/>
                <w:color w:val="auto"/>
                <w:lang w:eastAsia="zh-CN"/>
              </w:rPr>
            </w:pPr>
          </w:p>
        </w:tc>
        <w:tc>
          <w:tcPr>
            <w:tcW w:w="1370" w:type="dxa"/>
          </w:tcPr>
          <w:p>
            <w:pPr>
              <w:pStyle w:val="9"/>
              <w:spacing w:line="240" w:lineRule="atLeast"/>
              <w:ind w:left="1164" w:leftChars="257" w:hanging="540"/>
              <w:rPr>
                <w:rFonts w:ascii="FangSong" w:hAnsi="FangSong" w:eastAsia="FangSong" w:cs="FangSong"/>
                <w:color w:val="auto"/>
                <w:lang w:eastAsia="zh-CN"/>
              </w:rPr>
            </w:pPr>
          </w:p>
        </w:tc>
        <w:tc>
          <w:tcPr>
            <w:tcW w:w="1420" w:type="dxa"/>
          </w:tcPr>
          <w:p>
            <w:pPr>
              <w:pStyle w:val="9"/>
              <w:spacing w:line="240" w:lineRule="atLeast"/>
              <w:ind w:left="1164" w:leftChars="257" w:hanging="540"/>
              <w:rPr>
                <w:rFonts w:ascii="FangSong" w:hAnsi="FangSong" w:eastAsia="FangSong" w:cs="FangSong"/>
                <w:color w:val="auto"/>
                <w:lang w:eastAsia="zh-CN"/>
              </w:rPr>
            </w:pPr>
          </w:p>
        </w:tc>
        <w:tc>
          <w:tcPr>
            <w:tcW w:w="1101" w:type="dxa"/>
          </w:tcPr>
          <w:p>
            <w:pPr>
              <w:pStyle w:val="9"/>
              <w:spacing w:line="240" w:lineRule="atLeast"/>
              <w:ind w:left="1164" w:leftChars="257" w:hanging="540"/>
              <w:rPr>
                <w:rFonts w:ascii="FangSong" w:hAnsi="FangSong" w:eastAsia="FangSong" w:cs="FangSong"/>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pPr>
              <w:pStyle w:val="9"/>
              <w:spacing w:line="240" w:lineRule="atLeast"/>
              <w:ind w:left="1164" w:leftChars="257" w:hanging="540"/>
              <w:rPr>
                <w:rFonts w:ascii="FangSong" w:hAnsi="FangSong" w:eastAsia="FangSong" w:cs="FangSong"/>
                <w:color w:val="auto"/>
                <w:lang w:eastAsia="zh-CN"/>
              </w:rPr>
            </w:pPr>
          </w:p>
        </w:tc>
        <w:tc>
          <w:tcPr>
            <w:tcW w:w="1400" w:type="dxa"/>
          </w:tcPr>
          <w:p>
            <w:pPr>
              <w:pStyle w:val="9"/>
              <w:spacing w:line="240" w:lineRule="atLeast"/>
              <w:ind w:left="1164" w:leftChars="257" w:hanging="540"/>
              <w:rPr>
                <w:rFonts w:ascii="FangSong" w:hAnsi="FangSong" w:eastAsia="FangSong" w:cs="FangSong"/>
                <w:color w:val="auto"/>
                <w:lang w:eastAsia="zh-CN"/>
              </w:rPr>
            </w:pPr>
          </w:p>
        </w:tc>
        <w:tc>
          <w:tcPr>
            <w:tcW w:w="1410" w:type="dxa"/>
          </w:tcPr>
          <w:p>
            <w:pPr>
              <w:pStyle w:val="9"/>
              <w:spacing w:line="240" w:lineRule="atLeast"/>
              <w:ind w:left="1164" w:leftChars="257" w:hanging="540"/>
              <w:rPr>
                <w:rFonts w:ascii="FangSong" w:hAnsi="FangSong" w:eastAsia="FangSong" w:cs="FangSong"/>
                <w:color w:val="auto"/>
                <w:lang w:eastAsia="zh-CN"/>
              </w:rPr>
            </w:pPr>
          </w:p>
        </w:tc>
        <w:tc>
          <w:tcPr>
            <w:tcW w:w="1040" w:type="dxa"/>
          </w:tcPr>
          <w:p>
            <w:pPr>
              <w:pStyle w:val="9"/>
              <w:spacing w:line="240" w:lineRule="atLeast"/>
              <w:ind w:left="1164" w:leftChars="257" w:hanging="540"/>
              <w:rPr>
                <w:rFonts w:ascii="FangSong" w:hAnsi="FangSong" w:eastAsia="FangSong" w:cs="FangSong"/>
                <w:color w:val="auto"/>
                <w:lang w:eastAsia="zh-CN"/>
              </w:rPr>
            </w:pPr>
          </w:p>
        </w:tc>
        <w:tc>
          <w:tcPr>
            <w:tcW w:w="1370" w:type="dxa"/>
          </w:tcPr>
          <w:p>
            <w:pPr>
              <w:pStyle w:val="9"/>
              <w:spacing w:line="240" w:lineRule="atLeast"/>
              <w:ind w:left="1164" w:leftChars="257" w:hanging="540"/>
              <w:rPr>
                <w:rFonts w:ascii="FangSong" w:hAnsi="FangSong" w:eastAsia="FangSong" w:cs="FangSong"/>
                <w:color w:val="auto"/>
                <w:lang w:eastAsia="zh-CN"/>
              </w:rPr>
            </w:pPr>
          </w:p>
        </w:tc>
        <w:tc>
          <w:tcPr>
            <w:tcW w:w="1420" w:type="dxa"/>
          </w:tcPr>
          <w:p>
            <w:pPr>
              <w:pStyle w:val="9"/>
              <w:spacing w:line="240" w:lineRule="atLeast"/>
              <w:ind w:left="1164" w:leftChars="257" w:hanging="540"/>
              <w:rPr>
                <w:rFonts w:ascii="FangSong" w:hAnsi="FangSong" w:eastAsia="FangSong" w:cs="FangSong"/>
                <w:color w:val="auto"/>
                <w:lang w:eastAsia="zh-CN"/>
              </w:rPr>
            </w:pPr>
          </w:p>
        </w:tc>
        <w:tc>
          <w:tcPr>
            <w:tcW w:w="1101" w:type="dxa"/>
          </w:tcPr>
          <w:p>
            <w:pPr>
              <w:pStyle w:val="9"/>
              <w:spacing w:line="240" w:lineRule="atLeast"/>
              <w:ind w:left="1164" w:leftChars="257" w:hanging="540"/>
              <w:rPr>
                <w:rFonts w:ascii="FangSong" w:hAnsi="FangSong" w:eastAsia="FangSong" w:cs="FangSong"/>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tcPr>
          <w:p>
            <w:pPr>
              <w:pStyle w:val="9"/>
              <w:spacing w:line="240" w:lineRule="atLeast"/>
              <w:ind w:left="1164" w:leftChars="257" w:hanging="540"/>
              <w:rPr>
                <w:rFonts w:ascii="FangSong" w:hAnsi="FangSong" w:eastAsia="FangSong" w:cs="FangSong"/>
                <w:color w:val="auto"/>
                <w:lang w:eastAsia="zh-CN"/>
              </w:rPr>
            </w:pPr>
          </w:p>
        </w:tc>
        <w:tc>
          <w:tcPr>
            <w:tcW w:w="1400" w:type="dxa"/>
          </w:tcPr>
          <w:p>
            <w:pPr>
              <w:pStyle w:val="9"/>
              <w:spacing w:line="240" w:lineRule="atLeast"/>
              <w:ind w:left="1164" w:leftChars="257" w:hanging="540"/>
              <w:rPr>
                <w:rFonts w:ascii="FangSong" w:hAnsi="FangSong" w:eastAsia="FangSong" w:cs="FangSong"/>
                <w:color w:val="auto"/>
                <w:lang w:eastAsia="zh-CN"/>
              </w:rPr>
            </w:pPr>
          </w:p>
        </w:tc>
        <w:tc>
          <w:tcPr>
            <w:tcW w:w="1410" w:type="dxa"/>
          </w:tcPr>
          <w:p>
            <w:pPr>
              <w:pStyle w:val="9"/>
              <w:spacing w:line="240" w:lineRule="atLeast"/>
              <w:ind w:left="1164" w:leftChars="257" w:hanging="540"/>
              <w:rPr>
                <w:rFonts w:ascii="FangSong" w:hAnsi="FangSong" w:eastAsia="FangSong" w:cs="FangSong"/>
                <w:color w:val="auto"/>
                <w:lang w:eastAsia="zh-CN"/>
              </w:rPr>
            </w:pPr>
          </w:p>
        </w:tc>
        <w:tc>
          <w:tcPr>
            <w:tcW w:w="1040" w:type="dxa"/>
          </w:tcPr>
          <w:p>
            <w:pPr>
              <w:pStyle w:val="9"/>
              <w:spacing w:line="240" w:lineRule="atLeast"/>
              <w:ind w:left="1164" w:leftChars="257" w:hanging="540"/>
              <w:rPr>
                <w:rFonts w:ascii="FangSong" w:hAnsi="FangSong" w:eastAsia="FangSong" w:cs="FangSong"/>
                <w:color w:val="auto"/>
                <w:lang w:eastAsia="zh-CN"/>
              </w:rPr>
            </w:pPr>
          </w:p>
        </w:tc>
        <w:tc>
          <w:tcPr>
            <w:tcW w:w="1370" w:type="dxa"/>
          </w:tcPr>
          <w:p>
            <w:pPr>
              <w:pStyle w:val="9"/>
              <w:spacing w:line="240" w:lineRule="atLeast"/>
              <w:ind w:left="1164" w:leftChars="257" w:hanging="540"/>
              <w:rPr>
                <w:rFonts w:ascii="FangSong" w:hAnsi="FangSong" w:eastAsia="FangSong" w:cs="FangSong"/>
                <w:color w:val="auto"/>
                <w:lang w:eastAsia="zh-CN"/>
              </w:rPr>
            </w:pPr>
          </w:p>
        </w:tc>
        <w:tc>
          <w:tcPr>
            <w:tcW w:w="1420" w:type="dxa"/>
          </w:tcPr>
          <w:p>
            <w:pPr>
              <w:pStyle w:val="9"/>
              <w:spacing w:line="240" w:lineRule="atLeast"/>
              <w:ind w:left="1164" w:leftChars="257" w:hanging="540"/>
              <w:rPr>
                <w:rFonts w:ascii="FangSong" w:hAnsi="FangSong" w:eastAsia="FangSong" w:cs="FangSong"/>
                <w:color w:val="auto"/>
                <w:lang w:eastAsia="zh-CN"/>
              </w:rPr>
            </w:pPr>
          </w:p>
        </w:tc>
        <w:tc>
          <w:tcPr>
            <w:tcW w:w="1101" w:type="dxa"/>
          </w:tcPr>
          <w:p>
            <w:pPr>
              <w:pStyle w:val="9"/>
              <w:spacing w:line="240" w:lineRule="atLeast"/>
              <w:ind w:left="1164" w:leftChars="257" w:hanging="540"/>
              <w:rPr>
                <w:rFonts w:ascii="FangSong" w:hAnsi="FangSong" w:eastAsia="FangSong" w:cs="FangSong"/>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1" w:type="dxa"/>
          </w:tcPr>
          <w:p>
            <w:pPr>
              <w:pStyle w:val="9"/>
              <w:spacing w:line="240" w:lineRule="atLeast"/>
              <w:ind w:left="1164" w:leftChars="257" w:hanging="540"/>
              <w:rPr>
                <w:rFonts w:ascii="FangSong" w:hAnsi="FangSong" w:eastAsia="FangSong" w:cs="FangSong"/>
                <w:color w:val="auto"/>
                <w:lang w:eastAsia="zh-CN"/>
              </w:rPr>
            </w:pPr>
          </w:p>
        </w:tc>
        <w:tc>
          <w:tcPr>
            <w:tcW w:w="1400" w:type="dxa"/>
          </w:tcPr>
          <w:p>
            <w:pPr>
              <w:pStyle w:val="9"/>
              <w:spacing w:line="240" w:lineRule="atLeast"/>
              <w:ind w:left="1164" w:leftChars="257" w:hanging="540"/>
              <w:rPr>
                <w:rFonts w:ascii="FangSong" w:hAnsi="FangSong" w:eastAsia="FangSong" w:cs="FangSong"/>
                <w:color w:val="auto"/>
                <w:lang w:eastAsia="zh-CN"/>
              </w:rPr>
            </w:pPr>
          </w:p>
        </w:tc>
        <w:tc>
          <w:tcPr>
            <w:tcW w:w="1410" w:type="dxa"/>
          </w:tcPr>
          <w:p>
            <w:pPr>
              <w:pStyle w:val="9"/>
              <w:spacing w:line="240" w:lineRule="atLeast"/>
              <w:ind w:left="1164" w:leftChars="257" w:hanging="540"/>
              <w:rPr>
                <w:rFonts w:ascii="FangSong" w:hAnsi="FangSong" w:eastAsia="FangSong" w:cs="FangSong"/>
                <w:color w:val="auto"/>
                <w:lang w:eastAsia="zh-CN"/>
              </w:rPr>
            </w:pPr>
          </w:p>
        </w:tc>
        <w:tc>
          <w:tcPr>
            <w:tcW w:w="1040" w:type="dxa"/>
          </w:tcPr>
          <w:p>
            <w:pPr>
              <w:pStyle w:val="9"/>
              <w:spacing w:line="240" w:lineRule="atLeast"/>
              <w:ind w:left="1164" w:leftChars="257" w:hanging="540"/>
              <w:rPr>
                <w:rFonts w:ascii="FangSong" w:hAnsi="FangSong" w:eastAsia="FangSong" w:cs="FangSong"/>
                <w:color w:val="auto"/>
                <w:lang w:eastAsia="zh-CN"/>
              </w:rPr>
            </w:pPr>
          </w:p>
        </w:tc>
        <w:tc>
          <w:tcPr>
            <w:tcW w:w="1370" w:type="dxa"/>
          </w:tcPr>
          <w:p>
            <w:pPr>
              <w:pStyle w:val="9"/>
              <w:spacing w:line="240" w:lineRule="atLeast"/>
              <w:ind w:left="1164" w:leftChars="257" w:hanging="540"/>
              <w:rPr>
                <w:rFonts w:ascii="FangSong" w:hAnsi="FangSong" w:eastAsia="FangSong" w:cs="FangSong"/>
                <w:color w:val="auto"/>
                <w:lang w:eastAsia="zh-CN"/>
              </w:rPr>
            </w:pPr>
          </w:p>
        </w:tc>
        <w:tc>
          <w:tcPr>
            <w:tcW w:w="1420" w:type="dxa"/>
          </w:tcPr>
          <w:p>
            <w:pPr>
              <w:pStyle w:val="9"/>
              <w:spacing w:line="240" w:lineRule="atLeast"/>
              <w:ind w:left="1164" w:leftChars="257" w:hanging="540"/>
              <w:rPr>
                <w:rFonts w:ascii="FangSong" w:hAnsi="FangSong" w:eastAsia="FangSong" w:cs="FangSong"/>
                <w:color w:val="auto"/>
                <w:lang w:eastAsia="zh-CN"/>
              </w:rPr>
            </w:pPr>
          </w:p>
        </w:tc>
        <w:tc>
          <w:tcPr>
            <w:tcW w:w="1101" w:type="dxa"/>
          </w:tcPr>
          <w:p>
            <w:pPr>
              <w:pStyle w:val="9"/>
              <w:spacing w:line="240" w:lineRule="atLeast"/>
              <w:ind w:left="1164" w:leftChars="257" w:hanging="540"/>
              <w:rPr>
                <w:rFonts w:ascii="FangSong" w:hAnsi="FangSong" w:eastAsia="FangSong" w:cs="FangSong"/>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1" w:type="dxa"/>
          </w:tcPr>
          <w:p>
            <w:pPr>
              <w:pStyle w:val="9"/>
              <w:spacing w:line="240" w:lineRule="atLeast"/>
              <w:ind w:left="1164" w:leftChars="257" w:hanging="540"/>
              <w:rPr>
                <w:rFonts w:ascii="FangSong" w:hAnsi="FangSong" w:eastAsia="FangSong" w:cs="FangSong"/>
                <w:color w:val="auto"/>
                <w:lang w:eastAsia="zh-CN"/>
              </w:rPr>
            </w:pPr>
          </w:p>
        </w:tc>
        <w:tc>
          <w:tcPr>
            <w:tcW w:w="1400" w:type="dxa"/>
          </w:tcPr>
          <w:p>
            <w:pPr>
              <w:pStyle w:val="9"/>
              <w:spacing w:line="240" w:lineRule="atLeast"/>
              <w:ind w:left="1164" w:leftChars="257" w:hanging="540"/>
              <w:rPr>
                <w:rFonts w:ascii="FangSong" w:hAnsi="FangSong" w:eastAsia="FangSong" w:cs="FangSong"/>
                <w:color w:val="auto"/>
                <w:lang w:eastAsia="zh-CN"/>
              </w:rPr>
            </w:pPr>
          </w:p>
        </w:tc>
        <w:tc>
          <w:tcPr>
            <w:tcW w:w="1410" w:type="dxa"/>
          </w:tcPr>
          <w:p>
            <w:pPr>
              <w:pStyle w:val="9"/>
              <w:spacing w:line="240" w:lineRule="atLeast"/>
              <w:ind w:left="1164" w:leftChars="257" w:hanging="540"/>
              <w:rPr>
                <w:rFonts w:ascii="FangSong" w:hAnsi="FangSong" w:eastAsia="FangSong" w:cs="FangSong"/>
                <w:color w:val="auto"/>
                <w:lang w:eastAsia="zh-CN"/>
              </w:rPr>
            </w:pPr>
          </w:p>
        </w:tc>
        <w:tc>
          <w:tcPr>
            <w:tcW w:w="1040" w:type="dxa"/>
          </w:tcPr>
          <w:p>
            <w:pPr>
              <w:pStyle w:val="9"/>
              <w:spacing w:line="240" w:lineRule="atLeast"/>
              <w:ind w:left="1164" w:leftChars="257" w:hanging="540"/>
              <w:rPr>
                <w:rFonts w:ascii="FangSong" w:hAnsi="FangSong" w:eastAsia="FangSong" w:cs="FangSong"/>
                <w:color w:val="auto"/>
                <w:lang w:eastAsia="zh-CN"/>
              </w:rPr>
            </w:pPr>
          </w:p>
        </w:tc>
        <w:tc>
          <w:tcPr>
            <w:tcW w:w="1370" w:type="dxa"/>
          </w:tcPr>
          <w:p>
            <w:pPr>
              <w:pStyle w:val="9"/>
              <w:spacing w:line="240" w:lineRule="atLeast"/>
              <w:ind w:left="1164" w:leftChars="257" w:hanging="540"/>
              <w:rPr>
                <w:rFonts w:ascii="FangSong" w:hAnsi="FangSong" w:eastAsia="FangSong" w:cs="FangSong"/>
                <w:color w:val="auto"/>
                <w:lang w:eastAsia="zh-CN"/>
              </w:rPr>
            </w:pPr>
          </w:p>
        </w:tc>
        <w:tc>
          <w:tcPr>
            <w:tcW w:w="1420" w:type="dxa"/>
          </w:tcPr>
          <w:p>
            <w:pPr>
              <w:pStyle w:val="9"/>
              <w:spacing w:line="240" w:lineRule="atLeast"/>
              <w:ind w:left="1164" w:leftChars="257" w:hanging="540"/>
              <w:rPr>
                <w:rFonts w:ascii="FangSong" w:hAnsi="FangSong" w:eastAsia="FangSong" w:cs="FangSong"/>
                <w:color w:val="auto"/>
                <w:lang w:eastAsia="zh-CN"/>
              </w:rPr>
            </w:pPr>
          </w:p>
        </w:tc>
        <w:tc>
          <w:tcPr>
            <w:tcW w:w="1101" w:type="dxa"/>
          </w:tcPr>
          <w:p>
            <w:pPr>
              <w:pStyle w:val="9"/>
              <w:spacing w:line="240" w:lineRule="atLeast"/>
              <w:ind w:left="1164" w:leftChars="257" w:hanging="540"/>
              <w:rPr>
                <w:rFonts w:ascii="FangSong" w:hAnsi="FangSong" w:eastAsia="FangSong" w:cs="FangSong"/>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 w:type="dxa"/>
          </w:tcPr>
          <w:p>
            <w:pPr>
              <w:pStyle w:val="9"/>
              <w:spacing w:line="240" w:lineRule="atLeast"/>
              <w:ind w:left="1164" w:leftChars="257" w:hanging="540"/>
              <w:rPr>
                <w:rFonts w:ascii="FangSong" w:hAnsi="FangSong" w:eastAsia="FangSong" w:cs="FangSong"/>
                <w:color w:val="auto"/>
                <w:lang w:eastAsia="zh-CN"/>
              </w:rPr>
            </w:pPr>
          </w:p>
        </w:tc>
        <w:tc>
          <w:tcPr>
            <w:tcW w:w="1400" w:type="dxa"/>
          </w:tcPr>
          <w:p>
            <w:pPr>
              <w:pStyle w:val="9"/>
              <w:spacing w:line="240" w:lineRule="atLeast"/>
              <w:ind w:left="1164" w:leftChars="257" w:hanging="540"/>
              <w:rPr>
                <w:rFonts w:ascii="FangSong" w:hAnsi="FangSong" w:eastAsia="FangSong" w:cs="FangSong"/>
                <w:color w:val="auto"/>
                <w:lang w:eastAsia="zh-CN"/>
              </w:rPr>
            </w:pPr>
          </w:p>
        </w:tc>
        <w:tc>
          <w:tcPr>
            <w:tcW w:w="1410" w:type="dxa"/>
          </w:tcPr>
          <w:p>
            <w:pPr>
              <w:pStyle w:val="9"/>
              <w:spacing w:line="240" w:lineRule="atLeast"/>
              <w:ind w:left="1164" w:leftChars="257" w:hanging="540"/>
              <w:rPr>
                <w:rFonts w:ascii="FangSong" w:hAnsi="FangSong" w:eastAsia="FangSong" w:cs="FangSong"/>
                <w:color w:val="auto"/>
                <w:lang w:eastAsia="zh-CN"/>
              </w:rPr>
            </w:pPr>
          </w:p>
        </w:tc>
        <w:tc>
          <w:tcPr>
            <w:tcW w:w="1040" w:type="dxa"/>
          </w:tcPr>
          <w:p>
            <w:pPr>
              <w:pStyle w:val="9"/>
              <w:spacing w:line="240" w:lineRule="atLeast"/>
              <w:ind w:left="1164" w:leftChars="257" w:hanging="540"/>
              <w:rPr>
                <w:rFonts w:ascii="FangSong" w:hAnsi="FangSong" w:eastAsia="FangSong" w:cs="FangSong"/>
                <w:color w:val="auto"/>
                <w:lang w:eastAsia="zh-CN"/>
              </w:rPr>
            </w:pPr>
          </w:p>
        </w:tc>
        <w:tc>
          <w:tcPr>
            <w:tcW w:w="1370" w:type="dxa"/>
          </w:tcPr>
          <w:p>
            <w:pPr>
              <w:pStyle w:val="9"/>
              <w:spacing w:line="240" w:lineRule="atLeast"/>
              <w:ind w:left="1164" w:leftChars="257" w:hanging="540"/>
              <w:rPr>
                <w:rFonts w:ascii="FangSong" w:hAnsi="FangSong" w:eastAsia="FangSong" w:cs="FangSong"/>
                <w:color w:val="auto"/>
                <w:lang w:eastAsia="zh-CN"/>
              </w:rPr>
            </w:pPr>
          </w:p>
        </w:tc>
        <w:tc>
          <w:tcPr>
            <w:tcW w:w="1420" w:type="dxa"/>
          </w:tcPr>
          <w:p>
            <w:pPr>
              <w:pStyle w:val="9"/>
              <w:spacing w:line="240" w:lineRule="atLeast"/>
              <w:ind w:left="1164" w:leftChars="257" w:hanging="540"/>
              <w:rPr>
                <w:rFonts w:ascii="FangSong" w:hAnsi="FangSong" w:eastAsia="FangSong" w:cs="FangSong"/>
                <w:color w:val="auto"/>
                <w:lang w:eastAsia="zh-CN"/>
              </w:rPr>
            </w:pPr>
          </w:p>
        </w:tc>
        <w:tc>
          <w:tcPr>
            <w:tcW w:w="1101" w:type="dxa"/>
          </w:tcPr>
          <w:p>
            <w:pPr>
              <w:pStyle w:val="9"/>
              <w:spacing w:line="240" w:lineRule="atLeast"/>
              <w:ind w:left="1164" w:leftChars="257" w:hanging="540"/>
              <w:rPr>
                <w:rFonts w:ascii="FangSong" w:hAnsi="FangSong" w:eastAsia="FangSong" w:cs="FangSong"/>
                <w:color w:val="auto"/>
                <w:lang w:eastAsia="zh-CN"/>
              </w:rPr>
            </w:pPr>
          </w:p>
        </w:tc>
      </w:tr>
    </w:tbl>
    <w:p>
      <w:pPr>
        <w:pStyle w:val="9"/>
        <w:spacing w:line="240" w:lineRule="atLeast"/>
        <w:ind w:left="1164" w:leftChars="257" w:hanging="540"/>
        <w:rPr>
          <w:rFonts w:ascii="FangSong" w:hAnsi="FangSong" w:eastAsia="FangSong" w:cs="FangSong"/>
          <w:color w:val="auto"/>
        </w:rPr>
      </w:pPr>
    </w:p>
    <w:p>
      <w:pPr>
        <w:pStyle w:val="9"/>
        <w:spacing w:line="240" w:lineRule="atLeast"/>
        <w:ind w:left="1164" w:leftChars="257" w:hanging="540"/>
        <w:rPr>
          <w:rFonts w:hAnsi="SimSun" w:eastAsia="SimSun" w:cs="SimSun"/>
          <w:color w:val="auto"/>
          <w:lang w:eastAsia="zh-CN"/>
        </w:rPr>
      </w:pPr>
      <w:r>
        <w:rPr>
          <w:rFonts w:hint="eastAsia" w:ascii="FangSong" w:hAnsi="FangSong" w:eastAsia="FangSong" w:cs="FangSong"/>
          <w:color w:val="auto"/>
          <w:lang w:eastAsia="zh-CN"/>
        </w:rPr>
        <w:t>法定代表人或其委托代理人签字:</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u w:val="single"/>
          <w:lang w:eastAsia="zh-CN"/>
        </w:rPr>
        <w:tab/>
      </w:r>
      <w:r>
        <w:rPr>
          <w:rFonts w:hint="eastAsia" w:ascii="FangSong" w:hAnsi="FangSong" w:eastAsia="FangSong" w:cs="FangSong"/>
          <w:color w:val="auto"/>
          <w:u w:val="single"/>
          <w:lang w:eastAsia="zh-CN"/>
        </w:rPr>
        <w:t xml:space="preserve">        </w:t>
      </w:r>
      <w:r>
        <w:rPr>
          <w:rFonts w:hint="eastAsia" w:hAnsi="SimSun" w:eastAsia="SimSun" w:cs="SimSun"/>
          <w:color w:val="auto"/>
          <w:u w:val="single"/>
          <w:lang w:eastAsia="zh-CN"/>
        </w:rPr>
        <w:t xml:space="preserve">         </w:t>
      </w:r>
    </w:p>
    <w:p>
      <w:pPr>
        <w:pStyle w:val="9"/>
        <w:tabs>
          <w:tab w:val="left" w:pos="5370"/>
        </w:tabs>
        <w:spacing w:line="240" w:lineRule="atLeast"/>
        <w:ind w:left="1164" w:leftChars="257" w:hanging="540"/>
        <w:rPr>
          <w:rFonts w:ascii="FangSong" w:hAnsi="FangSong" w:eastAsia="FangSong" w:cs="FangSong"/>
          <w:color w:val="auto"/>
          <w:lang w:eastAsia="zh-CN"/>
        </w:rPr>
      </w:pPr>
    </w:p>
    <w:p>
      <w:pPr>
        <w:pStyle w:val="9"/>
        <w:tabs>
          <w:tab w:val="left" w:pos="5370"/>
        </w:tabs>
        <w:spacing w:line="240" w:lineRule="atLeast"/>
        <w:ind w:left="1164" w:leftChars="257" w:hanging="540"/>
        <w:rPr>
          <w:rFonts w:ascii="FangSong" w:hAnsi="FangSong" w:eastAsia="FangSong" w:cs="FangSong"/>
          <w:color w:val="auto"/>
          <w:u w:val="single"/>
          <w:lang w:eastAsia="zh-CN"/>
        </w:rPr>
      </w:pPr>
      <w:r>
        <w:rPr>
          <w:rFonts w:hint="eastAsia" w:ascii="FangSong" w:hAnsi="FangSong" w:eastAsia="FangSong" w:cs="FangSong"/>
          <w:color w:val="auto"/>
          <w:lang w:eastAsia="zh-CN"/>
        </w:rPr>
        <w:t>供应商(盖单位章):</w:t>
      </w:r>
      <w:r>
        <w:rPr>
          <w:rFonts w:hint="eastAsia" w:ascii="FangSong" w:hAnsi="FangSong" w:eastAsia="FangSong" w:cs="FangSong"/>
          <w:color w:val="auto"/>
          <w:u w:val="single"/>
          <w:lang w:eastAsia="zh-CN"/>
        </w:rPr>
        <w:tab/>
      </w:r>
    </w:p>
    <w:p>
      <w:pPr>
        <w:pStyle w:val="9"/>
        <w:spacing w:line="240" w:lineRule="atLeast"/>
        <w:ind w:left="1164" w:leftChars="257" w:hanging="540"/>
        <w:rPr>
          <w:rFonts w:ascii="FangSong" w:hAnsi="FangSong" w:eastAsia="FangSong" w:cs="FangSong"/>
          <w:color w:val="auto"/>
          <w:lang w:eastAsia="zh-CN"/>
        </w:rPr>
      </w:pPr>
    </w:p>
    <w:p>
      <w:pPr>
        <w:pStyle w:val="9"/>
        <w:spacing w:line="240" w:lineRule="atLeast"/>
        <w:ind w:left="1164" w:leftChars="257" w:hanging="540"/>
        <w:rPr>
          <w:rFonts w:hAnsi="SimSun" w:eastAsia="SimSun" w:cs="SimSun"/>
          <w:color w:val="auto"/>
          <w:lang w:eastAsia="zh-CN"/>
        </w:rPr>
      </w:pPr>
      <w:r>
        <w:rPr>
          <w:rFonts w:hint="eastAsia" w:ascii="FangSong" w:hAnsi="FangSong" w:eastAsia="FangSong" w:cs="FangSong"/>
          <w:color w:val="auto"/>
          <w:lang w:eastAsia="zh-CN"/>
        </w:rPr>
        <w:t>注: 各项货物详细技术性能应另页描述</w:t>
      </w:r>
      <w:r>
        <w:rPr>
          <w:rFonts w:hint="eastAsia" w:hAnsi="SimSun" w:eastAsia="SimSun" w:cs="SimSun"/>
          <w:color w:val="auto"/>
          <w:lang w:eastAsia="zh-CN"/>
        </w:rPr>
        <w:t>。</w:t>
      </w:r>
    </w:p>
    <w:p>
      <w:pPr>
        <w:pStyle w:val="9"/>
        <w:spacing w:line="240" w:lineRule="atLeast"/>
        <w:ind w:left="1164" w:leftChars="257" w:hanging="540"/>
        <w:jc w:val="center"/>
        <w:rPr>
          <w:rFonts w:hAnsi="SimSun" w:eastAsia="SimSun" w:cs="SimSun"/>
          <w:color w:val="auto"/>
          <w:lang w:eastAsia="zh-CN"/>
        </w:rPr>
      </w:pPr>
    </w:p>
    <w:p>
      <w:pPr>
        <w:pStyle w:val="9"/>
        <w:spacing w:line="240" w:lineRule="atLeast"/>
        <w:ind w:left="1164" w:leftChars="257" w:hanging="540"/>
        <w:jc w:val="center"/>
        <w:rPr>
          <w:rFonts w:hAnsi="SimSun" w:eastAsia="SimSun" w:cs="SimSun"/>
          <w:color w:val="auto"/>
          <w:lang w:eastAsia="zh-CN"/>
        </w:rPr>
        <w:sectPr>
          <w:footerReference r:id="rId8" w:type="default"/>
          <w:pgSz w:w="11905" w:h="16838"/>
          <w:pgMar w:top="1440" w:right="1797" w:bottom="1440" w:left="1797" w:header="850" w:footer="992" w:gutter="0"/>
          <w:cols w:space="720" w:num="1"/>
          <w:docGrid w:type="linesAndChars" w:linePitch="325" w:charSpace="635"/>
        </w:sectPr>
      </w:pPr>
    </w:p>
    <w:p>
      <w:pPr>
        <w:pStyle w:val="23"/>
        <w:keepNext/>
        <w:keepLines/>
        <w:spacing w:before="0" w:after="220"/>
        <w:rPr>
          <w:rFonts w:ascii="FangSong" w:hAnsi="FangSong" w:eastAsia="FangSong" w:cs="FangSong"/>
          <w:b/>
          <w:bCs/>
          <w:color w:val="auto"/>
        </w:rPr>
      </w:pPr>
      <w:r>
        <w:rPr>
          <w:rFonts w:hint="eastAsia" w:ascii="FangSong" w:hAnsi="FangSong" w:eastAsia="FangSong" w:cs="FangSong"/>
          <w:b/>
          <w:bCs/>
          <w:color w:val="auto"/>
          <w:lang w:val="en-US" w:eastAsia="zh-CN"/>
        </w:rPr>
        <w:t>4</w:t>
      </w:r>
      <w:r>
        <w:rPr>
          <w:rFonts w:hint="eastAsia" w:ascii="FangSong" w:hAnsi="FangSong" w:eastAsia="FangSong" w:cs="FangSong"/>
          <w:b/>
          <w:bCs/>
          <w:color w:val="auto"/>
          <w:lang w:eastAsia="zh-CN"/>
        </w:rPr>
        <w:t>、</w:t>
      </w:r>
      <w:r>
        <w:rPr>
          <w:rFonts w:hint="eastAsia" w:ascii="FangSong" w:hAnsi="FangSong" w:eastAsia="FangSong" w:cs="FangSong"/>
          <w:b/>
          <w:bCs/>
          <w:color w:val="auto"/>
        </w:rPr>
        <w:t>投标报价明细表</w:t>
      </w:r>
    </w:p>
    <w:p>
      <w:pPr>
        <w:pStyle w:val="23"/>
        <w:keepNext/>
        <w:keepLines/>
        <w:spacing w:before="0" w:after="220"/>
        <w:jc w:val="both"/>
        <w:rPr>
          <w:rFonts w:ascii="FangSong" w:hAnsi="FangSong" w:eastAsia="FangSong" w:cs="FangSong"/>
          <w:color w:val="auto"/>
          <w:sz w:val="24"/>
        </w:rPr>
      </w:pPr>
      <w:r>
        <w:rPr>
          <w:rFonts w:hint="eastAsia" w:ascii="FangSong" w:hAnsi="FangSong" w:eastAsia="FangSong" w:cs="FangSong"/>
          <w:color w:val="auto"/>
          <w:sz w:val="24"/>
        </w:rPr>
        <w:t xml:space="preserve">项目名称:                      </w:t>
      </w:r>
    </w:p>
    <w:p>
      <w:pPr>
        <w:pStyle w:val="23"/>
        <w:keepNext/>
        <w:keepLines/>
        <w:spacing w:before="0" w:after="220"/>
        <w:jc w:val="both"/>
        <w:rPr>
          <w:rFonts w:ascii="FangSong" w:hAnsi="FangSong" w:eastAsia="FangSong" w:cs="FangSong"/>
          <w:color w:val="auto"/>
          <w:sz w:val="24"/>
        </w:rPr>
      </w:pPr>
      <w:r>
        <w:rPr>
          <w:rFonts w:hint="eastAsia" w:ascii="FangSong" w:hAnsi="FangSong" w:eastAsia="FangSong" w:cs="FangSong"/>
          <w:color w:val="auto"/>
          <w:sz w:val="24"/>
        </w:rPr>
        <w:t xml:space="preserve">招标编号:                </w:t>
      </w:r>
      <w:r>
        <w:rPr>
          <w:rFonts w:hint="eastAsia" w:ascii="FangSong" w:hAnsi="FangSong" w:eastAsia="FangSong" w:cs="FangSong"/>
          <w:color w:val="auto"/>
          <w:sz w:val="24"/>
          <w:lang w:val="en-US" w:eastAsia="zh-CN"/>
        </w:rPr>
        <w:t xml:space="preserve">                                </w:t>
      </w:r>
      <w:r>
        <w:rPr>
          <w:rFonts w:hint="eastAsia" w:ascii="FangSong" w:hAnsi="FangSong" w:eastAsia="FangSong" w:cs="FangSong"/>
          <w:color w:val="auto"/>
          <w:sz w:val="24"/>
        </w:rPr>
        <w:t xml:space="preserve">   包号: 　 </w:t>
      </w:r>
    </w:p>
    <w:p>
      <w:pPr>
        <w:pStyle w:val="9"/>
        <w:spacing w:line="240" w:lineRule="atLeast"/>
        <w:ind w:left="1157" w:leftChars="257" w:hanging="540"/>
        <w:jc w:val="center"/>
        <w:rPr>
          <w:rFonts w:ascii="FangSong" w:hAnsi="FangSong" w:eastAsia="FangSong" w:cs="FangSong"/>
          <w:color w:val="auto"/>
          <w:lang w:eastAsia="zh-CN"/>
        </w:rPr>
      </w:pPr>
      <w:r>
        <w:rPr>
          <w:rFonts w:hint="eastAsia" w:ascii="FangSong" w:hAnsi="FangSong" w:eastAsia="FangSong" w:cs="FangSong"/>
          <w:color w:val="auto"/>
          <w:lang w:eastAsia="zh-CN"/>
        </w:rPr>
        <w:t xml:space="preserve">                                         　 单位：</w:t>
      </w:r>
      <w:r>
        <w:rPr>
          <w:rFonts w:hint="eastAsia" w:ascii="FangSong" w:hAnsi="FangSong" w:eastAsia="FangSong" w:cs="FangSong"/>
          <w:color w:val="auto"/>
          <w:szCs w:val="21"/>
          <w:lang w:eastAsia="zh-CN"/>
        </w:rPr>
        <w:t>元（人民币）</w:t>
      </w:r>
    </w:p>
    <w:tbl>
      <w:tblPr>
        <w:tblStyle w:val="16"/>
        <w:tblW w:w="83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276"/>
        <w:gridCol w:w="1311"/>
        <w:gridCol w:w="1275"/>
        <w:gridCol w:w="851"/>
        <w:gridCol w:w="709"/>
        <w:gridCol w:w="708"/>
        <w:gridCol w:w="709"/>
        <w:gridCol w:w="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r>
              <w:rPr>
                <w:rFonts w:hint="eastAsia" w:ascii="FangSong" w:hAnsi="FangSong" w:eastAsia="FangSong" w:cs="FangSong"/>
                <w:color w:val="auto"/>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r>
              <w:rPr>
                <w:rFonts w:hint="eastAsia" w:ascii="FangSong" w:hAnsi="FangSong" w:eastAsia="FangSong" w:cs="FangSong"/>
                <w:color w:val="auto"/>
                <w:szCs w:val="21"/>
              </w:rPr>
              <w:t>产品名称</w:t>
            </w:r>
          </w:p>
        </w:tc>
        <w:tc>
          <w:tcPr>
            <w:tcW w:w="13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品牌/型号</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FangSong" w:hAnsi="FangSong" w:eastAsia="FangSong" w:cs="FangSong"/>
                <w:color w:val="auto"/>
                <w:szCs w:val="21"/>
                <w:lang w:eastAsia="zh-CN"/>
              </w:rPr>
            </w:pPr>
            <w:r>
              <w:rPr>
                <w:rFonts w:hint="eastAsia" w:ascii="FangSong" w:hAnsi="FangSong" w:eastAsia="FangSong" w:cs="FangSong"/>
                <w:color w:val="auto"/>
                <w:szCs w:val="21"/>
              </w:rPr>
              <w:t>规格要求</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lang w:eastAsia="zh-CN"/>
              </w:rPr>
            </w:pPr>
            <w:r>
              <w:rPr>
                <w:rFonts w:hint="eastAsia" w:ascii="FangSong" w:hAnsi="FangSong" w:eastAsia="FangSong" w:cs="FangSong"/>
                <w:color w:val="auto"/>
                <w:szCs w:val="21"/>
              </w:rPr>
              <w:t>数量</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r>
              <w:rPr>
                <w:rFonts w:hint="eastAsia" w:ascii="FangSong" w:hAnsi="FangSong" w:eastAsia="FangSong" w:cs="FangSong"/>
                <w:color w:val="auto"/>
                <w:szCs w:val="21"/>
                <w:lang w:eastAsia="zh-CN"/>
              </w:rPr>
              <w:t>单位</w:t>
            </w:r>
          </w:p>
        </w:tc>
        <w:tc>
          <w:tcPr>
            <w:tcW w:w="7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单价</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lang w:eastAsia="zh-CN"/>
              </w:rPr>
            </w:pPr>
            <w:r>
              <w:rPr>
                <w:rFonts w:hint="eastAsia" w:ascii="FangSong" w:hAnsi="FangSong" w:eastAsia="FangSong" w:cs="FangSong"/>
                <w:color w:val="auto"/>
                <w:szCs w:val="21"/>
              </w:rPr>
              <w:t>总价</w:t>
            </w:r>
          </w:p>
        </w:tc>
        <w:tc>
          <w:tcPr>
            <w:tcW w:w="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lang w:eastAsia="zh-CN"/>
              </w:rPr>
            </w:pPr>
            <w:r>
              <w:rPr>
                <w:rFonts w:hint="eastAsia" w:ascii="FangSong" w:hAnsi="FangSong" w:eastAsia="FangSong" w:cs="FangSong"/>
                <w:color w:val="auto"/>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3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3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3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3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3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3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3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FangSong" w:hAnsi="FangSong" w:eastAsia="FangSong" w:cs="FangSong"/>
                <w:color w:val="auto"/>
                <w:szCs w:val="21"/>
              </w:rPr>
            </w:pPr>
          </w:p>
        </w:tc>
      </w:tr>
    </w:tbl>
    <w:p>
      <w:pPr>
        <w:pStyle w:val="28"/>
        <w:spacing w:line="317" w:lineRule="exact"/>
        <w:rPr>
          <w:rFonts w:ascii="FangSong" w:hAnsi="FangSong" w:eastAsia="FangSong" w:cs="FangSong"/>
          <w:color w:val="auto"/>
          <w:sz w:val="24"/>
          <w:szCs w:val="24"/>
        </w:rPr>
      </w:pPr>
      <w:r>
        <w:rPr>
          <w:rFonts w:hint="eastAsia" w:ascii="FangSong" w:hAnsi="FangSong" w:eastAsia="FangSong" w:cs="FangSong"/>
          <w:color w:val="auto"/>
          <w:sz w:val="24"/>
          <w:szCs w:val="24"/>
        </w:rPr>
        <w:t>说明：</w:t>
      </w:r>
      <w:r>
        <w:rPr>
          <w:rFonts w:hint="eastAsia" w:ascii="FangSong" w:hAnsi="FangSong" w:eastAsia="FangSong" w:cs="FangSong"/>
          <w:color w:val="auto"/>
          <w:sz w:val="24"/>
          <w:szCs w:val="24"/>
          <w:lang w:val="en-US" w:eastAsia="zh-CN"/>
        </w:rPr>
        <w:t>1.</w:t>
      </w:r>
      <w:r>
        <w:rPr>
          <w:rFonts w:hint="eastAsia" w:ascii="FangSong" w:hAnsi="FangSong" w:eastAsia="FangSong" w:cs="FangSong"/>
          <w:color w:val="auto"/>
          <w:sz w:val="24"/>
          <w:szCs w:val="24"/>
        </w:rPr>
        <w:t>所有价格均用人民币表示，单位为元。</w:t>
      </w:r>
    </w:p>
    <w:p>
      <w:pPr>
        <w:pStyle w:val="28"/>
        <w:tabs>
          <w:tab w:val="left" w:pos="378"/>
        </w:tabs>
        <w:spacing w:line="317" w:lineRule="exact"/>
        <w:ind w:firstLine="720" w:firstLineChars="300"/>
        <w:rPr>
          <w:rFonts w:ascii="FangSong" w:hAnsi="FangSong" w:eastAsia="FangSong" w:cs="FangSong"/>
          <w:color w:val="auto"/>
          <w:sz w:val="24"/>
          <w:szCs w:val="24"/>
        </w:rPr>
      </w:pPr>
      <w:r>
        <w:rPr>
          <w:rFonts w:hint="eastAsia" w:ascii="FangSong" w:hAnsi="FangSong" w:eastAsia="FangSong" w:cs="FangSong"/>
          <w:color w:val="auto"/>
          <w:sz w:val="24"/>
          <w:szCs w:val="24"/>
          <w:lang w:val="en-US" w:eastAsia="zh-CN"/>
        </w:rPr>
        <w:t>2.</w:t>
      </w:r>
      <w:r>
        <w:rPr>
          <w:rFonts w:hint="eastAsia" w:ascii="FangSong" w:hAnsi="FangSong" w:eastAsia="FangSong" w:cs="FangSong"/>
          <w:color w:val="auto"/>
          <w:sz w:val="24"/>
          <w:szCs w:val="24"/>
        </w:rPr>
        <w:t>报价总计价格必须与《</w:t>
      </w:r>
      <w:r>
        <w:rPr>
          <w:rFonts w:hint="eastAsia" w:ascii="FangSong" w:hAnsi="FangSong" w:eastAsia="FangSong" w:cs="FangSong"/>
          <w:color w:val="auto"/>
          <w:sz w:val="24"/>
          <w:szCs w:val="24"/>
          <w:lang w:eastAsia="zh-CN"/>
        </w:rPr>
        <w:t>投标报价单</w:t>
      </w:r>
      <w:r>
        <w:rPr>
          <w:rFonts w:hint="eastAsia" w:ascii="FangSong" w:hAnsi="FangSong" w:eastAsia="FangSong" w:cs="FangSong"/>
          <w:color w:val="auto"/>
          <w:sz w:val="24"/>
          <w:szCs w:val="24"/>
        </w:rPr>
        <w:t>》报价一致。</w:t>
      </w:r>
    </w:p>
    <w:p>
      <w:pPr>
        <w:pStyle w:val="28"/>
        <w:tabs>
          <w:tab w:val="left" w:pos="490"/>
        </w:tabs>
        <w:spacing w:line="317" w:lineRule="exact"/>
        <w:ind w:firstLine="720" w:firstLineChars="300"/>
        <w:rPr>
          <w:rFonts w:ascii="FangSong" w:hAnsi="FangSong" w:eastAsia="FangSong" w:cs="FangSong"/>
          <w:color w:val="auto"/>
          <w:sz w:val="24"/>
          <w:szCs w:val="24"/>
        </w:rPr>
      </w:pPr>
      <w:r>
        <w:rPr>
          <w:rFonts w:hint="eastAsia" w:ascii="FangSong" w:hAnsi="FangSong" w:eastAsia="FangSong" w:cs="FangSong"/>
          <w:color w:val="auto"/>
          <w:sz w:val="24"/>
          <w:szCs w:val="24"/>
          <w:lang w:val="en-US" w:eastAsia="zh-CN"/>
        </w:rPr>
        <w:t>3.</w:t>
      </w:r>
      <w:r>
        <w:rPr>
          <w:rFonts w:hint="eastAsia" w:ascii="FangSong" w:hAnsi="FangSong" w:eastAsia="FangSong" w:cs="FangSong"/>
          <w:color w:val="auto"/>
          <w:sz w:val="24"/>
          <w:szCs w:val="24"/>
        </w:rPr>
        <w:t>如果不提供详细的分项报价表将被视为没有实质性</w:t>
      </w:r>
      <w:r>
        <w:rPr>
          <w:rFonts w:hint="eastAsia" w:ascii="FangSong" w:hAnsi="FangSong" w:eastAsia="FangSong" w:cs="FangSong"/>
          <w:color w:val="auto"/>
          <w:sz w:val="24"/>
          <w:szCs w:val="24"/>
          <w:lang w:eastAsia="zh-CN"/>
        </w:rPr>
        <w:t>投标文件</w:t>
      </w:r>
      <w:r>
        <w:rPr>
          <w:rFonts w:hint="eastAsia" w:ascii="FangSong" w:hAnsi="FangSong" w:eastAsia="FangSong" w:cs="FangSong"/>
          <w:color w:val="auto"/>
          <w:sz w:val="24"/>
          <w:szCs w:val="24"/>
        </w:rPr>
        <w:t>。</w:t>
      </w:r>
    </w:p>
    <w:p>
      <w:pPr>
        <w:pStyle w:val="28"/>
        <w:tabs>
          <w:tab w:val="left" w:pos="493"/>
        </w:tabs>
        <w:spacing w:line="317" w:lineRule="exact"/>
        <w:ind w:left="240" w:leftChars="100" w:firstLine="480" w:firstLineChars="200"/>
        <w:rPr>
          <w:rFonts w:ascii="FangSong" w:hAnsi="FangSong" w:eastAsia="FangSong" w:cs="FangSong"/>
          <w:color w:val="auto"/>
          <w:sz w:val="24"/>
          <w:szCs w:val="24"/>
        </w:rPr>
      </w:pPr>
      <w:r>
        <w:rPr>
          <w:rFonts w:hint="eastAsia" w:ascii="FangSong" w:hAnsi="FangSong" w:eastAsia="FangSong" w:cs="FangSong"/>
          <w:color w:val="auto"/>
          <w:sz w:val="24"/>
          <w:szCs w:val="24"/>
          <w:lang w:val="en-US" w:eastAsia="zh-CN"/>
        </w:rPr>
        <w:t>4.</w:t>
      </w:r>
      <w:r>
        <w:rPr>
          <w:rFonts w:hint="eastAsia" w:ascii="FangSong" w:hAnsi="FangSong" w:eastAsia="FangSong" w:cs="FangSong"/>
          <w:color w:val="auto"/>
          <w:sz w:val="24"/>
          <w:szCs w:val="24"/>
        </w:rPr>
        <w:t>供应商必须按此表格式中的对应栏目内容填写，若需增加栏目，请在栏目</w:t>
      </w:r>
      <w:r>
        <w:rPr>
          <w:rFonts w:hint="eastAsia" w:ascii="FangSong" w:hAnsi="FangSong" w:eastAsia="FangSong" w:cs="FangSong"/>
          <w:color w:val="auto"/>
          <w:sz w:val="24"/>
          <w:szCs w:val="24"/>
          <w:lang w:val="zh-CN" w:eastAsia="zh-CN" w:bidi="zh-CN"/>
        </w:rPr>
        <w:t>“其</w:t>
      </w:r>
      <w:r>
        <w:rPr>
          <w:rFonts w:hint="eastAsia" w:ascii="FangSong" w:hAnsi="FangSong" w:eastAsia="FangSong" w:cs="FangSong"/>
          <w:color w:val="auto"/>
          <w:sz w:val="24"/>
          <w:szCs w:val="24"/>
        </w:rPr>
        <w:t>它”中填写，并作详细说明。</w:t>
      </w:r>
    </w:p>
    <w:p>
      <w:pPr>
        <w:pStyle w:val="28"/>
        <w:tabs>
          <w:tab w:val="left" w:pos="493"/>
        </w:tabs>
        <w:spacing w:line="317" w:lineRule="exact"/>
        <w:ind w:left="176"/>
        <w:rPr>
          <w:rFonts w:ascii="FangSong" w:hAnsi="FangSong" w:eastAsia="FangSong" w:cs="FangSong"/>
          <w:color w:val="auto"/>
          <w:sz w:val="20"/>
          <w:szCs w:val="20"/>
        </w:rPr>
      </w:pPr>
    </w:p>
    <w:p>
      <w:pPr>
        <w:pStyle w:val="28"/>
        <w:tabs>
          <w:tab w:val="left" w:pos="493"/>
        </w:tabs>
        <w:spacing w:line="317" w:lineRule="exact"/>
        <w:ind w:left="176"/>
        <w:rPr>
          <w:rFonts w:ascii="FangSong" w:hAnsi="FangSong" w:eastAsia="FangSong" w:cs="FangSong"/>
          <w:color w:val="auto"/>
          <w:sz w:val="20"/>
          <w:szCs w:val="20"/>
        </w:rPr>
      </w:pPr>
    </w:p>
    <w:p>
      <w:pPr>
        <w:pStyle w:val="7"/>
        <w:numPr>
          <w:ilvl w:val="0"/>
          <w:numId w:val="0"/>
        </w:numPr>
        <w:tabs>
          <w:tab w:val="left" w:pos="8227"/>
        </w:tabs>
        <w:kinsoku w:val="0"/>
        <w:overflowPunct w:val="0"/>
        <w:spacing w:line="381" w:lineRule="auto"/>
        <w:ind w:left="1680" w:right="118"/>
        <w:rPr>
          <w:rFonts w:ascii="FangSong" w:hAnsi="FangSong" w:eastAsia="FangSong" w:cs="FangSong"/>
          <w:color w:val="auto"/>
          <w:sz w:val="24"/>
          <w:lang w:eastAsia="zh-CN"/>
        </w:rPr>
      </w:pPr>
      <w:r>
        <w:rPr>
          <w:rFonts w:hint="eastAsia" w:ascii="FangSong" w:hAnsi="FangSong" w:eastAsia="FangSong" w:cs="FangSong"/>
          <w:color w:val="auto"/>
          <w:sz w:val="24"/>
          <w:lang w:eastAsia="zh-CN"/>
        </w:rPr>
        <w:t>供应商：</w:t>
      </w:r>
      <w:r>
        <w:rPr>
          <w:rFonts w:hint="eastAsia" w:ascii="FangSong" w:hAnsi="FangSong" w:eastAsia="FangSong" w:cs="FangSong"/>
          <w:color w:val="auto"/>
          <w:sz w:val="24"/>
          <w:u w:val="single"/>
          <w:lang w:eastAsia="zh-CN"/>
        </w:rPr>
        <w:tab/>
      </w:r>
      <w:r>
        <w:rPr>
          <w:rFonts w:hint="eastAsia" w:ascii="FangSong" w:hAnsi="FangSong" w:eastAsia="FangSong" w:cs="FangSong"/>
          <w:color w:val="auto"/>
          <w:w w:val="95"/>
          <w:sz w:val="24"/>
          <w:lang w:eastAsia="zh-CN"/>
        </w:rPr>
        <w:t>（盖章）</w:t>
      </w:r>
      <w:r>
        <w:rPr>
          <w:rFonts w:hint="eastAsia" w:ascii="FangSong" w:hAnsi="FangSong" w:eastAsia="FangSong" w:cs="FangSong"/>
          <w:color w:val="auto"/>
          <w:sz w:val="24"/>
          <w:lang w:eastAsia="zh-CN"/>
        </w:rPr>
        <w:t xml:space="preserve"> </w:t>
      </w:r>
    </w:p>
    <w:p>
      <w:pPr>
        <w:pStyle w:val="7"/>
        <w:numPr>
          <w:ilvl w:val="0"/>
          <w:numId w:val="0"/>
        </w:numPr>
        <w:tabs>
          <w:tab w:val="left" w:pos="8227"/>
        </w:tabs>
        <w:kinsoku w:val="0"/>
        <w:overflowPunct w:val="0"/>
        <w:spacing w:line="381" w:lineRule="auto"/>
        <w:ind w:left="1680" w:right="118"/>
        <w:rPr>
          <w:rFonts w:ascii="FangSong" w:hAnsi="FangSong" w:eastAsia="FangSong" w:cs="FangSong"/>
          <w:color w:val="auto"/>
          <w:w w:val="95"/>
          <w:sz w:val="24"/>
          <w:lang w:eastAsia="zh-CN"/>
        </w:rPr>
      </w:pPr>
      <w:r>
        <w:rPr>
          <w:rFonts w:hint="eastAsia" w:ascii="FangSong" w:hAnsi="FangSong" w:eastAsia="FangSong" w:cs="FangSong"/>
          <w:color w:val="auto"/>
          <w:sz w:val="24"/>
          <w:lang w:eastAsia="zh-CN"/>
        </w:rPr>
        <w:t>法定代表人或被授权人：</w:t>
      </w:r>
      <w:r>
        <w:rPr>
          <w:rFonts w:hint="eastAsia" w:ascii="FangSong" w:hAnsi="FangSong" w:eastAsia="FangSong" w:cs="FangSong"/>
          <w:color w:val="auto"/>
          <w:sz w:val="24"/>
          <w:u w:val="single"/>
          <w:lang w:eastAsia="zh-CN"/>
        </w:rPr>
        <w:tab/>
      </w:r>
      <w:r>
        <w:rPr>
          <w:rFonts w:hint="eastAsia" w:ascii="FangSong" w:hAnsi="FangSong" w:eastAsia="FangSong" w:cs="FangSong"/>
          <w:color w:val="auto"/>
          <w:w w:val="95"/>
          <w:sz w:val="24"/>
          <w:lang w:eastAsia="zh-CN"/>
        </w:rPr>
        <w:t>（签章）</w:t>
      </w:r>
    </w:p>
    <w:p>
      <w:pPr>
        <w:pStyle w:val="7"/>
        <w:numPr>
          <w:ilvl w:val="0"/>
          <w:numId w:val="0"/>
        </w:numPr>
        <w:tabs>
          <w:tab w:val="left" w:pos="5551"/>
          <w:tab w:val="left" w:pos="6511"/>
          <w:tab w:val="left" w:pos="7111"/>
          <w:tab w:val="left" w:pos="7711"/>
        </w:tabs>
        <w:kinsoku w:val="0"/>
        <w:overflowPunct w:val="0"/>
        <w:spacing w:before="46"/>
        <w:ind w:left="3928"/>
        <w:rPr>
          <w:rFonts w:ascii="FangSong" w:hAnsi="FangSong" w:eastAsia="FangSong" w:cs="FangSong"/>
          <w:color w:val="auto"/>
          <w:sz w:val="24"/>
          <w:lang w:eastAsia="zh-CN"/>
        </w:rPr>
      </w:pPr>
      <w:r>
        <w:rPr>
          <w:rFonts w:hint="eastAsia" w:ascii="FangSong" w:hAnsi="FangSong" w:eastAsia="FangSong" w:cs="FangSong"/>
          <w:color w:val="auto"/>
          <w:sz w:val="24"/>
          <w:lang w:eastAsia="zh-CN"/>
        </w:rPr>
        <w:t>日期：</w:t>
      </w:r>
      <w:r>
        <w:rPr>
          <w:rFonts w:hint="eastAsia" w:ascii="FangSong" w:hAnsi="FangSong" w:eastAsia="FangSong" w:cs="FangSong"/>
          <w:color w:val="auto"/>
          <w:sz w:val="24"/>
          <w:u w:val="single"/>
          <w:lang w:eastAsia="zh-CN"/>
        </w:rPr>
        <w:tab/>
      </w:r>
      <w:r>
        <w:rPr>
          <w:rFonts w:hint="eastAsia" w:ascii="FangSong" w:hAnsi="FangSong" w:eastAsia="FangSong" w:cs="FangSong"/>
          <w:color w:val="auto"/>
          <w:sz w:val="24"/>
          <w:lang w:eastAsia="zh-CN"/>
        </w:rPr>
        <w:t>年</w:t>
      </w:r>
      <w:r>
        <w:rPr>
          <w:rFonts w:hint="eastAsia" w:ascii="FangSong" w:hAnsi="FangSong" w:eastAsia="FangSong" w:cs="FangSong"/>
          <w:color w:val="auto"/>
          <w:sz w:val="24"/>
          <w:u w:val="single"/>
          <w:lang w:eastAsia="zh-CN"/>
        </w:rPr>
        <w:tab/>
      </w:r>
      <w:r>
        <w:rPr>
          <w:rFonts w:hint="eastAsia" w:ascii="FangSong" w:hAnsi="FangSong" w:eastAsia="FangSong" w:cs="FangSong"/>
          <w:color w:val="auto"/>
          <w:sz w:val="24"/>
          <w:lang w:eastAsia="zh-CN"/>
        </w:rPr>
        <w:t>月</w:t>
      </w:r>
      <w:r>
        <w:rPr>
          <w:rFonts w:hint="eastAsia" w:ascii="FangSong" w:hAnsi="FangSong" w:eastAsia="FangSong" w:cs="FangSong"/>
          <w:color w:val="auto"/>
          <w:sz w:val="24"/>
          <w:u w:val="single"/>
          <w:lang w:eastAsia="zh-CN"/>
        </w:rPr>
        <w:tab/>
      </w:r>
      <w:r>
        <w:rPr>
          <w:rFonts w:hint="eastAsia" w:ascii="FangSong" w:hAnsi="FangSong" w:eastAsia="FangSong" w:cs="FangSong"/>
          <w:color w:val="auto"/>
          <w:sz w:val="24"/>
          <w:lang w:eastAsia="zh-CN"/>
        </w:rPr>
        <w:t>日</w:t>
      </w:r>
    </w:p>
    <w:p>
      <w:pPr>
        <w:pStyle w:val="7"/>
        <w:numPr>
          <w:ilvl w:val="0"/>
          <w:numId w:val="0"/>
        </w:numPr>
        <w:kinsoku w:val="0"/>
        <w:overflowPunct w:val="0"/>
        <w:spacing w:before="34" w:line="357" w:lineRule="auto"/>
        <w:ind w:left="480" w:right="126"/>
        <w:jc w:val="center"/>
        <w:rPr>
          <w:rFonts w:ascii="FangSong" w:hAnsi="FangSong" w:eastAsia="FangSong" w:cs="FangSong"/>
          <w:b/>
          <w:bCs/>
          <w:color w:val="auto"/>
          <w:sz w:val="36"/>
          <w:szCs w:val="36"/>
          <w:lang w:eastAsia="zh-CN"/>
        </w:rPr>
      </w:pPr>
    </w:p>
    <w:p>
      <w:pPr>
        <w:spacing w:line="360" w:lineRule="auto"/>
        <w:jc w:val="center"/>
        <w:rPr>
          <w:rFonts w:ascii="FangSong" w:hAnsi="FangSong" w:eastAsia="FangSong" w:cs="FangSong"/>
          <w:b/>
          <w:color w:val="auto"/>
          <w:sz w:val="36"/>
          <w:szCs w:val="36"/>
          <w:lang w:eastAsia="zh-CN"/>
        </w:rPr>
      </w:pPr>
    </w:p>
    <w:p>
      <w:pPr>
        <w:spacing w:line="360" w:lineRule="auto"/>
        <w:jc w:val="center"/>
        <w:rPr>
          <w:rFonts w:ascii="FangSong" w:hAnsi="FangSong" w:eastAsia="FangSong" w:cs="FangSong"/>
          <w:b/>
          <w:bCs/>
          <w:color w:val="auto"/>
          <w:sz w:val="32"/>
          <w:szCs w:val="32"/>
          <w:lang w:eastAsia="zh-CN"/>
        </w:rPr>
      </w:pPr>
      <w:r>
        <w:rPr>
          <w:rFonts w:hint="eastAsia" w:ascii="FangSong" w:hAnsi="FangSong" w:eastAsia="FangSong" w:cs="FangSong"/>
          <w:b/>
          <w:color w:val="auto"/>
          <w:sz w:val="36"/>
          <w:szCs w:val="36"/>
          <w:lang w:eastAsia="zh-CN"/>
        </w:rPr>
        <w:t>5、</w:t>
      </w:r>
      <w:r>
        <w:rPr>
          <w:rFonts w:hint="eastAsia" w:ascii="FangSong" w:hAnsi="FangSong" w:eastAsia="FangSong" w:cs="FangSong"/>
          <w:b/>
          <w:bCs/>
          <w:color w:val="auto"/>
          <w:sz w:val="32"/>
          <w:szCs w:val="32"/>
          <w:lang w:eastAsia="zh-CN"/>
        </w:rPr>
        <w:t>技术条款偏离表</w:t>
      </w:r>
    </w:p>
    <w:tbl>
      <w:tblPr>
        <w:tblStyle w:val="16"/>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pPr>
              <w:jc w:val="center"/>
              <w:rPr>
                <w:rFonts w:ascii="FangSong" w:hAnsi="FangSong" w:eastAsia="FangSong" w:cs="FangSong"/>
                <w:bCs/>
                <w:color w:val="auto"/>
              </w:rPr>
            </w:pPr>
            <w:r>
              <w:rPr>
                <w:rFonts w:hint="eastAsia" w:ascii="FangSong" w:hAnsi="FangSong" w:eastAsia="FangSong" w:cs="FangSong"/>
                <w:bCs/>
                <w:color w:val="auto"/>
              </w:rPr>
              <w:t>序号</w:t>
            </w:r>
          </w:p>
        </w:tc>
        <w:tc>
          <w:tcPr>
            <w:tcW w:w="1357" w:type="dxa"/>
            <w:vAlign w:val="center"/>
          </w:tcPr>
          <w:p>
            <w:pPr>
              <w:jc w:val="center"/>
              <w:rPr>
                <w:rFonts w:ascii="FangSong" w:hAnsi="FangSong" w:eastAsia="FangSong" w:cs="FangSong"/>
                <w:bCs/>
                <w:color w:val="auto"/>
              </w:rPr>
            </w:pPr>
            <w:r>
              <w:rPr>
                <w:rFonts w:hint="eastAsia" w:ascii="FangSong" w:hAnsi="FangSong" w:eastAsia="FangSong" w:cs="FangSong"/>
                <w:bCs/>
                <w:color w:val="auto"/>
              </w:rPr>
              <w:t>货物名称</w:t>
            </w:r>
          </w:p>
        </w:tc>
        <w:tc>
          <w:tcPr>
            <w:tcW w:w="1326" w:type="dxa"/>
            <w:vAlign w:val="center"/>
          </w:tcPr>
          <w:p>
            <w:pPr>
              <w:jc w:val="center"/>
              <w:rPr>
                <w:rFonts w:ascii="FangSong" w:hAnsi="FangSong" w:eastAsia="FangSong" w:cs="FangSong"/>
                <w:bCs/>
                <w:color w:val="auto"/>
              </w:rPr>
            </w:pPr>
            <w:r>
              <w:rPr>
                <w:rFonts w:hint="eastAsia" w:ascii="FangSong" w:hAnsi="FangSong" w:eastAsia="FangSong" w:cs="FangSong"/>
                <w:bCs/>
                <w:color w:val="auto"/>
              </w:rPr>
              <w:t>招标文件条目号</w:t>
            </w:r>
          </w:p>
        </w:tc>
        <w:tc>
          <w:tcPr>
            <w:tcW w:w="1326" w:type="dxa"/>
            <w:vAlign w:val="center"/>
          </w:tcPr>
          <w:p>
            <w:pPr>
              <w:jc w:val="center"/>
              <w:rPr>
                <w:rFonts w:ascii="FangSong" w:hAnsi="FangSong" w:eastAsia="FangSong" w:cs="FangSong"/>
                <w:bCs/>
                <w:color w:val="auto"/>
              </w:rPr>
            </w:pPr>
            <w:r>
              <w:rPr>
                <w:rFonts w:hint="eastAsia" w:ascii="FangSong" w:hAnsi="FangSong" w:eastAsia="FangSong" w:cs="FangSong"/>
                <w:bCs/>
                <w:color w:val="auto"/>
              </w:rPr>
              <w:t>招标文件要求规格</w:t>
            </w:r>
          </w:p>
        </w:tc>
        <w:tc>
          <w:tcPr>
            <w:tcW w:w="1326" w:type="dxa"/>
            <w:vAlign w:val="center"/>
          </w:tcPr>
          <w:p>
            <w:pPr>
              <w:jc w:val="center"/>
              <w:rPr>
                <w:rFonts w:ascii="FangSong" w:hAnsi="FangSong" w:eastAsia="FangSong" w:cs="FangSong"/>
                <w:bCs/>
                <w:color w:val="auto"/>
              </w:rPr>
            </w:pPr>
            <w:r>
              <w:rPr>
                <w:rFonts w:hint="eastAsia" w:ascii="FangSong" w:hAnsi="FangSong" w:eastAsia="FangSong" w:cs="FangSong"/>
                <w:bCs/>
                <w:color w:val="auto"/>
              </w:rPr>
              <w:t>投标规格</w:t>
            </w:r>
          </w:p>
        </w:tc>
        <w:tc>
          <w:tcPr>
            <w:tcW w:w="1327" w:type="dxa"/>
            <w:vAlign w:val="center"/>
          </w:tcPr>
          <w:p>
            <w:pPr>
              <w:jc w:val="center"/>
              <w:rPr>
                <w:rFonts w:ascii="FangSong" w:hAnsi="FangSong" w:eastAsia="FangSong" w:cs="FangSong"/>
                <w:bCs/>
                <w:color w:val="auto"/>
              </w:rPr>
            </w:pPr>
            <w:r>
              <w:rPr>
                <w:rFonts w:hint="eastAsia" w:ascii="FangSong" w:hAnsi="FangSong" w:eastAsia="FangSong" w:cs="FangSong"/>
                <w:bCs/>
                <w:color w:val="auto"/>
              </w:rPr>
              <w:t>偏离</w:t>
            </w:r>
          </w:p>
        </w:tc>
        <w:tc>
          <w:tcPr>
            <w:tcW w:w="1327" w:type="dxa"/>
            <w:vAlign w:val="center"/>
          </w:tcPr>
          <w:p>
            <w:pPr>
              <w:jc w:val="center"/>
              <w:rPr>
                <w:rFonts w:ascii="FangSong" w:hAnsi="FangSong" w:eastAsia="FangSong" w:cs="FangSong"/>
                <w:bCs/>
                <w:color w:val="auto"/>
              </w:rPr>
            </w:pPr>
            <w:r>
              <w:rPr>
                <w:rFonts w:hint="eastAsia" w:ascii="FangSong" w:hAnsi="FangSong" w:eastAsia="FangSong" w:cs="FangSong"/>
                <w:bCs/>
                <w:color w:val="auto"/>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FangSong" w:hAnsi="FangSong" w:eastAsia="FangSong" w:cs="FangSong"/>
                <w:b/>
                <w:bCs/>
                <w:color w:val="auto"/>
              </w:rPr>
            </w:pPr>
          </w:p>
        </w:tc>
        <w:tc>
          <w:tcPr>
            <w:tcW w:w="1357" w:type="dxa"/>
          </w:tcPr>
          <w:p>
            <w:pPr>
              <w:jc w:val="center"/>
              <w:rPr>
                <w:rFonts w:ascii="FangSong" w:hAnsi="FangSong" w:eastAsia="FangSong" w:cs="FangSong"/>
                <w:b/>
                <w:bCs/>
                <w:color w:val="auto"/>
              </w:rPr>
            </w:pPr>
          </w:p>
        </w:tc>
        <w:tc>
          <w:tcPr>
            <w:tcW w:w="1326" w:type="dxa"/>
          </w:tcPr>
          <w:p>
            <w:pPr>
              <w:jc w:val="center"/>
              <w:rPr>
                <w:rFonts w:ascii="FangSong" w:hAnsi="FangSong" w:eastAsia="FangSong" w:cs="FangSong"/>
                <w:b/>
                <w:bCs/>
                <w:color w:val="auto"/>
              </w:rPr>
            </w:pPr>
          </w:p>
        </w:tc>
        <w:tc>
          <w:tcPr>
            <w:tcW w:w="1326" w:type="dxa"/>
          </w:tcPr>
          <w:p>
            <w:pPr>
              <w:jc w:val="center"/>
              <w:rPr>
                <w:rFonts w:ascii="FangSong" w:hAnsi="FangSong" w:eastAsia="FangSong" w:cs="FangSong"/>
                <w:b/>
                <w:bCs/>
                <w:color w:val="auto"/>
              </w:rPr>
            </w:pPr>
          </w:p>
        </w:tc>
        <w:tc>
          <w:tcPr>
            <w:tcW w:w="1326" w:type="dxa"/>
          </w:tcPr>
          <w:p>
            <w:pPr>
              <w:jc w:val="center"/>
              <w:rPr>
                <w:rFonts w:ascii="FangSong" w:hAnsi="FangSong" w:eastAsia="FangSong" w:cs="FangSong"/>
                <w:b/>
                <w:bCs/>
                <w:color w:val="auto"/>
              </w:rPr>
            </w:pPr>
          </w:p>
        </w:tc>
        <w:tc>
          <w:tcPr>
            <w:tcW w:w="1327" w:type="dxa"/>
          </w:tcPr>
          <w:p>
            <w:pPr>
              <w:jc w:val="center"/>
              <w:rPr>
                <w:rFonts w:ascii="FangSong" w:hAnsi="FangSong" w:eastAsia="FangSong" w:cs="FangSong"/>
                <w:b/>
                <w:bCs/>
                <w:color w:val="auto"/>
                <w:lang w:eastAsia="zh-CN"/>
              </w:rPr>
            </w:pPr>
            <w:r>
              <w:rPr>
                <w:rFonts w:hint="eastAsia" w:ascii="FangSong" w:hAnsi="FangSong" w:eastAsia="FangSong" w:cs="FangSong"/>
                <w:bCs/>
                <w:color w:val="auto"/>
                <w:lang w:eastAsia="zh-CN"/>
              </w:rPr>
              <w:t>如有正偏离需提供证明材料，证明材料附后(并注明页码)</w:t>
            </w:r>
          </w:p>
        </w:tc>
        <w:tc>
          <w:tcPr>
            <w:tcW w:w="1327" w:type="dxa"/>
          </w:tcPr>
          <w:p>
            <w:pPr>
              <w:jc w:val="center"/>
              <w:rPr>
                <w:rFonts w:ascii="FangSong" w:hAnsi="FangSong" w:eastAsia="FangSong" w:cs="FangSong"/>
                <w:b/>
                <w:bCs/>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FangSong" w:hAnsi="FangSong" w:eastAsia="FangSong" w:cs="FangSong"/>
                <w:b/>
                <w:bCs/>
                <w:color w:val="auto"/>
                <w:lang w:eastAsia="zh-CN"/>
              </w:rPr>
            </w:pPr>
          </w:p>
        </w:tc>
        <w:tc>
          <w:tcPr>
            <w:tcW w:w="1357" w:type="dxa"/>
          </w:tcPr>
          <w:p>
            <w:pPr>
              <w:jc w:val="center"/>
              <w:rPr>
                <w:rFonts w:ascii="FangSong" w:hAnsi="FangSong" w:eastAsia="FangSong" w:cs="FangSong"/>
                <w:b/>
                <w:bCs/>
                <w:color w:val="auto"/>
                <w:lang w:eastAsia="zh-CN"/>
              </w:rPr>
            </w:pPr>
          </w:p>
        </w:tc>
        <w:tc>
          <w:tcPr>
            <w:tcW w:w="1326" w:type="dxa"/>
          </w:tcPr>
          <w:p>
            <w:pPr>
              <w:jc w:val="center"/>
              <w:rPr>
                <w:rFonts w:ascii="FangSong" w:hAnsi="FangSong" w:eastAsia="FangSong" w:cs="FangSong"/>
                <w:b/>
                <w:bCs/>
                <w:color w:val="auto"/>
                <w:lang w:eastAsia="zh-CN"/>
              </w:rPr>
            </w:pPr>
          </w:p>
        </w:tc>
        <w:tc>
          <w:tcPr>
            <w:tcW w:w="1326" w:type="dxa"/>
          </w:tcPr>
          <w:p>
            <w:pPr>
              <w:jc w:val="center"/>
              <w:rPr>
                <w:rFonts w:ascii="FangSong" w:hAnsi="FangSong" w:eastAsia="FangSong" w:cs="FangSong"/>
                <w:b/>
                <w:bCs/>
                <w:color w:val="auto"/>
                <w:lang w:eastAsia="zh-CN"/>
              </w:rPr>
            </w:pPr>
          </w:p>
        </w:tc>
        <w:tc>
          <w:tcPr>
            <w:tcW w:w="1326" w:type="dxa"/>
          </w:tcPr>
          <w:p>
            <w:pPr>
              <w:jc w:val="center"/>
              <w:rPr>
                <w:rFonts w:ascii="FangSong" w:hAnsi="FangSong" w:eastAsia="FangSong" w:cs="FangSong"/>
                <w:b/>
                <w:bCs/>
                <w:color w:val="auto"/>
                <w:lang w:eastAsia="zh-CN"/>
              </w:rPr>
            </w:pPr>
          </w:p>
        </w:tc>
        <w:tc>
          <w:tcPr>
            <w:tcW w:w="1327" w:type="dxa"/>
          </w:tcPr>
          <w:p>
            <w:pPr>
              <w:jc w:val="center"/>
              <w:rPr>
                <w:rFonts w:ascii="FangSong" w:hAnsi="FangSong" w:eastAsia="FangSong" w:cs="FangSong"/>
                <w:b/>
                <w:bCs/>
                <w:color w:val="auto"/>
                <w:lang w:eastAsia="zh-CN"/>
              </w:rPr>
            </w:pPr>
          </w:p>
        </w:tc>
        <w:tc>
          <w:tcPr>
            <w:tcW w:w="1327" w:type="dxa"/>
          </w:tcPr>
          <w:p>
            <w:pPr>
              <w:jc w:val="center"/>
              <w:rPr>
                <w:rFonts w:ascii="FangSong" w:hAnsi="FangSong" w:eastAsia="FangSong" w:cs="FangSong"/>
                <w:b/>
                <w:bCs/>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FangSong" w:hAnsi="FangSong" w:eastAsia="FangSong" w:cs="FangSong"/>
                <w:b/>
                <w:bCs/>
                <w:color w:val="auto"/>
                <w:lang w:eastAsia="zh-CN"/>
              </w:rPr>
            </w:pPr>
          </w:p>
        </w:tc>
        <w:tc>
          <w:tcPr>
            <w:tcW w:w="1357" w:type="dxa"/>
          </w:tcPr>
          <w:p>
            <w:pPr>
              <w:jc w:val="center"/>
              <w:rPr>
                <w:rFonts w:ascii="FangSong" w:hAnsi="FangSong" w:eastAsia="FangSong" w:cs="FangSong"/>
                <w:b/>
                <w:bCs/>
                <w:color w:val="auto"/>
                <w:lang w:eastAsia="zh-CN"/>
              </w:rPr>
            </w:pPr>
          </w:p>
        </w:tc>
        <w:tc>
          <w:tcPr>
            <w:tcW w:w="1326" w:type="dxa"/>
          </w:tcPr>
          <w:p>
            <w:pPr>
              <w:jc w:val="center"/>
              <w:rPr>
                <w:rFonts w:ascii="FangSong" w:hAnsi="FangSong" w:eastAsia="FangSong" w:cs="FangSong"/>
                <w:b/>
                <w:bCs/>
                <w:color w:val="auto"/>
                <w:lang w:eastAsia="zh-CN"/>
              </w:rPr>
            </w:pPr>
          </w:p>
        </w:tc>
        <w:tc>
          <w:tcPr>
            <w:tcW w:w="1326" w:type="dxa"/>
          </w:tcPr>
          <w:p>
            <w:pPr>
              <w:jc w:val="center"/>
              <w:rPr>
                <w:rFonts w:ascii="FangSong" w:hAnsi="FangSong" w:eastAsia="FangSong" w:cs="FangSong"/>
                <w:b/>
                <w:bCs/>
                <w:color w:val="auto"/>
                <w:lang w:eastAsia="zh-CN"/>
              </w:rPr>
            </w:pPr>
          </w:p>
        </w:tc>
        <w:tc>
          <w:tcPr>
            <w:tcW w:w="1326" w:type="dxa"/>
          </w:tcPr>
          <w:p>
            <w:pPr>
              <w:jc w:val="center"/>
              <w:rPr>
                <w:rFonts w:ascii="FangSong" w:hAnsi="FangSong" w:eastAsia="FangSong" w:cs="FangSong"/>
                <w:b/>
                <w:bCs/>
                <w:color w:val="auto"/>
                <w:lang w:eastAsia="zh-CN"/>
              </w:rPr>
            </w:pPr>
          </w:p>
        </w:tc>
        <w:tc>
          <w:tcPr>
            <w:tcW w:w="1327" w:type="dxa"/>
          </w:tcPr>
          <w:p>
            <w:pPr>
              <w:jc w:val="center"/>
              <w:rPr>
                <w:rFonts w:ascii="FangSong" w:hAnsi="FangSong" w:eastAsia="FangSong" w:cs="FangSong"/>
                <w:b/>
                <w:bCs/>
                <w:color w:val="auto"/>
                <w:lang w:eastAsia="zh-CN"/>
              </w:rPr>
            </w:pPr>
          </w:p>
        </w:tc>
        <w:tc>
          <w:tcPr>
            <w:tcW w:w="1327" w:type="dxa"/>
          </w:tcPr>
          <w:p>
            <w:pPr>
              <w:jc w:val="center"/>
              <w:rPr>
                <w:rFonts w:ascii="FangSong" w:hAnsi="FangSong" w:eastAsia="FangSong" w:cs="FangSong"/>
                <w:b/>
                <w:bCs/>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FangSong" w:hAnsi="FangSong" w:eastAsia="FangSong" w:cs="FangSong"/>
                <w:b/>
                <w:bCs/>
                <w:color w:val="auto"/>
                <w:lang w:eastAsia="zh-CN"/>
              </w:rPr>
            </w:pPr>
          </w:p>
        </w:tc>
        <w:tc>
          <w:tcPr>
            <w:tcW w:w="1357" w:type="dxa"/>
          </w:tcPr>
          <w:p>
            <w:pPr>
              <w:jc w:val="center"/>
              <w:rPr>
                <w:rFonts w:ascii="FangSong" w:hAnsi="FangSong" w:eastAsia="FangSong" w:cs="FangSong"/>
                <w:b/>
                <w:bCs/>
                <w:color w:val="auto"/>
                <w:lang w:eastAsia="zh-CN"/>
              </w:rPr>
            </w:pPr>
          </w:p>
        </w:tc>
        <w:tc>
          <w:tcPr>
            <w:tcW w:w="1326" w:type="dxa"/>
          </w:tcPr>
          <w:p>
            <w:pPr>
              <w:jc w:val="center"/>
              <w:rPr>
                <w:rFonts w:ascii="FangSong" w:hAnsi="FangSong" w:eastAsia="FangSong" w:cs="FangSong"/>
                <w:b/>
                <w:bCs/>
                <w:color w:val="auto"/>
                <w:lang w:eastAsia="zh-CN"/>
              </w:rPr>
            </w:pPr>
          </w:p>
        </w:tc>
        <w:tc>
          <w:tcPr>
            <w:tcW w:w="1326" w:type="dxa"/>
          </w:tcPr>
          <w:p>
            <w:pPr>
              <w:jc w:val="center"/>
              <w:rPr>
                <w:rFonts w:ascii="FangSong" w:hAnsi="FangSong" w:eastAsia="FangSong" w:cs="FangSong"/>
                <w:b/>
                <w:bCs/>
                <w:color w:val="auto"/>
                <w:lang w:eastAsia="zh-CN"/>
              </w:rPr>
            </w:pPr>
          </w:p>
        </w:tc>
        <w:tc>
          <w:tcPr>
            <w:tcW w:w="1326" w:type="dxa"/>
          </w:tcPr>
          <w:p>
            <w:pPr>
              <w:jc w:val="center"/>
              <w:rPr>
                <w:rFonts w:ascii="FangSong" w:hAnsi="FangSong" w:eastAsia="FangSong" w:cs="FangSong"/>
                <w:b/>
                <w:bCs/>
                <w:color w:val="auto"/>
                <w:lang w:eastAsia="zh-CN"/>
              </w:rPr>
            </w:pPr>
          </w:p>
        </w:tc>
        <w:tc>
          <w:tcPr>
            <w:tcW w:w="1327" w:type="dxa"/>
          </w:tcPr>
          <w:p>
            <w:pPr>
              <w:jc w:val="center"/>
              <w:rPr>
                <w:rFonts w:ascii="FangSong" w:hAnsi="FangSong" w:eastAsia="FangSong" w:cs="FangSong"/>
                <w:b/>
                <w:bCs/>
                <w:color w:val="auto"/>
                <w:lang w:eastAsia="zh-CN"/>
              </w:rPr>
            </w:pPr>
          </w:p>
        </w:tc>
        <w:tc>
          <w:tcPr>
            <w:tcW w:w="1327" w:type="dxa"/>
          </w:tcPr>
          <w:p>
            <w:pPr>
              <w:jc w:val="center"/>
              <w:rPr>
                <w:rFonts w:ascii="FangSong" w:hAnsi="FangSong" w:eastAsia="FangSong" w:cs="FangSong"/>
                <w:b/>
                <w:bCs/>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FangSong" w:hAnsi="FangSong" w:eastAsia="FangSong" w:cs="FangSong"/>
                <w:b/>
                <w:bCs/>
                <w:color w:val="auto"/>
                <w:lang w:eastAsia="zh-CN"/>
              </w:rPr>
            </w:pPr>
          </w:p>
        </w:tc>
        <w:tc>
          <w:tcPr>
            <w:tcW w:w="1357" w:type="dxa"/>
          </w:tcPr>
          <w:p>
            <w:pPr>
              <w:jc w:val="center"/>
              <w:rPr>
                <w:rFonts w:ascii="FangSong" w:hAnsi="FangSong" w:eastAsia="FangSong" w:cs="FangSong"/>
                <w:b/>
                <w:bCs/>
                <w:color w:val="auto"/>
                <w:lang w:eastAsia="zh-CN"/>
              </w:rPr>
            </w:pPr>
          </w:p>
        </w:tc>
        <w:tc>
          <w:tcPr>
            <w:tcW w:w="1326" w:type="dxa"/>
          </w:tcPr>
          <w:p>
            <w:pPr>
              <w:jc w:val="center"/>
              <w:rPr>
                <w:rFonts w:ascii="FangSong" w:hAnsi="FangSong" w:eastAsia="FangSong" w:cs="FangSong"/>
                <w:b/>
                <w:bCs/>
                <w:color w:val="auto"/>
                <w:lang w:eastAsia="zh-CN"/>
              </w:rPr>
            </w:pPr>
          </w:p>
        </w:tc>
        <w:tc>
          <w:tcPr>
            <w:tcW w:w="1326" w:type="dxa"/>
          </w:tcPr>
          <w:p>
            <w:pPr>
              <w:jc w:val="center"/>
              <w:rPr>
                <w:rFonts w:ascii="FangSong" w:hAnsi="FangSong" w:eastAsia="FangSong" w:cs="FangSong"/>
                <w:b/>
                <w:bCs/>
                <w:color w:val="auto"/>
                <w:lang w:eastAsia="zh-CN"/>
              </w:rPr>
            </w:pPr>
          </w:p>
        </w:tc>
        <w:tc>
          <w:tcPr>
            <w:tcW w:w="1326" w:type="dxa"/>
          </w:tcPr>
          <w:p>
            <w:pPr>
              <w:jc w:val="center"/>
              <w:rPr>
                <w:rFonts w:ascii="FangSong" w:hAnsi="FangSong" w:eastAsia="FangSong" w:cs="FangSong"/>
                <w:b/>
                <w:bCs/>
                <w:color w:val="auto"/>
                <w:lang w:eastAsia="zh-CN"/>
              </w:rPr>
            </w:pPr>
          </w:p>
        </w:tc>
        <w:tc>
          <w:tcPr>
            <w:tcW w:w="1327" w:type="dxa"/>
          </w:tcPr>
          <w:p>
            <w:pPr>
              <w:jc w:val="center"/>
              <w:rPr>
                <w:rFonts w:ascii="FangSong" w:hAnsi="FangSong" w:eastAsia="FangSong" w:cs="FangSong"/>
                <w:b/>
                <w:bCs/>
                <w:color w:val="auto"/>
                <w:lang w:eastAsia="zh-CN"/>
              </w:rPr>
            </w:pPr>
          </w:p>
        </w:tc>
        <w:tc>
          <w:tcPr>
            <w:tcW w:w="1327" w:type="dxa"/>
          </w:tcPr>
          <w:p>
            <w:pPr>
              <w:jc w:val="center"/>
              <w:rPr>
                <w:rFonts w:ascii="FangSong" w:hAnsi="FangSong" w:eastAsia="FangSong" w:cs="FangSong"/>
                <w:b/>
                <w:bCs/>
                <w:color w:val="auto"/>
                <w:lang w:eastAsia="zh-CN"/>
              </w:rPr>
            </w:pPr>
          </w:p>
        </w:tc>
      </w:tr>
    </w:tbl>
    <w:p>
      <w:pPr>
        <w:spacing w:line="360" w:lineRule="auto"/>
        <w:ind w:firstLine="475" w:firstLineChars="198"/>
        <w:rPr>
          <w:rFonts w:ascii="FangSong" w:hAnsi="FangSong" w:eastAsia="FangSong" w:cs="FangSong"/>
          <w:color w:val="auto"/>
          <w:lang w:eastAsia="zh-CN"/>
        </w:rPr>
      </w:pPr>
      <w:r>
        <w:rPr>
          <w:rFonts w:hint="eastAsia" w:ascii="FangSong" w:hAnsi="FangSong" w:eastAsia="FangSong" w:cs="FangSong"/>
          <w:color w:val="auto"/>
          <w:lang w:eastAsia="zh-CN"/>
        </w:rPr>
        <w:t>备注：供应商应根据其提供的货物，对照招标文件第四章“技术标准和要求”中的要求，有差异的，则在此表中列明实际响应的内容提要并加以说明，以便查对。本表包括所有的技术响应及差异。无差异说明表示完全响应。</w:t>
      </w:r>
    </w:p>
    <w:p>
      <w:pPr>
        <w:pStyle w:val="9"/>
        <w:tabs>
          <w:tab w:val="left" w:pos="5580"/>
        </w:tabs>
        <w:spacing w:line="360" w:lineRule="auto"/>
        <w:ind w:firstLine="3120" w:firstLineChars="1300"/>
        <w:rPr>
          <w:rFonts w:ascii="FangSong" w:hAnsi="FangSong" w:eastAsia="FangSong" w:cs="FangSong"/>
          <w:color w:val="auto"/>
          <w:lang w:eastAsia="zh-CN"/>
        </w:rPr>
      </w:pPr>
    </w:p>
    <w:p>
      <w:pPr>
        <w:pStyle w:val="9"/>
        <w:tabs>
          <w:tab w:val="left" w:pos="5580"/>
        </w:tabs>
        <w:spacing w:line="360" w:lineRule="auto"/>
        <w:ind w:firstLine="3120" w:firstLineChars="1300"/>
        <w:rPr>
          <w:rFonts w:ascii="FangSong" w:hAnsi="FangSong" w:eastAsia="FangSong" w:cs="FangSong"/>
          <w:color w:val="auto"/>
          <w:lang w:eastAsia="zh-CN"/>
        </w:rPr>
      </w:pPr>
      <w:r>
        <w:rPr>
          <w:rFonts w:hint="eastAsia" w:ascii="FangSong" w:hAnsi="FangSong" w:eastAsia="FangSong" w:cs="FangSong"/>
          <w:color w:val="auto"/>
          <w:lang w:eastAsia="zh-CN"/>
        </w:rPr>
        <w:t>供应商（盖章）：</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 xml:space="preserve">                    </w:t>
      </w:r>
    </w:p>
    <w:p>
      <w:pPr>
        <w:pStyle w:val="9"/>
        <w:tabs>
          <w:tab w:val="left" w:pos="5580"/>
        </w:tabs>
        <w:spacing w:line="360" w:lineRule="auto"/>
        <w:ind w:firstLine="3120" w:firstLineChars="1300"/>
        <w:rPr>
          <w:rFonts w:ascii="FangSong" w:hAnsi="FangSong" w:eastAsia="FangSong" w:cs="FangSong"/>
          <w:color w:val="auto"/>
          <w:szCs w:val="24"/>
          <w:u w:val="single"/>
          <w:lang w:eastAsia="zh-CN"/>
        </w:rPr>
      </w:pPr>
      <w:r>
        <w:rPr>
          <w:rFonts w:hint="eastAsia" w:ascii="FangSong" w:hAnsi="FangSong" w:eastAsia="FangSong" w:cs="FangSong"/>
          <w:color w:val="auto"/>
          <w:lang w:eastAsia="zh-CN"/>
        </w:rPr>
        <w:t>法定代表人或</w:t>
      </w:r>
      <w:r>
        <w:rPr>
          <w:rFonts w:hint="eastAsia" w:ascii="FangSong" w:hAnsi="FangSong" w:eastAsia="FangSong" w:cs="FangSong"/>
          <w:color w:val="auto"/>
          <w:szCs w:val="24"/>
          <w:lang w:eastAsia="zh-CN"/>
        </w:rPr>
        <w:t>委托代理人</w:t>
      </w:r>
      <w:r>
        <w:rPr>
          <w:rFonts w:hint="eastAsia" w:ascii="FangSong" w:hAnsi="FangSong" w:eastAsia="FangSong" w:cs="FangSong"/>
          <w:color w:val="auto"/>
          <w:lang w:eastAsia="zh-CN"/>
        </w:rPr>
        <w:t>（签章）</w:t>
      </w:r>
      <w:r>
        <w:rPr>
          <w:rFonts w:hint="eastAsia" w:ascii="FangSong" w:hAnsi="FangSong" w:eastAsia="FangSong" w:cs="FangSong"/>
          <w:color w:val="auto"/>
          <w:szCs w:val="24"/>
          <w:lang w:eastAsia="zh-CN"/>
        </w:rPr>
        <w:t>：</w:t>
      </w:r>
      <w:r>
        <w:rPr>
          <w:rFonts w:hint="eastAsia" w:ascii="FangSong" w:hAnsi="FangSong" w:eastAsia="FangSong" w:cs="FangSong"/>
          <w:color w:val="auto"/>
          <w:szCs w:val="24"/>
          <w:u w:val="single"/>
          <w:lang w:eastAsia="zh-CN"/>
        </w:rPr>
        <w:t xml:space="preserve">             </w:t>
      </w:r>
    </w:p>
    <w:p>
      <w:pPr>
        <w:spacing w:line="360" w:lineRule="auto"/>
        <w:ind w:firstLine="3120" w:firstLineChars="1300"/>
        <w:rPr>
          <w:rFonts w:ascii="FangSong" w:hAnsi="FangSong" w:eastAsia="FangSong" w:cs="FangSong"/>
          <w:color w:val="auto"/>
          <w:lang w:eastAsia="zh-CN"/>
        </w:rPr>
      </w:pPr>
      <w:r>
        <w:rPr>
          <w:rFonts w:hint="eastAsia" w:ascii="FangSong" w:hAnsi="FangSong" w:eastAsia="FangSong" w:cs="FangSong"/>
          <w:color w:val="auto"/>
          <w:lang w:eastAsia="zh-CN"/>
        </w:rPr>
        <w:t>日期：       年   月   日</w:t>
      </w:r>
    </w:p>
    <w:p>
      <w:pPr>
        <w:pStyle w:val="5"/>
        <w:rPr>
          <w:rFonts w:ascii="FangSong" w:hAnsi="FangSong" w:eastAsia="FangSong" w:cs="FangSong"/>
          <w:color w:val="auto"/>
          <w:sz w:val="36"/>
          <w:szCs w:val="36"/>
          <w:lang w:eastAsia="zh-CN"/>
        </w:rPr>
      </w:pPr>
    </w:p>
    <w:p>
      <w:pPr>
        <w:rPr>
          <w:rFonts w:ascii="FangSong" w:hAnsi="FangSong" w:eastAsia="FangSong" w:cs="FangSong"/>
          <w:color w:val="auto"/>
          <w:lang w:eastAsia="zh-CN"/>
        </w:rPr>
      </w:pPr>
    </w:p>
    <w:p>
      <w:pPr>
        <w:pStyle w:val="29"/>
        <w:spacing w:after="0"/>
        <w:ind w:firstLine="420"/>
        <w:jc w:val="center"/>
        <w:rPr>
          <w:rFonts w:ascii="FangSong" w:hAnsi="FangSong" w:eastAsia="FangSong" w:cs="FangSong"/>
          <w:color w:val="auto"/>
          <w:sz w:val="36"/>
          <w:szCs w:val="36"/>
          <w:lang w:eastAsia="zh-CN"/>
        </w:rPr>
      </w:pPr>
    </w:p>
    <w:p>
      <w:pPr>
        <w:pStyle w:val="29"/>
        <w:spacing w:after="0"/>
        <w:ind w:firstLine="420"/>
        <w:jc w:val="center"/>
        <w:rPr>
          <w:rFonts w:ascii="FangSong" w:hAnsi="FangSong" w:eastAsia="FangSong" w:cs="FangSong"/>
          <w:color w:val="auto"/>
          <w:sz w:val="36"/>
          <w:szCs w:val="36"/>
          <w:lang w:eastAsia="zh-CN"/>
        </w:rPr>
      </w:pPr>
    </w:p>
    <w:p>
      <w:pPr>
        <w:pStyle w:val="29"/>
        <w:spacing w:after="0"/>
        <w:ind w:firstLine="420"/>
        <w:jc w:val="center"/>
        <w:rPr>
          <w:rFonts w:ascii="FangSong" w:hAnsi="FangSong" w:eastAsia="FangSong" w:cs="FangSong"/>
          <w:color w:val="auto"/>
          <w:sz w:val="36"/>
          <w:szCs w:val="36"/>
          <w:lang w:eastAsia="zh-CN"/>
        </w:rPr>
      </w:pPr>
    </w:p>
    <w:p>
      <w:pPr>
        <w:pStyle w:val="29"/>
        <w:spacing w:after="0"/>
        <w:ind w:firstLine="420"/>
        <w:jc w:val="center"/>
        <w:rPr>
          <w:rFonts w:ascii="FangSong" w:hAnsi="FangSong" w:eastAsia="FangSong" w:cs="FangSong"/>
          <w:color w:val="auto"/>
          <w:sz w:val="36"/>
          <w:szCs w:val="36"/>
          <w:lang w:eastAsia="zh-CN"/>
        </w:rPr>
      </w:pPr>
    </w:p>
    <w:p>
      <w:pPr>
        <w:pStyle w:val="29"/>
        <w:spacing w:after="0"/>
        <w:ind w:firstLine="420"/>
        <w:jc w:val="center"/>
        <w:rPr>
          <w:rFonts w:ascii="FangSong" w:hAnsi="FangSong" w:eastAsia="FangSong" w:cs="FangSong"/>
          <w:color w:val="auto"/>
          <w:sz w:val="36"/>
          <w:szCs w:val="36"/>
          <w:lang w:eastAsia="zh-CN"/>
        </w:rPr>
      </w:pPr>
    </w:p>
    <w:p>
      <w:pPr>
        <w:pStyle w:val="29"/>
        <w:spacing w:after="0"/>
        <w:ind w:firstLine="420"/>
        <w:jc w:val="center"/>
        <w:rPr>
          <w:rFonts w:ascii="FangSong" w:hAnsi="FangSong" w:eastAsia="FangSong" w:cs="FangSong"/>
          <w:color w:val="auto"/>
          <w:sz w:val="36"/>
          <w:szCs w:val="36"/>
          <w:lang w:eastAsia="zh-CN"/>
        </w:rPr>
      </w:pPr>
    </w:p>
    <w:p>
      <w:pPr>
        <w:pStyle w:val="29"/>
        <w:spacing w:after="0"/>
        <w:ind w:firstLine="420"/>
        <w:jc w:val="center"/>
        <w:rPr>
          <w:rFonts w:ascii="FangSong" w:hAnsi="FangSong" w:eastAsia="FangSong" w:cs="FangSong"/>
          <w:color w:val="auto"/>
          <w:sz w:val="36"/>
          <w:szCs w:val="36"/>
          <w:lang w:eastAsia="zh-CN"/>
        </w:rPr>
      </w:pPr>
    </w:p>
    <w:p>
      <w:pPr>
        <w:jc w:val="center"/>
        <w:rPr>
          <w:rFonts w:ascii="FangSong" w:hAnsi="FangSong" w:eastAsia="FangSong" w:cs="FangSong"/>
          <w:b/>
          <w:bCs/>
          <w:color w:val="auto"/>
          <w:sz w:val="30"/>
          <w:szCs w:val="30"/>
          <w:lang w:eastAsia="zh-CN"/>
        </w:rPr>
      </w:pPr>
      <w:r>
        <w:rPr>
          <w:rFonts w:hint="eastAsia" w:ascii="FangSong" w:hAnsi="FangSong" w:eastAsia="FangSong" w:cs="FangSong"/>
          <w:b/>
          <w:bCs/>
          <w:color w:val="auto"/>
          <w:sz w:val="30"/>
          <w:szCs w:val="30"/>
          <w:lang w:eastAsia="zh-CN"/>
        </w:rPr>
        <w:t>6、商务条款偏离表</w:t>
      </w:r>
    </w:p>
    <w:tbl>
      <w:tblPr>
        <w:tblStyle w:val="1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auto"/>
                <w:spacing w:val="-1"/>
              </w:rPr>
            </w:pPr>
            <w:r>
              <w:rPr>
                <w:rFonts w:hint="eastAsia" w:ascii="FangSong" w:hAnsi="FangSong" w:eastAsia="FangSong" w:cs="FangSong"/>
                <w:color w:val="auto"/>
                <w:spacing w:val="-1"/>
              </w:rPr>
              <w:t>序号</w:t>
            </w:r>
          </w:p>
        </w:tc>
        <w:tc>
          <w:tcPr>
            <w:tcW w:w="2154" w:type="dxa"/>
          </w:tcPr>
          <w:p>
            <w:pPr>
              <w:pStyle w:val="9"/>
              <w:spacing w:line="240" w:lineRule="atLeast"/>
              <w:jc w:val="center"/>
              <w:rPr>
                <w:rFonts w:ascii="FangSong" w:hAnsi="FangSong" w:eastAsia="FangSong" w:cs="FangSong"/>
                <w:color w:val="auto"/>
                <w:spacing w:val="-1"/>
              </w:rPr>
            </w:pPr>
            <w:r>
              <w:rPr>
                <w:rFonts w:hint="eastAsia" w:ascii="FangSong" w:hAnsi="FangSong" w:eastAsia="FangSong" w:cs="FangSong"/>
                <w:color w:val="auto"/>
                <w:lang w:eastAsia="zh-CN"/>
              </w:rPr>
              <w:t>招标文件条款号</w:t>
            </w:r>
          </w:p>
        </w:tc>
        <w:tc>
          <w:tcPr>
            <w:tcW w:w="2477" w:type="dxa"/>
          </w:tcPr>
          <w:p>
            <w:pPr>
              <w:pStyle w:val="9"/>
              <w:spacing w:line="240" w:lineRule="atLeast"/>
              <w:jc w:val="center"/>
              <w:rPr>
                <w:rFonts w:ascii="FangSong" w:hAnsi="FangSong" w:eastAsia="FangSong" w:cs="FangSong"/>
                <w:color w:val="auto"/>
                <w:spacing w:val="-1"/>
              </w:rPr>
            </w:pPr>
            <w:r>
              <w:rPr>
                <w:rFonts w:hint="eastAsia" w:ascii="FangSong" w:hAnsi="FangSong" w:eastAsia="FangSong" w:cs="FangSong"/>
                <w:color w:val="auto"/>
                <w:lang w:eastAsia="zh-CN"/>
              </w:rPr>
              <w:t>招标文件的商务条款</w:t>
            </w:r>
          </w:p>
        </w:tc>
        <w:tc>
          <w:tcPr>
            <w:tcW w:w="2454" w:type="dxa"/>
          </w:tcPr>
          <w:p>
            <w:pPr>
              <w:pStyle w:val="9"/>
              <w:spacing w:line="240" w:lineRule="atLeast"/>
              <w:jc w:val="center"/>
              <w:rPr>
                <w:rFonts w:ascii="FangSong" w:hAnsi="FangSong" w:eastAsia="FangSong" w:cs="FangSong"/>
                <w:color w:val="auto"/>
                <w:spacing w:val="-1"/>
              </w:rPr>
            </w:pPr>
            <w:r>
              <w:rPr>
                <w:rFonts w:hint="eastAsia" w:ascii="FangSong" w:hAnsi="FangSong" w:eastAsia="FangSong" w:cs="FangSong"/>
                <w:color w:val="auto"/>
                <w:lang w:eastAsia="zh-CN"/>
              </w:rPr>
              <w:t>投标文件的商务条款</w:t>
            </w:r>
          </w:p>
        </w:tc>
        <w:tc>
          <w:tcPr>
            <w:tcW w:w="1130" w:type="dxa"/>
          </w:tcPr>
          <w:p>
            <w:pPr>
              <w:pStyle w:val="9"/>
              <w:spacing w:line="240" w:lineRule="atLeast"/>
              <w:jc w:val="center"/>
              <w:rPr>
                <w:rFonts w:ascii="FangSong" w:hAnsi="FangSong" w:eastAsia="FangSong" w:cs="FangSong"/>
                <w:color w:val="auto"/>
                <w:spacing w:val="-1"/>
              </w:rPr>
            </w:pPr>
            <w:r>
              <w:rPr>
                <w:rFonts w:hint="eastAsia" w:ascii="FangSong" w:hAnsi="FangSong" w:eastAsia="FangSong" w:cs="FangSong"/>
                <w:color w:val="auto"/>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auto"/>
                <w:spacing w:val="-1"/>
              </w:rPr>
            </w:pPr>
            <w:r>
              <w:rPr>
                <w:rFonts w:hint="eastAsia" w:ascii="FangSong" w:hAnsi="FangSong" w:eastAsia="FangSong" w:cs="FangSong"/>
                <w:color w:val="auto"/>
                <w:spacing w:val="-1"/>
              </w:rPr>
              <w:t>1</w:t>
            </w:r>
          </w:p>
        </w:tc>
        <w:tc>
          <w:tcPr>
            <w:tcW w:w="2154" w:type="dxa"/>
            <w:vAlign w:val="center"/>
          </w:tcPr>
          <w:p>
            <w:pPr>
              <w:rPr>
                <w:rFonts w:ascii="FangSong" w:hAnsi="FangSong" w:eastAsia="FangSong" w:cs="FangSong"/>
                <w:color w:val="auto"/>
                <w:spacing w:val="-1"/>
              </w:rPr>
            </w:pPr>
          </w:p>
        </w:tc>
        <w:tc>
          <w:tcPr>
            <w:tcW w:w="2477" w:type="dxa"/>
            <w:vAlign w:val="center"/>
          </w:tcPr>
          <w:p>
            <w:pPr>
              <w:rPr>
                <w:rFonts w:ascii="FangSong" w:hAnsi="FangSong" w:eastAsia="FangSong" w:cs="FangSong"/>
                <w:color w:val="auto"/>
                <w:spacing w:val="-1"/>
              </w:rPr>
            </w:pPr>
          </w:p>
        </w:tc>
        <w:tc>
          <w:tcPr>
            <w:tcW w:w="2454" w:type="dxa"/>
            <w:vAlign w:val="center"/>
          </w:tcPr>
          <w:p>
            <w:pPr>
              <w:rPr>
                <w:rFonts w:ascii="FangSong" w:hAnsi="FangSong" w:eastAsia="FangSong" w:cs="FangSong"/>
                <w:color w:val="auto"/>
                <w:spacing w:val="-1"/>
              </w:rPr>
            </w:pPr>
          </w:p>
        </w:tc>
        <w:tc>
          <w:tcPr>
            <w:tcW w:w="1130" w:type="dxa"/>
            <w:vAlign w:val="center"/>
          </w:tcPr>
          <w:p>
            <w:pPr>
              <w:rPr>
                <w:rFonts w:ascii="FangSong" w:hAnsi="FangSong" w:eastAsia="FangSong" w:cs="FangSong"/>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auto"/>
                <w:spacing w:val="-1"/>
              </w:rPr>
            </w:pPr>
            <w:r>
              <w:rPr>
                <w:rFonts w:hint="eastAsia" w:ascii="FangSong" w:hAnsi="FangSong" w:eastAsia="FangSong" w:cs="FangSong"/>
                <w:color w:val="auto"/>
                <w:spacing w:val="-1"/>
              </w:rPr>
              <w:t>2</w:t>
            </w:r>
          </w:p>
        </w:tc>
        <w:tc>
          <w:tcPr>
            <w:tcW w:w="2154" w:type="dxa"/>
            <w:vAlign w:val="center"/>
          </w:tcPr>
          <w:p>
            <w:pPr>
              <w:rPr>
                <w:rFonts w:ascii="FangSong" w:hAnsi="FangSong" w:eastAsia="FangSong" w:cs="FangSong"/>
                <w:color w:val="auto"/>
                <w:spacing w:val="-1"/>
              </w:rPr>
            </w:pPr>
          </w:p>
        </w:tc>
        <w:tc>
          <w:tcPr>
            <w:tcW w:w="2477" w:type="dxa"/>
            <w:vAlign w:val="center"/>
          </w:tcPr>
          <w:p>
            <w:pPr>
              <w:rPr>
                <w:rFonts w:ascii="FangSong" w:hAnsi="FangSong" w:eastAsia="FangSong" w:cs="FangSong"/>
                <w:color w:val="auto"/>
                <w:spacing w:val="-1"/>
              </w:rPr>
            </w:pPr>
          </w:p>
        </w:tc>
        <w:tc>
          <w:tcPr>
            <w:tcW w:w="2454" w:type="dxa"/>
            <w:vAlign w:val="center"/>
          </w:tcPr>
          <w:p>
            <w:pPr>
              <w:rPr>
                <w:rFonts w:ascii="FangSong" w:hAnsi="FangSong" w:eastAsia="FangSong" w:cs="FangSong"/>
                <w:color w:val="auto"/>
                <w:spacing w:val="-1"/>
              </w:rPr>
            </w:pPr>
          </w:p>
        </w:tc>
        <w:tc>
          <w:tcPr>
            <w:tcW w:w="1130" w:type="dxa"/>
            <w:vAlign w:val="center"/>
          </w:tcPr>
          <w:p>
            <w:pPr>
              <w:rPr>
                <w:rFonts w:ascii="FangSong" w:hAnsi="FangSong" w:eastAsia="FangSong" w:cs="FangSong"/>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auto"/>
                <w:spacing w:val="-1"/>
              </w:rPr>
            </w:pPr>
            <w:r>
              <w:rPr>
                <w:rFonts w:hint="eastAsia" w:ascii="FangSong" w:hAnsi="FangSong" w:eastAsia="FangSong" w:cs="FangSong"/>
                <w:color w:val="auto"/>
                <w:spacing w:val="-1"/>
              </w:rPr>
              <w:t>3</w:t>
            </w:r>
          </w:p>
        </w:tc>
        <w:tc>
          <w:tcPr>
            <w:tcW w:w="2154" w:type="dxa"/>
            <w:vAlign w:val="center"/>
          </w:tcPr>
          <w:p>
            <w:pPr>
              <w:rPr>
                <w:rFonts w:ascii="FangSong" w:hAnsi="FangSong" w:eastAsia="FangSong" w:cs="FangSong"/>
                <w:color w:val="auto"/>
                <w:spacing w:val="-1"/>
              </w:rPr>
            </w:pPr>
          </w:p>
        </w:tc>
        <w:tc>
          <w:tcPr>
            <w:tcW w:w="2477" w:type="dxa"/>
            <w:vAlign w:val="center"/>
          </w:tcPr>
          <w:p>
            <w:pPr>
              <w:rPr>
                <w:rFonts w:ascii="FangSong" w:hAnsi="FangSong" w:eastAsia="FangSong" w:cs="FangSong"/>
                <w:color w:val="auto"/>
                <w:spacing w:val="-1"/>
              </w:rPr>
            </w:pPr>
          </w:p>
        </w:tc>
        <w:tc>
          <w:tcPr>
            <w:tcW w:w="2454" w:type="dxa"/>
            <w:vAlign w:val="center"/>
          </w:tcPr>
          <w:p>
            <w:pPr>
              <w:rPr>
                <w:rFonts w:ascii="FangSong" w:hAnsi="FangSong" w:eastAsia="FangSong" w:cs="FangSong"/>
                <w:color w:val="auto"/>
                <w:spacing w:val="-1"/>
              </w:rPr>
            </w:pPr>
          </w:p>
        </w:tc>
        <w:tc>
          <w:tcPr>
            <w:tcW w:w="1130" w:type="dxa"/>
            <w:vAlign w:val="center"/>
          </w:tcPr>
          <w:p>
            <w:pPr>
              <w:rPr>
                <w:rFonts w:ascii="FangSong" w:hAnsi="FangSong" w:eastAsia="FangSong" w:cs="FangSong"/>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auto"/>
                <w:spacing w:val="-1"/>
              </w:rPr>
            </w:pPr>
            <w:r>
              <w:rPr>
                <w:rFonts w:hint="eastAsia" w:ascii="FangSong" w:hAnsi="FangSong" w:eastAsia="FangSong" w:cs="FangSong"/>
                <w:color w:val="auto"/>
                <w:spacing w:val="-1"/>
              </w:rPr>
              <w:t>4</w:t>
            </w:r>
          </w:p>
        </w:tc>
        <w:tc>
          <w:tcPr>
            <w:tcW w:w="2154" w:type="dxa"/>
            <w:vAlign w:val="center"/>
          </w:tcPr>
          <w:p>
            <w:pPr>
              <w:rPr>
                <w:rFonts w:ascii="FangSong" w:hAnsi="FangSong" w:eastAsia="FangSong" w:cs="FangSong"/>
                <w:color w:val="auto"/>
                <w:spacing w:val="-1"/>
              </w:rPr>
            </w:pPr>
          </w:p>
        </w:tc>
        <w:tc>
          <w:tcPr>
            <w:tcW w:w="2477" w:type="dxa"/>
            <w:vAlign w:val="center"/>
          </w:tcPr>
          <w:p>
            <w:pPr>
              <w:rPr>
                <w:rFonts w:ascii="FangSong" w:hAnsi="FangSong" w:eastAsia="FangSong" w:cs="FangSong"/>
                <w:color w:val="auto"/>
                <w:spacing w:val="-1"/>
              </w:rPr>
            </w:pPr>
          </w:p>
        </w:tc>
        <w:tc>
          <w:tcPr>
            <w:tcW w:w="2454" w:type="dxa"/>
            <w:vAlign w:val="center"/>
          </w:tcPr>
          <w:p>
            <w:pPr>
              <w:rPr>
                <w:rFonts w:ascii="FangSong" w:hAnsi="FangSong" w:eastAsia="FangSong" w:cs="FangSong"/>
                <w:color w:val="auto"/>
                <w:spacing w:val="-1"/>
              </w:rPr>
            </w:pPr>
          </w:p>
        </w:tc>
        <w:tc>
          <w:tcPr>
            <w:tcW w:w="1130" w:type="dxa"/>
            <w:vAlign w:val="center"/>
          </w:tcPr>
          <w:p>
            <w:pPr>
              <w:rPr>
                <w:rFonts w:ascii="FangSong" w:hAnsi="FangSong" w:eastAsia="FangSong" w:cs="FangSong"/>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auto"/>
                <w:spacing w:val="-1"/>
              </w:rPr>
            </w:pPr>
            <w:r>
              <w:rPr>
                <w:rFonts w:hint="eastAsia" w:ascii="FangSong" w:hAnsi="FangSong" w:eastAsia="FangSong" w:cs="FangSong"/>
                <w:color w:val="auto"/>
                <w:spacing w:val="-1"/>
              </w:rPr>
              <w:t>5</w:t>
            </w:r>
          </w:p>
        </w:tc>
        <w:tc>
          <w:tcPr>
            <w:tcW w:w="2154" w:type="dxa"/>
            <w:vAlign w:val="center"/>
          </w:tcPr>
          <w:p>
            <w:pPr>
              <w:rPr>
                <w:rFonts w:ascii="FangSong" w:hAnsi="FangSong" w:eastAsia="FangSong" w:cs="FangSong"/>
                <w:color w:val="auto"/>
                <w:spacing w:val="-1"/>
              </w:rPr>
            </w:pPr>
          </w:p>
        </w:tc>
        <w:tc>
          <w:tcPr>
            <w:tcW w:w="2477" w:type="dxa"/>
            <w:vAlign w:val="center"/>
          </w:tcPr>
          <w:p>
            <w:pPr>
              <w:rPr>
                <w:rFonts w:ascii="FangSong" w:hAnsi="FangSong" w:eastAsia="FangSong" w:cs="FangSong"/>
                <w:color w:val="auto"/>
                <w:spacing w:val="-1"/>
              </w:rPr>
            </w:pPr>
          </w:p>
        </w:tc>
        <w:tc>
          <w:tcPr>
            <w:tcW w:w="2454" w:type="dxa"/>
            <w:vAlign w:val="center"/>
          </w:tcPr>
          <w:p>
            <w:pPr>
              <w:rPr>
                <w:rFonts w:ascii="FangSong" w:hAnsi="FangSong" w:eastAsia="FangSong" w:cs="FangSong"/>
                <w:color w:val="auto"/>
                <w:spacing w:val="-1"/>
              </w:rPr>
            </w:pPr>
          </w:p>
        </w:tc>
        <w:tc>
          <w:tcPr>
            <w:tcW w:w="1130" w:type="dxa"/>
            <w:vAlign w:val="center"/>
          </w:tcPr>
          <w:p>
            <w:pPr>
              <w:rPr>
                <w:rFonts w:ascii="FangSong" w:hAnsi="FangSong" w:eastAsia="FangSong" w:cs="FangSong"/>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auto"/>
                <w:spacing w:val="-1"/>
              </w:rPr>
            </w:pPr>
            <w:r>
              <w:rPr>
                <w:rFonts w:hint="eastAsia" w:ascii="FangSong" w:hAnsi="FangSong" w:eastAsia="FangSong" w:cs="FangSong"/>
                <w:color w:val="auto"/>
                <w:spacing w:val="-1"/>
              </w:rPr>
              <w:t>6</w:t>
            </w:r>
          </w:p>
        </w:tc>
        <w:tc>
          <w:tcPr>
            <w:tcW w:w="2154" w:type="dxa"/>
            <w:vAlign w:val="center"/>
          </w:tcPr>
          <w:p>
            <w:pPr>
              <w:rPr>
                <w:rFonts w:ascii="FangSong" w:hAnsi="FangSong" w:eastAsia="FangSong" w:cs="FangSong"/>
                <w:color w:val="auto"/>
                <w:spacing w:val="-1"/>
              </w:rPr>
            </w:pPr>
          </w:p>
        </w:tc>
        <w:tc>
          <w:tcPr>
            <w:tcW w:w="2477" w:type="dxa"/>
            <w:vAlign w:val="center"/>
          </w:tcPr>
          <w:p>
            <w:pPr>
              <w:rPr>
                <w:rFonts w:ascii="FangSong" w:hAnsi="FangSong" w:eastAsia="FangSong" w:cs="FangSong"/>
                <w:color w:val="auto"/>
                <w:spacing w:val="-1"/>
              </w:rPr>
            </w:pPr>
          </w:p>
        </w:tc>
        <w:tc>
          <w:tcPr>
            <w:tcW w:w="2454" w:type="dxa"/>
            <w:vAlign w:val="center"/>
          </w:tcPr>
          <w:p>
            <w:pPr>
              <w:rPr>
                <w:rFonts w:ascii="FangSong" w:hAnsi="FangSong" w:eastAsia="FangSong" w:cs="FangSong"/>
                <w:color w:val="auto"/>
                <w:spacing w:val="-1"/>
              </w:rPr>
            </w:pPr>
          </w:p>
        </w:tc>
        <w:tc>
          <w:tcPr>
            <w:tcW w:w="1130" w:type="dxa"/>
            <w:vAlign w:val="center"/>
          </w:tcPr>
          <w:p>
            <w:pPr>
              <w:rPr>
                <w:rFonts w:ascii="FangSong" w:hAnsi="FangSong" w:eastAsia="FangSong" w:cs="FangSong"/>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auto"/>
                <w:spacing w:val="-1"/>
              </w:rPr>
            </w:pPr>
            <w:r>
              <w:rPr>
                <w:rFonts w:hint="eastAsia" w:ascii="FangSong" w:hAnsi="FangSong" w:eastAsia="FangSong" w:cs="FangSong"/>
                <w:color w:val="auto"/>
                <w:spacing w:val="-1"/>
              </w:rPr>
              <w:t>7</w:t>
            </w:r>
          </w:p>
        </w:tc>
        <w:tc>
          <w:tcPr>
            <w:tcW w:w="2154" w:type="dxa"/>
            <w:vAlign w:val="center"/>
          </w:tcPr>
          <w:p>
            <w:pPr>
              <w:rPr>
                <w:rFonts w:ascii="FangSong" w:hAnsi="FangSong" w:eastAsia="FangSong" w:cs="FangSong"/>
                <w:color w:val="auto"/>
                <w:spacing w:val="-1"/>
              </w:rPr>
            </w:pPr>
          </w:p>
        </w:tc>
        <w:tc>
          <w:tcPr>
            <w:tcW w:w="2477" w:type="dxa"/>
            <w:vAlign w:val="center"/>
          </w:tcPr>
          <w:p>
            <w:pPr>
              <w:rPr>
                <w:rFonts w:ascii="FangSong" w:hAnsi="FangSong" w:eastAsia="FangSong" w:cs="FangSong"/>
                <w:color w:val="auto"/>
                <w:spacing w:val="-1"/>
              </w:rPr>
            </w:pPr>
          </w:p>
        </w:tc>
        <w:tc>
          <w:tcPr>
            <w:tcW w:w="2454" w:type="dxa"/>
            <w:vAlign w:val="center"/>
          </w:tcPr>
          <w:p>
            <w:pPr>
              <w:rPr>
                <w:rFonts w:ascii="FangSong" w:hAnsi="FangSong" w:eastAsia="FangSong" w:cs="FangSong"/>
                <w:color w:val="auto"/>
                <w:spacing w:val="-1"/>
              </w:rPr>
            </w:pPr>
          </w:p>
        </w:tc>
        <w:tc>
          <w:tcPr>
            <w:tcW w:w="1130" w:type="dxa"/>
            <w:vAlign w:val="center"/>
          </w:tcPr>
          <w:p>
            <w:pPr>
              <w:rPr>
                <w:rFonts w:ascii="FangSong" w:hAnsi="FangSong" w:eastAsia="FangSong" w:cs="FangSong"/>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auto"/>
                <w:spacing w:val="-1"/>
              </w:rPr>
            </w:pPr>
            <w:r>
              <w:rPr>
                <w:rFonts w:hint="eastAsia" w:ascii="FangSong" w:hAnsi="FangSong" w:eastAsia="FangSong" w:cs="FangSong"/>
                <w:color w:val="auto"/>
                <w:spacing w:val="-1"/>
              </w:rPr>
              <w:t>8</w:t>
            </w:r>
          </w:p>
        </w:tc>
        <w:tc>
          <w:tcPr>
            <w:tcW w:w="2154" w:type="dxa"/>
            <w:vAlign w:val="center"/>
          </w:tcPr>
          <w:p>
            <w:pPr>
              <w:rPr>
                <w:rFonts w:ascii="FangSong" w:hAnsi="FangSong" w:eastAsia="FangSong" w:cs="FangSong"/>
                <w:color w:val="auto"/>
                <w:spacing w:val="-1"/>
              </w:rPr>
            </w:pPr>
          </w:p>
        </w:tc>
        <w:tc>
          <w:tcPr>
            <w:tcW w:w="2477" w:type="dxa"/>
            <w:vAlign w:val="center"/>
          </w:tcPr>
          <w:p>
            <w:pPr>
              <w:rPr>
                <w:rFonts w:ascii="FangSong" w:hAnsi="FangSong" w:eastAsia="FangSong" w:cs="FangSong"/>
                <w:color w:val="auto"/>
                <w:spacing w:val="-1"/>
              </w:rPr>
            </w:pPr>
          </w:p>
        </w:tc>
        <w:tc>
          <w:tcPr>
            <w:tcW w:w="2454" w:type="dxa"/>
            <w:vAlign w:val="center"/>
          </w:tcPr>
          <w:p>
            <w:pPr>
              <w:rPr>
                <w:rFonts w:ascii="FangSong" w:hAnsi="FangSong" w:eastAsia="FangSong" w:cs="FangSong"/>
                <w:color w:val="auto"/>
                <w:spacing w:val="-1"/>
              </w:rPr>
            </w:pPr>
          </w:p>
        </w:tc>
        <w:tc>
          <w:tcPr>
            <w:tcW w:w="1130" w:type="dxa"/>
            <w:vAlign w:val="center"/>
          </w:tcPr>
          <w:p>
            <w:pPr>
              <w:rPr>
                <w:rFonts w:ascii="FangSong" w:hAnsi="FangSong" w:eastAsia="FangSong" w:cs="FangSong"/>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auto"/>
                <w:spacing w:val="-1"/>
              </w:rPr>
            </w:pPr>
            <w:r>
              <w:rPr>
                <w:rFonts w:hint="eastAsia" w:ascii="FangSong" w:hAnsi="FangSong" w:eastAsia="FangSong" w:cs="FangSong"/>
                <w:color w:val="auto"/>
                <w:spacing w:val="-1"/>
              </w:rPr>
              <w:t>9</w:t>
            </w:r>
          </w:p>
        </w:tc>
        <w:tc>
          <w:tcPr>
            <w:tcW w:w="2154" w:type="dxa"/>
            <w:vAlign w:val="center"/>
          </w:tcPr>
          <w:p>
            <w:pPr>
              <w:rPr>
                <w:rFonts w:ascii="FangSong" w:hAnsi="FangSong" w:eastAsia="FangSong" w:cs="FangSong"/>
                <w:color w:val="auto"/>
                <w:spacing w:val="-1"/>
              </w:rPr>
            </w:pPr>
          </w:p>
        </w:tc>
        <w:tc>
          <w:tcPr>
            <w:tcW w:w="2477" w:type="dxa"/>
            <w:vAlign w:val="center"/>
          </w:tcPr>
          <w:p>
            <w:pPr>
              <w:rPr>
                <w:rFonts w:ascii="FangSong" w:hAnsi="FangSong" w:eastAsia="FangSong" w:cs="FangSong"/>
                <w:color w:val="auto"/>
                <w:spacing w:val="-1"/>
              </w:rPr>
            </w:pPr>
          </w:p>
        </w:tc>
        <w:tc>
          <w:tcPr>
            <w:tcW w:w="2454" w:type="dxa"/>
            <w:vAlign w:val="center"/>
          </w:tcPr>
          <w:p>
            <w:pPr>
              <w:rPr>
                <w:rFonts w:ascii="FangSong" w:hAnsi="FangSong" w:eastAsia="FangSong" w:cs="FangSong"/>
                <w:color w:val="auto"/>
                <w:spacing w:val="-1"/>
              </w:rPr>
            </w:pPr>
          </w:p>
        </w:tc>
        <w:tc>
          <w:tcPr>
            <w:tcW w:w="1130" w:type="dxa"/>
            <w:vAlign w:val="center"/>
          </w:tcPr>
          <w:p>
            <w:pPr>
              <w:rPr>
                <w:rFonts w:ascii="FangSong" w:hAnsi="FangSong" w:eastAsia="FangSong" w:cs="FangSong"/>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auto"/>
                <w:spacing w:val="-1"/>
              </w:rPr>
            </w:pPr>
            <w:r>
              <w:rPr>
                <w:rFonts w:hint="eastAsia" w:ascii="FangSong" w:hAnsi="FangSong" w:eastAsia="FangSong" w:cs="FangSong"/>
                <w:color w:val="auto"/>
                <w:spacing w:val="-1"/>
              </w:rPr>
              <w:t>10</w:t>
            </w:r>
          </w:p>
        </w:tc>
        <w:tc>
          <w:tcPr>
            <w:tcW w:w="2154" w:type="dxa"/>
            <w:vAlign w:val="center"/>
          </w:tcPr>
          <w:p>
            <w:pPr>
              <w:rPr>
                <w:rFonts w:ascii="FangSong" w:hAnsi="FangSong" w:eastAsia="FangSong" w:cs="FangSong"/>
                <w:color w:val="auto"/>
                <w:spacing w:val="-1"/>
              </w:rPr>
            </w:pPr>
          </w:p>
        </w:tc>
        <w:tc>
          <w:tcPr>
            <w:tcW w:w="2477" w:type="dxa"/>
            <w:vAlign w:val="center"/>
          </w:tcPr>
          <w:p>
            <w:pPr>
              <w:rPr>
                <w:rFonts w:ascii="FangSong" w:hAnsi="FangSong" w:eastAsia="FangSong" w:cs="FangSong"/>
                <w:color w:val="auto"/>
                <w:spacing w:val="-1"/>
              </w:rPr>
            </w:pPr>
          </w:p>
        </w:tc>
        <w:tc>
          <w:tcPr>
            <w:tcW w:w="2454" w:type="dxa"/>
            <w:vAlign w:val="center"/>
          </w:tcPr>
          <w:p>
            <w:pPr>
              <w:rPr>
                <w:rFonts w:ascii="FangSong" w:hAnsi="FangSong" w:eastAsia="FangSong" w:cs="FangSong"/>
                <w:color w:val="auto"/>
                <w:spacing w:val="-1"/>
              </w:rPr>
            </w:pPr>
          </w:p>
        </w:tc>
        <w:tc>
          <w:tcPr>
            <w:tcW w:w="1130" w:type="dxa"/>
            <w:vAlign w:val="center"/>
          </w:tcPr>
          <w:p>
            <w:pPr>
              <w:rPr>
                <w:rFonts w:ascii="FangSong" w:hAnsi="FangSong" w:eastAsia="FangSong" w:cs="FangSong"/>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auto"/>
                <w:spacing w:val="-1"/>
              </w:rPr>
            </w:pPr>
            <w:r>
              <w:rPr>
                <w:rFonts w:hint="eastAsia" w:ascii="FangSong" w:hAnsi="FangSong" w:eastAsia="FangSong" w:cs="FangSong"/>
                <w:color w:val="auto"/>
                <w:spacing w:val="-1"/>
              </w:rPr>
              <w:t>11</w:t>
            </w:r>
          </w:p>
        </w:tc>
        <w:tc>
          <w:tcPr>
            <w:tcW w:w="2154" w:type="dxa"/>
            <w:vAlign w:val="center"/>
          </w:tcPr>
          <w:p>
            <w:pPr>
              <w:rPr>
                <w:rFonts w:ascii="FangSong" w:hAnsi="FangSong" w:eastAsia="FangSong" w:cs="FangSong"/>
                <w:color w:val="auto"/>
                <w:spacing w:val="-1"/>
              </w:rPr>
            </w:pPr>
          </w:p>
        </w:tc>
        <w:tc>
          <w:tcPr>
            <w:tcW w:w="2477" w:type="dxa"/>
            <w:vAlign w:val="center"/>
          </w:tcPr>
          <w:p>
            <w:pPr>
              <w:rPr>
                <w:rFonts w:ascii="FangSong" w:hAnsi="FangSong" w:eastAsia="FangSong" w:cs="FangSong"/>
                <w:color w:val="auto"/>
                <w:spacing w:val="-1"/>
              </w:rPr>
            </w:pPr>
          </w:p>
        </w:tc>
        <w:tc>
          <w:tcPr>
            <w:tcW w:w="2454" w:type="dxa"/>
            <w:vAlign w:val="center"/>
          </w:tcPr>
          <w:p>
            <w:pPr>
              <w:rPr>
                <w:rFonts w:ascii="FangSong" w:hAnsi="FangSong" w:eastAsia="FangSong" w:cs="FangSong"/>
                <w:color w:val="auto"/>
                <w:spacing w:val="-1"/>
              </w:rPr>
            </w:pPr>
          </w:p>
        </w:tc>
        <w:tc>
          <w:tcPr>
            <w:tcW w:w="1130" w:type="dxa"/>
            <w:vAlign w:val="center"/>
          </w:tcPr>
          <w:p>
            <w:pPr>
              <w:rPr>
                <w:rFonts w:ascii="FangSong" w:hAnsi="FangSong" w:eastAsia="FangSong" w:cs="FangSong"/>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auto"/>
                <w:spacing w:val="-1"/>
              </w:rPr>
            </w:pPr>
            <w:r>
              <w:rPr>
                <w:rFonts w:hint="eastAsia" w:ascii="FangSong" w:hAnsi="FangSong" w:eastAsia="FangSong" w:cs="FangSong"/>
                <w:color w:val="auto"/>
                <w:spacing w:val="-1"/>
              </w:rPr>
              <w:t>12</w:t>
            </w:r>
          </w:p>
        </w:tc>
        <w:tc>
          <w:tcPr>
            <w:tcW w:w="2154" w:type="dxa"/>
            <w:vAlign w:val="center"/>
          </w:tcPr>
          <w:p>
            <w:pPr>
              <w:rPr>
                <w:rFonts w:ascii="FangSong" w:hAnsi="FangSong" w:eastAsia="FangSong" w:cs="FangSong"/>
                <w:color w:val="auto"/>
                <w:spacing w:val="-1"/>
              </w:rPr>
            </w:pPr>
          </w:p>
        </w:tc>
        <w:tc>
          <w:tcPr>
            <w:tcW w:w="2477" w:type="dxa"/>
            <w:vAlign w:val="center"/>
          </w:tcPr>
          <w:p>
            <w:pPr>
              <w:rPr>
                <w:rFonts w:ascii="FangSong" w:hAnsi="FangSong" w:eastAsia="FangSong" w:cs="FangSong"/>
                <w:color w:val="auto"/>
                <w:spacing w:val="-1"/>
              </w:rPr>
            </w:pPr>
          </w:p>
        </w:tc>
        <w:tc>
          <w:tcPr>
            <w:tcW w:w="2454" w:type="dxa"/>
            <w:vAlign w:val="center"/>
          </w:tcPr>
          <w:p>
            <w:pPr>
              <w:rPr>
                <w:rFonts w:ascii="FangSong" w:hAnsi="FangSong" w:eastAsia="FangSong" w:cs="FangSong"/>
                <w:color w:val="auto"/>
                <w:spacing w:val="-1"/>
              </w:rPr>
            </w:pPr>
          </w:p>
        </w:tc>
        <w:tc>
          <w:tcPr>
            <w:tcW w:w="1130" w:type="dxa"/>
            <w:vAlign w:val="center"/>
          </w:tcPr>
          <w:p>
            <w:pPr>
              <w:rPr>
                <w:rFonts w:ascii="FangSong" w:hAnsi="FangSong" w:eastAsia="FangSong" w:cs="FangSong"/>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auto"/>
                <w:spacing w:val="-1"/>
              </w:rPr>
            </w:pPr>
            <w:r>
              <w:rPr>
                <w:rFonts w:hint="eastAsia" w:ascii="FangSong" w:hAnsi="FangSong" w:eastAsia="FangSong" w:cs="FangSong"/>
                <w:color w:val="auto"/>
                <w:spacing w:val="-1"/>
              </w:rPr>
              <w:t>13</w:t>
            </w:r>
          </w:p>
        </w:tc>
        <w:tc>
          <w:tcPr>
            <w:tcW w:w="2154" w:type="dxa"/>
            <w:vAlign w:val="center"/>
          </w:tcPr>
          <w:p>
            <w:pPr>
              <w:rPr>
                <w:rFonts w:ascii="FangSong" w:hAnsi="FangSong" w:eastAsia="FangSong" w:cs="FangSong"/>
                <w:color w:val="auto"/>
                <w:spacing w:val="-1"/>
              </w:rPr>
            </w:pPr>
          </w:p>
        </w:tc>
        <w:tc>
          <w:tcPr>
            <w:tcW w:w="2477" w:type="dxa"/>
            <w:vAlign w:val="center"/>
          </w:tcPr>
          <w:p>
            <w:pPr>
              <w:rPr>
                <w:rFonts w:ascii="FangSong" w:hAnsi="FangSong" w:eastAsia="FangSong" w:cs="FangSong"/>
                <w:color w:val="auto"/>
                <w:spacing w:val="-1"/>
              </w:rPr>
            </w:pPr>
          </w:p>
        </w:tc>
        <w:tc>
          <w:tcPr>
            <w:tcW w:w="2454" w:type="dxa"/>
            <w:vAlign w:val="center"/>
          </w:tcPr>
          <w:p>
            <w:pPr>
              <w:rPr>
                <w:rFonts w:ascii="FangSong" w:hAnsi="FangSong" w:eastAsia="FangSong" w:cs="FangSong"/>
                <w:color w:val="auto"/>
                <w:spacing w:val="-1"/>
              </w:rPr>
            </w:pPr>
          </w:p>
        </w:tc>
        <w:tc>
          <w:tcPr>
            <w:tcW w:w="1130" w:type="dxa"/>
            <w:vAlign w:val="center"/>
          </w:tcPr>
          <w:p>
            <w:pPr>
              <w:rPr>
                <w:rFonts w:ascii="FangSong" w:hAnsi="FangSong" w:eastAsia="FangSong" w:cs="FangSong"/>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auto"/>
                <w:spacing w:val="-1"/>
              </w:rPr>
            </w:pPr>
            <w:r>
              <w:rPr>
                <w:rFonts w:hint="eastAsia" w:ascii="FangSong" w:hAnsi="FangSong" w:eastAsia="FangSong" w:cs="FangSong"/>
                <w:color w:val="auto"/>
                <w:spacing w:val="-1"/>
              </w:rPr>
              <w:t>14</w:t>
            </w:r>
          </w:p>
        </w:tc>
        <w:tc>
          <w:tcPr>
            <w:tcW w:w="2154" w:type="dxa"/>
            <w:vAlign w:val="center"/>
          </w:tcPr>
          <w:p>
            <w:pPr>
              <w:rPr>
                <w:rFonts w:ascii="FangSong" w:hAnsi="FangSong" w:eastAsia="FangSong" w:cs="FangSong"/>
                <w:color w:val="auto"/>
                <w:spacing w:val="-1"/>
              </w:rPr>
            </w:pPr>
          </w:p>
        </w:tc>
        <w:tc>
          <w:tcPr>
            <w:tcW w:w="2477" w:type="dxa"/>
            <w:vAlign w:val="center"/>
          </w:tcPr>
          <w:p>
            <w:pPr>
              <w:rPr>
                <w:rFonts w:ascii="FangSong" w:hAnsi="FangSong" w:eastAsia="FangSong" w:cs="FangSong"/>
                <w:color w:val="auto"/>
                <w:spacing w:val="-1"/>
              </w:rPr>
            </w:pPr>
          </w:p>
        </w:tc>
        <w:tc>
          <w:tcPr>
            <w:tcW w:w="2454" w:type="dxa"/>
            <w:vAlign w:val="center"/>
          </w:tcPr>
          <w:p>
            <w:pPr>
              <w:rPr>
                <w:rFonts w:ascii="FangSong" w:hAnsi="FangSong" w:eastAsia="FangSong" w:cs="FangSong"/>
                <w:color w:val="auto"/>
                <w:spacing w:val="-1"/>
              </w:rPr>
            </w:pPr>
          </w:p>
        </w:tc>
        <w:tc>
          <w:tcPr>
            <w:tcW w:w="1130" w:type="dxa"/>
            <w:vAlign w:val="center"/>
          </w:tcPr>
          <w:p>
            <w:pPr>
              <w:rPr>
                <w:rFonts w:ascii="FangSong" w:hAnsi="FangSong" w:eastAsia="FangSong" w:cs="FangSong"/>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FangSong" w:hAnsi="FangSong" w:eastAsia="FangSong" w:cs="FangSong"/>
                <w:color w:val="auto"/>
                <w:spacing w:val="-1"/>
              </w:rPr>
            </w:pPr>
            <w:r>
              <w:rPr>
                <w:rFonts w:hint="eastAsia" w:ascii="FangSong" w:hAnsi="FangSong" w:eastAsia="FangSong" w:cs="FangSong"/>
                <w:color w:val="auto"/>
                <w:spacing w:val="-1"/>
              </w:rPr>
              <w:t>15</w:t>
            </w:r>
          </w:p>
        </w:tc>
        <w:tc>
          <w:tcPr>
            <w:tcW w:w="2154" w:type="dxa"/>
            <w:vAlign w:val="center"/>
          </w:tcPr>
          <w:p>
            <w:pPr>
              <w:rPr>
                <w:rFonts w:ascii="FangSong" w:hAnsi="FangSong" w:eastAsia="FangSong" w:cs="FangSong"/>
                <w:color w:val="auto"/>
                <w:spacing w:val="-1"/>
              </w:rPr>
            </w:pPr>
          </w:p>
        </w:tc>
        <w:tc>
          <w:tcPr>
            <w:tcW w:w="2477" w:type="dxa"/>
            <w:vAlign w:val="center"/>
          </w:tcPr>
          <w:p>
            <w:pPr>
              <w:rPr>
                <w:rFonts w:ascii="FangSong" w:hAnsi="FangSong" w:eastAsia="FangSong" w:cs="FangSong"/>
                <w:color w:val="auto"/>
                <w:spacing w:val="-1"/>
              </w:rPr>
            </w:pPr>
          </w:p>
        </w:tc>
        <w:tc>
          <w:tcPr>
            <w:tcW w:w="2454" w:type="dxa"/>
            <w:vAlign w:val="center"/>
          </w:tcPr>
          <w:p>
            <w:pPr>
              <w:rPr>
                <w:rFonts w:ascii="FangSong" w:hAnsi="FangSong" w:eastAsia="FangSong" w:cs="FangSong"/>
                <w:color w:val="auto"/>
                <w:spacing w:val="-1"/>
              </w:rPr>
            </w:pPr>
          </w:p>
        </w:tc>
        <w:tc>
          <w:tcPr>
            <w:tcW w:w="1130" w:type="dxa"/>
            <w:vAlign w:val="center"/>
          </w:tcPr>
          <w:p>
            <w:pPr>
              <w:rPr>
                <w:rFonts w:ascii="FangSong" w:hAnsi="FangSong" w:eastAsia="FangSong" w:cs="FangSong"/>
                <w:color w:val="auto"/>
                <w:spacing w:val="-1"/>
              </w:rPr>
            </w:pPr>
          </w:p>
        </w:tc>
      </w:tr>
    </w:tbl>
    <w:p>
      <w:pPr>
        <w:rPr>
          <w:rFonts w:ascii="FangSong" w:hAnsi="FangSong" w:eastAsia="FangSong" w:cs="FangSong"/>
          <w:color w:val="auto"/>
          <w:spacing w:val="-1"/>
          <w:lang w:eastAsia="zh-CN"/>
        </w:rPr>
      </w:pPr>
      <w:r>
        <w:rPr>
          <w:rFonts w:hint="eastAsia" w:ascii="FangSong" w:hAnsi="FangSong" w:eastAsia="FangSong" w:cs="FangSong"/>
          <w:color w:val="auto"/>
          <w:spacing w:val="-1"/>
          <w:lang w:eastAsia="zh-CN"/>
        </w:rPr>
        <w:t>注：请在“偏离说明”栏内扼要说明偏离情况，如无偏离则不需列明。</w:t>
      </w:r>
    </w:p>
    <w:p>
      <w:pPr>
        <w:pStyle w:val="7"/>
        <w:numPr>
          <w:ilvl w:val="0"/>
          <w:numId w:val="0"/>
        </w:numPr>
        <w:tabs>
          <w:tab w:val="left" w:pos="8227"/>
        </w:tabs>
        <w:kinsoku w:val="0"/>
        <w:overflowPunct w:val="0"/>
        <w:spacing w:line="381" w:lineRule="auto"/>
        <w:ind w:left="1680" w:right="118"/>
        <w:rPr>
          <w:rFonts w:ascii="FangSong" w:hAnsi="FangSong" w:eastAsia="FangSong" w:cs="FangSong"/>
          <w:color w:val="auto"/>
          <w:lang w:eastAsia="zh-CN"/>
        </w:rPr>
      </w:pPr>
    </w:p>
    <w:p>
      <w:pPr>
        <w:pStyle w:val="7"/>
        <w:numPr>
          <w:ilvl w:val="0"/>
          <w:numId w:val="0"/>
        </w:numPr>
        <w:tabs>
          <w:tab w:val="left" w:pos="8227"/>
        </w:tabs>
        <w:kinsoku w:val="0"/>
        <w:overflowPunct w:val="0"/>
        <w:spacing w:line="381" w:lineRule="auto"/>
        <w:ind w:left="1680" w:right="118"/>
        <w:rPr>
          <w:rFonts w:ascii="FangSong" w:hAnsi="FangSong" w:eastAsia="FangSong" w:cs="FangSong"/>
          <w:color w:val="auto"/>
          <w:lang w:eastAsia="zh-CN"/>
        </w:rPr>
      </w:pPr>
    </w:p>
    <w:p>
      <w:pPr>
        <w:pStyle w:val="7"/>
        <w:numPr>
          <w:ilvl w:val="0"/>
          <w:numId w:val="0"/>
        </w:numPr>
        <w:tabs>
          <w:tab w:val="left" w:pos="8227"/>
        </w:tabs>
        <w:kinsoku w:val="0"/>
        <w:overflowPunct w:val="0"/>
        <w:spacing w:line="381" w:lineRule="auto"/>
        <w:ind w:left="1680" w:right="118"/>
        <w:rPr>
          <w:rFonts w:ascii="FangSong" w:hAnsi="FangSong" w:eastAsia="FangSong" w:cs="FangSong"/>
          <w:color w:val="auto"/>
          <w:sz w:val="24"/>
          <w:lang w:eastAsia="zh-CN"/>
        </w:rPr>
      </w:pPr>
    </w:p>
    <w:p>
      <w:pPr>
        <w:pStyle w:val="7"/>
        <w:numPr>
          <w:ilvl w:val="0"/>
          <w:numId w:val="0"/>
        </w:numPr>
        <w:tabs>
          <w:tab w:val="left" w:pos="8227"/>
        </w:tabs>
        <w:kinsoku w:val="0"/>
        <w:overflowPunct w:val="0"/>
        <w:spacing w:line="381" w:lineRule="auto"/>
        <w:ind w:left="1680" w:right="118"/>
        <w:rPr>
          <w:rFonts w:ascii="FangSong" w:hAnsi="FangSong" w:eastAsia="FangSong" w:cs="FangSong"/>
          <w:color w:val="auto"/>
          <w:sz w:val="24"/>
          <w:lang w:eastAsia="zh-CN"/>
        </w:rPr>
      </w:pPr>
      <w:r>
        <w:rPr>
          <w:rFonts w:hint="eastAsia" w:ascii="FangSong" w:hAnsi="FangSong" w:eastAsia="FangSong" w:cs="FangSong"/>
          <w:color w:val="auto"/>
          <w:sz w:val="24"/>
          <w:lang w:eastAsia="zh-CN"/>
        </w:rPr>
        <w:t>供应商：</w:t>
      </w:r>
      <w:r>
        <w:rPr>
          <w:rFonts w:hint="eastAsia" w:ascii="FangSong" w:hAnsi="FangSong" w:eastAsia="FangSong" w:cs="FangSong"/>
          <w:color w:val="auto"/>
          <w:sz w:val="24"/>
          <w:u w:val="single"/>
          <w:lang w:eastAsia="zh-CN"/>
        </w:rPr>
        <w:tab/>
      </w:r>
      <w:r>
        <w:rPr>
          <w:rFonts w:hint="eastAsia" w:ascii="FangSong" w:hAnsi="FangSong" w:eastAsia="FangSong" w:cs="FangSong"/>
          <w:color w:val="auto"/>
          <w:w w:val="95"/>
          <w:sz w:val="24"/>
          <w:lang w:eastAsia="zh-CN"/>
        </w:rPr>
        <w:t>（盖章）</w:t>
      </w:r>
      <w:r>
        <w:rPr>
          <w:rFonts w:hint="eastAsia" w:ascii="FangSong" w:hAnsi="FangSong" w:eastAsia="FangSong" w:cs="FangSong"/>
          <w:color w:val="auto"/>
          <w:sz w:val="24"/>
          <w:lang w:eastAsia="zh-CN"/>
        </w:rPr>
        <w:t xml:space="preserve"> </w:t>
      </w:r>
    </w:p>
    <w:p>
      <w:pPr>
        <w:pStyle w:val="7"/>
        <w:numPr>
          <w:ilvl w:val="0"/>
          <w:numId w:val="0"/>
        </w:numPr>
        <w:tabs>
          <w:tab w:val="left" w:pos="8227"/>
        </w:tabs>
        <w:kinsoku w:val="0"/>
        <w:overflowPunct w:val="0"/>
        <w:spacing w:line="381" w:lineRule="auto"/>
        <w:ind w:left="1680" w:right="118"/>
        <w:rPr>
          <w:rFonts w:ascii="FangSong" w:hAnsi="FangSong" w:eastAsia="FangSong" w:cs="FangSong"/>
          <w:color w:val="auto"/>
          <w:w w:val="95"/>
          <w:sz w:val="24"/>
          <w:lang w:eastAsia="zh-CN"/>
        </w:rPr>
      </w:pPr>
      <w:r>
        <w:rPr>
          <w:rFonts w:hint="eastAsia" w:ascii="FangSong" w:hAnsi="FangSong" w:eastAsia="FangSong" w:cs="FangSong"/>
          <w:color w:val="auto"/>
          <w:sz w:val="24"/>
          <w:lang w:eastAsia="zh-CN"/>
        </w:rPr>
        <w:t>法定代表人或被授权人：</w:t>
      </w:r>
      <w:r>
        <w:rPr>
          <w:rFonts w:hint="eastAsia" w:ascii="FangSong" w:hAnsi="FangSong" w:eastAsia="FangSong" w:cs="FangSong"/>
          <w:color w:val="auto"/>
          <w:sz w:val="24"/>
          <w:u w:val="single"/>
          <w:lang w:eastAsia="zh-CN"/>
        </w:rPr>
        <w:tab/>
      </w:r>
      <w:r>
        <w:rPr>
          <w:rFonts w:hint="eastAsia" w:ascii="FangSong" w:hAnsi="FangSong" w:eastAsia="FangSong" w:cs="FangSong"/>
          <w:color w:val="auto"/>
          <w:w w:val="95"/>
          <w:sz w:val="24"/>
          <w:lang w:eastAsia="zh-CN"/>
        </w:rPr>
        <w:t>（签章）</w:t>
      </w:r>
    </w:p>
    <w:p>
      <w:pPr>
        <w:pStyle w:val="29"/>
        <w:spacing w:after="0"/>
        <w:ind w:firstLine="420"/>
        <w:jc w:val="center"/>
        <w:rPr>
          <w:rFonts w:ascii="FangSong" w:hAnsi="FangSong" w:eastAsia="FangSong" w:cs="FangSong"/>
          <w:color w:val="auto"/>
          <w:sz w:val="36"/>
          <w:szCs w:val="36"/>
        </w:rPr>
      </w:pPr>
      <w:r>
        <w:rPr>
          <w:rFonts w:hint="eastAsia" w:ascii="FangSong" w:hAnsi="FangSong" w:eastAsia="FangSong" w:cs="FangSong"/>
          <w:color w:val="auto"/>
          <w:sz w:val="24"/>
          <w:szCs w:val="24"/>
        </w:rPr>
        <w:t>日期：</w:t>
      </w:r>
      <w:r>
        <w:rPr>
          <w:rFonts w:hint="eastAsia" w:ascii="FangSong" w:hAnsi="FangSong" w:eastAsia="FangSong" w:cs="FangSong"/>
          <w:color w:val="auto"/>
          <w:sz w:val="24"/>
          <w:szCs w:val="24"/>
          <w:u w:val="single"/>
        </w:rPr>
        <w:tab/>
      </w:r>
      <w:r>
        <w:rPr>
          <w:rFonts w:hint="eastAsia" w:ascii="FangSong" w:hAnsi="FangSong" w:eastAsia="FangSong" w:cs="FangSong"/>
          <w:color w:val="auto"/>
          <w:sz w:val="24"/>
          <w:szCs w:val="24"/>
        </w:rPr>
        <w:t>年</w:t>
      </w:r>
      <w:r>
        <w:rPr>
          <w:rFonts w:hint="eastAsia" w:ascii="FangSong" w:hAnsi="FangSong" w:eastAsia="FangSong" w:cs="FangSong"/>
          <w:color w:val="auto"/>
          <w:sz w:val="24"/>
          <w:szCs w:val="24"/>
          <w:u w:val="single"/>
        </w:rPr>
        <w:tab/>
      </w:r>
      <w:r>
        <w:rPr>
          <w:rFonts w:hint="eastAsia" w:ascii="FangSong" w:hAnsi="FangSong" w:eastAsia="FangSong" w:cs="FangSong"/>
          <w:color w:val="auto"/>
          <w:sz w:val="24"/>
          <w:szCs w:val="24"/>
        </w:rPr>
        <w:t>月</w:t>
      </w:r>
      <w:r>
        <w:rPr>
          <w:rFonts w:hint="eastAsia" w:ascii="FangSong" w:hAnsi="FangSong" w:eastAsia="FangSong" w:cs="FangSong"/>
          <w:color w:val="auto"/>
          <w:sz w:val="24"/>
          <w:szCs w:val="24"/>
          <w:u w:val="single"/>
        </w:rPr>
        <w:tab/>
      </w:r>
      <w:r>
        <w:rPr>
          <w:rFonts w:hint="eastAsia" w:ascii="FangSong" w:hAnsi="FangSong" w:eastAsia="FangSong" w:cs="FangSong"/>
          <w:color w:val="auto"/>
          <w:sz w:val="24"/>
          <w:szCs w:val="24"/>
        </w:rPr>
        <w:t>日</w:t>
      </w:r>
    </w:p>
    <w:p>
      <w:pPr>
        <w:pStyle w:val="29"/>
        <w:spacing w:after="0"/>
        <w:ind w:firstLine="420"/>
        <w:jc w:val="center"/>
        <w:rPr>
          <w:rFonts w:ascii="FangSong" w:hAnsi="FangSong" w:eastAsia="FangSong" w:cs="FangSong"/>
          <w:color w:val="auto"/>
          <w:sz w:val="36"/>
          <w:szCs w:val="36"/>
        </w:rPr>
      </w:pPr>
    </w:p>
    <w:p>
      <w:pPr>
        <w:pStyle w:val="27"/>
        <w:tabs>
          <w:tab w:val="left" w:pos="826"/>
        </w:tabs>
        <w:spacing w:line="470" w:lineRule="exact"/>
        <w:ind w:firstLine="0"/>
        <w:jc w:val="center"/>
        <w:rPr>
          <w:rFonts w:ascii="FangSong" w:hAnsi="FangSong" w:eastAsia="FangSong" w:cs="FangSong"/>
          <w:color w:val="auto"/>
          <w:sz w:val="21"/>
          <w:szCs w:val="21"/>
        </w:rPr>
      </w:pPr>
    </w:p>
    <w:p>
      <w:pPr>
        <w:pStyle w:val="27"/>
        <w:tabs>
          <w:tab w:val="left" w:pos="826"/>
        </w:tabs>
        <w:spacing w:line="470" w:lineRule="exact"/>
        <w:ind w:firstLine="0"/>
        <w:jc w:val="center"/>
        <w:rPr>
          <w:rFonts w:ascii="FangSong" w:hAnsi="FangSong" w:eastAsia="FangSong" w:cs="FangSong"/>
          <w:color w:val="auto"/>
          <w:sz w:val="21"/>
          <w:szCs w:val="21"/>
        </w:rPr>
      </w:pPr>
    </w:p>
    <w:p>
      <w:pPr>
        <w:pStyle w:val="27"/>
        <w:tabs>
          <w:tab w:val="left" w:pos="826"/>
        </w:tabs>
        <w:spacing w:line="470" w:lineRule="exact"/>
        <w:ind w:firstLine="0"/>
        <w:jc w:val="center"/>
        <w:rPr>
          <w:rFonts w:ascii="FangSong" w:hAnsi="FangSong" w:eastAsia="FangSong" w:cs="FangSong"/>
          <w:color w:val="auto"/>
          <w:sz w:val="21"/>
          <w:szCs w:val="21"/>
        </w:rPr>
      </w:pPr>
    </w:p>
    <w:p>
      <w:pPr>
        <w:pStyle w:val="27"/>
        <w:tabs>
          <w:tab w:val="left" w:pos="826"/>
        </w:tabs>
        <w:spacing w:line="470" w:lineRule="exact"/>
        <w:ind w:firstLine="0"/>
        <w:jc w:val="center"/>
        <w:rPr>
          <w:rFonts w:ascii="FangSong" w:hAnsi="FangSong" w:eastAsia="FangSong" w:cs="FangSong"/>
          <w:color w:val="auto"/>
          <w:sz w:val="21"/>
          <w:szCs w:val="21"/>
        </w:rPr>
      </w:pPr>
    </w:p>
    <w:p>
      <w:pPr>
        <w:pStyle w:val="27"/>
        <w:tabs>
          <w:tab w:val="left" w:pos="826"/>
        </w:tabs>
        <w:spacing w:line="470" w:lineRule="exact"/>
        <w:ind w:firstLine="0"/>
        <w:jc w:val="center"/>
        <w:rPr>
          <w:rFonts w:ascii="FangSong" w:hAnsi="FangSong" w:eastAsia="FangSong" w:cs="FangSong"/>
          <w:color w:val="auto"/>
          <w:sz w:val="21"/>
          <w:szCs w:val="21"/>
        </w:rPr>
      </w:pPr>
    </w:p>
    <w:p>
      <w:pPr>
        <w:pStyle w:val="27"/>
        <w:tabs>
          <w:tab w:val="left" w:pos="826"/>
        </w:tabs>
        <w:spacing w:line="470" w:lineRule="exact"/>
        <w:ind w:firstLine="0"/>
        <w:jc w:val="center"/>
        <w:rPr>
          <w:rFonts w:ascii="FangSong" w:hAnsi="FangSong" w:eastAsia="FangSong" w:cs="FangSong"/>
          <w:color w:val="auto"/>
          <w:sz w:val="21"/>
          <w:szCs w:val="21"/>
        </w:rPr>
      </w:pPr>
    </w:p>
    <w:p>
      <w:pPr>
        <w:jc w:val="center"/>
        <w:rPr>
          <w:rFonts w:ascii="FangSong" w:hAnsi="FangSong" w:eastAsia="FangSong" w:cs="FangSong"/>
          <w:color w:val="auto"/>
          <w:sz w:val="30"/>
          <w:szCs w:val="30"/>
          <w:lang w:eastAsia="zh-CN"/>
        </w:rPr>
      </w:pPr>
      <w:r>
        <w:rPr>
          <w:rFonts w:hint="eastAsia" w:ascii="FangSong" w:hAnsi="FangSong" w:eastAsia="FangSong" w:cs="FangSong"/>
          <w:b/>
          <w:bCs/>
          <w:color w:val="auto"/>
          <w:sz w:val="30"/>
          <w:szCs w:val="30"/>
          <w:lang w:eastAsia="zh-CN"/>
        </w:rPr>
        <w:t>7、供应商基本情况表</w:t>
      </w:r>
    </w:p>
    <w:p>
      <w:pPr>
        <w:pStyle w:val="7"/>
        <w:numPr>
          <w:ilvl w:val="0"/>
          <w:numId w:val="0"/>
        </w:numPr>
        <w:kinsoku w:val="0"/>
        <w:overflowPunct w:val="0"/>
        <w:spacing w:before="5"/>
        <w:rPr>
          <w:rFonts w:ascii="FangSong" w:hAnsi="FangSong" w:eastAsia="FangSong" w:cs="FangSong"/>
          <w:b/>
          <w:bCs/>
          <w:color w:val="auto"/>
          <w:sz w:val="6"/>
          <w:szCs w:val="6"/>
          <w:lang w:eastAsia="zh-CN"/>
        </w:rPr>
      </w:pPr>
    </w:p>
    <w:tbl>
      <w:tblPr>
        <w:tblStyle w:val="16"/>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0"/>
              <w:kinsoku w:val="0"/>
              <w:overflowPunct w:val="0"/>
              <w:spacing w:before="145"/>
              <w:ind w:left="137"/>
              <w:rPr>
                <w:rFonts w:ascii="FangSong" w:hAnsi="FangSong" w:eastAsia="FangSong" w:cs="FangSong"/>
                <w:color w:val="auto"/>
              </w:rPr>
            </w:pPr>
            <w:r>
              <w:rPr>
                <w:rFonts w:hint="eastAsia" w:ascii="FangSong" w:hAnsi="FangSong" w:eastAsia="FangSong" w:cs="FangSong"/>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0"/>
              <w:kinsoku w:val="0"/>
              <w:overflowPunct w:val="0"/>
              <w:spacing w:before="145"/>
              <w:ind w:left="137"/>
              <w:rPr>
                <w:rFonts w:ascii="FangSong" w:hAnsi="FangSong" w:eastAsia="FangSong" w:cs="FangSong"/>
                <w:color w:val="auto"/>
              </w:rPr>
            </w:pPr>
            <w:r>
              <w:rPr>
                <w:rFonts w:hint="eastAsia" w:ascii="FangSong" w:hAnsi="FangSong" w:eastAsia="FangSong" w:cs="FangSong"/>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0"/>
              <w:kinsoku w:val="0"/>
              <w:overflowPunct w:val="0"/>
              <w:spacing w:before="145"/>
              <w:ind w:left="137"/>
              <w:rPr>
                <w:rFonts w:ascii="FangSong" w:hAnsi="FangSong" w:eastAsia="FangSong" w:cs="FangSong"/>
                <w:color w:val="auto"/>
              </w:rPr>
            </w:pPr>
            <w:r>
              <w:rPr>
                <w:rFonts w:hint="eastAsia" w:ascii="FangSong" w:hAnsi="FangSong" w:eastAsia="FangSong" w:cs="FangSong"/>
                <w:color w:val="auto"/>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0"/>
              <w:kinsoku w:val="0"/>
              <w:overflowPunct w:val="0"/>
              <w:spacing w:before="145"/>
              <w:ind w:left="137"/>
              <w:rPr>
                <w:rFonts w:ascii="FangSong" w:hAnsi="FangSong" w:eastAsia="FangSong" w:cs="FangSong"/>
                <w:color w:val="auto"/>
              </w:rPr>
            </w:pPr>
            <w:r>
              <w:rPr>
                <w:rFonts w:hint="eastAsia" w:ascii="FangSong" w:hAnsi="FangSong" w:eastAsia="FangSong" w:cs="FangSong"/>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c>
          <w:tcPr>
            <w:tcW w:w="2294" w:type="dxa"/>
            <w:gridSpan w:val="4"/>
            <w:tcBorders>
              <w:top w:val="single" w:color="000000" w:sz="4" w:space="0"/>
              <w:left w:val="single" w:color="000000" w:sz="4" w:space="0"/>
              <w:bottom w:val="single" w:color="000000" w:sz="4" w:space="0"/>
              <w:right w:val="single" w:color="000000" w:sz="4" w:space="0"/>
            </w:tcBorders>
          </w:tcPr>
          <w:p>
            <w:pPr>
              <w:pStyle w:val="30"/>
              <w:kinsoku w:val="0"/>
              <w:overflowPunct w:val="0"/>
              <w:spacing w:before="145"/>
              <w:ind w:left="181"/>
              <w:rPr>
                <w:rFonts w:ascii="FangSong" w:hAnsi="FangSong" w:eastAsia="FangSong" w:cs="FangSong"/>
                <w:color w:val="auto"/>
              </w:rPr>
            </w:pPr>
            <w:r>
              <w:rPr>
                <w:rFonts w:hint="eastAsia" w:ascii="FangSong" w:hAnsi="FangSong" w:eastAsia="FangSong" w:cs="FangSong"/>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0"/>
              <w:kinsoku w:val="0"/>
              <w:overflowPunct w:val="0"/>
              <w:spacing w:before="146"/>
              <w:ind w:left="137"/>
              <w:rPr>
                <w:rFonts w:ascii="FangSong" w:hAnsi="FangSong" w:eastAsia="FangSong" w:cs="FangSong"/>
                <w:color w:val="auto"/>
              </w:rPr>
            </w:pPr>
            <w:r>
              <w:rPr>
                <w:rFonts w:hint="eastAsia" w:ascii="FangSong" w:hAnsi="FangSong" w:eastAsia="FangSong" w:cs="FangSong"/>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r>
      <w:tr>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0"/>
              <w:kinsoku w:val="0"/>
              <w:overflowPunct w:val="0"/>
              <w:spacing w:before="141" w:line="312" w:lineRule="exact"/>
              <w:ind w:left="257" w:right="133" w:hanging="120"/>
              <w:rPr>
                <w:rFonts w:ascii="FangSong" w:hAnsi="FangSong" w:eastAsia="FangSong" w:cs="FangSong"/>
                <w:color w:val="auto"/>
              </w:rPr>
            </w:pPr>
            <w:r>
              <w:rPr>
                <w:rFonts w:hint="eastAsia" w:ascii="FangSong" w:hAnsi="FangSong" w:eastAsia="FangSong" w:cs="FangSong"/>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c>
          <w:tcPr>
            <w:tcW w:w="1342" w:type="dxa"/>
            <w:gridSpan w:val="2"/>
            <w:tcBorders>
              <w:top w:val="single" w:color="000000" w:sz="4" w:space="0"/>
              <w:left w:val="single" w:color="000000" w:sz="4" w:space="0"/>
              <w:bottom w:val="single" w:color="000000" w:sz="4" w:space="0"/>
              <w:right w:val="single" w:color="000000" w:sz="4" w:space="0"/>
            </w:tcBorders>
          </w:tcPr>
          <w:p>
            <w:pPr>
              <w:pStyle w:val="30"/>
              <w:kinsoku w:val="0"/>
              <w:overflowPunct w:val="0"/>
              <w:spacing w:before="4"/>
              <w:rPr>
                <w:rFonts w:ascii="FangSong" w:hAnsi="FangSong" w:eastAsia="FangSong" w:cs="FangSong"/>
                <w:b/>
                <w:bCs/>
                <w:color w:val="auto"/>
                <w:sz w:val="20"/>
                <w:szCs w:val="20"/>
              </w:rPr>
            </w:pPr>
          </w:p>
          <w:p>
            <w:pPr>
              <w:pStyle w:val="30"/>
              <w:kinsoku w:val="0"/>
              <w:overflowPunct w:val="0"/>
              <w:ind w:left="366"/>
              <w:rPr>
                <w:rFonts w:ascii="FangSong" w:hAnsi="FangSong" w:eastAsia="FangSong" w:cs="FangSong"/>
                <w:color w:val="auto"/>
              </w:rPr>
            </w:pPr>
            <w:r>
              <w:rPr>
                <w:rFonts w:hint="eastAsia" w:ascii="FangSong" w:hAnsi="FangSong" w:eastAsia="FangSong" w:cs="FangSong"/>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c>
          <w:tcPr>
            <w:tcW w:w="1377" w:type="dxa"/>
            <w:gridSpan w:val="3"/>
            <w:tcBorders>
              <w:top w:val="single" w:color="000000" w:sz="4" w:space="0"/>
              <w:left w:val="single" w:color="000000" w:sz="4" w:space="0"/>
              <w:bottom w:val="single" w:color="000000" w:sz="4" w:space="0"/>
              <w:right w:val="single" w:color="000000" w:sz="4" w:space="0"/>
            </w:tcBorders>
          </w:tcPr>
          <w:p>
            <w:pPr>
              <w:pStyle w:val="30"/>
              <w:kinsoku w:val="0"/>
              <w:overflowPunct w:val="0"/>
              <w:spacing w:before="4"/>
              <w:rPr>
                <w:rFonts w:ascii="FangSong" w:hAnsi="FangSong" w:eastAsia="FangSong" w:cs="FangSong"/>
                <w:b/>
                <w:bCs/>
                <w:color w:val="auto"/>
                <w:sz w:val="20"/>
                <w:szCs w:val="20"/>
              </w:rPr>
            </w:pPr>
          </w:p>
          <w:p>
            <w:pPr>
              <w:pStyle w:val="30"/>
              <w:kinsoku w:val="0"/>
              <w:overflowPunct w:val="0"/>
              <w:ind w:left="383"/>
              <w:rPr>
                <w:rFonts w:ascii="FangSong" w:hAnsi="FangSong" w:eastAsia="FangSong" w:cs="FangSong"/>
                <w:color w:val="auto"/>
              </w:rPr>
            </w:pPr>
            <w:r>
              <w:rPr>
                <w:rFonts w:hint="eastAsia" w:ascii="FangSong" w:hAnsi="FangSong" w:eastAsia="FangSong" w:cs="FangSong"/>
                <w:color w:val="auto"/>
              </w:rPr>
              <w:t>传 真</w:t>
            </w:r>
          </w:p>
        </w:tc>
        <w:tc>
          <w:tcPr>
            <w:tcW w:w="1965" w:type="dxa"/>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r>
      <w:tr>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pPr>
              <w:pStyle w:val="30"/>
              <w:kinsoku w:val="0"/>
              <w:overflowPunct w:val="0"/>
              <w:rPr>
                <w:rFonts w:ascii="FangSong" w:hAnsi="FangSong" w:eastAsia="FangSong" w:cs="FangSong"/>
                <w:b/>
                <w:bCs/>
                <w:color w:val="auto"/>
              </w:rPr>
            </w:pPr>
          </w:p>
          <w:p>
            <w:pPr>
              <w:pStyle w:val="30"/>
              <w:kinsoku w:val="0"/>
              <w:overflowPunct w:val="0"/>
              <w:rPr>
                <w:rFonts w:ascii="FangSong" w:hAnsi="FangSong" w:eastAsia="FangSong" w:cs="FangSong"/>
                <w:b/>
                <w:bCs/>
                <w:color w:val="auto"/>
              </w:rPr>
            </w:pPr>
          </w:p>
          <w:p>
            <w:pPr>
              <w:pStyle w:val="30"/>
              <w:kinsoku w:val="0"/>
              <w:overflowPunct w:val="0"/>
              <w:rPr>
                <w:rFonts w:ascii="FangSong" w:hAnsi="FangSong" w:eastAsia="FangSong" w:cs="FangSong"/>
                <w:b/>
                <w:bCs/>
                <w:color w:val="auto"/>
              </w:rPr>
            </w:pPr>
          </w:p>
          <w:p>
            <w:pPr>
              <w:pStyle w:val="30"/>
              <w:kinsoku w:val="0"/>
              <w:overflowPunct w:val="0"/>
              <w:spacing w:line="475" w:lineRule="auto"/>
              <w:ind w:left="497" w:right="493"/>
              <w:jc w:val="both"/>
              <w:rPr>
                <w:rFonts w:ascii="FangSong" w:hAnsi="FangSong" w:eastAsia="FangSong" w:cs="FangSong"/>
                <w:color w:val="auto"/>
              </w:rPr>
            </w:pPr>
            <w:r>
              <w:rPr>
                <w:rFonts w:hint="eastAsia" w:ascii="FangSong" w:hAnsi="FangSong" w:eastAsia="FangSong" w:cs="FangSong"/>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tcPr>
          <w:p>
            <w:pPr>
              <w:pStyle w:val="30"/>
              <w:kinsoku w:val="0"/>
              <w:overflowPunct w:val="0"/>
              <w:spacing w:before="144"/>
              <w:ind w:left="236"/>
              <w:rPr>
                <w:rFonts w:ascii="FangSong" w:hAnsi="FangSong" w:eastAsia="FangSong" w:cs="FangSong"/>
                <w:color w:val="auto"/>
              </w:rPr>
            </w:pPr>
            <w:r>
              <w:rPr>
                <w:rFonts w:hint="eastAsia" w:ascii="FangSong" w:hAnsi="FangSong" w:eastAsia="FangSong" w:cs="FangSong"/>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c>
          <w:tcPr>
            <w:tcW w:w="2168" w:type="dxa"/>
            <w:gridSpan w:val="4"/>
            <w:tcBorders>
              <w:top w:val="single" w:color="000000" w:sz="4" w:space="0"/>
              <w:left w:val="single" w:color="000000" w:sz="4" w:space="0"/>
              <w:bottom w:val="single" w:color="000000" w:sz="4" w:space="0"/>
              <w:right w:val="single" w:color="000000" w:sz="4" w:space="0"/>
            </w:tcBorders>
          </w:tcPr>
          <w:p>
            <w:pPr>
              <w:pStyle w:val="30"/>
              <w:kinsoku w:val="0"/>
              <w:overflowPunct w:val="0"/>
              <w:spacing w:before="144"/>
              <w:ind w:left="118"/>
              <w:rPr>
                <w:rFonts w:ascii="FangSong" w:hAnsi="FangSong" w:eastAsia="FangSong" w:cs="FangSong"/>
                <w:color w:val="auto"/>
              </w:rPr>
            </w:pPr>
            <w:r>
              <w:rPr>
                <w:rFonts w:hint="eastAsia" w:ascii="FangSong" w:hAnsi="FangSong" w:eastAsia="FangSong" w:cs="FangSong"/>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c>
          <w:tcPr>
            <w:tcW w:w="7472" w:type="dxa"/>
            <w:gridSpan w:val="9"/>
            <w:tcBorders>
              <w:top w:val="single" w:color="000000" w:sz="4" w:space="0"/>
              <w:left w:val="single" w:color="000000" w:sz="4" w:space="0"/>
              <w:bottom w:val="single" w:color="000000" w:sz="4" w:space="0"/>
              <w:right w:val="single" w:color="000000" w:sz="4" w:space="0"/>
            </w:tcBorders>
          </w:tcPr>
          <w:p>
            <w:pPr>
              <w:pStyle w:val="30"/>
              <w:kinsoku w:val="0"/>
              <w:overflowPunct w:val="0"/>
              <w:spacing w:before="145"/>
              <w:jc w:val="center"/>
              <w:rPr>
                <w:rFonts w:ascii="FangSong" w:hAnsi="FangSong" w:eastAsia="FangSong" w:cs="FangSong"/>
                <w:color w:val="auto"/>
                <w:lang w:eastAsia="zh-CN"/>
              </w:rPr>
            </w:pPr>
            <w:r>
              <w:rPr>
                <w:rFonts w:hint="eastAsia" w:ascii="FangSong" w:hAnsi="FangSong" w:eastAsia="FangSong" w:cs="FangSong"/>
                <w:color w:val="auto"/>
                <w:lang w:eastAsia="zh-CN"/>
              </w:rPr>
              <w:t>单位行政和技术负责人</w:t>
            </w: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30"/>
              <w:kinsoku w:val="0"/>
              <w:overflowPunct w:val="0"/>
              <w:spacing w:before="145"/>
              <w:jc w:val="center"/>
              <w:rPr>
                <w:rFonts w:ascii="FangSong" w:hAnsi="FangSong" w:eastAsia="FangSong" w:cs="FangSong"/>
                <w:color w:val="auto"/>
                <w:lang w:eastAsia="zh-CN"/>
              </w:rPr>
            </w:pPr>
          </w:p>
        </w:tc>
        <w:tc>
          <w:tcPr>
            <w:tcW w:w="1445" w:type="dxa"/>
            <w:tcBorders>
              <w:top w:val="single" w:color="000000" w:sz="4" w:space="0"/>
              <w:left w:val="single" w:color="000000" w:sz="4" w:space="0"/>
              <w:bottom w:val="single" w:color="000000" w:sz="4" w:space="0"/>
              <w:right w:val="single" w:color="000000" w:sz="4" w:space="0"/>
            </w:tcBorders>
          </w:tcPr>
          <w:p>
            <w:pPr>
              <w:pStyle w:val="30"/>
              <w:kinsoku w:val="0"/>
              <w:overflowPunct w:val="0"/>
              <w:spacing w:before="145"/>
              <w:ind w:left="416"/>
              <w:rPr>
                <w:rFonts w:ascii="FangSong" w:hAnsi="FangSong" w:eastAsia="FangSong" w:cs="FangSong"/>
                <w:color w:val="auto"/>
              </w:rPr>
            </w:pPr>
            <w:r>
              <w:rPr>
                <w:rFonts w:hint="eastAsia" w:ascii="FangSong" w:hAnsi="FangSong" w:eastAsia="FangSong" w:cs="FangSong"/>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pPr>
              <w:pStyle w:val="30"/>
              <w:kinsoku w:val="0"/>
              <w:overflowPunct w:val="0"/>
              <w:spacing w:before="145"/>
              <w:ind w:left="452"/>
              <w:rPr>
                <w:rFonts w:ascii="FangSong" w:hAnsi="FangSong" w:eastAsia="FangSong" w:cs="FangSong"/>
                <w:color w:val="auto"/>
              </w:rPr>
            </w:pPr>
            <w:r>
              <w:rPr>
                <w:rFonts w:hint="eastAsia" w:ascii="FangSong" w:hAnsi="FangSong" w:eastAsia="FangSong" w:cs="FangSong"/>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pPr>
              <w:pStyle w:val="30"/>
              <w:kinsoku w:val="0"/>
              <w:overflowPunct w:val="0"/>
              <w:spacing w:before="145"/>
              <w:ind w:left="450"/>
              <w:rPr>
                <w:rFonts w:ascii="FangSong" w:hAnsi="FangSong" w:eastAsia="FangSong" w:cs="FangSong"/>
                <w:color w:val="auto"/>
              </w:rPr>
            </w:pPr>
            <w:r>
              <w:rPr>
                <w:rFonts w:hint="eastAsia" w:ascii="FangSong" w:hAnsi="FangSong" w:eastAsia="FangSong" w:cs="FangSong"/>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pPr>
              <w:pStyle w:val="30"/>
              <w:tabs>
                <w:tab w:val="left" w:pos="479"/>
              </w:tabs>
              <w:kinsoku w:val="0"/>
              <w:overflowPunct w:val="0"/>
              <w:spacing w:before="145"/>
              <w:ind w:right="1"/>
              <w:jc w:val="center"/>
              <w:rPr>
                <w:rFonts w:ascii="FangSong" w:hAnsi="FangSong" w:eastAsia="FangSong" w:cs="FangSong"/>
                <w:color w:val="auto"/>
              </w:rPr>
            </w:pPr>
            <w:r>
              <w:rPr>
                <w:rFonts w:hint="eastAsia" w:ascii="FangSong" w:hAnsi="FangSong" w:eastAsia="FangSong" w:cs="FangSong"/>
                <w:color w:val="auto"/>
              </w:rPr>
              <w:t>专</w:t>
            </w:r>
            <w:r>
              <w:rPr>
                <w:rFonts w:hint="eastAsia" w:ascii="FangSong" w:hAnsi="FangSong" w:eastAsia="FangSong" w:cs="FangSong"/>
                <w:color w:val="auto"/>
              </w:rPr>
              <w:tab/>
            </w:r>
            <w:r>
              <w:rPr>
                <w:rFonts w:hint="eastAsia" w:ascii="FangSong" w:hAnsi="FangSong" w:eastAsia="FangSong" w:cs="FangSong"/>
                <w:color w:val="auto"/>
              </w:rPr>
              <w:t>业</w:t>
            </w:r>
          </w:p>
        </w:tc>
      </w:tr>
      <w:tr>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30"/>
              <w:tabs>
                <w:tab w:val="left" w:pos="479"/>
              </w:tabs>
              <w:kinsoku w:val="0"/>
              <w:overflowPunct w:val="0"/>
              <w:spacing w:before="145"/>
              <w:ind w:right="1"/>
              <w:jc w:val="center"/>
              <w:rPr>
                <w:rFonts w:ascii="FangSong" w:hAnsi="FangSong" w:eastAsia="FangSong" w:cs="FangSong"/>
                <w:color w:val="auto"/>
              </w:rPr>
            </w:pPr>
          </w:p>
        </w:tc>
        <w:tc>
          <w:tcPr>
            <w:tcW w:w="1445" w:type="dxa"/>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r>
      <w:tr>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c>
          <w:tcPr>
            <w:tcW w:w="1445" w:type="dxa"/>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r>
      <w:tr>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c>
          <w:tcPr>
            <w:tcW w:w="1445" w:type="dxa"/>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r>
      <w:tr>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0"/>
              <w:kinsoku w:val="0"/>
              <w:overflowPunct w:val="0"/>
              <w:spacing w:before="1"/>
              <w:rPr>
                <w:rFonts w:ascii="FangSong" w:hAnsi="FangSong" w:eastAsia="FangSong" w:cs="FangSong"/>
                <w:b/>
                <w:bCs/>
                <w:color w:val="auto"/>
                <w:sz w:val="23"/>
                <w:szCs w:val="23"/>
              </w:rPr>
            </w:pPr>
          </w:p>
          <w:p>
            <w:pPr>
              <w:pStyle w:val="30"/>
              <w:kinsoku w:val="0"/>
              <w:overflowPunct w:val="0"/>
              <w:spacing w:line="237" w:lineRule="auto"/>
              <w:ind w:left="497" w:right="493"/>
              <w:jc w:val="both"/>
              <w:rPr>
                <w:rFonts w:ascii="FangSong" w:hAnsi="FangSong" w:eastAsia="FangSong" w:cs="FangSong"/>
                <w:color w:val="auto"/>
              </w:rPr>
            </w:pPr>
            <w:r>
              <w:rPr>
                <w:rFonts w:hint="eastAsia" w:ascii="FangSong" w:hAnsi="FangSong" w:eastAsia="FangSong" w:cs="FangSong"/>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FangSong" w:hAnsi="FangSong" w:eastAsia="FangSong" w:cs="FangSong"/>
                <w:color w:val="auto"/>
              </w:rPr>
            </w:pPr>
          </w:p>
        </w:tc>
      </w:tr>
    </w:tbl>
    <w:p>
      <w:pPr>
        <w:pStyle w:val="27"/>
        <w:spacing w:line="440" w:lineRule="exact"/>
        <w:ind w:firstLine="0"/>
        <w:jc w:val="both"/>
        <w:rPr>
          <w:rFonts w:ascii="FangSong" w:hAnsi="FangSong" w:eastAsia="FangSong" w:cs="FangSong"/>
          <w:b/>
          <w:color w:val="auto"/>
          <w:sz w:val="30"/>
          <w:szCs w:val="30"/>
        </w:rPr>
      </w:pPr>
    </w:p>
    <w:p>
      <w:pPr>
        <w:pStyle w:val="27"/>
        <w:spacing w:line="440" w:lineRule="exact"/>
        <w:ind w:firstLine="0"/>
        <w:jc w:val="both"/>
        <w:rPr>
          <w:rFonts w:ascii="FangSong" w:hAnsi="FangSong" w:eastAsia="FangSong" w:cs="FangSong"/>
          <w:b/>
          <w:color w:val="auto"/>
          <w:sz w:val="30"/>
          <w:szCs w:val="30"/>
        </w:rPr>
      </w:pPr>
    </w:p>
    <w:p>
      <w:pPr>
        <w:pStyle w:val="27"/>
        <w:spacing w:line="440" w:lineRule="exact"/>
        <w:ind w:firstLine="0"/>
        <w:jc w:val="both"/>
        <w:rPr>
          <w:rFonts w:ascii="FangSong" w:hAnsi="FangSong" w:eastAsia="FangSong" w:cs="FangSong"/>
          <w:b/>
          <w:color w:val="auto"/>
          <w:sz w:val="30"/>
          <w:szCs w:val="30"/>
        </w:rPr>
      </w:pPr>
    </w:p>
    <w:p>
      <w:pPr>
        <w:pStyle w:val="27"/>
        <w:spacing w:line="440" w:lineRule="exact"/>
        <w:ind w:firstLine="0"/>
        <w:jc w:val="both"/>
        <w:rPr>
          <w:rFonts w:ascii="FangSong" w:hAnsi="FangSong" w:eastAsia="FangSong" w:cs="FangSong"/>
          <w:b/>
          <w:color w:val="auto"/>
          <w:sz w:val="30"/>
          <w:szCs w:val="30"/>
        </w:rPr>
      </w:pPr>
    </w:p>
    <w:p>
      <w:pPr>
        <w:pStyle w:val="27"/>
        <w:spacing w:line="440" w:lineRule="exact"/>
        <w:ind w:firstLine="0"/>
        <w:jc w:val="both"/>
        <w:rPr>
          <w:rFonts w:ascii="FangSong" w:hAnsi="FangSong" w:eastAsia="FangSong" w:cs="FangSong"/>
          <w:b/>
          <w:color w:val="auto"/>
          <w:sz w:val="30"/>
          <w:szCs w:val="30"/>
        </w:rPr>
      </w:pPr>
    </w:p>
    <w:p>
      <w:pPr>
        <w:pStyle w:val="27"/>
        <w:spacing w:line="440" w:lineRule="exact"/>
        <w:ind w:firstLine="0"/>
        <w:jc w:val="both"/>
        <w:rPr>
          <w:rFonts w:ascii="FangSong" w:hAnsi="FangSong" w:eastAsia="FangSong" w:cs="FangSong"/>
          <w:b/>
          <w:color w:val="auto"/>
          <w:sz w:val="30"/>
          <w:szCs w:val="30"/>
        </w:rPr>
      </w:pPr>
    </w:p>
    <w:p>
      <w:pPr>
        <w:pStyle w:val="7"/>
        <w:numPr>
          <w:ilvl w:val="0"/>
          <w:numId w:val="0"/>
        </w:numPr>
        <w:kinsoku w:val="0"/>
        <w:overflowPunct w:val="0"/>
        <w:spacing w:before="34" w:line="357" w:lineRule="auto"/>
        <w:ind w:left="480" w:right="126"/>
        <w:jc w:val="center"/>
        <w:rPr>
          <w:rFonts w:ascii="FangSong" w:hAnsi="FangSong" w:eastAsia="FangSong" w:cs="FangSong"/>
          <w:bCs/>
          <w:color w:val="auto"/>
          <w:sz w:val="36"/>
          <w:szCs w:val="36"/>
          <w:lang w:eastAsia="zh-CN"/>
        </w:rPr>
      </w:pPr>
    </w:p>
    <w:p>
      <w:pPr>
        <w:pStyle w:val="7"/>
        <w:numPr>
          <w:ilvl w:val="0"/>
          <w:numId w:val="0"/>
        </w:numPr>
        <w:kinsoku w:val="0"/>
        <w:overflowPunct w:val="0"/>
        <w:spacing w:before="34" w:line="357" w:lineRule="auto"/>
        <w:ind w:left="480" w:right="126"/>
        <w:jc w:val="center"/>
        <w:rPr>
          <w:rFonts w:ascii="FangSong" w:hAnsi="FangSong" w:eastAsia="FangSong" w:cs="FangSong"/>
          <w:b/>
          <w:bCs/>
          <w:color w:val="auto"/>
          <w:w w:val="90"/>
          <w:lang w:eastAsia="zh-CN"/>
        </w:rPr>
      </w:pPr>
      <w:r>
        <w:rPr>
          <w:rFonts w:hint="eastAsia" w:ascii="FangSong" w:hAnsi="FangSong" w:eastAsia="FangSong" w:cs="FangSong"/>
          <w:bCs/>
          <w:color w:val="auto"/>
          <w:sz w:val="36"/>
          <w:szCs w:val="36"/>
          <w:lang w:eastAsia="zh-CN"/>
        </w:rPr>
        <w:t>8、</w:t>
      </w:r>
      <w:r>
        <w:rPr>
          <w:rFonts w:hint="eastAsia" w:ascii="FangSong" w:hAnsi="FangSong" w:eastAsia="FangSong" w:cs="FangSong"/>
          <w:b/>
          <w:bCs/>
          <w:color w:val="auto"/>
          <w:w w:val="90"/>
          <w:sz w:val="36"/>
          <w:szCs w:val="36"/>
          <w:lang w:eastAsia="zh-CN"/>
        </w:rPr>
        <w:t>近三年（20</w:t>
      </w:r>
      <w:r>
        <w:rPr>
          <w:rFonts w:hint="eastAsia" w:ascii="FangSong" w:hAnsi="FangSong" w:eastAsia="FangSong" w:cs="FangSong"/>
          <w:b/>
          <w:bCs/>
          <w:color w:val="auto"/>
          <w:w w:val="90"/>
          <w:sz w:val="36"/>
          <w:szCs w:val="36"/>
          <w:lang w:val="en-US" w:eastAsia="zh-CN"/>
        </w:rPr>
        <w:t>20</w:t>
      </w:r>
      <w:r>
        <w:rPr>
          <w:rFonts w:hint="eastAsia" w:ascii="FangSong" w:hAnsi="FangSong" w:eastAsia="FangSong" w:cs="FangSong"/>
          <w:b/>
          <w:bCs/>
          <w:color w:val="auto"/>
          <w:w w:val="90"/>
          <w:sz w:val="36"/>
          <w:szCs w:val="36"/>
          <w:lang w:eastAsia="zh-CN"/>
        </w:rPr>
        <w:t>年1月1日至今）类似项目业绩表</w:t>
      </w:r>
    </w:p>
    <w:p>
      <w:pPr>
        <w:pStyle w:val="7"/>
        <w:numPr>
          <w:ilvl w:val="0"/>
          <w:numId w:val="0"/>
        </w:numPr>
        <w:kinsoku w:val="0"/>
        <w:overflowPunct w:val="0"/>
        <w:rPr>
          <w:rFonts w:ascii="FangSong" w:hAnsi="FangSong" w:eastAsia="FangSong" w:cs="FangSong"/>
          <w:b/>
          <w:bCs/>
          <w:color w:val="auto"/>
          <w:sz w:val="20"/>
          <w:szCs w:val="20"/>
          <w:lang w:eastAsia="zh-CN"/>
        </w:rPr>
      </w:pPr>
    </w:p>
    <w:tbl>
      <w:tblPr>
        <w:tblStyle w:val="16"/>
        <w:tblW w:w="8731" w:type="dxa"/>
        <w:jc w:val="center"/>
        <w:tblLayout w:type="fixed"/>
        <w:tblCellMar>
          <w:top w:w="0" w:type="dxa"/>
          <w:left w:w="10" w:type="dxa"/>
          <w:bottom w:w="0" w:type="dxa"/>
          <w:right w:w="10" w:type="dxa"/>
        </w:tblCellMar>
      </w:tblPr>
      <w:tblGrid>
        <w:gridCol w:w="2002"/>
        <w:gridCol w:w="6729"/>
      </w:tblGrid>
      <w:tr>
        <w:tblPrEx>
          <w:tblCellMar>
            <w:top w:w="0" w:type="dxa"/>
            <w:left w:w="10" w:type="dxa"/>
            <w:bottom w:w="0" w:type="dxa"/>
            <w:right w:w="10" w:type="dxa"/>
          </w:tblCellMar>
        </w:tblPrEx>
        <w:trPr>
          <w:trHeight w:val="511" w:hRule="exact"/>
          <w:jc w:val="center"/>
        </w:trPr>
        <w:tc>
          <w:tcPr>
            <w:tcW w:w="2002" w:type="dxa"/>
            <w:tcBorders>
              <w:top w:val="single" w:color="auto" w:sz="4" w:space="0"/>
              <w:left w:val="single" w:color="auto" w:sz="4" w:space="0"/>
            </w:tcBorders>
            <w:shd w:val="clear" w:color="auto" w:fill="FFFFFF"/>
            <w:vAlign w:val="center"/>
          </w:tcPr>
          <w:p>
            <w:pPr>
              <w:pStyle w:val="31"/>
              <w:spacing w:line="240" w:lineRule="auto"/>
              <w:ind w:firstLine="0"/>
              <w:jc w:val="center"/>
              <w:rPr>
                <w:rFonts w:ascii="FangSong" w:hAnsi="FangSong" w:eastAsia="FangSong" w:cs="FangSong"/>
                <w:color w:val="auto"/>
              </w:rPr>
            </w:pPr>
            <w:r>
              <w:rPr>
                <w:rFonts w:hint="eastAsia" w:ascii="FangSong" w:hAnsi="FangSong" w:eastAsia="FangSong" w:cs="FangSong"/>
                <w:color w:val="auto"/>
              </w:rPr>
              <w:t>项目名称</w:t>
            </w:r>
          </w:p>
        </w:tc>
        <w:tc>
          <w:tcPr>
            <w:tcW w:w="6729" w:type="dxa"/>
            <w:tcBorders>
              <w:top w:val="single" w:color="auto" w:sz="4" w:space="0"/>
              <w:left w:val="single" w:color="auto" w:sz="4" w:space="0"/>
              <w:right w:val="single" w:color="auto" w:sz="4" w:space="0"/>
            </w:tcBorders>
            <w:shd w:val="clear" w:color="auto" w:fill="FFFFFF"/>
          </w:tcPr>
          <w:p>
            <w:pPr>
              <w:rPr>
                <w:rFonts w:ascii="FangSong" w:hAnsi="FangSong" w:eastAsia="FangSong" w:cs="FangSong"/>
                <w:color w:val="auto"/>
                <w:sz w:val="10"/>
                <w:szCs w:val="10"/>
              </w:rPr>
            </w:pPr>
          </w:p>
        </w:tc>
      </w:tr>
      <w:tr>
        <w:tblPrEx>
          <w:tblCellMar>
            <w:top w:w="0" w:type="dxa"/>
            <w:left w:w="10" w:type="dxa"/>
            <w:bottom w:w="0" w:type="dxa"/>
            <w:right w:w="10" w:type="dxa"/>
          </w:tblCellMar>
        </w:tblPrEx>
        <w:trPr>
          <w:trHeight w:val="482" w:hRule="exact"/>
          <w:jc w:val="center"/>
        </w:trPr>
        <w:tc>
          <w:tcPr>
            <w:tcW w:w="2002" w:type="dxa"/>
            <w:tcBorders>
              <w:top w:val="single" w:color="auto" w:sz="4" w:space="0"/>
              <w:left w:val="single" w:color="auto" w:sz="4" w:space="0"/>
            </w:tcBorders>
            <w:shd w:val="clear" w:color="auto" w:fill="FFFFFF"/>
          </w:tcPr>
          <w:p>
            <w:pPr>
              <w:pStyle w:val="31"/>
              <w:spacing w:before="120" w:line="240" w:lineRule="auto"/>
              <w:ind w:firstLine="220"/>
              <w:rPr>
                <w:rFonts w:ascii="FangSong" w:hAnsi="FangSong" w:eastAsia="FangSong" w:cs="FangSong"/>
                <w:color w:val="auto"/>
              </w:rPr>
            </w:pPr>
            <w:r>
              <w:rPr>
                <w:rFonts w:hint="eastAsia" w:ascii="FangSong" w:hAnsi="FangSong" w:eastAsia="FangSong" w:cs="FangSong"/>
                <w:color w:val="auto"/>
              </w:rPr>
              <w:t>项目单位名称</w:t>
            </w:r>
          </w:p>
        </w:tc>
        <w:tc>
          <w:tcPr>
            <w:tcW w:w="6729" w:type="dxa"/>
            <w:tcBorders>
              <w:top w:val="single" w:color="auto" w:sz="4" w:space="0"/>
              <w:left w:val="single" w:color="auto" w:sz="4" w:space="0"/>
              <w:right w:val="single" w:color="auto" w:sz="4" w:space="0"/>
            </w:tcBorders>
            <w:shd w:val="clear" w:color="auto" w:fill="FFFFFF"/>
          </w:tcPr>
          <w:p>
            <w:pPr>
              <w:rPr>
                <w:rFonts w:ascii="FangSong" w:hAnsi="FangSong" w:eastAsia="FangSong" w:cs="FangSong"/>
                <w:color w:val="auto"/>
                <w:sz w:val="10"/>
                <w:szCs w:val="10"/>
              </w:rPr>
            </w:pPr>
          </w:p>
        </w:tc>
      </w:tr>
      <w:tr>
        <w:tblPrEx>
          <w:tblCellMar>
            <w:top w:w="0" w:type="dxa"/>
            <w:left w:w="10" w:type="dxa"/>
            <w:bottom w:w="0" w:type="dxa"/>
            <w:right w:w="10" w:type="dxa"/>
          </w:tblCellMar>
        </w:tblPrEx>
        <w:trPr>
          <w:trHeight w:val="641" w:hRule="exact"/>
          <w:jc w:val="center"/>
        </w:trPr>
        <w:tc>
          <w:tcPr>
            <w:tcW w:w="2002" w:type="dxa"/>
            <w:tcBorders>
              <w:top w:val="single" w:color="auto" w:sz="4" w:space="0"/>
              <w:left w:val="single" w:color="auto" w:sz="4" w:space="0"/>
            </w:tcBorders>
            <w:shd w:val="clear" w:color="auto" w:fill="FFFFFF"/>
          </w:tcPr>
          <w:p>
            <w:pPr>
              <w:pStyle w:val="31"/>
              <w:spacing w:line="320" w:lineRule="exact"/>
              <w:ind w:firstLine="0"/>
              <w:jc w:val="center"/>
              <w:rPr>
                <w:rFonts w:ascii="FangSong" w:hAnsi="FangSong" w:eastAsia="FangSong" w:cs="FangSong"/>
                <w:color w:val="auto"/>
              </w:rPr>
            </w:pPr>
            <w:r>
              <w:rPr>
                <w:rFonts w:hint="eastAsia" w:ascii="FangSong" w:hAnsi="FangSong" w:eastAsia="FangSong" w:cs="FangSong"/>
                <w:color w:val="auto"/>
              </w:rPr>
              <w:t>项目单位联系姓名及联系方式</w:t>
            </w:r>
          </w:p>
        </w:tc>
        <w:tc>
          <w:tcPr>
            <w:tcW w:w="6729" w:type="dxa"/>
            <w:tcBorders>
              <w:top w:val="single" w:color="auto" w:sz="4" w:space="0"/>
              <w:left w:val="single" w:color="auto" w:sz="4" w:space="0"/>
              <w:right w:val="single" w:color="auto" w:sz="4" w:space="0"/>
            </w:tcBorders>
            <w:shd w:val="clear" w:color="auto" w:fill="FFFFFF"/>
          </w:tcPr>
          <w:p>
            <w:pPr>
              <w:rPr>
                <w:rFonts w:ascii="FangSong" w:hAnsi="FangSong" w:eastAsia="FangSong" w:cs="FangSong"/>
                <w:color w:val="auto"/>
                <w:sz w:val="10"/>
                <w:szCs w:val="10"/>
                <w:lang w:eastAsia="zh-CN"/>
              </w:rPr>
            </w:pPr>
          </w:p>
        </w:tc>
      </w:tr>
      <w:tr>
        <w:tblPrEx>
          <w:tblCellMar>
            <w:top w:w="0" w:type="dxa"/>
            <w:left w:w="10" w:type="dxa"/>
            <w:bottom w:w="0" w:type="dxa"/>
            <w:right w:w="10" w:type="dxa"/>
          </w:tblCellMar>
        </w:tblPrEx>
        <w:trPr>
          <w:trHeight w:val="634" w:hRule="exact"/>
          <w:jc w:val="center"/>
        </w:trPr>
        <w:tc>
          <w:tcPr>
            <w:tcW w:w="2002" w:type="dxa"/>
            <w:tcBorders>
              <w:top w:val="single" w:color="auto" w:sz="4" w:space="0"/>
              <w:left w:val="single" w:color="auto" w:sz="4" w:space="0"/>
            </w:tcBorders>
            <w:shd w:val="clear" w:color="auto" w:fill="FFFFFF"/>
            <w:vAlign w:val="center"/>
          </w:tcPr>
          <w:p>
            <w:pPr>
              <w:pStyle w:val="31"/>
              <w:spacing w:line="240" w:lineRule="auto"/>
              <w:ind w:firstLine="0"/>
              <w:jc w:val="center"/>
              <w:rPr>
                <w:rFonts w:ascii="FangSong" w:hAnsi="FangSong" w:eastAsia="FangSong" w:cs="FangSong"/>
                <w:color w:val="auto"/>
              </w:rPr>
            </w:pPr>
            <w:r>
              <w:rPr>
                <w:rFonts w:hint="eastAsia" w:ascii="FangSong" w:hAnsi="FangSong" w:eastAsia="FangSong" w:cs="FangSong"/>
                <w:color w:val="auto"/>
              </w:rPr>
              <w:t>合同金额</w:t>
            </w:r>
          </w:p>
        </w:tc>
        <w:tc>
          <w:tcPr>
            <w:tcW w:w="6729" w:type="dxa"/>
            <w:tcBorders>
              <w:top w:val="single" w:color="auto" w:sz="4" w:space="0"/>
              <w:left w:val="single" w:color="auto" w:sz="4" w:space="0"/>
              <w:right w:val="single" w:color="auto" w:sz="4" w:space="0"/>
            </w:tcBorders>
            <w:shd w:val="clear" w:color="auto" w:fill="FFFFFF"/>
          </w:tcPr>
          <w:p>
            <w:pPr>
              <w:rPr>
                <w:rFonts w:ascii="FangSong" w:hAnsi="FangSong" w:eastAsia="FangSong" w:cs="FangSong"/>
                <w:color w:val="auto"/>
                <w:sz w:val="10"/>
                <w:szCs w:val="10"/>
              </w:rPr>
            </w:pPr>
          </w:p>
        </w:tc>
      </w:tr>
      <w:tr>
        <w:tblPrEx>
          <w:tblCellMar>
            <w:top w:w="0" w:type="dxa"/>
            <w:left w:w="10" w:type="dxa"/>
            <w:bottom w:w="0" w:type="dxa"/>
            <w:right w:w="10" w:type="dxa"/>
          </w:tblCellMar>
        </w:tblPrEx>
        <w:trPr>
          <w:trHeight w:val="637" w:hRule="exact"/>
          <w:jc w:val="center"/>
        </w:trPr>
        <w:tc>
          <w:tcPr>
            <w:tcW w:w="2002" w:type="dxa"/>
            <w:tcBorders>
              <w:top w:val="single" w:color="auto" w:sz="4" w:space="0"/>
              <w:left w:val="single" w:color="auto" w:sz="4" w:space="0"/>
            </w:tcBorders>
            <w:shd w:val="clear" w:color="auto" w:fill="FFFFFF"/>
          </w:tcPr>
          <w:p>
            <w:pPr>
              <w:pStyle w:val="31"/>
              <w:spacing w:line="306" w:lineRule="exact"/>
              <w:ind w:firstLine="0"/>
              <w:jc w:val="center"/>
              <w:rPr>
                <w:rFonts w:ascii="FangSong" w:hAnsi="FangSong" w:eastAsia="FangSong" w:cs="FangSong"/>
                <w:color w:val="auto"/>
              </w:rPr>
            </w:pPr>
            <w:r>
              <w:rPr>
                <w:rFonts w:hint="eastAsia" w:ascii="FangSong" w:hAnsi="FangSong" w:eastAsia="FangSong" w:cs="FangSong"/>
                <w:color w:val="auto"/>
              </w:rPr>
              <w:t>项目负责人姓名</w:t>
            </w:r>
          </w:p>
        </w:tc>
        <w:tc>
          <w:tcPr>
            <w:tcW w:w="6729" w:type="dxa"/>
            <w:tcBorders>
              <w:top w:val="single" w:color="auto" w:sz="4" w:space="0"/>
              <w:left w:val="single" w:color="auto" w:sz="4" w:space="0"/>
              <w:right w:val="single" w:color="auto" w:sz="4" w:space="0"/>
            </w:tcBorders>
            <w:shd w:val="clear" w:color="auto" w:fill="FFFFFF"/>
          </w:tcPr>
          <w:p>
            <w:pPr>
              <w:rPr>
                <w:rFonts w:ascii="FangSong" w:hAnsi="FangSong" w:eastAsia="FangSong" w:cs="FangSong"/>
                <w:color w:val="auto"/>
                <w:sz w:val="10"/>
                <w:szCs w:val="10"/>
              </w:rPr>
            </w:pPr>
          </w:p>
        </w:tc>
      </w:tr>
      <w:tr>
        <w:tblPrEx>
          <w:tblCellMar>
            <w:top w:w="0" w:type="dxa"/>
            <w:left w:w="10" w:type="dxa"/>
            <w:bottom w:w="0" w:type="dxa"/>
            <w:right w:w="10" w:type="dxa"/>
          </w:tblCellMar>
        </w:tblPrEx>
        <w:trPr>
          <w:trHeight w:val="482" w:hRule="exact"/>
          <w:jc w:val="center"/>
        </w:trPr>
        <w:tc>
          <w:tcPr>
            <w:tcW w:w="2002" w:type="dxa"/>
            <w:tcBorders>
              <w:top w:val="single" w:color="auto" w:sz="4" w:space="0"/>
              <w:left w:val="single" w:color="auto" w:sz="4" w:space="0"/>
            </w:tcBorders>
            <w:shd w:val="clear" w:color="auto" w:fill="FFFFFF"/>
          </w:tcPr>
          <w:p>
            <w:pPr>
              <w:pStyle w:val="31"/>
              <w:spacing w:before="120" w:line="240" w:lineRule="auto"/>
              <w:ind w:firstLine="220"/>
              <w:rPr>
                <w:rFonts w:ascii="FangSong" w:hAnsi="FangSong" w:eastAsia="FangSong" w:cs="FangSong"/>
                <w:color w:val="auto"/>
              </w:rPr>
            </w:pPr>
            <w:r>
              <w:rPr>
                <w:rFonts w:hint="eastAsia" w:ascii="FangSong" w:hAnsi="FangSong" w:eastAsia="FangSong" w:cs="FangSong"/>
                <w:color w:val="auto"/>
              </w:rPr>
              <w:t>项目实施时间</w:t>
            </w:r>
          </w:p>
        </w:tc>
        <w:tc>
          <w:tcPr>
            <w:tcW w:w="6729" w:type="dxa"/>
            <w:tcBorders>
              <w:top w:val="single" w:color="auto" w:sz="4" w:space="0"/>
              <w:left w:val="single" w:color="auto" w:sz="4" w:space="0"/>
              <w:right w:val="single" w:color="auto" w:sz="4" w:space="0"/>
            </w:tcBorders>
            <w:shd w:val="clear" w:color="auto" w:fill="FFFFFF"/>
          </w:tcPr>
          <w:p>
            <w:pPr>
              <w:rPr>
                <w:rFonts w:ascii="FangSong" w:hAnsi="FangSong" w:eastAsia="FangSong" w:cs="FangSong"/>
                <w:color w:val="auto"/>
                <w:sz w:val="10"/>
                <w:szCs w:val="10"/>
              </w:rPr>
            </w:pPr>
          </w:p>
        </w:tc>
      </w:tr>
      <w:tr>
        <w:tblPrEx>
          <w:tblCellMar>
            <w:top w:w="0" w:type="dxa"/>
            <w:left w:w="10" w:type="dxa"/>
            <w:bottom w:w="0" w:type="dxa"/>
            <w:right w:w="10" w:type="dxa"/>
          </w:tblCellMar>
        </w:tblPrEx>
        <w:trPr>
          <w:trHeight w:val="1699" w:hRule="exact"/>
          <w:jc w:val="center"/>
        </w:trPr>
        <w:tc>
          <w:tcPr>
            <w:tcW w:w="2002" w:type="dxa"/>
            <w:tcBorders>
              <w:top w:val="single" w:color="auto" w:sz="4" w:space="0"/>
              <w:left w:val="single" w:color="auto" w:sz="4" w:space="0"/>
              <w:bottom w:val="single" w:color="auto" w:sz="4" w:space="0"/>
            </w:tcBorders>
            <w:shd w:val="clear" w:color="auto" w:fill="FFFFFF"/>
            <w:vAlign w:val="center"/>
          </w:tcPr>
          <w:p>
            <w:pPr>
              <w:pStyle w:val="31"/>
              <w:spacing w:line="240" w:lineRule="auto"/>
              <w:ind w:firstLine="220"/>
              <w:rPr>
                <w:rFonts w:ascii="FangSong" w:hAnsi="FangSong" w:eastAsia="FangSong" w:cs="FangSong"/>
                <w:color w:val="auto"/>
              </w:rPr>
            </w:pPr>
            <w:r>
              <w:rPr>
                <w:rFonts w:hint="eastAsia" w:ascii="FangSong" w:hAnsi="FangSong" w:eastAsia="FangSong" w:cs="FangSong"/>
                <w:color w:val="auto"/>
              </w:rPr>
              <w:t>项目内容说明</w:t>
            </w:r>
          </w:p>
        </w:tc>
        <w:tc>
          <w:tcPr>
            <w:tcW w:w="6729" w:type="dxa"/>
            <w:tcBorders>
              <w:top w:val="single" w:color="auto" w:sz="4" w:space="0"/>
              <w:left w:val="single" w:color="auto" w:sz="4" w:space="0"/>
              <w:bottom w:val="single" w:color="auto" w:sz="4" w:space="0"/>
              <w:right w:val="single" w:color="auto" w:sz="4" w:space="0"/>
            </w:tcBorders>
            <w:shd w:val="clear" w:color="auto" w:fill="FFFFFF"/>
          </w:tcPr>
          <w:p>
            <w:pPr>
              <w:rPr>
                <w:rFonts w:ascii="FangSong" w:hAnsi="FangSong" w:eastAsia="FangSong" w:cs="FangSong"/>
                <w:color w:val="auto"/>
                <w:sz w:val="10"/>
                <w:szCs w:val="10"/>
              </w:rPr>
            </w:pPr>
          </w:p>
        </w:tc>
      </w:tr>
    </w:tbl>
    <w:p>
      <w:pPr>
        <w:rPr>
          <w:rFonts w:ascii="FangSong" w:hAnsi="FangSong" w:eastAsia="FangSong" w:cs="FangSong"/>
          <w:color w:val="auto"/>
          <w:spacing w:val="-1"/>
          <w:lang w:eastAsia="zh-CN"/>
        </w:rPr>
      </w:pPr>
      <w:r>
        <w:rPr>
          <w:rFonts w:hint="eastAsia" w:ascii="FangSong" w:hAnsi="FangSong" w:eastAsia="FangSong" w:cs="FangSong"/>
          <w:color w:val="auto"/>
          <w:spacing w:val="-1"/>
          <w:lang w:eastAsia="zh-CN"/>
        </w:rPr>
        <w:t>注：每个业绩须单独附表，并附上合同或中标通知书相关证明材料，否则专家在评审时将不予采信。</w:t>
      </w:r>
    </w:p>
    <w:p>
      <w:pPr>
        <w:pStyle w:val="7"/>
        <w:numPr>
          <w:ilvl w:val="0"/>
          <w:numId w:val="0"/>
        </w:numPr>
        <w:tabs>
          <w:tab w:val="left" w:pos="8227"/>
        </w:tabs>
        <w:kinsoku w:val="0"/>
        <w:overflowPunct w:val="0"/>
        <w:spacing w:line="381" w:lineRule="auto"/>
        <w:ind w:left="1680" w:right="118"/>
        <w:rPr>
          <w:rFonts w:ascii="FangSong" w:hAnsi="FangSong" w:eastAsia="FangSong" w:cs="FangSong"/>
          <w:color w:val="auto"/>
          <w:sz w:val="24"/>
          <w:lang w:eastAsia="zh-CN"/>
        </w:rPr>
      </w:pPr>
    </w:p>
    <w:p>
      <w:pPr>
        <w:pStyle w:val="7"/>
        <w:numPr>
          <w:ilvl w:val="0"/>
          <w:numId w:val="0"/>
        </w:numPr>
        <w:tabs>
          <w:tab w:val="left" w:pos="8227"/>
        </w:tabs>
        <w:kinsoku w:val="0"/>
        <w:overflowPunct w:val="0"/>
        <w:spacing w:line="381" w:lineRule="auto"/>
        <w:ind w:left="1680" w:right="118"/>
        <w:rPr>
          <w:rFonts w:ascii="FangSong" w:hAnsi="FangSong" w:eastAsia="FangSong" w:cs="FangSong"/>
          <w:color w:val="auto"/>
          <w:sz w:val="24"/>
          <w:lang w:eastAsia="zh-CN"/>
        </w:rPr>
      </w:pPr>
    </w:p>
    <w:p>
      <w:pPr>
        <w:pStyle w:val="7"/>
        <w:numPr>
          <w:ilvl w:val="0"/>
          <w:numId w:val="0"/>
        </w:numPr>
        <w:tabs>
          <w:tab w:val="left" w:pos="8227"/>
        </w:tabs>
        <w:kinsoku w:val="0"/>
        <w:overflowPunct w:val="0"/>
        <w:spacing w:line="381" w:lineRule="auto"/>
        <w:ind w:left="1680" w:right="118"/>
        <w:rPr>
          <w:rFonts w:ascii="FangSong" w:hAnsi="FangSong" w:eastAsia="FangSong" w:cs="FangSong"/>
          <w:color w:val="auto"/>
          <w:sz w:val="24"/>
          <w:lang w:eastAsia="zh-CN"/>
        </w:rPr>
      </w:pPr>
    </w:p>
    <w:p>
      <w:pPr>
        <w:pStyle w:val="7"/>
        <w:numPr>
          <w:ilvl w:val="0"/>
          <w:numId w:val="0"/>
        </w:numPr>
        <w:tabs>
          <w:tab w:val="left" w:pos="8227"/>
        </w:tabs>
        <w:kinsoku w:val="0"/>
        <w:overflowPunct w:val="0"/>
        <w:spacing w:line="381" w:lineRule="auto"/>
        <w:ind w:left="1680" w:right="118"/>
        <w:rPr>
          <w:rFonts w:ascii="FangSong" w:hAnsi="FangSong" w:eastAsia="FangSong" w:cs="FangSong"/>
          <w:color w:val="auto"/>
          <w:sz w:val="24"/>
          <w:lang w:eastAsia="zh-CN"/>
        </w:rPr>
      </w:pPr>
      <w:r>
        <w:rPr>
          <w:rFonts w:hint="eastAsia" w:ascii="FangSong" w:hAnsi="FangSong" w:eastAsia="FangSong" w:cs="FangSong"/>
          <w:color w:val="auto"/>
          <w:sz w:val="24"/>
          <w:lang w:eastAsia="zh-CN"/>
        </w:rPr>
        <w:t xml:space="preserve">供应商：   </w:t>
      </w:r>
      <w:r>
        <w:rPr>
          <w:rFonts w:hint="eastAsia" w:ascii="FangSong" w:hAnsi="FangSong" w:eastAsia="FangSong" w:cs="FangSong"/>
          <w:color w:val="auto"/>
          <w:w w:val="95"/>
          <w:sz w:val="24"/>
          <w:lang w:eastAsia="zh-CN"/>
        </w:rPr>
        <w:t>（盖章）</w:t>
      </w:r>
      <w:r>
        <w:rPr>
          <w:rFonts w:hint="eastAsia" w:ascii="FangSong" w:hAnsi="FangSong" w:eastAsia="FangSong" w:cs="FangSong"/>
          <w:color w:val="auto"/>
          <w:sz w:val="24"/>
          <w:lang w:eastAsia="zh-CN"/>
        </w:rPr>
        <w:t xml:space="preserve"> </w:t>
      </w:r>
    </w:p>
    <w:p>
      <w:pPr>
        <w:pStyle w:val="7"/>
        <w:numPr>
          <w:ilvl w:val="0"/>
          <w:numId w:val="0"/>
        </w:numPr>
        <w:tabs>
          <w:tab w:val="left" w:pos="8227"/>
        </w:tabs>
        <w:kinsoku w:val="0"/>
        <w:overflowPunct w:val="0"/>
        <w:spacing w:line="381" w:lineRule="auto"/>
        <w:ind w:left="1680" w:right="118"/>
        <w:rPr>
          <w:rFonts w:ascii="FangSong" w:hAnsi="FangSong" w:eastAsia="FangSong" w:cs="FangSong"/>
          <w:color w:val="auto"/>
          <w:w w:val="95"/>
          <w:sz w:val="24"/>
          <w:lang w:eastAsia="zh-CN"/>
        </w:rPr>
      </w:pPr>
      <w:r>
        <w:rPr>
          <w:rFonts w:hint="eastAsia" w:ascii="FangSong" w:hAnsi="FangSong" w:eastAsia="FangSong" w:cs="FangSong"/>
          <w:color w:val="auto"/>
          <w:sz w:val="24"/>
          <w:lang w:eastAsia="zh-CN"/>
        </w:rPr>
        <w:t>法定代表人或被授权人：</w:t>
      </w:r>
      <w:r>
        <w:rPr>
          <w:rFonts w:hint="eastAsia" w:ascii="FangSong" w:hAnsi="FangSong" w:eastAsia="FangSong" w:cs="FangSong"/>
          <w:color w:val="auto"/>
          <w:sz w:val="24"/>
          <w:u w:val="single"/>
          <w:lang w:eastAsia="zh-CN"/>
        </w:rPr>
        <w:tab/>
      </w:r>
      <w:r>
        <w:rPr>
          <w:rFonts w:hint="eastAsia" w:ascii="FangSong" w:hAnsi="FangSong" w:eastAsia="FangSong" w:cs="FangSong"/>
          <w:color w:val="auto"/>
          <w:sz w:val="24"/>
          <w:u w:val="single"/>
          <w:lang w:eastAsia="zh-CN"/>
        </w:rPr>
        <w:t>(</w:t>
      </w:r>
      <w:r>
        <w:rPr>
          <w:rFonts w:hint="eastAsia" w:ascii="FangSong" w:hAnsi="FangSong" w:eastAsia="FangSong" w:cs="FangSong"/>
          <w:color w:val="auto"/>
          <w:w w:val="95"/>
          <w:sz w:val="24"/>
          <w:lang w:eastAsia="zh-CN"/>
        </w:rPr>
        <w:t>签章）</w:t>
      </w:r>
    </w:p>
    <w:p>
      <w:pPr>
        <w:pStyle w:val="7"/>
        <w:numPr>
          <w:ilvl w:val="0"/>
          <w:numId w:val="0"/>
        </w:numPr>
        <w:tabs>
          <w:tab w:val="left" w:pos="5551"/>
          <w:tab w:val="left" w:pos="6511"/>
          <w:tab w:val="left" w:pos="7111"/>
          <w:tab w:val="left" w:pos="7711"/>
        </w:tabs>
        <w:kinsoku w:val="0"/>
        <w:overflowPunct w:val="0"/>
        <w:spacing w:before="46"/>
        <w:ind w:left="3928"/>
        <w:rPr>
          <w:rFonts w:ascii="FangSong" w:hAnsi="FangSong" w:eastAsia="FangSong" w:cs="FangSong"/>
          <w:color w:val="auto"/>
          <w:sz w:val="24"/>
          <w:lang w:eastAsia="zh-CN"/>
        </w:rPr>
      </w:pPr>
      <w:r>
        <w:rPr>
          <w:rFonts w:hint="eastAsia" w:ascii="FangSong" w:hAnsi="FangSong" w:eastAsia="FangSong" w:cs="FangSong"/>
          <w:color w:val="auto"/>
          <w:sz w:val="24"/>
          <w:lang w:eastAsia="zh-CN"/>
        </w:rPr>
        <w:t>日期：</w:t>
      </w:r>
      <w:r>
        <w:rPr>
          <w:rFonts w:hint="eastAsia" w:ascii="FangSong" w:hAnsi="FangSong" w:eastAsia="FangSong" w:cs="FangSong"/>
          <w:color w:val="auto"/>
          <w:sz w:val="24"/>
          <w:u w:val="single"/>
          <w:lang w:eastAsia="zh-CN"/>
        </w:rPr>
        <w:tab/>
      </w:r>
      <w:r>
        <w:rPr>
          <w:rFonts w:hint="eastAsia" w:ascii="FangSong" w:hAnsi="FangSong" w:eastAsia="FangSong" w:cs="FangSong"/>
          <w:color w:val="auto"/>
          <w:sz w:val="24"/>
          <w:lang w:eastAsia="zh-CN"/>
        </w:rPr>
        <w:t>年</w:t>
      </w:r>
      <w:r>
        <w:rPr>
          <w:rFonts w:hint="eastAsia" w:ascii="FangSong" w:hAnsi="FangSong" w:eastAsia="FangSong" w:cs="FangSong"/>
          <w:color w:val="auto"/>
          <w:sz w:val="24"/>
          <w:u w:val="single"/>
          <w:lang w:eastAsia="zh-CN"/>
        </w:rPr>
        <w:tab/>
      </w:r>
      <w:r>
        <w:rPr>
          <w:rFonts w:hint="eastAsia" w:ascii="FangSong" w:hAnsi="FangSong" w:eastAsia="FangSong" w:cs="FangSong"/>
          <w:color w:val="auto"/>
          <w:sz w:val="24"/>
          <w:lang w:eastAsia="zh-CN"/>
        </w:rPr>
        <w:t>月</w:t>
      </w:r>
      <w:r>
        <w:rPr>
          <w:rFonts w:hint="eastAsia" w:ascii="FangSong" w:hAnsi="FangSong" w:eastAsia="FangSong" w:cs="FangSong"/>
          <w:color w:val="auto"/>
          <w:sz w:val="24"/>
          <w:u w:val="single"/>
          <w:lang w:eastAsia="zh-CN"/>
        </w:rPr>
        <w:tab/>
      </w:r>
      <w:r>
        <w:rPr>
          <w:rFonts w:hint="eastAsia" w:ascii="FangSong" w:hAnsi="FangSong" w:eastAsia="FangSong" w:cs="FangSong"/>
          <w:color w:val="auto"/>
          <w:sz w:val="24"/>
          <w:lang w:eastAsia="zh-CN"/>
        </w:rPr>
        <w:t>日</w:t>
      </w:r>
    </w:p>
    <w:p>
      <w:pPr>
        <w:pStyle w:val="29"/>
        <w:spacing w:after="580"/>
        <w:ind w:firstLine="360"/>
        <w:rPr>
          <w:rFonts w:ascii="FangSong" w:hAnsi="FangSong" w:eastAsia="FangSong" w:cs="FangSong"/>
          <w:color w:val="auto"/>
        </w:rPr>
      </w:pPr>
    </w:p>
    <w:p>
      <w:pPr>
        <w:spacing w:line="360" w:lineRule="auto"/>
        <w:jc w:val="center"/>
        <w:rPr>
          <w:rFonts w:ascii="FangSong" w:hAnsi="FangSong" w:eastAsia="FangSong" w:cs="FangSong"/>
          <w:bCs/>
          <w:color w:val="auto"/>
          <w:sz w:val="36"/>
          <w:szCs w:val="36"/>
          <w:lang w:eastAsia="zh-CN"/>
        </w:rPr>
      </w:pPr>
    </w:p>
    <w:p>
      <w:pPr>
        <w:spacing w:line="360" w:lineRule="auto"/>
        <w:jc w:val="center"/>
        <w:rPr>
          <w:rFonts w:ascii="FangSong" w:hAnsi="FangSong" w:eastAsia="FangSong" w:cs="FangSong"/>
          <w:bCs/>
          <w:color w:val="auto"/>
          <w:sz w:val="36"/>
          <w:szCs w:val="36"/>
          <w:lang w:eastAsia="zh-CN"/>
        </w:rPr>
      </w:pPr>
    </w:p>
    <w:p>
      <w:pPr>
        <w:spacing w:line="360" w:lineRule="auto"/>
        <w:jc w:val="center"/>
        <w:rPr>
          <w:rFonts w:ascii="FangSong" w:hAnsi="FangSong" w:eastAsia="FangSong" w:cs="FangSong"/>
          <w:bCs/>
          <w:color w:val="auto"/>
          <w:sz w:val="36"/>
          <w:szCs w:val="36"/>
          <w:lang w:eastAsia="zh-CN"/>
        </w:rPr>
      </w:pPr>
    </w:p>
    <w:p>
      <w:pPr>
        <w:spacing w:line="360" w:lineRule="auto"/>
        <w:jc w:val="center"/>
        <w:rPr>
          <w:rFonts w:ascii="FangSong" w:hAnsi="FangSong" w:eastAsia="FangSong" w:cs="FangSong"/>
          <w:bCs/>
          <w:color w:val="auto"/>
          <w:sz w:val="36"/>
          <w:szCs w:val="36"/>
          <w:lang w:eastAsia="zh-CN"/>
        </w:rPr>
      </w:pPr>
    </w:p>
    <w:p>
      <w:pPr>
        <w:spacing w:line="360" w:lineRule="auto"/>
        <w:jc w:val="center"/>
        <w:rPr>
          <w:rFonts w:ascii="FangSong" w:hAnsi="FangSong" w:eastAsia="FangSong" w:cs="FangSong"/>
          <w:bCs/>
          <w:color w:val="auto"/>
          <w:sz w:val="36"/>
          <w:szCs w:val="36"/>
          <w:lang w:eastAsia="zh-CN"/>
        </w:rPr>
      </w:pPr>
    </w:p>
    <w:p>
      <w:pPr>
        <w:spacing w:line="360" w:lineRule="auto"/>
        <w:jc w:val="center"/>
        <w:rPr>
          <w:rFonts w:ascii="FangSong" w:hAnsi="FangSong" w:eastAsia="FangSong" w:cs="FangSong"/>
          <w:b/>
          <w:color w:val="auto"/>
          <w:sz w:val="32"/>
          <w:szCs w:val="32"/>
          <w:lang w:eastAsia="zh-CN"/>
        </w:rPr>
      </w:pPr>
      <w:r>
        <w:rPr>
          <w:rFonts w:hint="eastAsia" w:ascii="FangSong" w:hAnsi="FangSong" w:eastAsia="FangSong" w:cs="FangSong"/>
          <w:b/>
          <w:color w:val="auto"/>
          <w:sz w:val="36"/>
          <w:szCs w:val="36"/>
          <w:lang w:eastAsia="zh-CN"/>
        </w:rPr>
        <w:t>9、中小企业声明函(货物)</w:t>
      </w:r>
    </w:p>
    <w:p>
      <w:pPr>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numPr>
          <w:ilvl w:val="0"/>
          <w:numId w:val="10"/>
        </w:numPr>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u w:val="single"/>
          <w:lang w:eastAsia="zh-CN"/>
        </w:rPr>
        <w:t xml:space="preserve">    （标的名称）</w:t>
      </w:r>
      <w:r>
        <w:rPr>
          <w:rFonts w:hint="eastAsia" w:ascii="FangSong" w:hAnsi="FangSong" w:eastAsia="FangSong" w:cs="FangSong"/>
          <w:color w:val="auto"/>
          <w:lang w:eastAsia="zh-CN"/>
        </w:rPr>
        <w:t>，属于</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u w:val="single"/>
          <w:lang w:val="en-US" w:eastAsia="zh-CN"/>
        </w:rPr>
        <w:t xml:space="preserve">   </w:t>
      </w:r>
      <w:bookmarkStart w:id="83" w:name="_GoBack"/>
      <w:r>
        <w:rPr>
          <w:rFonts w:hint="eastAsia" w:ascii="FangSong" w:hAnsi="FangSong" w:eastAsia="FangSong" w:cs="FangSong"/>
          <w:color w:val="auto"/>
          <w:u w:val="single"/>
          <w:lang w:val="en-US" w:eastAsia="zh-CN"/>
        </w:rPr>
        <w:t>（采购文件中明确的所属行业）</w:t>
      </w:r>
      <w:bookmarkEnd w:id="83"/>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；制造商为</w:t>
      </w:r>
      <w:r>
        <w:rPr>
          <w:rFonts w:hint="eastAsia" w:ascii="FangSong" w:hAnsi="FangSong" w:eastAsia="FangSong" w:cs="FangSong"/>
          <w:color w:val="auto"/>
          <w:u w:val="single"/>
          <w:lang w:eastAsia="zh-CN"/>
        </w:rPr>
        <w:t xml:space="preserve">   （企业名称）</w:t>
      </w:r>
      <w:r>
        <w:rPr>
          <w:rFonts w:hint="eastAsia" w:ascii="FangSong" w:hAnsi="FangSong" w:eastAsia="FangSong" w:cs="FangSong"/>
          <w:color w:val="auto"/>
          <w:lang w:eastAsia="zh-CN"/>
        </w:rPr>
        <w:t>，从业人员</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人，营业收入为</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万元，资产总额为</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万元，属于</w:t>
      </w:r>
      <w:r>
        <w:rPr>
          <w:rFonts w:hint="eastAsia" w:ascii="FangSong" w:hAnsi="FangSong" w:eastAsia="FangSong" w:cs="FangSong"/>
          <w:color w:val="auto"/>
          <w:u w:val="single"/>
          <w:lang w:eastAsia="zh-CN"/>
        </w:rPr>
        <w:t>（中型企业、小型企业、微型企业</w:t>
      </w:r>
      <w:r>
        <w:rPr>
          <w:rFonts w:hint="eastAsia" w:ascii="FangSong" w:hAnsi="FangSong" w:eastAsia="FangSong" w:cs="FangSong"/>
          <w:color w:val="auto"/>
          <w:lang w:eastAsia="zh-CN"/>
        </w:rPr>
        <w:t>）；</w:t>
      </w:r>
    </w:p>
    <w:p>
      <w:pPr>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 xml:space="preserve">2. </w:t>
      </w:r>
      <w:r>
        <w:rPr>
          <w:rFonts w:hint="eastAsia" w:ascii="FangSong" w:hAnsi="FangSong" w:eastAsia="FangSong" w:cs="FangSong"/>
          <w:color w:val="auto"/>
          <w:u w:val="single"/>
          <w:lang w:eastAsia="zh-CN"/>
        </w:rPr>
        <w:t xml:space="preserve">     （标的名称）</w:t>
      </w:r>
      <w:r>
        <w:rPr>
          <w:rFonts w:hint="eastAsia" w:ascii="FangSong" w:hAnsi="FangSong" w:eastAsia="FangSong" w:cs="FangSong"/>
          <w:color w:val="auto"/>
          <w:lang w:eastAsia="zh-CN"/>
        </w:rPr>
        <w:t>，属于</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u w:val="single"/>
          <w:lang w:val="en-US" w:eastAsia="zh-CN"/>
        </w:rPr>
        <w:t xml:space="preserve">   （采购文件中明确的所属行业）</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；制造商为</w:t>
      </w:r>
      <w:r>
        <w:rPr>
          <w:rFonts w:hint="eastAsia" w:ascii="FangSong" w:hAnsi="FangSong" w:eastAsia="FangSong" w:cs="FangSong"/>
          <w:color w:val="auto"/>
          <w:u w:val="single"/>
          <w:lang w:eastAsia="zh-CN"/>
        </w:rPr>
        <w:t xml:space="preserve">    （企业名称）</w:t>
      </w:r>
      <w:r>
        <w:rPr>
          <w:rFonts w:hint="eastAsia" w:ascii="FangSong" w:hAnsi="FangSong" w:eastAsia="FangSong" w:cs="FangSong"/>
          <w:color w:val="auto"/>
          <w:lang w:eastAsia="zh-CN"/>
        </w:rPr>
        <w:t>，从业人员</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人，营业收入为</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万元，资产总额为</w:t>
      </w:r>
      <w:r>
        <w:rPr>
          <w:rFonts w:hint="eastAsia" w:ascii="FangSong" w:hAnsi="FangSong" w:eastAsia="FangSong" w:cs="FangSong"/>
          <w:color w:val="auto"/>
          <w:u w:val="single"/>
          <w:lang w:eastAsia="zh-CN"/>
        </w:rPr>
        <w:t xml:space="preserve">    </w:t>
      </w:r>
      <w:r>
        <w:rPr>
          <w:rFonts w:hint="eastAsia" w:ascii="FangSong" w:hAnsi="FangSong" w:eastAsia="FangSong" w:cs="FangSong"/>
          <w:color w:val="auto"/>
          <w:lang w:eastAsia="zh-CN"/>
        </w:rPr>
        <w:t>万元，属于</w:t>
      </w:r>
      <w:r>
        <w:rPr>
          <w:rFonts w:hint="eastAsia" w:ascii="FangSong" w:hAnsi="FangSong" w:eastAsia="FangSong" w:cs="FangSong"/>
          <w:color w:val="auto"/>
          <w:u w:val="single"/>
          <w:lang w:val="en-US" w:eastAsia="zh-CN"/>
        </w:rPr>
        <w:t xml:space="preserve">   </w:t>
      </w:r>
      <w:r>
        <w:rPr>
          <w:rFonts w:hint="eastAsia" w:ascii="FangSong" w:hAnsi="FangSong" w:eastAsia="FangSong" w:cs="FangSong"/>
          <w:color w:val="auto"/>
          <w:u w:val="single"/>
          <w:lang w:eastAsia="zh-CN"/>
        </w:rPr>
        <w:t>（中型企业、小型企业、微型企业）</w:t>
      </w:r>
      <w:r>
        <w:rPr>
          <w:rFonts w:hint="eastAsia" w:ascii="FangSong" w:hAnsi="FangSong" w:eastAsia="FangSong" w:cs="FangSong"/>
          <w:color w:val="auto"/>
          <w:lang w:eastAsia="zh-CN"/>
        </w:rPr>
        <w:t>；</w:t>
      </w:r>
    </w:p>
    <w:p>
      <w:pPr>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w:t>
      </w:r>
    </w:p>
    <w:p>
      <w:pPr>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以上企业，不属于大企业的分支机构，不存在控股股东为大企业的情形，也不存在与大企业的负责人为同一人的情形。</w:t>
      </w:r>
    </w:p>
    <w:p>
      <w:pPr>
        <w:spacing w:line="360" w:lineRule="auto"/>
        <w:ind w:firstLine="480" w:firstLineChars="200"/>
        <w:rPr>
          <w:rFonts w:ascii="FangSong" w:hAnsi="FangSong" w:eastAsia="FangSong" w:cs="FangSong"/>
          <w:color w:val="auto"/>
          <w:lang w:eastAsia="zh-CN"/>
        </w:rPr>
      </w:pPr>
    </w:p>
    <w:p>
      <w:pPr>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本企业对上述声明内容的真实性负责。如有虚假，将依法承担相应责任。</w:t>
      </w:r>
    </w:p>
    <w:p>
      <w:pPr>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 xml:space="preserve">                     </w:t>
      </w:r>
    </w:p>
    <w:p>
      <w:pPr>
        <w:spacing w:line="360" w:lineRule="auto"/>
        <w:ind w:firstLine="480" w:firstLineChars="200"/>
        <w:rPr>
          <w:rFonts w:ascii="FangSong" w:hAnsi="FangSong" w:eastAsia="FangSong" w:cs="FangSong"/>
          <w:color w:val="auto"/>
          <w:lang w:eastAsia="zh-CN"/>
        </w:rPr>
      </w:pPr>
    </w:p>
    <w:p>
      <w:pPr>
        <w:spacing w:line="360" w:lineRule="auto"/>
        <w:ind w:firstLine="4560" w:firstLineChars="1900"/>
        <w:rPr>
          <w:rFonts w:ascii="FangSong" w:hAnsi="FangSong" w:eastAsia="FangSong" w:cs="FangSong"/>
          <w:color w:val="auto"/>
          <w:lang w:eastAsia="zh-CN"/>
        </w:rPr>
      </w:pPr>
      <w:r>
        <w:rPr>
          <w:rFonts w:hint="eastAsia" w:ascii="FangSong" w:hAnsi="FangSong" w:eastAsia="FangSong" w:cs="FangSong"/>
          <w:color w:val="auto"/>
          <w:lang w:eastAsia="zh-CN"/>
        </w:rPr>
        <w:t xml:space="preserve"> 企业名称（盖章）：</w:t>
      </w:r>
    </w:p>
    <w:p>
      <w:pPr>
        <w:spacing w:line="360" w:lineRule="auto"/>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 xml:space="preserve">                                               日期：</w:t>
      </w:r>
    </w:p>
    <w:p>
      <w:pPr>
        <w:pStyle w:val="13"/>
        <w:rPr>
          <w:rFonts w:ascii="FangSong" w:hAnsi="FangSong" w:eastAsia="FangSong" w:cs="FangSong"/>
          <w:color w:val="auto"/>
          <w:lang w:eastAsia="zh-CN"/>
        </w:rPr>
      </w:pPr>
    </w:p>
    <w:p>
      <w:pPr>
        <w:pStyle w:val="13"/>
        <w:rPr>
          <w:rFonts w:ascii="FangSong" w:hAnsi="FangSong" w:eastAsia="FangSong" w:cs="FangSong"/>
          <w:color w:val="auto"/>
          <w:lang w:eastAsia="zh-CN"/>
        </w:rPr>
      </w:pPr>
    </w:p>
    <w:p>
      <w:pPr>
        <w:pStyle w:val="13"/>
        <w:rPr>
          <w:rFonts w:ascii="FangSong" w:hAnsi="FangSong" w:eastAsia="FangSong" w:cs="FangSong"/>
          <w:color w:val="auto"/>
          <w:lang w:eastAsia="zh-CN"/>
        </w:rPr>
      </w:pPr>
    </w:p>
    <w:p>
      <w:pPr>
        <w:pStyle w:val="13"/>
        <w:rPr>
          <w:rFonts w:ascii="FangSong" w:hAnsi="FangSong" w:eastAsia="FangSong" w:cs="FangSong"/>
          <w:color w:val="auto"/>
          <w:lang w:eastAsia="zh-CN"/>
        </w:rPr>
      </w:pPr>
    </w:p>
    <w:p>
      <w:pPr>
        <w:pStyle w:val="13"/>
        <w:rPr>
          <w:rFonts w:ascii="FangSong" w:hAnsi="FangSong" w:eastAsia="FangSong" w:cs="FangSong"/>
          <w:color w:val="auto"/>
          <w:lang w:eastAsia="zh-CN"/>
        </w:rPr>
      </w:pPr>
    </w:p>
    <w:p>
      <w:pPr>
        <w:pStyle w:val="13"/>
        <w:rPr>
          <w:rFonts w:ascii="FangSong" w:hAnsi="FangSong" w:eastAsia="FangSong" w:cs="FangSong"/>
          <w:color w:val="auto"/>
          <w:lang w:eastAsia="zh-CN"/>
        </w:rPr>
      </w:pPr>
    </w:p>
    <w:p>
      <w:pPr>
        <w:pStyle w:val="13"/>
        <w:rPr>
          <w:rFonts w:ascii="FangSong" w:hAnsi="FangSong" w:eastAsia="FangSong" w:cs="FangSong"/>
          <w:color w:val="auto"/>
          <w:lang w:eastAsia="zh-CN"/>
        </w:rPr>
      </w:pPr>
    </w:p>
    <w:p>
      <w:pPr>
        <w:pStyle w:val="13"/>
        <w:rPr>
          <w:rFonts w:ascii="FangSong" w:hAnsi="FangSong" w:eastAsia="FangSong" w:cs="FangSong"/>
          <w:color w:val="auto"/>
          <w:lang w:eastAsia="zh-CN"/>
        </w:rPr>
      </w:pPr>
    </w:p>
    <w:p>
      <w:pPr>
        <w:pStyle w:val="13"/>
        <w:rPr>
          <w:rFonts w:ascii="FangSong" w:hAnsi="FangSong" w:eastAsia="FangSong" w:cs="FangSong"/>
          <w:color w:val="auto"/>
          <w:lang w:eastAsia="zh-CN"/>
        </w:rPr>
      </w:pPr>
    </w:p>
    <w:p>
      <w:pPr>
        <w:pStyle w:val="13"/>
        <w:rPr>
          <w:rFonts w:ascii="FangSong" w:hAnsi="FangSong" w:eastAsia="FangSong" w:cs="FangSong"/>
          <w:color w:val="auto"/>
          <w:lang w:eastAsia="zh-CN"/>
        </w:rPr>
      </w:pPr>
    </w:p>
    <w:p>
      <w:pPr>
        <w:pStyle w:val="13"/>
        <w:rPr>
          <w:rFonts w:ascii="FangSong" w:hAnsi="FangSong" w:eastAsia="FangSong" w:cs="FangSong"/>
          <w:color w:val="auto"/>
          <w:lang w:eastAsia="zh-CN"/>
        </w:rPr>
      </w:pPr>
    </w:p>
    <w:p>
      <w:pPr>
        <w:tabs>
          <w:tab w:val="left" w:pos="3600"/>
        </w:tabs>
        <w:adjustRightInd w:val="0"/>
        <w:snapToGrid w:val="0"/>
        <w:spacing w:line="440" w:lineRule="exact"/>
        <w:jc w:val="center"/>
        <w:rPr>
          <w:rFonts w:ascii="FangSong" w:hAnsi="FangSong" w:eastAsia="FangSong" w:cs="FangSong"/>
          <w:color w:val="auto"/>
          <w:sz w:val="36"/>
          <w:szCs w:val="36"/>
          <w:lang w:eastAsia="zh-CN"/>
        </w:rPr>
      </w:pPr>
    </w:p>
    <w:p>
      <w:pPr>
        <w:pStyle w:val="21"/>
        <w:rPr>
          <w:color w:val="auto"/>
          <w:lang w:eastAsia="zh-CN"/>
        </w:rPr>
      </w:pPr>
    </w:p>
    <w:p>
      <w:pPr>
        <w:pStyle w:val="21"/>
        <w:rPr>
          <w:color w:val="auto"/>
          <w:lang w:eastAsia="zh-CN"/>
        </w:rPr>
      </w:pPr>
    </w:p>
    <w:p>
      <w:pPr>
        <w:tabs>
          <w:tab w:val="left" w:pos="3600"/>
        </w:tabs>
        <w:adjustRightInd w:val="0"/>
        <w:snapToGrid w:val="0"/>
        <w:spacing w:line="440" w:lineRule="exact"/>
        <w:jc w:val="center"/>
        <w:rPr>
          <w:rFonts w:ascii="FangSong" w:hAnsi="FangSong" w:eastAsia="FangSong" w:cs="FangSong"/>
          <w:color w:val="auto"/>
          <w:sz w:val="36"/>
          <w:szCs w:val="36"/>
          <w:lang w:eastAsia="zh-CN"/>
        </w:rPr>
      </w:pPr>
    </w:p>
    <w:p>
      <w:pPr>
        <w:tabs>
          <w:tab w:val="left" w:pos="3600"/>
        </w:tabs>
        <w:adjustRightInd w:val="0"/>
        <w:snapToGrid w:val="0"/>
        <w:spacing w:line="440" w:lineRule="exact"/>
        <w:jc w:val="center"/>
        <w:rPr>
          <w:rFonts w:ascii="FangSong" w:hAnsi="FangSong" w:eastAsia="FangSong" w:cs="FangSong"/>
          <w:b/>
          <w:bCs/>
          <w:color w:val="auto"/>
          <w:spacing w:val="6"/>
          <w:sz w:val="36"/>
          <w:szCs w:val="36"/>
          <w:lang w:eastAsia="zh-CN"/>
        </w:rPr>
      </w:pPr>
      <w:r>
        <w:rPr>
          <w:rFonts w:hint="eastAsia" w:ascii="FangSong" w:hAnsi="FangSong" w:eastAsia="FangSong" w:cs="FangSong"/>
          <w:color w:val="auto"/>
          <w:sz w:val="36"/>
          <w:szCs w:val="36"/>
          <w:lang w:eastAsia="zh-CN"/>
        </w:rPr>
        <w:t>10、</w:t>
      </w:r>
      <w:r>
        <w:rPr>
          <w:rFonts w:hint="eastAsia" w:ascii="FangSong" w:hAnsi="FangSong" w:eastAsia="FangSong" w:cs="FangSong"/>
          <w:b/>
          <w:bCs/>
          <w:color w:val="auto"/>
          <w:spacing w:val="6"/>
          <w:sz w:val="36"/>
          <w:szCs w:val="36"/>
          <w:lang w:eastAsia="zh-CN"/>
        </w:rPr>
        <w:t>残疾人福利性单位声明函</w:t>
      </w:r>
    </w:p>
    <w:p>
      <w:pPr>
        <w:widowControl/>
        <w:adjustRightInd w:val="0"/>
        <w:snapToGrid w:val="0"/>
        <w:spacing w:line="440" w:lineRule="exact"/>
        <w:ind w:firstLine="504" w:firstLineChars="200"/>
        <w:rPr>
          <w:rFonts w:ascii="FangSong" w:hAnsi="FangSong" w:eastAsia="FangSong" w:cs="FangSong"/>
          <w:color w:val="auto"/>
          <w:spacing w:val="6"/>
          <w:lang w:eastAsia="zh-CN"/>
        </w:rPr>
      </w:pPr>
    </w:p>
    <w:p>
      <w:pPr>
        <w:widowControl/>
        <w:adjustRightInd w:val="0"/>
        <w:snapToGrid w:val="0"/>
        <w:spacing w:line="440" w:lineRule="exact"/>
        <w:ind w:firstLine="504" w:firstLineChars="200"/>
        <w:rPr>
          <w:rFonts w:ascii="FangSong" w:hAnsi="FangSong" w:eastAsia="FangSong" w:cs="FangSong"/>
          <w:color w:val="auto"/>
          <w:spacing w:val="6"/>
          <w:lang w:eastAsia="zh-CN"/>
        </w:rPr>
      </w:pPr>
      <w:r>
        <w:rPr>
          <w:rFonts w:hint="eastAsia" w:ascii="FangSong" w:hAnsi="FangSong" w:eastAsia="FangSong" w:cs="FangSong"/>
          <w:color w:val="auto"/>
          <w:spacing w:val="6"/>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FangSong" w:hAnsi="FangSong" w:eastAsia="FangSong" w:cs="FangSong"/>
          <w:color w:val="auto"/>
          <w:spacing w:val="6"/>
          <w:u w:val="single"/>
          <w:lang w:eastAsia="zh-CN"/>
        </w:rPr>
        <w:t xml:space="preserve">     </w:t>
      </w:r>
      <w:r>
        <w:rPr>
          <w:rFonts w:hint="eastAsia" w:ascii="FangSong" w:hAnsi="FangSong" w:eastAsia="FangSong" w:cs="FangSong"/>
          <w:color w:val="auto"/>
          <w:spacing w:val="6"/>
          <w:lang w:eastAsia="zh-CN"/>
        </w:rPr>
        <w:t>单位的</w:t>
      </w:r>
      <w:r>
        <w:rPr>
          <w:rFonts w:hint="eastAsia" w:ascii="FangSong" w:hAnsi="FangSong" w:eastAsia="FangSong" w:cs="FangSong"/>
          <w:color w:val="auto"/>
          <w:spacing w:val="6"/>
          <w:u w:val="single"/>
          <w:lang w:eastAsia="zh-CN"/>
        </w:rPr>
        <w:t xml:space="preserve">     </w:t>
      </w:r>
      <w:r>
        <w:rPr>
          <w:rFonts w:hint="eastAsia" w:ascii="FangSong" w:hAnsi="FangSong" w:eastAsia="FangSong" w:cs="FangSong"/>
          <w:color w:val="auto"/>
          <w:spacing w:val="6"/>
          <w:lang w:eastAsia="zh-CN"/>
        </w:rPr>
        <w:t>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440" w:lineRule="exact"/>
        <w:ind w:firstLine="504" w:firstLineChars="200"/>
        <w:rPr>
          <w:rFonts w:ascii="FangSong" w:hAnsi="FangSong" w:eastAsia="FangSong" w:cs="FangSong"/>
          <w:color w:val="auto"/>
          <w:spacing w:val="6"/>
          <w:lang w:eastAsia="zh-CN"/>
        </w:rPr>
      </w:pPr>
      <w:r>
        <w:rPr>
          <w:rFonts w:hint="eastAsia" w:ascii="FangSong" w:hAnsi="FangSong" w:eastAsia="FangSong" w:cs="FangSong"/>
          <w:color w:val="auto"/>
          <w:spacing w:val="6"/>
          <w:lang w:eastAsia="zh-CN"/>
        </w:rPr>
        <w:t>本单位对上述声明的真实性负责。如有虚假，将依法承担相应责任。</w:t>
      </w:r>
    </w:p>
    <w:p>
      <w:pPr>
        <w:widowControl/>
        <w:adjustRightInd w:val="0"/>
        <w:snapToGrid w:val="0"/>
        <w:spacing w:line="440" w:lineRule="exact"/>
        <w:ind w:firstLine="504" w:firstLineChars="200"/>
        <w:rPr>
          <w:rFonts w:ascii="FangSong" w:hAnsi="FangSong" w:eastAsia="FangSong" w:cs="FangSong"/>
          <w:color w:val="auto"/>
          <w:spacing w:val="6"/>
          <w:lang w:eastAsia="zh-CN"/>
        </w:rPr>
      </w:pPr>
      <w:r>
        <w:rPr>
          <w:rFonts w:hint="eastAsia" w:ascii="FangSong" w:hAnsi="FangSong" w:eastAsia="FangSong" w:cs="FangSong"/>
          <w:color w:val="auto"/>
          <w:spacing w:val="6"/>
          <w:lang w:eastAsia="zh-CN"/>
        </w:rPr>
        <w:t xml:space="preserve">                                     </w:t>
      </w:r>
    </w:p>
    <w:p>
      <w:pPr>
        <w:widowControl/>
        <w:adjustRightInd w:val="0"/>
        <w:snapToGrid w:val="0"/>
        <w:spacing w:line="440" w:lineRule="exact"/>
        <w:ind w:firstLine="5544" w:firstLineChars="2200"/>
        <w:rPr>
          <w:rFonts w:ascii="FangSong" w:hAnsi="FangSong" w:eastAsia="FangSong" w:cs="FangSong"/>
          <w:color w:val="auto"/>
          <w:spacing w:val="6"/>
          <w:lang w:eastAsia="zh-CN"/>
        </w:rPr>
      </w:pPr>
      <w:r>
        <w:rPr>
          <w:rFonts w:hint="eastAsia" w:ascii="FangSong" w:hAnsi="FangSong" w:eastAsia="FangSong" w:cs="FangSong"/>
          <w:color w:val="auto"/>
          <w:spacing w:val="6"/>
          <w:lang w:eastAsia="zh-CN"/>
        </w:rPr>
        <w:t>单位名称（盖章）：</w:t>
      </w:r>
    </w:p>
    <w:p>
      <w:pPr>
        <w:widowControl/>
        <w:adjustRightInd w:val="0"/>
        <w:snapToGrid w:val="0"/>
        <w:spacing w:line="440" w:lineRule="exact"/>
        <w:ind w:firstLine="504" w:firstLineChars="200"/>
        <w:rPr>
          <w:rFonts w:ascii="FangSong" w:hAnsi="FangSong" w:eastAsia="FangSong" w:cs="FangSong"/>
          <w:color w:val="auto"/>
          <w:spacing w:val="6"/>
          <w:lang w:eastAsia="zh-CN"/>
        </w:rPr>
      </w:pPr>
      <w:r>
        <w:rPr>
          <w:rFonts w:hint="eastAsia" w:ascii="FangSong" w:hAnsi="FangSong" w:eastAsia="FangSong" w:cs="FangSong"/>
          <w:color w:val="auto"/>
          <w:spacing w:val="6"/>
          <w:lang w:eastAsia="zh-CN"/>
        </w:rPr>
        <w:t xml:space="preserve">                                      日  期：</w:t>
      </w:r>
    </w:p>
    <w:p>
      <w:pPr>
        <w:pStyle w:val="4"/>
        <w:numPr>
          <w:ilvl w:val="1"/>
          <w:numId w:val="0"/>
        </w:numPr>
        <w:spacing w:line="240" w:lineRule="atLeast"/>
        <w:jc w:val="left"/>
        <w:rPr>
          <w:rFonts w:ascii="FangSong" w:hAnsi="FangSong" w:eastAsia="FangSong" w:cs="FangSong"/>
          <w:bCs/>
          <w:color w:val="auto"/>
          <w:sz w:val="24"/>
          <w:lang w:eastAsia="zh-CN"/>
        </w:rPr>
      </w:pPr>
    </w:p>
    <w:p>
      <w:pPr>
        <w:pStyle w:val="4"/>
        <w:numPr>
          <w:ilvl w:val="1"/>
          <w:numId w:val="0"/>
        </w:numPr>
        <w:spacing w:line="240" w:lineRule="atLeast"/>
        <w:jc w:val="left"/>
        <w:rPr>
          <w:rFonts w:ascii="FangSong" w:hAnsi="FangSong" w:eastAsia="FangSong" w:cs="FangSong"/>
          <w:bCs/>
          <w:color w:val="auto"/>
          <w:sz w:val="24"/>
          <w:lang w:eastAsia="zh-CN"/>
        </w:rPr>
      </w:pPr>
    </w:p>
    <w:p>
      <w:pPr>
        <w:pStyle w:val="4"/>
        <w:numPr>
          <w:ilvl w:val="1"/>
          <w:numId w:val="0"/>
        </w:numPr>
        <w:spacing w:line="240" w:lineRule="atLeast"/>
        <w:jc w:val="left"/>
        <w:rPr>
          <w:rFonts w:ascii="FangSong" w:hAnsi="FangSong" w:eastAsia="FangSong" w:cs="FangSong"/>
          <w:bCs/>
          <w:color w:val="auto"/>
          <w:sz w:val="24"/>
          <w:lang w:eastAsia="zh-CN"/>
        </w:rPr>
      </w:pPr>
    </w:p>
    <w:p>
      <w:pPr>
        <w:rPr>
          <w:rFonts w:ascii="FangSong" w:hAnsi="FangSong" w:eastAsia="FangSong" w:cs="FangSong"/>
          <w:b/>
          <w:bCs/>
          <w:color w:val="auto"/>
          <w:lang w:eastAsia="zh-CN"/>
        </w:rPr>
      </w:pPr>
    </w:p>
    <w:p>
      <w:pPr>
        <w:pStyle w:val="21"/>
        <w:rPr>
          <w:rFonts w:ascii="FangSong" w:hAnsi="FangSong" w:eastAsia="FangSong" w:cs="FangSong"/>
          <w:b/>
          <w:bCs/>
          <w:color w:val="auto"/>
          <w:lang w:eastAsia="zh-CN"/>
        </w:rPr>
      </w:pPr>
    </w:p>
    <w:p>
      <w:pPr>
        <w:pStyle w:val="21"/>
        <w:rPr>
          <w:rFonts w:ascii="FangSong" w:hAnsi="FangSong" w:eastAsia="FangSong" w:cs="FangSong"/>
          <w:b/>
          <w:bCs/>
          <w:color w:val="auto"/>
          <w:lang w:eastAsia="zh-CN"/>
        </w:rPr>
      </w:pPr>
    </w:p>
    <w:p>
      <w:pPr>
        <w:pStyle w:val="21"/>
        <w:rPr>
          <w:rFonts w:ascii="FangSong" w:hAnsi="FangSong" w:eastAsia="FangSong" w:cs="FangSong"/>
          <w:b/>
          <w:bCs/>
          <w:color w:val="auto"/>
          <w:lang w:eastAsia="zh-CN"/>
        </w:rPr>
      </w:pPr>
    </w:p>
    <w:p>
      <w:pPr>
        <w:pStyle w:val="21"/>
        <w:rPr>
          <w:rFonts w:ascii="FangSong" w:hAnsi="FangSong" w:eastAsia="FangSong" w:cs="FangSong"/>
          <w:b/>
          <w:bCs/>
          <w:color w:val="auto"/>
          <w:lang w:eastAsia="zh-CN"/>
        </w:rPr>
      </w:pPr>
    </w:p>
    <w:p>
      <w:pPr>
        <w:pStyle w:val="21"/>
        <w:rPr>
          <w:rFonts w:ascii="FangSong" w:hAnsi="FangSong" w:eastAsia="FangSong" w:cs="FangSong"/>
          <w:b/>
          <w:bCs/>
          <w:color w:val="auto"/>
          <w:lang w:eastAsia="zh-CN"/>
        </w:rPr>
      </w:pPr>
    </w:p>
    <w:p>
      <w:pPr>
        <w:pStyle w:val="21"/>
        <w:rPr>
          <w:rFonts w:ascii="FangSong" w:hAnsi="FangSong" w:eastAsia="FangSong" w:cs="FangSong"/>
          <w:b/>
          <w:bCs/>
          <w:color w:val="auto"/>
          <w:lang w:eastAsia="zh-CN"/>
        </w:rPr>
      </w:pPr>
    </w:p>
    <w:p>
      <w:pPr>
        <w:pStyle w:val="21"/>
        <w:rPr>
          <w:rFonts w:ascii="FangSong" w:hAnsi="FangSong" w:eastAsia="FangSong" w:cs="FangSong"/>
          <w:b/>
          <w:bCs/>
          <w:color w:val="auto"/>
          <w:lang w:eastAsia="zh-CN"/>
        </w:rPr>
      </w:pPr>
    </w:p>
    <w:p>
      <w:pPr>
        <w:pStyle w:val="21"/>
        <w:rPr>
          <w:rFonts w:ascii="FangSong" w:hAnsi="FangSong" w:eastAsia="FangSong" w:cs="FangSong"/>
          <w:b/>
          <w:bCs/>
          <w:color w:val="auto"/>
          <w:lang w:eastAsia="zh-CN"/>
        </w:rPr>
      </w:pPr>
    </w:p>
    <w:p>
      <w:pPr>
        <w:pStyle w:val="21"/>
        <w:rPr>
          <w:rFonts w:ascii="FangSong" w:hAnsi="FangSong" w:eastAsia="FangSong" w:cs="FangSong"/>
          <w:b/>
          <w:bCs/>
          <w:color w:val="auto"/>
          <w:lang w:eastAsia="zh-CN"/>
        </w:rPr>
      </w:pPr>
    </w:p>
    <w:p>
      <w:pPr>
        <w:pStyle w:val="21"/>
        <w:rPr>
          <w:rFonts w:ascii="FangSong" w:hAnsi="FangSong" w:eastAsia="FangSong" w:cs="FangSong"/>
          <w:b/>
          <w:bCs/>
          <w:color w:val="auto"/>
          <w:lang w:eastAsia="zh-CN"/>
        </w:rPr>
      </w:pPr>
    </w:p>
    <w:p>
      <w:pPr>
        <w:pStyle w:val="21"/>
        <w:rPr>
          <w:rFonts w:ascii="FangSong" w:hAnsi="FangSong" w:eastAsia="FangSong" w:cs="FangSong"/>
          <w:b/>
          <w:bCs/>
          <w:color w:val="auto"/>
          <w:lang w:eastAsia="zh-CN"/>
        </w:rPr>
      </w:pPr>
    </w:p>
    <w:p>
      <w:pPr>
        <w:pStyle w:val="21"/>
        <w:rPr>
          <w:rFonts w:ascii="FangSong" w:hAnsi="FangSong" w:eastAsia="FangSong" w:cs="FangSong"/>
          <w:b/>
          <w:bCs/>
          <w:color w:val="auto"/>
          <w:lang w:eastAsia="zh-CN"/>
        </w:rPr>
      </w:pPr>
    </w:p>
    <w:p>
      <w:pPr>
        <w:pStyle w:val="21"/>
        <w:rPr>
          <w:rFonts w:ascii="FangSong" w:hAnsi="FangSong" w:eastAsia="FangSong" w:cs="FangSong"/>
          <w:b/>
          <w:bCs/>
          <w:color w:val="auto"/>
          <w:lang w:eastAsia="zh-CN"/>
        </w:rPr>
      </w:pPr>
    </w:p>
    <w:p>
      <w:pPr>
        <w:pStyle w:val="21"/>
        <w:rPr>
          <w:rFonts w:ascii="FangSong" w:hAnsi="FangSong" w:eastAsia="FangSong" w:cs="FangSong"/>
          <w:b/>
          <w:bCs/>
          <w:color w:val="auto"/>
          <w:lang w:eastAsia="zh-CN"/>
        </w:rPr>
      </w:pPr>
    </w:p>
    <w:p>
      <w:pPr>
        <w:pStyle w:val="21"/>
        <w:rPr>
          <w:rFonts w:ascii="FangSong" w:hAnsi="FangSong" w:eastAsia="FangSong" w:cs="FangSong"/>
          <w:b/>
          <w:bCs/>
          <w:color w:val="auto"/>
          <w:lang w:eastAsia="zh-CN"/>
        </w:rPr>
      </w:pPr>
    </w:p>
    <w:p>
      <w:pPr>
        <w:pStyle w:val="21"/>
        <w:rPr>
          <w:rFonts w:ascii="FangSong" w:hAnsi="FangSong" w:eastAsia="FangSong" w:cs="FangSong"/>
          <w:b/>
          <w:bCs/>
          <w:color w:val="auto"/>
          <w:lang w:eastAsia="zh-CN"/>
        </w:rPr>
      </w:pPr>
    </w:p>
    <w:p>
      <w:pPr>
        <w:pStyle w:val="21"/>
        <w:rPr>
          <w:rFonts w:ascii="FangSong" w:hAnsi="FangSong" w:eastAsia="FangSong" w:cs="FangSong"/>
          <w:b/>
          <w:bCs/>
          <w:color w:val="auto"/>
          <w:lang w:eastAsia="zh-CN"/>
        </w:rPr>
      </w:pPr>
    </w:p>
    <w:p>
      <w:pPr>
        <w:pStyle w:val="4"/>
        <w:numPr>
          <w:ilvl w:val="1"/>
          <w:numId w:val="0"/>
        </w:numPr>
        <w:spacing w:line="240" w:lineRule="atLeast"/>
        <w:jc w:val="left"/>
        <w:rPr>
          <w:rFonts w:ascii="FangSong" w:hAnsi="FangSong" w:eastAsia="FangSong" w:cs="FangSong"/>
          <w:bCs/>
          <w:color w:val="auto"/>
          <w:sz w:val="24"/>
          <w:lang w:eastAsia="zh-CN"/>
        </w:rPr>
      </w:pPr>
    </w:p>
    <w:p>
      <w:pPr>
        <w:tabs>
          <w:tab w:val="left" w:pos="3600"/>
        </w:tabs>
        <w:adjustRightInd w:val="0"/>
        <w:snapToGrid w:val="0"/>
        <w:spacing w:line="440" w:lineRule="exact"/>
        <w:jc w:val="center"/>
        <w:rPr>
          <w:rFonts w:ascii="FangSong" w:hAnsi="FangSong" w:eastAsia="FangSong" w:cs="FangSong"/>
          <w:color w:val="auto"/>
          <w:sz w:val="36"/>
          <w:szCs w:val="36"/>
          <w:lang w:eastAsia="zh-CN"/>
        </w:rPr>
      </w:pPr>
      <w:r>
        <w:rPr>
          <w:rFonts w:hint="eastAsia" w:ascii="FangSong" w:hAnsi="FangSong" w:eastAsia="FangSong" w:cs="FangSong"/>
          <w:b/>
          <w:bCs/>
          <w:color w:val="auto"/>
          <w:sz w:val="36"/>
          <w:szCs w:val="36"/>
          <w:lang w:eastAsia="zh-CN"/>
        </w:rPr>
        <w:t>11、评分标准和细则中技术部分证明材料（格式自拟</w:t>
      </w:r>
      <w:r>
        <w:rPr>
          <w:rFonts w:hint="eastAsia" w:ascii="FangSong" w:hAnsi="FangSong" w:eastAsia="FangSong" w:cs="FangSong"/>
          <w:color w:val="auto"/>
          <w:sz w:val="36"/>
          <w:szCs w:val="36"/>
          <w:lang w:eastAsia="zh-CN"/>
        </w:rPr>
        <w:t>）</w:t>
      </w:r>
    </w:p>
    <w:p>
      <w:pPr>
        <w:pStyle w:val="4"/>
        <w:numPr>
          <w:ilvl w:val="1"/>
          <w:numId w:val="0"/>
        </w:numPr>
        <w:spacing w:line="240" w:lineRule="atLeast"/>
        <w:ind w:left="617" w:leftChars="257"/>
        <w:rPr>
          <w:rFonts w:ascii="FangSong" w:hAnsi="FangSong" w:eastAsia="FangSong" w:cs="FangSong"/>
          <w:color w:val="auto"/>
          <w:sz w:val="24"/>
          <w:lang w:eastAsia="zh-CN"/>
        </w:rPr>
      </w:pPr>
    </w:p>
    <w:p>
      <w:pPr>
        <w:spacing w:line="440" w:lineRule="exact"/>
        <w:rPr>
          <w:rFonts w:ascii="FangSong" w:hAnsi="FangSong" w:eastAsia="FangSong" w:cs="FangSong"/>
          <w:color w:val="auto"/>
          <w:highlight w:val="none"/>
          <w:lang w:eastAsia="zh-CN"/>
        </w:rPr>
      </w:pPr>
      <w:r>
        <w:rPr>
          <w:rFonts w:hint="eastAsia" w:ascii="FangSong" w:hAnsi="FangSong" w:eastAsia="FangSong" w:cs="FangSong"/>
          <w:color w:val="auto"/>
          <w:highlight w:val="none"/>
          <w:lang w:eastAsia="zh-CN"/>
        </w:rPr>
        <w:t>说明：1.应提供</w:t>
      </w:r>
      <w:r>
        <w:rPr>
          <w:rFonts w:hint="eastAsia" w:ascii="FangSong" w:hAnsi="FangSong" w:eastAsia="FangSong" w:cs="FangSong"/>
          <w:color w:val="auto"/>
          <w:highlight w:val="none"/>
          <w:u w:val="single"/>
          <w:lang w:eastAsia="zh-CN"/>
        </w:rPr>
        <w:t>评分标准和细则中技术部分</w:t>
      </w:r>
      <w:r>
        <w:rPr>
          <w:rFonts w:hint="eastAsia" w:ascii="FangSong" w:hAnsi="FangSong" w:eastAsia="FangSong" w:cs="FangSong"/>
          <w:color w:val="auto"/>
          <w:highlight w:val="none"/>
          <w:lang w:eastAsia="zh-CN"/>
        </w:rPr>
        <w:t>要求的其他资格证明文件（主要包括：技术指标参数</w:t>
      </w:r>
      <w:r>
        <w:rPr>
          <w:rFonts w:hint="eastAsia" w:ascii="FangSong" w:hAnsi="FangSong" w:eastAsia="FangSong" w:cs="FangSong"/>
          <w:color w:val="auto"/>
          <w:highlight w:val="none"/>
          <w:lang w:val="en-US" w:eastAsia="zh-CN"/>
        </w:rPr>
        <w:t>响应情况</w:t>
      </w:r>
      <w:r>
        <w:rPr>
          <w:rFonts w:hint="eastAsia" w:ascii="FangSong" w:hAnsi="FangSong" w:eastAsia="FangSong" w:cs="FangSong"/>
          <w:color w:val="auto"/>
          <w:szCs w:val="21"/>
          <w:highlight w:val="none"/>
          <w:lang w:eastAsia="zh-CN" w:bidi="ar-SA"/>
        </w:rPr>
        <w:t>等</w:t>
      </w:r>
      <w:r>
        <w:rPr>
          <w:rFonts w:hint="eastAsia" w:ascii="FangSong" w:hAnsi="FangSong" w:eastAsia="FangSong" w:cs="FangSong"/>
          <w:color w:val="auto"/>
          <w:highlight w:val="none"/>
          <w:lang w:eastAsia="zh-CN"/>
        </w:rPr>
        <w:t>）。</w:t>
      </w:r>
    </w:p>
    <w:p>
      <w:pPr>
        <w:pStyle w:val="9"/>
        <w:tabs>
          <w:tab w:val="left" w:pos="5580"/>
        </w:tabs>
        <w:spacing w:line="240" w:lineRule="atLeast"/>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2.复印件上应加盖本单位章（自然人投标的无需盖章，需要签字）。</w:t>
      </w:r>
    </w:p>
    <w:p>
      <w:pPr>
        <w:pStyle w:val="5"/>
        <w:rPr>
          <w:rFonts w:ascii="FangSong" w:hAnsi="FangSong" w:eastAsia="FangSong" w:cs="FangSong"/>
          <w:color w:val="auto"/>
          <w:sz w:val="24"/>
          <w:lang w:eastAsia="zh-CN"/>
        </w:rPr>
      </w:pPr>
      <w:r>
        <w:rPr>
          <w:rFonts w:hint="eastAsia" w:ascii="FangSong" w:hAnsi="FangSong" w:eastAsia="FangSong" w:cs="FangSong"/>
          <w:color w:val="auto"/>
          <w:sz w:val="24"/>
          <w:lang w:eastAsia="zh-CN"/>
        </w:rPr>
        <w:t xml:space="preserve">   </w:t>
      </w:r>
    </w:p>
    <w:p>
      <w:pPr>
        <w:rPr>
          <w:rFonts w:ascii="FangSong" w:hAnsi="FangSong" w:eastAsia="FangSong" w:cs="FangSong"/>
          <w:color w:val="auto"/>
          <w:lang w:eastAsia="zh-CN"/>
        </w:rPr>
      </w:pPr>
    </w:p>
    <w:p>
      <w:pPr>
        <w:pStyle w:val="4"/>
        <w:numPr>
          <w:ilvl w:val="1"/>
          <w:numId w:val="0"/>
        </w:numPr>
        <w:spacing w:line="240" w:lineRule="atLeast"/>
        <w:ind w:left="617" w:leftChars="257"/>
        <w:rPr>
          <w:rFonts w:ascii="FangSong" w:hAnsi="FangSong" w:eastAsia="FangSong" w:cs="FangSong"/>
          <w:color w:val="auto"/>
          <w:sz w:val="24"/>
          <w:lang w:eastAsia="zh-CN"/>
        </w:rPr>
      </w:pPr>
    </w:p>
    <w:p>
      <w:pPr>
        <w:tabs>
          <w:tab w:val="left" w:pos="3600"/>
        </w:tabs>
        <w:adjustRightInd w:val="0"/>
        <w:snapToGrid w:val="0"/>
        <w:spacing w:line="440" w:lineRule="exact"/>
        <w:jc w:val="center"/>
        <w:rPr>
          <w:rFonts w:ascii="FangSong" w:hAnsi="FangSong" w:eastAsia="FangSong" w:cs="FangSong"/>
          <w:b/>
          <w:bCs/>
          <w:color w:val="auto"/>
          <w:sz w:val="36"/>
          <w:szCs w:val="36"/>
          <w:lang w:eastAsia="zh-CN"/>
        </w:rPr>
      </w:pPr>
      <w:r>
        <w:rPr>
          <w:rFonts w:hint="eastAsia" w:ascii="FangSong" w:hAnsi="FangSong" w:eastAsia="FangSong" w:cs="FangSong"/>
          <w:b/>
          <w:bCs/>
          <w:color w:val="auto"/>
          <w:sz w:val="36"/>
          <w:szCs w:val="36"/>
          <w:lang w:eastAsia="zh-CN"/>
        </w:rPr>
        <w:t>12、评分标准和细则中商务部分证明材料（格式自拟）</w:t>
      </w:r>
    </w:p>
    <w:p>
      <w:pPr>
        <w:pStyle w:val="9"/>
        <w:tabs>
          <w:tab w:val="left" w:pos="5580"/>
        </w:tabs>
        <w:spacing w:line="240" w:lineRule="atLeast"/>
        <w:rPr>
          <w:rFonts w:ascii="FangSong" w:hAnsi="FangSong" w:eastAsia="FangSong" w:cs="FangSong"/>
          <w:color w:val="auto"/>
          <w:lang w:eastAsia="zh-CN"/>
        </w:rPr>
      </w:pPr>
    </w:p>
    <w:p>
      <w:pPr>
        <w:spacing w:line="440" w:lineRule="exact"/>
        <w:rPr>
          <w:rFonts w:ascii="FangSong" w:hAnsi="FangSong" w:eastAsia="FangSong" w:cs="FangSong"/>
          <w:color w:val="auto"/>
          <w:highlight w:val="none"/>
          <w:lang w:eastAsia="zh-CN"/>
        </w:rPr>
      </w:pPr>
      <w:r>
        <w:rPr>
          <w:rFonts w:hint="eastAsia" w:ascii="FangSong" w:hAnsi="FangSong" w:eastAsia="FangSong" w:cs="FangSong"/>
          <w:color w:val="auto"/>
          <w:highlight w:val="none"/>
          <w:lang w:eastAsia="zh-CN"/>
        </w:rPr>
        <w:t>说明：1.应提供</w:t>
      </w:r>
      <w:r>
        <w:rPr>
          <w:rFonts w:hint="eastAsia" w:ascii="FangSong" w:hAnsi="FangSong" w:eastAsia="FangSong" w:cs="FangSong"/>
          <w:color w:val="auto"/>
          <w:highlight w:val="none"/>
          <w:u w:val="single"/>
          <w:lang w:eastAsia="zh-CN"/>
        </w:rPr>
        <w:t>评分标准和细则中商务部分</w:t>
      </w:r>
      <w:r>
        <w:rPr>
          <w:rFonts w:hint="eastAsia" w:ascii="FangSong" w:hAnsi="FangSong" w:eastAsia="FangSong" w:cs="FangSong"/>
          <w:color w:val="auto"/>
          <w:highlight w:val="none"/>
          <w:lang w:eastAsia="zh-CN"/>
        </w:rPr>
        <w:t>要求的其他资格证明文件（主要包括：投标产品性能、</w:t>
      </w:r>
      <w:r>
        <w:rPr>
          <w:rFonts w:hint="eastAsia" w:ascii="FangSong" w:hAnsi="FangSong" w:eastAsia="FangSong" w:cs="FangSong"/>
          <w:color w:val="auto"/>
          <w:szCs w:val="21"/>
          <w:highlight w:val="none"/>
          <w:lang w:val="en-US" w:eastAsia="zh-CN" w:bidi="ar-SA"/>
        </w:rPr>
        <w:t>类似</w:t>
      </w:r>
      <w:r>
        <w:rPr>
          <w:rFonts w:hint="eastAsia" w:ascii="FangSong" w:hAnsi="FangSong" w:eastAsia="FangSong" w:cs="FangSong"/>
          <w:color w:val="auto"/>
          <w:szCs w:val="21"/>
          <w:highlight w:val="none"/>
          <w:lang w:eastAsia="zh-CN" w:bidi="ar-SA"/>
        </w:rPr>
        <w:t>业绩</w:t>
      </w:r>
      <w:r>
        <w:rPr>
          <w:rFonts w:hint="eastAsia" w:ascii="FangSong" w:hAnsi="FangSong" w:eastAsia="FangSong" w:cs="FangSong"/>
          <w:color w:val="auto"/>
          <w:highlight w:val="none"/>
          <w:lang w:eastAsia="zh-CN"/>
        </w:rPr>
        <w:t>、质保期及交货期、</w:t>
      </w:r>
      <w:r>
        <w:rPr>
          <w:rFonts w:hint="eastAsia" w:ascii="FangSong" w:hAnsi="FangSong" w:eastAsia="FangSong" w:cs="FangSong"/>
          <w:color w:val="auto"/>
          <w:highlight w:val="none"/>
          <w:lang w:val="en-US" w:eastAsia="zh-CN"/>
        </w:rPr>
        <w:t>售后服务及培训方案</w:t>
      </w:r>
      <w:r>
        <w:rPr>
          <w:rFonts w:hint="eastAsia" w:ascii="FangSong" w:hAnsi="FangSong" w:eastAsia="FangSong" w:cs="FangSong"/>
          <w:color w:val="auto"/>
          <w:highlight w:val="none"/>
          <w:lang w:eastAsia="zh-CN"/>
        </w:rPr>
        <w:t>等）。</w:t>
      </w:r>
    </w:p>
    <w:p>
      <w:pPr>
        <w:pStyle w:val="9"/>
        <w:tabs>
          <w:tab w:val="left" w:pos="5580"/>
        </w:tabs>
        <w:spacing w:line="240" w:lineRule="atLeast"/>
        <w:ind w:firstLine="720" w:firstLineChars="300"/>
        <w:rPr>
          <w:rFonts w:ascii="FangSong" w:hAnsi="FangSong" w:eastAsia="FangSong" w:cs="FangSong"/>
          <w:color w:val="auto"/>
          <w:lang w:eastAsia="zh-CN"/>
        </w:rPr>
      </w:pPr>
      <w:r>
        <w:rPr>
          <w:rFonts w:hint="eastAsia" w:ascii="FangSong" w:hAnsi="FangSong" w:eastAsia="FangSong" w:cs="FangSong"/>
          <w:color w:val="auto"/>
          <w:lang w:eastAsia="zh-CN"/>
        </w:rPr>
        <w:t>2.复印件上应加盖本单位章（自然人投标的无需盖章，需要签字）。</w:t>
      </w:r>
    </w:p>
    <w:p>
      <w:pPr>
        <w:pStyle w:val="4"/>
        <w:numPr>
          <w:ilvl w:val="1"/>
          <w:numId w:val="0"/>
        </w:numPr>
        <w:spacing w:line="240" w:lineRule="atLeast"/>
        <w:jc w:val="left"/>
        <w:rPr>
          <w:rFonts w:ascii="FangSong" w:hAnsi="FangSong" w:eastAsia="FangSong" w:cs="FangSong"/>
          <w:bCs/>
          <w:color w:val="auto"/>
          <w:sz w:val="24"/>
          <w:lang w:eastAsia="zh-CN"/>
        </w:rPr>
      </w:pPr>
      <w:r>
        <w:rPr>
          <w:rFonts w:hint="eastAsia" w:ascii="FangSong" w:hAnsi="FangSong" w:eastAsia="FangSong" w:cs="FangSong"/>
          <w:color w:val="auto"/>
          <w:sz w:val="24"/>
          <w:lang w:eastAsia="zh-CN"/>
        </w:rPr>
        <w:t xml:space="preserve">    </w:t>
      </w:r>
    </w:p>
    <w:p>
      <w:pPr>
        <w:pStyle w:val="4"/>
        <w:numPr>
          <w:ilvl w:val="1"/>
          <w:numId w:val="0"/>
        </w:numPr>
        <w:spacing w:line="240" w:lineRule="atLeast"/>
        <w:jc w:val="left"/>
        <w:rPr>
          <w:rFonts w:ascii="FangSong" w:hAnsi="FangSong" w:eastAsia="FangSong" w:cs="FangSong"/>
          <w:bCs/>
          <w:color w:val="auto"/>
          <w:sz w:val="24"/>
          <w:lang w:eastAsia="zh-CN"/>
        </w:rPr>
      </w:pPr>
    </w:p>
    <w:p>
      <w:pPr>
        <w:pStyle w:val="4"/>
        <w:numPr>
          <w:ilvl w:val="1"/>
          <w:numId w:val="0"/>
        </w:numPr>
        <w:spacing w:line="240" w:lineRule="atLeast"/>
        <w:jc w:val="left"/>
        <w:rPr>
          <w:rFonts w:ascii="FangSong" w:hAnsi="FangSong" w:eastAsia="FangSong" w:cs="FangSong"/>
          <w:bCs/>
          <w:color w:val="auto"/>
          <w:sz w:val="24"/>
          <w:lang w:eastAsia="zh-CN"/>
        </w:rPr>
      </w:pPr>
    </w:p>
    <w:p>
      <w:pPr>
        <w:rPr>
          <w:rFonts w:ascii="FangSong" w:hAnsi="FangSong" w:eastAsia="FangSong" w:cs="FangSong"/>
          <w:color w:val="auto"/>
          <w:lang w:eastAsia="zh-CN"/>
        </w:rPr>
      </w:pPr>
    </w:p>
    <w:p>
      <w:pPr>
        <w:pStyle w:val="4"/>
        <w:numPr>
          <w:ilvl w:val="1"/>
          <w:numId w:val="0"/>
        </w:numPr>
        <w:spacing w:line="240" w:lineRule="atLeast"/>
        <w:jc w:val="left"/>
        <w:rPr>
          <w:rFonts w:ascii="FangSong" w:hAnsi="FangSong" w:eastAsia="FangSong" w:cs="FangSong"/>
          <w:bCs/>
          <w:color w:val="auto"/>
          <w:sz w:val="24"/>
          <w:lang w:eastAsia="zh-CN"/>
        </w:rPr>
      </w:pPr>
    </w:p>
    <w:p>
      <w:pPr>
        <w:pStyle w:val="4"/>
        <w:numPr>
          <w:ilvl w:val="1"/>
          <w:numId w:val="0"/>
        </w:numPr>
        <w:spacing w:line="240" w:lineRule="atLeast"/>
        <w:jc w:val="left"/>
        <w:rPr>
          <w:rFonts w:ascii="FangSong" w:hAnsi="FangSong" w:eastAsia="FangSong" w:cs="FangSong"/>
          <w:bCs/>
          <w:color w:val="auto"/>
          <w:sz w:val="24"/>
          <w:lang w:eastAsia="zh-CN"/>
        </w:rPr>
      </w:pPr>
    </w:p>
    <w:p>
      <w:pPr>
        <w:tabs>
          <w:tab w:val="left" w:pos="3600"/>
        </w:tabs>
        <w:adjustRightInd w:val="0"/>
        <w:snapToGrid w:val="0"/>
        <w:spacing w:line="440" w:lineRule="exact"/>
        <w:jc w:val="center"/>
        <w:rPr>
          <w:rFonts w:ascii="FangSong" w:hAnsi="FangSong" w:eastAsia="FangSong" w:cs="FangSong"/>
          <w:b/>
          <w:bCs/>
          <w:color w:val="auto"/>
          <w:w w:val="90"/>
          <w:sz w:val="36"/>
          <w:szCs w:val="36"/>
          <w:lang w:eastAsia="zh-CN"/>
        </w:rPr>
      </w:pPr>
      <w:r>
        <w:rPr>
          <w:rFonts w:hint="eastAsia" w:ascii="FangSong" w:hAnsi="FangSong" w:eastAsia="FangSong" w:cs="FangSong"/>
          <w:b/>
          <w:bCs/>
          <w:color w:val="auto"/>
          <w:sz w:val="36"/>
          <w:szCs w:val="36"/>
          <w:lang w:eastAsia="zh-CN"/>
        </w:rPr>
        <w:t>13、</w:t>
      </w:r>
      <w:r>
        <w:rPr>
          <w:rFonts w:hint="eastAsia" w:ascii="FangSong" w:hAnsi="FangSong" w:eastAsia="FangSong" w:cs="FangSong"/>
          <w:b/>
          <w:bCs/>
          <w:color w:val="auto"/>
          <w:w w:val="90"/>
          <w:sz w:val="36"/>
          <w:szCs w:val="36"/>
          <w:lang w:eastAsia="zh-CN"/>
        </w:rPr>
        <w:t>供应商认为有必要提供的其他证明材料（格式自拟）</w:t>
      </w:r>
    </w:p>
    <w:p>
      <w:pPr>
        <w:pStyle w:val="9"/>
        <w:tabs>
          <w:tab w:val="left" w:pos="5580"/>
        </w:tabs>
        <w:spacing w:line="240" w:lineRule="atLeast"/>
        <w:ind w:firstLine="480" w:firstLineChars="200"/>
        <w:rPr>
          <w:rFonts w:ascii="FangSong" w:hAnsi="FangSong" w:eastAsia="FangSong" w:cs="FangSong"/>
          <w:color w:val="auto"/>
          <w:lang w:eastAsia="zh-CN"/>
        </w:rPr>
      </w:pPr>
    </w:p>
    <w:p>
      <w:pPr>
        <w:pStyle w:val="9"/>
        <w:tabs>
          <w:tab w:val="left" w:pos="5580"/>
        </w:tabs>
        <w:spacing w:line="240" w:lineRule="atLeast"/>
        <w:ind w:firstLine="480" w:firstLineChars="200"/>
        <w:rPr>
          <w:rFonts w:ascii="FangSong" w:hAnsi="FangSong" w:eastAsia="FangSong" w:cs="FangSong"/>
          <w:color w:val="auto"/>
          <w:lang w:eastAsia="zh-CN"/>
        </w:rPr>
      </w:pPr>
      <w:r>
        <w:rPr>
          <w:rFonts w:hint="eastAsia" w:ascii="FangSong" w:hAnsi="FangSong" w:eastAsia="FangSong" w:cs="FangSong"/>
          <w:color w:val="auto"/>
          <w:lang w:eastAsia="zh-CN"/>
        </w:rPr>
        <w:t>说明：复印件上应加盖本单位章（自然人投标的无需盖章，需要签字）。</w:t>
      </w:r>
    </w:p>
    <w:p>
      <w:pPr>
        <w:pStyle w:val="10"/>
        <w:ind w:left="2880"/>
        <w:rPr>
          <w:color w:val="auto"/>
          <w:lang w:eastAsia="zh-CN"/>
        </w:rPr>
      </w:pPr>
    </w:p>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_x000B__x000C_">
    <w:altName w:val="Courier New"/>
    <w:panose1 w:val="00000000000000000000"/>
    <w:charset w:val="00"/>
    <w:family w:val="roman"/>
    <w:pitch w:val="default"/>
    <w:sig w:usb0="00000000" w:usb1="00000000" w:usb2="00000000" w:usb3="00000000" w:csb0="00040001" w:csb1="00000000"/>
  </w:font>
  <w:font w:name="FangSong">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both"/>
    </w:pPr>
    <w:r>
      <w:rPr>
        <w:sz w:val="16"/>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UHjVccBAACdAwAADgAAAAAAAAABACAAAAAeAQAAZHJzL2Uyb0RvYy54&#10;bWxQSwUGAAAAAAYABgBZAQAAVwUAAAAA&#10;">
              <v:fill on="f" focussize="0,0"/>
              <v:stroke on="f"/>
              <v:imagedata o:title=""/>
              <o:lock v:ext="edit" aspectratio="f"/>
              <v:textbox inset="0mm,0mm,0mm,0mm" style="mso-fit-shape-to-text:t;">
                <w:txbxContent>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both"/>
    </w:pPr>
    <w:r>
      <w:rPr>
        <w:sz w:val="16"/>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E3Mcg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ss3nDlh6cXPP3+cfz2eH74z&#10;ipFAvceK6u48VcbhPQy0NnMcKZh4D22w6UuMGOVJ3tNFXjVEJtOl1XK1KiklKTc7hF88XfcB4wcF&#10;liWj5oHeL8sqjp8wjqVzSerm4FYbk9/QuL8ChDlGVF6C6XZiMk6crDjshoneDpoTsetpEWruaO85&#10;Mx8d6Zx2ZjbCbOwmI3VE/+4QaYw8XUIdoYhVcujVMr9pw9Ja/Onnqqe/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bBNzHIAQAAnQMAAA4AAAAAAAAAAQAgAAAAHgEAAGRycy9lMm9Eb2Mu&#10;eG1sUEsFBgAAAAAGAAYAWQEAAFgFAAAAAA==&#10;">
              <v:fill on="f" focussize="0,0"/>
              <v:stroke on="f"/>
              <v:imagedata o:title=""/>
              <o:lock v:ext="edit" aspectratio="f"/>
              <v:textbox inset="0mm,0mm,0mm,0mm" style="mso-fit-shape-to-text:t;">
                <w:txbxContent>
                  <w:p>
                    <w:pPr>
                      <w:pStyle w:val="11"/>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both"/>
    </w:pPr>
    <w:r>
      <w:rPr>
        <w:sz w:val="13"/>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HpxMyAgAAY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bG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QenEz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sz w:val="13"/>
        <w:szCs w:val="13"/>
      </w:rPr>
      <w:t xml:space="preserve"> </w:t>
    </w:r>
    <w:r>
      <w:rPr>
        <w:rFonts w:hint="eastAsia"/>
      </w:rPr>
      <w:t xml:space="preserve">  </w:t>
    </w:r>
  </w:p>
  <w:p>
    <w:pPr>
      <w:pStyle w:val="11"/>
      <w:tabs>
        <w:tab w:val="center" w:pos="4320"/>
        <w:tab w:val="right" w:pos="8640"/>
        <w:tab w:val="clear" w:pos="4153"/>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both"/>
    </w:pPr>
    <w:r>
      <w:rPr>
        <w:sz w:val="24"/>
        <w:lang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74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aG58cBAACd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6yVnVhh68cv3b5cfvy4/vzKK&#10;kUC9x4rqHjxVxuHODbQ2cxwpmHgPbTDpS4wY5Une81VeGCKT6dJ6tV6XlJKUmx3CLx6v+4DxLTjD&#10;klHzQO+XZRWn9xjH0rkkdbPuXmmd31DbvwKEOUYgL8F0OzEZJ05WHPbDRG/vmjOx62kRam5p7znT&#10;7yzpnHZmNsJs7CcjdUR/e4w0Rp4uoY5QxCo59GqZ37RhaS3+9HPV41+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5aG58cBAACdAwAADgAAAAAAAAABACAAAAAeAQAAZHJzL2Uyb0RvYy54&#10;bWxQSwUGAAAAAAYABgBZAQAAV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74</w:t>
                    </w:r>
                    <w:r>
                      <w:fldChar w:fldCharType="end"/>
                    </w:r>
                  </w:p>
                </w:txbxContent>
              </v:textbox>
            </v:shape>
          </w:pict>
        </mc:Fallback>
      </mc:AlternateContent>
    </w:r>
    <w:r>
      <w:rPr>
        <w:rFonts w:hint="eastAsia" w:ascii="SimSun" w:hAnsi="SimSun" w:eastAsia="SimSun" w:cs="SimSun"/>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pPr>
      <w:pStyle w:val="11"/>
      <w:autoSpaceDE w:val="0"/>
      <w:autoSpaceDN w:val="0"/>
      <w:adjustRightInd w:val="0"/>
      <w:ind w:left="7200" w:hanging="7200" w:hangingChars="4000"/>
      <w:jc w:val="both"/>
    </w:pPr>
  </w:p>
  <w:p>
    <w:pPr>
      <w:pStyle w:val="11"/>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clear" w:pos="4153"/>
        <w:tab w:val="clear" w:pos="8306"/>
      </w:tabs>
      <w:rPr>
        <w:rFonts w:eastAsia="SimSun"/>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SimSun" w:hAnsi="SimSun" w:eastAsia="SimSun" w:cs="SimSun"/>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SimSun" w:hAnsi="SimSun" w:eastAsia="SimSun" w:cs="SimSun"/>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1DAE7"/>
    <w:multiLevelType w:val="singleLevel"/>
    <w:tmpl w:val="91A1DAE7"/>
    <w:lvl w:ilvl="0" w:tentative="0">
      <w:start w:val="1"/>
      <w:numFmt w:val="chineseCounting"/>
      <w:suff w:val="space"/>
      <w:lvlText w:val="第%1部分"/>
      <w:lvlJc w:val="left"/>
      <w:rPr>
        <w:rFonts w:hint="eastAsia"/>
      </w:rPr>
    </w:lvl>
  </w:abstractNum>
  <w:abstractNum w:abstractNumId="1">
    <w:nsid w:val="CF0DAD01"/>
    <w:multiLevelType w:val="singleLevel"/>
    <w:tmpl w:val="CF0DAD01"/>
    <w:lvl w:ilvl="0" w:tentative="0">
      <w:start w:val="1"/>
      <w:numFmt w:val="decimal"/>
      <w:suff w:val="space"/>
      <w:lvlText w:val="%1."/>
      <w:lvlJc w:val="left"/>
    </w:lvl>
  </w:abstractNum>
  <w:abstractNum w:abstractNumId="2">
    <w:nsid w:val="0000000D"/>
    <w:multiLevelType w:val="multilevel"/>
    <w:tmpl w:val="0000000D"/>
    <w:lvl w:ilvl="0" w:tentative="0">
      <w:start w:val="1"/>
      <w:numFmt w:val="decimal"/>
      <w:pStyle w:val="7"/>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SimSun" w:hAnsi="SimSun" w:eastAsia="SimSun"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3">
    <w:nsid w:val="0053208E"/>
    <w:multiLevelType w:val="multilevel"/>
    <w:tmpl w:val="0053208E"/>
    <w:lvl w:ilvl="0" w:tentative="0">
      <w:start w:val="1"/>
      <w:numFmt w:val="japaneseCounting"/>
      <w:lvlText w:val="%1"/>
      <w:lvlJc w:val="left"/>
      <w:pPr>
        <w:tabs>
          <w:tab w:val="left" w:pos="0"/>
        </w:tabs>
        <w:ind w:left="360" w:hanging="360"/>
      </w:pPr>
      <w:rPr>
        <w:rFonts w:hint="default" w:ascii="SimSun" w:hAnsi="SimSun" w:eastAsia="SimSun"/>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0BB05916"/>
    <w:multiLevelType w:val="singleLevel"/>
    <w:tmpl w:val="0BB05916"/>
    <w:lvl w:ilvl="0" w:tentative="0">
      <w:start w:val="2"/>
      <w:numFmt w:val="chineseCounting"/>
      <w:suff w:val="space"/>
      <w:lvlText w:val="第%1部分"/>
      <w:lvlJc w:val="left"/>
      <w:rPr>
        <w:rFonts w:hint="eastAsia"/>
      </w:rPr>
    </w:lvl>
  </w:abstractNum>
  <w:abstractNum w:abstractNumId="5">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6">
    <w:nsid w:val="12B2E85A"/>
    <w:multiLevelType w:val="singleLevel"/>
    <w:tmpl w:val="12B2E85A"/>
    <w:lvl w:ilvl="0" w:tentative="0">
      <w:start w:val="6"/>
      <w:numFmt w:val="chineseCounting"/>
      <w:suff w:val="nothing"/>
      <w:lvlText w:val="%1、"/>
      <w:lvlJc w:val="left"/>
      <w:rPr>
        <w:rFonts w:hint="eastAsia"/>
      </w:rPr>
    </w:lvl>
  </w:abstractNum>
  <w:abstractNum w:abstractNumId="7">
    <w:nsid w:val="446E896A"/>
    <w:multiLevelType w:val="singleLevel"/>
    <w:tmpl w:val="446E896A"/>
    <w:lvl w:ilvl="0" w:tentative="0">
      <w:start w:val="1"/>
      <w:numFmt w:val="chineseCounting"/>
      <w:suff w:val="nothing"/>
      <w:lvlText w:val="（%1）"/>
      <w:lvlJc w:val="left"/>
      <w:rPr>
        <w:rFonts w:hint="eastAsia"/>
      </w:rPr>
    </w:lvl>
  </w:abstractNum>
  <w:abstractNum w:abstractNumId="8">
    <w:nsid w:val="55CD4C99"/>
    <w:multiLevelType w:val="singleLevel"/>
    <w:tmpl w:val="55CD4C99"/>
    <w:lvl w:ilvl="0" w:tentative="0">
      <w:start w:val="1"/>
      <w:numFmt w:val="chineseCounting"/>
      <w:suff w:val="nothing"/>
      <w:lvlText w:val="%1、"/>
      <w:lvlJc w:val="left"/>
    </w:lvl>
  </w:abstractNum>
  <w:abstractNum w:abstractNumId="9">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2"/>
  </w:num>
  <w:num w:numId="2">
    <w:abstractNumId w:val="0"/>
  </w:num>
  <w:num w:numId="3">
    <w:abstractNumId w:val="6"/>
  </w:num>
  <w:num w:numId="4">
    <w:abstractNumId w:val="4"/>
  </w:num>
  <w:num w:numId="5">
    <w:abstractNumId w:val="8"/>
  </w:num>
  <w:num w:numId="6">
    <w:abstractNumId w:val="5"/>
  </w:num>
  <w:num w:numId="7">
    <w:abstractNumId w:val="9"/>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NGJkMjkxZDQzMGFhNzBiMDk4ODQyOWJmZDE3YzIifQ=="/>
  </w:docVars>
  <w:rsids>
    <w:rsidRoot w:val="23FD3C17"/>
    <w:rsid w:val="01077268"/>
    <w:rsid w:val="0308399F"/>
    <w:rsid w:val="0B116085"/>
    <w:rsid w:val="14DE47A6"/>
    <w:rsid w:val="21FA7140"/>
    <w:rsid w:val="229D2EA9"/>
    <w:rsid w:val="23FD3C17"/>
    <w:rsid w:val="4238164A"/>
    <w:rsid w:val="466954AE"/>
    <w:rsid w:val="4C615793"/>
    <w:rsid w:val="53C2401E"/>
    <w:rsid w:val="667473F9"/>
    <w:rsid w:val="6BBB28B5"/>
    <w:rsid w:val="73FC1FA5"/>
    <w:rsid w:val="7D223B49"/>
    <w:rsid w:val="7D90639A"/>
    <w:rsid w:val="7EBA4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uiPriority w:val="0"/>
    <w:tblPr>
      <w:tblCellMar>
        <w:top w:w="0" w:type="dxa"/>
        <w:left w:w="108" w:type="dxa"/>
        <w:bottom w:w="0" w:type="dxa"/>
        <w:right w:w="108" w:type="dxa"/>
      </w:tblCellMar>
    </w:tblPr>
  </w:style>
  <w:style w:type="paragraph" w:styleId="2">
    <w:name w:val="List Paragraph"/>
    <w:basedOn w:val="1"/>
    <w:qFormat/>
    <w:uiPriority w:val="0"/>
    <w:pPr>
      <w:widowControl/>
      <w:ind w:firstLine="420" w:firstLineChars="200"/>
    </w:pPr>
  </w:style>
  <w:style w:type="paragraph" w:styleId="6">
    <w:name w:val="Normal Indent"/>
    <w:basedOn w:val="1"/>
    <w:next w:val="1"/>
    <w:qFormat/>
    <w:uiPriority w:val="0"/>
    <w:pPr>
      <w:autoSpaceDE w:val="0"/>
      <w:autoSpaceDN w:val="0"/>
      <w:adjustRightInd w:val="0"/>
      <w:ind w:firstLine="420"/>
    </w:pPr>
    <w:rPr>
      <w:rFonts w:ascii="SimSun"/>
      <w:szCs w:val="20"/>
    </w:rPr>
  </w:style>
  <w:style w:type="paragraph" w:styleId="7">
    <w:name w:val="Body Text"/>
    <w:basedOn w:val="1"/>
    <w:next w:val="1"/>
    <w:qFormat/>
    <w:uiPriority w:val="99"/>
    <w:pPr>
      <w:numPr>
        <w:ilvl w:val="0"/>
        <w:numId w:val="1"/>
      </w:numPr>
      <w:tabs>
        <w:tab w:val="clear" w:pos="780"/>
      </w:tabs>
      <w:ind w:left="0" w:firstLine="0"/>
    </w:pPr>
    <w:rPr>
      <w:rFonts w:ascii="SimHei" w:eastAsia="SimHei"/>
      <w:sz w:val="22"/>
    </w:rPr>
  </w:style>
  <w:style w:type="paragraph" w:styleId="8">
    <w:name w:val="Body Text Indent"/>
    <w:basedOn w:val="1"/>
    <w:next w:val="1"/>
    <w:qFormat/>
    <w:uiPriority w:val="0"/>
    <w:pPr>
      <w:spacing w:after="120"/>
      <w:ind w:left="200" w:leftChars="200"/>
    </w:pPr>
  </w:style>
  <w:style w:type="paragraph" w:styleId="9">
    <w:name w:val="Plain Text"/>
    <w:basedOn w:val="1"/>
    <w:next w:val="10"/>
    <w:qFormat/>
    <w:uiPriority w:val="0"/>
    <w:rPr>
      <w:rFonts w:ascii="SimSun"/>
      <w:szCs w:val="20"/>
      <w:u w:color="000000"/>
    </w:rPr>
  </w:style>
  <w:style w:type="paragraph" w:styleId="10">
    <w:name w:val="index 7"/>
    <w:basedOn w:val="1"/>
    <w:next w:val="1"/>
    <w:qFormat/>
    <w:uiPriority w:val="0"/>
    <w:pPr>
      <w:ind w:left="1200" w:leftChars="1200"/>
    </w:pPr>
    <w:rPr>
      <w:color w:val="auto"/>
      <w:kern w:val="2"/>
    </w:r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footnote text"/>
    <w:basedOn w:val="1"/>
    <w:semiHidden/>
    <w:unhideWhenUsed/>
    <w:qFormat/>
    <w:uiPriority w:val="99"/>
    <w:pPr>
      <w:snapToGrid w:val="0"/>
    </w:pPr>
    <w:rPr>
      <w:sz w:val="18"/>
      <w:szCs w:val="18"/>
    </w:rPr>
  </w:style>
  <w:style w:type="paragraph" w:styleId="14">
    <w:name w:val="Body Text 2"/>
    <w:basedOn w:val="1"/>
    <w:qFormat/>
    <w:uiPriority w:val="0"/>
    <w:pPr>
      <w:tabs>
        <w:tab w:val="left" w:pos="0"/>
      </w:tabs>
      <w:spacing w:line="400" w:lineRule="atLeast"/>
    </w:pPr>
    <w:rPr>
      <w:rFonts w:ascii="Arial" w:hAnsi="Arial"/>
    </w:rPr>
  </w:style>
  <w:style w:type="paragraph" w:styleId="15">
    <w:name w:val="Normal (Web)"/>
    <w:basedOn w:val="1"/>
    <w:qFormat/>
    <w:uiPriority w:val="99"/>
    <w:pPr>
      <w:widowControl/>
    </w:pPr>
    <w:rPr>
      <w:rFonts w:ascii="SimSun" w:hAnsi="SimSun" w:eastAsia="SimSun" w:cs="SimSu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qFormat/>
    <w:uiPriority w:val="99"/>
    <w:rPr>
      <w:color w:val="0000FF"/>
      <w:u w:val="single"/>
    </w:rPr>
  </w:style>
  <w:style w:type="paragraph" w:customStyle="1" w:styleId="20">
    <w:name w:val="Default"/>
    <w:qFormat/>
    <w:uiPriority w:val="0"/>
    <w:pPr>
      <w:widowControl w:val="0"/>
      <w:autoSpaceDE w:val="0"/>
      <w:autoSpaceDN w:val="0"/>
      <w:adjustRightInd w:val="0"/>
    </w:pPr>
    <w:rPr>
      <w:rFonts w:ascii="SimSun" w:hAnsi="Times New Roman" w:eastAsia="SimSun" w:cs="SimSun"/>
      <w:color w:val="000000"/>
      <w:sz w:val="24"/>
      <w:szCs w:val="24"/>
      <w:lang w:val="en-US" w:eastAsia="zh-CN" w:bidi="ar-SA"/>
    </w:rPr>
  </w:style>
  <w:style w:type="paragraph" w:customStyle="1" w:styleId="21">
    <w:name w:val="正文格式"/>
    <w:basedOn w:val="1"/>
    <w:qFormat/>
    <w:uiPriority w:val="99"/>
    <w:pPr>
      <w:widowControl/>
      <w:adjustRightInd w:val="0"/>
      <w:snapToGrid w:val="0"/>
      <w:spacing w:line="400" w:lineRule="atLeast"/>
      <w:ind w:firstLine="482"/>
      <w:textAlignment w:val="baseline"/>
    </w:pPr>
  </w:style>
  <w:style w:type="paragraph" w:customStyle="1" w:styleId="22">
    <w:name w:val="_Style 2"/>
    <w:basedOn w:val="3"/>
    <w:next w:val="1"/>
    <w:qFormat/>
    <w:uiPriority w:val="39"/>
    <w:pPr>
      <w:widowControl/>
      <w:tabs>
        <w:tab w:val="left" w:pos="715"/>
      </w:tabs>
      <w:spacing w:before="480" w:line="276" w:lineRule="auto"/>
      <w:jc w:val="left"/>
      <w:outlineLvl w:val="9"/>
    </w:pPr>
    <w:rPr>
      <w:rFonts w:ascii="Cambria" w:hAnsi="Cambria" w:eastAsia="SimSun"/>
      <w:color w:val="365F91"/>
      <w:kern w:val="0"/>
      <w:sz w:val="28"/>
      <w:szCs w:val="28"/>
    </w:rPr>
  </w:style>
  <w:style w:type="paragraph" w:customStyle="1" w:styleId="23">
    <w:name w:val="Heading #2|1"/>
    <w:basedOn w:val="1"/>
    <w:qFormat/>
    <w:uiPriority w:val="0"/>
    <w:pPr>
      <w:spacing w:before="60" w:after="270"/>
      <w:jc w:val="center"/>
      <w:outlineLvl w:val="1"/>
    </w:pPr>
    <w:rPr>
      <w:rFonts w:ascii="SimSun" w:hAnsi="SimSun" w:eastAsia="SimSun" w:cs="SimSun"/>
      <w:sz w:val="36"/>
      <w:szCs w:val="36"/>
      <w:lang w:val="zh-TW" w:eastAsia="zh-TW" w:bidi="zh-TW"/>
    </w:rPr>
  </w:style>
  <w:style w:type="paragraph" w:customStyle="1" w:styleId="24">
    <w:name w:val="样式 样式 左侧:  2 字符 + 左侧:  0.85 厘米 首行缩进:  2 字符1"/>
    <w:basedOn w:val="1"/>
    <w:qFormat/>
    <w:uiPriority w:val="0"/>
    <w:pPr>
      <w:ind w:left="482" w:firstLine="200" w:firstLineChars="200"/>
    </w:pPr>
    <w:rPr>
      <w:rFonts w:cs="SimSun"/>
      <w:szCs w:val="20"/>
    </w:rPr>
  </w:style>
  <w:style w:type="paragraph" w:customStyle="1" w:styleId="25">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26">
    <w:name w:val="样式 左侧:  0 厘米 悬挂缩进: 2.5 字符"/>
    <w:basedOn w:val="1"/>
    <w:qFormat/>
    <w:uiPriority w:val="0"/>
    <w:pPr>
      <w:ind w:left="525" w:hanging="525" w:hangingChars="250"/>
    </w:pPr>
    <w:rPr>
      <w:szCs w:val="20"/>
    </w:rPr>
  </w:style>
  <w:style w:type="paragraph" w:customStyle="1" w:styleId="27">
    <w:name w:val="Body text|1"/>
    <w:basedOn w:val="1"/>
    <w:qFormat/>
    <w:uiPriority w:val="0"/>
    <w:pPr>
      <w:spacing w:line="454" w:lineRule="auto"/>
      <w:ind w:firstLine="140"/>
    </w:pPr>
    <w:rPr>
      <w:rFonts w:ascii="SimSun" w:hAnsi="SimSun" w:eastAsia="SimSun" w:cs="SimSun"/>
      <w:sz w:val="22"/>
      <w:szCs w:val="22"/>
      <w:lang w:val="zh-TW" w:eastAsia="zh-TW" w:bidi="zh-TW"/>
    </w:rPr>
  </w:style>
  <w:style w:type="paragraph" w:customStyle="1" w:styleId="28">
    <w:name w:val="Table caption|1"/>
    <w:basedOn w:val="1"/>
    <w:qFormat/>
    <w:uiPriority w:val="0"/>
    <w:rPr>
      <w:rFonts w:ascii="SimSun" w:hAnsi="SimSun" w:eastAsia="SimSun" w:cs="SimSun"/>
      <w:sz w:val="22"/>
      <w:szCs w:val="22"/>
      <w:lang w:val="zh-TW" w:eastAsia="zh-TW" w:bidi="zh-TW"/>
    </w:rPr>
  </w:style>
  <w:style w:type="paragraph" w:customStyle="1" w:styleId="29">
    <w:name w:val="Body text|2"/>
    <w:basedOn w:val="1"/>
    <w:qFormat/>
    <w:uiPriority w:val="0"/>
    <w:pPr>
      <w:spacing w:after="260"/>
      <w:ind w:firstLine="140"/>
    </w:pPr>
    <w:rPr>
      <w:rFonts w:ascii="SimSun" w:hAnsi="SimSun" w:eastAsia="SimSun" w:cs="SimSun"/>
      <w:sz w:val="30"/>
      <w:szCs w:val="30"/>
      <w:lang w:val="zh-TW" w:eastAsia="zh-TW" w:bidi="zh-TW"/>
    </w:rPr>
  </w:style>
  <w:style w:type="paragraph" w:customStyle="1" w:styleId="30">
    <w:name w:val="Table Paragraph"/>
    <w:basedOn w:val="1"/>
    <w:qFormat/>
    <w:uiPriority w:val="1"/>
    <w:pPr>
      <w:autoSpaceDE w:val="0"/>
      <w:autoSpaceDN w:val="0"/>
      <w:adjustRightInd w:val="0"/>
    </w:pPr>
    <w:rPr>
      <w:rFonts w:eastAsia="SimSun"/>
    </w:rPr>
  </w:style>
  <w:style w:type="paragraph" w:customStyle="1" w:styleId="31">
    <w:name w:val="Other|1"/>
    <w:basedOn w:val="1"/>
    <w:qFormat/>
    <w:uiPriority w:val="0"/>
    <w:pPr>
      <w:spacing w:line="454" w:lineRule="auto"/>
      <w:ind w:firstLine="140"/>
    </w:pPr>
    <w:rPr>
      <w:rFonts w:ascii="SimSun" w:hAnsi="SimSun" w:eastAsia="SimSun" w:cs="SimSun"/>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50046</Words>
  <Characters>54970</Characters>
  <Lines>0</Lines>
  <Paragraphs>0</Paragraphs>
  <TotalTime>2</TotalTime>
  <ScaleCrop>false</ScaleCrop>
  <LinksUpToDate>false</LinksUpToDate>
  <CharactersWithSpaces>64955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2023-08-24T11:46:00Z</dcterms:created>
  <dc:creator>宝贝虫虫</dc:creator>
  <cp:lastModifiedBy>宝贝虫虫</cp:lastModifiedBy>
  <cp:lastPrinted>2023-08-25T04:21:00Z</cp:lastPrinted>
  <dcterms:modified xsi:type="dcterms:W3CDTF">2023-09-13T08:52:09Z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614B6E25394D4298B76B7DC630776A02_11</vt:lpwstr>
  </property>
</Properties>
</file>