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52" w:type="dxa"/>
        <w:tblInd w:w="-8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59"/>
        <w:gridCol w:w="5425"/>
        <w:gridCol w:w="725"/>
        <w:gridCol w:w="1500"/>
        <w:gridCol w:w="713"/>
      </w:tblGrid>
      <w:tr w14:paraId="5D3B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28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A8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技术要求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A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下浮率</w:t>
            </w:r>
          </w:p>
          <w:p w14:paraId="0969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（%）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B6D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0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牛羊肉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EC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动物检验检疫合格证明，且符合食品卫生安全法要求。新鲜肉类，肉有光泽，新鲜气味正常，不能是冷冻肉，并根据学校的要求切割成大块、丝或片。（必须是屠宰场当天屠宰的、没有育肥的、屠宰前的活畜来自非疫区。不含头、蹄、皮、内脏、内脏油、淋巴、软骨等，牛肉为剔骨肉，应符合食品卫生质量要求，配送应配备带监控设备的冷藏车运送，保证配送途中肉的新鲜与安全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B1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鸡鱼肉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D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肉：具有动物检验检疫合格证明，且符合食品卫生安全法要求。新鲜肉类，肉有光泽，新鲜气味正常，不能是冷冻肉，（鸡肉必须是没有育肥的新鲜鸡肉，屠宰前的活鸡应来自非疫区，并经检疫、检验合格且有相关合格证明。不含内脏（肝脏、肾脏等）、内脏油、鸡脖子、鸡头和鸡爪。</w:t>
            </w:r>
          </w:p>
          <w:p w14:paraId="38B17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鱼肉：新鲜活鱼（草鱼或鲤鱼），鱼鳞光泽鲜亮、鱼眼晶莹、气味正常，符合食品卫生安全法要求。配送应配备带监控设备的冷藏车运送，保证配送途中肉的新鲜与安全）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0ED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8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米面油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F8BF4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面粉：2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5kg/袋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国标一级，质量达到 GB/T 1355-2021 标准，食品生产经营企业应当取得《食品生产许可证》，须袋装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干净无害，无异味、异物、结块、杂质或霉点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严禁提供陈旧面粉。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袋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9B5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2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4FF1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大米：25kg/袋，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国标一级，质量达到 GB/T 1354-2018 标准，食品生产经营企业应当取得《食品生产许可证》，须袋装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米质颗粒饱满，有清香味，无麸皮等杂质，严禁提供陈化米。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22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F568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葵花油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/菜籽油：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5L/桶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国标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级，质量达到 GB1536-2004 标准，并拥 SC食品质量安全认证，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物理压榨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非转基因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菜籽油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葵花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油具有原油的固有气味和滋味，无异味。检验合格，塑化剂不能超标。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D29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A6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奶制品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797D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牛奶：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符合相关乳制品食品安全国家标准。牛奶颜色乳白，乳香清淡，口感稀薄，闻起来香味很淡，入口后有淡淡的奶香。加热后不挂杯。（符合食品卫生质量要求，重量每盒为200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，利乐枕包装或利乐砖包装。）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A5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51F9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酸奶：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符合食品卫生质量要求，每盒净含量不低于100克，外包装需有营养成分含量、出厂日期、保质日期、生产厂家等基本信息。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BE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禽蛋类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0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质量达到GB/T37108-2018 标准，农残不超标，并可溯源。有产地证明、检疫合格证的无公害产品，包装成一板（箱）或整件配送。要求外壳完好、新鲜，大小均匀，无破损、霉变、病斑、陈腐味。（符合食品卫生质量要求，一枚鸡蛋不小于50克，必须出于养殖场，新鲜无污染的，有相关部门检验合格的。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9F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7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A496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所有预包装食品应当符合GB7718-2011《食品安全国家标准预包装食品标签通则》及GB2760-2024《食品安全国家标准 食品添加剂使用标准》要求。要求饼干有正常色泽、气味和滋味，不得有酸败、发霉等的杂味，食品内外不得有生虫、霉变及其他外来污染物。</w:t>
            </w:r>
          </w:p>
          <w:p w14:paraId="329C53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(1)形态：外形完整，厚薄基本均匀，不收缩，不变形，不起泡，不得有较大或较多的凹底。特殊加工品种表面允许有砂糖颗粒存在。</w:t>
            </w:r>
          </w:p>
          <w:p w14:paraId="0C389F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(2)色泽：呈棕黄色或金黄色或该品种应有的色泽，色泽基本均匀，表面略带光泽，无白粉，不应有过白、过焦现象。</w:t>
            </w:r>
          </w:p>
          <w:p w14:paraId="5367D9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(3)滋味与口感：具有该品种应有的香味，无异味。口感酥松，不粘牙。</w:t>
            </w:r>
          </w:p>
          <w:p w14:paraId="61DB30A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(4)无油污、无异物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1B5E07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本项目提供的饼干每袋重量需达到35g以上，提供的样品外包装需有营养成分含量、出厂日期、保质日期、生产厂家等基本信息。  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8F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F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FEA89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所有预包装食品应当符合GB7718-2011《食品安全国家标准预包装食品标签通则》及GB2760-2024《食品安全国家标准 食品添加剂使用标准》要求。要求糕点有正常色泽、气味和滋味，不得有酸败、发霉等的杂味，食品内外不得有生虫、霉变及其他外来污染物。</w:t>
            </w:r>
          </w:p>
          <w:p w14:paraId="0852F6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(1)形态：完整，无缺损、龟裂、凹坑，形状应与品种造型相符，表面光洁，无白粉和斑点。</w:t>
            </w:r>
          </w:p>
          <w:p w14:paraId="0652AF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(2)色泽：表面呈金黄色或淡棕色，均匀一致，无烤焦、发白现象。</w:t>
            </w:r>
          </w:p>
          <w:p w14:paraId="59E167A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(3)气味：应具有烘烤和发酵后的面包香味并具有经调配的仿香风味，无异味。</w:t>
            </w:r>
          </w:p>
          <w:p w14:paraId="2C7082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(4)口感：松软适口，不粘，不牙碜，无异味，无未溶化的糖、盐粗粒。</w:t>
            </w:r>
          </w:p>
          <w:p w14:paraId="1D34338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(5)组织：细腻，有弹性，切面气孔大小均匀，纹理均匀清晰，呈海绵状，无明显大孔洞和局部过硬，切片后不断裂，并无明显掉渣。</w:t>
            </w:r>
          </w:p>
          <w:p w14:paraId="087AC1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本项目提供的饼干每袋重量需达到35g以上，提供的样品外包装需有营养成分含量、出厂日期、保质日期、生产厂家等基本信息。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1C7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1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食盐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3E00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符合相关食品安全国家标准。</w:t>
            </w:r>
          </w:p>
          <w:p w14:paraId="3C80BC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 xml:space="preserve">调味品类产品，供应商需提供3个以上（含3个）品牌供采购学校自主选择。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                                                食盐：加碘精制盐，净含量500克，标签应符合GB2721标准要求。感官：白色、咸味、无异味，无明显的与盐无关的外来异物。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13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发酵粉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A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符合相关食品安全国家标准。</w:t>
            </w:r>
          </w:p>
          <w:p w14:paraId="548B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调味品类产品，供应商需提供3个以上（含3个）品牌供采购学校自主选择。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发酵粉：≥11克，外包装需有成分含量、出厂日期、保质日期、生产厂家等基本信息。标签应符合GB2760标准要求。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9E7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馕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62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皮牙子馕200g以上：符合食品卫生质量要求，每个净含量200克以上，按标准做好配粉（面粉、植物油、皮牙子、食用盐等），生产品质高、营养高、食品安全合规的馕。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ACA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F6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4F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73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芝麻馕150g以上：符合食品卫生质量要求，每个净含量150克以上，按标准做好配粉（面粉、植物油、芝麻、鸡蛋、食用盐等），生产品质高、营养高、食品安全合规的馕。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69C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0A6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E6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93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牛奶馕150g以上：符合食品卫生质量要求，每个净含量150克以上，按标准做好配粉（面粉、植物油、牛奶、食用盐等），生产品质高、营养高、食品安全合规的馕。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BF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调料类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 xml:space="preserve">    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BE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大盘鸡料、酱油、醋、花椒粉、十三香、白砂糖、淀粉、辣子酱、八角粉、味精等符合相关食品安全国家标准。品质高、食品安全合规，且可溯源。</w:t>
            </w:r>
          </w:p>
          <w:p w14:paraId="252B1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调味品类产品，有品牌的需提供3（含）个以上品牌供采购学校自主选择。 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                    GB 2717 食品安全国家标准 酱油 </w:t>
            </w:r>
          </w:p>
          <w:p w14:paraId="43B6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 xml:space="preserve">GB 2719 食品安全国家标准 食醋 </w:t>
            </w:r>
          </w:p>
          <w:p w14:paraId="22D5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 xml:space="preserve">GB 2720 食品安全国家标准 味精 </w:t>
            </w:r>
          </w:p>
          <w:p w14:paraId="536AB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 xml:space="preserve">GB 31644 食品安全国家标准 鸡精                                                                                                                                             GB 2718 食品安全国家标准 酿造酱                                                                                         GB 13104 食品安全国家标准 食糖                                                                                       GB 31644 食品安全国家标准 复合调味料                              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92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谷物类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0A3D6">
            <w:pPr>
              <w:pStyle w:val="2"/>
              <w:spacing w:before="0" w:after="0"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小米、黑米、燕麦、玉米面、红豆、绿豆、花生、鲜玉米棒等符合相关食品安全国家标准。品质高、食品安全合规，且可溯源。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 xml:space="preserve">kg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1A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果蔬类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B537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供货方应提供有关食品农产品的《承诺达标合格证》；含水量符合国家标准，蔬菜水果，叶类菜要求新鲜，无黄叶；茄果类无空心，黑心，无黄斑，内部变稀等；企业须对蔬菜和水果进行抽样农残检测，凡是超标的蔬菜水果品种严禁配送。                                                                                            1、外观要求： </w:t>
            </w:r>
          </w:p>
          <w:p w14:paraId="65CADC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产品应具有该蔬菜可食用时应有的特性。成熟度适中，新鲜，色泽良好，形态正常，个体均匀外观清洁，无腐烂、无霉变、无异味，无影响食用的病虫危害状及机械损伤。 </w:t>
            </w:r>
          </w:p>
          <w:p w14:paraId="5F238C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2、卫生指标： </w:t>
            </w:r>
          </w:p>
          <w:p w14:paraId="78301FE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　农药残留量不超过国家的有关标准。 </w:t>
            </w:r>
          </w:p>
          <w:p w14:paraId="3AD33A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　硝酸盐和亚硝酸盐残留量不超过国家的有关标准。 </w:t>
            </w:r>
          </w:p>
          <w:p w14:paraId="05EDB1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3、新鲜、非转基因。</w:t>
            </w:r>
          </w:p>
          <w:p w14:paraId="3B4113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4、符合食品卫生质量要求，无毒、无害、无农药残留，安全可靠。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A00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F1FB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新鲜豆制品，豆腐、豆皮、素鸡等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符合相关食品安全国家标准。品质高、食品安全合规，且可溯源。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22E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干货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C79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所有预包装食品应当符合GB7718-2011《食品安全国家标准预包装食品标签通则》及GB2760-2024《食品安全国家标准 食品添加剂使用标准》要求。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粉条、腐竹、干木耳、干香菇、干海带等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符合相关食品安全国家标准；品质高、食品安全合规，且可溯源。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A52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坚果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DF2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所有预包装食品应当符合GB7718-2011《食品安全国家标准预包装食品标签通则》及GB2760-2024《食品安全国家标准 食品添加剂使用标准》要求。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葡萄干、核桃仁、杏干、大枣等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符合相关食品安全国家标准；品质高、食品安全合规，且可溯源。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0F8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冻货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FE0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鸡腿、鸡边腿、鸡脯肉、虾类、巴沙鱼类等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en-US"/>
              </w:rPr>
              <w:t>符合相关食品安全国家标准；品质高、食品安全合规，且可溯源。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所有预包装食品应当符合GB7718-2011《食品安全国家标准预包装食品标签通则》及GB2760-2024《食品安全国家标准 食品添加剂使用标准》要求。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01E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5B89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除校园餐禁食以外符合食品安全国家标准的其他类食材（如节日食品等，最终以市场询价清单校方实际需求为准）。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12E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7F7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除校园餐禁食以外符合食品安全国家标准的其他类食材（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鲜面，年糕，火腿肠，火锅底料，甜面酱，豆瓣酱，老抽，生抽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0.1%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E4662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2025-07-08T03:02:49Z</dcterms:created>
  <dc:creator>Administrator</dc:creator>
  <cp:lastModifiedBy>Administrator</cp:lastModifiedBy>
  <dcterms:modified xsi:type="dcterms:W3CDTF">2025-07-08T03:04:10Z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eyJoZGlkIjoiNTA4ODcxMTkxNmEwYzAzYTA5NzZlOTM1ZGVkNTE1NjQifQ==</vt:lpwstr>
  </property>
  <property fmtid="{D5CDD505-2E9C-101B-9397-08002B2CF9AE}" pid="4" name="ICV">
    <vt:lpwstr>F83FABA0AD2044F2A587063783614894_12</vt:lpwstr>
  </property>
</Properties>
</file>