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FF186">
      <w:pPr>
        <w:pStyle w:val="2"/>
        <w:spacing w:line="243" w:lineRule="auto"/>
        <w:jc w:val="center"/>
        <w:rPr>
          <w:rFonts w:hint="eastAsia" w:eastAsia="宋体"/>
          <w:b/>
          <w:bCs/>
          <w:sz w:val="40"/>
          <w:szCs w:val="40"/>
          <w:highlight w:val="none"/>
          <w:lang w:eastAsia="zh-CN"/>
        </w:rPr>
      </w:pPr>
      <w:r>
        <w:rPr>
          <w:rFonts w:hint="eastAsia" w:eastAsia="宋体"/>
          <w:b/>
          <w:bCs/>
          <w:sz w:val="40"/>
          <w:szCs w:val="40"/>
          <w:highlight w:val="none"/>
          <w:lang w:eastAsia="zh-CN"/>
        </w:rPr>
        <w:t>乌恰县波斯坦铁列克乡马热加尼库木村集体畜采购项目（二次）</w:t>
      </w:r>
    </w:p>
    <w:p w14:paraId="6830EB09">
      <w:pPr>
        <w:pStyle w:val="2"/>
        <w:spacing w:line="244" w:lineRule="auto"/>
        <w:rPr>
          <w:highlight w:val="none"/>
        </w:rPr>
      </w:pPr>
    </w:p>
    <w:p w14:paraId="20566A43">
      <w:pPr>
        <w:pStyle w:val="2"/>
        <w:spacing w:line="244" w:lineRule="auto"/>
        <w:rPr>
          <w:highlight w:val="none"/>
        </w:rPr>
      </w:pPr>
    </w:p>
    <w:p w14:paraId="7D17B14F">
      <w:pPr>
        <w:spacing w:before="114" w:line="229" w:lineRule="auto"/>
        <w:ind w:left="1477"/>
        <w:rPr>
          <w:rFonts w:hint="eastAsia" w:ascii="仿宋" w:hAnsi="仿宋" w:eastAsia="仿宋" w:cs="仿宋"/>
          <w:sz w:val="35"/>
          <w:szCs w:val="35"/>
          <w:highlight w:val="none"/>
          <w:lang w:eastAsia="zh-CN"/>
        </w:rPr>
      </w:pPr>
      <w:r>
        <w:rPr>
          <w:rFonts w:ascii="仿宋" w:hAnsi="仿宋" w:eastAsia="仿宋" w:cs="仿宋"/>
          <w:b/>
          <w:bCs/>
          <w:spacing w:val="6"/>
          <w:sz w:val="35"/>
          <w:szCs w:val="35"/>
          <w:highlight w:val="none"/>
        </w:rPr>
        <w:t>项目编号：</w:t>
      </w:r>
      <w:r>
        <w:rPr>
          <w:rFonts w:hint="eastAsia" w:ascii="仿宋" w:hAnsi="仿宋" w:eastAsia="仿宋" w:cs="仿宋"/>
          <w:b/>
          <w:bCs/>
          <w:spacing w:val="6"/>
          <w:sz w:val="35"/>
          <w:szCs w:val="35"/>
          <w:highlight w:val="none"/>
          <w:lang w:eastAsia="zh-CN"/>
        </w:rPr>
        <w:t>WQZFCG(ZB)-2025-012-01</w:t>
      </w:r>
    </w:p>
    <w:p w14:paraId="0A13D5F6">
      <w:pPr>
        <w:pStyle w:val="2"/>
        <w:spacing w:line="244" w:lineRule="auto"/>
        <w:rPr>
          <w:highlight w:val="none"/>
        </w:rPr>
      </w:pPr>
    </w:p>
    <w:p w14:paraId="53FE3390">
      <w:pPr>
        <w:pStyle w:val="2"/>
        <w:spacing w:line="244" w:lineRule="auto"/>
        <w:rPr>
          <w:highlight w:val="none"/>
        </w:rPr>
      </w:pPr>
    </w:p>
    <w:p w14:paraId="6EFC0EF8">
      <w:pPr>
        <w:pStyle w:val="2"/>
        <w:spacing w:line="244" w:lineRule="auto"/>
        <w:rPr>
          <w:highlight w:val="none"/>
        </w:rPr>
      </w:pPr>
      <w:r>
        <w:rPr>
          <w:highlight w:val="none"/>
        </w:rPr>
        <w:pict>
          <v:shape id="_x0000_s1026" o:spid="_x0000_s1026" o:spt="202" type="#_x0000_t202" style="position:absolute;left:0pt;margin-left:177.3pt;margin-top:0.6pt;height:246.15pt;width:55.85pt;z-index:251659264;mso-width-relative:page;mso-height-relative:page;" filled="f" stroked="f" coordsize="21600,21600">
            <v:path/>
            <v:fill on="f" focussize="0,0"/>
            <v:stroke on="f"/>
            <v:imagedata o:title=""/>
            <o:lock v:ext="edit" aspectratio="f"/>
            <v:textbox inset="0mm,0mm,0mm,0mm" style="layout-flow:vertical-ideographic;">
              <w:txbxContent>
                <w:p w14:paraId="0DC6B776">
                  <w:pPr>
                    <w:spacing w:before="21" w:line="203" w:lineRule="auto"/>
                    <w:ind w:left="20"/>
                    <w:outlineLvl w:val="0"/>
                    <w:rPr>
                      <w:rFonts w:ascii="仿宋" w:hAnsi="仿宋" w:eastAsia="仿宋" w:cs="仿宋"/>
                      <w:sz w:val="95"/>
                      <w:szCs w:val="95"/>
                    </w:rPr>
                  </w:pPr>
                  <w:r>
                    <w:rPr>
                      <w:rFonts w:ascii="仿宋" w:hAnsi="仿宋" w:eastAsia="仿宋" w:cs="仿宋"/>
                      <w:b/>
                      <w:bCs/>
                      <w:spacing w:val="22"/>
                      <w:sz w:val="95"/>
                      <w:szCs w:val="95"/>
                    </w:rPr>
                    <w:t>谈</w:t>
                  </w:r>
                  <w:r>
                    <w:rPr>
                      <w:rFonts w:ascii="仿宋" w:hAnsi="仿宋" w:eastAsia="仿宋" w:cs="仿宋"/>
                      <w:spacing w:val="-159"/>
                      <w:sz w:val="95"/>
                      <w:szCs w:val="95"/>
                    </w:rPr>
                    <w:t xml:space="preserve"> </w:t>
                  </w:r>
                  <w:r>
                    <w:rPr>
                      <w:rFonts w:ascii="仿宋" w:hAnsi="仿宋" w:eastAsia="仿宋" w:cs="仿宋"/>
                      <w:b/>
                      <w:bCs/>
                      <w:spacing w:val="22"/>
                      <w:sz w:val="95"/>
                      <w:szCs w:val="95"/>
                    </w:rPr>
                    <w:t>判</w:t>
                  </w:r>
                  <w:r>
                    <w:rPr>
                      <w:rFonts w:ascii="仿宋" w:hAnsi="仿宋" w:eastAsia="仿宋" w:cs="仿宋"/>
                      <w:spacing w:val="-157"/>
                      <w:sz w:val="95"/>
                      <w:szCs w:val="95"/>
                    </w:rPr>
                    <w:t xml:space="preserve"> </w:t>
                  </w:r>
                  <w:r>
                    <w:rPr>
                      <w:rFonts w:ascii="仿宋" w:hAnsi="仿宋" w:eastAsia="仿宋" w:cs="仿宋"/>
                      <w:b/>
                      <w:bCs/>
                      <w:spacing w:val="22"/>
                      <w:sz w:val="95"/>
                      <w:szCs w:val="95"/>
                    </w:rPr>
                    <w:t>文</w:t>
                  </w:r>
                  <w:r>
                    <w:rPr>
                      <w:rFonts w:ascii="仿宋" w:hAnsi="仿宋" w:eastAsia="仿宋" w:cs="仿宋"/>
                      <w:spacing w:val="-156"/>
                      <w:sz w:val="95"/>
                      <w:szCs w:val="95"/>
                    </w:rPr>
                    <w:t xml:space="preserve"> </w:t>
                  </w:r>
                  <w:r>
                    <w:rPr>
                      <w:rFonts w:ascii="仿宋" w:hAnsi="仿宋" w:eastAsia="仿宋" w:cs="仿宋"/>
                      <w:b/>
                      <w:bCs/>
                      <w:spacing w:val="22"/>
                      <w:sz w:val="95"/>
                      <w:szCs w:val="95"/>
                    </w:rPr>
                    <w:t>件</w:t>
                  </w:r>
                </w:p>
              </w:txbxContent>
            </v:textbox>
          </v:shape>
        </w:pict>
      </w:r>
    </w:p>
    <w:p w14:paraId="631CF82E">
      <w:pPr>
        <w:pStyle w:val="2"/>
        <w:spacing w:line="244" w:lineRule="auto"/>
        <w:rPr>
          <w:highlight w:val="none"/>
        </w:rPr>
      </w:pPr>
    </w:p>
    <w:p w14:paraId="68F849E6">
      <w:pPr>
        <w:pStyle w:val="2"/>
        <w:spacing w:line="244" w:lineRule="auto"/>
        <w:rPr>
          <w:highlight w:val="none"/>
        </w:rPr>
      </w:pPr>
    </w:p>
    <w:p w14:paraId="03DE1172">
      <w:pPr>
        <w:pStyle w:val="2"/>
        <w:spacing w:line="244" w:lineRule="auto"/>
        <w:rPr>
          <w:highlight w:val="none"/>
        </w:rPr>
      </w:pPr>
    </w:p>
    <w:p w14:paraId="69AD33E6">
      <w:pPr>
        <w:pStyle w:val="2"/>
        <w:spacing w:line="244" w:lineRule="auto"/>
        <w:rPr>
          <w:highlight w:val="none"/>
        </w:rPr>
      </w:pPr>
    </w:p>
    <w:p w14:paraId="75FB1999">
      <w:pPr>
        <w:pStyle w:val="2"/>
        <w:spacing w:line="244" w:lineRule="auto"/>
        <w:rPr>
          <w:highlight w:val="none"/>
        </w:rPr>
      </w:pPr>
    </w:p>
    <w:p w14:paraId="2F4C97DA">
      <w:pPr>
        <w:pStyle w:val="2"/>
        <w:spacing w:line="244" w:lineRule="auto"/>
        <w:rPr>
          <w:highlight w:val="none"/>
        </w:rPr>
      </w:pPr>
    </w:p>
    <w:p w14:paraId="0EC0A78D">
      <w:pPr>
        <w:pStyle w:val="2"/>
        <w:spacing w:line="244" w:lineRule="auto"/>
        <w:rPr>
          <w:highlight w:val="none"/>
        </w:rPr>
      </w:pPr>
    </w:p>
    <w:p w14:paraId="3A6F13CD">
      <w:pPr>
        <w:pStyle w:val="2"/>
        <w:spacing w:line="244" w:lineRule="auto"/>
        <w:rPr>
          <w:highlight w:val="none"/>
        </w:rPr>
      </w:pPr>
    </w:p>
    <w:p w14:paraId="34170BB8">
      <w:pPr>
        <w:pStyle w:val="2"/>
        <w:spacing w:line="244" w:lineRule="auto"/>
        <w:rPr>
          <w:highlight w:val="none"/>
        </w:rPr>
      </w:pPr>
    </w:p>
    <w:p w14:paraId="74D49015">
      <w:pPr>
        <w:pStyle w:val="2"/>
        <w:spacing w:line="244" w:lineRule="auto"/>
        <w:rPr>
          <w:highlight w:val="none"/>
        </w:rPr>
      </w:pPr>
    </w:p>
    <w:p w14:paraId="578E9C0B">
      <w:pPr>
        <w:pStyle w:val="2"/>
        <w:spacing w:line="244" w:lineRule="auto"/>
        <w:rPr>
          <w:highlight w:val="none"/>
        </w:rPr>
      </w:pPr>
    </w:p>
    <w:p w14:paraId="398D6247">
      <w:pPr>
        <w:pStyle w:val="2"/>
        <w:spacing w:line="244" w:lineRule="auto"/>
        <w:rPr>
          <w:highlight w:val="none"/>
        </w:rPr>
      </w:pPr>
    </w:p>
    <w:p w14:paraId="2036CA6A">
      <w:pPr>
        <w:pStyle w:val="2"/>
        <w:spacing w:line="244" w:lineRule="auto"/>
        <w:rPr>
          <w:highlight w:val="none"/>
        </w:rPr>
      </w:pPr>
    </w:p>
    <w:p w14:paraId="09C5CC08">
      <w:pPr>
        <w:pStyle w:val="2"/>
        <w:spacing w:line="244" w:lineRule="auto"/>
        <w:rPr>
          <w:highlight w:val="none"/>
        </w:rPr>
      </w:pPr>
    </w:p>
    <w:p w14:paraId="42B977CE">
      <w:pPr>
        <w:pStyle w:val="2"/>
        <w:spacing w:line="244" w:lineRule="auto"/>
        <w:rPr>
          <w:highlight w:val="none"/>
        </w:rPr>
      </w:pPr>
    </w:p>
    <w:p w14:paraId="250C3B7A">
      <w:pPr>
        <w:pStyle w:val="2"/>
        <w:spacing w:line="244" w:lineRule="auto"/>
        <w:rPr>
          <w:highlight w:val="none"/>
        </w:rPr>
      </w:pPr>
    </w:p>
    <w:p w14:paraId="3F602B84">
      <w:pPr>
        <w:pStyle w:val="2"/>
        <w:spacing w:line="244" w:lineRule="auto"/>
        <w:rPr>
          <w:highlight w:val="none"/>
        </w:rPr>
      </w:pPr>
    </w:p>
    <w:p w14:paraId="2896062E">
      <w:pPr>
        <w:pStyle w:val="2"/>
        <w:spacing w:line="244" w:lineRule="auto"/>
        <w:rPr>
          <w:highlight w:val="none"/>
        </w:rPr>
      </w:pPr>
    </w:p>
    <w:p w14:paraId="1D58A6C4">
      <w:pPr>
        <w:pStyle w:val="2"/>
        <w:spacing w:line="244" w:lineRule="auto"/>
        <w:rPr>
          <w:highlight w:val="none"/>
        </w:rPr>
      </w:pPr>
    </w:p>
    <w:p w14:paraId="2077C6A0">
      <w:pPr>
        <w:pStyle w:val="2"/>
        <w:spacing w:line="244" w:lineRule="auto"/>
        <w:rPr>
          <w:highlight w:val="none"/>
        </w:rPr>
      </w:pPr>
    </w:p>
    <w:p w14:paraId="3B868376">
      <w:pPr>
        <w:pStyle w:val="2"/>
        <w:spacing w:line="244" w:lineRule="auto"/>
        <w:rPr>
          <w:highlight w:val="none"/>
        </w:rPr>
      </w:pPr>
    </w:p>
    <w:p w14:paraId="3C4B7468">
      <w:pPr>
        <w:pStyle w:val="2"/>
        <w:spacing w:line="244" w:lineRule="auto"/>
        <w:rPr>
          <w:highlight w:val="none"/>
        </w:rPr>
      </w:pPr>
    </w:p>
    <w:p w14:paraId="611C76B5">
      <w:pPr>
        <w:pStyle w:val="2"/>
        <w:spacing w:line="245" w:lineRule="auto"/>
        <w:rPr>
          <w:highlight w:val="none"/>
        </w:rPr>
      </w:pPr>
    </w:p>
    <w:p w14:paraId="79AE0ED6">
      <w:pPr>
        <w:pStyle w:val="2"/>
        <w:spacing w:line="245" w:lineRule="auto"/>
        <w:rPr>
          <w:highlight w:val="none"/>
        </w:rPr>
      </w:pPr>
    </w:p>
    <w:p w14:paraId="3A7E2B4C">
      <w:pPr>
        <w:spacing w:before="101" w:line="224" w:lineRule="auto"/>
        <w:ind w:left="277"/>
        <w:rPr>
          <w:rFonts w:hint="eastAsia" w:ascii="宋体" w:hAnsi="宋体" w:eastAsia="宋体" w:cs="宋体"/>
          <w:sz w:val="31"/>
          <w:szCs w:val="31"/>
          <w:highlight w:val="none"/>
          <w:lang w:eastAsia="zh-CN"/>
        </w:rPr>
      </w:pPr>
      <w:r>
        <w:rPr>
          <w:rFonts w:ascii="宋体" w:hAnsi="宋体" w:eastAsia="宋体" w:cs="宋体"/>
          <w:b/>
          <w:bCs/>
          <w:spacing w:val="10"/>
          <w:sz w:val="31"/>
          <w:szCs w:val="31"/>
          <w:highlight w:val="none"/>
        </w:rPr>
        <w:t>采购单位：</w:t>
      </w:r>
      <w:r>
        <w:rPr>
          <w:rFonts w:hint="eastAsia" w:ascii="宋体" w:hAnsi="宋体" w:eastAsia="宋体" w:cs="宋体"/>
          <w:b/>
          <w:bCs/>
          <w:spacing w:val="10"/>
          <w:sz w:val="31"/>
          <w:szCs w:val="31"/>
          <w:highlight w:val="none"/>
          <w:lang w:eastAsia="zh-CN"/>
        </w:rPr>
        <w:t>乌恰县波斯坦铁列克乡人民政府</w:t>
      </w:r>
    </w:p>
    <w:p w14:paraId="708AAEAD">
      <w:pPr>
        <w:pStyle w:val="2"/>
        <w:spacing w:line="260" w:lineRule="auto"/>
        <w:rPr>
          <w:highlight w:val="none"/>
        </w:rPr>
      </w:pPr>
    </w:p>
    <w:p w14:paraId="5A05667E">
      <w:pPr>
        <w:pStyle w:val="2"/>
        <w:spacing w:line="255" w:lineRule="auto"/>
        <w:rPr>
          <w:highlight w:val="none"/>
        </w:rPr>
      </w:pPr>
    </w:p>
    <w:p w14:paraId="105F846E">
      <w:pPr>
        <w:spacing w:before="102" w:line="224" w:lineRule="auto"/>
        <w:ind w:left="277"/>
        <w:rPr>
          <w:rFonts w:hint="eastAsia" w:ascii="宋体" w:hAnsi="宋体" w:eastAsia="宋体" w:cs="宋体"/>
          <w:sz w:val="31"/>
          <w:szCs w:val="31"/>
          <w:highlight w:val="none"/>
          <w:lang w:eastAsia="zh-CN"/>
        </w:rPr>
      </w:pPr>
      <w:r>
        <w:rPr>
          <w:rFonts w:ascii="宋体" w:hAnsi="宋体" w:eastAsia="宋体" w:cs="宋体"/>
          <w:b/>
          <w:bCs/>
          <w:spacing w:val="10"/>
          <w:sz w:val="31"/>
          <w:szCs w:val="31"/>
          <w:highlight w:val="none"/>
        </w:rPr>
        <w:t>代理机构：</w:t>
      </w:r>
      <w:r>
        <w:rPr>
          <w:rFonts w:hint="eastAsia" w:ascii="宋体" w:hAnsi="宋体" w:eastAsia="宋体" w:cs="宋体"/>
          <w:b/>
          <w:bCs/>
          <w:spacing w:val="10"/>
          <w:sz w:val="31"/>
          <w:szCs w:val="31"/>
          <w:highlight w:val="none"/>
          <w:lang w:eastAsia="zh-CN"/>
        </w:rPr>
        <w:t>新疆卓宏项目管理有限公司</w:t>
      </w:r>
    </w:p>
    <w:p w14:paraId="1A678994">
      <w:pPr>
        <w:pStyle w:val="2"/>
        <w:spacing w:line="260" w:lineRule="auto"/>
        <w:rPr>
          <w:highlight w:val="none"/>
        </w:rPr>
      </w:pPr>
    </w:p>
    <w:p w14:paraId="40FCBE1C">
      <w:pPr>
        <w:spacing w:line="227" w:lineRule="auto"/>
        <w:rPr>
          <w:rFonts w:ascii="宋体" w:hAnsi="宋体" w:eastAsia="宋体" w:cs="宋体"/>
          <w:sz w:val="31"/>
          <w:szCs w:val="31"/>
          <w:highlight w:val="none"/>
        </w:rPr>
        <w:sectPr>
          <w:footerReference r:id="rId5" w:type="default"/>
          <w:pgSz w:w="11905" w:h="16839"/>
          <w:pgMar w:top="1431" w:right="1785" w:bottom="1358" w:left="1785" w:header="0" w:footer="1195" w:gutter="0"/>
          <w:cols w:space="720" w:num="1"/>
        </w:sectPr>
      </w:pPr>
    </w:p>
    <w:p w14:paraId="69573E47">
      <w:pPr>
        <w:pStyle w:val="2"/>
        <w:spacing w:line="343" w:lineRule="auto"/>
        <w:rPr>
          <w:highlight w:val="none"/>
        </w:rPr>
      </w:pPr>
    </w:p>
    <w:p w14:paraId="79026EE6">
      <w:pPr>
        <w:pStyle w:val="2"/>
        <w:spacing w:line="343" w:lineRule="auto"/>
        <w:rPr>
          <w:highlight w:val="none"/>
        </w:rPr>
      </w:pPr>
    </w:p>
    <w:p w14:paraId="56DB7BFA">
      <w:pPr>
        <w:spacing w:before="113" w:line="228" w:lineRule="auto"/>
        <w:ind w:left="1850"/>
        <w:rPr>
          <w:rFonts w:ascii="仿宋" w:hAnsi="仿宋" w:eastAsia="仿宋" w:cs="仿宋"/>
          <w:sz w:val="35"/>
          <w:szCs w:val="35"/>
          <w:highlight w:val="none"/>
        </w:rPr>
      </w:pPr>
      <w:r>
        <w:rPr>
          <w:rFonts w:ascii="仿宋" w:hAnsi="仿宋" w:eastAsia="仿宋" w:cs="仿宋"/>
          <w:b/>
          <w:bCs/>
          <w:spacing w:val="8"/>
          <w:sz w:val="35"/>
          <w:szCs w:val="35"/>
          <w:highlight w:val="none"/>
        </w:rPr>
        <w:t>招投标监督管理机构备案登记栏</w:t>
      </w:r>
    </w:p>
    <w:p w14:paraId="4BCF3D94">
      <w:pPr>
        <w:spacing w:line="72" w:lineRule="exact"/>
        <w:rPr>
          <w:highlight w:val="none"/>
        </w:rPr>
      </w:pPr>
    </w:p>
    <w:tbl>
      <w:tblPr>
        <w:tblStyle w:val="14"/>
        <w:tblW w:w="883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30"/>
      </w:tblGrid>
      <w:tr w14:paraId="5D2EF5D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64" w:hRule="atLeast"/>
        </w:trPr>
        <w:tc>
          <w:tcPr>
            <w:tcW w:w="8830" w:type="dxa"/>
            <w:vAlign w:val="top"/>
          </w:tcPr>
          <w:p w14:paraId="56DC7E87">
            <w:pPr>
              <w:pStyle w:val="15"/>
              <w:spacing w:line="256" w:lineRule="auto"/>
              <w:rPr>
                <w:highlight w:val="none"/>
              </w:rPr>
            </w:pPr>
          </w:p>
          <w:p w14:paraId="5F503BFB">
            <w:pPr>
              <w:pStyle w:val="15"/>
              <w:spacing w:line="256" w:lineRule="auto"/>
              <w:rPr>
                <w:highlight w:val="none"/>
              </w:rPr>
            </w:pPr>
          </w:p>
          <w:p w14:paraId="1379FB60">
            <w:pPr>
              <w:pStyle w:val="15"/>
              <w:spacing w:line="256" w:lineRule="auto"/>
              <w:rPr>
                <w:highlight w:val="none"/>
              </w:rPr>
            </w:pPr>
          </w:p>
          <w:p w14:paraId="13349861">
            <w:pPr>
              <w:pStyle w:val="15"/>
              <w:spacing w:line="257" w:lineRule="auto"/>
              <w:rPr>
                <w:highlight w:val="none"/>
              </w:rPr>
            </w:pPr>
          </w:p>
          <w:p w14:paraId="3627D1FC">
            <w:pPr>
              <w:spacing w:before="100" w:line="226" w:lineRule="auto"/>
              <w:ind w:left="130"/>
              <w:rPr>
                <w:rFonts w:ascii="仿宋" w:hAnsi="仿宋" w:eastAsia="仿宋" w:cs="仿宋"/>
                <w:sz w:val="31"/>
                <w:szCs w:val="31"/>
                <w:highlight w:val="none"/>
              </w:rPr>
            </w:pPr>
            <w:r>
              <w:rPr>
                <w:rFonts w:ascii="仿宋" w:hAnsi="仿宋" w:eastAsia="仿宋" w:cs="仿宋"/>
                <w:spacing w:val="8"/>
                <w:sz w:val="31"/>
                <w:szCs w:val="31"/>
                <w:highlight w:val="none"/>
              </w:rPr>
              <w:t>采购单位：</w:t>
            </w:r>
            <w:r>
              <w:rPr>
                <w:rFonts w:hint="eastAsia" w:ascii="仿宋" w:hAnsi="仿宋" w:eastAsia="仿宋" w:cs="仿宋"/>
                <w:spacing w:val="8"/>
                <w:sz w:val="31"/>
                <w:szCs w:val="31"/>
                <w:highlight w:val="none"/>
                <w:lang w:eastAsia="zh-CN"/>
              </w:rPr>
              <w:t>乌恰县波斯坦铁列克乡人民政府</w:t>
            </w:r>
          </w:p>
          <w:p w14:paraId="196610FE">
            <w:pPr>
              <w:pStyle w:val="15"/>
              <w:spacing w:line="251" w:lineRule="auto"/>
              <w:rPr>
                <w:highlight w:val="none"/>
              </w:rPr>
            </w:pPr>
          </w:p>
          <w:p w14:paraId="5F57C573">
            <w:pPr>
              <w:pStyle w:val="15"/>
              <w:spacing w:line="251" w:lineRule="auto"/>
              <w:rPr>
                <w:highlight w:val="none"/>
              </w:rPr>
            </w:pPr>
          </w:p>
          <w:p w14:paraId="6C92596A">
            <w:pPr>
              <w:pStyle w:val="15"/>
              <w:spacing w:line="251" w:lineRule="auto"/>
              <w:rPr>
                <w:highlight w:val="none"/>
              </w:rPr>
            </w:pPr>
          </w:p>
          <w:p w14:paraId="6B1D5C5F">
            <w:pPr>
              <w:pStyle w:val="15"/>
              <w:spacing w:line="251" w:lineRule="auto"/>
              <w:rPr>
                <w:highlight w:val="none"/>
              </w:rPr>
            </w:pPr>
          </w:p>
          <w:p w14:paraId="11A828EC">
            <w:pPr>
              <w:pStyle w:val="15"/>
              <w:spacing w:line="251" w:lineRule="auto"/>
              <w:rPr>
                <w:highlight w:val="none"/>
              </w:rPr>
            </w:pPr>
          </w:p>
          <w:p w14:paraId="572676AF">
            <w:pPr>
              <w:pStyle w:val="15"/>
              <w:spacing w:line="251" w:lineRule="auto"/>
              <w:rPr>
                <w:highlight w:val="none"/>
              </w:rPr>
            </w:pPr>
          </w:p>
          <w:p w14:paraId="7C48AFA7">
            <w:pPr>
              <w:pStyle w:val="15"/>
              <w:spacing w:line="251" w:lineRule="auto"/>
              <w:rPr>
                <w:highlight w:val="none"/>
              </w:rPr>
            </w:pPr>
          </w:p>
          <w:p w14:paraId="27A9AECA">
            <w:pPr>
              <w:pStyle w:val="15"/>
              <w:spacing w:line="252" w:lineRule="auto"/>
              <w:rPr>
                <w:highlight w:val="none"/>
              </w:rPr>
            </w:pPr>
          </w:p>
          <w:p w14:paraId="0B47B54C">
            <w:pPr>
              <w:spacing w:before="100" w:line="283" w:lineRule="auto"/>
              <w:ind w:left="183" w:right="111" w:hanging="53"/>
              <w:rPr>
                <w:rFonts w:hint="eastAsia" w:ascii="仿宋" w:hAnsi="仿宋" w:eastAsia="仿宋" w:cs="仿宋"/>
                <w:sz w:val="31"/>
                <w:szCs w:val="31"/>
                <w:highlight w:val="none"/>
                <w:lang w:eastAsia="zh-CN"/>
              </w:rPr>
            </w:pPr>
            <w:r>
              <w:rPr>
                <w:rFonts w:ascii="仿宋" w:hAnsi="仿宋" w:eastAsia="仿宋" w:cs="仿宋"/>
                <w:spacing w:val="8"/>
                <w:sz w:val="31"/>
                <w:szCs w:val="31"/>
                <w:highlight w:val="none"/>
              </w:rPr>
              <w:t>采购项目名称：</w:t>
            </w:r>
            <w:r>
              <w:rPr>
                <w:rFonts w:hint="eastAsia" w:ascii="仿宋" w:hAnsi="仿宋" w:eastAsia="仿宋" w:cs="仿宋"/>
                <w:spacing w:val="8"/>
                <w:sz w:val="31"/>
                <w:szCs w:val="31"/>
                <w:highlight w:val="none"/>
                <w:lang w:eastAsia="zh-CN"/>
              </w:rPr>
              <w:t>乌恰县波斯坦铁列克乡马热加尼库木村集体畜采购项目（二次）</w:t>
            </w:r>
          </w:p>
          <w:p w14:paraId="74B0AE9F">
            <w:pPr>
              <w:pStyle w:val="15"/>
              <w:spacing w:line="287" w:lineRule="auto"/>
              <w:rPr>
                <w:highlight w:val="none"/>
              </w:rPr>
            </w:pPr>
          </w:p>
          <w:p w14:paraId="08C95D15">
            <w:pPr>
              <w:pStyle w:val="15"/>
              <w:spacing w:line="287" w:lineRule="auto"/>
              <w:rPr>
                <w:highlight w:val="none"/>
              </w:rPr>
            </w:pPr>
          </w:p>
          <w:p w14:paraId="3B07418F">
            <w:pPr>
              <w:pStyle w:val="15"/>
              <w:spacing w:line="287" w:lineRule="auto"/>
              <w:rPr>
                <w:highlight w:val="none"/>
              </w:rPr>
            </w:pPr>
          </w:p>
          <w:p w14:paraId="13FE77CC">
            <w:pPr>
              <w:pStyle w:val="15"/>
              <w:spacing w:line="287" w:lineRule="auto"/>
              <w:rPr>
                <w:highlight w:val="none"/>
              </w:rPr>
            </w:pPr>
          </w:p>
          <w:p w14:paraId="0D5202B0">
            <w:pPr>
              <w:pStyle w:val="15"/>
              <w:spacing w:line="288" w:lineRule="auto"/>
              <w:rPr>
                <w:highlight w:val="none"/>
              </w:rPr>
            </w:pPr>
          </w:p>
          <w:p w14:paraId="76B8120D">
            <w:pPr>
              <w:spacing w:before="101" w:line="228" w:lineRule="auto"/>
              <w:ind w:left="134"/>
              <w:rPr>
                <w:rFonts w:ascii="仿宋" w:hAnsi="仿宋" w:eastAsia="仿宋" w:cs="仿宋"/>
                <w:sz w:val="31"/>
                <w:szCs w:val="31"/>
                <w:highlight w:val="none"/>
              </w:rPr>
            </w:pPr>
            <w:r>
              <w:rPr>
                <w:rFonts w:ascii="仿宋" w:hAnsi="仿宋" w:eastAsia="仿宋" w:cs="仿宋"/>
                <w:spacing w:val="11"/>
                <w:sz w:val="31"/>
                <w:szCs w:val="31"/>
                <w:highlight w:val="none"/>
              </w:rPr>
              <w:t>代理机构：</w:t>
            </w:r>
            <w:r>
              <w:rPr>
                <w:rFonts w:hint="eastAsia" w:ascii="仿宋" w:hAnsi="仿宋" w:eastAsia="仿宋" w:cs="仿宋"/>
                <w:spacing w:val="11"/>
                <w:sz w:val="31"/>
                <w:szCs w:val="31"/>
                <w:highlight w:val="none"/>
                <w:lang w:eastAsia="zh-CN"/>
              </w:rPr>
              <w:t>新疆卓宏项目管理有限公司</w:t>
            </w:r>
          </w:p>
          <w:p w14:paraId="01FCDA8A">
            <w:pPr>
              <w:pStyle w:val="15"/>
              <w:spacing w:line="265" w:lineRule="auto"/>
              <w:rPr>
                <w:highlight w:val="none"/>
              </w:rPr>
            </w:pPr>
          </w:p>
          <w:p w14:paraId="24F375C9">
            <w:pPr>
              <w:pStyle w:val="15"/>
              <w:spacing w:line="265" w:lineRule="auto"/>
              <w:rPr>
                <w:highlight w:val="none"/>
              </w:rPr>
            </w:pPr>
          </w:p>
          <w:p w14:paraId="4A8F3F3B">
            <w:pPr>
              <w:pStyle w:val="15"/>
              <w:spacing w:line="265" w:lineRule="auto"/>
              <w:rPr>
                <w:highlight w:val="none"/>
              </w:rPr>
            </w:pPr>
          </w:p>
          <w:p w14:paraId="6D35552C">
            <w:pPr>
              <w:pStyle w:val="15"/>
              <w:spacing w:line="265" w:lineRule="auto"/>
              <w:rPr>
                <w:highlight w:val="none"/>
              </w:rPr>
            </w:pPr>
          </w:p>
          <w:p w14:paraId="4FCE24DF">
            <w:pPr>
              <w:pStyle w:val="15"/>
              <w:spacing w:line="266" w:lineRule="auto"/>
              <w:rPr>
                <w:highlight w:val="none"/>
              </w:rPr>
            </w:pPr>
          </w:p>
          <w:p w14:paraId="0B7547BD">
            <w:pPr>
              <w:pStyle w:val="15"/>
              <w:spacing w:line="266" w:lineRule="auto"/>
              <w:rPr>
                <w:highlight w:val="none"/>
              </w:rPr>
            </w:pPr>
          </w:p>
          <w:p w14:paraId="5BB5B5A3">
            <w:pPr>
              <w:pStyle w:val="15"/>
              <w:spacing w:line="266" w:lineRule="auto"/>
              <w:rPr>
                <w:highlight w:val="none"/>
              </w:rPr>
            </w:pPr>
          </w:p>
          <w:p w14:paraId="312A7245">
            <w:pPr>
              <w:pStyle w:val="15"/>
              <w:spacing w:line="266" w:lineRule="auto"/>
              <w:rPr>
                <w:highlight w:val="none"/>
              </w:rPr>
            </w:pPr>
          </w:p>
          <w:p w14:paraId="24617703">
            <w:pPr>
              <w:spacing w:before="100" w:line="228" w:lineRule="auto"/>
              <w:ind w:left="2812"/>
              <w:rPr>
                <w:rFonts w:ascii="仿宋" w:hAnsi="仿宋" w:eastAsia="仿宋" w:cs="仿宋"/>
                <w:sz w:val="31"/>
                <w:szCs w:val="31"/>
                <w:highlight w:val="none"/>
              </w:rPr>
            </w:pPr>
            <w:r>
              <w:rPr>
                <w:rFonts w:ascii="仿宋" w:hAnsi="仿宋" w:eastAsia="仿宋" w:cs="仿宋"/>
                <w:b/>
                <w:bCs/>
                <w:spacing w:val="8"/>
                <w:sz w:val="31"/>
                <w:szCs w:val="31"/>
                <w:highlight w:val="none"/>
              </w:rPr>
              <w:t>本采购谈判文件已报备</w:t>
            </w:r>
          </w:p>
        </w:tc>
      </w:tr>
    </w:tbl>
    <w:p w14:paraId="0BB161FD">
      <w:pPr>
        <w:pStyle w:val="2"/>
        <w:rPr>
          <w:highlight w:val="none"/>
        </w:rPr>
      </w:pPr>
    </w:p>
    <w:p w14:paraId="5C631032">
      <w:pPr>
        <w:rPr>
          <w:highlight w:val="none"/>
        </w:rPr>
        <w:sectPr>
          <w:footerReference r:id="rId6" w:type="default"/>
          <w:pgSz w:w="11905" w:h="16839"/>
          <w:pgMar w:top="1431" w:right="1535" w:bottom="1358" w:left="1534" w:header="0" w:footer="1195" w:gutter="0"/>
          <w:cols w:space="720" w:num="1"/>
        </w:sectPr>
      </w:pPr>
    </w:p>
    <w:p w14:paraId="56DD5435">
      <w:pPr>
        <w:spacing w:before="140" w:line="227" w:lineRule="auto"/>
        <w:ind w:left="3288"/>
        <w:rPr>
          <w:rFonts w:ascii="仿宋" w:hAnsi="仿宋" w:eastAsia="仿宋" w:cs="仿宋"/>
          <w:sz w:val="43"/>
          <w:szCs w:val="43"/>
          <w:highlight w:val="none"/>
        </w:rPr>
      </w:pPr>
      <w:r>
        <w:rPr>
          <w:rFonts w:ascii="仿宋" w:hAnsi="仿宋" w:eastAsia="仿宋" w:cs="仿宋"/>
          <w:b/>
          <w:bCs/>
          <w:spacing w:val="-54"/>
          <w:sz w:val="43"/>
          <w:szCs w:val="43"/>
          <w:highlight w:val="none"/>
        </w:rPr>
        <w:t>目</w:t>
      </w:r>
      <w:r>
        <w:rPr>
          <w:rFonts w:ascii="仿宋" w:hAnsi="仿宋" w:eastAsia="仿宋" w:cs="仿宋"/>
          <w:spacing w:val="21"/>
          <w:sz w:val="43"/>
          <w:szCs w:val="43"/>
          <w:highlight w:val="none"/>
        </w:rPr>
        <w:t xml:space="preserve">    </w:t>
      </w:r>
      <w:r>
        <w:rPr>
          <w:rFonts w:ascii="仿宋" w:hAnsi="仿宋" w:eastAsia="仿宋" w:cs="仿宋"/>
          <w:b/>
          <w:bCs/>
          <w:spacing w:val="-54"/>
          <w:sz w:val="43"/>
          <w:szCs w:val="43"/>
          <w:highlight w:val="none"/>
        </w:rPr>
        <w:t>录</w:t>
      </w:r>
    </w:p>
    <w:p w14:paraId="25E8814F">
      <w:pPr>
        <w:pStyle w:val="6"/>
        <w:keepNext w:val="0"/>
        <w:keepLines w:val="0"/>
        <w:pageBreakBefore w:val="0"/>
        <w:widowControl/>
        <w:tabs>
          <w:tab w:val="right" w:leader="dot" w:pos="8335"/>
        </w:tabs>
        <w:kinsoku w:val="0"/>
        <w:wordWrap/>
        <w:overflowPunct/>
        <w:topLinePunct w:val="0"/>
        <w:autoSpaceDE w:val="0"/>
        <w:autoSpaceDN w:val="0"/>
        <w:bidi w:val="0"/>
        <w:adjustRightInd w:val="0"/>
        <w:snapToGrid w:val="0"/>
        <w:spacing w:line="600" w:lineRule="exact"/>
        <w:textAlignment w:val="baseline"/>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_Toc30940 </w:instrText>
      </w:r>
      <w:r>
        <w:rPr>
          <w:sz w:val="24"/>
          <w:szCs w:val="24"/>
          <w:highlight w:val="none"/>
        </w:rPr>
        <w:fldChar w:fldCharType="separate"/>
      </w:r>
      <w:r>
        <w:rPr>
          <w:rFonts w:ascii="仿宋" w:hAnsi="仿宋" w:eastAsia="仿宋" w:cs="仿宋"/>
          <w:bCs/>
          <w:spacing w:val="4"/>
          <w:sz w:val="24"/>
          <w:szCs w:val="40"/>
          <w:highlight w:val="none"/>
        </w:rPr>
        <w:t>第一部分</w:t>
      </w:r>
      <w:r>
        <w:rPr>
          <w:rFonts w:ascii="仿宋" w:hAnsi="仿宋" w:eastAsia="仿宋" w:cs="仿宋"/>
          <w:spacing w:val="57"/>
          <w:sz w:val="24"/>
          <w:szCs w:val="40"/>
          <w:highlight w:val="none"/>
        </w:rPr>
        <w:t xml:space="preserve"> </w:t>
      </w:r>
      <w:r>
        <w:rPr>
          <w:rFonts w:hint="eastAsia" w:ascii="仿宋" w:hAnsi="仿宋" w:eastAsia="仿宋" w:cs="仿宋"/>
          <w:spacing w:val="57"/>
          <w:sz w:val="24"/>
          <w:szCs w:val="40"/>
          <w:highlight w:val="none"/>
          <w:lang w:val="en-US" w:eastAsia="zh-CN"/>
        </w:rPr>
        <w:t xml:space="preserve"> </w:t>
      </w:r>
      <w:r>
        <w:rPr>
          <w:rFonts w:ascii="仿宋" w:hAnsi="仿宋" w:eastAsia="仿宋" w:cs="仿宋"/>
          <w:bCs/>
          <w:spacing w:val="4"/>
          <w:sz w:val="24"/>
          <w:szCs w:val="40"/>
          <w:highlight w:val="none"/>
        </w:rPr>
        <w:t>竞争性谈判公告</w:t>
      </w:r>
      <w:r>
        <w:rPr>
          <w:sz w:val="24"/>
          <w:szCs w:val="24"/>
          <w:highlight w:val="none"/>
        </w:rPr>
        <w:tab/>
      </w:r>
      <w:r>
        <w:rPr>
          <w:sz w:val="24"/>
          <w:szCs w:val="24"/>
          <w:highlight w:val="none"/>
        </w:rPr>
        <w:fldChar w:fldCharType="begin"/>
      </w:r>
      <w:r>
        <w:rPr>
          <w:sz w:val="24"/>
          <w:szCs w:val="24"/>
          <w:highlight w:val="none"/>
        </w:rPr>
        <w:instrText xml:space="preserve"> PAGEREF _Toc30940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14:paraId="677B76FA">
      <w:pPr>
        <w:pStyle w:val="6"/>
        <w:keepNext w:val="0"/>
        <w:keepLines w:val="0"/>
        <w:pageBreakBefore w:val="0"/>
        <w:widowControl/>
        <w:tabs>
          <w:tab w:val="right" w:leader="dot" w:pos="8335"/>
        </w:tabs>
        <w:kinsoku w:val="0"/>
        <w:wordWrap/>
        <w:overflowPunct/>
        <w:topLinePunct w:val="0"/>
        <w:autoSpaceDE w:val="0"/>
        <w:autoSpaceDN w:val="0"/>
        <w:bidi w:val="0"/>
        <w:adjustRightInd w:val="0"/>
        <w:snapToGrid w:val="0"/>
        <w:spacing w:line="600" w:lineRule="exact"/>
        <w:textAlignment w:val="baseline"/>
        <w:rPr>
          <w:sz w:val="24"/>
          <w:szCs w:val="24"/>
          <w:highlight w:val="none"/>
        </w:rPr>
      </w:pPr>
      <w:r>
        <w:rPr>
          <w:sz w:val="24"/>
          <w:szCs w:val="24"/>
          <w:highlight w:val="none"/>
        </w:rPr>
        <w:fldChar w:fldCharType="begin"/>
      </w:r>
      <w:r>
        <w:rPr>
          <w:sz w:val="24"/>
          <w:szCs w:val="24"/>
          <w:highlight w:val="none"/>
        </w:rPr>
        <w:instrText xml:space="preserve"> HYPERLINK \l _Toc1401 </w:instrText>
      </w:r>
      <w:r>
        <w:rPr>
          <w:sz w:val="24"/>
          <w:szCs w:val="24"/>
          <w:highlight w:val="none"/>
        </w:rPr>
        <w:fldChar w:fldCharType="separate"/>
      </w:r>
      <w:r>
        <w:rPr>
          <w:rFonts w:ascii="仿宋" w:hAnsi="仿宋" w:eastAsia="仿宋" w:cs="仿宋"/>
          <w:spacing w:val="5"/>
          <w:sz w:val="24"/>
          <w:szCs w:val="40"/>
          <w:highlight w:val="none"/>
        </w:rPr>
        <w:t>第二部分</w:t>
      </w:r>
      <w:r>
        <w:rPr>
          <w:rFonts w:ascii="仿宋" w:hAnsi="仿宋" w:eastAsia="仿宋" w:cs="仿宋"/>
          <w:spacing w:val="24"/>
          <w:sz w:val="24"/>
          <w:szCs w:val="40"/>
          <w:highlight w:val="none"/>
        </w:rPr>
        <w:t xml:space="preserve">  </w:t>
      </w:r>
      <w:r>
        <w:rPr>
          <w:rFonts w:ascii="仿宋" w:hAnsi="仿宋" w:eastAsia="仿宋" w:cs="仿宋"/>
          <w:bCs/>
          <w:spacing w:val="5"/>
          <w:sz w:val="24"/>
          <w:szCs w:val="40"/>
          <w:highlight w:val="none"/>
        </w:rPr>
        <w:t>供应商须知</w:t>
      </w:r>
      <w:r>
        <w:rPr>
          <w:sz w:val="24"/>
          <w:szCs w:val="24"/>
          <w:highlight w:val="none"/>
        </w:rPr>
        <w:tab/>
      </w:r>
      <w:r>
        <w:rPr>
          <w:sz w:val="24"/>
          <w:szCs w:val="24"/>
          <w:highlight w:val="none"/>
        </w:rPr>
        <w:fldChar w:fldCharType="begin"/>
      </w:r>
      <w:r>
        <w:rPr>
          <w:sz w:val="24"/>
          <w:szCs w:val="24"/>
          <w:highlight w:val="none"/>
        </w:rPr>
        <w:instrText xml:space="preserve"> PAGEREF _Toc1401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14:paraId="207D751A">
      <w:pPr>
        <w:pStyle w:val="6"/>
        <w:keepNext w:val="0"/>
        <w:keepLines w:val="0"/>
        <w:pageBreakBefore w:val="0"/>
        <w:widowControl/>
        <w:tabs>
          <w:tab w:val="right" w:leader="dot" w:pos="8335"/>
        </w:tabs>
        <w:kinsoku w:val="0"/>
        <w:wordWrap/>
        <w:overflowPunct/>
        <w:topLinePunct w:val="0"/>
        <w:autoSpaceDE w:val="0"/>
        <w:autoSpaceDN w:val="0"/>
        <w:bidi w:val="0"/>
        <w:adjustRightInd w:val="0"/>
        <w:snapToGrid w:val="0"/>
        <w:spacing w:line="600" w:lineRule="exact"/>
        <w:textAlignment w:val="baseline"/>
        <w:rPr>
          <w:rFonts w:hint="eastAsia" w:eastAsia="宋体"/>
          <w:sz w:val="24"/>
          <w:szCs w:val="24"/>
          <w:highlight w:val="none"/>
          <w:lang w:val="en-US" w:eastAsia="zh-CN"/>
        </w:rPr>
      </w:pPr>
      <w:r>
        <w:rPr>
          <w:sz w:val="24"/>
          <w:szCs w:val="24"/>
          <w:highlight w:val="none"/>
        </w:rPr>
        <w:fldChar w:fldCharType="begin"/>
      </w:r>
      <w:r>
        <w:rPr>
          <w:sz w:val="24"/>
          <w:szCs w:val="24"/>
          <w:highlight w:val="none"/>
        </w:rPr>
        <w:instrText xml:space="preserve"> HYPERLINK \l _Toc14860 </w:instrText>
      </w:r>
      <w:r>
        <w:rPr>
          <w:sz w:val="24"/>
          <w:szCs w:val="24"/>
          <w:highlight w:val="none"/>
        </w:rPr>
        <w:fldChar w:fldCharType="separate"/>
      </w:r>
      <w:r>
        <w:rPr>
          <w:rFonts w:hint="eastAsia" w:ascii="仿宋" w:hAnsi="仿宋" w:eastAsia="仿宋" w:cs="仿宋"/>
          <w:bCs/>
          <w:spacing w:val="-4"/>
          <w:sz w:val="24"/>
          <w:szCs w:val="36"/>
          <w:highlight w:val="none"/>
          <w:lang w:val="en-US" w:eastAsia="zh-CN"/>
        </w:rPr>
        <w:t>第三部分   采购需求</w:t>
      </w:r>
      <w:r>
        <w:rPr>
          <w:sz w:val="24"/>
          <w:szCs w:val="24"/>
          <w:highlight w:val="none"/>
        </w:rPr>
        <w:tab/>
      </w:r>
      <w:r>
        <w:rPr>
          <w:rFonts w:hint="eastAsia" w:eastAsia="宋体"/>
          <w:sz w:val="24"/>
          <w:szCs w:val="24"/>
          <w:highlight w:val="none"/>
          <w:lang w:val="en-US" w:eastAsia="zh-CN"/>
        </w:rPr>
        <w:t>4</w:t>
      </w:r>
      <w:r>
        <w:rPr>
          <w:sz w:val="24"/>
          <w:szCs w:val="24"/>
          <w:highlight w:val="none"/>
        </w:rPr>
        <w:fldChar w:fldCharType="end"/>
      </w:r>
      <w:r>
        <w:rPr>
          <w:rFonts w:hint="eastAsia" w:eastAsia="宋体"/>
          <w:sz w:val="24"/>
          <w:szCs w:val="24"/>
          <w:highlight w:val="none"/>
          <w:lang w:val="en-US" w:eastAsia="zh-CN"/>
        </w:rPr>
        <w:t>4</w:t>
      </w:r>
    </w:p>
    <w:p w14:paraId="015B62B3">
      <w:pPr>
        <w:pStyle w:val="6"/>
        <w:keepNext w:val="0"/>
        <w:keepLines w:val="0"/>
        <w:pageBreakBefore w:val="0"/>
        <w:widowControl/>
        <w:tabs>
          <w:tab w:val="right" w:leader="dot" w:pos="8335"/>
        </w:tabs>
        <w:kinsoku w:val="0"/>
        <w:wordWrap/>
        <w:overflowPunct/>
        <w:topLinePunct w:val="0"/>
        <w:autoSpaceDE w:val="0"/>
        <w:autoSpaceDN w:val="0"/>
        <w:bidi w:val="0"/>
        <w:adjustRightInd w:val="0"/>
        <w:snapToGrid w:val="0"/>
        <w:spacing w:line="600" w:lineRule="exact"/>
        <w:textAlignment w:val="baseline"/>
        <w:rPr>
          <w:rFonts w:hint="eastAsia" w:eastAsia="宋体"/>
          <w:sz w:val="24"/>
          <w:szCs w:val="24"/>
          <w:highlight w:val="none"/>
          <w:lang w:val="en-US" w:eastAsia="zh-CN"/>
        </w:rPr>
      </w:pPr>
      <w:r>
        <w:rPr>
          <w:sz w:val="24"/>
          <w:szCs w:val="24"/>
          <w:highlight w:val="none"/>
        </w:rPr>
        <w:fldChar w:fldCharType="begin"/>
      </w:r>
      <w:r>
        <w:rPr>
          <w:sz w:val="24"/>
          <w:szCs w:val="24"/>
          <w:highlight w:val="none"/>
        </w:rPr>
        <w:instrText xml:space="preserve"> HYPERLINK \l _Toc19555 </w:instrText>
      </w:r>
      <w:r>
        <w:rPr>
          <w:sz w:val="24"/>
          <w:szCs w:val="24"/>
          <w:highlight w:val="none"/>
        </w:rPr>
        <w:fldChar w:fldCharType="separate"/>
      </w:r>
      <w:r>
        <w:rPr>
          <w:rFonts w:hint="eastAsia" w:ascii="仿宋" w:hAnsi="仿宋" w:eastAsia="仿宋" w:cs="仿宋"/>
          <w:bCs/>
          <w:spacing w:val="-3"/>
          <w:sz w:val="24"/>
          <w:szCs w:val="36"/>
          <w:highlight w:val="none"/>
          <w:lang w:val="en-US" w:eastAsia="zh-CN"/>
        </w:rPr>
        <w:t>第四部分   合同</w:t>
      </w:r>
      <w:r>
        <w:rPr>
          <w:sz w:val="24"/>
          <w:szCs w:val="24"/>
          <w:highlight w:val="none"/>
        </w:rPr>
        <w:tab/>
      </w:r>
      <w:r>
        <w:rPr>
          <w:rFonts w:hint="eastAsia" w:eastAsia="宋体"/>
          <w:sz w:val="24"/>
          <w:szCs w:val="24"/>
          <w:highlight w:val="none"/>
          <w:lang w:val="en-US" w:eastAsia="zh-CN"/>
        </w:rPr>
        <w:t>4</w:t>
      </w:r>
      <w:r>
        <w:rPr>
          <w:sz w:val="24"/>
          <w:szCs w:val="24"/>
          <w:highlight w:val="none"/>
        </w:rPr>
        <w:fldChar w:fldCharType="end"/>
      </w:r>
      <w:r>
        <w:rPr>
          <w:rFonts w:hint="eastAsia" w:eastAsia="宋体"/>
          <w:sz w:val="24"/>
          <w:szCs w:val="24"/>
          <w:highlight w:val="none"/>
          <w:lang w:val="en-US" w:eastAsia="zh-CN"/>
        </w:rPr>
        <w:t>7</w:t>
      </w:r>
    </w:p>
    <w:p w14:paraId="64064E8C">
      <w:pPr>
        <w:pStyle w:val="7"/>
        <w:keepNext w:val="0"/>
        <w:keepLines w:val="0"/>
        <w:pageBreakBefore w:val="0"/>
        <w:widowControl/>
        <w:tabs>
          <w:tab w:val="right" w:leader="dot" w:pos="8335"/>
        </w:tabs>
        <w:kinsoku w:val="0"/>
        <w:wordWrap/>
        <w:overflowPunct/>
        <w:topLinePunct w:val="0"/>
        <w:autoSpaceDE w:val="0"/>
        <w:autoSpaceDN w:val="0"/>
        <w:bidi w:val="0"/>
        <w:adjustRightInd w:val="0"/>
        <w:snapToGrid w:val="0"/>
        <w:spacing w:line="600" w:lineRule="exact"/>
        <w:ind w:left="0" w:leftChars="0" w:firstLine="0" w:firstLineChars="0"/>
        <w:textAlignment w:val="baseline"/>
        <w:rPr>
          <w:sz w:val="24"/>
          <w:szCs w:val="24"/>
          <w:highlight w:val="none"/>
        </w:rPr>
      </w:pPr>
      <w:r>
        <w:rPr>
          <w:sz w:val="24"/>
          <w:szCs w:val="24"/>
          <w:highlight w:val="none"/>
        </w:rPr>
        <w:fldChar w:fldCharType="begin"/>
      </w:r>
      <w:r>
        <w:rPr>
          <w:sz w:val="24"/>
          <w:szCs w:val="24"/>
          <w:highlight w:val="none"/>
        </w:rPr>
        <w:instrText xml:space="preserve"> HYPERLINK \l _Toc5915 </w:instrText>
      </w:r>
      <w:r>
        <w:rPr>
          <w:sz w:val="24"/>
          <w:szCs w:val="24"/>
          <w:highlight w:val="none"/>
        </w:rPr>
        <w:fldChar w:fldCharType="separate"/>
      </w:r>
      <w:r>
        <w:rPr>
          <w:rFonts w:ascii="仿宋" w:hAnsi="仿宋" w:eastAsia="仿宋" w:cs="仿宋"/>
          <w:bCs/>
          <w:spacing w:val="-4"/>
          <w:sz w:val="24"/>
          <w:szCs w:val="36"/>
          <w:highlight w:val="none"/>
        </w:rPr>
        <w:t>第五部分</w:t>
      </w:r>
      <w:r>
        <w:rPr>
          <w:rFonts w:ascii="仿宋" w:hAnsi="仿宋" w:eastAsia="仿宋" w:cs="仿宋"/>
          <w:spacing w:val="39"/>
          <w:sz w:val="24"/>
          <w:szCs w:val="36"/>
          <w:highlight w:val="none"/>
        </w:rPr>
        <w:t xml:space="preserve"> </w:t>
      </w:r>
      <w:r>
        <w:rPr>
          <w:rFonts w:ascii="仿宋" w:hAnsi="仿宋" w:eastAsia="仿宋" w:cs="仿宋"/>
          <w:bCs/>
          <w:spacing w:val="-4"/>
          <w:sz w:val="24"/>
          <w:szCs w:val="36"/>
          <w:highlight w:val="none"/>
        </w:rPr>
        <w:t>响应文件格式</w:t>
      </w:r>
      <w:r>
        <w:rPr>
          <w:sz w:val="24"/>
          <w:szCs w:val="24"/>
          <w:highlight w:val="none"/>
        </w:rPr>
        <w:tab/>
      </w:r>
      <w:r>
        <w:rPr>
          <w:sz w:val="24"/>
          <w:szCs w:val="24"/>
          <w:highlight w:val="none"/>
        </w:rPr>
        <w:fldChar w:fldCharType="begin"/>
      </w:r>
      <w:r>
        <w:rPr>
          <w:sz w:val="24"/>
          <w:szCs w:val="24"/>
          <w:highlight w:val="none"/>
        </w:rPr>
        <w:instrText xml:space="preserve"> PAGEREF _Toc5915 \h </w:instrText>
      </w:r>
      <w:r>
        <w:rPr>
          <w:sz w:val="24"/>
          <w:szCs w:val="24"/>
          <w:highlight w:val="none"/>
        </w:rPr>
        <w:fldChar w:fldCharType="separate"/>
      </w:r>
      <w:r>
        <w:rPr>
          <w:sz w:val="24"/>
          <w:szCs w:val="24"/>
          <w:highlight w:val="none"/>
        </w:rPr>
        <w:t>49</w:t>
      </w:r>
      <w:r>
        <w:rPr>
          <w:sz w:val="24"/>
          <w:szCs w:val="24"/>
          <w:highlight w:val="none"/>
        </w:rPr>
        <w:fldChar w:fldCharType="end"/>
      </w:r>
      <w:r>
        <w:rPr>
          <w:sz w:val="24"/>
          <w:szCs w:val="24"/>
          <w:highlight w:val="none"/>
        </w:rPr>
        <w:fldChar w:fldCharType="end"/>
      </w:r>
    </w:p>
    <w:p w14:paraId="1CC9A4BA">
      <w:pPr>
        <w:keepNext w:val="0"/>
        <w:keepLines w:val="0"/>
        <w:pageBreakBefore w:val="0"/>
        <w:widowControl/>
        <w:kinsoku w:val="0"/>
        <w:wordWrap/>
        <w:overflowPunct/>
        <w:topLinePunct w:val="0"/>
        <w:autoSpaceDE w:val="0"/>
        <w:autoSpaceDN w:val="0"/>
        <w:bidi w:val="0"/>
        <w:adjustRightInd w:val="0"/>
        <w:snapToGrid w:val="0"/>
        <w:spacing w:before="3" w:line="600" w:lineRule="exact"/>
        <w:textAlignment w:val="baseline"/>
        <w:rPr>
          <w:highlight w:val="none"/>
        </w:rPr>
      </w:pPr>
      <w:r>
        <w:rPr>
          <w:sz w:val="24"/>
          <w:szCs w:val="24"/>
          <w:highlight w:val="none"/>
        </w:rPr>
        <w:fldChar w:fldCharType="end"/>
      </w:r>
    </w:p>
    <w:p w14:paraId="6E3D4DC6">
      <w:pPr>
        <w:spacing w:before="72" w:line="226" w:lineRule="auto"/>
        <w:ind w:left="3292"/>
        <w:outlineLvl w:val="0"/>
        <w:rPr>
          <w:rFonts w:ascii="仿宋" w:hAnsi="仿宋" w:eastAsia="仿宋" w:cs="仿宋"/>
          <w:b/>
          <w:bCs/>
          <w:spacing w:val="4"/>
          <w:sz w:val="35"/>
          <w:szCs w:val="35"/>
          <w:highlight w:val="none"/>
        </w:rPr>
      </w:pPr>
      <w:bookmarkStart w:id="0" w:name="_Toc25174"/>
      <w:bookmarkStart w:id="1" w:name="_Toc30940"/>
    </w:p>
    <w:p w14:paraId="55649438">
      <w:pPr>
        <w:spacing w:before="72" w:line="226" w:lineRule="auto"/>
        <w:ind w:left="3292"/>
        <w:outlineLvl w:val="0"/>
        <w:rPr>
          <w:rFonts w:ascii="仿宋" w:hAnsi="仿宋" w:eastAsia="仿宋" w:cs="仿宋"/>
          <w:b/>
          <w:bCs/>
          <w:spacing w:val="4"/>
          <w:sz w:val="35"/>
          <w:szCs w:val="35"/>
          <w:highlight w:val="none"/>
        </w:rPr>
      </w:pPr>
    </w:p>
    <w:p w14:paraId="6612DEB2">
      <w:pPr>
        <w:spacing w:before="72" w:line="226" w:lineRule="auto"/>
        <w:ind w:left="3292"/>
        <w:outlineLvl w:val="0"/>
        <w:rPr>
          <w:rFonts w:ascii="仿宋" w:hAnsi="仿宋" w:eastAsia="仿宋" w:cs="仿宋"/>
          <w:b/>
          <w:bCs/>
          <w:spacing w:val="4"/>
          <w:sz w:val="35"/>
          <w:szCs w:val="35"/>
          <w:highlight w:val="none"/>
        </w:rPr>
      </w:pPr>
    </w:p>
    <w:p w14:paraId="56B7E400">
      <w:pPr>
        <w:spacing w:before="72" w:line="226" w:lineRule="auto"/>
        <w:ind w:left="3292"/>
        <w:outlineLvl w:val="0"/>
        <w:rPr>
          <w:rFonts w:ascii="仿宋" w:hAnsi="仿宋" w:eastAsia="仿宋" w:cs="仿宋"/>
          <w:b/>
          <w:bCs/>
          <w:spacing w:val="4"/>
          <w:sz w:val="35"/>
          <w:szCs w:val="35"/>
          <w:highlight w:val="none"/>
        </w:rPr>
      </w:pPr>
    </w:p>
    <w:p w14:paraId="56153154">
      <w:pPr>
        <w:spacing w:before="72" w:line="226" w:lineRule="auto"/>
        <w:ind w:left="3292"/>
        <w:outlineLvl w:val="0"/>
        <w:rPr>
          <w:rFonts w:ascii="仿宋" w:hAnsi="仿宋" w:eastAsia="仿宋" w:cs="仿宋"/>
          <w:b/>
          <w:bCs/>
          <w:spacing w:val="4"/>
          <w:sz w:val="35"/>
          <w:szCs w:val="35"/>
          <w:highlight w:val="none"/>
        </w:rPr>
      </w:pPr>
    </w:p>
    <w:p w14:paraId="56C82B33">
      <w:pPr>
        <w:spacing w:before="72" w:line="226" w:lineRule="auto"/>
        <w:ind w:left="3292"/>
        <w:outlineLvl w:val="0"/>
        <w:rPr>
          <w:rFonts w:ascii="仿宋" w:hAnsi="仿宋" w:eastAsia="仿宋" w:cs="仿宋"/>
          <w:b/>
          <w:bCs/>
          <w:spacing w:val="4"/>
          <w:sz w:val="35"/>
          <w:szCs w:val="35"/>
          <w:highlight w:val="none"/>
        </w:rPr>
      </w:pPr>
    </w:p>
    <w:p w14:paraId="3B780C94">
      <w:pPr>
        <w:spacing w:before="72" w:line="226" w:lineRule="auto"/>
        <w:ind w:left="3292"/>
        <w:outlineLvl w:val="0"/>
        <w:rPr>
          <w:rFonts w:ascii="仿宋" w:hAnsi="仿宋" w:eastAsia="仿宋" w:cs="仿宋"/>
          <w:b/>
          <w:bCs/>
          <w:spacing w:val="4"/>
          <w:sz w:val="35"/>
          <w:szCs w:val="35"/>
          <w:highlight w:val="none"/>
        </w:rPr>
      </w:pPr>
    </w:p>
    <w:p w14:paraId="5C106200">
      <w:pPr>
        <w:spacing w:before="72" w:line="226" w:lineRule="auto"/>
        <w:ind w:left="3292"/>
        <w:outlineLvl w:val="0"/>
        <w:rPr>
          <w:rFonts w:ascii="仿宋" w:hAnsi="仿宋" w:eastAsia="仿宋" w:cs="仿宋"/>
          <w:b/>
          <w:bCs/>
          <w:spacing w:val="4"/>
          <w:sz w:val="35"/>
          <w:szCs w:val="35"/>
          <w:highlight w:val="none"/>
        </w:rPr>
      </w:pPr>
    </w:p>
    <w:p w14:paraId="2855BF8E">
      <w:pPr>
        <w:spacing w:before="72" w:line="226" w:lineRule="auto"/>
        <w:ind w:left="3292"/>
        <w:outlineLvl w:val="0"/>
        <w:rPr>
          <w:rFonts w:ascii="仿宋" w:hAnsi="仿宋" w:eastAsia="仿宋" w:cs="仿宋"/>
          <w:b/>
          <w:bCs/>
          <w:spacing w:val="4"/>
          <w:sz w:val="35"/>
          <w:szCs w:val="35"/>
          <w:highlight w:val="none"/>
        </w:rPr>
      </w:pPr>
    </w:p>
    <w:p w14:paraId="6E0ADDF3">
      <w:pPr>
        <w:spacing w:before="72" w:line="226" w:lineRule="auto"/>
        <w:ind w:left="3292"/>
        <w:outlineLvl w:val="0"/>
        <w:rPr>
          <w:rFonts w:ascii="仿宋" w:hAnsi="仿宋" w:eastAsia="仿宋" w:cs="仿宋"/>
          <w:b/>
          <w:bCs/>
          <w:spacing w:val="4"/>
          <w:sz w:val="35"/>
          <w:szCs w:val="35"/>
          <w:highlight w:val="none"/>
        </w:rPr>
      </w:pPr>
    </w:p>
    <w:p w14:paraId="48E42D9F">
      <w:pPr>
        <w:spacing w:before="72" w:line="226" w:lineRule="auto"/>
        <w:ind w:left="3292"/>
        <w:outlineLvl w:val="0"/>
        <w:rPr>
          <w:rFonts w:ascii="仿宋" w:hAnsi="仿宋" w:eastAsia="仿宋" w:cs="仿宋"/>
          <w:b/>
          <w:bCs/>
          <w:spacing w:val="4"/>
          <w:sz w:val="35"/>
          <w:szCs w:val="35"/>
          <w:highlight w:val="none"/>
        </w:rPr>
      </w:pPr>
    </w:p>
    <w:p w14:paraId="2186BB7C">
      <w:pPr>
        <w:spacing w:before="72" w:line="226" w:lineRule="auto"/>
        <w:ind w:left="3292"/>
        <w:outlineLvl w:val="0"/>
        <w:rPr>
          <w:rFonts w:ascii="仿宋" w:hAnsi="仿宋" w:eastAsia="仿宋" w:cs="仿宋"/>
          <w:b/>
          <w:bCs/>
          <w:spacing w:val="4"/>
          <w:sz w:val="35"/>
          <w:szCs w:val="35"/>
          <w:highlight w:val="none"/>
        </w:rPr>
      </w:pPr>
    </w:p>
    <w:p w14:paraId="76181F24">
      <w:pPr>
        <w:spacing w:before="72" w:line="226" w:lineRule="auto"/>
        <w:ind w:left="3292"/>
        <w:outlineLvl w:val="0"/>
        <w:rPr>
          <w:rFonts w:ascii="仿宋" w:hAnsi="仿宋" w:eastAsia="仿宋" w:cs="仿宋"/>
          <w:b/>
          <w:bCs/>
          <w:spacing w:val="4"/>
          <w:sz w:val="35"/>
          <w:szCs w:val="35"/>
          <w:highlight w:val="none"/>
        </w:rPr>
      </w:pPr>
    </w:p>
    <w:p w14:paraId="363C6B4B">
      <w:pPr>
        <w:spacing w:before="72" w:line="226" w:lineRule="auto"/>
        <w:ind w:left="3292"/>
        <w:outlineLvl w:val="0"/>
        <w:rPr>
          <w:rFonts w:ascii="仿宋" w:hAnsi="仿宋" w:eastAsia="仿宋" w:cs="仿宋"/>
          <w:b/>
          <w:bCs/>
          <w:spacing w:val="4"/>
          <w:sz w:val="35"/>
          <w:szCs w:val="35"/>
          <w:highlight w:val="none"/>
        </w:rPr>
      </w:pPr>
    </w:p>
    <w:p w14:paraId="09BD7DA1">
      <w:pPr>
        <w:spacing w:before="72" w:line="226" w:lineRule="auto"/>
        <w:ind w:left="3292"/>
        <w:outlineLvl w:val="0"/>
        <w:rPr>
          <w:rFonts w:ascii="仿宋" w:hAnsi="仿宋" w:eastAsia="仿宋" w:cs="仿宋"/>
          <w:b/>
          <w:bCs/>
          <w:spacing w:val="4"/>
          <w:sz w:val="35"/>
          <w:szCs w:val="35"/>
          <w:highlight w:val="none"/>
        </w:rPr>
      </w:pPr>
    </w:p>
    <w:p w14:paraId="270E4E52">
      <w:pPr>
        <w:spacing w:before="72" w:line="226" w:lineRule="auto"/>
        <w:ind w:left="3292"/>
        <w:outlineLvl w:val="0"/>
        <w:rPr>
          <w:rFonts w:ascii="仿宋" w:hAnsi="仿宋" w:eastAsia="仿宋" w:cs="仿宋"/>
          <w:b/>
          <w:bCs/>
          <w:spacing w:val="4"/>
          <w:sz w:val="35"/>
          <w:szCs w:val="35"/>
          <w:highlight w:val="none"/>
        </w:rPr>
      </w:pPr>
    </w:p>
    <w:p w14:paraId="0B3924EB">
      <w:pPr>
        <w:spacing w:before="72" w:line="226" w:lineRule="auto"/>
        <w:ind w:left="3292"/>
        <w:outlineLvl w:val="0"/>
        <w:rPr>
          <w:rFonts w:ascii="仿宋" w:hAnsi="仿宋" w:eastAsia="仿宋" w:cs="仿宋"/>
          <w:b/>
          <w:bCs/>
          <w:spacing w:val="4"/>
          <w:sz w:val="35"/>
          <w:szCs w:val="35"/>
          <w:highlight w:val="none"/>
        </w:rPr>
      </w:pPr>
    </w:p>
    <w:p w14:paraId="4F866C10">
      <w:pPr>
        <w:spacing w:before="72" w:line="226" w:lineRule="auto"/>
        <w:ind w:left="3292"/>
        <w:outlineLvl w:val="0"/>
        <w:rPr>
          <w:rFonts w:ascii="仿宋" w:hAnsi="仿宋" w:eastAsia="仿宋" w:cs="仿宋"/>
          <w:b/>
          <w:bCs/>
          <w:spacing w:val="4"/>
          <w:sz w:val="35"/>
          <w:szCs w:val="35"/>
          <w:highlight w:val="none"/>
        </w:rPr>
      </w:pPr>
    </w:p>
    <w:p w14:paraId="4EA57CC0">
      <w:pPr>
        <w:spacing w:before="72" w:line="226" w:lineRule="auto"/>
        <w:ind w:left="3292"/>
        <w:outlineLvl w:val="0"/>
        <w:rPr>
          <w:rFonts w:ascii="仿宋" w:hAnsi="仿宋" w:eastAsia="仿宋" w:cs="仿宋"/>
          <w:b/>
          <w:bCs/>
          <w:spacing w:val="4"/>
          <w:sz w:val="35"/>
          <w:szCs w:val="35"/>
          <w:highlight w:val="none"/>
        </w:rPr>
      </w:pPr>
    </w:p>
    <w:p w14:paraId="5762FD10">
      <w:pPr>
        <w:spacing w:before="72" w:line="226" w:lineRule="auto"/>
        <w:ind w:left="3292"/>
        <w:outlineLvl w:val="0"/>
        <w:rPr>
          <w:rFonts w:ascii="仿宋" w:hAnsi="仿宋" w:eastAsia="仿宋" w:cs="仿宋"/>
          <w:sz w:val="35"/>
          <w:szCs w:val="35"/>
          <w:highlight w:val="none"/>
        </w:rPr>
      </w:pPr>
      <w:r>
        <w:rPr>
          <w:rFonts w:ascii="仿宋" w:hAnsi="仿宋" w:eastAsia="仿宋" w:cs="仿宋"/>
          <w:b/>
          <w:bCs/>
          <w:spacing w:val="4"/>
          <w:sz w:val="35"/>
          <w:szCs w:val="35"/>
          <w:highlight w:val="none"/>
        </w:rPr>
        <w:t>第一部分</w:t>
      </w:r>
      <w:r>
        <w:rPr>
          <w:rFonts w:ascii="仿宋" w:hAnsi="仿宋" w:eastAsia="仿宋" w:cs="仿宋"/>
          <w:spacing w:val="57"/>
          <w:sz w:val="35"/>
          <w:szCs w:val="35"/>
          <w:highlight w:val="none"/>
        </w:rPr>
        <w:t xml:space="preserve"> </w:t>
      </w:r>
      <w:r>
        <w:rPr>
          <w:rFonts w:ascii="仿宋" w:hAnsi="仿宋" w:eastAsia="仿宋" w:cs="仿宋"/>
          <w:b/>
          <w:bCs/>
          <w:spacing w:val="4"/>
          <w:sz w:val="35"/>
          <w:szCs w:val="35"/>
          <w:highlight w:val="none"/>
        </w:rPr>
        <w:t>竞争性谈判公告</w:t>
      </w:r>
      <w:bookmarkEnd w:id="0"/>
      <w:bookmarkEnd w:id="1"/>
    </w:p>
    <w:p w14:paraId="25D8B74C">
      <w:pPr>
        <w:keepNext w:val="0"/>
        <w:keepLines w:val="0"/>
        <w:widowControl/>
        <w:suppressLineNumbers w:val="0"/>
        <w:pBdr>
          <w:bottom w:val="none" w:color="auto" w:sz="0" w:space="0"/>
        </w:pBdr>
        <w:spacing w:line="225" w:lineRule="atLeast"/>
        <w:jc w:val="center"/>
        <w:rPr>
          <w:b/>
          <w:bCs/>
          <w:sz w:val="18"/>
          <w:szCs w:val="18"/>
          <w:highlight w:val="none"/>
        </w:rPr>
      </w:pPr>
      <w:bookmarkStart w:id="2" w:name="_Toc16704"/>
      <w:bookmarkStart w:id="3" w:name="_Toc1401"/>
      <w:r>
        <w:rPr>
          <w:rFonts w:ascii="宋体" w:hAnsi="宋体" w:eastAsia="宋体" w:cs="宋体"/>
          <w:b/>
          <w:bCs/>
          <w:kern w:val="0"/>
          <w:sz w:val="18"/>
          <w:szCs w:val="18"/>
          <w:highlight w:val="none"/>
          <w:lang w:val="en-US" w:eastAsia="zh-CN" w:bidi="ar"/>
        </w:rPr>
        <w:t>乌恰县波斯坦铁列克乡马热加尼库木村集体畜采购项目</w:t>
      </w:r>
      <w:r>
        <w:rPr>
          <w:rFonts w:hint="eastAsia" w:ascii="宋体" w:hAnsi="宋体" w:cs="宋体"/>
          <w:b/>
          <w:bCs/>
          <w:kern w:val="0"/>
          <w:sz w:val="18"/>
          <w:szCs w:val="18"/>
          <w:highlight w:val="none"/>
          <w:lang w:val="en-US" w:eastAsia="zh-CN" w:bidi="ar"/>
        </w:rPr>
        <w:t>（二次）</w:t>
      </w:r>
      <w:r>
        <w:rPr>
          <w:rFonts w:ascii="宋体" w:hAnsi="宋体" w:eastAsia="宋体" w:cs="宋体"/>
          <w:b/>
          <w:bCs/>
          <w:kern w:val="0"/>
          <w:sz w:val="18"/>
          <w:szCs w:val="18"/>
          <w:highlight w:val="none"/>
          <w:lang w:val="en-US" w:eastAsia="zh-CN" w:bidi="ar"/>
        </w:rPr>
        <w:t>竞争性谈判公告</w:t>
      </w:r>
    </w:p>
    <w:p w14:paraId="1C50150A">
      <w:pPr>
        <w:pStyle w:val="8"/>
        <w:keepNext w:val="0"/>
        <w:keepLines w:val="0"/>
        <w:widowControl/>
        <w:suppressLineNumbers w:val="0"/>
        <w:spacing w:before="38" w:beforeAutospacing="0" w:after="75" w:afterAutospacing="0"/>
        <w:ind w:left="0" w:right="0"/>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66DC825">
      <w:pPr>
        <w:pStyle w:val="8"/>
        <w:keepNext w:val="0"/>
        <w:keepLines w:val="0"/>
        <w:widowControl/>
        <w:suppressLineNumbers w:val="0"/>
        <w:spacing w:before="38" w:beforeAutospacing="0" w:after="75" w:afterAutospacing="0"/>
        <w:ind w:left="0" w:right="0"/>
        <w:rPr>
          <w:sz w:val="36"/>
          <w:szCs w:val="36"/>
          <w:highlight w:val="none"/>
        </w:rPr>
      </w:pPr>
      <w:r>
        <w:rPr>
          <w:rFonts w:ascii="仿宋" w:hAnsi="仿宋" w:eastAsia="仿宋" w:cs="仿宋"/>
          <w:i w:val="0"/>
          <w:iCs w:val="0"/>
          <w:caps w:val="0"/>
          <w:color w:val="000000"/>
          <w:spacing w:val="0"/>
          <w:sz w:val="18"/>
          <w:szCs w:val="18"/>
          <w:highlight w:val="none"/>
        </w:rPr>
        <w:t>  项目概况</w:t>
      </w:r>
      <w:r>
        <w:rPr>
          <w:rFonts w:hint="eastAsia" w:ascii="仿宋" w:hAnsi="仿宋" w:eastAsia="仿宋" w:cs="仿宋"/>
          <w:i w:val="0"/>
          <w:iCs w:val="0"/>
          <w:caps w:val="0"/>
          <w:color w:val="000000"/>
          <w:spacing w:val="0"/>
          <w:sz w:val="36"/>
          <w:szCs w:val="36"/>
          <w:highlight w:val="none"/>
        </w:rPr>
        <w:t>                                                    </w:t>
      </w:r>
    </w:p>
    <w:p w14:paraId="201F927A">
      <w:pPr>
        <w:pStyle w:val="8"/>
        <w:keepNext w:val="0"/>
        <w:keepLines w:val="0"/>
        <w:widowControl/>
        <w:suppressLineNumbers w:val="0"/>
        <w:spacing w:before="0" w:beforeAutospacing="0" w:after="0" w:afterAutospacing="0"/>
        <w:ind w:left="0" w:right="0"/>
        <w:rPr>
          <w:highlight w:val="none"/>
        </w:rPr>
      </w:pPr>
      <w:r>
        <w:rPr>
          <w:rFonts w:hint="eastAsia" w:ascii="仿宋" w:hAnsi="仿宋" w:eastAsia="仿宋" w:cs="仿宋"/>
          <w:i w:val="0"/>
          <w:iCs w:val="0"/>
          <w:caps w:val="0"/>
          <w:color w:val="000000"/>
          <w:spacing w:val="0"/>
          <w:sz w:val="18"/>
          <w:szCs w:val="18"/>
          <w:highlight w:val="none"/>
        </w:rPr>
        <w:t>    乌恰县波斯坦铁列克乡马热加尼库木村集体畜采购项目（二次）采购项目的潜在供应商应在政采云平台线上获取采购文件，并于2025年03月</w:t>
      </w:r>
      <w:r>
        <w:rPr>
          <w:rFonts w:hint="eastAsia" w:ascii="仿宋" w:hAnsi="仿宋" w:eastAsia="仿宋" w:cs="仿宋"/>
          <w:i w:val="0"/>
          <w:iCs w:val="0"/>
          <w:caps w:val="0"/>
          <w:color w:val="000000"/>
          <w:spacing w:val="0"/>
          <w:sz w:val="18"/>
          <w:szCs w:val="18"/>
          <w:highlight w:val="none"/>
          <w:lang w:val="en-US" w:eastAsia="zh-CN"/>
        </w:rPr>
        <w:t>21</w:t>
      </w:r>
      <w:r>
        <w:rPr>
          <w:rFonts w:hint="eastAsia" w:ascii="仿宋" w:hAnsi="仿宋" w:eastAsia="仿宋" w:cs="仿宋"/>
          <w:i w:val="0"/>
          <w:iCs w:val="0"/>
          <w:caps w:val="0"/>
          <w:color w:val="000000"/>
          <w:spacing w:val="0"/>
          <w:sz w:val="18"/>
          <w:szCs w:val="18"/>
          <w:highlight w:val="none"/>
        </w:rPr>
        <w:t>日 16:</w:t>
      </w:r>
      <w:r>
        <w:rPr>
          <w:rFonts w:hint="eastAsia" w:ascii="仿宋" w:hAnsi="仿宋" w:eastAsia="仿宋" w:cs="仿宋"/>
          <w:i w:val="0"/>
          <w:iCs w:val="0"/>
          <w:caps w:val="0"/>
          <w:color w:val="000000"/>
          <w:spacing w:val="0"/>
          <w:sz w:val="18"/>
          <w:szCs w:val="18"/>
          <w:highlight w:val="none"/>
          <w:lang w:val="en-US" w:eastAsia="zh-CN"/>
        </w:rPr>
        <w:t>3</w:t>
      </w:r>
      <w:r>
        <w:rPr>
          <w:rFonts w:hint="eastAsia" w:ascii="仿宋" w:hAnsi="仿宋" w:eastAsia="仿宋" w:cs="仿宋"/>
          <w:i w:val="0"/>
          <w:iCs w:val="0"/>
          <w:caps w:val="0"/>
          <w:color w:val="000000"/>
          <w:spacing w:val="0"/>
          <w:sz w:val="18"/>
          <w:szCs w:val="18"/>
          <w:highlight w:val="none"/>
        </w:rPr>
        <w:t>0（北京时间）前提交响应文</w:t>
      </w:r>
      <w:r>
        <w:rPr>
          <w:rFonts w:hint="eastAsia" w:ascii="仿宋" w:hAnsi="仿宋" w:eastAsia="仿宋" w:cs="仿宋"/>
          <w:i w:val="0"/>
          <w:iCs w:val="0"/>
          <w:caps w:val="0"/>
          <w:color w:val="000000"/>
          <w:spacing w:val="0"/>
          <w:sz w:val="18"/>
          <w:szCs w:val="18"/>
          <w:highlight w:val="none"/>
          <w:lang w:val="en-US" w:eastAsia="zh-CN"/>
        </w:rPr>
        <w:t>件</w:t>
      </w:r>
      <w:r>
        <w:rPr>
          <w:rFonts w:hint="eastAsia" w:ascii="仿宋" w:hAnsi="仿宋" w:eastAsia="仿宋" w:cs="仿宋"/>
          <w:i w:val="0"/>
          <w:iCs w:val="0"/>
          <w:caps w:val="0"/>
          <w:color w:val="000000"/>
          <w:spacing w:val="0"/>
          <w:sz w:val="27"/>
          <w:szCs w:val="27"/>
          <w:highlight w:val="none"/>
        </w:rPr>
        <w:t>                      </w:t>
      </w:r>
    </w:p>
    <w:p w14:paraId="0878ED76">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15"/>
          <w:szCs w:val="15"/>
          <w:highlight w:val="none"/>
        </w:rPr>
      </w:pPr>
      <w:r>
        <w:rPr>
          <w:rStyle w:val="11"/>
          <w:rFonts w:ascii="黑体" w:hAnsi="宋体" w:eastAsia="黑体" w:cs="黑体"/>
          <w:i w:val="0"/>
          <w:iCs w:val="0"/>
          <w:caps w:val="0"/>
          <w:color w:val="000000"/>
          <w:spacing w:val="0"/>
          <w:sz w:val="13"/>
          <w:szCs w:val="13"/>
          <w:highlight w:val="none"/>
        </w:rPr>
        <w:t>一、项目基本情况</w:t>
      </w:r>
      <w:r>
        <w:rPr>
          <w:rFonts w:ascii="黑体" w:hAnsi="宋体" w:eastAsia="黑体" w:cs="黑体"/>
          <w:i w:val="0"/>
          <w:iCs w:val="0"/>
          <w:caps w:val="0"/>
          <w:color w:val="000000"/>
          <w:spacing w:val="0"/>
          <w:sz w:val="15"/>
          <w:szCs w:val="15"/>
          <w:highlight w:val="none"/>
        </w:rPr>
        <w:t>                                            </w:t>
      </w:r>
    </w:p>
    <w:p w14:paraId="3E0E0A57">
      <w:pPr>
        <w:pStyle w:val="8"/>
        <w:keepNext w:val="0"/>
        <w:keepLines w:val="0"/>
        <w:widowControl/>
        <w:suppressLineNumbers w:val="0"/>
        <w:spacing w:before="38" w:beforeAutospacing="0" w:after="38" w:afterAutospacing="0" w:line="150" w:lineRule="atLeast"/>
        <w:ind w:left="0" w:right="0"/>
        <w:rPr>
          <w:rFonts w:hint="default" w:eastAsia="仿宋"/>
          <w:sz w:val="36"/>
          <w:szCs w:val="36"/>
          <w:highlight w:val="none"/>
          <w:lang w:val="en-US" w:eastAsia="zh-CN"/>
        </w:rPr>
      </w:pPr>
      <w:r>
        <w:rPr>
          <w:rFonts w:hint="eastAsia" w:ascii="仿宋" w:hAnsi="仿宋" w:eastAsia="仿宋" w:cs="仿宋"/>
          <w:i w:val="0"/>
          <w:iCs w:val="0"/>
          <w:caps w:val="0"/>
          <w:color w:val="000000"/>
          <w:spacing w:val="0"/>
          <w:sz w:val="13"/>
          <w:szCs w:val="13"/>
          <w:highlight w:val="none"/>
        </w:rPr>
        <w:t xml:space="preserve">  </w:t>
      </w:r>
      <w:r>
        <w:rPr>
          <w:rFonts w:hint="eastAsia" w:ascii="仿宋" w:hAnsi="仿宋" w:eastAsia="仿宋" w:cs="仿宋"/>
          <w:i w:val="0"/>
          <w:iCs w:val="0"/>
          <w:caps w:val="0"/>
          <w:color w:val="000000"/>
          <w:spacing w:val="0"/>
          <w:sz w:val="18"/>
          <w:szCs w:val="18"/>
          <w:highlight w:val="none"/>
        </w:rPr>
        <w:t>  项目编号：WQZFCG(ZB)-2025-012 </w:t>
      </w:r>
      <w:r>
        <w:rPr>
          <w:rFonts w:hint="eastAsia" w:ascii="仿宋" w:hAnsi="仿宋" w:eastAsia="仿宋" w:cs="仿宋"/>
          <w:i w:val="0"/>
          <w:iCs w:val="0"/>
          <w:caps w:val="0"/>
          <w:color w:val="000000"/>
          <w:spacing w:val="0"/>
          <w:sz w:val="18"/>
          <w:szCs w:val="18"/>
          <w:highlight w:val="none"/>
          <w:lang w:val="en-US" w:eastAsia="zh-CN"/>
        </w:rPr>
        <w:t>-01</w:t>
      </w:r>
    </w:p>
    <w:p w14:paraId="7E84AE74">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项目名称：乌恰县波斯坦铁列克乡马热加尼库木村集体畜采购项目 （二次）</w:t>
      </w:r>
    </w:p>
    <w:p w14:paraId="40D1BD18">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采购方式：竞争性谈判</w:t>
      </w:r>
      <w:r>
        <w:rPr>
          <w:rFonts w:hint="eastAsia" w:ascii="仿宋" w:hAnsi="仿宋" w:eastAsia="仿宋" w:cs="仿宋"/>
          <w:i w:val="0"/>
          <w:iCs w:val="0"/>
          <w:caps w:val="0"/>
          <w:color w:val="000000"/>
          <w:spacing w:val="0"/>
          <w:sz w:val="36"/>
          <w:szCs w:val="36"/>
          <w:highlight w:val="none"/>
        </w:rPr>
        <w:t> </w:t>
      </w:r>
    </w:p>
    <w:p w14:paraId="161C473D">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预算金额（元）：1200000 </w:t>
      </w:r>
    </w:p>
    <w:p w14:paraId="0C77AAB7">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最高限价（元）：1200000 </w:t>
      </w:r>
    </w:p>
    <w:p w14:paraId="75B6E362">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采购需求：</w:t>
      </w:r>
    </w:p>
    <w:p w14:paraId="355086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7F7F7"/>
        <w:spacing w:line="150" w:lineRule="atLeast"/>
        <w:ind w:left="0" w:firstLine="0"/>
        <w:jc w:val="left"/>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kern w:val="0"/>
          <w:sz w:val="36"/>
          <w:szCs w:val="36"/>
          <w:highlight w:val="none"/>
          <w:shd w:val="clear" w:color="auto" w:fill="F7F7F7"/>
          <w:lang w:val="en-US" w:eastAsia="zh-CN" w:bidi="ar"/>
        </w:rPr>
        <w:t>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br w:type="textWrapping"/>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标项名称： 乌恰县波斯坦铁列克乡马热加尼库木村集体畜采购项目（二次）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br w:type="textWrapping"/>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数量： 1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br w:type="textWrapping"/>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预算金额（元）： 1200000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br w:type="textWrapping"/>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单位： 批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br w:type="textWrapping"/>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简要规格描述： 采购马鹿 40 头及防疫、饲养物资（具体内容详见谈判文件清单要求）。 </w:t>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br w:type="textWrapping"/>
      </w:r>
      <w:r>
        <w:rPr>
          <w:rFonts w:hint="eastAsia" w:ascii="仿宋" w:hAnsi="仿宋" w:eastAsia="仿宋" w:cs="仿宋"/>
          <w:i w:val="0"/>
          <w:iCs w:val="0"/>
          <w:caps w:val="0"/>
          <w:color w:val="000000"/>
          <w:spacing w:val="0"/>
          <w:kern w:val="0"/>
          <w:sz w:val="18"/>
          <w:szCs w:val="18"/>
          <w:highlight w:val="none"/>
          <w:shd w:val="clear" w:color="auto" w:fill="F7F7F7"/>
          <w:lang w:val="en-US" w:eastAsia="zh-CN" w:bidi="ar"/>
        </w:rPr>
        <w:t>   备注：  </w:t>
      </w:r>
      <w:r>
        <w:rPr>
          <w:rFonts w:hint="eastAsia" w:ascii="仿宋" w:hAnsi="仿宋" w:eastAsia="仿宋" w:cs="仿宋"/>
          <w:i w:val="0"/>
          <w:iCs w:val="0"/>
          <w:caps w:val="0"/>
          <w:color w:val="000000"/>
          <w:spacing w:val="0"/>
          <w:kern w:val="0"/>
          <w:sz w:val="36"/>
          <w:szCs w:val="36"/>
          <w:highlight w:val="none"/>
          <w:shd w:val="clear" w:color="auto" w:fill="F7F7F7"/>
          <w:lang w:val="en-US" w:eastAsia="zh-CN" w:bidi="ar"/>
        </w:rPr>
        <w:t>  </w:t>
      </w:r>
    </w:p>
    <w:p w14:paraId="5BC79301">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合同履约期限：标项 1，签订合同后 60 日 内完成供货，供货验收时，需提供检疫合格证明。（具体甲乙双方签订合同约定为准）。 </w:t>
      </w:r>
    </w:p>
    <w:p w14:paraId="572D1357">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本项目（否）接受联合体投标。</w:t>
      </w:r>
    </w:p>
    <w:p w14:paraId="70877843">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18"/>
          <w:szCs w:val="18"/>
          <w:highlight w:val="none"/>
        </w:rPr>
      </w:pPr>
      <w:r>
        <w:rPr>
          <w:rStyle w:val="11"/>
          <w:rFonts w:ascii="黑体" w:hAnsi="宋体" w:eastAsia="黑体" w:cs="黑体"/>
          <w:i w:val="0"/>
          <w:iCs w:val="0"/>
          <w:caps w:val="0"/>
          <w:color w:val="000000"/>
          <w:spacing w:val="0"/>
          <w:sz w:val="18"/>
          <w:szCs w:val="18"/>
          <w:highlight w:val="none"/>
        </w:rPr>
        <w:t>二、申请人的资格要求：</w:t>
      </w:r>
    </w:p>
    <w:p w14:paraId="4F8ECA40">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1.满足《中华人民共和国政府采购法》第二十二条规定；</w:t>
      </w:r>
    </w:p>
    <w:p w14:paraId="37C3975F">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2.落实政府采购政策需满足的资格要求：标项1：供应商为中小企业 </w:t>
      </w:r>
    </w:p>
    <w:p w14:paraId="02C94001">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3.本项目的特定资格要求：</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【标项1】</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1)具备三证合一营业执照副本；</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2)法定代表人投标须提供法定代表人资格证明书，委托代理人投标须提供法 定代表人授权委托书；</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3)投标企业须提供投标人（被授权本单位在职人员）近 6 个月内任意一个月 有效的社保证明；</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4）投标企业需提供参加本次采购活动前三年内未被“信用中国 ”</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（www.creditchina.gov.cn）、 中国政府采购网（www.ccgp.gov.cn）列入失 信被执行人、重大税收违法案件当事人名单、政府采购严重违法失信行为记录 名单（开标现场查询核实）；</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5）投标企业须提供《动物防疫条件合格证》。 </w:t>
      </w:r>
    </w:p>
    <w:p w14:paraId="284D4E28">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18"/>
          <w:szCs w:val="18"/>
          <w:highlight w:val="none"/>
        </w:rPr>
      </w:pPr>
      <w:r>
        <w:rPr>
          <w:rStyle w:val="11"/>
          <w:rFonts w:ascii="黑体" w:hAnsi="宋体" w:eastAsia="黑体" w:cs="黑体"/>
          <w:i w:val="0"/>
          <w:iCs w:val="0"/>
          <w:caps w:val="0"/>
          <w:color w:val="000000"/>
          <w:spacing w:val="0"/>
          <w:sz w:val="18"/>
          <w:szCs w:val="18"/>
          <w:highlight w:val="none"/>
        </w:rPr>
        <w:t>三、获取采购文件</w:t>
      </w:r>
    </w:p>
    <w:p w14:paraId="3CE61B50">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w:t>
      </w:r>
      <w:r>
        <w:rPr>
          <w:rFonts w:hint="eastAsia" w:ascii="仿宋" w:hAnsi="仿宋" w:eastAsia="仿宋" w:cs="仿宋"/>
          <w:i w:val="0"/>
          <w:iCs w:val="0"/>
          <w:caps w:val="0"/>
          <w:color w:val="000000"/>
          <w:spacing w:val="0"/>
          <w:sz w:val="18"/>
          <w:szCs w:val="18"/>
          <w:highlight w:val="none"/>
          <w:u w:val="none"/>
        </w:rPr>
        <w:t>时间：2025年</w:t>
      </w:r>
      <w:r>
        <w:rPr>
          <w:rFonts w:hint="eastAsia" w:ascii="仿宋" w:hAnsi="仿宋" w:eastAsia="仿宋" w:cs="仿宋"/>
          <w:i w:val="0"/>
          <w:iCs w:val="0"/>
          <w:caps w:val="0"/>
          <w:color w:val="000000"/>
          <w:spacing w:val="0"/>
          <w:sz w:val="18"/>
          <w:szCs w:val="18"/>
          <w:highlight w:val="none"/>
          <w:u w:val="none"/>
          <w:lang w:val="en-US" w:eastAsia="zh-CN"/>
        </w:rPr>
        <w:t>03</w:t>
      </w:r>
      <w:r>
        <w:rPr>
          <w:rFonts w:hint="eastAsia" w:ascii="仿宋" w:hAnsi="仿宋" w:eastAsia="仿宋" w:cs="仿宋"/>
          <w:i w:val="0"/>
          <w:iCs w:val="0"/>
          <w:caps w:val="0"/>
          <w:color w:val="000000"/>
          <w:spacing w:val="0"/>
          <w:sz w:val="18"/>
          <w:szCs w:val="18"/>
          <w:highlight w:val="none"/>
          <w:u w:val="none"/>
        </w:rPr>
        <w:t>月</w:t>
      </w:r>
      <w:r>
        <w:rPr>
          <w:rFonts w:hint="eastAsia" w:ascii="仿宋" w:hAnsi="仿宋" w:eastAsia="仿宋" w:cs="仿宋"/>
          <w:i w:val="0"/>
          <w:iCs w:val="0"/>
          <w:caps w:val="0"/>
          <w:color w:val="000000"/>
          <w:spacing w:val="0"/>
          <w:sz w:val="18"/>
          <w:szCs w:val="18"/>
          <w:highlight w:val="none"/>
          <w:u w:val="none"/>
          <w:lang w:val="en-US" w:eastAsia="zh-CN"/>
        </w:rPr>
        <w:t>18</w:t>
      </w:r>
      <w:r>
        <w:rPr>
          <w:rFonts w:hint="eastAsia" w:ascii="仿宋" w:hAnsi="仿宋" w:eastAsia="仿宋" w:cs="仿宋"/>
          <w:i w:val="0"/>
          <w:iCs w:val="0"/>
          <w:caps w:val="0"/>
          <w:color w:val="000000"/>
          <w:spacing w:val="0"/>
          <w:sz w:val="18"/>
          <w:szCs w:val="18"/>
          <w:highlight w:val="none"/>
          <w:u w:val="none"/>
        </w:rPr>
        <w:t>日至2025年03月</w:t>
      </w:r>
      <w:r>
        <w:rPr>
          <w:rFonts w:hint="eastAsia" w:ascii="仿宋" w:hAnsi="仿宋" w:eastAsia="仿宋" w:cs="仿宋"/>
          <w:i w:val="0"/>
          <w:iCs w:val="0"/>
          <w:caps w:val="0"/>
          <w:color w:val="000000"/>
          <w:spacing w:val="0"/>
          <w:sz w:val="18"/>
          <w:szCs w:val="18"/>
          <w:highlight w:val="none"/>
          <w:u w:val="none"/>
          <w:lang w:val="en-US" w:eastAsia="zh-CN"/>
        </w:rPr>
        <w:t>20</w:t>
      </w:r>
      <w:r>
        <w:rPr>
          <w:rFonts w:hint="eastAsia" w:ascii="仿宋" w:hAnsi="仿宋" w:eastAsia="仿宋" w:cs="仿宋"/>
          <w:i w:val="0"/>
          <w:iCs w:val="0"/>
          <w:caps w:val="0"/>
          <w:color w:val="000000"/>
          <w:spacing w:val="0"/>
          <w:sz w:val="18"/>
          <w:szCs w:val="18"/>
          <w:highlight w:val="none"/>
          <w:u w:val="none"/>
        </w:rPr>
        <w:t>日，每天上午00:00至12:00，下午12:00至23:59（北京时间，法定节假日除外）</w:t>
      </w:r>
    </w:p>
    <w:p w14:paraId="5600DB1E">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地点：政采云平台线上  </w:t>
      </w:r>
    </w:p>
    <w:p w14:paraId="50376915">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56AECA4">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售价（元）：0 </w:t>
      </w:r>
    </w:p>
    <w:p w14:paraId="5EAB8273">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18"/>
          <w:szCs w:val="18"/>
          <w:highlight w:val="none"/>
        </w:rPr>
      </w:pPr>
      <w:r>
        <w:rPr>
          <w:rStyle w:val="11"/>
          <w:rFonts w:ascii="黑体" w:hAnsi="宋体" w:eastAsia="黑体" w:cs="黑体"/>
          <w:i w:val="0"/>
          <w:iCs w:val="0"/>
          <w:caps w:val="0"/>
          <w:color w:val="000000"/>
          <w:spacing w:val="0"/>
          <w:sz w:val="18"/>
          <w:szCs w:val="18"/>
          <w:highlight w:val="none"/>
        </w:rPr>
        <w:t>四、响应文件提交</w:t>
      </w:r>
    </w:p>
    <w:p w14:paraId="5564201C">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截止时间：2025年03月</w:t>
      </w:r>
      <w:r>
        <w:rPr>
          <w:rFonts w:hint="eastAsia" w:ascii="仿宋" w:hAnsi="仿宋" w:eastAsia="仿宋" w:cs="仿宋"/>
          <w:i w:val="0"/>
          <w:iCs w:val="0"/>
          <w:caps w:val="0"/>
          <w:color w:val="000000"/>
          <w:spacing w:val="0"/>
          <w:sz w:val="18"/>
          <w:szCs w:val="18"/>
          <w:highlight w:val="none"/>
          <w:lang w:val="en-US" w:eastAsia="zh-CN"/>
        </w:rPr>
        <w:t>21</w:t>
      </w:r>
      <w:r>
        <w:rPr>
          <w:rFonts w:hint="eastAsia" w:ascii="仿宋" w:hAnsi="仿宋" w:eastAsia="仿宋" w:cs="仿宋"/>
          <w:i w:val="0"/>
          <w:iCs w:val="0"/>
          <w:caps w:val="0"/>
          <w:color w:val="000000"/>
          <w:spacing w:val="0"/>
          <w:sz w:val="18"/>
          <w:szCs w:val="18"/>
          <w:highlight w:val="none"/>
        </w:rPr>
        <w:t>日 16:</w:t>
      </w:r>
      <w:r>
        <w:rPr>
          <w:rFonts w:hint="eastAsia" w:ascii="仿宋" w:hAnsi="仿宋" w:eastAsia="仿宋" w:cs="仿宋"/>
          <w:i w:val="0"/>
          <w:iCs w:val="0"/>
          <w:caps w:val="0"/>
          <w:color w:val="000000"/>
          <w:spacing w:val="0"/>
          <w:sz w:val="18"/>
          <w:szCs w:val="18"/>
          <w:highlight w:val="none"/>
          <w:lang w:val="en-US" w:eastAsia="zh-CN"/>
        </w:rPr>
        <w:t>3</w:t>
      </w:r>
      <w:r>
        <w:rPr>
          <w:rFonts w:hint="eastAsia" w:ascii="仿宋" w:hAnsi="仿宋" w:eastAsia="仿宋" w:cs="仿宋"/>
          <w:i w:val="0"/>
          <w:iCs w:val="0"/>
          <w:caps w:val="0"/>
          <w:color w:val="000000"/>
          <w:spacing w:val="0"/>
          <w:sz w:val="18"/>
          <w:szCs w:val="18"/>
          <w:highlight w:val="none"/>
        </w:rPr>
        <w:t>0（北京时间）</w:t>
      </w:r>
    </w:p>
    <w:p w14:paraId="02854EEB">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地点：请登录政采云投标客户端投标 </w:t>
      </w:r>
    </w:p>
    <w:p w14:paraId="2777E0B4">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18"/>
          <w:szCs w:val="18"/>
          <w:highlight w:val="none"/>
        </w:rPr>
      </w:pPr>
      <w:r>
        <w:rPr>
          <w:rStyle w:val="11"/>
          <w:rFonts w:ascii="黑体" w:hAnsi="宋体" w:eastAsia="黑体" w:cs="黑体"/>
          <w:i w:val="0"/>
          <w:iCs w:val="0"/>
          <w:caps w:val="0"/>
          <w:color w:val="000000"/>
          <w:spacing w:val="0"/>
          <w:sz w:val="18"/>
          <w:szCs w:val="18"/>
          <w:highlight w:val="none"/>
        </w:rPr>
        <w:t>五、响应文件开启</w:t>
      </w:r>
      <w:r>
        <w:rPr>
          <w:rFonts w:ascii="黑体" w:hAnsi="宋体" w:eastAsia="黑体" w:cs="黑体"/>
          <w:i w:val="0"/>
          <w:iCs w:val="0"/>
          <w:caps w:val="0"/>
          <w:color w:val="000000"/>
          <w:spacing w:val="0"/>
          <w:sz w:val="18"/>
          <w:szCs w:val="18"/>
          <w:highlight w:val="none"/>
        </w:rPr>
        <w:t> </w:t>
      </w:r>
    </w:p>
    <w:p w14:paraId="0A9FDF51">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开启时间：2025年03月</w:t>
      </w:r>
      <w:r>
        <w:rPr>
          <w:rFonts w:hint="eastAsia" w:ascii="仿宋" w:hAnsi="仿宋" w:eastAsia="仿宋" w:cs="仿宋"/>
          <w:i w:val="0"/>
          <w:iCs w:val="0"/>
          <w:caps w:val="0"/>
          <w:color w:val="000000"/>
          <w:spacing w:val="0"/>
          <w:sz w:val="18"/>
          <w:szCs w:val="18"/>
          <w:highlight w:val="none"/>
          <w:lang w:val="en-US" w:eastAsia="zh-CN"/>
        </w:rPr>
        <w:t>21</w:t>
      </w:r>
      <w:r>
        <w:rPr>
          <w:rFonts w:hint="eastAsia" w:ascii="仿宋" w:hAnsi="仿宋" w:eastAsia="仿宋" w:cs="仿宋"/>
          <w:i w:val="0"/>
          <w:iCs w:val="0"/>
          <w:caps w:val="0"/>
          <w:color w:val="000000"/>
          <w:spacing w:val="0"/>
          <w:sz w:val="18"/>
          <w:szCs w:val="18"/>
          <w:highlight w:val="none"/>
        </w:rPr>
        <w:t>日 16:</w:t>
      </w:r>
      <w:r>
        <w:rPr>
          <w:rFonts w:hint="eastAsia" w:ascii="仿宋" w:hAnsi="仿宋" w:eastAsia="仿宋" w:cs="仿宋"/>
          <w:i w:val="0"/>
          <w:iCs w:val="0"/>
          <w:caps w:val="0"/>
          <w:color w:val="000000"/>
          <w:spacing w:val="0"/>
          <w:sz w:val="18"/>
          <w:szCs w:val="18"/>
          <w:highlight w:val="none"/>
          <w:lang w:val="en-US" w:eastAsia="zh-CN"/>
        </w:rPr>
        <w:t>3</w:t>
      </w:r>
      <w:r>
        <w:rPr>
          <w:rFonts w:hint="eastAsia" w:ascii="仿宋" w:hAnsi="仿宋" w:eastAsia="仿宋" w:cs="仿宋"/>
          <w:i w:val="0"/>
          <w:iCs w:val="0"/>
          <w:caps w:val="0"/>
          <w:color w:val="000000"/>
          <w:spacing w:val="0"/>
          <w:sz w:val="18"/>
          <w:szCs w:val="18"/>
          <w:highlight w:val="none"/>
        </w:rPr>
        <w:t>0（北京时间）</w:t>
      </w:r>
    </w:p>
    <w:p w14:paraId="721D2AF9">
      <w:pPr>
        <w:pStyle w:val="8"/>
        <w:keepNext w:val="0"/>
        <w:keepLines w:val="0"/>
        <w:widowControl/>
        <w:suppressLineNumbers w:val="0"/>
        <w:spacing w:before="38" w:beforeAutospacing="0" w:after="38" w:afterAutospacing="0" w:line="150" w:lineRule="atLeast"/>
        <w:ind w:left="0" w:right="0"/>
        <w:rPr>
          <w:sz w:val="36"/>
          <w:szCs w:val="36"/>
          <w:highlight w:val="none"/>
        </w:rPr>
      </w:pPr>
      <w:r>
        <w:rPr>
          <w:rFonts w:hint="eastAsia" w:ascii="仿宋" w:hAnsi="仿宋" w:eastAsia="仿宋" w:cs="仿宋"/>
          <w:i w:val="0"/>
          <w:iCs w:val="0"/>
          <w:caps w:val="0"/>
          <w:color w:val="000000"/>
          <w:spacing w:val="0"/>
          <w:sz w:val="18"/>
          <w:szCs w:val="18"/>
          <w:highlight w:val="none"/>
        </w:rPr>
        <w:t>    地点：投标人登录政采云平台https://www.zcygov.cn/，进入“项目采购-开标评标-右边选择对应项目点击“进入项目”进入开标大厅。</w:t>
      </w:r>
    </w:p>
    <w:p w14:paraId="63F328E5">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20"/>
          <w:szCs w:val="20"/>
          <w:highlight w:val="none"/>
        </w:rPr>
      </w:pPr>
      <w:r>
        <w:rPr>
          <w:rStyle w:val="11"/>
          <w:rFonts w:ascii="黑体" w:hAnsi="宋体" w:eastAsia="黑体" w:cs="黑体"/>
          <w:i w:val="0"/>
          <w:iCs w:val="0"/>
          <w:caps w:val="0"/>
          <w:color w:val="000000"/>
          <w:spacing w:val="0"/>
          <w:sz w:val="18"/>
          <w:szCs w:val="18"/>
          <w:highlight w:val="none"/>
        </w:rPr>
        <w:t>六、公告期限</w:t>
      </w:r>
      <w:r>
        <w:rPr>
          <w:rFonts w:ascii="黑体" w:hAnsi="宋体" w:eastAsia="黑体" w:cs="黑体"/>
          <w:i w:val="0"/>
          <w:iCs w:val="0"/>
          <w:caps w:val="0"/>
          <w:color w:val="000000"/>
          <w:spacing w:val="0"/>
          <w:sz w:val="20"/>
          <w:szCs w:val="20"/>
          <w:highlight w:val="none"/>
        </w:rPr>
        <w:t> </w:t>
      </w:r>
    </w:p>
    <w:p w14:paraId="662C97D3">
      <w:pPr>
        <w:pStyle w:val="8"/>
        <w:keepNext w:val="0"/>
        <w:keepLines w:val="0"/>
        <w:widowControl/>
        <w:suppressLineNumbers w:val="0"/>
        <w:spacing w:before="38" w:beforeAutospacing="0" w:after="38" w:afterAutospacing="0"/>
        <w:ind w:left="0" w:right="0" w:firstLine="0"/>
        <w:rPr>
          <w:rFonts w:ascii="Noto Sans SC" w:hAnsi="Noto Sans SC" w:eastAsia="Noto Sans SC" w:cs="Noto Sans SC"/>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    自本公告发布之日起3个工作日。</w:t>
      </w:r>
    </w:p>
    <w:p w14:paraId="6D6A241D">
      <w:pPr>
        <w:pStyle w:val="8"/>
        <w:keepNext w:val="0"/>
        <w:keepLines w:val="0"/>
        <w:widowControl/>
        <w:suppressLineNumbers w:val="0"/>
        <w:spacing w:before="128" w:beforeAutospacing="0" w:after="128" w:afterAutospacing="0" w:line="225" w:lineRule="atLeast"/>
        <w:ind w:left="0" w:right="0" w:firstLine="0"/>
        <w:jc w:val="both"/>
        <w:rPr>
          <w:rFonts w:ascii="黑体" w:hAnsi="宋体" w:eastAsia="黑体" w:cs="黑体"/>
          <w:i w:val="0"/>
          <w:iCs w:val="0"/>
          <w:caps w:val="0"/>
          <w:color w:val="000000"/>
          <w:spacing w:val="0"/>
          <w:sz w:val="18"/>
          <w:szCs w:val="18"/>
          <w:highlight w:val="none"/>
        </w:rPr>
      </w:pPr>
      <w:r>
        <w:rPr>
          <w:rStyle w:val="11"/>
          <w:rFonts w:ascii="黑体" w:hAnsi="宋体" w:eastAsia="黑体" w:cs="黑体"/>
          <w:i w:val="0"/>
          <w:iCs w:val="0"/>
          <w:caps w:val="0"/>
          <w:color w:val="000000"/>
          <w:spacing w:val="0"/>
          <w:sz w:val="18"/>
          <w:szCs w:val="18"/>
          <w:highlight w:val="none"/>
        </w:rPr>
        <w:t>七、其他补充事宜</w:t>
      </w:r>
      <w:r>
        <w:rPr>
          <w:rFonts w:ascii="黑体" w:hAnsi="宋体" w:eastAsia="黑体" w:cs="黑体"/>
          <w:i w:val="0"/>
          <w:iCs w:val="0"/>
          <w:caps w:val="0"/>
          <w:color w:val="000000"/>
          <w:spacing w:val="0"/>
          <w:sz w:val="18"/>
          <w:szCs w:val="18"/>
          <w:highlight w:val="none"/>
        </w:rPr>
        <w:t> </w:t>
      </w:r>
    </w:p>
    <w:p w14:paraId="0ACEC14A">
      <w:pPr>
        <w:pStyle w:val="8"/>
        <w:keepNext w:val="0"/>
        <w:keepLines w:val="0"/>
        <w:widowControl/>
        <w:suppressLineNumbers w:val="0"/>
        <w:spacing w:before="38" w:beforeAutospacing="0" w:after="38" w:afterAutospacing="0" w:line="240" w:lineRule="auto"/>
        <w:ind w:left="0" w:right="0" w:firstLine="0"/>
        <w:rPr>
          <w:rFonts w:hint="eastAsia" w:ascii="Noto Sans SC" w:hAnsi="Noto Sans SC" w:eastAsia="Noto Sans SC" w:cs="Noto Sans SC"/>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    1、本项目实行网上投标，采用电子投标文件。</w:t>
      </w:r>
    </w:p>
    <w:p w14:paraId="0EA2C5FC">
      <w:pPr>
        <w:pStyle w:val="8"/>
        <w:keepNext w:val="0"/>
        <w:keepLines w:val="0"/>
        <w:widowControl/>
        <w:suppressLineNumbers w:val="0"/>
        <w:spacing w:before="38" w:beforeAutospacing="0" w:after="38" w:afterAutospacing="0" w:line="240" w:lineRule="auto"/>
        <w:ind w:left="0" w:right="0" w:firstLine="0"/>
        <w:rPr>
          <w:rFonts w:hint="eastAsia" w:ascii="Noto Sans SC" w:hAnsi="Noto Sans SC" w:eastAsia="Noto Sans SC" w:cs="Noto Sans SC"/>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AE705D0">
      <w:pPr>
        <w:pStyle w:val="8"/>
        <w:keepNext w:val="0"/>
        <w:keepLines w:val="0"/>
        <w:widowControl/>
        <w:suppressLineNumbers w:val="0"/>
        <w:spacing w:before="38" w:beforeAutospacing="0" w:after="38" w:afterAutospacing="0" w:line="240" w:lineRule="auto"/>
        <w:ind w:left="0" w:right="0" w:firstLine="0"/>
        <w:rPr>
          <w:rFonts w:hint="eastAsia" w:ascii="Noto Sans SC" w:hAnsi="Noto Sans SC" w:eastAsia="Noto Sans SC" w:cs="Noto Sans SC"/>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    3、供应商将政采云电子交易客户端下载、安装完成后，可通过账号密码或CA登录客户端进行投标文件的制作。在使用政采云投标客户端时，建议使用WIN7及以上操作系统。</w:t>
      </w:r>
    </w:p>
    <w:p w14:paraId="01CF1435">
      <w:pPr>
        <w:pStyle w:val="8"/>
        <w:keepNext w:val="0"/>
        <w:keepLines w:val="0"/>
        <w:widowControl/>
        <w:suppressLineNumbers w:val="0"/>
        <w:spacing w:before="38" w:beforeAutospacing="0" w:after="38" w:afterAutospacing="0" w:line="240" w:lineRule="auto"/>
        <w:ind w:left="0" w:right="0" w:firstLine="0"/>
        <w:rPr>
          <w:rFonts w:hint="eastAsia" w:ascii="Noto Sans SC" w:hAnsi="Noto Sans SC" w:eastAsia="Noto Sans SC" w:cs="Noto Sans SC"/>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    4、其他事项：1.本项目采用全流程不见面电子开评标，投标供应商需要使用CA 加密设备， 供应商可通过新疆数字证书认证中心官网（https://www.xjca.com.cn/）或下 载“新疆政务通 ”APP 自行进行申领。</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2.本项目实行网上投标，采用加密电子响应文件(供应商须使用CA 加密设备通 过政采云电子投标客户端制作响应文件)。若供应商参与投标， 自行承担投标 一切费用。</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3.各供应商在开标前应确保成为新疆维吾尔自治区政府采购网正式注册入库 供应商(已在政采云平台其他省份入驻的供应商无须重复注册），并完成 CA 数字证书申领。因未注册入库、未办理 CA 数字证书等原因造成无法投标或投 标失败等后果由供应商自行承担。</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4.供应商将政采云电子交易客户端下载、安装完成后，可通过账号密码或 CA 登录客户端进行响应文件制作。在使用政采云投标客户端时，建议使用</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WIN7+64 位及以上操作系统。客户端请至新疆政府采购网</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（http://www.ccgp-xinjiang.gov.cn/）下载专区查看，如有问题可拨打政采 云客户服务热线 95763 进行咨询。</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5.供应商在开标时须使用制作加密电子响应文件所使用的CA 锁及电脑，电脑 须提前配置好浏览器（建议使用谷歌浏览器），以便开标时解锁。</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6.供应商对不见面开评标系统的技术操作咨询，可通过</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https://edu.zcygov.cn/luban/xinjiang-e-biding 自助查询，也可在政采云 帮助中心常见问题解答和操作流程讲解视频中自助查询，网址为：</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https://service.zcygov.cn/#/help，“项目采购 ”—“操作流程-电子招投 标 ”—“政府采购项目电子交易管理操作指南-供应商 ”版面获取操作指南。</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7.为了保证开评标顺利进行，政采云线上开标功能完全实现，供应商开标所使 用的电脑设备须具有视频及语音功能。</w:t>
      </w:r>
      <w:r>
        <w:rPr>
          <w:rFonts w:hint="eastAsia" w:ascii="仿宋" w:hAnsi="仿宋" w:eastAsia="仿宋" w:cs="仿宋"/>
          <w:i w:val="0"/>
          <w:iCs w:val="0"/>
          <w:caps w:val="0"/>
          <w:color w:val="000000"/>
          <w:spacing w:val="0"/>
          <w:sz w:val="18"/>
          <w:szCs w:val="18"/>
          <w:highlight w:val="none"/>
        </w:rPr>
        <w:br w:type="textWrapping"/>
      </w:r>
      <w:r>
        <w:rPr>
          <w:rFonts w:hint="eastAsia" w:ascii="仿宋" w:hAnsi="仿宋" w:eastAsia="仿宋" w:cs="仿宋"/>
          <w:i w:val="0"/>
          <w:iCs w:val="0"/>
          <w:caps w:val="0"/>
          <w:color w:val="000000"/>
          <w:spacing w:val="0"/>
          <w:sz w:val="18"/>
          <w:szCs w:val="18"/>
          <w:highlight w:val="none"/>
        </w:rPr>
        <w:t>8.采购人与招标代理机构经协商本次招标代理服务费为:17000 元。  </w:t>
      </w:r>
    </w:p>
    <w:p w14:paraId="3558465D">
      <w:pPr>
        <w:pStyle w:val="8"/>
        <w:keepNext w:val="0"/>
        <w:keepLines w:val="0"/>
        <w:widowControl/>
        <w:suppressLineNumbers w:val="0"/>
        <w:spacing w:before="128" w:beforeAutospacing="0" w:after="128" w:afterAutospacing="0" w:line="240" w:lineRule="atLeast"/>
        <w:ind w:left="0" w:right="0" w:firstLine="0"/>
        <w:jc w:val="both"/>
        <w:rPr>
          <w:rFonts w:ascii="黑体" w:hAnsi="宋体" w:eastAsia="黑体" w:cs="黑体"/>
          <w:i w:val="0"/>
          <w:iCs w:val="0"/>
          <w:caps w:val="0"/>
          <w:color w:val="000000"/>
          <w:spacing w:val="0"/>
          <w:sz w:val="20"/>
          <w:szCs w:val="20"/>
          <w:highlight w:val="none"/>
        </w:rPr>
      </w:pPr>
      <w:r>
        <w:rPr>
          <w:rStyle w:val="11"/>
          <w:rFonts w:ascii="黑体" w:hAnsi="宋体" w:eastAsia="黑体" w:cs="黑体"/>
          <w:i w:val="0"/>
          <w:iCs w:val="0"/>
          <w:caps w:val="0"/>
          <w:color w:val="000000"/>
          <w:spacing w:val="0"/>
          <w:sz w:val="18"/>
          <w:szCs w:val="18"/>
          <w:highlight w:val="none"/>
        </w:rPr>
        <w:t>八、凡对本次招标提出询问，请按以下方式联系</w:t>
      </w:r>
    </w:p>
    <w:p w14:paraId="45BF6F3A">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1.采购人信息</w:t>
      </w:r>
    </w:p>
    <w:p w14:paraId="7F6A2E26">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名 称：</w:t>
      </w:r>
      <w:r>
        <w:rPr>
          <w:rStyle w:val="12"/>
          <w:rFonts w:hint="eastAsia" w:ascii="仿宋" w:hAnsi="仿宋" w:eastAsia="仿宋" w:cs="仿宋"/>
          <w:i w:val="0"/>
          <w:iCs w:val="0"/>
          <w:caps w:val="0"/>
          <w:color w:val="000000"/>
          <w:spacing w:val="0"/>
          <w:sz w:val="18"/>
          <w:szCs w:val="18"/>
          <w:highlight w:val="none"/>
        </w:rPr>
        <w:t>乌恰县波斯坦铁列克乡人民政府</w:t>
      </w:r>
    </w:p>
    <w:p w14:paraId="4E31023C">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地 址：乌恰县波斯坦铁列克乡多来提布拉克村</w:t>
      </w:r>
    </w:p>
    <w:p w14:paraId="0C6FEE16">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联系方式：0908-5700081</w:t>
      </w:r>
    </w:p>
    <w:p w14:paraId="7FD660FD">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2.采购代理机构信息</w:t>
      </w:r>
    </w:p>
    <w:p w14:paraId="42E87527">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名 称：新疆卓宏项目管理有限公司</w:t>
      </w:r>
    </w:p>
    <w:p w14:paraId="7B1FB150">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地 址：新疆喀什地区喀什市夏马勒巴格镇10村明宇路1号(明宇广场)1幢3层B24号</w:t>
      </w:r>
    </w:p>
    <w:p w14:paraId="1A21E2D6">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联系方式：16689936610</w:t>
      </w:r>
    </w:p>
    <w:p w14:paraId="5E9962E4">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3.项目联系方式</w:t>
      </w:r>
    </w:p>
    <w:p w14:paraId="09DF5EA7">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项目联系人：</w:t>
      </w:r>
      <w:r>
        <w:rPr>
          <w:rStyle w:val="12"/>
          <w:rFonts w:hint="eastAsia" w:ascii="仿宋" w:hAnsi="仿宋" w:eastAsia="仿宋" w:cs="仿宋"/>
          <w:i w:val="0"/>
          <w:iCs w:val="0"/>
          <w:caps w:val="0"/>
          <w:color w:val="000000"/>
          <w:spacing w:val="0"/>
          <w:sz w:val="18"/>
          <w:szCs w:val="18"/>
          <w:highlight w:val="none"/>
        </w:rPr>
        <w:t>潘家婷</w:t>
      </w:r>
    </w:p>
    <w:p w14:paraId="60EB44FF">
      <w:pPr>
        <w:pStyle w:val="8"/>
        <w:keepNext w:val="0"/>
        <w:keepLines w:val="0"/>
        <w:widowControl/>
        <w:suppressLineNumbers w:val="0"/>
        <w:spacing w:before="38" w:beforeAutospacing="0" w:after="38" w:afterAutospacing="0"/>
        <w:ind w:left="0" w:right="0" w:firstLine="420"/>
        <w:rPr>
          <w:rFonts w:hint="eastAsia" w:ascii="仿宋" w:hAnsi="仿宋" w:eastAsia="仿宋" w:cs="仿宋"/>
          <w:i w:val="0"/>
          <w:iCs w:val="0"/>
          <w:caps w:val="0"/>
          <w:color w:val="000000"/>
          <w:spacing w:val="0"/>
          <w:sz w:val="36"/>
          <w:szCs w:val="36"/>
          <w:highlight w:val="none"/>
        </w:rPr>
      </w:pPr>
      <w:r>
        <w:rPr>
          <w:rFonts w:hint="eastAsia" w:ascii="仿宋" w:hAnsi="仿宋" w:eastAsia="仿宋" w:cs="仿宋"/>
          <w:i w:val="0"/>
          <w:iCs w:val="0"/>
          <w:caps w:val="0"/>
          <w:color w:val="000000"/>
          <w:spacing w:val="0"/>
          <w:sz w:val="18"/>
          <w:szCs w:val="18"/>
          <w:highlight w:val="none"/>
        </w:rPr>
        <w:t>电 话：</w:t>
      </w:r>
      <w:r>
        <w:rPr>
          <w:rStyle w:val="12"/>
          <w:rFonts w:hint="eastAsia" w:ascii="仿宋" w:hAnsi="仿宋" w:eastAsia="仿宋" w:cs="仿宋"/>
          <w:i w:val="0"/>
          <w:iCs w:val="0"/>
          <w:caps w:val="0"/>
          <w:color w:val="000000"/>
          <w:spacing w:val="0"/>
          <w:sz w:val="18"/>
          <w:szCs w:val="18"/>
          <w:highlight w:val="none"/>
        </w:rPr>
        <w:t>16689936610</w:t>
      </w:r>
    </w:p>
    <w:p w14:paraId="1D1533C6">
      <w:pPr>
        <w:spacing w:before="114" w:line="228" w:lineRule="auto"/>
        <w:ind w:left="3910"/>
        <w:outlineLvl w:val="0"/>
        <w:rPr>
          <w:rFonts w:ascii="仿宋" w:hAnsi="仿宋" w:eastAsia="仿宋" w:cs="仿宋"/>
          <w:spacing w:val="5"/>
          <w:sz w:val="35"/>
          <w:szCs w:val="35"/>
          <w:highlight w:val="none"/>
        </w:rPr>
      </w:pPr>
    </w:p>
    <w:p w14:paraId="619B6815">
      <w:pPr>
        <w:spacing w:before="114" w:line="228" w:lineRule="auto"/>
        <w:ind w:firstLine="1800" w:firstLineChars="500"/>
        <w:outlineLvl w:val="0"/>
        <w:rPr>
          <w:rFonts w:ascii="仿宋" w:hAnsi="仿宋" w:eastAsia="仿宋" w:cs="仿宋"/>
          <w:sz w:val="35"/>
          <w:szCs w:val="35"/>
          <w:highlight w:val="none"/>
        </w:rPr>
      </w:pPr>
      <w:r>
        <w:rPr>
          <w:rFonts w:ascii="仿宋" w:hAnsi="仿宋" w:eastAsia="仿宋" w:cs="仿宋"/>
          <w:spacing w:val="5"/>
          <w:sz w:val="35"/>
          <w:szCs w:val="35"/>
          <w:highlight w:val="none"/>
        </w:rPr>
        <w:t>第二部分</w:t>
      </w:r>
      <w:r>
        <w:rPr>
          <w:rFonts w:ascii="仿宋" w:hAnsi="仿宋" w:eastAsia="仿宋" w:cs="仿宋"/>
          <w:spacing w:val="24"/>
          <w:sz w:val="35"/>
          <w:szCs w:val="35"/>
          <w:highlight w:val="none"/>
        </w:rPr>
        <w:t xml:space="preserve">  </w:t>
      </w:r>
      <w:r>
        <w:rPr>
          <w:rFonts w:ascii="仿宋" w:hAnsi="仿宋" w:eastAsia="仿宋" w:cs="仿宋"/>
          <w:b/>
          <w:bCs/>
          <w:spacing w:val="5"/>
          <w:sz w:val="35"/>
          <w:szCs w:val="35"/>
          <w:highlight w:val="none"/>
        </w:rPr>
        <w:t>供应商须知</w:t>
      </w:r>
      <w:bookmarkEnd w:id="2"/>
      <w:bookmarkEnd w:id="3"/>
    </w:p>
    <w:p w14:paraId="57FC11CD">
      <w:pPr>
        <w:spacing w:before="110"/>
        <w:rPr>
          <w:highlight w:val="none"/>
        </w:rPr>
      </w:pPr>
    </w:p>
    <w:tbl>
      <w:tblPr>
        <w:tblStyle w:val="14"/>
        <w:tblW w:w="105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2185"/>
        <w:gridCol w:w="7554"/>
      </w:tblGrid>
      <w:tr w14:paraId="2DAE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jc w:val="center"/>
        </w:trPr>
        <w:tc>
          <w:tcPr>
            <w:tcW w:w="807" w:type="dxa"/>
            <w:tcBorders>
              <w:top w:val="single" w:color="000000" w:sz="10" w:space="0"/>
              <w:left w:val="single" w:color="000000" w:sz="10" w:space="0"/>
            </w:tcBorders>
            <w:vAlign w:val="top"/>
          </w:tcPr>
          <w:p w14:paraId="1A6C90A1">
            <w:pPr>
              <w:spacing w:before="180" w:line="284" w:lineRule="auto"/>
              <w:ind w:left="261" w:right="128" w:hanging="147"/>
              <w:rPr>
                <w:rFonts w:ascii="仿宋" w:hAnsi="仿宋" w:eastAsia="仿宋" w:cs="仿宋"/>
                <w:sz w:val="28"/>
                <w:szCs w:val="28"/>
                <w:highlight w:val="none"/>
              </w:rPr>
            </w:pPr>
            <w:r>
              <w:rPr>
                <w:rFonts w:ascii="仿宋" w:hAnsi="仿宋" w:eastAsia="仿宋" w:cs="仿宋"/>
                <w:b/>
                <w:bCs/>
                <w:spacing w:val="-11"/>
                <w:sz w:val="28"/>
                <w:szCs w:val="28"/>
                <w:highlight w:val="none"/>
              </w:rPr>
              <w:t>条款</w:t>
            </w:r>
            <w:r>
              <w:rPr>
                <w:rFonts w:ascii="仿宋" w:hAnsi="仿宋" w:eastAsia="仿宋" w:cs="仿宋"/>
                <w:sz w:val="28"/>
                <w:szCs w:val="28"/>
                <w:highlight w:val="none"/>
              </w:rPr>
              <w:t xml:space="preserve"> </w:t>
            </w:r>
            <w:r>
              <w:rPr>
                <w:rFonts w:ascii="仿宋" w:hAnsi="仿宋" w:eastAsia="仿宋" w:cs="仿宋"/>
                <w:b/>
                <w:bCs/>
                <w:spacing w:val="-3"/>
                <w:sz w:val="28"/>
                <w:szCs w:val="28"/>
                <w:highlight w:val="none"/>
              </w:rPr>
              <w:t>号</w:t>
            </w:r>
          </w:p>
        </w:tc>
        <w:tc>
          <w:tcPr>
            <w:tcW w:w="2185" w:type="dxa"/>
            <w:tcBorders>
              <w:top w:val="single" w:color="000000" w:sz="10" w:space="0"/>
            </w:tcBorders>
            <w:vAlign w:val="top"/>
          </w:tcPr>
          <w:p w14:paraId="5B6A927F">
            <w:pPr>
              <w:pStyle w:val="15"/>
              <w:spacing w:line="347" w:lineRule="auto"/>
              <w:rPr>
                <w:highlight w:val="none"/>
              </w:rPr>
            </w:pPr>
          </w:p>
          <w:p w14:paraId="3C7DA360">
            <w:pPr>
              <w:spacing w:before="91" w:line="223" w:lineRule="auto"/>
              <w:ind w:left="603"/>
              <w:rPr>
                <w:rFonts w:ascii="仿宋" w:hAnsi="仿宋" w:eastAsia="仿宋" w:cs="仿宋"/>
                <w:sz w:val="28"/>
                <w:szCs w:val="28"/>
                <w:highlight w:val="none"/>
              </w:rPr>
            </w:pPr>
            <w:r>
              <w:rPr>
                <w:rFonts w:ascii="仿宋" w:hAnsi="仿宋" w:eastAsia="仿宋" w:cs="仿宋"/>
                <w:b/>
                <w:bCs/>
                <w:spacing w:val="-27"/>
                <w:sz w:val="28"/>
                <w:szCs w:val="28"/>
                <w:highlight w:val="none"/>
              </w:rPr>
              <w:t>内容</w:t>
            </w:r>
          </w:p>
        </w:tc>
        <w:tc>
          <w:tcPr>
            <w:tcW w:w="7554" w:type="dxa"/>
            <w:tcBorders>
              <w:top w:val="single" w:color="000000" w:sz="10" w:space="0"/>
              <w:right w:val="single" w:color="000000" w:sz="10" w:space="0"/>
            </w:tcBorders>
            <w:vAlign w:val="top"/>
          </w:tcPr>
          <w:p w14:paraId="79D8FFCF">
            <w:pPr>
              <w:pStyle w:val="15"/>
              <w:spacing w:line="347" w:lineRule="auto"/>
              <w:rPr>
                <w:highlight w:val="none"/>
              </w:rPr>
            </w:pPr>
          </w:p>
          <w:p w14:paraId="41345932">
            <w:pPr>
              <w:spacing w:before="91" w:line="223" w:lineRule="auto"/>
              <w:ind w:left="3310"/>
              <w:rPr>
                <w:rFonts w:ascii="仿宋" w:hAnsi="仿宋" w:eastAsia="仿宋" w:cs="仿宋"/>
                <w:sz w:val="28"/>
                <w:szCs w:val="28"/>
                <w:highlight w:val="none"/>
              </w:rPr>
            </w:pPr>
            <w:r>
              <w:rPr>
                <w:rFonts w:ascii="仿宋" w:hAnsi="仿宋" w:eastAsia="仿宋" w:cs="仿宋"/>
                <w:b/>
                <w:bCs/>
                <w:spacing w:val="-2"/>
                <w:sz w:val="28"/>
                <w:szCs w:val="28"/>
                <w:highlight w:val="none"/>
              </w:rPr>
              <w:t>说明与要求</w:t>
            </w:r>
          </w:p>
        </w:tc>
      </w:tr>
      <w:tr w14:paraId="035A6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8" w:hRule="atLeast"/>
          <w:jc w:val="center"/>
        </w:trPr>
        <w:tc>
          <w:tcPr>
            <w:tcW w:w="807" w:type="dxa"/>
            <w:tcBorders>
              <w:left w:val="single" w:color="000000" w:sz="10" w:space="0"/>
            </w:tcBorders>
            <w:vAlign w:val="top"/>
          </w:tcPr>
          <w:p w14:paraId="334662DA">
            <w:pPr>
              <w:pStyle w:val="15"/>
              <w:spacing w:line="244" w:lineRule="auto"/>
              <w:rPr>
                <w:highlight w:val="none"/>
              </w:rPr>
            </w:pPr>
          </w:p>
          <w:p w14:paraId="1909DE10">
            <w:pPr>
              <w:pStyle w:val="15"/>
              <w:spacing w:line="244" w:lineRule="auto"/>
              <w:rPr>
                <w:highlight w:val="none"/>
              </w:rPr>
            </w:pPr>
          </w:p>
          <w:p w14:paraId="2EFBD050">
            <w:pPr>
              <w:pStyle w:val="15"/>
              <w:spacing w:line="244" w:lineRule="auto"/>
              <w:rPr>
                <w:highlight w:val="none"/>
              </w:rPr>
            </w:pPr>
          </w:p>
          <w:p w14:paraId="53935892">
            <w:pPr>
              <w:pStyle w:val="15"/>
              <w:spacing w:line="244" w:lineRule="auto"/>
              <w:rPr>
                <w:highlight w:val="none"/>
              </w:rPr>
            </w:pPr>
          </w:p>
          <w:p w14:paraId="7A59C1E9">
            <w:pPr>
              <w:pStyle w:val="15"/>
              <w:spacing w:line="245" w:lineRule="auto"/>
              <w:rPr>
                <w:highlight w:val="none"/>
              </w:rPr>
            </w:pPr>
          </w:p>
          <w:p w14:paraId="77DEF4E8">
            <w:pPr>
              <w:spacing w:before="91" w:line="181" w:lineRule="auto"/>
              <w:ind w:left="346"/>
              <w:rPr>
                <w:rFonts w:ascii="仿宋" w:hAnsi="仿宋" w:eastAsia="仿宋" w:cs="仿宋"/>
                <w:sz w:val="28"/>
                <w:szCs w:val="28"/>
                <w:highlight w:val="none"/>
              </w:rPr>
            </w:pPr>
            <w:r>
              <w:rPr>
                <w:rFonts w:ascii="仿宋" w:hAnsi="仿宋" w:eastAsia="仿宋" w:cs="仿宋"/>
                <w:sz w:val="28"/>
                <w:szCs w:val="28"/>
                <w:highlight w:val="none"/>
              </w:rPr>
              <w:t>1</w:t>
            </w:r>
          </w:p>
        </w:tc>
        <w:tc>
          <w:tcPr>
            <w:tcW w:w="2185" w:type="dxa"/>
            <w:vAlign w:val="top"/>
          </w:tcPr>
          <w:p w14:paraId="7EF80D7A">
            <w:pPr>
              <w:pStyle w:val="15"/>
              <w:spacing w:line="274" w:lineRule="auto"/>
              <w:rPr>
                <w:highlight w:val="none"/>
              </w:rPr>
            </w:pPr>
          </w:p>
          <w:p w14:paraId="4AE81F00">
            <w:pPr>
              <w:spacing w:before="91" w:line="336" w:lineRule="auto"/>
              <w:ind w:right="464"/>
              <w:jc w:val="both"/>
              <w:rPr>
                <w:rFonts w:ascii="仿宋" w:hAnsi="仿宋" w:eastAsia="仿宋" w:cs="仿宋"/>
                <w:spacing w:val="-2"/>
                <w:sz w:val="28"/>
                <w:szCs w:val="28"/>
                <w:highlight w:val="none"/>
              </w:rPr>
            </w:pPr>
            <w:r>
              <w:rPr>
                <w:rFonts w:ascii="仿宋" w:hAnsi="仿宋" w:eastAsia="仿宋" w:cs="仿宋"/>
                <w:spacing w:val="-2"/>
                <w:sz w:val="28"/>
                <w:szCs w:val="28"/>
                <w:highlight w:val="none"/>
              </w:rPr>
              <w:t>项目名称</w:t>
            </w:r>
          </w:p>
          <w:p w14:paraId="2EDF9F95">
            <w:pPr>
              <w:spacing w:before="91" w:line="336" w:lineRule="auto"/>
              <w:ind w:right="464"/>
              <w:jc w:val="both"/>
              <w:rPr>
                <w:rFonts w:ascii="仿宋" w:hAnsi="仿宋" w:eastAsia="仿宋" w:cs="仿宋"/>
                <w:spacing w:val="-2"/>
                <w:sz w:val="28"/>
                <w:szCs w:val="28"/>
                <w:highlight w:val="none"/>
              </w:rPr>
            </w:pPr>
            <w:r>
              <w:rPr>
                <w:rFonts w:ascii="仿宋" w:hAnsi="仿宋" w:eastAsia="仿宋" w:cs="仿宋"/>
                <w:spacing w:val="-2"/>
                <w:sz w:val="28"/>
                <w:szCs w:val="28"/>
                <w:highlight w:val="none"/>
              </w:rPr>
              <w:t>项目编号</w:t>
            </w:r>
          </w:p>
          <w:p w14:paraId="5B1A10A1">
            <w:pPr>
              <w:spacing w:before="91" w:line="336" w:lineRule="auto"/>
              <w:ind w:right="464"/>
              <w:jc w:val="both"/>
              <w:rPr>
                <w:rFonts w:ascii="仿宋" w:hAnsi="仿宋" w:eastAsia="仿宋" w:cs="仿宋"/>
                <w:spacing w:val="-2"/>
                <w:sz w:val="28"/>
                <w:szCs w:val="28"/>
                <w:highlight w:val="none"/>
              </w:rPr>
            </w:pPr>
            <w:r>
              <w:rPr>
                <w:rFonts w:ascii="仿宋" w:hAnsi="仿宋" w:eastAsia="仿宋" w:cs="仿宋"/>
                <w:spacing w:val="-2"/>
                <w:sz w:val="28"/>
                <w:szCs w:val="28"/>
                <w:highlight w:val="none"/>
              </w:rPr>
              <w:t>采购内容</w:t>
            </w:r>
          </w:p>
          <w:p w14:paraId="3773E647">
            <w:pPr>
              <w:spacing w:before="91" w:line="336" w:lineRule="auto"/>
              <w:ind w:right="464"/>
              <w:jc w:val="both"/>
              <w:rPr>
                <w:rFonts w:ascii="仿宋" w:hAnsi="仿宋" w:eastAsia="仿宋" w:cs="仿宋"/>
                <w:sz w:val="28"/>
                <w:szCs w:val="28"/>
                <w:highlight w:val="none"/>
              </w:rPr>
            </w:pPr>
            <w:r>
              <w:rPr>
                <w:rFonts w:ascii="仿宋" w:hAnsi="仿宋" w:eastAsia="仿宋" w:cs="仿宋"/>
                <w:spacing w:val="-3"/>
                <w:sz w:val="28"/>
                <w:szCs w:val="28"/>
                <w:highlight w:val="none"/>
              </w:rPr>
              <w:t>供货期</w:t>
            </w:r>
          </w:p>
        </w:tc>
        <w:tc>
          <w:tcPr>
            <w:tcW w:w="7554" w:type="dxa"/>
            <w:tcBorders>
              <w:right w:val="single" w:color="000000" w:sz="10" w:space="0"/>
            </w:tcBorders>
            <w:vAlign w:val="top"/>
          </w:tcPr>
          <w:p w14:paraId="2333FCCE">
            <w:pPr>
              <w:spacing w:before="172" w:line="222" w:lineRule="auto"/>
              <w:rPr>
                <w:rFonts w:hint="eastAsia" w:ascii="仿宋" w:hAnsi="仿宋" w:eastAsia="仿宋" w:cs="仿宋"/>
                <w:color w:val="auto"/>
                <w:spacing w:val="4"/>
                <w:sz w:val="28"/>
                <w:szCs w:val="28"/>
                <w:highlight w:val="none"/>
                <w:lang w:eastAsia="zh-CN"/>
              </w:rPr>
            </w:pPr>
            <w:r>
              <w:rPr>
                <w:rFonts w:ascii="仿宋" w:hAnsi="仿宋" w:eastAsia="仿宋" w:cs="仿宋"/>
                <w:color w:val="auto"/>
                <w:spacing w:val="4"/>
                <w:sz w:val="28"/>
                <w:szCs w:val="28"/>
                <w:highlight w:val="none"/>
              </w:rPr>
              <w:t>项目名称：</w:t>
            </w:r>
            <w:r>
              <w:rPr>
                <w:rFonts w:hint="eastAsia" w:ascii="仿宋" w:hAnsi="仿宋" w:eastAsia="仿宋" w:cs="仿宋"/>
                <w:color w:val="auto"/>
                <w:spacing w:val="4"/>
                <w:sz w:val="28"/>
                <w:szCs w:val="28"/>
                <w:highlight w:val="none"/>
                <w:lang w:eastAsia="zh-CN"/>
              </w:rPr>
              <w:t>乌恰县波斯坦铁列克乡马热加尼库木村集体畜采购项目（二次）</w:t>
            </w:r>
          </w:p>
          <w:p w14:paraId="18E65CE3">
            <w:pPr>
              <w:spacing w:before="185" w:line="224" w:lineRule="auto"/>
              <w:rPr>
                <w:rFonts w:hint="eastAsia" w:ascii="仿宋" w:hAnsi="仿宋" w:eastAsia="仿宋" w:cs="仿宋"/>
                <w:color w:val="auto"/>
                <w:spacing w:val="3"/>
                <w:sz w:val="28"/>
                <w:szCs w:val="28"/>
                <w:highlight w:val="none"/>
                <w:lang w:eastAsia="zh-CN"/>
              </w:rPr>
            </w:pPr>
            <w:r>
              <w:rPr>
                <w:rFonts w:ascii="仿宋" w:hAnsi="仿宋" w:eastAsia="仿宋" w:cs="仿宋"/>
                <w:color w:val="auto"/>
                <w:spacing w:val="3"/>
                <w:sz w:val="28"/>
                <w:szCs w:val="28"/>
                <w:highlight w:val="none"/>
              </w:rPr>
              <w:t>项目编号：</w:t>
            </w:r>
            <w:r>
              <w:rPr>
                <w:rFonts w:hint="eastAsia" w:ascii="仿宋" w:hAnsi="仿宋" w:eastAsia="仿宋" w:cs="仿宋"/>
                <w:color w:val="auto"/>
                <w:spacing w:val="3"/>
                <w:sz w:val="28"/>
                <w:szCs w:val="28"/>
                <w:highlight w:val="none"/>
                <w:lang w:eastAsia="zh-CN"/>
              </w:rPr>
              <w:t>WQZFCG(ZB)-2025-012-01</w:t>
            </w:r>
          </w:p>
          <w:p w14:paraId="25732C7D">
            <w:pPr>
              <w:spacing w:before="47" w:line="284" w:lineRule="auto"/>
              <w:ind w:right="104"/>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采购内容：</w:t>
            </w:r>
            <w:r>
              <w:rPr>
                <w:rFonts w:hint="eastAsia" w:ascii="仿宋" w:hAnsi="仿宋" w:eastAsia="仿宋" w:cs="仿宋"/>
                <w:color w:val="auto"/>
                <w:spacing w:val="-1"/>
                <w:sz w:val="28"/>
                <w:szCs w:val="28"/>
                <w:highlight w:val="none"/>
                <w:lang w:val="en-US" w:eastAsia="zh-CN"/>
              </w:rPr>
              <w:t>采购马鹿 40 头及防疫、饲养物资（具体内容详见谈判文件清单要求）</w:t>
            </w:r>
            <w:r>
              <w:rPr>
                <w:rFonts w:ascii="仿宋" w:hAnsi="仿宋" w:eastAsia="仿宋" w:cs="仿宋"/>
                <w:color w:val="auto"/>
                <w:spacing w:val="2"/>
                <w:sz w:val="28"/>
                <w:szCs w:val="28"/>
                <w:highlight w:val="none"/>
              </w:rPr>
              <w:t>。</w:t>
            </w:r>
          </w:p>
          <w:p w14:paraId="7E5BDEAD">
            <w:pPr>
              <w:spacing w:before="44" w:line="218" w:lineRule="auto"/>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供货期：</w:t>
            </w:r>
            <w:r>
              <w:rPr>
                <w:rFonts w:hint="eastAsia" w:ascii="仿宋" w:hAnsi="仿宋" w:eastAsia="仿宋" w:cs="仿宋"/>
                <w:color w:val="auto"/>
                <w:spacing w:val="2"/>
                <w:sz w:val="28"/>
                <w:szCs w:val="28"/>
                <w:highlight w:val="none"/>
                <w:lang w:val="en-US" w:eastAsia="zh-CN"/>
              </w:rPr>
              <w:t>60日历</w:t>
            </w:r>
            <w:r>
              <w:rPr>
                <w:rFonts w:ascii="仿宋" w:hAnsi="仿宋" w:eastAsia="仿宋" w:cs="仿宋"/>
                <w:color w:val="auto"/>
                <w:spacing w:val="2"/>
                <w:sz w:val="28"/>
                <w:szCs w:val="28"/>
                <w:highlight w:val="none"/>
              </w:rPr>
              <w:t>天（具体以实际签订合同为准）</w:t>
            </w:r>
          </w:p>
        </w:tc>
      </w:tr>
      <w:tr w14:paraId="42EC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jc w:val="center"/>
        </w:trPr>
        <w:tc>
          <w:tcPr>
            <w:tcW w:w="807" w:type="dxa"/>
            <w:tcBorders>
              <w:left w:val="single" w:color="000000" w:sz="10" w:space="0"/>
            </w:tcBorders>
            <w:vAlign w:val="top"/>
          </w:tcPr>
          <w:p w14:paraId="76B3B5EE">
            <w:pPr>
              <w:pStyle w:val="15"/>
              <w:spacing w:line="288" w:lineRule="auto"/>
              <w:rPr>
                <w:highlight w:val="none"/>
              </w:rPr>
            </w:pPr>
          </w:p>
          <w:p w14:paraId="5621BBFB">
            <w:pPr>
              <w:pStyle w:val="15"/>
              <w:spacing w:line="289" w:lineRule="auto"/>
              <w:rPr>
                <w:highlight w:val="none"/>
              </w:rPr>
            </w:pPr>
          </w:p>
          <w:p w14:paraId="1D148FC4">
            <w:pPr>
              <w:spacing w:before="91" w:line="181" w:lineRule="auto"/>
              <w:ind w:left="328"/>
              <w:rPr>
                <w:rFonts w:ascii="仿宋" w:hAnsi="仿宋" w:eastAsia="仿宋" w:cs="仿宋"/>
                <w:sz w:val="28"/>
                <w:szCs w:val="28"/>
                <w:highlight w:val="none"/>
              </w:rPr>
            </w:pPr>
            <w:r>
              <w:rPr>
                <w:rFonts w:ascii="仿宋" w:hAnsi="仿宋" w:eastAsia="仿宋" w:cs="仿宋"/>
                <w:sz w:val="28"/>
                <w:szCs w:val="28"/>
                <w:highlight w:val="none"/>
              </w:rPr>
              <w:t>2</w:t>
            </w:r>
          </w:p>
        </w:tc>
        <w:tc>
          <w:tcPr>
            <w:tcW w:w="2185" w:type="dxa"/>
            <w:vAlign w:val="top"/>
          </w:tcPr>
          <w:p w14:paraId="72354011">
            <w:pPr>
              <w:pStyle w:val="15"/>
              <w:spacing w:line="264" w:lineRule="auto"/>
              <w:rPr>
                <w:highlight w:val="none"/>
              </w:rPr>
            </w:pPr>
          </w:p>
          <w:p w14:paraId="091A2F8A">
            <w:pPr>
              <w:pStyle w:val="15"/>
              <w:spacing w:line="265" w:lineRule="auto"/>
              <w:rPr>
                <w:highlight w:val="none"/>
              </w:rPr>
            </w:pPr>
          </w:p>
          <w:p w14:paraId="2E637ADC">
            <w:pPr>
              <w:spacing w:before="91" w:line="222" w:lineRule="auto"/>
              <w:ind w:left="110"/>
              <w:rPr>
                <w:rFonts w:ascii="仿宋" w:hAnsi="仿宋" w:eastAsia="仿宋" w:cs="仿宋"/>
                <w:sz w:val="28"/>
                <w:szCs w:val="28"/>
                <w:highlight w:val="none"/>
              </w:rPr>
            </w:pPr>
            <w:r>
              <w:rPr>
                <w:rFonts w:ascii="仿宋" w:hAnsi="仿宋" w:eastAsia="仿宋" w:cs="仿宋"/>
                <w:sz w:val="28"/>
                <w:szCs w:val="28"/>
                <w:highlight w:val="none"/>
              </w:rPr>
              <w:t>采购人信息</w:t>
            </w:r>
          </w:p>
        </w:tc>
        <w:tc>
          <w:tcPr>
            <w:tcW w:w="7554" w:type="dxa"/>
            <w:tcBorders>
              <w:right w:val="single" w:color="000000" w:sz="10" w:space="0"/>
            </w:tcBorders>
            <w:vAlign w:val="top"/>
          </w:tcPr>
          <w:p w14:paraId="75B94D62">
            <w:pPr>
              <w:spacing w:before="183" w:line="222" w:lineRule="auto"/>
              <w:ind w:left="115"/>
              <w:rPr>
                <w:rFonts w:hint="eastAsia" w:ascii="仿宋" w:hAnsi="仿宋" w:eastAsia="仿宋" w:cs="仿宋"/>
                <w:color w:val="auto"/>
                <w:sz w:val="28"/>
                <w:szCs w:val="28"/>
                <w:highlight w:val="none"/>
                <w:lang w:eastAsia="zh-CN"/>
              </w:rPr>
            </w:pPr>
            <w:r>
              <w:rPr>
                <w:rFonts w:ascii="仿宋" w:hAnsi="仿宋" w:eastAsia="仿宋" w:cs="仿宋"/>
                <w:color w:val="auto"/>
                <w:spacing w:val="3"/>
                <w:sz w:val="28"/>
                <w:szCs w:val="28"/>
                <w:highlight w:val="none"/>
              </w:rPr>
              <w:t>采购单位：</w:t>
            </w:r>
            <w:r>
              <w:rPr>
                <w:rFonts w:hint="eastAsia" w:ascii="仿宋" w:hAnsi="仿宋" w:eastAsia="仿宋" w:cs="仿宋"/>
                <w:color w:val="auto"/>
                <w:spacing w:val="3"/>
                <w:sz w:val="28"/>
                <w:szCs w:val="28"/>
                <w:highlight w:val="none"/>
                <w:lang w:eastAsia="zh-CN"/>
              </w:rPr>
              <w:t>乌恰县波斯坦铁列克乡人民政府</w:t>
            </w:r>
          </w:p>
          <w:p w14:paraId="19135FA0">
            <w:pPr>
              <w:spacing w:before="119" w:line="223" w:lineRule="auto"/>
              <w:ind w:left="109"/>
              <w:rPr>
                <w:rFonts w:hint="eastAsia" w:ascii="仿宋" w:hAnsi="仿宋" w:eastAsia="仿宋" w:cs="仿宋"/>
                <w:color w:val="auto"/>
                <w:sz w:val="28"/>
                <w:szCs w:val="28"/>
                <w:highlight w:val="none"/>
                <w:lang w:eastAsia="zh-CN"/>
              </w:rPr>
            </w:pPr>
            <w:r>
              <w:rPr>
                <w:rFonts w:ascii="仿宋" w:hAnsi="仿宋" w:eastAsia="仿宋" w:cs="仿宋"/>
                <w:color w:val="auto"/>
                <w:spacing w:val="-7"/>
                <w:sz w:val="28"/>
                <w:szCs w:val="28"/>
                <w:highlight w:val="none"/>
              </w:rPr>
              <w:t>联</w:t>
            </w:r>
            <w:r>
              <w:rPr>
                <w:rFonts w:ascii="仿宋" w:hAnsi="仿宋" w:eastAsia="仿宋" w:cs="仿宋"/>
                <w:color w:val="auto"/>
                <w:spacing w:val="41"/>
                <w:sz w:val="28"/>
                <w:szCs w:val="28"/>
                <w:highlight w:val="none"/>
              </w:rPr>
              <w:t xml:space="preserve"> </w:t>
            </w:r>
            <w:r>
              <w:rPr>
                <w:rFonts w:ascii="仿宋" w:hAnsi="仿宋" w:eastAsia="仿宋" w:cs="仿宋"/>
                <w:color w:val="auto"/>
                <w:spacing w:val="-7"/>
                <w:sz w:val="28"/>
                <w:szCs w:val="28"/>
                <w:highlight w:val="none"/>
              </w:rPr>
              <w:t>系</w:t>
            </w:r>
            <w:r>
              <w:rPr>
                <w:rFonts w:ascii="仿宋" w:hAnsi="仿宋" w:eastAsia="仿宋" w:cs="仿宋"/>
                <w:color w:val="auto"/>
                <w:spacing w:val="29"/>
                <w:sz w:val="28"/>
                <w:szCs w:val="28"/>
                <w:highlight w:val="none"/>
              </w:rPr>
              <w:t xml:space="preserve"> </w:t>
            </w:r>
            <w:r>
              <w:rPr>
                <w:rFonts w:ascii="仿宋" w:hAnsi="仿宋" w:eastAsia="仿宋" w:cs="仿宋"/>
                <w:color w:val="auto"/>
                <w:spacing w:val="-7"/>
                <w:sz w:val="28"/>
                <w:szCs w:val="28"/>
                <w:highlight w:val="none"/>
              </w:rPr>
              <w:t>人：</w:t>
            </w:r>
            <w:r>
              <w:rPr>
                <w:rFonts w:hint="eastAsia" w:ascii="仿宋" w:hAnsi="仿宋" w:eastAsia="仿宋" w:cs="仿宋"/>
                <w:color w:val="auto"/>
                <w:spacing w:val="-7"/>
                <w:sz w:val="28"/>
                <w:szCs w:val="28"/>
                <w:highlight w:val="none"/>
                <w:lang w:eastAsia="zh-CN"/>
              </w:rPr>
              <w:t>张先生</w:t>
            </w:r>
          </w:p>
          <w:p w14:paraId="198E2838">
            <w:pPr>
              <w:spacing w:before="100" w:line="206" w:lineRule="auto"/>
              <w:ind w:left="109"/>
              <w:rPr>
                <w:rFonts w:hint="eastAsia" w:ascii="仿宋" w:hAnsi="仿宋" w:eastAsia="仿宋" w:cs="仿宋"/>
                <w:color w:val="auto"/>
                <w:sz w:val="28"/>
                <w:szCs w:val="28"/>
                <w:highlight w:val="none"/>
                <w:lang w:eastAsia="zh-CN"/>
              </w:rPr>
            </w:pPr>
            <w:r>
              <w:rPr>
                <w:rFonts w:ascii="仿宋" w:hAnsi="仿宋" w:eastAsia="仿宋" w:cs="仿宋"/>
                <w:color w:val="auto"/>
                <w:spacing w:val="2"/>
                <w:sz w:val="28"/>
                <w:szCs w:val="28"/>
                <w:highlight w:val="none"/>
              </w:rPr>
              <w:t>联系方式：</w:t>
            </w:r>
            <w:r>
              <w:rPr>
                <w:rFonts w:hint="eastAsia" w:ascii="仿宋" w:hAnsi="仿宋" w:eastAsia="仿宋" w:cs="仿宋"/>
                <w:color w:val="auto"/>
                <w:spacing w:val="2"/>
                <w:sz w:val="28"/>
                <w:szCs w:val="28"/>
                <w:highlight w:val="none"/>
                <w:lang w:eastAsia="zh-CN"/>
              </w:rPr>
              <w:t>19390801597</w:t>
            </w:r>
          </w:p>
        </w:tc>
      </w:tr>
      <w:tr w14:paraId="694E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jc w:val="center"/>
        </w:trPr>
        <w:tc>
          <w:tcPr>
            <w:tcW w:w="807" w:type="dxa"/>
            <w:tcBorders>
              <w:left w:val="single" w:color="000000" w:sz="10" w:space="0"/>
            </w:tcBorders>
            <w:vAlign w:val="top"/>
          </w:tcPr>
          <w:p w14:paraId="74A22D90">
            <w:pPr>
              <w:pStyle w:val="15"/>
              <w:spacing w:line="305" w:lineRule="auto"/>
              <w:rPr>
                <w:highlight w:val="none"/>
              </w:rPr>
            </w:pPr>
          </w:p>
          <w:p w14:paraId="6371B49B">
            <w:pPr>
              <w:pStyle w:val="15"/>
              <w:spacing w:line="306" w:lineRule="auto"/>
              <w:rPr>
                <w:highlight w:val="none"/>
              </w:rPr>
            </w:pPr>
          </w:p>
          <w:p w14:paraId="776ABC9C">
            <w:pPr>
              <w:pStyle w:val="15"/>
              <w:spacing w:line="306" w:lineRule="auto"/>
              <w:rPr>
                <w:highlight w:val="none"/>
              </w:rPr>
            </w:pPr>
          </w:p>
          <w:p w14:paraId="0C48C2D7">
            <w:pPr>
              <w:spacing w:before="91" w:line="181" w:lineRule="auto"/>
              <w:ind w:left="331"/>
              <w:rPr>
                <w:rFonts w:ascii="仿宋" w:hAnsi="仿宋" w:eastAsia="仿宋" w:cs="仿宋"/>
                <w:sz w:val="28"/>
                <w:szCs w:val="28"/>
                <w:highlight w:val="none"/>
              </w:rPr>
            </w:pPr>
            <w:r>
              <w:rPr>
                <w:rFonts w:ascii="仿宋" w:hAnsi="仿宋" w:eastAsia="仿宋" w:cs="仿宋"/>
                <w:sz w:val="28"/>
                <w:szCs w:val="28"/>
                <w:highlight w:val="none"/>
              </w:rPr>
              <w:t>3</w:t>
            </w:r>
          </w:p>
        </w:tc>
        <w:tc>
          <w:tcPr>
            <w:tcW w:w="2185" w:type="dxa"/>
            <w:vAlign w:val="top"/>
          </w:tcPr>
          <w:p w14:paraId="7CCC41D2">
            <w:pPr>
              <w:pStyle w:val="15"/>
              <w:spacing w:line="305" w:lineRule="auto"/>
              <w:rPr>
                <w:highlight w:val="none"/>
              </w:rPr>
            </w:pPr>
          </w:p>
          <w:p w14:paraId="3B646362">
            <w:pPr>
              <w:pStyle w:val="15"/>
              <w:spacing w:line="306" w:lineRule="auto"/>
              <w:rPr>
                <w:highlight w:val="none"/>
              </w:rPr>
            </w:pPr>
          </w:p>
          <w:p w14:paraId="13228A73">
            <w:pPr>
              <w:spacing w:before="91" w:line="329" w:lineRule="auto"/>
              <w:ind w:left="107" w:right="178" w:firstLine="3"/>
              <w:rPr>
                <w:rFonts w:ascii="仿宋" w:hAnsi="仿宋" w:eastAsia="仿宋" w:cs="仿宋"/>
                <w:sz w:val="28"/>
                <w:szCs w:val="28"/>
                <w:highlight w:val="none"/>
              </w:rPr>
            </w:pPr>
            <w:r>
              <w:rPr>
                <w:rFonts w:ascii="仿宋" w:hAnsi="仿宋" w:eastAsia="仿宋" w:cs="仿宋"/>
                <w:sz w:val="28"/>
                <w:szCs w:val="28"/>
                <w:highlight w:val="none"/>
              </w:rPr>
              <w:t>采购代理机 构</w:t>
            </w:r>
          </w:p>
        </w:tc>
        <w:tc>
          <w:tcPr>
            <w:tcW w:w="7554" w:type="dxa"/>
            <w:tcBorders>
              <w:right w:val="single" w:color="000000" w:sz="10" w:space="0"/>
            </w:tcBorders>
            <w:vAlign w:val="top"/>
          </w:tcPr>
          <w:p w14:paraId="2B92E86D">
            <w:pPr>
              <w:spacing w:before="185" w:line="222" w:lineRule="auto"/>
              <w:ind w:left="114"/>
              <w:rPr>
                <w:rFonts w:hint="eastAsia" w:ascii="仿宋" w:hAnsi="仿宋" w:eastAsia="仿宋" w:cs="仿宋"/>
                <w:color w:val="auto"/>
                <w:sz w:val="28"/>
                <w:szCs w:val="28"/>
                <w:highlight w:val="none"/>
                <w:lang w:eastAsia="zh-CN"/>
              </w:rPr>
            </w:pPr>
            <w:r>
              <w:rPr>
                <w:rFonts w:ascii="仿宋" w:hAnsi="仿宋" w:eastAsia="仿宋" w:cs="仿宋"/>
                <w:color w:val="auto"/>
                <w:spacing w:val="3"/>
                <w:sz w:val="28"/>
                <w:szCs w:val="28"/>
                <w:highlight w:val="none"/>
              </w:rPr>
              <w:t>名  称：</w:t>
            </w:r>
            <w:r>
              <w:rPr>
                <w:rFonts w:hint="eastAsia" w:ascii="仿宋" w:hAnsi="仿宋" w:eastAsia="仿宋" w:cs="仿宋"/>
                <w:color w:val="auto"/>
                <w:spacing w:val="3"/>
                <w:sz w:val="28"/>
                <w:szCs w:val="28"/>
                <w:highlight w:val="none"/>
                <w:lang w:eastAsia="zh-CN"/>
              </w:rPr>
              <w:t>新疆卓宏项目管理有限公司</w:t>
            </w:r>
          </w:p>
          <w:p w14:paraId="70A7D5AF">
            <w:pPr>
              <w:spacing w:before="184" w:line="222" w:lineRule="auto"/>
              <w:ind w:left="114"/>
              <w:rPr>
                <w:rFonts w:hint="eastAsia" w:ascii="仿宋" w:hAnsi="仿宋" w:eastAsia="仿宋" w:cs="仿宋"/>
                <w:color w:val="auto"/>
                <w:sz w:val="28"/>
                <w:szCs w:val="28"/>
                <w:highlight w:val="none"/>
                <w:lang w:eastAsia="zh-CN"/>
              </w:rPr>
            </w:pPr>
            <w:r>
              <w:rPr>
                <w:rFonts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新疆喀什地区喀什市夏马勒巴格镇10村明宇路1号(明宇广场)1幢3层B24号</w:t>
            </w:r>
          </w:p>
          <w:p w14:paraId="2DC9E0AD">
            <w:pPr>
              <w:spacing w:before="184" w:line="224" w:lineRule="auto"/>
              <w:ind w:left="109"/>
              <w:rPr>
                <w:rFonts w:hint="eastAsia" w:ascii="仿宋" w:hAnsi="仿宋" w:eastAsia="仿宋" w:cs="仿宋"/>
                <w:color w:val="auto"/>
                <w:sz w:val="28"/>
                <w:szCs w:val="28"/>
                <w:highlight w:val="none"/>
                <w:lang w:eastAsia="zh-CN"/>
              </w:rPr>
            </w:pPr>
            <w:r>
              <w:rPr>
                <w:rFonts w:ascii="仿宋" w:hAnsi="仿宋" w:eastAsia="仿宋" w:cs="仿宋"/>
                <w:color w:val="auto"/>
                <w:spacing w:val="2"/>
                <w:sz w:val="28"/>
                <w:szCs w:val="28"/>
                <w:highlight w:val="none"/>
              </w:rPr>
              <w:t>联系人：</w:t>
            </w:r>
            <w:r>
              <w:rPr>
                <w:rFonts w:hint="eastAsia" w:ascii="仿宋" w:hAnsi="仿宋" w:eastAsia="仿宋" w:cs="仿宋"/>
                <w:color w:val="auto"/>
                <w:spacing w:val="2"/>
                <w:sz w:val="28"/>
                <w:szCs w:val="28"/>
                <w:highlight w:val="none"/>
                <w:lang w:eastAsia="zh-CN"/>
              </w:rPr>
              <w:t>潘女士</w:t>
            </w:r>
          </w:p>
          <w:p w14:paraId="7BF3C404">
            <w:pPr>
              <w:spacing w:before="178" w:line="214" w:lineRule="auto"/>
              <w:ind w:left="109"/>
              <w:rPr>
                <w:rFonts w:hint="eastAsia" w:ascii="仿宋" w:hAnsi="仿宋" w:eastAsia="仿宋" w:cs="仿宋"/>
                <w:color w:val="auto"/>
                <w:sz w:val="28"/>
                <w:szCs w:val="28"/>
                <w:highlight w:val="none"/>
                <w:lang w:eastAsia="zh-CN"/>
              </w:rPr>
            </w:pPr>
            <w:r>
              <w:rPr>
                <w:rFonts w:ascii="仿宋" w:hAnsi="仿宋" w:eastAsia="仿宋" w:cs="仿宋"/>
                <w:color w:val="auto"/>
                <w:spacing w:val="2"/>
                <w:sz w:val="28"/>
                <w:szCs w:val="28"/>
                <w:highlight w:val="none"/>
              </w:rPr>
              <w:t>联系电话：</w:t>
            </w:r>
            <w:r>
              <w:rPr>
                <w:rFonts w:hint="eastAsia" w:ascii="仿宋" w:hAnsi="仿宋" w:eastAsia="仿宋" w:cs="仿宋"/>
                <w:color w:val="auto"/>
                <w:spacing w:val="2"/>
                <w:sz w:val="28"/>
                <w:szCs w:val="28"/>
                <w:highlight w:val="none"/>
                <w:lang w:eastAsia="zh-CN"/>
              </w:rPr>
              <w:t>17881360336</w:t>
            </w:r>
          </w:p>
        </w:tc>
      </w:tr>
      <w:tr w14:paraId="73A7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jc w:val="center"/>
        </w:trPr>
        <w:tc>
          <w:tcPr>
            <w:tcW w:w="807" w:type="dxa"/>
            <w:tcBorders>
              <w:left w:val="single" w:color="000000" w:sz="10" w:space="0"/>
            </w:tcBorders>
            <w:vAlign w:val="top"/>
          </w:tcPr>
          <w:p w14:paraId="04090F1B">
            <w:pPr>
              <w:spacing w:before="239" w:line="181" w:lineRule="auto"/>
              <w:ind w:left="324"/>
              <w:rPr>
                <w:rFonts w:ascii="仿宋" w:hAnsi="仿宋" w:eastAsia="仿宋" w:cs="仿宋"/>
                <w:sz w:val="28"/>
                <w:szCs w:val="28"/>
                <w:highlight w:val="none"/>
              </w:rPr>
            </w:pPr>
            <w:r>
              <w:rPr>
                <w:rFonts w:ascii="仿宋" w:hAnsi="仿宋" w:eastAsia="仿宋" w:cs="仿宋"/>
                <w:sz w:val="28"/>
                <w:szCs w:val="28"/>
                <w:highlight w:val="none"/>
              </w:rPr>
              <w:t>4</w:t>
            </w:r>
          </w:p>
        </w:tc>
        <w:tc>
          <w:tcPr>
            <w:tcW w:w="2185" w:type="dxa"/>
            <w:vAlign w:val="top"/>
          </w:tcPr>
          <w:p w14:paraId="079965A7">
            <w:pPr>
              <w:spacing w:before="190" w:line="213" w:lineRule="auto"/>
              <w:ind w:left="109"/>
              <w:rPr>
                <w:rFonts w:ascii="仿宋" w:hAnsi="仿宋" w:eastAsia="仿宋" w:cs="仿宋"/>
                <w:sz w:val="28"/>
                <w:szCs w:val="28"/>
                <w:highlight w:val="none"/>
              </w:rPr>
            </w:pPr>
            <w:r>
              <w:rPr>
                <w:rFonts w:ascii="仿宋" w:hAnsi="仿宋" w:eastAsia="仿宋" w:cs="仿宋"/>
                <w:spacing w:val="-3"/>
                <w:sz w:val="28"/>
                <w:szCs w:val="28"/>
                <w:highlight w:val="none"/>
              </w:rPr>
              <w:t>供货点</w:t>
            </w:r>
          </w:p>
        </w:tc>
        <w:tc>
          <w:tcPr>
            <w:tcW w:w="7554" w:type="dxa"/>
            <w:tcBorders>
              <w:right w:val="single" w:color="000000" w:sz="10" w:space="0"/>
            </w:tcBorders>
            <w:vAlign w:val="top"/>
          </w:tcPr>
          <w:p w14:paraId="6ABE086D">
            <w:pPr>
              <w:spacing w:before="190" w:line="213" w:lineRule="auto"/>
              <w:ind w:left="127"/>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3"/>
                <w:sz w:val="28"/>
                <w:szCs w:val="28"/>
                <w:highlight w:val="none"/>
              </w:rPr>
              <w:t>乌恰县波斯坦铁列克乡马热加尼库木村</w:t>
            </w:r>
          </w:p>
        </w:tc>
      </w:tr>
      <w:tr w14:paraId="7D39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jc w:val="center"/>
        </w:trPr>
        <w:tc>
          <w:tcPr>
            <w:tcW w:w="807" w:type="dxa"/>
            <w:tcBorders>
              <w:left w:val="single" w:color="000000" w:sz="10" w:space="0"/>
              <w:bottom w:val="single" w:color="000000" w:sz="10" w:space="0"/>
            </w:tcBorders>
            <w:vAlign w:val="top"/>
          </w:tcPr>
          <w:p w14:paraId="6298E9A3">
            <w:pPr>
              <w:pStyle w:val="15"/>
              <w:spacing w:line="334" w:lineRule="auto"/>
              <w:rPr>
                <w:highlight w:val="none"/>
              </w:rPr>
            </w:pPr>
          </w:p>
          <w:p w14:paraId="2FCF93ED">
            <w:pPr>
              <w:spacing w:before="91" w:line="179" w:lineRule="auto"/>
              <w:ind w:left="331"/>
              <w:rPr>
                <w:rFonts w:ascii="仿宋" w:hAnsi="仿宋" w:eastAsia="仿宋" w:cs="仿宋"/>
                <w:sz w:val="28"/>
                <w:szCs w:val="28"/>
                <w:highlight w:val="none"/>
              </w:rPr>
            </w:pPr>
            <w:r>
              <w:rPr>
                <w:rFonts w:ascii="仿宋" w:hAnsi="仿宋" w:eastAsia="仿宋" w:cs="仿宋"/>
                <w:sz w:val="28"/>
                <w:szCs w:val="28"/>
                <w:highlight w:val="none"/>
              </w:rPr>
              <w:t>5</w:t>
            </w:r>
          </w:p>
        </w:tc>
        <w:tc>
          <w:tcPr>
            <w:tcW w:w="2185" w:type="dxa"/>
            <w:tcBorders>
              <w:bottom w:val="single" w:color="000000" w:sz="10" w:space="0"/>
            </w:tcBorders>
            <w:vAlign w:val="top"/>
          </w:tcPr>
          <w:p w14:paraId="386A29CE">
            <w:pPr>
              <w:pStyle w:val="15"/>
              <w:spacing w:line="308" w:lineRule="auto"/>
              <w:rPr>
                <w:highlight w:val="none"/>
              </w:rPr>
            </w:pPr>
          </w:p>
          <w:p w14:paraId="1B1A94CD">
            <w:pPr>
              <w:spacing w:before="91" w:line="224" w:lineRule="auto"/>
              <w:ind w:left="108"/>
              <w:rPr>
                <w:rFonts w:ascii="仿宋" w:hAnsi="仿宋" w:eastAsia="仿宋" w:cs="仿宋"/>
                <w:sz w:val="28"/>
                <w:szCs w:val="28"/>
                <w:highlight w:val="none"/>
              </w:rPr>
            </w:pPr>
            <w:r>
              <w:rPr>
                <w:rFonts w:ascii="仿宋" w:hAnsi="仿宋" w:eastAsia="仿宋" w:cs="仿宋"/>
                <w:spacing w:val="-1"/>
                <w:sz w:val="28"/>
                <w:szCs w:val="28"/>
                <w:highlight w:val="none"/>
              </w:rPr>
              <w:t>付款方式</w:t>
            </w:r>
          </w:p>
        </w:tc>
        <w:tc>
          <w:tcPr>
            <w:tcW w:w="7554" w:type="dxa"/>
            <w:tcBorders>
              <w:bottom w:val="single" w:color="000000" w:sz="10" w:space="0"/>
              <w:right w:val="single" w:color="000000" w:sz="10" w:space="0"/>
            </w:tcBorders>
            <w:vAlign w:val="top"/>
          </w:tcPr>
          <w:p w14:paraId="7FF28027">
            <w:pPr>
              <w:spacing w:before="193" w:line="302" w:lineRule="auto"/>
              <w:ind w:right="10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合同签订后，预付款</w:t>
            </w:r>
            <w:r>
              <w:rPr>
                <w:rFonts w:ascii="仿宋" w:hAnsi="仿宋" w:eastAsia="仿宋" w:cs="仿宋"/>
                <w:color w:val="auto"/>
                <w:spacing w:val="-49"/>
                <w:sz w:val="28"/>
                <w:szCs w:val="28"/>
                <w:highlight w:val="none"/>
              </w:rPr>
              <w:t xml:space="preserve"> </w:t>
            </w:r>
            <w:r>
              <w:rPr>
                <w:rFonts w:hint="eastAsia" w:ascii="仿宋" w:hAnsi="仿宋" w:eastAsia="仿宋" w:cs="仿宋"/>
                <w:color w:val="auto"/>
                <w:spacing w:val="3"/>
                <w:sz w:val="28"/>
                <w:szCs w:val="28"/>
                <w:highlight w:val="none"/>
                <w:lang w:val="en-US" w:eastAsia="zh-CN"/>
              </w:rPr>
              <w:t>5</w:t>
            </w:r>
            <w:r>
              <w:rPr>
                <w:rFonts w:ascii="仿宋" w:hAnsi="仿宋" w:eastAsia="仿宋" w:cs="仿宋"/>
                <w:color w:val="auto"/>
                <w:spacing w:val="3"/>
                <w:sz w:val="28"/>
                <w:szCs w:val="28"/>
                <w:highlight w:val="none"/>
              </w:rPr>
              <w:t>0%</w:t>
            </w:r>
            <w:r>
              <w:rPr>
                <w:rFonts w:hint="eastAsia" w:ascii="仿宋" w:hAnsi="仿宋" w:eastAsia="仿宋" w:cs="仿宋"/>
                <w:color w:val="auto"/>
                <w:spacing w:val="3"/>
                <w:sz w:val="28"/>
                <w:szCs w:val="28"/>
                <w:highlight w:val="none"/>
              </w:rPr>
              <w:t>预付部分款项，验收合格后</w:t>
            </w:r>
            <w:r>
              <w:rPr>
                <w:rFonts w:hint="eastAsia" w:ascii="仿宋" w:hAnsi="仿宋" w:eastAsia="仿宋" w:cs="仿宋"/>
                <w:color w:val="auto"/>
                <w:spacing w:val="3"/>
                <w:sz w:val="28"/>
                <w:szCs w:val="28"/>
                <w:highlight w:val="none"/>
                <w:lang w:val="en-US" w:eastAsia="zh-CN"/>
              </w:rPr>
              <w:t>支付剩余款项</w:t>
            </w:r>
            <w:r>
              <w:rPr>
                <w:rFonts w:ascii="仿宋" w:hAnsi="仿宋" w:eastAsia="仿宋" w:cs="仿宋"/>
                <w:color w:val="auto"/>
                <w:spacing w:val="3"/>
                <w:sz w:val="28"/>
                <w:szCs w:val="28"/>
                <w:highlight w:val="none"/>
              </w:rPr>
              <w:t>。（具体以甲乙双方</w:t>
            </w:r>
            <w:r>
              <w:rPr>
                <w:rFonts w:ascii="仿宋" w:hAnsi="仿宋" w:eastAsia="仿宋" w:cs="仿宋"/>
                <w:color w:val="auto"/>
                <w:spacing w:val="2"/>
                <w:sz w:val="28"/>
                <w:szCs w:val="28"/>
                <w:highlight w:val="none"/>
              </w:rPr>
              <w:t>签订合同为准）</w:t>
            </w:r>
          </w:p>
        </w:tc>
      </w:tr>
    </w:tbl>
    <w:p w14:paraId="02CC4D7F">
      <w:pPr>
        <w:pStyle w:val="2"/>
        <w:rPr>
          <w:highlight w:val="none"/>
        </w:rPr>
      </w:pPr>
    </w:p>
    <w:p w14:paraId="6A504FA7">
      <w:pPr>
        <w:rPr>
          <w:highlight w:val="none"/>
        </w:rPr>
        <w:sectPr>
          <w:footerReference r:id="rId7" w:type="default"/>
          <w:pgSz w:w="11905" w:h="16839"/>
          <w:pgMar w:top="1440" w:right="1800" w:bottom="1440" w:left="1800" w:header="0" w:footer="1195" w:gutter="0"/>
          <w:pgNumType w:fmt="decimal"/>
          <w:cols w:space="720" w:num="1"/>
        </w:sectPr>
      </w:pPr>
    </w:p>
    <w:p w14:paraId="38E5CD45">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704"/>
        <w:gridCol w:w="8035"/>
      </w:tblGrid>
      <w:tr w14:paraId="3D0A0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807" w:type="dxa"/>
            <w:tcBorders>
              <w:top w:val="single" w:color="000000" w:sz="10" w:space="0"/>
              <w:left w:val="single" w:color="000000" w:sz="10" w:space="0"/>
            </w:tcBorders>
            <w:vAlign w:val="top"/>
          </w:tcPr>
          <w:p w14:paraId="2BFD2300">
            <w:pPr>
              <w:pStyle w:val="15"/>
              <w:spacing w:line="268" w:lineRule="auto"/>
              <w:rPr>
                <w:highlight w:val="none"/>
              </w:rPr>
            </w:pPr>
          </w:p>
          <w:p w14:paraId="54AC71C9">
            <w:pPr>
              <w:spacing w:before="91" w:line="181" w:lineRule="auto"/>
              <w:ind w:left="327"/>
              <w:rPr>
                <w:rFonts w:ascii="仿宋" w:hAnsi="仿宋" w:eastAsia="仿宋" w:cs="仿宋"/>
                <w:sz w:val="28"/>
                <w:szCs w:val="28"/>
                <w:highlight w:val="none"/>
              </w:rPr>
            </w:pPr>
            <w:r>
              <w:rPr>
                <w:rFonts w:ascii="仿宋" w:hAnsi="仿宋" w:eastAsia="仿宋" w:cs="仿宋"/>
                <w:sz w:val="28"/>
                <w:szCs w:val="28"/>
                <w:highlight w:val="none"/>
              </w:rPr>
              <w:t>6</w:t>
            </w:r>
          </w:p>
        </w:tc>
        <w:tc>
          <w:tcPr>
            <w:tcW w:w="1704" w:type="dxa"/>
            <w:tcBorders>
              <w:top w:val="single" w:color="000000" w:sz="10" w:space="0"/>
            </w:tcBorders>
            <w:vAlign w:val="top"/>
          </w:tcPr>
          <w:p w14:paraId="7D53EC5B">
            <w:pPr>
              <w:pStyle w:val="15"/>
              <w:spacing w:line="244" w:lineRule="auto"/>
              <w:rPr>
                <w:highlight w:val="none"/>
              </w:rPr>
            </w:pPr>
          </w:p>
          <w:p w14:paraId="36646738">
            <w:pPr>
              <w:spacing w:before="91" w:line="224" w:lineRule="auto"/>
              <w:ind w:left="109"/>
              <w:rPr>
                <w:rFonts w:ascii="仿宋" w:hAnsi="仿宋" w:eastAsia="仿宋" w:cs="仿宋"/>
                <w:sz w:val="28"/>
                <w:szCs w:val="28"/>
                <w:highlight w:val="none"/>
              </w:rPr>
            </w:pPr>
            <w:r>
              <w:rPr>
                <w:rFonts w:ascii="仿宋" w:hAnsi="仿宋" w:eastAsia="仿宋" w:cs="仿宋"/>
                <w:spacing w:val="-2"/>
                <w:sz w:val="28"/>
                <w:szCs w:val="28"/>
                <w:highlight w:val="none"/>
              </w:rPr>
              <w:t>供货时间</w:t>
            </w:r>
          </w:p>
        </w:tc>
        <w:tc>
          <w:tcPr>
            <w:tcW w:w="8035" w:type="dxa"/>
            <w:tcBorders>
              <w:top w:val="single" w:color="000000" w:sz="10" w:space="0"/>
              <w:right w:val="single" w:color="000000" w:sz="10" w:space="0"/>
            </w:tcBorders>
            <w:vAlign w:val="top"/>
          </w:tcPr>
          <w:p w14:paraId="6C505FBD">
            <w:pPr>
              <w:spacing w:before="195" w:line="223" w:lineRule="auto"/>
              <w:ind w:left="11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 xml:space="preserve">签订合同后 </w:t>
            </w:r>
            <w:r>
              <w:rPr>
                <w:rFonts w:hint="eastAsia" w:ascii="仿宋" w:hAnsi="仿宋" w:eastAsia="仿宋" w:cs="仿宋"/>
                <w:color w:val="auto"/>
                <w:spacing w:val="3"/>
                <w:sz w:val="28"/>
                <w:szCs w:val="28"/>
                <w:highlight w:val="none"/>
                <w:lang w:val="en-US" w:eastAsia="zh-CN"/>
              </w:rPr>
              <w:t>60</w:t>
            </w:r>
            <w:r>
              <w:rPr>
                <w:rFonts w:ascii="仿宋" w:hAnsi="仿宋" w:eastAsia="仿宋" w:cs="仿宋"/>
                <w:color w:val="auto"/>
                <w:spacing w:val="3"/>
                <w:sz w:val="28"/>
                <w:szCs w:val="28"/>
                <w:highlight w:val="none"/>
              </w:rPr>
              <w:t xml:space="preserve"> 日 内完成供货</w:t>
            </w:r>
            <w:r>
              <w:rPr>
                <w:rFonts w:hint="eastAsia" w:ascii="仿宋" w:hAnsi="仿宋" w:eastAsia="仿宋" w:cs="仿宋"/>
                <w:color w:val="auto"/>
                <w:spacing w:val="3"/>
                <w:sz w:val="28"/>
                <w:szCs w:val="28"/>
                <w:highlight w:val="none"/>
                <w:lang w:eastAsia="zh-CN"/>
              </w:rPr>
              <w:t>，供货验收时，需提供检疫合格证明</w:t>
            </w:r>
            <w:r>
              <w:rPr>
                <w:rFonts w:ascii="仿宋" w:hAnsi="仿宋" w:eastAsia="仿宋" w:cs="仿宋"/>
                <w:color w:val="auto"/>
                <w:spacing w:val="3"/>
                <w:sz w:val="28"/>
                <w:szCs w:val="28"/>
                <w:highlight w:val="none"/>
              </w:rPr>
              <w:t>。（具体甲乙双方签订合同约定为准）。</w:t>
            </w:r>
          </w:p>
        </w:tc>
      </w:tr>
      <w:tr w14:paraId="0F3B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07" w:type="dxa"/>
            <w:tcBorders>
              <w:left w:val="single" w:color="000000" w:sz="10" w:space="0"/>
            </w:tcBorders>
            <w:vAlign w:val="top"/>
          </w:tcPr>
          <w:p w14:paraId="3081A0E4">
            <w:pPr>
              <w:spacing w:before="223" w:line="179" w:lineRule="auto"/>
              <w:ind w:left="332"/>
              <w:rPr>
                <w:rFonts w:ascii="仿宋" w:hAnsi="仿宋" w:eastAsia="仿宋" w:cs="仿宋"/>
                <w:sz w:val="28"/>
                <w:szCs w:val="28"/>
                <w:highlight w:val="none"/>
              </w:rPr>
            </w:pPr>
            <w:r>
              <w:rPr>
                <w:rFonts w:ascii="仿宋" w:hAnsi="仿宋" w:eastAsia="仿宋" w:cs="仿宋"/>
                <w:sz w:val="28"/>
                <w:szCs w:val="28"/>
                <w:highlight w:val="none"/>
              </w:rPr>
              <w:t>7</w:t>
            </w:r>
          </w:p>
        </w:tc>
        <w:tc>
          <w:tcPr>
            <w:tcW w:w="1704" w:type="dxa"/>
            <w:vAlign w:val="top"/>
          </w:tcPr>
          <w:p w14:paraId="4349E26E">
            <w:pPr>
              <w:spacing w:before="172" w:line="222" w:lineRule="auto"/>
              <w:ind w:left="122"/>
              <w:rPr>
                <w:rFonts w:ascii="仿宋" w:hAnsi="仿宋" w:eastAsia="仿宋" w:cs="仿宋"/>
                <w:sz w:val="28"/>
                <w:szCs w:val="28"/>
                <w:highlight w:val="none"/>
              </w:rPr>
            </w:pPr>
            <w:r>
              <w:rPr>
                <w:rFonts w:ascii="仿宋" w:hAnsi="仿宋" w:eastAsia="仿宋" w:cs="仿宋"/>
                <w:spacing w:val="-5"/>
                <w:sz w:val="28"/>
                <w:szCs w:val="28"/>
                <w:highlight w:val="none"/>
              </w:rPr>
              <w:t>资金来源</w:t>
            </w:r>
          </w:p>
        </w:tc>
        <w:tc>
          <w:tcPr>
            <w:tcW w:w="8035" w:type="dxa"/>
            <w:tcBorders>
              <w:right w:val="single" w:color="000000" w:sz="10" w:space="0"/>
            </w:tcBorders>
            <w:vAlign w:val="top"/>
          </w:tcPr>
          <w:p w14:paraId="6BA8D44D">
            <w:pPr>
              <w:spacing w:before="173" w:line="224" w:lineRule="auto"/>
              <w:ind w:left="115"/>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财政衔接推进乡村振兴补助资金(巩固拓展脱贫攻坚成果和乡村振兴任务)。</w:t>
            </w:r>
          </w:p>
        </w:tc>
      </w:tr>
      <w:tr w14:paraId="2634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07" w:type="dxa"/>
            <w:tcBorders>
              <w:left w:val="single" w:color="000000" w:sz="10" w:space="0"/>
            </w:tcBorders>
            <w:vAlign w:val="top"/>
          </w:tcPr>
          <w:p w14:paraId="1B6222A1">
            <w:pPr>
              <w:spacing w:before="221" w:line="181" w:lineRule="auto"/>
              <w:ind w:left="326"/>
              <w:rPr>
                <w:rFonts w:ascii="仿宋" w:hAnsi="仿宋" w:eastAsia="仿宋" w:cs="仿宋"/>
                <w:sz w:val="28"/>
                <w:szCs w:val="28"/>
                <w:highlight w:val="none"/>
              </w:rPr>
            </w:pPr>
            <w:r>
              <w:rPr>
                <w:rFonts w:ascii="仿宋" w:hAnsi="仿宋" w:eastAsia="仿宋" w:cs="仿宋"/>
                <w:sz w:val="28"/>
                <w:szCs w:val="28"/>
                <w:highlight w:val="none"/>
              </w:rPr>
              <w:t>8</w:t>
            </w:r>
          </w:p>
        </w:tc>
        <w:tc>
          <w:tcPr>
            <w:tcW w:w="1704" w:type="dxa"/>
            <w:vAlign w:val="top"/>
          </w:tcPr>
          <w:p w14:paraId="4C831E1D">
            <w:pPr>
              <w:spacing w:before="173" w:line="223" w:lineRule="auto"/>
              <w:ind w:left="107"/>
              <w:rPr>
                <w:rFonts w:ascii="仿宋" w:hAnsi="仿宋" w:eastAsia="仿宋" w:cs="仿宋"/>
                <w:sz w:val="28"/>
                <w:szCs w:val="28"/>
                <w:highlight w:val="none"/>
              </w:rPr>
            </w:pPr>
            <w:r>
              <w:rPr>
                <w:rFonts w:ascii="仿宋" w:hAnsi="仿宋" w:eastAsia="仿宋" w:cs="仿宋"/>
                <w:spacing w:val="-1"/>
                <w:sz w:val="28"/>
                <w:szCs w:val="28"/>
                <w:highlight w:val="none"/>
              </w:rPr>
              <w:t>招标方式</w:t>
            </w:r>
          </w:p>
        </w:tc>
        <w:tc>
          <w:tcPr>
            <w:tcW w:w="8035" w:type="dxa"/>
            <w:tcBorders>
              <w:right w:val="single" w:color="000000" w:sz="10" w:space="0"/>
            </w:tcBorders>
            <w:vAlign w:val="top"/>
          </w:tcPr>
          <w:p w14:paraId="63512062">
            <w:pPr>
              <w:spacing w:before="173" w:line="221" w:lineRule="auto"/>
              <w:ind w:left="120"/>
              <w:rPr>
                <w:rFonts w:ascii="仿宋" w:hAnsi="仿宋" w:eastAsia="仿宋" w:cs="仿宋"/>
                <w:sz w:val="28"/>
                <w:szCs w:val="28"/>
                <w:highlight w:val="none"/>
              </w:rPr>
            </w:pPr>
            <w:r>
              <w:rPr>
                <w:rFonts w:ascii="仿宋" w:hAnsi="仿宋" w:eastAsia="仿宋" w:cs="仿宋"/>
                <w:spacing w:val="1"/>
                <w:sz w:val="28"/>
                <w:szCs w:val="28"/>
                <w:highlight w:val="none"/>
              </w:rPr>
              <w:t>竞争性谈判</w:t>
            </w:r>
            <w:r>
              <w:rPr>
                <w:rFonts w:ascii="仿宋" w:hAnsi="仿宋" w:eastAsia="仿宋" w:cs="仿宋"/>
                <w:b/>
                <w:bCs/>
                <w:spacing w:val="1"/>
                <w:sz w:val="28"/>
                <w:szCs w:val="28"/>
                <w:highlight w:val="none"/>
              </w:rPr>
              <w:t>(本项目采用网上电子招投标)</w:t>
            </w:r>
          </w:p>
        </w:tc>
      </w:tr>
      <w:tr w14:paraId="53A5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8" w:hRule="atLeast"/>
        </w:trPr>
        <w:tc>
          <w:tcPr>
            <w:tcW w:w="807" w:type="dxa"/>
            <w:tcBorders>
              <w:left w:val="single" w:color="000000" w:sz="10" w:space="0"/>
            </w:tcBorders>
            <w:vAlign w:val="top"/>
          </w:tcPr>
          <w:p w14:paraId="267D3B95">
            <w:pPr>
              <w:pStyle w:val="15"/>
              <w:spacing w:line="253" w:lineRule="auto"/>
              <w:rPr>
                <w:highlight w:val="none"/>
              </w:rPr>
            </w:pPr>
          </w:p>
          <w:p w14:paraId="4F78FB7F">
            <w:pPr>
              <w:pStyle w:val="15"/>
              <w:spacing w:line="253" w:lineRule="auto"/>
              <w:rPr>
                <w:highlight w:val="none"/>
              </w:rPr>
            </w:pPr>
          </w:p>
          <w:p w14:paraId="370BB16F">
            <w:pPr>
              <w:pStyle w:val="15"/>
              <w:spacing w:line="253" w:lineRule="auto"/>
              <w:rPr>
                <w:highlight w:val="none"/>
              </w:rPr>
            </w:pPr>
          </w:p>
          <w:p w14:paraId="715ABBE9">
            <w:pPr>
              <w:pStyle w:val="15"/>
              <w:spacing w:line="253" w:lineRule="auto"/>
              <w:rPr>
                <w:highlight w:val="none"/>
              </w:rPr>
            </w:pPr>
          </w:p>
          <w:p w14:paraId="4DC646C0">
            <w:pPr>
              <w:pStyle w:val="15"/>
              <w:spacing w:line="253" w:lineRule="auto"/>
              <w:rPr>
                <w:highlight w:val="none"/>
              </w:rPr>
            </w:pPr>
          </w:p>
          <w:p w14:paraId="1B266DD4">
            <w:pPr>
              <w:pStyle w:val="15"/>
              <w:spacing w:line="253" w:lineRule="auto"/>
              <w:rPr>
                <w:highlight w:val="none"/>
              </w:rPr>
            </w:pPr>
          </w:p>
          <w:p w14:paraId="5455FF2F">
            <w:pPr>
              <w:pStyle w:val="15"/>
              <w:spacing w:line="253" w:lineRule="auto"/>
              <w:rPr>
                <w:highlight w:val="none"/>
              </w:rPr>
            </w:pPr>
          </w:p>
          <w:p w14:paraId="250CDA46">
            <w:pPr>
              <w:pStyle w:val="15"/>
              <w:spacing w:line="254" w:lineRule="auto"/>
              <w:rPr>
                <w:highlight w:val="none"/>
              </w:rPr>
            </w:pPr>
          </w:p>
          <w:p w14:paraId="13E3F55F">
            <w:pPr>
              <w:pStyle w:val="15"/>
              <w:spacing w:line="254" w:lineRule="auto"/>
              <w:rPr>
                <w:highlight w:val="none"/>
              </w:rPr>
            </w:pPr>
          </w:p>
          <w:p w14:paraId="1CD6B46D">
            <w:pPr>
              <w:pStyle w:val="15"/>
              <w:spacing w:line="254" w:lineRule="auto"/>
              <w:rPr>
                <w:highlight w:val="none"/>
              </w:rPr>
            </w:pPr>
          </w:p>
          <w:p w14:paraId="1E512C6F">
            <w:pPr>
              <w:pStyle w:val="15"/>
              <w:spacing w:line="254" w:lineRule="auto"/>
              <w:rPr>
                <w:highlight w:val="none"/>
              </w:rPr>
            </w:pPr>
          </w:p>
          <w:p w14:paraId="6C1FCBE5">
            <w:pPr>
              <w:spacing w:before="91" w:line="181" w:lineRule="auto"/>
              <w:ind w:left="326"/>
              <w:rPr>
                <w:rFonts w:ascii="仿宋" w:hAnsi="仿宋" w:eastAsia="仿宋" w:cs="仿宋"/>
                <w:sz w:val="28"/>
                <w:szCs w:val="28"/>
                <w:highlight w:val="none"/>
              </w:rPr>
            </w:pPr>
            <w:r>
              <w:rPr>
                <w:rFonts w:ascii="仿宋" w:hAnsi="仿宋" w:eastAsia="仿宋" w:cs="仿宋"/>
                <w:sz w:val="28"/>
                <w:szCs w:val="28"/>
                <w:highlight w:val="none"/>
              </w:rPr>
              <w:t>9</w:t>
            </w:r>
          </w:p>
        </w:tc>
        <w:tc>
          <w:tcPr>
            <w:tcW w:w="1704" w:type="dxa"/>
            <w:vAlign w:val="top"/>
          </w:tcPr>
          <w:p w14:paraId="1270AAB6">
            <w:pPr>
              <w:pStyle w:val="15"/>
              <w:spacing w:line="246" w:lineRule="auto"/>
              <w:rPr>
                <w:highlight w:val="none"/>
              </w:rPr>
            </w:pPr>
          </w:p>
          <w:p w14:paraId="10DBEC2F">
            <w:pPr>
              <w:pStyle w:val="15"/>
              <w:spacing w:line="247" w:lineRule="auto"/>
              <w:rPr>
                <w:highlight w:val="none"/>
              </w:rPr>
            </w:pPr>
          </w:p>
          <w:p w14:paraId="77282805">
            <w:pPr>
              <w:pStyle w:val="15"/>
              <w:spacing w:line="247" w:lineRule="auto"/>
              <w:rPr>
                <w:highlight w:val="none"/>
              </w:rPr>
            </w:pPr>
          </w:p>
          <w:p w14:paraId="2609E74B">
            <w:pPr>
              <w:pStyle w:val="15"/>
              <w:spacing w:line="247" w:lineRule="auto"/>
              <w:rPr>
                <w:highlight w:val="none"/>
              </w:rPr>
            </w:pPr>
          </w:p>
          <w:p w14:paraId="342EC5D2">
            <w:pPr>
              <w:pStyle w:val="15"/>
              <w:spacing w:line="247" w:lineRule="auto"/>
              <w:rPr>
                <w:highlight w:val="none"/>
              </w:rPr>
            </w:pPr>
          </w:p>
          <w:p w14:paraId="310416A2">
            <w:pPr>
              <w:pStyle w:val="15"/>
              <w:spacing w:line="247" w:lineRule="auto"/>
              <w:rPr>
                <w:highlight w:val="none"/>
              </w:rPr>
            </w:pPr>
          </w:p>
          <w:p w14:paraId="44E81CE9">
            <w:pPr>
              <w:pStyle w:val="15"/>
              <w:spacing w:line="247" w:lineRule="auto"/>
              <w:rPr>
                <w:highlight w:val="none"/>
              </w:rPr>
            </w:pPr>
          </w:p>
          <w:p w14:paraId="01BC569B">
            <w:pPr>
              <w:pStyle w:val="15"/>
              <w:spacing w:line="247" w:lineRule="auto"/>
              <w:rPr>
                <w:highlight w:val="none"/>
              </w:rPr>
            </w:pPr>
          </w:p>
          <w:p w14:paraId="24E941CE">
            <w:pPr>
              <w:pStyle w:val="15"/>
              <w:spacing w:line="247" w:lineRule="auto"/>
              <w:rPr>
                <w:highlight w:val="none"/>
              </w:rPr>
            </w:pPr>
          </w:p>
          <w:p w14:paraId="60D72A9B">
            <w:pPr>
              <w:spacing w:before="91" w:line="223" w:lineRule="auto"/>
              <w:ind w:left="140"/>
              <w:rPr>
                <w:rFonts w:ascii="仿宋" w:hAnsi="仿宋" w:eastAsia="仿宋" w:cs="仿宋"/>
                <w:sz w:val="28"/>
                <w:szCs w:val="28"/>
                <w:highlight w:val="none"/>
              </w:rPr>
            </w:pPr>
            <w:r>
              <w:rPr>
                <w:rFonts w:ascii="仿宋" w:hAnsi="仿宋" w:eastAsia="仿宋" w:cs="仿宋"/>
                <w:sz w:val="28"/>
                <w:szCs w:val="28"/>
                <w:highlight w:val="none"/>
              </w:rPr>
              <w:t>投标人资格</w:t>
            </w:r>
          </w:p>
          <w:p w14:paraId="13C16F15">
            <w:pPr>
              <w:spacing w:before="183" w:line="222" w:lineRule="auto"/>
              <w:ind w:left="145"/>
              <w:rPr>
                <w:rFonts w:ascii="仿宋" w:hAnsi="仿宋" w:eastAsia="仿宋" w:cs="仿宋"/>
                <w:sz w:val="28"/>
                <w:szCs w:val="28"/>
                <w:highlight w:val="none"/>
              </w:rPr>
            </w:pPr>
            <w:r>
              <w:rPr>
                <w:rFonts w:ascii="仿宋" w:hAnsi="仿宋" w:eastAsia="仿宋" w:cs="仿宋"/>
                <w:spacing w:val="-1"/>
                <w:sz w:val="28"/>
                <w:szCs w:val="28"/>
                <w:highlight w:val="none"/>
              </w:rPr>
              <w:t>条件及其他</w:t>
            </w:r>
          </w:p>
          <w:p w14:paraId="67D62620">
            <w:pPr>
              <w:spacing w:before="181" w:line="223" w:lineRule="auto"/>
              <w:ind w:left="574"/>
              <w:rPr>
                <w:rFonts w:ascii="仿宋" w:hAnsi="仿宋" w:eastAsia="仿宋" w:cs="仿宋"/>
                <w:sz w:val="28"/>
                <w:szCs w:val="28"/>
                <w:highlight w:val="none"/>
              </w:rPr>
            </w:pPr>
            <w:r>
              <w:rPr>
                <w:rFonts w:ascii="仿宋" w:hAnsi="仿宋" w:eastAsia="仿宋" w:cs="仿宋"/>
                <w:spacing w:val="-9"/>
                <w:sz w:val="28"/>
                <w:szCs w:val="28"/>
                <w:highlight w:val="none"/>
              </w:rPr>
              <w:t>要求</w:t>
            </w:r>
          </w:p>
        </w:tc>
        <w:tc>
          <w:tcPr>
            <w:tcW w:w="8035" w:type="dxa"/>
            <w:tcBorders>
              <w:right w:val="single" w:color="000000" w:sz="10" w:space="0"/>
            </w:tcBorders>
            <w:vAlign w:val="top"/>
          </w:tcPr>
          <w:p w14:paraId="1E3A43AD">
            <w:pPr>
              <w:spacing w:before="174" w:line="223" w:lineRule="auto"/>
              <w:ind w:left="125"/>
              <w:rPr>
                <w:rFonts w:ascii="仿宋" w:hAnsi="仿宋" w:eastAsia="仿宋" w:cs="仿宋"/>
                <w:sz w:val="28"/>
                <w:szCs w:val="28"/>
                <w:highlight w:val="none"/>
              </w:rPr>
            </w:pPr>
            <w:r>
              <w:rPr>
                <w:rFonts w:ascii="仿宋" w:hAnsi="仿宋" w:eastAsia="仿宋" w:cs="仿宋"/>
                <w:spacing w:val="2"/>
                <w:sz w:val="28"/>
                <w:szCs w:val="28"/>
                <w:highlight w:val="none"/>
              </w:rPr>
              <w:t>1)具备三证合一营业执照副本；</w:t>
            </w:r>
          </w:p>
          <w:p w14:paraId="214D2AC5">
            <w:pPr>
              <w:spacing w:before="181" w:line="329" w:lineRule="auto"/>
              <w:ind w:left="111" w:right="101" w:hanging="4"/>
              <w:rPr>
                <w:rFonts w:ascii="仿宋" w:hAnsi="仿宋" w:eastAsia="仿宋" w:cs="仿宋"/>
                <w:sz w:val="28"/>
                <w:szCs w:val="28"/>
                <w:highlight w:val="none"/>
              </w:rPr>
            </w:pPr>
            <w:r>
              <w:rPr>
                <w:rFonts w:ascii="仿宋" w:hAnsi="仿宋" w:eastAsia="仿宋" w:cs="仿宋"/>
                <w:spacing w:val="3"/>
                <w:sz w:val="28"/>
                <w:szCs w:val="28"/>
                <w:highlight w:val="none"/>
              </w:rPr>
              <w:t>2)法定代表人投标需提供法定代表人资格证明书，委托代理人</w:t>
            </w:r>
            <w:r>
              <w:rPr>
                <w:rFonts w:ascii="仿宋" w:hAnsi="仿宋" w:eastAsia="仿宋" w:cs="仿宋"/>
                <w:spacing w:val="18"/>
                <w:sz w:val="28"/>
                <w:szCs w:val="28"/>
                <w:highlight w:val="none"/>
              </w:rPr>
              <w:t xml:space="preserve"> </w:t>
            </w:r>
            <w:r>
              <w:rPr>
                <w:rFonts w:ascii="仿宋" w:hAnsi="仿宋" w:eastAsia="仿宋" w:cs="仿宋"/>
                <w:spacing w:val="3"/>
                <w:sz w:val="28"/>
                <w:szCs w:val="28"/>
                <w:highlight w:val="none"/>
              </w:rPr>
              <w:t>投标需提供法定代表人授权委托书；</w:t>
            </w:r>
          </w:p>
          <w:p w14:paraId="15BF8101">
            <w:pPr>
              <w:spacing w:before="42" w:line="328" w:lineRule="auto"/>
              <w:ind w:left="146" w:right="101" w:hanging="37"/>
              <w:rPr>
                <w:rFonts w:ascii="仿宋" w:hAnsi="仿宋" w:eastAsia="仿宋" w:cs="仿宋"/>
                <w:sz w:val="28"/>
                <w:szCs w:val="28"/>
                <w:highlight w:val="none"/>
              </w:rPr>
            </w:pPr>
            <w:r>
              <w:rPr>
                <w:rFonts w:ascii="仿宋" w:hAnsi="仿宋" w:eastAsia="仿宋" w:cs="仿宋"/>
                <w:spacing w:val="2"/>
                <w:sz w:val="28"/>
                <w:szCs w:val="28"/>
                <w:highlight w:val="none"/>
              </w:rPr>
              <w:t>3)投标企业须提供投标人（被授权本单位在职人员）近</w:t>
            </w:r>
            <w:r>
              <w:rPr>
                <w:rFonts w:ascii="仿宋" w:hAnsi="仿宋" w:eastAsia="仿宋" w:cs="仿宋"/>
                <w:spacing w:val="-48"/>
                <w:sz w:val="28"/>
                <w:szCs w:val="28"/>
                <w:highlight w:val="none"/>
              </w:rPr>
              <w:t xml:space="preserve"> </w:t>
            </w:r>
            <w:r>
              <w:rPr>
                <w:rFonts w:ascii="仿宋" w:hAnsi="仿宋" w:eastAsia="仿宋" w:cs="仿宋"/>
                <w:spacing w:val="2"/>
                <w:sz w:val="28"/>
                <w:szCs w:val="28"/>
                <w:highlight w:val="none"/>
              </w:rPr>
              <w:t>6</w:t>
            </w:r>
            <w:r>
              <w:rPr>
                <w:rFonts w:ascii="仿宋" w:hAnsi="仿宋" w:eastAsia="仿宋" w:cs="仿宋"/>
                <w:spacing w:val="-48"/>
                <w:sz w:val="28"/>
                <w:szCs w:val="28"/>
                <w:highlight w:val="none"/>
              </w:rPr>
              <w:t xml:space="preserve"> </w:t>
            </w:r>
            <w:r>
              <w:rPr>
                <w:rFonts w:ascii="仿宋" w:hAnsi="仿宋" w:eastAsia="仿宋" w:cs="仿宋"/>
                <w:spacing w:val="2"/>
                <w:sz w:val="28"/>
                <w:szCs w:val="28"/>
                <w:highlight w:val="none"/>
              </w:rPr>
              <w:t>个月</w:t>
            </w:r>
            <w:r>
              <w:rPr>
                <w:rFonts w:ascii="仿宋" w:hAnsi="仿宋" w:eastAsia="仿宋" w:cs="仿宋"/>
                <w:sz w:val="28"/>
                <w:szCs w:val="28"/>
                <w:highlight w:val="none"/>
              </w:rPr>
              <w:t xml:space="preserve"> 内任意一个月有效的社保证明；</w:t>
            </w:r>
          </w:p>
          <w:p w14:paraId="3C58434C">
            <w:pPr>
              <w:spacing w:before="48" w:line="323" w:lineRule="auto"/>
              <w:ind w:left="144" w:right="367" w:hanging="41"/>
              <w:rPr>
                <w:rFonts w:ascii="仿宋" w:hAnsi="仿宋" w:eastAsia="仿宋" w:cs="仿宋"/>
                <w:sz w:val="28"/>
                <w:szCs w:val="28"/>
                <w:highlight w:val="none"/>
              </w:rPr>
            </w:pPr>
            <w:r>
              <w:rPr>
                <w:rFonts w:ascii="仿宋" w:hAnsi="仿宋" w:eastAsia="仿宋" w:cs="仿宋"/>
                <w:spacing w:val="4"/>
                <w:sz w:val="28"/>
                <w:szCs w:val="28"/>
                <w:highlight w:val="none"/>
              </w:rPr>
              <w:t>4)投标企业需提供参加本次采购活动前三年内未被“信用中</w:t>
            </w:r>
            <w:r>
              <w:rPr>
                <w:rFonts w:ascii="仿宋" w:hAnsi="仿宋" w:eastAsia="仿宋" w:cs="仿宋"/>
                <w:spacing w:val="11"/>
                <w:sz w:val="28"/>
                <w:szCs w:val="28"/>
                <w:highlight w:val="none"/>
              </w:rPr>
              <w:t xml:space="preserve"> </w:t>
            </w:r>
            <w:r>
              <w:rPr>
                <w:rFonts w:ascii="仿宋" w:hAnsi="仿宋" w:eastAsia="仿宋" w:cs="仿宋"/>
                <w:spacing w:val="-1"/>
                <w:sz w:val="28"/>
                <w:szCs w:val="28"/>
                <w:highlight w:val="none"/>
              </w:rPr>
              <w:t>国</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”（www.creditchina.gov.cn）、</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中</w:t>
            </w:r>
            <w:r>
              <w:rPr>
                <w:rFonts w:ascii="仿宋" w:hAnsi="仿宋" w:eastAsia="仿宋" w:cs="仿宋"/>
                <w:spacing w:val="-2"/>
                <w:sz w:val="28"/>
                <w:szCs w:val="28"/>
                <w:highlight w:val="none"/>
              </w:rPr>
              <w:t>国政府采购网</w:t>
            </w:r>
            <w:r>
              <w:rPr>
                <w:rFonts w:ascii="仿宋" w:hAnsi="仿宋" w:eastAsia="仿宋" w:cs="仿宋"/>
                <w:spacing w:val="4"/>
                <w:sz w:val="28"/>
                <w:szCs w:val="28"/>
                <w:highlight w:val="none"/>
              </w:rPr>
              <w:t>（</w:t>
            </w:r>
            <w:r>
              <w:rPr>
                <w:rFonts w:ascii="仿宋" w:hAnsi="仿宋" w:eastAsia="仿宋" w:cs="仿宋"/>
                <w:sz w:val="28"/>
                <w:szCs w:val="28"/>
                <w:highlight w:val="none"/>
              </w:rPr>
              <w:t>www</w:t>
            </w:r>
            <w:r>
              <w:rPr>
                <w:rFonts w:ascii="仿宋" w:hAnsi="仿宋" w:eastAsia="仿宋" w:cs="仿宋"/>
                <w:spacing w:val="4"/>
                <w:sz w:val="28"/>
                <w:szCs w:val="28"/>
                <w:highlight w:val="none"/>
              </w:rPr>
              <w:t>.</w:t>
            </w:r>
            <w:r>
              <w:rPr>
                <w:rFonts w:ascii="仿宋" w:hAnsi="仿宋" w:eastAsia="仿宋" w:cs="仿宋"/>
                <w:sz w:val="28"/>
                <w:szCs w:val="28"/>
                <w:highlight w:val="none"/>
              </w:rPr>
              <w:t>ccgp</w:t>
            </w:r>
            <w:r>
              <w:rPr>
                <w:rFonts w:ascii="仿宋" w:hAnsi="仿宋" w:eastAsia="仿宋" w:cs="仿宋"/>
                <w:spacing w:val="4"/>
                <w:sz w:val="28"/>
                <w:szCs w:val="28"/>
                <w:highlight w:val="none"/>
              </w:rPr>
              <w:t>.</w:t>
            </w:r>
            <w:r>
              <w:rPr>
                <w:rFonts w:ascii="仿宋" w:hAnsi="仿宋" w:eastAsia="仿宋" w:cs="仿宋"/>
                <w:sz w:val="28"/>
                <w:szCs w:val="28"/>
                <w:highlight w:val="none"/>
              </w:rPr>
              <w:t>gov</w:t>
            </w:r>
            <w:r>
              <w:rPr>
                <w:rFonts w:ascii="仿宋" w:hAnsi="仿宋" w:eastAsia="仿宋" w:cs="仿宋"/>
                <w:spacing w:val="4"/>
                <w:sz w:val="28"/>
                <w:szCs w:val="28"/>
                <w:highlight w:val="none"/>
              </w:rPr>
              <w:t>.</w:t>
            </w:r>
            <w:r>
              <w:rPr>
                <w:rFonts w:ascii="仿宋" w:hAnsi="仿宋" w:eastAsia="仿宋" w:cs="仿宋"/>
                <w:sz w:val="28"/>
                <w:szCs w:val="28"/>
                <w:highlight w:val="none"/>
              </w:rPr>
              <w:t>cn</w:t>
            </w:r>
            <w:r>
              <w:rPr>
                <w:rFonts w:ascii="仿宋" w:hAnsi="仿宋" w:eastAsia="仿宋" w:cs="仿宋"/>
                <w:spacing w:val="4"/>
                <w:sz w:val="28"/>
                <w:szCs w:val="28"/>
                <w:highlight w:val="none"/>
              </w:rPr>
              <w:t>）列入失信被执行人、重大税收违法案件当</w:t>
            </w:r>
            <w:r>
              <w:rPr>
                <w:rFonts w:ascii="仿宋" w:hAnsi="仿宋" w:eastAsia="仿宋" w:cs="仿宋"/>
                <w:spacing w:val="3"/>
                <w:sz w:val="28"/>
                <w:szCs w:val="28"/>
                <w:highlight w:val="none"/>
              </w:rPr>
              <w:t>事人名单、政府采购严重违法失信行为记录名单</w:t>
            </w:r>
            <w:r>
              <w:rPr>
                <w:rFonts w:hint="eastAsia" w:ascii="仿宋" w:hAnsi="仿宋" w:eastAsia="仿宋" w:cs="仿宋"/>
                <w:spacing w:val="-4"/>
                <w:sz w:val="28"/>
                <w:szCs w:val="28"/>
                <w:highlight w:val="none"/>
              </w:rPr>
              <w:t>（开标现场查询核实）</w:t>
            </w:r>
            <w:r>
              <w:rPr>
                <w:rFonts w:ascii="仿宋" w:hAnsi="仿宋" w:eastAsia="仿宋" w:cs="仿宋"/>
                <w:spacing w:val="3"/>
                <w:sz w:val="28"/>
                <w:szCs w:val="28"/>
                <w:highlight w:val="none"/>
              </w:rPr>
              <w:t>；</w:t>
            </w:r>
          </w:p>
          <w:p w14:paraId="2112D214">
            <w:pPr>
              <w:numPr>
                <w:ilvl w:val="0"/>
                <w:numId w:val="1"/>
              </w:numPr>
              <w:spacing w:before="61" w:line="322" w:lineRule="auto"/>
              <w:ind w:left="106" w:right="1569" w:firstLine="3"/>
              <w:rPr>
                <w:rFonts w:ascii="仿宋" w:hAnsi="仿宋" w:eastAsia="仿宋" w:cs="仿宋"/>
                <w:spacing w:val="1"/>
                <w:sz w:val="28"/>
                <w:szCs w:val="28"/>
                <w:highlight w:val="none"/>
              </w:rPr>
            </w:pPr>
            <w:r>
              <w:rPr>
                <w:rFonts w:hint="eastAsia" w:ascii="仿宋" w:hAnsi="仿宋" w:eastAsia="仿宋" w:cs="仿宋"/>
                <w:spacing w:val="1"/>
                <w:sz w:val="28"/>
                <w:szCs w:val="28"/>
                <w:highlight w:val="none"/>
                <w:lang w:eastAsia="zh-CN"/>
              </w:rPr>
              <w:t>投标企业须提供《动物防疫条件合格证》</w:t>
            </w:r>
            <w:r>
              <w:rPr>
                <w:rFonts w:ascii="仿宋" w:hAnsi="仿宋" w:eastAsia="仿宋" w:cs="仿宋"/>
                <w:spacing w:val="1"/>
                <w:sz w:val="28"/>
                <w:szCs w:val="28"/>
                <w:highlight w:val="none"/>
              </w:rPr>
              <w:t>；</w:t>
            </w:r>
          </w:p>
          <w:p w14:paraId="275DFE6A">
            <w:pPr>
              <w:numPr>
                <w:ilvl w:val="0"/>
                <w:numId w:val="0"/>
              </w:numPr>
              <w:spacing w:before="61" w:line="322" w:lineRule="auto"/>
              <w:ind w:left="109" w:leftChars="0" w:right="1569" w:rightChars="0"/>
              <w:rPr>
                <w:rFonts w:ascii="仿宋" w:hAnsi="仿宋" w:eastAsia="仿宋" w:cs="仿宋"/>
                <w:sz w:val="28"/>
                <w:szCs w:val="28"/>
                <w:highlight w:val="none"/>
              </w:rPr>
            </w:pPr>
            <w:r>
              <w:rPr>
                <w:rFonts w:ascii="仿宋" w:hAnsi="仿宋" w:eastAsia="仿宋" w:cs="仿宋"/>
                <w:spacing w:val="3"/>
                <w:sz w:val="28"/>
                <w:szCs w:val="28"/>
                <w:highlight w:val="none"/>
              </w:rPr>
              <w:t>6)本项目不接受联合体投标。</w:t>
            </w:r>
          </w:p>
        </w:tc>
      </w:tr>
      <w:tr w14:paraId="402D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807" w:type="dxa"/>
            <w:tcBorders>
              <w:left w:val="single" w:color="000000" w:sz="10" w:space="0"/>
            </w:tcBorders>
            <w:vAlign w:val="top"/>
          </w:tcPr>
          <w:p w14:paraId="6F857A91">
            <w:pPr>
              <w:spacing w:before="277"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10</w:t>
            </w:r>
          </w:p>
        </w:tc>
        <w:tc>
          <w:tcPr>
            <w:tcW w:w="1704" w:type="dxa"/>
            <w:vAlign w:val="top"/>
          </w:tcPr>
          <w:p w14:paraId="4C534918">
            <w:pPr>
              <w:spacing w:before="229" w:line="223" w:lineRule="auto"/>
              <w:ind w:left="285"/>
              <w:rPr>
                <w:rFonts w:ascii="仿宋" w:hAnsi="仿宋" w:eastAsia="仿宋" w:cs="仿宋"/>
                <w:sz w:val="28"/>
                <w:szCs w:val="28"/>
                <w:highlight w:val="none"/>
              </w:rPr>
            </w:pPr>
            <w:r>
              <w:rPr>
                <w:rFonts w:ascii="仿宋" w:hAnsi="仿宋" w:eastAsia="仿宋" w:cs="仿宋"/>
                <w:spacing w:val="-2"/>
                <w:sz w:val="28"/>
                <w:szCs w:val="28"/>
                <w:highlight w:val="none"/>
              </w:rPr>
              <w:t>采购范围</w:t>
            </w:r>
          </w:p>
        </w:tc>
        <w:tc>
          <w:tcPr>
            <w:tcW w:w="8035" w:type="dxa"/>
            <w:tcBorders>
              <w:right w:val="single" w:color="000000" w:sz="10" w:space="0"/>
            </w:tcBorders>
            <w:vAlign w:val="top"/>
          </w:tcPr>
          <w:p w14:paraId="3CC8927C">
            <w:pPr>
              <w:spacing w:before="229" w:line="221" w:lineRule="auto"/>
              <w:ind w:left="114"/>
              <w:rPr>
                <w:rFonts w:ascii="仿宋" w:hAnsi="仿宋" w:eastAsia="仿宋" w:cs="仿宋"/>
                <w:sz w:val="28"/>
                <w:szCs w:val="28"/>
                <w:highlight w:val="none"/>
              </w:rPr>
            </w:pPr>
            <w:r>
              <w:rPr>
                <w:rFonts w:ascii="仿宋" w:hAnsi="仿宋" w:eastAsia="仿宋" w:cs="仿宋"/>
                <w:spacing w:val="3"/>
                <w:sz w:val="28"/>
                <w:szCs w:val="28"/>
                <w:highlight w:val="none"/>
              </w:rPr>
              <w:t>满足竞争性谈判文件内所有要求。</w:t>
            </w:r>
          </w:p>
        </w:tc>
      </w:tr>
      <w:tr w14:paraId="3A81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3" w:hRule="atLeast"/>
        </w:trPr>
        <w:tc>
          <w:tcPr>
            <w:tcW w:w="807" w:type="dxa"/>
            <w:tcBorders>
              <w:left w:val="single" w:color="000000" w:sz="10" w:space="0"/>
              <w:bottom w:val="single" w:color="000000" w:sz="10" w:space="0"/>
            </w:tcBorders>
            <w:vAlign w:val="top"/>
          </w:tcPr>
          <w:p w14:paraId="2E2E542F">
            <w:pPr>
              <w:pStyle w:val="15"/>
              <w:spacing w:line="245" w:lineRule="auto"/>
              <w:rPr>
                <w:highlight w:val="none"/>
              </w:rPr>
            </w:pPr>
          </w:p>
          <w:p w14:paraId="6D66F722">
            <w:pPr>
              <w:pStyle w:val="15"/>
              <w:spacing w:line="245" w:lineRule="auto"/>
              <w:rPr>
                <w:highlight w:val="none"/>
              </w:rPr>
            </w:pPr>
          </w:p>
          <w:p w14:paraId="40276C78">
            <w:pPr>
              <w:pStyle w:val="15"/>
              <w:spacing w:line="245" w:lineRule="auto"/>
              <w:rPr>
                <w:highlight w:val="none"/>
              </w:rPr>
            </w:pPr>
          </w:p>
          <w:p w14:paraId="5379C6D9">
            <w:pPr>
              <w:pStyle w:val="15"/>
              <w:spacing w:line="246" w:lineRule="auto"/>
              <w:rPr>
                <w:highlight w:val="none"/>
              </w:rPr>
            </w:pPr>
          </w:p>
          <w:p w14:paraId="4857742B">
            <w:pPr>
              <w:pStyle w:val="15"/>
              <w:spacing w:line="246" w:lineRule="auto"/>
              <w:rPr>
                <w:highlight w:val="none"/>
              </w:rPr>
            </w:pPr>
          </w:p>
          <w:p w14:paraId="55EB5F9F">
            <w:pPr>
              <w:pStyle w:val="15"/>
              <w:spacing w:line="246" w:lineRule="auto"/>
              <w:rPr>
                <w:highlight w:val="none"/>
              </w:rPr>
            </w:pPr>
          </w:p>
          <w:p w14:paraId="42A7C5BF">
            <w:pPr>
              <w:pStyle w:val="15"/>
              <w:spacing w:line="246" w:lineRule="auto"/>
              <w:rPr>
                <w:highlight w:val="none"/>
              </w:rPr>
            </w:pPr>
          </w:p>
          <w:p w14:paraId="32EF2E27">
            <w:pPr>
              <w:pStyle w:val="15"/>
              <w:spacing w:line="246" w:lineRule="auto"/>
              <w:rPr>
                <w:highlight w:val="none"/>
              </w:rPr>
            </w:pPr>
          </w:p>
          <w:p w14:paraId="26565D54">
            <w:pPr>
              <w:pStyle w:val="15"/>
              <w:spacing w:line="246" w:lineRule="auto"/>
              <w:rPr>
                <w:highlight w:val="none"/>
              </w:rPr>
            </w:pPr>
          </w:p>
          <w:p w14:paraId="782C5E29">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11</w:t>
            </w:r>
          </w:p>
        </w:tc>
        <w:tc>
          <w:tcPr>
            <w:tcW w:w="1704" w:type="dxa"/>
            <w:tcBorders>
              <w:bottom w:val="single" w:color="000000" w:sz="10" w:space="0"/>
            </w:tcBorders>
            <w:vAlign w:val="top"/>
          </w:tcPr>
          <w:p w14:paraId="69B5BDB3">
            <w:pPr>
              <w:pStyle w:val="15"/>
              <w:spacing w:line="272" w:lineRule="auto"/>
              <w:rPr>
                <w:highlight w:val="none"/>
              </w:rPr>
            </w:pPr>
          </w:p>
          <w:p w14:paraId="246B57C9">
            <w:pPr>
              <w:pStyle w:val="15"/>
              <w:spacing w:line="272" w:lineRule="auto"/>
              <w:rPr>
                <w:highlight w:val="none"/>
              </w:rPr>
            </w:pPr>
          </w:p>
          <w:p w14:paraId="5F831470">
            <w:pPr>
              <w:pStyle w:val="15"/>
              <w:spacing w:line="272" w:lineRule="auto"/>
              <w:rPr>
                <w:highlight w:val="none"/>
              </w:rPr>
            </w:pPr>
          </w:p>
          <w:p w14:paraId="62D68B20">
            <w:pPr>
              <w:pStyle w:val="15"/>
              <w:spacing w:line="272" w:lineRule="auto"/>
              <w:rPr>
                <w:highlight w:val="none"/>
              </w:rPr>
            </w:pPr>
          </w:p>
          <w:p w14:paraId="75B69CDB">
            <w:pPr>
              <w:pStyle w:val="15"/>
              <w:spacing w:line="272" w:lineRule="auto"/>
              <w:rPr>
                <w:highlight w:val="none"/>
              </w:rPr>
            </w:pPr>
          </w:p>
          <w:p w14:paraId="35C2CE11">
            <w:pPr>
              <w:pStyle w:val="15"/>
              <w:spacing w:line="273" w:lineRule="auto"/>
              <w:rPr>
                <w:highlight w:val="none"/>
              </w:rPr>
            </w:pPr>
          </w:p>
          <w:p w14:paraId="6D43B704">
            <w:pPr>
              <w:pStyle w:val="15"/>
              <w:spacing w:line="273" w:lineRule="auto"/>
              <w:rPr>
                <w:highlight w:val="none"/>
              </w:rPr>
            </w:pPr>
          </w:p>
          <w:p w14:paraId="54EE835D">
            <w:pPr>
              <w:spacing w:before="91" w:line="327" w:lineRule="auto"/>
              <w:ind w:left="570" w:right="144" w:hanging="428"/>
              <w:rPr>
                <w:rFonts w:ascii="仿宋" w:hAnsi="仿宋" w:eastAsia="仿宋" w:cs="仿宋"/>
                <w:sz w:val="28"/>
                <w:szCs w:val="28"/>
                <w:highlight w:val="none"/>
              </w:rPr>
            </w:pPr>
            <w:r>
              <w:rPr>
                <w:rFonts w:ascii="仿宋" w:hAnsi="仿宋" w:eastAsia="仿宋" w:cs="仿宋"/>
                <w:sz w:val="28"/>
                <w:szCs w:val="28"/>
                <w:highlight w:val="none"/>
              </w:rPr>
              <w:t xml:space="preserve">供应商信用 </w:t>
            </w:r>
            <w:r>
              <w:rPr>
                <w:rFonts w:ascii="仿宋" w:hAnsi="仿宋" w:eastAsia="仿宋" w:cs="仿宋"/>
                <w:spacing w:val="-8"/>
                <w:sz w:val="28"/>
                <w:szCs w:val="28"/>
                <w:highlight w:val="none"/>
              </w:rPr>
              <w:t>查询</w:t>
            </w:r>
          </w:p>
        </w:tc>
        <w:tc>
          <w:tcPr>
            <w:tcW w:w="8035" w:type="dxa"/>
            <w:tcBorders>
              <w:bottom w:val="single" w:color="000000" w:sz="10" w:space="0"/>
              <w:right w:val="single" w:color="000000" w:sz="10" w:space="0"/>
            </w:tcBorders>
            <w:vAlign w:val="top"/>
          </w:tcPr>
          <w:p w14:paraId="5E5D843B">
            <w:pPr>
              <w:spacing w:before="187" w:line="222" w:lineRule="auto"/>
              <w:ind w:left="125"/>
              <w:rPr>
                <w:rFonts w:ascii="仿宋" w:hAnsi="仿宋" w:eastAsia="仿宋" w:cs="仿宋"/>
                <w:sz w:val="28"/>
                <w:szCs w:val="28"/>
                <w:highlight w:val="none"/>
              </w:rPr>
            </w:pPr>
            <w:r>
              <w:rPr>
                <w:rFonts w:ascii="仿宋" w:hAnsi="仿宋" w:eastAsia="仿宋" w:cs="仿宋"/>
                <w:spacing w:val="2"/>
                <w:sz w:val="28"/>
                <w:szCs w:val="28"/>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rFonts w:ascii="仿宋" w:hAnsi="仿宋" w:eastAsia="仿宋" w:cs="仿宋"/>
                <w:spacing w:val="-1"/>
                <w:sz w:val="28"/>
                <w:szCs w:val="28"/>
                <w:highlight w:val="none"/>
              </w:rPr>
              <w:t>http://www.creditchina.</w:t>
            </w:r>
            <w:r>
              <w:rPr>
                <w:rFonts w:ascii="仿宋" w:hAnsi="仿宋" w:eastAsia="仿宋" w:cs="仿宋"/>
                <w:spacing w:val="-2"/>
                <w:sz w:val="28"/>
                <w:szCs w:val="28"/>
                <w:highlight w:val="none"/>
              </w:rPr>
              <w:t>gov.cn</w:t>
            </w:r>
            <w:r>
              <w:rPr>
                <w:rFonts w:ascii="仿宋" w:hAnsi="仿宋" w:eastAsia="仿宋" w:cs="仿宋"/>
                <w:spacing w:val="-2"/>
                <w:sz w:val="28"/>
                <w:szCs w:val="28"/>
                <w:highlight w:val="none"/>
              </w:rPr>
              <w:fldChar w:fldCharType="end"/>
            </w:r>
            <w:r>
              <w:rPr>
                <w:rFonts w:ascii="仿宋" w:hAnsi="仿宋" w:eastAsia="仿宋" w:cs="仿宋"/>
                <w:spacing w:val="-2"/>
                <w:sz w:val="28"/>
                <w:szCs w:val="28"/>
                <w:highlight w:val="none"/>
              </w:rPr>
              <w:t>）、</w:t>
            </w:r>
            <w:r>
              <w:rPr>
                <w:rFonts w:ascii="仿宋" w:hAnsi="仿宋" w:eastAsia="仿宋" w:cs="仿宋"/>
                <w:spacing w:val="-80"/>
                <w:sz w:val="28"/>
                <w:szCs w:val="28"/>
                <w:highlight w:val="none"/>
              </w:rPr>
              <w:t xml:space="preserve"> </w:t>
            </w:r>
            <w:r>
              <w:rPr>
                <w:rFonts w:ascii="仿宋" w:hAnsi="仿宋" w:eastAsia="仿宋" w:cs="仿宋"/>
                <w:spacing w:val="-2"/>
                <w:sz w:val="28"/>
                <w:szCs w:val="28"/>
                <w:highlight w:val="none"/>
              </w:rPr>
              <w:t>中国政府采购网</w:t>
            </w:r>
            <w:r>
              <w:rPr>
                <w:rFonts w:ascii="仿宋" w:hAnsi="仿宋" w:eastAsia="仿宋" w:cs="仿宋"/>
                <w:spacing w:val="-76"/>
                <w:sz w:val="28"/>
                <w:szCs w:val="28"/>
                <w:highlight w:val="none"/>
              </w:rPr>
              <w:t xml:space="preserve"> </w:t>
            </w:r>
            <w:r>
              <w:rPr>
                <w:rFonts w:ascii="仿宋" w:hAnsi="仿宋" w:eastAsia="仿宋" w:cs="仿宋"/>
                <w:spacing w:val="-2"/>
                <w:sz w:val="28"/>
                <w:szCs w:val="28"/>
                <w:highlight w:val="none"/>
              </w:rPr>
              <w:t>(网址：</w:t>
            </w:r>
            <w:r>
              <w:rPr>
                <w:rFonts w:ascii="仿宋" w:hAnsi="仿宋" w:eastAsia="仿宋" w:cs="仿宋"/>
                <w:sz w:val="28"/>
                <w:szCs w:val="28"/>
                <w:highlight w:val="none"/>
              </w:rPr>
              <w:t xml:space="preserve"> </w:t>
            </w:r>
            <w:r>
              <w:rPr>
                <w:highlight w:val="none"/>
              </w:rPr>
              <w:fldChar w:fldCharType="begin"/>
            </w:r>
            <w:r>
              <w:rPr>
                <w:highlight w:val="none"/>
              </w:rPr>
              <w:instrText xml:space="preserve"> HYPERLINK "http://www.ccgp.gov.cn" </w:instrText>
            </w:r>
            <w:r>
              <w:rPr>
                <w:highlight w:val="none"/>
              </w:rPr>
              <w:fldChar w:fldCharType="separate"/>
            </w:r>
            <w:r>
              <w:rPr>
                <w:rFonts w:ascii="仿宋" w:hAnsi="仿宋" w:eastAsia="仿宋" w:cs="仿宋"/>
                <w:sz w:val="28"/>
                <w:szCs w:val="28"/>
                <w:highlight w:val="none"/>
              </w:rPr>
              <w:t>http</w:t>
            </w:r>
            <w:r>
              <w:rPr>
                <w:rFonts w:ascii="仿宋" w:hAnsi="仿宋" w:eastAsia="仿宋" w:cs="仿宋"/>
                <w:spacing w:val="5"/>
                <w:sz w:val="28"/>
                <w:szCs w:val="28"/>
                <w:highlight w:val="none"/>
              </w:rPr>
              <w:t>://</w:t>
            </w:r>
            <w:r>
              <w:rPr>
                <w:rFonts w:ascii="仿宋" w:hAnsi="仿宋" w:eastAsia="仿宋" w:cs="仿宋"/>
                <w:sz w:val="28"/>
                <w:szCs w:val="28"/>
                <w:highlight w:val="none"/>
              </w:rPr>
              <w:t>www</w:t>
            </w:r>
            <w:r>
              <w:rPr>
                <w:rFonts w:ascii="仿宋" w:hAnsi="仿宋" w:eastAsia="仿宋" w:cs="仿宋"/>
                <w:spacing w:val="5"/>
                <w:sz w:val="28"/>
                <w:szCs w:val="28"/>
                <w:highlight w:val="none"/>
              </w:rPr>
              <w:t>.</w:t>
            </w:r>
            <w:r>
              <w:rPr>
                <w:rFonts w:ascii="仿宋" w:hAnsi="仿宋" w:eastAsia="仿宋" w:cs="仿宋"/>
                <w:sz w:val="28"/>
                <w:szCs w:val="28"/>
                <w:highlight w:val="none"/>
              </w:rPr>
              <w:t>ccgp</w:t>
            </w:r>
            <w:r>
              <w:rPr>
                <w:rFonts w:ascii="仿宋" w:hAnsi="仿宋" w:eastAsia="仿宋" w:cs="仿宋"/>
                <w:spacing w:val="5"/>
                <w:sz w:val="28"/>
                <w:szCs w:val="28"/>
                <w:highlight w:val="none"/>
              </w:rPr>
              <w:t>.</w:t>
            </w:r>
            <w:r>
              <w:rPr>
                <w:rFonts w:ascii="仿宋" w:hAnsi="仿宋" w:eastAsia="仿宋" w:cs="仿宋"/>
                <w:sz w:val="28"/>
                <w:szCs w:val="28"/>
                <w:highlight w:val="none"/>
              </w:rPr>
              <w:t>gov</w:t>
            </w:r>
            <w:r>
              <w:rPr>
                <w:rFonts w:ascii="仿宋" w:hAnsi="仿宋" w:eastAsia="仿宋" w:cs="仿宋"/>
                <w:spacing w:val="5"/>
                <w:sz w:val="28"/>
                <w:szCs w:val="28"/>
                <w:highlight w:val="none"/>
              </w:rPr>
              <w:t>.</w:t>
            </w:r>
            <w:r>
              <w:rPr>
                <w:rFonts w:ascii="仿宋" w:hAnsi="仿宋" w:eastAsia="仿宋" w:cs="仿宋"/>
                <w:sz w:val="28"/>
                <w:szCs w:val="28"/>
                <w:highlight w:val="none"/>
              </w:rPr>
              <w:t>cn</w:t>
            </w:r>
            <w:r>
              <w:rPr>
                <w:rFonts w:ascii="仿宋" w:hAnsi="仿宋" w:eastAsia="仿宋" w:cs="仿宋"/>
                <w:sz w:val="28"/>
                <w:szCs w:val="28"/>
                <w:highlight w:val="none"/>
              </w:rPr>
              <w:fldChar w:fldCharType="end"/>
            </w:r>
            <w:r>
              <w:rPr>
                <w:rFonts w:ascii="仿宋" w:hAnsi="仿宋" w:eastAsia="仿宋" w:cs="仿宋"/>
                <w:spacing w:val="5"/>
                <w:sz w:val="28"/>
                <w:szCs w:val="28"/>
                <w:highlight w:val="none"/>
              </w:rPr>
              <w:t>）。</w:t>
            </w:r>
          </w:p>
          <w:p w14:paraId="345026A8">
            <w:pPr>
              <w:spacing w:before="54" w:line="222" w:lineRule="auto"/>
              <w:ind w:left="107"/>
              <w:rPr>
                <w:rFonts w:ascii="仿宋" w:hAnsi="仿宋" w:eastAsia="仿宋" w:cs="仿宋"/>
                <w:sz w:val="28"/>
                <w:szCs w:val="28"/>
                <w:highlight w:val="none"/>
              </w:rPr>
            </w:pPr>
            <w:r>
              <w:rPr>
                <w:rFonts w:ascii="仿宋" w:hAnsi="仿宋" w:eastAsia="仿宋" w:cs="仿宋"/>
                <w:spacing w:val="3"/>
                <w:sz w:val="28"/>
                <w:szCs w:val="28"/>
                <w:highlight w:val="none"/>
              </w:rPr>
              <w:t>2、截止时点：此项目开标前。</w:t>
            </w:r>
          </w:p>
          <w:p w14:paraId="3B029FCE">
            <w:pPr>
              <w:spacing w:before="182" w:line="282" w:lineRule="auto"/>
              <w:ind w:left="114" w:right="101" w:hanging="5"/>
              <w:rPr>
                <w:rFonts w:ascii="仿宋" w:hAnsi="仿宋" w:eastAsia="仿宋" w:cs="仿宋"/>
                <w:sz w:val="28"/>
                <w:szCs w:val="28"/>
                <w:highlight w:val="none"/>
              </w:rPr>
            </w:pPr>
            <w:r>
              <w:rPr>
                <w:rFonts w:ascii="仿宋" w:hAnsi="仿宋" w:eastAsia="仿宋" w:cs="仿宋"/>
                <w:spacing w:val="3"/>
                <w:sz w:val="28"/>
                <w:szCs w:val="28"/>
                <w:highlight w:val="none"/>
              </w:rPr>
              <w:t>3、信用信息查询记录和证据留存的具体方式：由采购组织机构</w:t>
            </w:r>
            <w:r>
              <w:rPr>
                <w:rFonts w:ascii="仿宋" w:hAnsi="仿宋" w:eastAsia="仿宋" w:cs="仿宋"/>
                <w:spacing w:val="18"/>
                <w:sz w:val="28"/>
                <w:szCs w:val="28"/>
                <w:highlight w:val="none"/>
              </w:rPr>
              <w:t xml:space="preserve"> </w:t>
            </w:r>
            <w:r>
              <w:rPr>
                <w:rFonts w:ascii="仿宋" w:hAnsi="仿宋" w:eastAsia="仿宋" w:cs="仿宋"/>
                <w:spacing w:val="4"/>
                <w:sz w:val="28"/>
                <w:szCs w:val="28"/>
                <w:highlight w:val="none"/>
              </w:rPr>
              <w:t>在规定查询时间内打印信用信息查询记录并归入项目档案。</w:t>
            </w:r>
          </w:p>
          <w:p w14:paraId="4B334E71">
            <w:pPr>
              <w:spacing w:before="186" w:line="302" w:lineRule="auto"/>
              <w:ind w:left="113" w:right="101" w:hanging="10"/>
              <w:rPr>
                <w:rFonts w:ascii="仿宋" w:hAnsi="仿宋" w:eastAsia="仿宋" w:cs="仿宋"/>
                <w:sz w:val="28"/>
                <w:szCs w:val="28"/>
                <w:highlight w:val="none"/>
              </w:rPr>
            </w:pPr>
            <w:r>
              <w:rPr>
                <w:rFonts w:ascii="仿宋" w:hAnsi="仿宋" w:eastAsia="仿宋" w:cs="仿宋"/>
                <w:spacing w:val="4"/>
                <w:sz w:val="28"/>
                <w:szCs w:val="28"/>
                <w:highlight w:val="none"/>
              </w:rPr>
              <w:t>4、使用规则：对列入失信被执行人、重大税收违法案件</w:t>
            </w:r>
            <w:r>
              <w:rPr>
                <w:rFonts w:ascii="仿宋" w:hAnsi="仿宋" w:eastAsia="仿宋" w:cs="仿宋"/>
                <w:spacing w:val="3"/>
                <w:sz w:val="28"/>
                <w:szCs w:val="28"/>
                <w:highlight w:val="none"/>
              </w:rPr>
              <w:t>当事人</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名单、政府采购严重违法失信行为记录名单及其他不符合《中</w:t>
            </w:r>
            <w:r>
              <w:rPr>
                <w:rFonts w:ascii="仿宋" w:hAnsi="仿宋" w:eastAsia="仿宋" w:cs="仿宋"/>
                <w:spacing w:val="2"/>
                <w:sz w:val="28"/>
                <w:szCs w:val="28"/>
                <w:highlight w:val="none"/>
              </w:rPr>
              <w:t xml:space="preserve">  </w:t>
            </w:r>
            <w:r>
              <w:rPr>
                <w:rFonts w:ascii="仿宋" w:hAnsi="仿宋" w:eastAsia="仿宋" w:cs="仿宋"/>
                <w:spacing w:val="5"/>
                <w:sz w:val="28"/>
                <w:szCs w:val="28"/>
                <w:highlight w:val="none"/>
              </w:rPr>
              <w:t>华人民共和国政府采购法》第二十二条规定条件的供应</w:t>
            </w:r>
            <w:r>
              <w:rPr>
                <w:rFonts w:ascii="仿宋" w:hAnsi="仿宋" w:eastAsia="仿宋" w:cs="仿宋"/>
                <w:spacing w:val="4"/>
                <w:sz w:val="28"/>
                <w:szCs w:val="28"/>
                <w:highlight w:val="none"/>
              </w:rPr>
              <w:t>商，将</w:t>
            </w:r>
          </w:p>
        </w:tc>
      </w:tr>
    </w:tbl>
    <w:p w14:paraId="13927B55">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704"/>
        <w:gridCol w:w="8035"/>
      </w:tblGrid>
      <w:tr w14:paraId="7559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07" w:type="dxa"/>
            <w:tcBorders>
              <w:top w:val="single" w:color="000000" w:sz="10" w:space="0"/>
              <w:left w:val="single" w:color="000000" w:sz="10" w:space="0"/>
            </w:tcBorders>
            <w:vAlign w:val="top"/>
          </w:tcPr>
          <w:p w14:paraId="5B9C431A">
            <w:pPr>
              <w:pStyle w:val="15"/>
              <w:rPr>
                <w:highlight w:val="none"/>
              </w:rPr>
            </w:pPr>
          </w:p>
        </w:tc>
        <w:tc>
          <w:tcPr>
            <w:tcW w:w="1704" w:type="dxa"/>
            <w:tcBorders>
              <w:top w:val="single" w:color="000000" w:sz="10" w:space="0"/>
            </w:tcBorders>
            <w:vAlign w:val="top"/>
          </w:tcPr>
          <w:p w14:paraId="26668D79">
            <w:pPr>
              <w:pStyle w:val="15"/>
              <w:rPr>
                <w:highlight w:val="none"/>
              </w:rPr>
            </w:pPr>
          </w:p>
        </w:tc>
        <w:tc>
          <w:tcPr>
            <w:tcW w:w="8035" w:type="dxa"/>
            <w:tcBorders>
              <w:top w:val="single" w:color="000000" w:sz="10" w:space="0"/>
              <w:right w:val="single" w:color="000000" w:sz="10" w:space="0"/>
            </w:tcBorders>
            <w:vAlign w:val="top"/>
          </w:tcPr>
          <w:p w14:paraId="44C90A63">
            <w:pPr>
              <w:spacing w:before="171" w:line="223" w:lineRule="auto"/>
              <w:ind w:left="112"/>
              <w:rPr>
                <w:rFonts w:ascii="仿宋" w:hAnsi="仿宋" w:eastAsia="仿宋" w:cs="仿宋"/>
                <w:sz w:val="28"/>
                <w:szCs w:val="28"/>
                <w:highlight w:val="none"/>
              </w:rPr>
            </w:pPr>
            <w:r>
              <w:rPr>
                <w:rFonts w:ascii="仿宋" w:hAnsi="仿宋" w:eastAsia="仿宋" w:cs="仿宋"/>
                <w:spacing w:val="3"/>
                <w:sz w:val="28"/>
                <w:szCs w:val="28"/>
                <w:highlight w:val="none"/>
              </w:rPr>
              <w:t>被拒绝其参与政府采购活动。</w:t>
            </w:r>
          </w:p>
        </w:tc>
      </w:tr>
      <w:tr w14:paraId="039B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07" w:type="dxa"/>
            <w:tcBorders>
              <w:left w:val="single" w:color="000000" w:sz="10" w:space="0"/>
            </w:tcBorders>
            <w:vAlign w:val="top"/>
          </w:tcPr>
          <w:p w14:paraId="6E476731">
            <w:pPr>
              <w:spacing w:before="22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12</w:t>
            </w:r>
          </w:p>
        </w:tc>
        <w:tc>
          <w:tcPr>
            <w:tcW w:w="1704" w:type="dxa"/>
            <w:vAlign w:val="top"/>
          </w:tcPr>
          <w:p w14:paraId="1F45A67D">
            <w:pPr>
              <w:spacing w:before="172" w:line="224" w:lineRule="auto"/>
              <w:ind w:left="110"/>
              <w:rPr>
                <w:rFonts w:ascii="仿宋" w:hAnsi="仿宋" w:eastAsia="仿宋" w:cs="仿宋"/>
                <w:sz w:val="28"/>
                <w:szCs w:val="28"/>
                <w:highlight w:val="none"/>
              </w:rPr>
            </w:pPr>
            <w:r>
              <w:rPr>
                <w:rFonts w:ascii="仿宋" w:hAnsi="仿宋" w:eastAsia="仿宋" w:cs="仿宋"/>
                <w:spacing w:val="-2"/>
                <w:sz w:val="28"/>
                <w:szCs w:val="28"/>
                <w:highlight w:val="none"/>
              </w:rPr>
              <w:t>踏勘现场</w:t>
            </w:r>
          </w:p>
        </w:tc>
        <w:tc>
          <w:tcPr>
            <w:tcW w:w="8035" w:type="dxa"/>
            <w:tcBorders>
              <w:right w:val="single" w:color="000000" w:sz="10" w:space="0"/>
            </w:tcBorders>
            <w:vAlign w:val="top"/>
          </w:tcPr>
          <w:p w14:paraId="1B5BD5FD">
            <w:pPr>
              <w:spacing w:before="172" w:line="222" w:lineRule="auto"/>
              <w:ind w:left="119"/>
              <w:rPr>
                <w:rFonts w:ascii="仿宋" w:hAnsi="仿宋" w:eastAsia="仿宋" w:cs="仿宋"/>
                <w:sz w:val="28"/>
                <w:szCs w:val="28"/>
                <w:highlight w:val="none"/>
              </w:rPr>
            </w:pPr>
            <w:r>
              <w:rPr>
                <w:rFonts w:ascii="仿宋" w:hAnsi="仿宋" w:eastAsia="仿宋" w:cs="仿宋"/>
                <w:spacing w:val="2"/>
                <w:sz w:val="28"/>
                <w:szCs w:val="28"/>
                <w:highlight w:val="none"/>
              </w:rPr>
              <w:t>不组织,投标人自行组织踏勘现场。</w:t>
            </w:r>
          </w:p>
        </w:tc>
      </w:tr>
      <w:tr w14:paraId="236D5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07" w:type="dxa"/>
            <w:tcBorders>
              <w:left w:val="single" w:color="000000" w:sz="10" w:space="0"/>
            </w:tcBorders>
            <w:vAlign w:val="top"/>
          </w:tcPr>
          <w:p w14:paraId="442349E2">
            <w:pPr>
              <w:spacing w:before="22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13</w:t>
            </w:r>
          </w:p>
        </w:tc>
        <w:tc>
          <w:tcPr>
            <w:tcW w:w="1704" w:type="dxa"/>
            <w:vAlign w:val="top"/>
          </w:tcPr>
          <w:p w14:paraId="78F02AA5">
            <w:pPr>
              <w:spacing w:before="173" w:line="223" w:lineRule="auto"/>
              <w:ind w:left="107"/>
              <w:rPr>
                <w:rFonts w:ascii="仿宋" w:hAnsi="仿宋" w:eastAsia="仿宋" w:cs="仿宋"/>
                <w:sz w:val="28"/>
                <w:szCs w:val="28"/>
                <w:highlight w:val="none"/>
              </w:rPr>
            </w:pPr>
            <w:r>
              <w:rPr>
                <w:rFonts w:ascii="仿宋" w:hAnsi="仿宋" w:eastAsia="仿宋" w:cs="仿宋"/>
                <w:sz w:val="28"/>
                <w:szCs w:val="28"/>
                <w:highlight w:val="none"/>
              </w:rPr>
              <w:t>投标预备会</w:t>
            </w:r>
          </w:p>
        </w:tc>
        <w:tc>
          <w:tcPr>
            <w:tcW w:w="8035" w:type="dxa"/>
            <w:tcBorders>
              <w:right w:val="single" w:color="000000" w:sz="10" w:space="0"/>
            </w:tcBorders>
            <w:vAlign w:val="top"/>
          </w:tcPr>
          <w:p w14:paraId="768602C6">
            <w:pPr>
              <w:spacing w:before="173" w:line="223" w:lineRule="auto"/>
              <w:ind w:left="119"/>
              <w:rPr>
                <w:rFonts w:ascii="仿宋" w:hAnsi="仿宋" w:eastAsia="仿宋" w:cs="仿宋"/>
                <w:sz w:val="28"/>
                <w:szCs w:val="28"/>
                <w:highlight w:val="none"/>
              </w:rPr>
            </w:pPr>
            <w:r>
              <w:rPr>
                <w:rFonts w:ascii="仿宋" w:hAnsi="仿宋" w:eastAsia="仿宋" w:cs="仿宋"/>
                <w:spacing w:val="-5"/>
                <w:sz w:val="28"/>
                <w:szCs w:val="28"/>
                <w:highlight w:val="none"/>
              </w:rPr>
              <w:t>不召开</w:t>
            </w:r>
          </w:p>
        </w:tc>
      </w:tr>
      <w:tr w14:paraId="29C3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07" w:type="dxa"/>
            <w:tcBorders>
              <w:left w:val="single" w:color="000000" w:sz="10" w:space="0"/>
            </w:tcBorders>
            <w:vAlign w:val="top"/>
          </w:tcPr>
          <w:p w14:paraId="34504AF8">
            <w:pPr>
              <w:pStyle w:val="15"/>
              <w:spacing w:line="302" w:lineRule="auto"/>
              <w:rPr>
                <w:highlight w:val="none"/>
              </w:rPr>
            </w:pPr>
          </w:p>
          <w:p w14:paraId="3FAAC57E">
            <w:pPr>
              <w:pStyle w:val="15"/>
              <w:spacing w:line="302" w:lineRule="auto"/>
              <w:rPr>
                <w:highlight w:val="none"/>
              </w:rPr>
            </w:pPr>
          </w:p>
          <w:p w14:paraId="5542B40D">
            <w:pPr>
              <w:pStyle w:val="15"/>
              <w:spacing w:line="302" w:lineRule="auto"/>
              <w:rPr>
                <w:highlight w:val="none"/>
              </w:rPr>
            </w:pPr>
          </w:p>
          <w:p w14:paraId="16096525">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14</w:t>
            </w:r>
          </w:p>
        </w:tc>
        <w:tc>
          <w:tcPr>
            <w:tcW w:w="1704" w:type="dxa"/>
            <w:vAlign w:val="top"/>
          </w:tcPr>
          <w:p w14:paraId="21FAD67C">
            <w:pPr>
              <w:pStyle w:val="15"/>
              <w:spacing w:line="286" w:lineRule="auto"/>
              <w:rPr>
                <w:highlight w:val="none"/>
              </w:rPr>
            </w:pPr>
          </w:p>
          <w:p w14:paraId="4EBC21B1">
            <w:pPr>
              <w:pStyle w:val="15"/>
              <w:spacing w:line="286" w:lineRule="auto"/>
              <w:rPr>
                <w:highlight w:val="none"/>
              </w:rPr>
            </w:pPr>
          </w:p>
          <w:p w14:paraId="17F7A146">
            <w:pPr>
              <w:pStyle w:val="15"/>
              <w:spacing w:line="286" w:lineRule="auto"/>
              <w:rPr>
                <w:highlight w:val="none"/>
              </w:rPr>
            </w:pPr>
          </w:p>
          <w:p w14:paraId="04B8B994">
            <w:pPr>
              <w:spacing w:before="91" w:line="223" w:lineRule="auto"/>
              <w:ind w:left="105"/>
              <w:rPr>
                <w:rFonts w:ascii="仿宋" w:hAnsi="仿宋" w:eastAsia="仿宋" w:cs="仿宋"/>
                <w:sz w:val="28"/>
                <w:szCs w:val="28"/>
                <w:highlight w:val="none"/>
              </w:rPr>
            </w:pPr>
            <w:r>
              <w:rPr>
                <w:rFonts w:ascii="仿宋" w:hAnsi="仿宋" w:eastAsia="仿宋" w:cs="仿宋"/>
                <w:spacing w:val="1"/>
                <w:sz w:val="28"/>
                <w:szCs w:val="28"/>
                <w:highlight w:val="none"/>
              </w:rPr>
              <w:t>联合体投标</w:t>
            </w:r>
          </w:p>
        </w:tc>
        <w:tc>
          <w:tcPr>
            <w:tcW w:w="8035" w:type="dxa"/>
            <w:tcBorders>
              <w:right w:val="single" w:color="000000" w:sz="10" w:space="0"/>
            </w:tcBorders>
            <w:vAlign w:val="top"/>
          </w:tcPr>
          <w:p w14:paraId="1BB72053">
            <w:pPr>
              <w:spacing w:before="174" w:line="224" w:lineRule="auto"/>
              <w:ind w:left="116"/>
              <w:rPr>
                <w:rFonts w:ascii="仿宋" w:hAnsi="仿宋" w:eastAsia="仿宋" w:cs="仿宋"/>
                <w:sz w:val="28"/>
                <w:szCs w:val="28"/>
                <w:highlight w:val="none"/>
              </w:rPr>
            </w:pPr>
            <w:r>
              <w:rPr>
                <w:rFonts w:ascii="MS UI Gothic" w:hAnsi="MS UI Gothic" w:eastAsia="MS UI Gothic" w:cs="MS UI Gothic"/>
                <w:spacing w:val="-2"/>
                <w:sz w:val="28"/>
                <w:szCs w:val="28"/>
                <w:highlight w:val="none"/>
              </w:rPr>
              <w:t>☑</w:t>
            </w:r>
            <w:r>
              <w:rPr>
                <w:rFonts w:ascii="仿宋" w:hAnsi="仿宋" w:eastAsia="仿宋" w:cs="仿宋"/>
                <w:spacing w:val="-2"/>
                <w:sz w:val="28"/>
                <w:szCs w:val="28"/>
                <w:highlight w:val="none"/>
              </w:rPr>
              <w:t>不接受</w:t>
            </w:r>
          </w:p>
          <w:p w14:paraId="3DA69F7B">
            <w:pPr>
              <w:spacing w:before="182" w:line="302" w:lineRule="auto"/>
              <w:ind w:left="114" w:right="226" w:firstLine="19"/>
              <w:jc w:val="both"/>
              <w:rPr>
                <w:rFonts w:ascii="仿宋" w:hAnsi="仿宋" w:eastAsia="仿宋" w:cs="仿宋"/>
                <w:sz w:val="28"/>
                <w:szCs w:val="28"/>
                <w:highlight w:val="none"/>
              </w:rPr>
            </w:pPr>
            <w:r>
              <w:rPr>
                <w:rFonts w:ascii="仿宋" w:hAnsi="仿宋" w:eastAsia="仿宋" w:cs="仿宋"/>
                <w:spacing w:val="3"/>
                <w:sz w:val="28"/>
                <w:szCs w:val="28"/>
                <w:highlight w:val="none"/>
              </w:rPr>
              <w:t>□接受，联合体投标的须在投标文件中提供联合体协议书，联</w:t>
            </w:r>
            <w:r>
              <w:rPr>
                <w:rFonts w:ascii="仿宋" w:hAnsi="仿宋" w:eastAsia="仿宋" w:cs="仿宋"/>
                <w:spacing w:val="12"/>
                <w:sz w:val="28"/>
                <w:szCs w:val="28"/>
                <w:highlight w:val="none"/>
              </w:rPr>
              <w:t xml:space="preserve"> </w:t>
            </w:r>
            <w:r>
              <w:rPr>
                <w:rFonts w:ascii="仿宋" w:hAnsi="仿宋" w:eastAsia="仿宋" w:cs="仿宋"/>
                <w:spacing w:val="2"/>
                <w:sz w:val="28"/>
                <w:szCs w:val="28"/>
                <w:highlight w:val="none"/>
              </w:rPr>
              <w:t>合体所有成员不得超过</w:t>
            </w:r>
            <w:r>
              <w:rPr>
                <w:rFonts w:ascii="仿宋" w:hAnsi="仿宋" w:eastAsia="仿宋" w:cs="仿宋"/>
                <w:spacing w:val="-38"/>
                <w:sz w:val="28"/>
                <w:szCs w:val="28"/>
                <w:highlight w:val="none"/>
              </w:rPr>
              <w:t xml:space="preserve"> </w:t>
            </w:r>
            <w:r>
              <w:rPr>
                <w:rFonts w:ascii="仿宋" w:hAnsi="仿宋" w:eastAsia="仿宋" w:cs="仿宋"/>
                <w:spacing w:val="2"/>
                <w:sz w:val="28"/>
                <w:szCs w:val="28"/>
                <w:highlight w:val="none"/>
              </w:rPr>
              <w:t>2</w:t>
            </w:r>
            <w:r>
              <w:rPr>
                <w:rFonts w:ascii="仿宋" w:hAnsi="仿宋" w:eastAsia="仿宋" w:cs="仿宋"/>
                <w:spacing w:val="-43"/>
                <w:sz w:val="28"/>
                <w:szCs w:val="28"/>
                <w:highlight w:val="none"/>
              </w:rPr>
              <w:t xml:space="preserve"> </w:t>
            </w:r>
            <w:r>
              <w:rPr>
                <w:rFonts w:ascii="仿宋" w:hAnsi="仿宋" w:eastAsia="仿宋" w:cs="仿宋"/>
                <w:spacing w:val="2"/>
                <w:sz w:val="28"/>
                <w:szCs w:val="28"/>
                <w:highlight w:val="none"/>
              </w:rPr>
              <w:t>家，联合体的任何一方均不得再与其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他投标单位联合。</w:t>
            </w:r>
          </w:p>
        </w:tc>
      </w:tr>
      <w:tr w14:paraId="4FC3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807" w:type="dxa"/>
            <w:tcBorders>
              <w:left w:val="single" w:color="000000" w:sz="10" w:space="0"/>
            </w:tcBorders>
            <w:vAlign w:val="top"/>
          </w:tcPr>
          <w:p w14:paraId="0DE72252">
            <w:pPr>
              <w:pStyle w:val="15"/>
              <w:spacing w:line="392" w:lineRule="auto"/>
              <w:rPr>
                <w:highlight w:val="none"/>
              </w:rPr>
            </w:pPr>
          </w:p>
          <w:p w14:paraId="6B506EDB">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15</w:t>
            </w:r>
          </w:p>
        </w:tc>
        <w:tc>
          <w:tcPr>
            <w:tcW w:w="1704" w:type="dxa"/>
            <w:vAlign w:val="top"/>
          </w:tcPr>
          <w:p w14:paraId="2F5E6725">
            <w:pPr>
              <w:pStyle w:val="15"/>
              <w:spacing w:line="344" w:lineRule="auto"/>
              <w:rPr>
                <w:highlight w:val="none"/>
              </w:rPr>
            </w:pPr>
          </w:p>
          <w:p w14:paraId="6293BFCB">
            <w:pPr>
              <w:spacing w:before="91" w:line="223" w:lineRule="auto"/>
              <w:ind w:left="107"/>
              <w:rPr>
                <w:rFonts w:ascii="仿宋" w:hAnsi="仿宋" w:eastAsia="仿宋" w:cs="仿宋"/>
                <w:sz w:val="28"/>
                <w:szCs w:val="28"/>
                <w:highlight w:val="none"/>
              </w:rPr>
            </w:pPr>
            <w:r>
              <w:rPr>
                <w:rFonts w:ascii="仿宋" w:hAnsi="仿宋" w:eastAsia="仿宋" w:cs="仿宋"/>
                <w:sz w:val="28"/>
                <w:szCs w:val="28"/>
                <w:highlight w:val="none"/>
              </w:rPr>
              <w:t>招标代理费</w:t>
            </w:r>
          </w:p>
        </w:tc>
        <w:tc>
          <w:tcPr>
            <w:tcW w:w="8035" w:type="dxa"/>
            <w:tcBorders>
              <w:right w:val="single" w:color="000000" w:sz="10" w:space="0"/>
            </w:tcBorders>
            <w:vAlign w:val="top"/>
          </w:tcPr>
          <w:p w14:paraId="1B592BF5">
            <w:pPr>
              <w:spacing w:before="177" w:line="282" w:lineRule="auto"/>
              <w:ind w:left="117" w:right="510" w:hanging="2"/>
              <w:rPr>
                <w:rFonts w:ascii="仿宋" w:hAnsi="仿宋" w:eastAsia="仿宋" w:cs="仿宋"/>
                <w:sz w:val="28"/>
                <w:szCs w:val="28"/>
                <w:highlight w:val="none"/>
              </w:rPr>
            </w:pPr>
            <w:r>
              <w:rPr>
                <w:rFonts w:ascii="仿宋" w:hAnsi="仿宋" w:eastAsia="仿宋" w:cs="仿宋"/>
                <w:spacing w:val="4"/>
                <w:sz w:val="28"/>
                <w:szCs w:val="28"/>
                <w:highlight w:val="none"/>
              </w:rPr>
              <w:t>采购人与招标代理机构经协商本次招标代理服务</w:t>
            </w:r>
            <w:r>
              <w:rPr>
                <w:rFonts w:ascii="仿宋" w:hAnsi="仿宋" w:eastAsia="仿宋" w:cs="仿宋"/>
                <w:spacing w:val="3"/>
                <w:sz w:val="28"/>
                <w:szCs w:val="28"/>
                <w:highlight w:val="none"/>
              </w:rPr>
              <w:t>费为:</w:t>
            </w:r>
            <w:r>
              <w:rPr>
                <w:rFonts w:hint="eastAsia" w:ascii="仿宋" w:hAnsi="仿宋" w:eastAsia="仿宋" w:cs="仿宋"/>
                <w:spacing w:val="3"/>
                <w:sz w:val="28"/>
                <w:szCs w:val="28"/>
                <w:highlight w:val="none"/>
                <w:lang w:val="en-US" w:eastAsia="zh-CN"/>
              </w:rPr>
              <w:t>17000</w:t>
            </w:r>
            <w:r>
              <w:rPr>
                <w:rFonts w:ascii="仿宋" w:hAnsi="仿宋" w:eastAsia="仿宋" w:cs="仿宋"/>
                <w:spacing w:val="-6"/>
                <w:sz w:val="28"/>
                <w:szCs w:val="28"/>
                <w:highlight w:val="none"/>
              </w:rPr>
              <w:t>元，由</w:t>
            </w:r>
            <w:r>
              <w:rPr>
                <w:rFonts w:hint="eastAsia" w:ascii="仿宋" w:hAnsi="仿宋" w:eastAsia="仿宋" w:cs="仿宋"/>
                <w:spacing w:val="-6"/>
                <w:sz w:val="28"/>
                <w:szCs w:val="28"/>
                <w:highlight w:val="none"/>
                <w:lang w:val="en-US" w:eastAsia="zh-CN"/>
              </w:rPr>
              <w:t>成交供应商</w:t>
            </w:r>
            <w:r>
              <w:rPr>
                <w:rFonts w:ascii="仿宋" w:hAnsi="仿宋" w:eastAsia="仿宋" w:cs="仿宋"/>
                <w:spacing w:val="-6"/>
                <w:sz w:val="28"/>
                <w:szCs w:val="28"/>
                <w:highlight w:val="none"/>
              </w:rPr>
              <w:t>支付。</w:t>
            </w:r>
          </w:p>
        </w:tc>
      </w:tr>
      <w:tr w14:paraId="49CF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807" w:type="dxa"/>
            <w:tcBorders>
              <w:left w:val="single" w:color="000000" w:sz="10" w:space="0"/>
            </w:tcBorders>
            <w:vAlign w:val="top"/>
          </w:tcPr>
          <w:p w14:paraId="6AD150AE">
            <w:pPr>
              <w:pStyle w:val="15"/>
              <w:spacing w:line="395" w:lineRule="auto"/>
              <w:rPr>
                <w:highlight w:val="none"/>
              </w:rPr>
            </w:pPr>
          </w:p>
          <w:p w14:paraId="71FA3B54">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16</w:t>
            </w:r>
          </w:p>
        </w:tc>
        <w:tc>
          <w:tcPr>
            <w:tcW w:w="1704" w:type="dxa"/>
            <w:vAlign w:val="top"/>
          </w:tcPr>
          <w:p w14:paraId="148F79F9">
            <w:pPr>
              <w:spacing w:before="180" w:line="281" w:lineRule="auto"/>
              <w:ind w:left="109" w:right="178" w:firstLine="6"/>
              <w:rPr>
                <w:rFonts w:ascii="仿宋" w:hAnsi="仿宋" w:eastAsia="仿宋" w:cs="仿宋"/>
                <w:sz w:val="28"/>
                <w:szCs w:val="28"/>
                <w:highlight w:val="none"/>
              </w:rPr>
            </w:pPr>
            <w:r>
              <w:rPr>
                <w:rFonts w:ascii="仿宋" w:hAnsi="仿宋" w:eastAsia="仿宋" w:cs="仿宋"/>
                <w:spacing w:val="-2"/>
                <w:sz w:val="28"/>
                <w:szCs w:val="28"/>
                <w:highlight w:val="none"/>
              </w:rPr>
              <w:t>最高投标限</w:t>
            </w:r>
            <w:r>
              <w:rPr>
                <w:rFonts w:ascii="仿宋" w:hAnsi="仿宋" w:eastAsia="仿宋" w:cs="仿宋"/>
                <w:spacing w:val="3"/>
                <w:sz w:val="28"/>
                <w:szCs w:val="28"/>
                <w:highlight w:val="none"/>
              </w:rPr>
              <w:t xml:space="preserve"> </w:t>
            </w:r>
            <w:r>
              <w:rPr>
                <w:rFonts w:ascii="仿宋" w:hAnsi="仿宋" w:eastAsia="仿宋" w:cs="仿宋"/>
                <w:sz w:val="28"/>
                <w:szCs w:val="28"/>
                <w:highlight w:val="none"/>
              </w:rPr>
              <w:t>价</w:t>
            </w:r>
          </w:p>
        </w:tc>
        <w:tc>
          <w:tcPr>
            <w:tcW w:w="8035" w:type="dxa"/>
            <w:tcBorders>
              <w:right w:val="single" w:color="000000" w:sz="10" w:space="0"/>
            </w:tcBorders>
            <w:vAlign w:val="top"/>
          </w:tcPr>
          <w:p w14:paraId="7F4A57A0">
            <w:pPr>
              <w:spacing w:before="180" w:line="281" w:lineRule="auto"/>
              <w:ind w:left="120" w:right="154" w:hanging="8"/>
              <w:rPr>
                <w:rFonts w:ascii="仿宋" w:hAnsi="仿宋" w:eastAsia="仿宋" w:cs="仿宋"/>
                <w:sz w:val="28"/>
                <w:szCs w:val="28"/>
                <w:highlight w:val="none"/>
              </w:rPr>
            </w:pPr>
            <w:r>
              <w:rPr>
                <w:rFonts w:ascii="仿宋" w:hAnsi="仿宋" w:eastAsia="仿宋" w:cs="仿宋"/>
                <w:spacing w:val="3"/>
                <w:sz w:val="28"/>
                <w:szCs w:val="28"/>
                <w:highlight w:val="none"/>
              </w:rPr>
              <w:t>招标人设置投标报价最高上限：</w:t>
            </w:r>
            <w:r>
              <w:rPr>
                <w:rFonts w:hint="eastAsia" w:ascii="仿宋" w:hAnsi="仿宋" w:eastAsia="仿宋" w:cs="仿宋"/>
                <w:spacing w:val="3"/>
                <w:sz w:val="28"/>
                <w:szCs w:val="28"/>
                <w:highlight w:val="none"/>
                <w:lang w:val="en-US" w:eastAsia="zh-CN"/>
              </w:rPr>
              <w:t>1200000</w:t>
            </w:r>
            <w:r>
              <w:rPr>
                <w:rFonts w:ascii="仿宋" w:hAnsi="仿宋" w:eastAsia="仿宋" w:cs="仿宋"/>
                <w:spacing w:val="3"/>
                <w:sz w:val="28"/>
                <w:szCs w:val="28"/>
                <w:highlight w:val="none"/>
              </w:rPr>
              <w:t>.</w:t>
            </w:r>
            <w:r>
              <w:rPr>
                <w:rFonts w:ascii="仿宋" w:hAnsi="仿宋" w:eastAsia="仿宋" w:cs="仿宋"/>
                <w:spacing w:val="2"/>
                <w:sz w:val="28"/>
                <w:szCs w:val="28"/>
                <w:highlight w:val="none"/>
              </w:rPr>
              <w:t>00</w:t>
            </w:r>
            <w:r>
              <w:rPr>
                <w:rFonts w:ascii="仿宋" w:hAnsi="仿宋" w:eastAsia="仿宋" w:cs="仿宋"/>
                <w:spacing w:val="-42"/>
                <w:sz w:val="28"/>
                <w:szCs w:val="28"/>
                <w:highlight w:val="none"/>
              </w:rPr>
              <w:t xml:space="preserve"> </w:t>
            </w:r>
            <w:r>
              <w:rPr>
                <w:rFonts w:ascii="仿宋" w:hAnsi="仿宋" w:eastAsia="仿宋" w:cs="仿宋"/>
                <w:spacing w:val="2"/>
                <w:sz w:val="28"/>
                <w:szCs w:val="28"/>
                <w:highlight w:val="none"/>
              </w:rPr>
              <w:t>元</w:t>
            </w:r>
            <w:r>
              <w:rPr>
                <w:rFonts w:ascii="仿宋" w:hAnsi="仿宋" w:eastAsia="仿宋" w:cs="仿宋"/>
                <w:b/>
                <w:bCs/>
                <w:spacing w:val="2"/>
                <w:sz w:val="28"/>
                <w:szCs w:val="28"/>
                <w:highlight w:val="none"/>
              </w:rPr>
              <w:t>，</w:t>
            </w:r>
            <w:r>
              <w:rPr>
                <w:rFonts w:ascii="仿宋" w:hAnsi="仿宋" w:eastAsia="仿宋" w:cs="仿宋"/>
                <w:spacing w:val="2"/>
                <w:sz w:val="28"/>
                <w:szCs w:val="28"/>
                <w:highlight w:val="none"/>
              </w:rPr>
              <w:t>投标报价高于</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最高限价的其投标文件按无效投标处理。</w:t>
            </w:r>
          </w:p>
        </w:tc>
      </w:tr>
      <w:tr w14:paraId="79A0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807" w:type="dxa"/>
            <w:tcBorders>
              <w:left w:val="single" w:color="000000" w:sz="10" w:space="0"/>
            </w:tcBorders>
            <w:vAlign w:val="top"/>
          </w:tcPr>
          <w:p w14:paraId="34757803">
            <w:pPr>
              <w:pStyle w:val="15"/>
              <w:spacing w:line="398" w:lineRule="auto"/>
              <w:rPr>
                <w:highlight w:val="none"/>
              </w:rPr>
            </w:pPr>
          </w:p>
          <w:p w14:paraId="3E0A5917">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17</w:t>
            </w:r>
          </w:p>
        </w:tc>
        <w:tc>
          <w:tcPr>
            <w:tcW w:w="1704" w:type="dxa"/>
            <w:vAlign w:val="top"/>
          </w:tcPr>
          <w:p w14:paraId="4784E76E">
            <w:pPr>
              <w:pStyle w:val="15"/>
              <w:spacing w:line="350" w:lineRule="auto"/>
              <w:rPr>
                <w:highlight w:val="none"/>
              </w:rPr>
            </w:pPr>
          </w:p>
          <w:p w14:paraId="224CF35C">
            <w:pPr>
              <w:spacing w:before="91" w:line="223" w:lineRule="auto"/>
              <w:ind w:left="107"/>
              <w:rPr>
                <w:rFonts w:ascii="仿宋" w:hAnsi="仿宋" w:eastAsia="仿宋" w:cs="仿宋"/>
                <w:sz w:val="28"/>
                <w:szCs w:val="28"/>
                <w:highlight w:val="none"/>
              </w:rPr>
            </w:pPr>
            <w:r>
              <w:rPr>
                <w:rFonts w:ascii="仿宋" w:hAnsi="仿宋" w:eastAsia="仿宋" w:cs="仿宋"/>
                <w:sz w:val="28"/>
                <w:szCs w:val="28"/>
                <w:highlight w:val="none"/>
              </w:rPr>
              <w:t>投标有效期</w:t>
            </w:r>
          </w:p>
        </w:tc>
        <w:tc>
          <w:tcPr>
            <w:tcW w:w="8035" w:type="dxa"/>
            <w:tcBorders>
              <w:right w:val="single" w:color="000000" w:sz="10" w:space="0"/>
            </w:tcBorders>
            <w:vAlign w:val="top"/>
          </w:tcPr>
          <w:p w14:paraId="3029BF57">
            <w:pPr>
              <w:spacing w:before="180" w:line="281" w:lineRule="auto"/>
              <w:ind w:left="147" w:right="226" w:hanging="35"/>
              <w:rPr>
                <w:rFonts w:ascii="仿宋" w:hAnsi="仿宋" w:eastAsia="仿宋" w:cs="仿宋"/>
                <w:sz w:val="28"/>
                <w:szCs w:val="28"/>
                <w:highlight w:val="none"/>
              </w:rPr>
            </w:pPr>
            <w:r>
              <w:rPr>
                <w:rFonts w:ascii="仿宋" w:hAnsi="仿宋" w:eastAsia="仿宋" w:cs="仿宋"/>
                <w:spacing w:val="1"/>
                <w:sz w:val="28"/>
                <w:szCs w:val="28"/>
                <w:highlight w:val="none"/>
              </w:rPr>
              <w:t>投标有效期为</w:t>
            </w:r>
            <w:r>
              <w:rPr>
                <w:rFonts w:ascii="仿宋" w:hAnsi="仿宋" w:eastAsia="仿宋" w:cs="仿宋"/>
                <w:spacing w:val="1"/>
                <w:sz w:val="28"/>
                <w:szCs w:val="28"/>
                <w:highlight w:val="none"/>
                <w:u w:val="single" w:color="auto"/>
              </w:rPr>
              <w:t xml:space="preserve"> 90日历</w:t>
            </w:r>
            <w:r>
              <w:rPr>
                <w:rFonts w:ascii="仿宋" w:hAnsi="仿宋" w:eastAsia="仿宋" w:cs="仿宋"/>
                <w:spacing w:val="1"/>
                <w:sz w:val="28"/>
                <w:szCs w:val="28"/>
                <w:highlight w:val="none"/>
              </w:rPr>
              <w:t>天（从投标截止之日算起）。在此期限</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内，凡符合本竞争性谈判文件要求的投标文</w:t>
            </w:r>
            <w:r>
              <w:rPr>
                <w:rFonts w:ascii="仿宋" w:hAnsi="仿宋" w:eastAsia="仿宋" w:cs="仿宋"/>
                <w:spacing w:val="2"/>
                <w:sz w:val="28"/>
                <w:szCs w:val="28"/>
                <w:highlight w:val="none"/>
              </w:rPr>
              <w:t>件均保持有效。</w:t>
            </w:r>
          </w:p>
        </w:tc>
      </w:tr>
      <w:tr w14:paraId="72D9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6" w:hRule="atLeast"/>
        </w:trPr>
        <w:tc>
          <w:tcPr>
            <w:tcW w:w="807" w:type="dxa"/>
            <w:vMerge w:val="restart"/>
            <w:tcBorders>
              <w:left w:val="single" w:color="000000" w:sz="10" w:space="0"/>
              <w:bottom w:val="nil"/>
            </w:tcBorders>
            <w:vAlign w:val="top"/>
          </w:tcPr>
          <w:p w14:paraId="6F450F5B">
            <w:pPr>
              <w:pStyle w:val="15"/>
              <w:spacing w:line="250" w:lineRule="auto"/>
              <w:rPr>
                <w:highlight w:val="none"/>
              </w:rPr>
            </w:pPr>
          </w:p>
          <w:p w14:paraId="080C9612">
            <w:pPr>
              <w:pStyle w:val="15"/>
              <w:spacing w:line="250" w:lineRule="auto"/>
              <w:rPr>
                <w:highlight w:val="none"/>
              </w:rPr>
            </w:pPr>
          </w:p>
          <w:p w14:paraId="770E36B7">
            <w:pPr>
              <w:pStyle w:val="15"/>
              <w:spacing w:line="250" w:lineRule="auto"/>
              <w:rPr>
                <w:highlight w:val="none"/>
              </w:rPr>
            </w:pPr>
          </w:p>
          <w:p w14:paraId="68C887BD">
            <w:pPr>
              <w:pStyle w:val="15"/>
              <w:spacing w:line="250" w:lineRule="auto"/>
              <w:rPr>
                <w:highlight w:val="none"/>
              </w:rPr>
            </w:pPr>
          </w:p>
          <w:p w14:paraId="0E9FC0ED">
            <w:pPr>
              <w:pStyle w:val="15"/>
              <w:spacing w:line="250" w:lineRule="auto"/>
              <w:rPr>
                <w:highlight w:val="none"/>
              </w:rPr>
            </w:pPr>
          </w:p>
          <w:p w14:paraId="1483731F">
            <w:pPr>
              <w:pStyle w:val="15"/>
              <w:spacing w:line="250" w:lineRule="auto"/>
              <w:rPr>
                <w:highlight w:val="none"/>
              </w:rPr>
            </w:pPr>
          </w:p>
          <w:p w14:paraId="21074469">
            <w:pPr>
              <w:pStyle w:val="15"/>
              <w:spacing w:line="250" w:lineRule="auto"/>
              <w:rPr>
                <w:highlight w:val="none"/>
              </w:rPr>
            </w:pPr>
          </w:p>
          <w:p w14:paraId="6943F6CB">
            <w:pPr>
              <w:pStyle w:val="15"/>
              <w:spacing w:line="250" w:lineRule="auto"/>
              <w:rPr>
                <w:highlight w:val="none"/>
              </w:rPr>
            </w:pPr>
          </w:p>
          <w:p w14:paraId="5B86A86D">
            <w:pPr>
              <w:pStyle w:val="15"/>
              <w:spacing w:line="250" w:lineRule="auto"/>
              <w:rPr>
                <w:highlight w:val="none"/>
              </w:rPr>
            </w:pPr>
          </w:p>
          <w:p w14:paraId="401400E8">
            <w:pPr>
              <w:pStyle w:val="15"/>
              <w:spacing w:line="250" w:lineRule="auto"/>
              <w:rPr>
                <w:highlight w:val="none"/>
              </w:rPr>
            </w:pPr>
          </w:p>
          <w:p w14:paraId="7B50F738">
            <w:pPr>
              <w:pStyle w:val="15"/>
              <w:spacing w:line="250" w:lineRule="auto"/>
              <w:rPr>
                <w:highlight w:val="none"/>
              </w:rPr>
            </w:pPr>
          </w:p>
          <w:p w14:paraId="260E124C">
            <w:pPr>
              <w:pStyle w:val="15"/>
              <w:spacing w:line="250" w:lineRule="auto"/>
              <w:rPr>
                <w:highlight w:val="none"/>
              </w:rPr>
            </w:pPr>
          </w:p>
          <w:p w14:paraId="0A03C50C">
            <w:pPr>
              <w:pStyle w:val="15"/>
              <w:spacing w:line="251" w:lineRule="auto"/>
              <w:rPr>
                <w:highlight w:val="none"/>
              </w:rPr>
            </w:pPr>
          </w:p>
          <w:p w14:paraId="567C5854">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18</w:t>
            </w:r>
          </w:p>
        </w:tc>
        <w:tc>
          <w:tcPr>
            <w:tcW w:w="1704" w:type="dxa"/>
            <w:tcBorders>
              <w:bottom w:val="single" w:color="000000" w:sz="2" w:space="0"/>
            </w:tcBorders>
            <w:vAlign w:val="top"/>
          </w:tcPr>
          <w:p w14:paraId="51E15B7B">
            <w:pPr>
              <w:pStyle w:val="15"/>
              <w:spacing w:line="289" w:lineRule="auto"/>
              <w:rPr>
                <w:highlight w:val="none"/>
              </w:rPr>
            </w:pPr>
          </w:p>
          <w:p w14:paraId="4B05910E">
            <w:pPr>
              <w:pStyle w:val="15"/>
              <w:spacing w:line="289" w:lineRule="auto"/>
              <w:rPr>
                <w:highlight w:val="none"/>
              </w:rPr>
            </w:pPr>
          </w:p>
          <w:p w14:paraId="1A10ADF2">
            <w:pPr>
              <w:pStyle w:val="15"/>
              <w:spacing w:line="289" w:lineRule="auto"/>
              <w:rPr>
                <w:highlight w:val="none"/>
              </w:rPr>
            </w:pPr>
          </w:p>
          <w:p w14:paraId="1A5E6805">
            <w:pPr>
              <w:spacing w:before="91" w:line="222" w:lineRule="auto"/>
              <w:ind w:left="107"/>
              <w:rPr>
                <w:rFonts w:ascii="仿宋" w:hAnsi="仿宋" w:eastAsia="仿宋" w:cs="仿宋"/>
                <w:sz w:val="28"/>
                <w:szCs w:val="28"/>
                <w:highlight w:val="none"/>
              </w:rPr>
            </w:pPr>
            <w:r>
              <w:rPr>
                <w:rFonts w:ascii="仿宋" w:hAnsi="仿宋" w:eastAsia="仿宋" w:cs="仿宋"/>
                <w:sz w:val="28"/>
                <w:szCs w:val="28"/>
                <w:highlight w:val="none"/>
              </w:rPr>
              <w:t>投标保证金</w:t>
            </w:r>
          </w:p>
        </w:tc>
        <w:tc>
          <w:tcPr>
            <w:tcW w:w="8035" w:type="dxa"/>
            <w:tcBorders>
              <w:bottom w:val="single" w:color="000000" w:sz="2" w:space="0"/>
              <w:right w:val="single" w:color="000000" w:sz="10" w:space="0"/>
            </w:tcBorders>
            <w:vAlign w:val="top"/>
          </w:tcPr>
          <w:p w14:paraId="056FB835">
            <w:pPr>
              <w:spacing w:before="184" w:line="333" w:lineRule="auto"/>
              <w:ind w:left="119" w:right="226" w:hanging="7"/>
              <w:rPr>
                <w:rFonts w:ascii="仿宋" w:hAnsi="仿宋" w:eastAsia="仿宋" w:cs="仿宋"/>
                <w:sz w:val="28"/>
                <w:szCs w:val="28"/>
                <w:highlight w:val="none"/>
              </w:rPr>
            </w:pPr>
            <w:r>
              <w:rPr>
                <w:rFonts w:ascii="仿宋" w:hAnsi="仿宋" w:eastAsia="仿宋" w:cs="仿宋"/>
                <w:b/>
                <w:bCs/>
                <w:spacing w:val="3"/>
                <w:sz w:val="28"/>
                <w:szCs w:val="28"/>
                <w:highlight w:val="none"/>
              </w:rPr>
              <w:t>投标保证金交纳方式：</w:t>
            </w:r>
            <w:r>
              <w:rPr>
                <w:rFonts w:ascii="仿宋" w:hAnsi="仿宋" w:eastAsia="仿宋" w:cs="仿宋"/>
                <w:spacing w:val="3"/>
                <w:sz w:val="28"/>
                <w:szCs w:val="28"/>
                <w:highlight w:val="none"/>
              </w:rPr>
              <w:t>投标保证金应当以支票、汇票、本票、</w:t>
            </w:r>
            <w:r>
              <w:rPr>
                <w:rFonts w:ascii="仿宋" w:hAnsi="仿宋" w:eastAsia="仿宋" w:cs="仿宋"/>
                <w:spacing w:val="5"/>
                <w:sz w:val="28"/>
                <w:szCs w:val="28"/>
                <w:highlight w:val="none"/>
              </w:rPr>
              <w:t xml:space="preserve"> </w:t>
            </w:r>
            <w:r>
              <w:rPr>
                <w:rFonts w:ascii="仿宋" w:hAnsi="仿宋" w:eastAsia="仿宋" w:cs="仿宋"/>
                <w:spacing w:val="4"/>
                <w:sz w:val="28"/>
                <w:szCs w:val="28"/>
                <w:highlight w:val="none"/>
              </w:rPr>
              <w:t>网上银行支付或者金融机构、担保机构出具的保函等非现金形</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式交纳。</w:t>
            </w:r>
          </w:p>
          <w:p w14:paraId="6065E868">
            <w:pPr>
              <w:spacing w:before="44" w:line="212" w:lineRule="auto"/>
              <w:ind w:left="112"/>
              <w:rPr>
                <w:rFonts w:ascii="仿宋" w:hAnsi="仿宋" w:eastAsia="仿宋" w:cs="仿宋"/>
                <w:sz w:val="28"/>
                <w:szCs w:val="28"/>
                <w:highlight w:val="none"/>
              </w:rPr>
            </w:pPr>
            <w:r>
              <w:rPr>
                <w:rFonts w:ascii="仿宋" w:hAnsi="仿宋" w:eastAsia="仿宋" w:cs="仿宋"/>
                <w:b/>
                <w:bCs/>
                <w:spacing w:val="1"/>
                <w:sz w:val="28"/>
                <w:szCs w:val="28"/>
                <w:highlight w:val="none"/>
              </w:rPr>
              <w:t>投标保证金的金额：</w:t>
            </w:r>
            <w:r>
              <w:rPr>
                <w:rFonts w:hint="eastAsia" w:ascii="仿宋" w:hAnsi="仿宋" w:eastAsia="仿宋" w:cs="仿宋"/>
                <w:spacing w:val="1"/>
                <w:sz w:val="28"/>
                <w:szCs w:val="28"/>
                <w:highlight w:val="none"/>
                <w:u w:val="single" w:color="auto"/>
                <w:lang w:val="en-US" w:eastAsia="zh-CN"/>
              </w:rPr>
              <w:t>24000</w:t>
            </w:r>
            <w:r>
              <w:rPr>
                <w:rFonts w:ascii="仿宋" w:hAnsi="仿宋" w:eastAsia="仿宋" w:cs="仿宋"/>
                <w:spacing w:val="1"/>
                <w:sz w:val="28"/>
                <w:szCs w:val="28"/>
                <w:highlight w:val="none"/>
                <w:u w:val="single" w:color="auto"/>
              </w:rPr>
              <w:t>.00</w:t>
            </w:r>
            <w:r>
              <w:rPr>
                <w:rFonts w:ascii="仿宋" w:hAnsi="仿宋" w:eastAsia="仿宋" w:cs="仿宋"/>
                <w:spacing w:val="-38"/>
                <w:sz w:val="28"/>
                <w:szCs w:val="28"/>
                <w:highlight w:val="none"/>
                <w:u w:val="single" w:color="auto"/>
              </w:rPr>
              <w:t xml:space="preserve"> </w:t>
            </w:r>
            <w:r>
              <w:rPr>
                <w:rFonts w:ascii="仿宋" w:hAnsi="仿宋" w:eastAsia="仿宋" w:cs="仿宋"/>
                <w:spacing w:val="1"/>
                <w:sz w:val="28"/>
                <w:szCs w:val="28"/>
                <w:highlight w:val="none"/>
                <w:u w:val="single" w:color="auto"/>
              </w:rPr>
              <w:t>元</w:t>
            </w:r>
            <w:r>
              <w:rPr>
                <w:rFonts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贰万肆仟元整</w:t>
            </w:r>
            <w:r>
              <w:rPr>
                <w:rFonts w:ascii="仿宋" w:hAnsi="仿宋" w:eastAsia="仿宋" w:cs="仿宋"/>
                <w:spacing w:val="1"/>
                <w:sz w:val="28"/>
                <w:szCs w:val="28"/>
                <w:highlight w:val="none"/>
              </w:rPr>
              <w:t>）</w:t>
            </w:r>
          </w:p>
        </w:tc>
      </w:tr>
      <w:tr w14:paraId="2EF1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9" w:hRule="atLeast"/>
        </w:trPr>
        <w:tc>
          <w:tcPr>
            <w:tcW w:w="807" w:type="dxa"/>
            <w:vMerge w:val="continue"/>
            <w:tcBorders>
              <w:top w:val="nil"/>
              <w:left w:val="single" w:color="000000" w:sz="10" w:space="0"/>
              <w:bottom w:val="single" w:color="000000" w:sz="10" w:space="0"/>
            </w:tcBorders>
            <w:vAlign w:val="top"/>
          </w:tcPr>
          <w:p w14:paraId="1242EE8A">
            <w:pPr>
              <w:pStyle w:val="15"/>
              <w:rPr>
                <w:highlight w:val="none"/>
              </w:rPr>
            </w:pPr>
          </w:p>
        </w:tc>
        <w:tc>
          <w:tcPr>
            <w:tcW w:w="9739" w:type="dxa"/>
            <w:gridSpan w:val="2"/>
            <w:tcBorders>
              <w:top w:val="single" w:color="000000" w:sz="2" w:space="0"/>
              <w:bottom w:val="single" w:color="000000" w:sz="10" w:space="0"/>
              <w:right w:val="single" w:color="000000" w:sz="10" w:space="0"/>
            </w:tcBorders>
            <w:vAlign w:val="top"/>
          </w:tcPr>
          <w:p w14:paraId="2414F777">
            <w:pPr>
              <w:spacing w:before="203" w:line="328" w:lineRule="auto"/>
              <w:ind w:left="107" w:right="151" w:firstLine="12"/>
              <w:rPr>
                <w:rFonts w:ascii="仿宋" w:hAnsi="仿宋" w:eastAsia="仿宋" w:cs="仿宋"/>
                <w:sz w:val="28"/>
                <w:szCs w:val="28"/>
                <w:highlight w:val="none"/>
              </w:rPr>
            </w:pPr>
            <w:r>
              <w:rPr>
                <w:rFonts w:ascii="仿宋" w:hAnsi="仿宋" w:eastAsia="仿宋" w:cs="仿宋"/>
                <w:spacing w:val="3"/>
                <w:sz w:val="28"/>
                <w:szCs w:val="28"/>
                <w:highlight w:val="none"/>
              </w:rPr>
              <w:t>1、投标保证金以电汇、网银等转账形式提交的，应在投标截止时间 202</w:t>
            </w:r>
            <w:r>
              <w:rPr>
                <w:rFonts w:hint="eastAsia" w:ascii="仿宋" w:hAnsi="仿宋" w:eastAsia="仿宋" w:cs="仿宋"/>
                <w:spacing w:val="3"/>
                <w:sz w:val="28"/>
                <w:szCs w:val="28"/>
                <w:highlight w:val="none"/>
                <w:lang w:val="en-US" w:eastAsia="zh-CN"/>
              </w:rPr>
              <w:t>5</w:t>
            </w:r>
            <w:r>
              <w:rPr>
                <w:rFonts w:ascii="仿宋" w:hAnsi="仿宋" w:eastAsia="仿宋" w:cs="仿宋"/>
                <w:spacing w:val="-42"/>
                <w:sz w:val="28"/>
                <w:szCs w:val="28"/>
                <w:highlight w:val="none"/>
              </w:rPr>
              <w:t xml:space="preserve"> </w:t>
            </w:r>
            <w:r>
              <w:rPr>
                <w:rFonts w:ascii="仿宋" w:hAnsi="仿宋" w:eastAsia="仿宋" w:cs="仿宋"/>
                <w:spacing w:val="3"/>
                <w:sz w:val="28"/>
                <w:szCs w:val="28"/>
                <w:highlight w:val="none"/>
              </w:rPr>
              <w:t>年</w:t>
            </w:r>
            <w:r>
              <w:rPr>
                <w:rFonts w:ascii="仿宋" w:hAnsi="仿宋" w:eastAsia="仿宋" w:cs="仿宋"/>
                <w:sz w:val="28"/>
                <w:szCs w:val="28"/>
                <w:highlight w:val="none"/>
              </w:rPr>
              <w:t xml:space="preserve"> </w:t>
            </w:r>
            <w:r>
              <w:rPr>
                <w:rFonts w:hint="eastAsia" w:ascii="仿宋" w:hAnsi="仿宋" w:eastAsia="仿宋" w:cs="仿宋"/>
                <w:color w:val="auto"/>
                <w:spacing w:val="-1"/>
                <w:sz w:val="28"/>
                <w:szCs w:val="28"/>
                <w:highlight w:val="none"/>
                <w:lang w:val="en-US" w:eastAsia="zh-CN"/>
              </w:rPr>
              <w:t>03</w:t>
            </w:r>
            <w:r>
              <w:rPr>
                <w:rFonts w:ascii="仿宋" w:hAnsi="仿宋" w:eastAsia="仿宋" w:cs="仿宋"/>
                <w:color w:val="auto"/>
                <w:spacing w:val="-35"/>
                <w:sz w:val="28"/>
                <w:szCs w:val="28"/>
                <w:highlight w:val="none"/>
              </w:rPr>
              <w:t xml:space="preserve"> </w:t>
            </w:r>
            <w:r>
              <w:rPr>
                <w:rFonts w:ascii="仿宋" w:hAnsi="仿宋" w:eastAsia="仿宋" w:cs="仿宋"/>
                <w:color w:val="auto"/>
                <w:spacing w:val="-1"/>
                <w:sz w:val="28"/>
                <w:szCs w:val="28"/>
                <w:highlight w:val="none"/>
              </w:rPr>
              <w:t>月</w:t>
            </w:r>
            <w:r>
              <w:rPr>
                <w:rFonts w:hint="eastAsia" w:ascii="仿宋" w:hAnsi="仿宋" w:eastAsia="仿宋" w:cs="仿宋"/>
                <w:color w:val="auto"/>
                <w:spacing w:val="-50"/>
                <w:sz w:val="28"/>
                <w:szCs w:val="28"/>
                <w:highlight w:val="none"/>
                <w:lang w:val="en-US" w:eastAsia="zh-CN"/>
              </w:rPr>
              <w:t>2 1</w:t>
            </w:r>
            <w:r>
              <w:rPr>
                <w:rFonts w:ascii="仿宋" w:hAnsi="仿宋" w:eastAsia="仿宋" w:cs="仿宋"/>
                <w:color w:val="auto"/>
                <w:spacing w:val="-1"/>
                <w:sz w:val="28"/>
                <w:szCs w:val="28"/>
                <w:highlight w:val="none"/>
              </w:rPr>
              <w:t xml:space="preserve"> 日</w:t>
            </w:r>
            <w:r>
              <w:rPr>
                <w:rFonts w:ascii="仿宋" w:hAnsi="仿宋" w:eastAsia="仿宋" w:cs="仿宋"/>
                <w:color w:val="auto"/>
                <w:spacing w:val="-36"/>
                <w:sz w:val="28"/>
                <w:szCs w:val="28"/>
                <w:highlight w:val="none"/>
              </w:rPr>
              <w:t xml:space="preserve"> </w:t>
            </w:r>
            <w:r>
              <w:rPr>
                <w:rFonts w:hint="eastAsia" w:ascii="仿宋" w:hAnsi="仿宋" w:eastAsia="仿宋" w:cs="仿宋"/>
                <w:color w:val="auto"/>
                <w:spacing w:val="-1"/>
                <w:sz w:val="28"/>
                <w:szCs w:val="28"/>
                <w:highlight w:val="none"/>
                <w:lang w:val="en-US" w:eastAsia="zh-CN"/>
              </w:rPr>
              <w:t>16</w:t>
            </w:r>
            <w:r>
              <w:rPr>
                <w:rFonts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3</w:t>
            </w:r>
            <w:r>
              <w:rPr>
                <w:rFonts w:ascii="仿宋" w:hAnsi="仿宋" w:eastAsia="仿宋" w:cs="仿宋"/>
                <w:color w:val="auto"/>
                <w:spacing w:val="-1"/>
                <w:sz w:val="28"/>
                <w:szCs w:val="28"/>
                <w:highlight w:val="none"/>
              </w:rPr>
              <w:t>0</w:t>
            </w:r>
            <w:r>
              <w:rPr>
                <w:rFonts w:ascii="仿宋" w:hAnsi="仿宋" w:eastAsia="仿宋" w:cs="仿宋"/>
                <w:color w:val="auto"/>
                <w:spacing w:val="-28"/>
                <w:sz w:val="28"/>
                <w:szCs w:val="28"/>
                <w:highlight w:val="none"/>
              </w:rPr>
              <w:t xml:space="preserve"> </w:t>
            </w:r>
            <w:r>
              <w:rPr>
                <w:rFonts w:ascii="仿宋" w:hAnsi="仿宋" w:eastAsia="仿宋" w:cs="仿宋"/>
                <w:color w:val="auto"/>
                <w:spacing w:val="-1"/>
                <w:sz w:val="28"/>
                <w:szCs w:val="28"/>
                <w:highlight w:val="none"/>
              </w:rPr>
              <w:t>时（</w:t>
            </w:r>
            <w:r>
              <w:rPr>
                <w:rFonts w:ascii="仿宋" w:hAnsi="仿宋" w:eastAsia="仿宋" w:cs="仿宋"/>
                <w:spacing w:val="-1"/>
                <w:sz w:val="28"/>
                <w:szCs w:val="28"/>
                <w:highlight w:val="none"/>
              </w:rPr>
              <w:t>北京时</w:t>
            </w:r>
            <w:r>
              <w:rPr>
                <w:rFonts w:ascii="仿宋" w:hAnsi="仿宋" w:eastAsia="仿宋" w:cs="仿宋"/>
                <w:spacing w:val="-2"/>
                <w:sz w:val="28"/>
                <w:szCs w:val="28"/>
                <w:highlight w:val="none"/>
              </w:rPr>
              <w:t>间）前以总公司的基本账户一次性汇入指</w:t>
            </w:r>
            <w:r>
              <w:rPr>
                <w:rFonts w:ascii="仿宋" w:hAnsi="仿宋" w:eastAsia="仿宋" w:cs="仿宋"/>
                <w:spacing w:val="3"/>
                <w:sz w:val="28"/>
                <w:szCs w:val="28"/>
                <w:highlight w:val="none"/>
              </w:rPr>
              <w:t>定账户（以到账时间为准</w:t>
            </w:r>
            <w:r>
              <w:rPr>
                <w:rFonts w:ascii="仿宋" w:hAnsi="仿宋" w:eastAsia="仿宋" w:cs="仿宋"/>
                <w:spacing w:val="26"/>
                <w:sz w:val="28"/>
                <w:szCs w:val="28"/>
                <w:highlight w:val="none"/>
              </w:rPr>
              <w:t>），</w:t>
            </w:r>
            <w:r>
              <w:rPr>
                <w:rFonts w:ascii="仿宋" w:hAnsi="仿宋" w:eastAsia="仿宋" w:cs="仿宋"/>
                <w:spacing w:val="3"/>
                <w:sz w:val="28"/>
                <w:szCs w:val="28"/>
                <w:highlight w:val="none"/>
              </w:rPr>
              <w:t>不接受现金及任何个人汇款。确认到账后，持</w:t>
            </w:r>
            <w:r>
              <w:rPr>
                <w:rFonts w:ascii="仿宋" w:hAnsi="仿宋" w:eastAsia="仿宋" w:cs="仿宋"/>
                <w:spacing w:val="4"/>
                <w:sz w:val="28"/>
                <w:szCs w:val="28"/>
                <w:highlight w:val="none"/>
              </w:rPr>
              <w:t>法定代表人授权委托书、社保证明（委托代理人必须为参加本单位社保的在</w:t>
            </w:r>
            <w:r>
              <w:rPr>
                <w:rFonts w:ascii="仿宋" w:hAnsi="仿宋" w:eastAsia="仿宋" w:cs="仿宋"/>
                <w:spacing w:val="14"/>
                <w:sz w:val="28"/>
                <w:szCs w:val="28"/>
                <w:highlight w:val="none"/>
              </w:rPr>
              <w:t xml:space="preserve"> </w:t>
            </w:r>
            <w:r>
              <w:rPr>
                <w:rFonts w:ascii="仿宋" w:hAnsi="仿宋" w:eastAsia="仿宋" w:cs="仿宋"/>
                <w:spacing w:val="3"/>
                <w:sz w:val="28"/>
                <w:szCs w:val="28"/>
                <w:highlight w:val="none"/>
              </w:rPr>
              <w:t>职工作人员）委托代理人近</w:t>
            </w:r>
            <w:r>
              <w:rPr>
                <w:rFonts w:ascii="仿宋" w:hAnsi="仿宋" w:eastAsia="仿宋" w:cs="仿宋"/>
                <w:spacing w:val="-33"/>
                <w:sz w:val="28"/>
                <w:szCs w:val="28"/>
                <w:highlight w:val="none"/>
              </w:rPr>
              <w:t xml:space="preserve"> </w:t>
            </w:r>
            <w:r>
              <w:rPr>
                <w:rFonts w:ascii="仿宋" w:hAnsi="仿宋" w:eastAsia="仿宋" w:cs="仿宋"/>
                <w:spacing w:val="3"/>
                <w:sz w:val="28"/>
                <w:szCs w:val="28"/>
                <w:highlight w:val="none"/>
              </w:rPr>
              <w:t>1</w:t>
            </w:r>
            <w:r>
              <w:rPr>
                <w:rFonts w:ascii="仿宋" w:hAnsi="仿宋" w:eastAsia="仿宋" w:cs="仿宋"/>
                <w:spacing w:val="-50"/>
                <w:sz w:val="28"/>
                <w:szCs w:val="28"/>
                <w:highlight w:val="none"/>
              </w:rPr>
              <w:t xml:space="preserve"> </w:t>
            </w:r>
            <w:r>
              <w:rPr>
                <w:rFonts w:ascii="仿宋" w:hAnsi="仿宋" w:eastAsia="仿宋" w:cs="仿宋"/>
                <w:spacing w:val="3"/>
                <w:sz w:val="28"/>
                <w:szCs w:val="28"/>
                <w:highlight w:val="none"/>
              </w:rPr>
              <w:t>个月的社保证明，银行</w:t>
            </w:r>
            <w:r>
              <w:rPr>
                <w:rFonts w:ascii="仿宋" w:hAnsi="仿宋" w:eastAsia="仿宋" w:cs="仿宋"/>
                <w:spacing w:val="2"/>
                <w:sz w:val="28"/>
                <w:szCs w:val="28"/>
                <w:highlight w:val="none"/>
              </w:rPr>
              <w:t>电子回单、持银行交款</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单、基本户开户许可证原件（基本存款账户信息原件）乌恰县政务服务和公</w:t>
            </w:r>
            <w:r>
              <w:rPr>
                <w:rFonts w:ascii="仿宋" w:hAnsi="仿宋" w:eastAsia="仿宋" w:cs="仿宋"/>
                <w:spacing w:val="15"/>
                <w:sz w:val="28"/>
                <w:szCs w:val="28"/>
                <w:highlight w:val="none"/>
              </w:rPr>
              <w:t xml:space="preserve"> </w:t>
            </w:r>
            <w:r>
              <w:rPr>
                <w:rFonts w:ascii="仿宋" w:hAnsi="仿宋" w:eastAsia="仿宋" w:cs="仿宋"/>
                <w:spacing w:val="4"/>
                <w:sz w:val="28"/>
                <w:szCs w:val="28"/>
                <w:highlight w:val="none"/>
              </w:rPr>
              <w:t>共资源交易中心二楼换取票据收据或根据信息下载保证金收据即可，项目开</w:t>
            </w:r>
            <w:r>
              <w:rPr>
                <w:rFonts w:ascii="仿宋" w:hAnsi="仿宋" w:eastAsia="仿宋" w:cs="仿宋"/>
                <w:spacing w:val="15"/>
                <w:sz w:val="28"/>
                <w:szCs w:val="28"/>
                <w:highlight w:val="none"/>
              </w:rPr>
              <w:t xml:space="preserve"> </w:t>
            </w:r>
            <w:r>
              <w:rPr>
                <w:rFonts w:ascii="仿宋" w:hAnsi="仿宋" w:eastAsia="仿宋" w:cs="仿宋"/>
                <w:spacing w:val="4"/>
                <w:sz w:val="28"/>
                <w:szCs w:val="28"/>
                <w:highlight w:val="none"/>
              </w:rPr>
              <w:t>具的票据收据原件须扫描上传，标书内附有此票据收据。</w:t>
            </w:r>
          </w:p>
          <w:p w14:paraId="0E47B4BF">
            <w:pPr>
              <w:spacing w:before="179" w:line="222" w:lineRule="auto"/>
              <w:ind w:left="102"/>
              <w:rPr>
                <w:rFonts w:ascii="仿宋" w:hAnsi="仿宋" w:eastAsia="仿宋" w:cs="仿宋"/>
                <w:sz w:val="28"/>
                <w:szCs w:val="28"/>
                <w:highlight w:val="none"/>
              </w:rPr>
            </w:pPr>
            <w:r>
              <w:rPr>
                <w:rFonts w:ascii="仿宋" w:hAnsi="仿宋" w:eastAsia="仿宋" w:cs="仿宋"/>
                <w:spacing w:val="4"/>
                <w:sz w:val="28"/>
                <w:szCs w:val="28"/>
                <w:highlight w:val="none"/>
              </w:rPr>
              <w:t>2、投标保证金以保函等票据形式提交的，需注明项目名称及单位名称，</w:t>
            </w:r>
            <w:r>
              <w:rPr>
                <w:rFonts w:ascii="仿宋" w:hAnsi="仿宋" w:eastAsia="仿宋" w:cs="仿宋"/>
                <w:spacing w:val="3"/>
                <w:sz w:val="28"/>
                <w:szCs w:val="28"/>
                <w:highlight w:val="none"/>
              </w:rPr>
              <w:t>银行</w:t>
            </w:r>
          </w:p>
        </w:tc>
      </w:tr>
    </w:tbl>
    <w:p w14:paraId="7E6F31EB">
      <w:pPr>
        <w:pStyle w:val="2"/>
        <w:spacing w:line="204" w:lineRule="exact"/>
        <w:rPr>
          <w:sz w:val="17"/>
          <w:highlight w:val="none"/>
        </w:rPr>
      </w:pPr>
    </w:p>
    <w:p w14:paraId="3313B67C">
      <w:pPr>
        <w:spacing w:line="204" w:lineRule="exact"/>
        <w:rPr>
          <w:sz w:val="17"/>
          <w:szCs w:val="17"/>
          <w:highlight w:val="none"/>
        </w:rPr>
        <w:sectPr>
          <w:footerReference r:id="rId8" w:type="default"/>
          <w:pgSz w:w="11905" w:h="16839"/>
          <w:pgMar w:top="1431" w:right="682" w:bottom="1358" w:left="650" w:header="0" w:footer="1195" w:gutter="0"/>
          <w:pgNumType w:fmt="decimal"/>
          <w:cols w:space="720" w:num="1"/>
        </w:sectPr>
      </w:pPr>
    </w:p>
    <w:p w14:paraId="4CC2D40D">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704"/>
        <w:gridCol w:w="8035"/>
      </w:tblGrid>
      <w:tr w14:paraId="48A5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0" w:hRule="atLeast"/>
        </w:trPr>
        <w:tc>
          <w:tcPr>
            <w:tcW w:w="807" w:type="dxa"/>
            <w:tcBorders>
              <w:top w:val="single" w:color="000000" w:sz="10" w:space="0"/>
              <w:left w:val="single" w:color="000000" w:sz="10" w:space="0"/>
            </w:tcBorders>
            <w:vAlign w:val="top"/>
          </w:tcPr>
          <w:p w14:paraId="773A650A">
            <w:pPr>
              <w:pStyle w:val="15"/>
              <w:rPr>
                <w:highlight w:val="none"/>
              </w:rPr>
            </w:pPr>
          </w:p>
        </w:tc>
        <w:tc>
          <w:tcPr>
            <w:tcW w:w="9739" w:type="dxa"/>
            <w:gridSpan w:val="2"/>
            <w:tcBorders>
              <w:top w:val="single" w:color="000000" w:sz="2" w:space="0"/>
              <w:right w:val="single" w:color="000000" w:sz="10" w:space="0"/>
            </w:tcBorders>
            <w:vAlign w:val="top"/>
          </w:tcPr>
          <w:p w14:paraId="668D704C">
            <w:pPr>
              <w:spacing w:before="172" w:line="326" w:lineRule="auto"/>
              <w:ind w:left="109" w:right="101"/>
              <w:rPr>
                <w:rFonts w:ascii="仿宋" w:hAnsi="仿宋" w:eastAsia="仿宋" w:cs="仿宋"/>
                <w:sz w:val="28"/>
                <w:szCs w:val="28"/>
                <w:highlight w:val="none"/>
              </w:rPr>
            </w:pPr>
            <w:r>
              <w:rPr>
                <w:rFonts w:ascii="仿宋" w:hAnsi="仿宋" w:eastAsia="仿宋" w:cs="仿宋"/>
                <w:spacing w:val="2"/>
                <w:sz w:val="28"/>
                <w:szCs w:val="28"/>
                <w:highlight w:val="none"/>
              </w:rPr>
              <w:t>保函（电子保函）的有效期与投标有效期一致。需提供基本户开户行出具的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银行保函，投标文件内附此保函原件电子件。</w:t>
            </w:r>
          </w:p>
          <w:p w14:paraId="3363C813">
            <w:pPr>
              <w:spacing w:before="49" w:line="328" w:lineRule="auto"/>
              <w:ind w:left="109" w:right="101" w:hanging="4"/>
              <w:rPr>
                <w:rFonts w:ascii="仿宋" w:hAnsi="仿宋" w:eastAsia="仿宋" w:cs="仿宋"/>
                <w:sz w:val="28"/>
                <w:szCs w:val="28"/>
                <w:highlight w:val="none"/>
              </w:rPr>
            </w:pPr>
            <w:r>
              <w:rPr>
                <w:rFonts w:ascii="仿宋" w:hAnsi="仿宋" w:eastAsia="仿宋" w:cs="仿宋"/>
                <w:spacing w:val="4"/>
                <w:sz w:val="28"/>
                <w:szCs w:val="28"/>
                <w:highlight w:val="none"/>
              </w:rPr>
              <w:t>3、有效投标保证金成功交纳后，截止开标时间，供应商无正当理</w:t>
            </w:r>
            <w:r>
              <w:rPr>
                <w:rFonts w:ascii="仿宋" w:hAnsi="仿宋" w:eastAsia="仿宋" w:cs="仿宋"/>
                <w:spacing w:val="3"/>
                <w:sz w:val="28"/>
                <w:szCs w:val="28"/>
                <w:highlight w:val="none"/>
              </w:rPr>
              <w:t>由不参加该</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项目投标且不递交弃标函，投标保证金不予退还。</w:t>
            </w:r>
          </w:p>
          <w:p w14:paraId="3E9331B2">
            <w:pPr>
              <w:spacing w:before="45" w:line="329" w:lineRule="auto"/>
              <w:ind w:left="105" w:right="4054" w:firstLine="3"/>
              <w:rPr>
                <w:rFonts w:ascii="仿宋" w:hAnsi="仿宋" w:eastAsia="仿宋" w:cs="仿宋"/>
                <w:sz w:val="28"/>
                <w:szCs w:val="28"/>
                <w:highlight w:val="none"/>
              </w:rPr>
            </w:pPr>
            <w:r>
              <w:rPr>
                <w:rFonts w:ascii="仿宋" w:hAnsi="仿宋" w:eastAsia="仿宋" w:cs="仿宋"/>
                <w:spacing w:val="2"/>
                <w:sz w:val="28"/>
                <w:szCs w:val="28"/>
                <w:highlight w:val="none"/>
              </w:rPr>
              <w:t>户</w:t>
            </w:r>
            <w:r>
              <w:rPr>
                <w:rFonts w:ascii="仿宋" w:hAnsi="仿宋" w:eastAsia="仿宋" w:cs="仿宋"/>
                <w:spacing w:val="57"/>
                <w:sz w:val="28"/>
                <w:szCs w:val="28"/>
                <w:highlight w:val="none"/>
              </w:rPr>
              <w:t xml:space="preserve"> </w:t>
            </w:r>
            <w:r>
              <w:rPr>
                <w:rFonts w:ascii="仿宋" w:hAnsi="仿宋" w:eastAsia="仿宋" w:cs="仿宋"/>
                <w:spacing w:val="2"/>
                <w:sz w:val="28"/>
                <w:szCs w:val="28"/>
                <w:highlight w:val="none"/>
              </w:rPr>
              <w:t>名：乌恰县政务服务和公共资源交易中心</w:t>
            </w:r>
            <w:r>
              <w:rPr>
                <w:rFonts w:ascii="仿宋" w:hAnsi="仿宋" w:eastAsia="仿宋" w:cs="仿宋"/>
                <w:sz w:val="28"/>
                <w:szCs w:val="28"/>
                <w:highlight w:val="none"/>
              </w:rPr>
              <w:t xml:space="preserve"> 账</w:t>
            </w:r>
            <w:r>
              <w:rPr>
                <w:rFonts w:ascii="仿宋" w:hAnsi="仿宋" w:eastAsia="仿宋" w:cs="仿宋"/>
                <w:spacing w:val="61"/>
                <w:sz w:val="28"/>
                <w:szCs w:val="28"/>
                <w:highlight w:val="none"/>
              </w:rPr>
              <w:t xml:space="preserve"> </w:t>
            </w:r>
            <w:r>
              <w:rPr>
                <w:rFonts w:ascii="仿宋" w:hAnsi="仿宋" w:eastAsia="仿宋" w:cs="仿宋"/>
                <w:sz w:val="28"/>
                <w:szCs w:val="28"/>
                <w:highlight w:val="none"/>
              </w:rPr>
              <w:t>号：30470101040018134</w:t>
            </w:r>
          </w:p>
          <w:p w14:paraId="0AD3AAB8">
            <w:pPr>
              <w:spacing w:before="43" w:line="326" w:lineRule="auto"/>
              <w:ind w:left="105" w:right="5479" w:firstLine="5"/>
              <w:rPr>
                <w:rFonts w:ascii="仿宋" w:hAnsi="仿宋" w:eastAsia="仿宋" w:cs="仿宋"/>
                <w:sz w:val="28"/>
                <w:szCs w:val="28"/>
                <w:highlight w:val="none"/>
              </w:rPr>
            </w:pPr>
            <w:r>
              <w:rPr>
                <w:rFonts w:ascii="仿宋" w:hAnsi="仿宋" w:eastAsia="仿宋" w:cs="仿宋"/>
                <w:spacing w:val="-3"/>
                <w:sz w:val="28"/>
                <w:szCs w:val="28"/>
                <w:highlight w:val="none"/>
              </w:rPr>
              <w:t>行</w:t>
            </w:r>
            <w:r>
              <w:rPr>
                <w:rFonts w:ascii="仿宋" w:hAnsi="仿宋" w:eastAsia="仿宋" w:cs="仿宋"/>
                <w:spacing w:val="49"/>
                <w:sz w:val="28"/>
                <w:szCs w:val="28"/>
                <w:highlight w:val="none"/>
              </w:rPr>
              <w:t xml:space="preserve"> </w:t>
            </w:r>
            <w:r>
              <w:rPr>
                <w:rFonts w:ascii="仿宋" w:hAnsi="仿宋" w:eastAsia="仿宋" w:cs="仿宋"/>
                <w:spacing w:val="-3"/>
                <w:sz w:val="28"/>
                <w:szCs w:val="28"/>
                <w:highlight w:val="none"/>
              </w:rPr>
              <w:t>名：</w:t>
            </w:r>
            <w:r>
              <w:rPr>
                <w:rFonts w:ascii="仿宋" w:hAnsi="仿宋" w:eastAsia="仿宋" w:cs="仿宋"/>
                <w:spacing w:val="-79"/>
                <w:sz w:val="28"/>
                <w:szCs w:val="28"/>
                <w:highlight w:val="none"/>
              </w:rPr>
              <w:t xml:space="preserve"> </w:t>
            </w:r>
            <w:r>
              <w:rPr>
                <w:rFonts w:ascii="仿宋" w:hAnsi="仿宋" w:eastAsia="仿宋" w:cs="仿宋"/>
                <w:spacing w:val="-3"/>
                <w:sz w:val="28"/>
                <w:szCs w:val="28"/>
                <w:highlight w:val="none"/>
              </w:rPr>
              <w:t>中国农业银行乌恰县支行</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联</w:t>
            </w:r>
            <w:r>
              <w:rPr>
                <w:rFonts w:ascii="仿宋" w:hAnsi="仿宋" w:eastAsia="仿宋" w:cs="仿宋"/>
                <w:spacing w:val="38"/>
                <w:sz w:val="28"/>
                <w:szCs w:val="28"/>
                <w:highlight w:val="none"/>
              </w:rPr>
              <w:t xml:space="preserve"> </w:t>
            </w:r>
            <w:r>
              <w:rPr>
                <w:rFonts w:ascii="仿宋" w:hAnsi="仿宋" w:eastAsia="仿宋" w:cs="仿宋"/>
                <w:spacing w:val="-7"/>
                <w:sz w:val="28"/>
                <w:szCs w:val="28"/>
                <w:highlight w:val="none"/>
              </w:rPr>
              <w:t>系</w:t>
            </w:r>
            <w:r>
              <w:rPr>
                <w:rFonts w:ascii="仿宋" w:hAnsi="仿宋" w:eastAsia="仿宋" w:cs="仿宋"/>
                <w:spacing w:val="32"/>
                <w:sz w:val="28"/>
                <w:szCs w:val="28"/>
                <w:highlight w:val="none"/>
              </w:rPr>
              <w:t xml:space="preserve"> </w:t>
            </w:r>
            <w:r>
              <w:rPr>
                <w:rFonts w:ascii="仿宋" w:hAnsi="仿宋" w:eastAsia="仿宋" w:cs="仿宋"/>
                <w:spacing w:val="-7"/>
                <w:sz w:val="28"/>
                <w:szCs w:val="28"/>
                <w:highlight w:val="none"/>
              </w:rPr>
              <w:t>人：唐先生</w:t>
            </w:r>
          </w:p>
          <w:p w14:paraId="401A7A5E">
            <w:pPr>
              <w:spacing w:before="49" w:line="224" w:lineRule="auto"/>
              <w:ind w:left="139"/>
              <w:rPr>
                <w:rFonts w:ascii="仿宋" w:hAnsi="仿宋" w:eastAsia="仿宋" w:cs="仿宋"/>
                <w:sz w:val="28"/>
                <w:szCs w:val="28"/>
                <w:highlight w:val="none"/>
              </w:rPr>
            </w:pPr>
            <w:r>
              <w:rPr>
                <w:rFonts w:ascii="仿宋" w:hAnsi="仿宋" w:eastAsia="仿宋" w:cs="仿宋"/>
                <w:spacing w:val="-3"/>
                <w:sz w:val="28"/>
                <w:szCs w:val="28"/>
                <w:highlight w:val="none"/>
              </w:rPr>
              <w:t>电</w:t>
            </w:r>
            <w:r>
              <w:rPr>
                <w:rFonts w:ascii="仿宋" w:hAnsi="仿宋" w:eastAsia="仿宋" w:cs="仿宋"/>
                <w:spacing w:val="59"/>
                <w:sz w:val="28"/>
                <w:szCs w:val="28"/>
                <w:highlight w:val="none"/>
              </w:rPr>
              <w:t xml:space="preserve">  </w:t>
            </w:r>
            <w:r>
              <w:rPr>
                <w:rFonts w:ascii="仿宋" w:hAnsi="仿宋" w:eastAsia="仿宋" w:cs="仿宋"/>
                <w:spacing w:val="-3"/>
                <w:sz w:val="28"/>
                <w:szCs w:val="28"/>
                <w:highlight w:val="none"/>
              </w:rPr>
              <w:t>话：15509080607</w:t>
            </w:r>
          </w:p>
          <w:p w14:paraId="21AEDD81">
            <w:pPr>
              <w:spacing w:before="180" w:line="222" w:lineRule="auto"/>
              <w:ind w:left="108"/>
              <w:rPr>
                <w:rFonts w:ascii="仿宋" w:hAnsi="仿宋" w:eastAsia="仿宋" w:cs="仿宋"/>
                <w:sz w:val="28"/>
                <w:szCs w:val="28"/>
                <w:highlight w:val="none"/>
              </w:rPr>
            </w:pPr>
            <w:r>
              <w:rPr>
                <w:rFonts w:ascii="仿宋" w:hAnsi="仿宋" w:eastAsia="仿宋" w:cs="仿宋"/>
                <w:spacing w:val="3"/>
                <w:sz w:val="28"/>
                <w:szCs w:val="28"/>
                <w:highlight w:val="none"/>
              </w:rPr>
              <w:t>（备注：必须写清楚某某公司某某项目保证金）</w:t>
            </w:r>
          </w:p>
          <w:p w14:paraId="3D9BA6B0">
            <w:pPr>
              <w:spacing w:before="181" w:line="318" w:lineRule="auto"/>
              <w:ind w:left="108" w:right="18" w:hanging="1"/>
              <w:rPr>
                <w:rFonts w:ascii="仿宋" w:hAnsi="仿宋" w:eastAsia="仿宋" w:cs="仿宋"/>
                <w:sz w:val="28"/>
                <w:szCs w:val="28"/>
                <w:highlight w:val="none"/>
              </w:rPr>
            </w:pPr>
            <w:r>
              <w:rPr>
                <w:rFonts w:ascii="仿宋" w:hAnsi="仿宋" w:eastAsia="仿宋" w:cs="仿宋"/>
                <w:spacing w:val="3"/>
                <w:sz w:val="28"/>
                <w:szCs w:val="28"/>
                <w:highlight w:val="none"/>
              </w:rPr>
              <w:t>投标保证金退还</w:t>
            </w:r>
            <w:r>
              <w:rPr>
                <w:rFonts w:ascii="仿宋" w:hAnsi="仿宋" w:eastAsia="仿宋" w:cs="仿宋"/>
                <w:spacing w:val="-12"/>
                <w:sz w:val="28"/>
                <w:szCs w:val="28"/>
                <w:highlight w:val="none"/>
              </w:rPr>
              <w:t>：（</w:t>
            </w:r>
            <w:r>
              <w:rPr>
                <w:rFonts w:ascii="仿宋" w:hAnsi="仿宋" w:eastAsia="仿宋" w:cs="仿宋"/>
                <w:spacing w:val="3"/>
                <w:sz w:val="28"/>
                <w:szCs w:val="28"/>
                <w:highlight w:val="none"/>
              </w:rPr>
              <w:t>1）</w:t>
            </w:r>
            <w:r>
              <w:rPr>
                <w:rFonts w:ascii="仿宋" w:hAnsi="仿宋" w:eastAsia="仿宋" w:cs="仿宋"/>
                <w:spacing w:val="-83"/>
                <w:sz w:val="28"/>
                <w:szCs w:val="28"/>
                <w:highlight w:val="none"/>
              </w:rPr>
              <w:t xml:space="preserve"> </w:t>
            </w:r>
            <w:r>
              <w:rPr>
                <w:rFonts w:ascii="仿宋" w:hAnsi="仿宋" w:eastAsia="仿宋" w:cs="仿宋"/>
                <w:spacing w:val="3"/>
                <w:sz w:val="28"/>
                <w:szCs w:val="28"/>
                <w:highlight w:val="none"/>
              </w:rPr>
              <w:t>中标单位由授权委托人持授权委托书、授权委托人近</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1</w:t>
            </w:r>
            <w:r>
              <w:rPr>
                <w:rFonts w:ascii="仿宋" w:hAnsi="仿宋" w:eastAsia="仿宋" w:cs="仿宋"/>
                <w:spacing w:val="-47"/>
                <w:sz w:val="28"/>
                <w:szCs w:val="28"/>
                <w:highlight w:val="none"/>
              </w:rPr>
              <w:t xml:space="preserve"> </w:t>
            </w:r>
            <w:r>
              <w:rPr>
                <w:rFonts w:ascii="仿宋" w:hAnsi="仿宋" w:eastAsia="仿宋" w:cs="仿宋"/>
                <w:spacing w:val="1"/>
                <w:sz w:val="28"/>
                <w:szCs w:val="28"/>
                <w:highlight w:val="none"/>
              </w:rPr>
              <w:t>个月社保（委托代理人必须为参加本单位社保的在职工作人员）、合同和票</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据收据原件</w:t>
            </w:r>
            <w:r>
              <w:rPr>
                <w:rFonts w:ascii="仿宋" w:hAnsi="仿宋" w:eastAsia="仿宋" w:cs="仿宋"/>
                <w:spacing w:val="-48"/>
                <w:sz w:val="28"/>
                <w:szCs w:val="28"/>
                <w:highlight w:val="none"/>
              </w:rPr>
              <w:t xml:space="preserve"> </w:t>
            </w:r>
            <w:r>
              <w:rPr>
                <w:rFonts w:ascii="仿宋" w:hAnsi="仿宋" w:eastAsia="仿宋" w:cs="仿宋"/>
                <w:spacing w:val="2"/>
                <w:sz w:val="28"/>
                <w:szCs w:val="28"/>
                <w:highlight w:val="none"/>
              </w:rPr>
              <w:t>5 日</w:t>
            </w:r>
            <w:r>
              <w:rPr>
                <w:rFonts w:ascii="仿宋" w:hAnsi="仿宋" w:eastAsia="仿宋" w:cs="仿宋"/>
                <w:spacing w:val="-83"/>
                <w:sz w:val="28"/>
                <w:szCs w:val="28"/>
                <w:highlight w:val="none"/>
              </w:rPr>
              <w:t xml:space="preserve"> </w:t>
            </w:r>
            <w:r>
              <w:rPr>
                <w:rFonts w:ascii="仿宋" w:hAnsi="仿宋" w:eastAsia="仿宋" w:cs="仿宋"/>
                <w:spacing w:val="2"/>
                <w:sz w:val="28"/>
                <w:szCs w:val="28"/>
                <w:highlight w:val="none"/>
              </w:rPr>
              <w:t>内办理</w:t>
            </w:r>
            <w:r>
              <w:rPr>
                <w:rFonts w:ascii="仿宋" w:hAnsi="仿宋" w:eastAsia="仿宋" w:cs="仿宋"/>
                <w:spacing w:val="-41"/>
                <w:sz w:val="28"/>
                <w:szCs w:val="28"/>
                <w:highlight w:val="none"/>
              </w:rPr>
              <w:t>；（</w:t>
            </w:r>
            <w:r>
              <w:rPr>
                <w:rFonts w:ascii="仿宋" w:hAnsi="仿宋" w:eastAsia="仿宋" w:cs="仿宋"/>
                <w:spacing w:val="2"/>
                <w:sz w:val="28"/>
                <w:szCs w:val="28"/>
                <w:highlight w:val="none"/>
              </w:rPr>
              <w:t>2）未中标单位由授权委托人持授权</w:t>
            </w:r>
            <w:r>
              <w:rPr>
                <w:rFonts w:ascii="仿宋" w:hAnsi="仿宋" w:eastAsia="仿宋" w:cs="仿宋"/>
                <w:spacing w:val="1"/>
                <w:sz w:val="28"/>
                <w:szCs w:val="28"/>
                <w:highlight w:val="none"/>
              </w:rPr>
              <w:t>委托书、授权</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委托人社保和票据收据原件</w:t>
            </w:r>
            <w:r>
              <w:rPr>
                <w:rFonts w:ascii="仿宋" w:hAnsi="仿宋" w:eastAsia="仿宋" w:cs="仿宋"/>
                <w:spacing w:val="-47"/>
                <w:sz w:val="28"/>
                <w:szCs w:val="28"/>
                <w:highlight w:val="none"/>
              </w:rPr>
              <w:t xml:space="preserve"> </w:t>
            </w:r>
            <w:r>
              <w:rPr>
                <w:rFonts w:ascii="仿宋" w:hAnsi="仿宋" w:eastAsia="仿宋" w:cs="仿宋"/>
                <w:spacing w:val="-4"/>
                <w:sz w:val="28"/>
                <w:szCs w:val="28"/>
                <w:highlight w:val="none"/>
              </w:rPr>
              <w:t>5 日</w:t>
            </w:r>
            <w:r>
              <w:rPr>
                <w:rFonts w:ascii="仿宋" w:hAnsi="仿宋" w:eastAsia="仿宋" w:cs="仿宋"/>
                <w:spacing w:val="-83"/>
                <w:sz w:val="28"/>
                <w:szCs w:val="28"/>
                <w:highlight w:val="none"/>
              </w:rPr>
              <w:t xml:space="preserve"> </w:t>
            </w:r>
            <w:r>
              <w:rPr>
                <w:rFonts w:ascii="仿宋" w:hAnsi="仿宋" w:eastAsia="仿宋" w:cs="仿宋"/>
                <w:spacing w:val="-4"/>
                <w:sz w:val="28"/>
                <w:szCs w:val="28"/>
                <w:highlight w:val="none"/>
              </w:rPr>
              <w:t>内办理;</w:t>
            </w:r>
            <w:r>
              <w:rPr>
                <w:rFonts w:ascii="仿宋" w:hAnsi="仿宋" w:eastAsia="仿宋" w:cs="仿宋"/>
                <w:spacing w:val="-76"/>
                <w:sz w:val="28"/>
                <w:szCs w:val="28"/>
                <w:highlight w:val="none"/>
              </w:rPr>
              <w:t xml:space="preserve"> </w:t>
            </w:r>
            <w:r>
              <w:rPr>
                <w:rFonts w:ascii="仿宋" w:hAnsi="仿宋" w:eastAsia="仿宋" w:cs="仿宋"/>
                <w:spacing w:val="-4"/>
                <w:sz w:val="28"/>
                <w:szCs w:val="28"/>
                <w:highlight w:val="none"/>
              </w:rPr>
              <w:t>（3）因投标单位自身原因耽搁领取，</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超过退还时限，不承担延后退还责任。</w:t>
            </w:r>
          </w:p>
        </w:tc>
      </w:tr>
      <w:tr w14:paraId="447C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7" w:hRule="atLeast"/>
        </w:trPr>
        <w:tc>
          <w:tcPr>
            <w:tcW w:w="807" w:type="dxa"/>
            <w:tcBorders>
              <w:left w:val="single" w:color="000000" w:sz="10" w:space="0"/>
            </w:tcBorders>
            <w:vAlign w:val="top"/>
          </w:tcPr>
          <w:p w14:paraId="64C14122">
            <w:pPr>
              <w:pStyle w:val="15"/>
              <w:spacing w:line="243" w:lineRule="auto"/>
              <w:rPr>
                <w:highlight w:val="none"/>
              </w:rPr>
            </w:pPr>
          </w:p>
          <w:p w14:paraId="17D02DB4">
            <w:pPr>
              <w:pStyle w:val="15"/>
              <w:spacing w:line="243" w:lineRule="auto"/>
              <w:rPr>
                <w:highlight w:val="none"/>
              </w:rPr>
            </w:pPr>
          </w:p>
          <w:p w14:paraId="0C523B21">
            <w:pPr>
              <w:pStyle w:val="15"/>
              <w:spacing w:line="243" w:lineRule="auto"/>
              <w:rPr>
                <w:highlight w:val="none"/>
              </w:rPr>
            </w:pPr>
          </w:p>
          <w:p w14:paraId="2E4F49CE">
            <w:pPr>
              <w:pStyle w:val="15"/>
              <w:spacing w:line="244" w:lineRule="auto"/>
              <w:rPr>
                <w:highlight w:val="none"/>
              </w:rPr>
            </w:pPr>
          </w:p>
          <w:p w14:paraId="585776D3">
            <w:pPr>
              <w:pStyle w:val="15"/>
              <w:spacing w:line="244" w:lineRule="auto"/>
              <w:rPr>
                <w:highlight w:val="none"/>
              </w:rPr>
            </w:pPr>
          </w:p>
          <w:p w14:paraId="5487050E">
            <w:pPr>
              <w:pStyle w:val="15"/>
              <w:spacing w:line="244" w:lineRule="auto"/>
              <w:rPr>
                <w:highlight w:val="none"/>
              </w:rPr>
            </w:pPr>
          </w:p>
          <w:p w14:paraId="0DD84065">
            <w:pPr>
              <w:pStyle w:val="15"/>
              <w:spacing w:line="244" w:lineRule="auto"/>
              <w:rPr>
                <w:highlight w:val="none"/>
              </w:rPr>
            </w:pPr>
          </w:p>
          <w:p w14:paraId="7832C713">
            <w:pPr>
              <w:pStyle w:val="15"/>
              <w:spacing w:line="244" w:lineRule="auto"/>
              <w:rPr>
                <w:highlight w:val="none"/>
              </w:rPr>
            </w:pPr>
          </w:p>
          <w:p w14:paraId="5403A2BD">
            <w:pPr>
              <w:spacing w:before="91" w:line="181" w:lineRule="auto"/>
              <w:ind w:left="274"/>
              <w:rPr>
                <w:rFonts w:ascii="仿宋" w:hAnsi="仿宋" w:eastAsia="仿宋" w:cs="仿宋"/>
                <w:sz w:val="28"/>
                <w:szCs w:val="28"/>
                <w:highlight w:val="none"/>
              </w:rPr>
            </w:pPr>
            <w:r>
              <w:rPr>
                <w:rFonts w:ascii="仿宋" w:hAnsi="仿宋" w:eastAsia="仿宋" w:cs="仿宋"/>
                <w:spacing w:val="-15"/>
                <w:sz w:val="28"/>
                <w:szCs w:val="28"/>
                <w:highlight w:val="none"/>
              </w:rPr>
              <w:t>19</w:t>
            </w:r>
          </w:p>
        </w:tc>
        <w:tc>
          <w:tcPr>
            <w:tcW w:w="1704" w:type="dxa"/>
            <w:vAlign w:val="top"/>
          </w:tcPr>
          <w:p w14:paraId="35999F61">
            <w:pPr>
              <w:pStyle w:val="15"/>
              <w:spacing w:line="274" w:lineRule="auto"/>
              <w:rPr>
                <w:highlight w:val="none"/>
              </w:rPr>
            </w:pPr>
          </w:p>
          <w:p w14:paraId="0687BA86">
            <w:pPr>
              <w:pStyle w:val="15"/>
              <w:spacing w:line="274" w:lineRule="auto"/>
              <w:rPr>
                <w:highlight w:val="none"/>
              </w:rPr>
            </w:pPr>
          </w:p>
          <w:p w14:paraId="13611D4B">
            <w:pPr>
              <w:pStyle w:val="15"/>
              <w:spacing w:line="274" w:lineRule="auto"/>
              <w:rPr>
                <w:highlight w:val="none"/>
              </w:rPr>
            </w:pPr>
          </w:p>
          <w:p w14:paraId="0C8B9D5B">
            <w:pPr>
              <w:pStyle w:val="15"/>
              <w:spacing w:line="274" w:lineRule="auto"/>
              <w:rPr>
                <w:highlight w:val="none"/>
              </w:rPr>
            </w:pPr>
          </w:p>
          <w:p w14:paraId="5B85051C">
            <w:pPr>
              <w:pStyle w:val="15"/>
              <w:spacing w:line="274" w:lineRule="auto"/>
              <w:rPr>
                <w:highlight w:val="none"/>
              </w:rPr>
            </w:pPr>
          </w:p>
          <w:p w14:paraId="1C062D19">
            <w:pPr>
              <w:pStyle w:val="15"/>
              <w:spacing w:line="274" w:lineRule="auto"/>
              <w:rPr>
                <w:highlight w:val="none"/>
              </w:rPr>
            </w:pPr>
          </w:p>
          <w:p w14:paraId="79163B94">
            <w:pPr>
              <w:spacing w:before="91" w:line="329" w:lineRule="auto"/>
              <w:ind w:left="114" w:right="178" w:hanging="7"/>
              <w:rPr>
                <w:rFonts w:ascii="仿宋" w:hAnsi="仿宋" w:eastAsia="仿宋" w:cs="仿宋"/>
                <w:sz w:val="28"/>
                <w:szCs w:val="28"/>
                <w:highlight w:val="none"/>
              </w:rPr>
            </w:pPr>
            <w:r>
              <w:rPr>
                <w:rFonts w:ascii="仿宋" w:hAnsi="仿宋" w:eastAsia="仿宋" w:cs="仿宋"/>
                <w:sz w:val="28"/>
                <w:szCs w:val="28"/>
                <w:highlight w:val="none"/>
              </w:rPr>
              <w:t>投标文件形</w:t>
            </w:r>
            <w:r>
              <w:rPr>
                <w:rFonts w:ascii="仿宋" w:hAnsi="仿宋" w:eastAsia="仿宋" w:cs="仿宋"/>
                <w:spacing w:val="2"/>
                <w:sz w:val="28"/>
                <w:szCs w:val="28"/>
                <w:highlight w:val="none"/>
              </w:rPr>
              <w:t xml:space="preserve"> </w:t>
            </w:r>
            <w:r>
              <w:rPr>
                <w:rFonts w:ascii="仿宋" w:hAnsi="仿宋" w:eastAsia="仿宋" w:cs="仿宋"/>
                <w:sz w:val="28"/>
                <w:szCs w:val="28"/>
                <w:highlight w:val="none"/>
              </w:rPr>
              <w:t>式</w:t>
            </w:r>
          </w:p>
        </w:tc>
        <w:tc>
          <w:tcPr>
            <w:tcW w:w="8035" w:type="dxa"/>
            <w:tcBorders>
              <w:right w:val="single" w:color="000000" w:sz="10" w:space="0"/>
            </w:tcBorders>
            <w:vAlign w:val="top"/>
          </w:tcPr>
          <w:p w14:paraId="1C15A181">
            <w:pPr>
              <w:spacing w:before="185" w:line="327" w:lineRule="auto"/>
              <w:ind w:left="115" w:right="18" w:firstLine="28"/>
              <w:rPr>
                <w:rFonts w:ascii="仿宋" w:hAnsi="仿宋" w:eastAsia="仿宋" w:cs="仿宋"/>
                <w:sz w:val="28"/>
                <w:szCs w:val="28"/>
                <w:highlight w:val="none"/>
              </w:rPr>
            </w:pPr>
            <w:r>
              <w:rPr>
                <w:rFonts w:ascii="仿宋" w:hAnsi="仿宋" w:eastAsia="仿宋" w:cs="仿宋"/>
                <w:spacing w:val="-5"/>
                <w:sz w:val="28"/>
                <w:szCs w:val="28"/>
                <w:highlight w:val="none"/>
              </w:rPr>
              <w:t>电子投标文件包括“</w:t>
            </w:r>
            <w:r>
              <w:rPr>
                <w:rFonts w:ascii="仿宋" w:hAnsi="仿宋" w:eastAsia="仿宋" w:cs="仿宋"/>
                <w:spacing w:val="-73"/>
                <w:sz w:val="28"/>
                <w:szCs w:val="28"/>
                <w:highlight w:val="none"/>
              </w:rPr>
              <w:t xml:space="preserve"> </w:t>
            </w:r>
            <w:r>
              <w:rPr>
                <w:rFonts w:ascii="仿宋" w:hAnsi="仿宋" w:eastAsia="仿宋" w:cs="仿宋"/>
                <w:spacing w:val="-5"/>
                <w:sz w:val="28"/>
                <w:szCs w:val="28"/>
                <w:highlight w:val="none"/>
              </w:rPr>
              <w:t>电子加密投标文件</w:t>
            </w:r>
            <w:r>
              <w:rPr>
                <w:rFonts w:ascii="仿宋" w:hAnsi="仿宋" w:eastAsia="仿宋" w:cs="仿宋"/>
                <w:spacing w:val="-98"/>
                <w:sz w:val="28"/>
                <w:szCs w:val="28"/>
                <w:highlight w:val="none"/>
              </w:rPr>
              <w:t xml:space="preserve"> </w:t>
            </w:r>
            <w:r>
              <w:rPr>
                <w:rFonts w:ascii="仿宋" w:hAnsi="仿宋" w:eastAsia="仿宋" w:cs="仿宋"/>
                <w:spacing w:val="-5"/>
                <w:sz w:val="28"/>
                <w:szCs w:val="28"/>
                <w:highlight w:val="none"/>
              </w:rPr>
              <w:t>”和“备份投标文件</w:t>
            </w:r>
            <w:r>
              <w:rPr>
                <w:rFonts w:ascii="仿宋" w:hAnsi="仿宋" w:eastAsia="仿宋" w:cs="仿宋"/>
                <w:spacing w:val="-98"/>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在投标文件编制完成后同时生成。</w:t>
            </w:r>
          </w:p>
          <w:p w14:paraId="09905042">
            <w:pPr>
              <w:spacing w:before="48" w:line="327" w:lineRule="auto"/>
              <w:ind w:left="118" w:firstLine="6"/>
              <w:rPr>
                <w:rFonts w:ascii="仿宋" w:hAnsi="仿宋" w:eastAsia="仿宋" w:cs="仿宋"/>
                <w:sz w:val="28"/>
                <w:szCs w:val="28"/>
                <w:highlight w:val="none"/>
              </w:rPr>
            </w:pPr>
            <w:r>
              <w:rPr>
                <w:rFonts w:ascii="仿宋" w:hAnsi="仿宋" w:eastAsia="仿宋" w:cs="仿宋"/>
                <w:spacing w:val="2"/>
                <w:sz w:val="28"/>
                <w:szCs w:val="28"/>
                <w:highlight w:val="none"/>
              </w:rPr>
              <w:t>1、“</w:t>
            </w:r>
            <w:r>
              <w:rPr>
                <w:rFonts w:ascii="仿宋" w:hAnsi="仿宋" w:eastAsia="仿宋" w:cs="仿宋"/>
                <w:spacing w:val="-87"/>
                <w:sz w:val="28"/>
                <w:szCs w:val="28"/>
                <w:highlight w:val="none"/>
              </w:rPr>
              <w:t xml:space="preserve"> </w:t>
            </w:r>
            <w:r>
              <w:rPr>
                <w:rFonts w:ascii="仿宋" w:hAnsi="仿宋" w:eastAsia="仿宋" w:cs="仿宋"/>
                <w:spacing w:val="2"/>
                <w:sz w:val="28"/>
                <w:szCs w:val="28"/>
                <w:highlight w:val="none"/>
              </w:rPr>
              <w:t>电子加密投标文件</w:t>
            </w:r>
            <w:r>
              <w:rPr>
                <w:rFonts w:ascii="仿宋" w:hAnsi="仿宋" w:eastAsia="仿宋" w:cs="仿宋"/>
                <w:spacing w:val="-100"/>
                <w:sz w:val="28"/>
                <w:szCs w:val="28"/>
                <w:highlight w:val="none"/>
              </w:rPr>
              <w:t xml:space="preserve"> </w:t>
            </w:r>
            <w:r>
              <w:rPr>
                <w:rFonts w:ascii="仿宋" w:hAnsi="仿宋" w:eastAsia="仿宋" w:cs="仿宋"/>
                <w:spacing w:val="2"/>
                <w:sz w:val="28"/>
                <w:szCs w:val="28"/>
                <w:highlight w:val="none"/>
              </w:rPr>
              <w:t>”是指通过“政采云电子交易客户</w:t>
            </w:r>
            <w:r>
              <w:rPr>
                <w:rFonts w:ascii="仿宋" w:hAnsi="仿宋" w:eastAsia="仿宋" w:cs="仿宋"/>
                <w:spacing w:val="1"/>
                <w:sz w:val="28"/>
                <w:szCs w:val="28"/>
                <w:highlight w:val="none"/>
              </w:rPr>
              <w:t>端</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完成投标文件编制后生成并加密的数据电文形式的投标文</w:t>
            </w:r>
            <w:r>
              <w:rPr>
                <w:rFonts w:ascii="仿宋" w:hAnsi="仿宋" w:eastAsia="仿宋" w:cs="仿宋"/>
                <w:spacing w:val="1"/>
                <w:sz w:val="28"/>
                <w:szCs w:val="28"/>
                <w:highlight w:val="none"/>
              </w:rPr>
              <w:t>件。</w:t>
            </w:r>
          </w:p>
          <w:p w14:paraId="7211ACD0">
            <w:pPr>
              <w:spacing w:before="48" w:line="310" w:lineRule="auto"/>
              <w:ind w:left="111" w:right="101" w:hanging="4"/>
              <w:rPr>
                <w:rFonts w:ascii="仿宋" w:hAnsi="仿宋" w:eastAsia="仿宋" w:cs="仿宋"/>
                <w:sz w:val="28"/>
                <w:szCs w:val="28"/>
                <w:highlight w:val="none"/>
              </w:rPr>
            </w:pPr>
            <w:r>
              <w:rPr>
                <w:rFonts w:ascii="仿宋" w:hAnsi="仿宋" w:eastAsia="仿宋" w:cs="仿宋"/>
                <w:spacing w:val="-1"/>
                <w:sz w:val="28"/>
                <w:szCs w:val="28"/>
                <w:highlight w:val="none"/>
              </w:rPr>
              <w:t>2、“备份投标文件</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”是指与“</w:t>
            </w:r>
            <w:r>
              <w:rPr>
                <w:rFonts w:ascii="仿宋" w:hAnsi="仿宋" w:eastAsia="仿宋" w:cs="仿宋"/>
                <w:spacing w:val="-86"/>
                <w:sz w:val="28"/>
                <w:szCs w:val="28"/>
                <w:highlight w:val="none"/>
              </w:rPr>
              <w:t xml:space="preserve"> </w:t>
            </w:r>
            <w:r>
              <w:rPr>
                <w:rFonts w:ascii="仿宋" w:hAnsi="仿宋" w:eastAsia="仿宋" w:cs="仿宋"/>
                <w:spacing w:val="-1"/>
                <w:sz w:val="28"/>
                <w:szCs w:val="28"/>
                <w:highlight w:val="none"/>
              </w:rPr>
              <w:t>电子加密投标文件</w:t>
            </w:r>
            <w:r>
              <w:rPr>
                <w:rFonts w:ascii="仿宋" w:hAnsi="仿宋" w:eastAsia="仿宋" w:cs="仿宋"/>
                <w:spacing w:val="-100"/>
                <w:sz w:val="28"/>
                <w:szCs w:val="28"/>
                <w:highlight w:val="none"/>
              </w:rPr>
              <w:t xml:space="preserve"> </w:t>
            </w:r>
            <w:r>
              <w:rPr>
                <w:rFonts w:ascii="仿宋" w:hAnsi="仿宋" w:eastAsia="仿宋" w:cs="仿宋"/>
                <w:spacing w:val="-1"/>
                <w:sz w:val="28"/>
                <w:szCs w:val="28"/>
                <w:highlight w:val="none"/>
              </w:rPr>
              <w:t>”同时</w:t>
            </w:r>
            <w:r>
              <w:rPr>
                <w:rFonts w:ascii="仿宋" w:hAnsi="仿宋" w:eastAsia="仿宋" w:cs="仿宋"/>
                <w:spacing w:val="-2"/>
                <w:sz w:val="28"/>
                <w:szCs w:val="28"/>
                <w:highlight w:val="none"/>
              </w:rPr>
              <w:t>生成的</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数据电文形式的电子文件（备份标书，用于供应商标书解密异</w:t>
            </w:r>
            <w:r>
              <w:rPr>
                <w:rFonts w:ascii="仿宋" w:hAnsi="仿宋" w:eastAsia="仿宋" w:cs="仿宋"/>
                <w:spacing w:val="3"/>
                <w:sz w:val="28"/>
                <w:szCs w:val="28"/>
                <w:highlight w:val="none"/>
              </w:rPr>
              <w:t xml:space="preserve">  常时应急使用</w:t>
            </w:r>
            <w:r>
              <w:rPr>
                <w:rFonts w:ascii="仿宋" w:hAnsi="仿宋" w:eastAsia="仿宋" w:cs="仿宋"/>
                <w:spacing w:val="20"/>
                <w:sz w:val="28"/>
                <w:szCs w:val="28"/>
                <w:highlight w:val="none"/>
              </w:rPr>
              <w:t>），</w:t>
            </w:r>
            <w:r>
              <w:rPr>
                <w:rFonts w:ascii="仿宋" w:hAnsi="仿宋" w:eastAsia="仿宋" w:cs="仿宋"/>
                <w:spacing w:val="3"/>
                <w:sz w:val="28"/>
                <w:szCs w:val="28"/>
                <w:highlight w:val="none"/>
              </w:rPr>
              <w:t>其他方式编制的备份投标文件视为无效备份</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投标文件。</w:t>
            </w:r>
          </w:p>
        </w:tc>
      </w:tr>
      <w:tr w14:paraId="52ED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9" w:hRule="atLeast"/>
        </w:trPr>
        <w:tc>
          <w:tcPr>
            <w:tcW w:w="807" w:type="dxa"/>
            <w:tcBorders>
              <w:left w:val="single" w:color="000000" w:sz="10" w:space="0"/>
              <w:bottom w:val="single" w:color="000000" w:sz="10" w:space="0"/>
            </w:tcBorders>
            <w:vAlign w:val="top"/>
          </w:tcPr>
          <w:p w14:paraId="1F42B276">
            <w:pPr>
              <w:pStyle w:val="15"/>
              <w:spacing w:line="332" w:lineRule="auto"/>
              <w:rPr>
                <w:highlight w:val="none"/>
              </w:rPr>
            </w:pPr>
          </w:p>
          <w:p w14:paraId="11D6F4AB">
            <w:pPr>
              <w:pStyle w:val="15"/>
              <w:spacing w:line="333" w:lineRule="auto"/>
              <w:rPr>
                <w:highlight w:val="none"/>
              </w:rPr>
            </w:pPr>
          </w:p>
          <w:p w14:paraId="16C35AFB">
            <w:pPr>
              <w:spacing w:before="91"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20</w:t>
            </w:r>
          </w:p>
        </w:tc>
        <w:tc>
          <w:tcPr>
            <w:tcW w:w="1704" w:type="dxa"/>
            <w:tcBorders>
              <w:bottom w:val="single" w:color="000000" w:sz="10" w:space="0"/>
            </w:tcBorders>
            <w:vAlign w:val="top"/>
          </w:tcPr>
          <w:p w14:paraId="34B8426E">
            <w:pPr>
              <w:pStyle w:val="15"/>
              <w:spacing w:line="358" w:lineRule="auto"/>
              <w:rPr>
                <w:highlight w:val="none"/>
              </w:rPr>
            </w:pPr>
          </w:p>
          <w:p w14:paraId="0E5875CF">
            <w:pPr>
              <w:spacing w:before="91" w:line="329" w:lineRule="auto"/>
              <w:ind w:left="107" w:right="173"/>
              <w:rPr>
                <w:rFonts w:ascii="仿宋" w:hAnsi="仿宋" w:eastAsia="仿宋" w:cs="仿宋"/>
                <w:sz w:val="28"/>
                <w:szCs w:val="28"/>
                <w:highlight w:val="none"/>
              </w:rPr>
            </w:pPr>
            <w:r>
              <w:rPr>
                <w:rFonts w:ascii="仿宋" w:hAnsi="仿宋" w:eastAsia="仿宋" w:cs="仿宋"/>
                <w:b/>
                <w:bCs/>
                <w:spacing w:val="-2"/>
                <w:sz w:val="28"/>
                <w:szCs w:val="28"/>
                <w:highlight w:val="none"/>
              </w:rPr>
              <w:t>投标文件份</w:t>
            </w:r>
            <w:r>
              <w:rPr>
                <w:rFonts w:ascii="仿宋" w:hAnsi="仿宋" w:eastAsia="仿宋" w:cs="仿宋"/>
                <w:spacing w:val="2"/>
                <w:sz w:val="28"/>
                <w:szCs w:val="28"/>
                <w:highlight w:val="none"/>
              </w:rPr>
              <w:t xml:space="preserve"> </w:t>
            </w:r>
            <w:r>
              <w:rPr>
                <w:rFonts w:ascii="仿宋" w:hAnsi="仿宋" w:eastAsia="仿宋" w:cs="仿宋"/>
                <w:b/>
                <w:bCs/>
                <w:spacing w:val="-3"/>
                <w:sz w:val="28"/>
                <w:szCs w:val="28"/>
                <w:highlight w:val="none"/>
              </w:rPr>
              <w:t>数及要求</w:t>
            </w:r>
          </w:p>
        </w:tc>
        <w:tc>
          <w:tcPr>
            <w:tcW w:w="8035" w:type="dxa"/>
            <w:tcBorders>
              <w:bottom w:val="single" w:color="000000" w:sz="10" w:space="0"/>
              <w:right w:val="single" w:color="000000" w:sz="10" w:space="0"/>
            </w:tcBorders>
            <w:vAlign w:val="top"/>
          </w:tcPr>
          <w:p w14:paraId="552EE6EB">
            <w:pPr>
              <w:spacing w:before="194" w:line="327" w:lineRule="auto"/>
              <w:ind w:left="253" w:right="194" w:hanging="128"/>
              <w:rPr>
                <w:rFonts w:ascii="仿宋" w:hAnsi="仿宋" w:eastAsia="仿宋" w:cs="仿宋"/>
                <w:sz w:val="28"/>
                <w:szCs w:val="28"/>
                <w:highlight w:val="none"/>
              </w:rPr>
            </w:pPr>
            <w:r>
              <w:rPr>
                <w:rFonts w:ascii="仿宋" w:hAnsi="仿宋" w:eastAsia="仿宋" w:cs="仿宋"/>
                <w:b/>
                <w:bCs/>
                <w:spacing w:val="-3"/>
                <w:sz w:val="28"/>
                <w:szCs w:val="28"/>
                <w:highlight w:val="none"/>
              </w:rPr>
              <w:t>1、一份电子加密标书（</w:t>
            </w:r>
            <w:r>
              <w:rPr>
                <w:rFonts w:ascii="仿宋" w:hAnsi="仿宋" w:eastAsia="仿宋" w:cs="仿宋"/>
                <w:spacing w:val="-93"/>
                <w:sz w:val="28"/>
                <w:szCs w:val="28"/>
                <w:highlight w:val="none"/>
              </w:rPr>
              <w:t xml:space="preserve"> </w:t>
            </w:r>
            <w:r>
              <w:rPr>
                <w:rFonts w:ascii="仿宋" w:hAnsi="仿宋" w:eastAsia="仿宋" w:cs="仿宋"/>
                <w:b/>
                <w:bCs/>
                <w:spacing w:val="-3"/>
                <w:sz w:val="28"/>
                <w:szCs w:val="28"/>
                <w:highlight w:val="none"/>
              </w:rPr>
              <w:t>“.jmbs</w:t>
            </w:r>
            <w:r>
              <w:rPr>
                <w:rFonts w:ascii="仿宋" w:hAnsi="仿宋" w:eastAsia="仿宋" w:cs="仿宋"/>
                <w:spacing w:val="-102"/>
                <w:sz w:val="28"/>
                <w:szCs w:val="28"/>
                <w:highlight w:val="none"/>
              </w:rPr>
              <w:t xml:space="preserve"> </w:t>
            </w:r>
            <w:r>
              <w:rPr>
                <w:rFonts w:ascii="仿宋" w:hAnsi="仿宋" w:eastAsia="仿宋" w:cs="仿宋"/>
                <w:b/>
                <w:bCs/>
                <w:spacing w:val="-3"/>
                <w:sz w:val="28"/>
                <w:szCs w:val="28"/>
                <w:highlight w:val="none"/>
              </w:rPr>
              <w:t>”格式</w:t>
            </w:r>
            <w:r>
              <w:rPr>
                <w:rFonts w:ascii="仿宋" w:hAnsi="仿宋" w:eastAsia="仿宋" w:cs="仿宋"/>
                <w:b/>
                <w:bCs/>
                <w:spacing w:val="22"/>
                <w:sz w:val="28"/>
                <w:szCs w:val="28"/>
                <w:highlight w:val="none"/>
              </w:rPr>
              <w:t>），</w:t>
            </w:r>
            <w:r>
              <w:rPr>
                <w:rFonts w:ascii="仿宋" w:hAnsi="仿宋" w:eastAsia="仿宋" w:cs="仿宋"/>
                <w:b/>
                <w:bCs/>
                <w:spacing w:val="-3"/>
                <w:sz w:val="28"/>
                <w:szCs w:val="28"/>
                <w:highlight w:val="none"/>
              </w:rPr>
              <w:t>一份备份标书文件</w:t>
            </w:r>
            <w:r>
              <w:rPr>
                <w:rFonts w:ascii="仿宋" w:hAnsi="仿宋" w:eastAsia="仿宋" w:cs="仿宋"/>
                <w:sz w:val="28"/>
                <w:szCs w:val="28"/>
                <w:highlight w:val="none"/>
              </w:rPr>
              <w:t xml:space="preserve"> </w:t>
            </w:r>
            <w:r>
              <w:rPr>
                <w:rFonts w:ascii="仿宋" w:hAnsi="仿宋" w:eastAsia="仿宋" w:cs="仿宋"/>
                <w:b/>
                <w:bCs/>
                <w:spacing w:val="-16"/>
                <w:sz w:val="28"/>
                <w:szCs w:val="28"/>
                <w:highlight w:val="none"/>
              </w:rPr>
              <w:t>（“.bfbs</w:t>
            </w:r>
            <w:r>
              <w:rPr>
                <w:rFonts w:ascii="仿宋" w:hAnsi="仿宋" w:eastAsia="仿宋" w:cs="仿宋"/>
                <w:spacing w:val="-100"/>
                <w:sz w:val="28"/>
                <w:szCs w:val="28"/>
                <w:highlight w:val="none"/>
              </w:rPr>
              <w:t xml:space="preserve"> </w:t>
            </w:r>
            <w:r>
              <w:rPr>
                <w:rFonts w:ascii="仿宋" w:hAnsi="仿宋" w:eastAsia="仿宋" w:cs="仿宋"/>
                <w:b/>
                <w:bCs/>
                <w:spacing w:val="-16"/>
                <w:sz w:val="28"/>
                <w:szCs w:val="28"/>
                <w:highlight w:val="none"/>
              </w:rPr>
              <w:t>”格式）。</w:t>
            </w:r>
          </w:p>
          <w:p w14:paraId="70F293E3">
            <w:pPr>
              <w:spacing w:before="47" w:line="221" w:lineRule="auto"/>
              <w:ind w:left="107"/>
              <w:rPr>
                <w:rFonts w:ascii="仿宋" w:hAnsi="仿宋" w:eastAsia="仿宋" w:cs="仿宋"/>
                <w:sz w:val="28"/>
                <w:szCs w:val="28"/>
                <w:highlight w:val="none"/>
              </w:rPr>
            </w:pPr>
            <w:r>
              <w:rPr>
                <w:rFonts w:ascii="仿宋" w:hAnsi="仿宋" w:eastAsia="仿宋" w:cs="仿宋"/>
                <w:b/>
                <w:bCs/>
                <w:spacing w:val="1"/>
                <w:sz w:val="28"/>
                <w:szCs w:val="28"/>
                <w:highlight w:val="none"/>
              </w:rPr>
              <w:t>2、每份电子投标文件应包括资格证明文件和商务</w:t>
            </w:r>
            <w:r>
              <w:rPr>
                <w:rFonts w:ascii="仿宋" w:hAnsi="仿宋" w:eastAsia="仿宋" w:cs="仿宋"/>
                <w:b/>
                <w:bCs/>
                <w:sz w:val="28"/>
                <w:szCs w:val="28"/>
                <w:highlight w:val="none"/>
              </w:rPr>
              <w:t>及技术文件两</w:t>
            </w:r>
          </w:p>
        </w:tc>
      </w:tr>
    </w:tbl>
    <w:p w14:paraId="31DFBC5B">
      <w:pPr>
        <w:pStyle w:val="2"/>
        <w:rPr>
          <w:highlight w:val="none"/>
        </w:rPr>
      </w:pPr>
    </w:p>
    <w:p w14:paraId="18B891A0">
      <w:pPr>
        <w:rPr>
          <w:highlight w:val="none"/>
        </w:rPr>
        <w:sectPr>
          <w:footerReference r:id="rId9" w:type="default"/>
          <w:pgSz w:w="11905" w:h="16839"/>
          <w:pgMar w:top="1431" w:right="682" w:bottom="1358" w:left="650" w:header="0" w:footer="1195" w:gutter="0"/>
          <w:pgNumType w:fmt="decimal"/>
          <w:cols w:space="720" w:num="1"/>
        </w:sectPr>
      </w:pPr>
    </w:p>
    <w:p w14:paraId="7CC946D4">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704"/>
        <w:gridCol w:w="8035"/>
      </w:tblGrid>
      <w:tr w14:paraId="12BF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807" w:type="dxa"/>
            <w:tcBorders>
              <w:top w:val="single" w:color="000000" w:sz="10" w:space="0"/>
              <w:left w:val="single" w:color="000000" w:sz="10" w:space="0"/>
            </w:tcBorders>
            <w:vAlign w:val="top"/>
          </w:tcPr>
          <w:p w14:paraId="4225E47B">
            <w:pPr>
              <w:pStyle w:val="15"/>
              <w:rPr>
                <w:highlight w:val="none"/>
              </w:rPr>
            </w:pPr>
          </w:p>
        </w:tc>
        <w:tc>
          <w:tcPr>
            <w:tcW w:w="1704" w:type="dxa"/>
            <w:tcBorders>
              <w:top w:val="single" w:color="000000" w:sz="10" w:space="0"/>
            </w:tcBorders>
            <w:vAlign w:val="top"/>
          </w:tcPr>
          <w:p w14:paraId="3C388C5F">
            <w:pPr>
              <w:pStyle w:val="15"/>
              <w:rPr>
                <w:highlight w:val="none"/>
              </w:rPr>
            </w:pPr>
          </w:p>
        </w:tc>
        <w:tc>
          <w:tcPr>
            <w:tcW w:w="8035" w:type="dxa"/>
            <w:tcBorders>
              <w:top w:val="single" w:color="000000" w:sz="10" w:space="0"/>
              <w:right w:val="single" w:color="000000" w:sz="10" w:space="0"/>
            </w:tcBorders>
            <w:vAlign w:val="top"/>
          </w:tcPr>
          <w:p w14:paraId="7F542C8A">
            <w:pPr>
              <w:spacing w:before="171" w:line="223" w:lineRule="auto"/>
              <w:ind w:left="114"/>
              <w:rPr>
                <w:rFonts w:ascii="仿宋" w:hAnsi="仿宋" w:eastAsia="仿宋" w:cs="仿宋"/>
                <w:sz w:val="28"/>
                <w:szCs w:val="28"/>
                <w:highlight w:val="none"/>
              </w:rPr>
            </w:pPr>
            <w:r>
              <w:rPr>
                <w:rFonts w:ascii="仿宋" w:hAnsi="仿宋" w:eastAsia="仿宋" w:cs="仿宋"/>
                <w:b/>
                <w:bCs/>
                <w:spacing w:val="-8"/>
                <w:sz w:val="28"/>
                <w:szCs w:val="28"/>
                <w:highlight w:val="none"/>
              </w:rPr>
              <w:t>部分。</w:t>
            </w:r>
          </w:p>
        </w:tc>
      </w:tr>
      <w:tr w14:paraId="5C9F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07" w:type="dxa"/>
            <w:vMerge w:val="restart"/>
            <w:tcBorders>
              <w:left w:val="single" w:color="000000" w:sz="10" w:space="0"/>
              <w:bottom w:val="nil"/>
            </w:tcBorders>
            <w:vAlign w:val="top"/>
          </w:tcPr>
          <w:p w14:paraId="145876B0">
            <w:pPr>
              <w:pStyle w:val="15"/>
              <w:spacing w:line="241" w:lineRule="auto"/>
              <w:rPr>
                <w:highlight w:val="none"/>
              </w:rPr>
            </w:pPr>
          </w:p>
          <w:p w14:paraId="6963CB93">
            <w:pPr>
              <w:pStyle w:val="15"/>
              <w:spacing w:line="242" w:lineRule="auto"/>
              <w:rPr>
                <w:highlight w:val="none"/>
              </w:rPr>
            </w:pPr>
          </w:p>
          <w:p w14:paraId="172ACB94">
            <w:pPr>
              <w:pStyle w:val="15"/>
              <w:spacing w:line="242" w:lineRule="auto"/>
              <w:rPr>
                <w:highlight w:val="none"/>
              </w:rPr>
            </w:pPr>
          </w:p>
          <w:p w14:paraId="515617B4">
            <w:pPr>
              <w:pStyle w:val="15"/>
              <w:spacing w:line="242" w:lineRule="auto"/>
              <w:rPr>
                <w:highlight w:val="none"/>
              </w:rPr>
            </w:pPr>
          </w:p>
          <w:p w14:paraId="3C81637D">
            <w:pPr>
              <w:pStyle w:val="15"/>
              <w:spacing w:line="242" w:lineRule="auto"/>
              <w:rPr>
                <w:highlight w:val="none"/>
              </w:rPr>
            </w:pPr>
          </w:p>
          <w:p w14:paraId="71B93B5E">
            <w:pPr>
              <w:pStyle w:val="15"/>
              <w:spacing w:line="242" w:lineRule="auto"/>
              <w:rPr>
                <w:highlight w:val="none"/>
              </w:rPr>
            </w:pPr>
          </w:p>
          <w:p w14:paraId="0D88A1A9">
            <w:pPr>
              <w:pStyle w:val="15"/>
              <w:spacing w:line="242" w:lineRule="auto"/>
              <w:rPr>
                <w:highlight w:val="none"/>
              </w:rPr>
            </w:pPr>
          </w:p>
          <w:p w14:paraId="438A9792">
            <w:pPr>
              <w:pStyle w:val="15"/>
              <w:spacing w:line="242" w:lineRule="auto"/>
              <w:rPr>
                <w:highlight w:val="none"/>
              </w:rPr>
            </w:pPr>
          </w:p>
          <w:p w14:paraId="1A1A0276">
            <w:pPr>
              <w:pStyle w:val="15"/>
              <w:spacing w:line="242" w:lineRule="auto"/>
              <w:rPr>
                <w:highlight w:val="none"/>
              </w:rPr>
            </w:pPr>
          </w:p>
          <w:p w14:paraId="23BE8B12">
            <w:pPr>
              <w:pStyle w:val="15"/>
              <w:spacing w:line="242" w:lineRule="auto"/>
              <w:rPr>
                <w:highlight w:val="none"/>
              </w:rPr>
            </w:pPr>
          </w:p>
          <w:p w14:paraId="1660D69C">
            <w:pPr>
              <w:pStyle w:val="15"/>
              <w:spacing w:line="242" w:lineRule="auto"/>
              <w:rPr>
                <w:highlight w:val="none"/>
              </w:rPr>
            </w:pPr>
          </w:p>
          <w:p w14:paraId="5AA0FC6B">
            <w:pPr>
              <w:pStyle w:val="15"/>
              <w:spacing w:line="242" w:lineRule="auto"/>
              <w:rPr>
                <w:highlight w:val="none"/>
              </w:rPr>
            </w:pPr>
          </w:p>
          <w:p w14:paraId="4CFE5890">
            <w:pPr>
              <w:pStyle w:val="15"/>
              <w:spacing w:line="242" w:lineRule="auto"/>
              <w:rPr>
                <w:highlight w:val="none"/>
              </w:rPr>
            </w:pPr>
          </w:p>
          <w:p w14:paraId="5ABAA808">
            <w:pPr>
              <w:pStyle w:val="15"/>
              <w:spacing w:line="242" w:lineRule="auto"/>
              <w:rPr>
                <w:highlight w:val="none"/>
              </w:rPr>
            </w:pPr>
          </w:p>
          <w:p w14:paraId="7F7CFC78">
            <w:pPr>
              <w:pStyle w:val="15"/>
              <w:spacing w:line="242" w:lineRule="auto"/>
              <w:rPr>
                <w:highlight w:val="none"/>
              </w:rPr>
            </w:pPr>
          </w:p>
          <w:p w14:paraId="217841BC">
            <w:pPr>
              <w:pStyle w:val="15"/>
              <w:spacing w:line="242" w:lineRule="auto"/>
              <w:rPr>
                <w:highlight w:val="none"/>
              </w:rPr>
            </w:pPr>
          </w:p>
          <w:p w14:paraId="17F91C1C">
            <w:pPr>
              <w:pStyle w:val="15"/>
              <w:spacing w:line="242" w:lineRule="auto"/>
              <w:rPr>
                <w:highlight w:val="none"/>
              </w:rPr>
            </w:pPr>
          </w:p>
          <w:p w14:paraId="05901974">
            <w:pPr>
              <w:pStyle w:val="15"/>
              <w:spacing w:line="242" w:lineRule="auto"/>
              <w:rPr>
                <w:highlight w:val="none"/>
              </w:rPr>
            </w:pPr>
          </w:p>
          <w:p w14:paraId="14EC76EA">
            <w:pPr>
              <w:pStyle w:val="15"/>
              <w:spacing w:line="242" w:lineRule="auto"/>
              <w:rPr>
                <w:highlight w:val="none"/>
              </w:rPr>
            </w:pPr>
          </w:p>
          <w:p w14:paraId="073B0B94">
            <w:pPr>
              <w:pStyle w:val="15"/>
              <w:spacing w:line="242" w:lineRule="auto"/>
              <w:rPr>
                <w:highlight w:val="none"/>
              </w:rPr>
            </w:pPr>
          </w:p>
          <w:p w14:paraId="1B2EB5DB">
            <w:pPr>
              <w:pStyle w:val="15"/>
              <w:spacing w:line="242" w:lineRule="auto"/>
              <w:rPr>
                <w:highlight w:val="none"/>
              </w:rPr>
            </w:pPr>
          </w:p>
          <w:p w14:paraId="4276DF04">
            <w:pPr>
              <w:pStyle w:val="15"/>
              <w:spacing w:line="242" w:lineRule="auto"/>
              <w:rPr>
                <w:highlight w:val="none"/>
              </w:rPr>
            </w:pPr>
          </w:p>
          <w:p w14:paraId="16AE6BE2">
            <w:pPr>
              <w:pStyle w:val="15"/>
              <w:spacing w:line="242" w:lineRule="auto"/>
              <w:rPr>
                <w:highlight w:val="none"/>
              </w:rPr>
            </w:pPr>
          </w:p>
          <w:p w14:paraId="20E1CBF6">
            <w:pPr>
              <w:spacing w:before="91"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21</w:t>
            </w:r>
          </w:p>
        </w:tc>
        <w:tc>
          <w:tcPr>
            <w:tcW w:w="1704" w:type="dxa"/>
            <w:vMerge w:val="restart"/>
            <w:tcBorders>
              <w:bottom w:val="nil"/>
            </w:tcBorders>
            <w:vAlign w:val="top"/>
          </w:tcPr>
          <w:p w14:paraId="6CFE6397">
            <w:pPr>
              <w:pStyle w:val="15"/>
              <w:spacing w:line="250" w:lineRule="auto"/>
              <w:rPr>
                <w:highlight w:val="none"/>
              </w:rPr>
            </w:pPr>
          </w:p>
          <w:p w14:paraId="470AE9E7">
            <w:pPr>
              <w:pStyle w:val="15"/>
              <w:spacing w:line="250" w:lineRule="auto"/>
              <w:rPr>
                <w:highlight w:val="none"/>
              </w:rPr>
            </w:pPr>
          </w:p>
          <w:p w14:paraId="14469976">
            <w:pPr>
              <w:pStyle w:val="15"/>
              <w:spacing w:line="250" w:lineRule="auto"/>
              <w:rPr>
                <w:highlight w:val="none"/>
              </w:rPr>
            </w:pPr>
          </w:p>
          <w:p w14:paraId="4B69145A">
            <w:pPr>
              <w:pStyle w:val="15"/>
              <w:spacing w:line="250" w:lineRule="auto"/>
              <w:rPr>
                <w:highlight w:val="none"/>
              </w:rPr>
            </w:pPr>
          </w:p>
          <w:p w14:paraId="490B901D">
            <w:pPr>
              <w:pStyle w:val="15"/>
              <w:spacing w:line="250" w:lineRule="auto"/>
              <w:rPr>
                <w:highlight w:val="none"/>
              </w:rPr>
            </w:pPr>
          </w:p>
          <w:p w14:paraId="19312010">
            <w:pPr>
              <w:pStyle w:val="15"/>
              <w:spacing w:line="250" w:lineRule="auto"/>
              <w:rPr>
                <w:highlight w:val="none"/>
              </w:rPr>
            </w:pPr>
          </w:p>
          <w:p w14:paraId="6939F3E2">
            <w:pPr>
              <w:pStyle w:val="15"/>
              <w:spacing w:line="250" w:lineRule="auto"/>
              <w:rPr>
                <w:highlight w:val="none"/>
              </w:rPr>
            </w:pPr>
          </w:p>
          <w:p w14:paraId="3C789D4B">
            <w:pPr>
              <w:pStyle w:val="15"/>
              <w:spacing w:line="250" w:lineRule="auto"/>
              <w:rPr>
                <w:highlight w:val="none"/>
              </w:rPr>
            </w:pPr>
          </w:p>
          <w:p w14:paraId="75246720">
            <w:pPr>
              <w:pStyle w:val="15"/>
              <w:spacing w:line="250" w:lineRule="auto"/>
              <w:rPr>
                <w:highlight w:val="none"/>
              </w:rPr>
            </w:pPr>
          </w:p>
          <w:p w14:paraId="44E83BD0">
            <w:pPr>
              <w:pStyle w:val="15"/>
              <w:spacing w:line="250" w:lineRule="auto"/>
              <w:rPr>
                <w:highlight w:val="none"/>
              </w:rPr>
            </w:pPr>
          </w:p>
          <w:p w14:paraId="527BD05E">
            <w:pPr>
              <w:pStyle w:val="15"/>
              <w:spacing w:line="250" w:lineRule="auto"/>
              <w:rPr>
                <w:highlight w:val="none"/>
              </w:rPr>
            </w:pPr>
          </w:p>
          <w:p w14:paraId="6C01FECE">
            <w:pPr>
              <w:pStyle w:val="15"/>
              <w:spacing w:line="250" w:lineRule="auto"/>
              <w:rPr>
                <w:highlight w:val="none"/>
              </w:rPr>
            </w:pPr>
          </w:p>
          <w:p w14:paraId="2CB90248">
            <w:pPr>
              <w:pStyle w:val="15"/>
              <w:spacing w:line="250" w:lineRule="auto"/>
              <w:rPr>
                <w:highlight w:val="none"/>
              </w:rPr>
            </w:pPr>
          </w:p>
          <w:p w14:paraId="531827E4">
            <w:pPr>
              <w:pStyle w:val="15"/>
              <w:spacing w:line="250" w:lineRule="auto"/>
              <w:rPr>
                <w:highlight w:val="none"/>
              </w:rPr>
            </w:pPr>
          </w:p>
          <w:p w14:paraId="2DF3D2B9">
            <w:pPr>
              <w:pStyle w:val="15"/>
              <w:spacing w:line="251" w:lineRule="auto"/>
              <w:rPr>
                <w:highlight w:val="none"/>
              </w:rPr>
            </w:pPr>
          </w:p>
          <w:p w14:paraId="45A4743D">
            <w:pPr>
              <w:pStyle w:val="15"/>
              <w:spacing w:line="251" w:lineRule="auto"/>
              <w:rPr>
                <w:highlight w:val="none"/>
              </w:rPr>
            </w:pPr>
          </w:p>
          <w:p w14:paraId="4526F52F">
            <w:pPr>
              <w:pStyle w:val="15"/>
              <w:spacing w:line="251" w:lineRule="auto"/>
              <w:rPr>
                <w:highlight w:val="none"/>
              </w:rPr>
            </w:pPr>
          </w:p>
          <w:p w14:paraId="7FACA5D2">
            <w:pPr>
              <w:pStyle w:val="15"/>
              <w:spacing w:line="251" w:lineRule="auto"/>
              <w:rPr>
                <w:highlight w:val="none"/>
              </w:rPr>
            </w:pPr>
          </w:p>
          <w:p w14:paraId="16F00EA5">
            <w:pPr>
              <w:pStyle w:val="15"/>
              <w:spacing w:line="251" w:lineRule="auto"/>
              <w:rPr>
                <w:highlight w:val="none"/>
              </w:rPr>
            </w:pPr>
          </w:p>
          <w:p w14:paraId="0AECF33B">
            <w:pPr>
              <w:pStyle w:val="15"/>
              <w:spacing w:line="251" w:lineRule="auto"/>
              <w:rPr>
                <w:highlight w:val="none"/>
              </w:rPr>
            </w:pPr>
          </w:p>
          <w:p w14:paraId="13A5E824">
            <w:pPr>
              <w:pStyle w:val="15"/>
              <w:spacing w:line="251" w:lineRule="auto"/>
              <w:rPr>
                <w:highlight w:val="none"/>
              </w:rPr>
            </w:pPr>
          </w:p>
          <w:p w14:paraId="3FA61F04">
            <w:pPr>
              <w:spacing w:before="91" w:line="329" w:lineRule="auto"/>
              <w:ind w:left="110" w:right="173" w:hanging="3"/>
              <w:rPr>
                <w:rFonts w:ascii="仿宋" w:hAnsi="仿宋" w:eastAsia="仿宋" w:cs="仿宋"/>
                <w:sz w:val="28"/>
                <w:szCs w:val="28"/>
                <w:highlight w:val="none"/>
              </w:rPr>
            </w:pPr>
            <w:r>
              <w:rPr>
                <w:rFonts w:ascii="仿宋" w:hAnsi="仿宋" w:eastAsia="仿宋" w:cs="仿宋"/>
                <w:b/>
                <w:bCs/>
                <w:spacing w:val="-2"/>
                <w:sz w:val="28"/>
                <w:szCs w:val="28"/>
                <w:highlight w:val="none"/>
              </w:rPr>
              <w:t>投标文件的</w:t>
            </w:r>
            <w:r>
              <w:rPr>
                <w:rFonts w:ascii="仿宋" w:hAnsi="仿宋" w:eastAsia="仿宋" w:cs="仿宋"/>
                <w:spacing w:val="2"/>
                <w:sz w:val="28"/>
                <w:szCs w:val="28"/>
                <w:highlight w:val="none"/>
              </w:rPr>
              <w:t xml:space="preserve"> </w:t>
            </w:r>
            <w:r>
              <w:rPr>
                <w:rFonts w:ascii="仿宋" w:hAnsi="仿宋" w:eastAsia="仿宋" w:cs="仿宋"/>
                <w:b/>
                <w:bCs/>
                <w:spacing w:val="-2"/>
                <w:sz w:val="28"/>
                <w:szCs w:val="28"/>
                <w:highlight w:val="none"/>
              </w:rPr>
              <w:t>上传和递交</w:t>
            </w:r>
          </w:p>
        </w:tc>
        <w:tc>
          <w:tcPr>
            <w:tcW w:w="8035" w:type="dxa"/>
            <w:tcBorders>
              <w:right w:val="single" w:color="000000" w:sz="10" w:space="0"/>
            </w:tcBorders>
            <w:vAlign w:val="top"/>
          </w:tcPr>
          <w:p w14:paraId="452D6EA2">
            <w:pPr>
              <w:spacing w:before="172" w:line="313" w:lineRule="auto"/>
              <w:ind w:left="112" w:right="101" w:firstLine="12"/>
              <w:jc w:val="both"/>
              <w:rPr>
                <w:rFonts w:ascii="仿宋" w:hAnsi="仿宋" w:eastAsia="仿宋" w:cs="仿宋"/>
                <w:sz w:val="28"/>
                <w:szCs w:val="28"/>
                <w:highlight w:val="none"/>
              </w:rPr>
            </w:pPr>
            <w:r>
              <w:rPr>
                <w:rFonts w:ascii="仿宋" w:hAnsi="仿宋" w:eastAsia="仿宋" w:cs="仿宋"/>
                <w:spacing w:val="3"/>
                <w:sz w:val="28"/>
                <w:szCs w:val="28"/>
                <w:highlight w:val="none"/>
              </w:rPr>
              <w:t>1.电子加密投标文件：投标文件制作完成并生成加密标书，在</w:t>
            </w:r>
            <w:r>
              <w:rPr>
                <w:rFonts w:ascii="仿宋" w:hAnsi="仿宋" w:eastAsia="仿宋" w:cs="仿宋"/>
                <w:spacing w:val="9"/>
                <w:sz w:val="28"/>
                <w:szCs w:val="28"/>
                <w:highlight w:val="none"/>
              </w:rPr>
              <w:t xml:space="preserve">  </w:t>
            </w:r>
            <w:r>
              <w:rPr>
                <w:rFonts w:ascii="仿宋" w:hAnsi="仿宋" w:eastAsia="仿宋" w:cs="仿宋"/>
                <w:spacing w:val="4"/>
                <w:sz w:val="28"/>
                <w:szCs w:val="28"/>
                <w:highlight w:val="none"/>
              </w:rPr>
              <w:t>投标截止时间前，供应商需将加密的投标文件上传至政采云平</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台，在开标时间开始后，待采购组织机构发出解密通知后</w:t>
            </w:r>
            <w:r>
              <w:rPr>
                <w:rFonts w:ascii="仿宋" w:hAnsi="仿宋" w:eastAsia="仿宋" w:cs="仿宋"/>
                <w:spacing w:val="-51"/>
                <w:sz w:val="28"/>
                <w:szCs w:val="28"/>
                <w:highlight w:val="none"/>
              </w:rPr>
              <w:t xml:space="preserve"> </w:t>
            </w:r>
            <w:r>
              <w:rPr>
                <w:rFonts w:ascii="仿宋" w:hAnsi="仿宋" w:eastAsia="仿宋" w:cs="仿宋"/>
                <w:spacing w:val="2"/>
                <w:sz w:val="28"/>
                <w:szCs w:val="28"/>
                <w:highlight w:val="none"/>
              </w:rPr>
              <w:t>30</w:t>
            </w:r>
            <w:r>
              <w:rPr>
                <w:rFonts w:ascii="仿宋" w:hAnsi="仿宋" w:eastAsia="仿宋" w:cs="仿宋"/>
                <w:spacing w:val="-45"/>
                <w:sz w:val="28"/>
                <w:szCs w:val="28"/>
                <w:highlight w:val="none"/>
              </w:rPr>
              <w:t xml:space="preserve"> </w:t>
            </w:r>
            <w:r>
              <w:rPr>
                <w:rFonts w:ascii="仿宋" w:hAnsi="仿宋" w:eastAsia="仿宋" w:cs="仿宋"/>
                <w:spacing w:val="2"/>
                <w:sz w:val="28"/>
                <w:szCs w:val="28"/>
                <w:highlight w:val="none"/>
              </w:rPr>
              <w:t>分</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钟内解密投标文件。</w:t>
            </w:r>
          </w:p>
        </w:tc>
      </w:tr>
      <w:tr w14:paraId="7693E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8" w:hRule="atLeast"/>
        </w:trPr>
        <w:tc>
          <w:tcPr>
            <w:tcW w:w="807" w:type="dxa"/>
            <w:vMerge w:val="continue"/>
            <w:tcBorders>
              <w:top w:val="nil"/>
              <w:left w:val="single" w:color="000000" w:sz="10" w:space="0"/>
            </w:tcBorders>
            <w:vAlign w:val="top"/>
          </w:tcPr>
          <w:p w14:paraId="4935D566">
            <w:pPr>
              <w:pStyle w:val="15"/>
              <w:rPr>
                <w:highlight w:val="none"/>
              </w:rPr>
            </w:pPr>
          </w:p>
        </w:tc>
        <w:tc>
          <w:tcPr>
            <w:tcW w:w="1704" w:type="dxa"/>
            <w:vMerge w:val="continue"/>
            <w:tcBorders>
              <w:top w:val="nil"/>
            </w:tcBorders>
            <w:vAlign w:val="top"/>
          </w:tcPr>
          <w:p w14:paraId="00FF9394">
            <w:pPr>
              <w:pStyle w:val="15"/>
              <w:rPr>
                <w:highlight w:val="none"/>
              </w:rPr>
            </w:pPr>
          </w:p>
        </w:tc>
        <w:tc>
          <w:tcPr>
            <w:tcW w:w="8035" w:type="dxa"/>
            <w:tcBorders>
              <w:right w:val="single" w:color="000000" w:sz="10" w:space="0"/>
            </w:tcBorders>
            <w:vAlign w:val="top"/>
          </w:tcPr>
          <w:p w14:paraId="27ECB154">
            <w:pPr>
              <w:spacing w:before="177" w:line="327" w:lineRule="auto"/>
              <w:ind w:left="112" w:right="226" w:firstLine="12"/>
              <w:rPr>
                <w:rFonts w:ascii="仿宋" w:hAnsi="仿宋" w:eastAsia="仿宋" w:cs="仿宋"/>
                <w:sz w:val="28"/>
                <w:szCs w:val="28"/>
                <w:highlight w:val="none"/>
              </w:rPr>
            </w:pPr>
            <w:r>
              <w:rPr>
                <w:rFonts w:ascii="仿宋" w:hAnsi="仿宋" w:eastAsia="仿宋" w:cs="仿宋"/>
                <w:spacing w:val="3"/>
                <w:sz w:val="28"/>
                <w:szCs w:val="28"/>
                <w:highlight w:val="none"/>
              </w:rPr>
              <w:t>1.供应商未能在投标截止时间前成功上传电子加密投标文件的</w:t>
            </w:r>
            <w:r>
              <w:rPr>
                <w:rFonts w:ascii="仿宋" w:hAnsi="仿宋" w:eastAsia="仿宋" w:cs="仿宋"/>
                <w:spacing w:val="18"/>
                <w:sz w:val="28"/>
                <w:szCs w:val="28"/>
                <w:highlight w:val="none"/>
              </w:rPr>
              <w:t xml:space="preserve"> </w:t>
            </w:r>
            <w:r>
              <w:rPr>
                <w:rFonts w:ascii="仿宋" w:hAnsi="仿宋" w:eastAsia="仿宋" w:cs="仿宋"/>
                <w:spacing w:val="-1"/>
                <w:sz w:val="28"/>
                <w:szCs w:val="28"/>
                <w:highlight w:val="none"/>
              </w:rPr>
              <w:t>投标无效。</w:t>
            </w:r>
          </w:p>
          <w:p w14:paraId="634F5F81">
            <w:pPr>
              <w:spacing w:before="43" w:line="339" w:lineRule="auto"/>
              <w:ind w:left="112" w:right="18" w:hanging="5"/>
              <w:jc w:val="both"/>
              <w:rPr>
                <w:rFonts w:ascii="仿宋" w:hAnsi="仿宋" w:eastAsia="仿宋" w:cs="仿宋"/>
                <w:sz w:val="28"/>
                <w:szCs w:val="28"/>
                <w:highlight w:val="none"/>
              </w:rPr>
            </w:pPr>
            <w:r>
              <w:rPr>
                <w:rFonts w:ascii="仿宋" w:hAnsi="仿宋" w:eastAsia="仿宋" w:cs="仿宋"/>
                <w:spacing w:val="4"/>
                <w:sz w:val="28"/>
                <w:szCs w:val="28"/>
                <w:highlight w:val="none"/>
              </w:rPr>
              <w:t>2.备份投标文件：供应商在投标截止时间前将加密的投标文件  上传至政府采购云平台，还可以在投标截止时间前以电子邮件</w:t>
            </w:r>
            <w:r>
              <w:rPr>
                <w:rFonts w:ascii="仿宋" w:hAnsi="仿宋" w:eastAsia="仿宋" w:cs="仿宋"/>
                <w:spacing w:val="3"/>
                <w:sz w:val="28"/>
                <w:szCs w:val="28"/>
                <w:highlight w:val="none"/>
              </w:rPr>
              <w:t xml:space="preserve">  </w:t>
            </w:r>
            <w:r>
              <w:rPr>
                <w:rFonts w:ascii="仿宋" w:hAnsi="仿宋" w:eastAsia="仿宋" w:cs="仿宋"/>
                <w:sz w:val="28"/>
                <w:szCs w:val="28"/>
                <w:highlight w:val="none"/>
              </w:rPr>
              <w:t>方式提供备份投标文件</w:t>
            </w:r>
            <w:r>
              <w:rPr>
                <w:rFonts w:ascii="仿宋" w:hAnsi="仿宋" w:eastAsia="仿宋" w:cs="仿宋"/>
                <w:spacing w:val="-35"/>
                <w:sz w:val="28"/>
                <w:szCs w:val="28"/>
                <w:highlight w:val="none"/>
              </w:rPr>
              <w:t xml:space="preserve"> </w:t>
            </w:r>
            <w:r>
              <w:rPr>
                <w:rFonts w:ascii="仿宋" w:hAnsi="仿宋" w:eastAsia="仿宋" w:cs="仿宋"/>
                <w:sz w:val="28"/>
                <w:szCs w:val="28"/>
                <w:highlight w:val="none"/>
              </w:rPr>
              <w:t>1</w:t>
            </w:r>
            <w:r>
              <w:rPr>
                <w:rFonts w:ascii="仿宋" w:hAnsi="仿宋" w:eastAsia="仿宋" w:cs="仿宋"/>
                <w:spacing w:val="-46"/>
                <w:sz w:val="28"/>
                <w:szCs w:val="28"/>
                <w:highlight w:val="none"/>
              </w:rPr>
              <w:t xml:space="preserve"> </w:t>
            </w:r>
            <w:r>
              <w:rPr>
                <w:rFonts w:ascii="仿宋" w:hAnsi="仿宋" w:eastAsia="仿宋" w:cs="仿宋"/>
                <w:sz w:val="28"/>
                <w:szCs w:val="28"/>
                <w:highlight w:val="none"/>
              </w:rPr>
              <w:t>份（接收人邮箱：</w:t>
            </w:r>
            <w:r>
              <w:rPr>
                <w:rFonts w:hint="eastAsia" w:ascii="仿宋" w:hAnsi="仿宋" w:eastAsia="仿宋" w:cs="仿宋"/>
                <w:spacing w:val="-1"/>
                <w:sz w:val="28"/>
                <w:szCs w:val="28"/>
                <w:highlight w:val="none"/>
                <w:lang w:val="en-US" w:eastAsia="zh-CN"/>
              </w:rPr>
              <w:t>634427907</w:t>
            </w:r>
            <w:r>
              <w:rPr>
                <w:rFonts w:ascii="仿宋" w:hAnsi="仿宋" w:eastAsia="仿宋" w:cs="仿宋"/>
                <w:spacing w:val="-1"/>
                <w:sz w:val="28"/>
                <w:szCs w:val="28"/>
                <w:highlight w:val="none"/>
              </w:rPr>
              <w:t>@qq.com，</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接收人：</w:t>
            </w:r>
            <w:r>
              <w:rPr>
                <w:rFonts w:hint="eastAsia" w:ascii="仿宋" w:hAnsi="仿宋" w:eastAsia="仿宋" w:cs="仿宋"/>
                <w:spacing w:val="2"/>
                <w:sz w:val="28"/>
                <w:szCs w:val="28"/>
                <w:highlight w:val="none"/>
                <w:lang w:eastAsia="zh-CN"/>
              </w:rPr>
              <w:t>潘女士</w:t>
            </w:r>
            <w:r>
              <w:rPr>
                <w:rFonts w:ascii="仿宋" w:hAnsi="仿宋" w:eastAsia="仿宋" w:cs="仿宋"/>
                <w:spacing w:val="2"/>
                <w:sz w:val="28"/>
                <w:szCs w:val="28"/>
                <w:highlight w:val="none"/>
              </w:rPr>
              <w:t>，电话：</w:t>
            </w:r>
            <w:r>
              <w:rPr>
                <w:rFonts w:hint="eastAsia" w:ascii="仿宋" w:hAnsi="仿宋" w:eastAsia="仿宋" w:cs="仿宋"/>
                <w:spacing w:val="2"/>
                <w:sz w:val="28"/>
                <w:szCs w:val="28"/>
                <w:highlight w:val="none"/>
                <w:lang w:eastAsia="zh-CN"/>
              </w:rPr>
              <w:t>17881360336</w:t>
            </w:r>
            <w:r>
              <w:rPr>
                <w:rFonts w:ascii="仿宋" w:hAnsi="仿宋" w:eastAsia="仿宋" w:cs="仿宋"/>
                <w:spacing w:val="3"/>
                <w:sz w:val="28"/>
                <w:szCs w:val="28"/>
                <w:highlight w:val="none"/>
              </w:rPr>
              <w:t>），</w:t>
            </w:r>
            <w:r>
              <w:rPr>
                <w:rFonts w:ascii="仿宋" w:hAnsi="仿宋" w:eastAsia="仿宋" w:cs="仿宋"/>
                <w:spacing w:val="1"/>
                <w:sz w:val="28"/>
                <w:szCs w:val="28"/>
                <w:highlight w:val="none"/>
              </w:rPr>
              <w:t>“备份投标文件</w:t>
            </w:r>
            <w:r>
              <w:rPr>
                <w:rFonts w:ascii="仿宋" w:hAnsi="仿宋" w:eastAsia="仿宋" w:cs="仿宋"/>
                <w:spacing w:val="-97"/>
                <w:sz w:val="28"/>
                <w:szCs w:val="28"/>
                <w:highlight w:val="none"/>
              </w:rPr>
              <w:t xml:space="preserve"> </w:t>
            </w:r>
            <w:r>
              <w:rPr>
                <w:rFonts w:ascii="仿宋" w:hAnsi="仿宋" w:eastAsia="仿宋" w:cs="仿宋"/>
                <w:spacing w:val="1"/>
                <w:sz w:val="28"/>
                <w:szCs w:val="28"/>
                <w:highlight w:val="none"/>
              </w:rPr>
              <w:t>”由</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供应商自愿提供，竞争性谈判文件不作强制性要求；如不提供</w:t>
            </w:r>
            <w:r>
              <w:rPr>
                <w:rFonts w:ascii="仿宋" w:hAnsi="仿宋" w:eastAsia="仿宋" w:cs="仿宋"/>
                <w:spacing w:val="3"/>
                <w:sz w:val="28"/>
                <w:szCs w:val="28"/>
                <w:highlight w:val="none"/>
              </w:rPr>
              <w:t xml:space="preserve">  </w:t>
            </w:r>
            <w:r>
              <w:rPr>
                <w:rFonts w:ascii="仿宋" w:hAnsi="仿宋" w:eastAsia="仿宋" w:cs="仿宋"/>
                <w:spacing w:val="4"/>
                <w:sz w:val="28"/>
                <w:szCs w:val="28"/>
                <w:highlight w:val="none"/>
              </w:rPr>
              <w:t>或未按要求提供的，当电子投标文件无法解密时，将导致无备</w:t>
            </w:r>
            <w:r>
              <w:rPr>
                <w:rFonts w:ascii="仿宋" w:hAnsi="仿宋" w:eastAsia="仿宋" w:cs="仿宋"/>
                <w:spacing w:val="3"/>
                <w:sz w:val="28"/>
                <w:szCs w:val="28"/>
                <w:highlight w:val="none"/>
              </w:rPr>
              <w:t xml:space="preserve">  份投标文件而失去投标资格。</w:t>
            </w:r>
          </w:p>
          <w:p w14:paraId="6E0C3BB6">
            <w:pPr>
              <w:spacing w:before="42" w:line="337" w:lineRule="auto"/>
              <w:ind w:left="111" w:right="156" w:hanging="6"/>
              <w:jc w:val="both"/>
              <w:rPr>
                <w:rFonts w:ascii="仿宋" w:hAnsi="仿宋" w:eastAsia="仿宋" w:cs="仿宋"/>
                <w:sz w:val="28"/>
                <w:szCs w:val="28"/>
                <w:highlight w:val="none"/>
              </w:rPr>
            </w:pPr>
            <w:r>
              <w:rPr>
                <w:rFonts w:ascii="仿宋" w:hAnsi="仿宋" w:eastAsia="仿宋" w:cs="仿宋"/>
                <w:spacing w:val="4"/>
                <w:sz w:val="28"/>
                <w:szCs w:val="28"/>
                <w:highlight w:val="none"/>
              </w:rPr>
              <w:t>a.备份投标文件提供要求：供应商可以将备份投标文件打包压</w:t>
            </w:r>
            <w:r>
              <w:rPr>
                <w:rFonts w:ascii="仿宋" w:hAnsi="仿宋" w:eastAsia="仿宋" w:cs="仿宋"/>
                <w:spacing w:val="10"/>
                <w:sz w:val="28"/>
                <w:szCs w:val="28"/>
                <w:highlight w:val="none"/>
              </w:rPr>
              <w:t xml:space="preserve"> </w:t>
            </w:r>
            <w:r>
              <w:rPr>
                <w:rFonts w:ascii="仿宋" w:hAnsi="仿宋" w:eastAsia="仿宋" w:cs="仿宋"/>
                <w:spacing w:val="1"/>
                <w:sz w:val="28"/>
                <w:szCs w:val="28"/>
                <w:highlight w:val="none"/>
              </w:rPr>
              <w:t>缩并加密，压缩包命名为“</w:t>
            </w:r>
            <w:r>
              <w:rPr>
                <w:rFonts w:ascii="仿宋" w:hAnsi="仿宋" w:eastAsia="仿宋" w:cs="仿宋"/>
                <w:sz w:val="28"/>
                <w:szCs w:val="28"/>
                <w:highlight w:val="none"/>
              </w:rPr>
              <w:t>XX</w:t>
            </w:r>
            <w:r>
              <w:rPr>
                <w:rFonts w:ascii="仿宋" w:hAnsi="仿宋" w:eastAsia="仿宋" w:cs="仿宋"/>
                <w:spacing w:val="-23"/>
                <w:sz w:val="28"/>
                <w:szCs w:val="28"/>
                <w:highlight w:val="none"/>
              </w:rPr>
              <w:t xml:space="preserve"> </w:t>
            </w:r>
            <w:r>
              <w:rPr>
                <w:rFonts w:ascii="仿宋" w:hAnsi="仿宋" w:eastAsia="仿宋" w:cs="仿宋"/>
                <w:spacing w:val="1"/>
                <w:sz w:val="28"/>
                <w:szCs w:val="28"/>
                <w:highlight w:val="none"/>
              </w:rPr>
              <w:t>单位备份投标文件</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”，加密密码</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由供应商自行保管；送达时间以采购代理机构实际接收时间为</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准。“备份投标文件</w:t>
            </w:r>
            <w:r>
              <w:rPr>
                <w:rFonts w:ascii="仿宋" w:hAnsi="仿宋" w:eastAsia="仿宋" w:cs="仿宋"/>
                <w:spacing w:val="-98"/>
                <w:sz w:val="28"/>
                <w:szCs w:val="28"/>
                <w:highlight w:val="none"/>
              </w:rPr>
              <w:t xml:space="preserve"> </w:t>
            </w:r>
            <w:r>
              <w:rPr>
                <w:rFonts w:ascii="仿宋" w:hAnsi="仿宋" w:eastAsia="仿宋" w:cs="仿宋"/>
                <w:spacing w:val="3"/>
                <w:sz w:val="28"/>
                <w:szCs w:val="28"/>
                <w:highlight w:val="none"/>
              </w:rPr>
              <w:t>”逾期或未按要求提供</w:t>
            </w:r>
            <w:r>
              <w:rPr>
                <w:rFonts w:ascii="仿宋" w:hAnsi="仿宋" w:eastAsia="仿宋" w:cs="仿宋"/>
                <w:spacing w:val="2"/>
                <w:sz w:val="28"/>
                <w:szCs w:val="28"/>
                <w:highlight w:val="none"/>
              </w:rPr>
              <w:t>的视为未提供，建</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议供应商提前</w:t>
            </w:r>
            <w:r>
              <w:rPr>
                <w:rFonts w:ascii="仿宋" w:hAnsi="仿宋" w:eastAsia="仿宋" w:cs="仿宋"/>
                <w:spacing w:val="-27"/>
                <w:sz w:val="28"/>
                <w:szCs w:val="28"/>
                <w:highlight w:val="none"/>
              </w:rPr>
              <w:t xml:space="preserve"> </w:t>
            </w:r>
            <w:r>
              <w:rPr>
                <w:rFonts w:ascii="仿宋" w:hAnsi="仿宋" w:eastAsia="仿宋" w:cs="仿宋"/>
                <w:spacing w:val="-3"/>
                <w:sz w:val="28"/>
                <w:szCs w:val="28"/>
                <w:highlight w:val="none"/>
              </w:rPr>
              <w:t>1 日办理邮件提供事宜。</w:t>
            </w:r>
          </w:p>
          <w:p w14:paraId="7BBD0329">
            <w:pPr>
              <w:spacing w:before="48" w:line="310" w:lineRule="auto"/>
              <w:ind w:left="112" w:right="226" w:hanging="12"/>
              <w:jc w:val="both"/>
              <w:rPr>
                <w:rFonts w:ascii="仿宋" w:hAnsi="仿宋" w:eastAsia="仿宋" w:cs="仿宋"/>
                <w:sz w:val="28"/>
                <w:szCs w:val="28"/>
                <w:highlight w:val="none"/>
              </w:rPr>
            </w:pPr>
            <w:r>
              <w:rPr>
                <w:rFonts w:ascii="仿宋" w:hAnsi="仿宋" w:eastAsia="仿宋" w:cs="仿宋"/>
                <w:spacing w:val="1"/>
                <w:sz w:val="28"/>
                <w:szCs w:val="28"/>
                <w:highlight w:val="none"/>
              </w:rPr>
              <w:t>b.通过“政府采购云平台</w:t>
            </w:r>
            <w:r>
              <w:rPr>
                <w:rFonts w:ascii="仿宋" w:hAnsi="仿宋" w:eastAsia="仿宋" w:cs="仿宋"/>
                <w:spacing w:val="-95"/>
                <w:sz w:val="28"/>
                <w:szCs w:val="28"/>
                <w:highlight w:val="none"/>
              </w:rPr>
              <w:t xml:space="preserve"> </w:t>
            </w:r>
            <w:r>
              <w:rPr>
                <w:rFonts w:ascii="仿宋" w:hAnsi="仿宋" w:eastAsia="仿宋" w:cs="仿宋"/>
                <w:spacing w:val="1"/>
                <w:sz w:val="28"/>
                <w:szCs w:val="28"/>
                <w:highlight w:val="none"/>
              </w:rPr>
              <w:t>”成功上传递交的“</w:t>
            </w:r>
            <w:r>
              <w:rPr>
                <w:rFonts w:ascii="仿宋" w:hAnsi="仿宋" w:eastAsia="仿宋" w:cs="仿宋"/>
                <w:spacing w:val="-86"/>
                <w:sz w:val="28"/>
                <w:szCs w:val="28"/>
                <w:highlight w:val="none"/>
              </w:rPr>
              <w:t xml:space="preserve"> </w:t>
            </w:r>
            <w:r>
              <w:rPr>
                <w:rFonts w:ascii="仿宋" w:hAnsi="仿宋" w:eastAsia="仿宋" w:cs="仿宋"/>
                <w:spacing w:val="1"/>
                <w:sz w:val="28"/>
                <w:szCs w:val="28"/>
                <w:highlight w:val="none"/>
              </w:rPr>
              <w:t>电子加密投标文</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件</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”已按时解密的，“备份投标文件</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w:t>
            </w:r>
            <w:r>
              <w:rPr>
                <w:rFonts w:ascii="仿宋" w:hAnsi="仿宋" w:eastAsia="仿宋" w:cs="仿宋"/>
                <w:spacing w:val="-101"/>
                <w:sz w:val="28"/>
                <w:szCs w:val="28"/>
                <w:highlight w:val="none"/>
              </w:rPr>
              <w:t xml:space="preserve"> </w:t>
            </w:r>
            <w:r>
              <w:rPr>
                <w:rFonts w:ascii="仿宋" w:hAnsi="仿宋" w:eastAsia="仿宋" w:cs="仿宋"/>
                <w:spacing w:val="-1"/>
                <w:sz w:val="28"/>
                <w:szCs w:val="28"/>
                <w:highlight w:val="none"/>
              </w:rPr>
              <w:t>自动失效。投标截止时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间前，投标供应商仅提供了“备份投标文件</w:t>
            </w:r>
            <w:r>
              <w:rPr>
                <w:rFonts w:ascii="仿宋" w:hAnsi="仿宋" w:eastAsia="仿宋" w:cs="仿宋"/>
                <w:spacing w:val="-101"/>
                <w:sz w:val="28"/>
                <w:szCs w:val="28"/>
                <w:highlight w:val="none"/>
              </w:rPr>
              <w:t xml:space="preserve"> </w:t>
            </w:r>
            <w:r>
              <w:rPr>
                <w:rFonts w:ascii="仿宋" w:hAnsi="仿宋" w:eastAsia="仿宋" w:cs="仿宋"/>
                <w:spacing w:val="1"/>
                <w:sz w:val="28"/>
                <w:szCs w:val="28"/>
                <w:highlight w:val="none"/>
              </w:rPr>
              <w:t>”而</w:t>
            </w:r>
            <w:r>
              <w:rPr>
                <w:rFonts w:ascii="仿宋" w:hAnsi="仿宋" w:eastAsia="仿宋" w:cs="仿宋"/>
                <w:sz w:val="28"/>
                <w:szCs w:val="28"/>
                <w:highlight w:val="none"/>
              </w:rPr>
              <w:t>未将“</w:t>
            </w:r>
            <w:r>
              <w:rPr>
                <w:rFonts w:ascii="仿宋" w:hAnsi="仿宋" w:eastAsia="仿宋" w:cs="仿宋"/>
                <w:spacing w:val="-85"/>
                <w:sz w:val="28"/>
                <w:szCs w:val="28"/>
                <w:highlight w:val="none"/>
              </w:rPr>
              <w:t xml:space="preserve"> </w:t>
            </w:r>
            <w:r>
              <w:rPr>
                <w:rFonts w:ascii="仿宋" w:hAnsi="仿宋" w:eastAsia="仿宋" w:cs="仿宋"/>
                <w:sz w:val="28"/>
                <w:szCs w:val="28"/>
                <w:highlight w:val="none"/>
              </w:rPr>
              <w:t xml:space="preserve">电子加 </w:t>
            </w:r>
            <w:r>
              <w:rPr>
                <w:rFonts w:ascii="仿宋" w:hAnsi="仿宋" w:eastAsia="仿宋" w:cs="仿宋"/>
                <w:spacing w:val="1"/>
                <w:sz w:val="28"/>
                <w:szCs w:val="28"/>
                <w:highlight w:val="none"/>
              </w:rPr>
              <w:t>密投标文件</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”成功上传至“政府采购云平台</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”的，投标无</w:t>
            </w:r>
            <w:r>
              <w:rPr>
                <w:rFonts w:ascii="仿宋" w:hAnsi="仿宋" w:eastAsia="仿宋" w:cs="仿宋"/>
                <w:sz w:val="28"/>
                <w:szCs w:val="28"/>
                <w:highlight w:val="none"/>
              </w:rPr>
              <w:t>效。</w:t>
            </w:r>
          </w:p>
        </w:tc>
      </w:tr>
      <w:tr w14:paraId="299C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807" w:type="dxa"/>
            <w:tcBorders>
              <w:left w:val="single" w:color="000000" w:sz="10" w:space="0"/>
            </w:tcBorders>
            <w:vAlign w:val="top"/>
          </w:tcPr>
          <w:p w14:paraId="5FFBA4EB">
            <w:pPr>
              <w:pStyle w:val="15"/>
              <w:spacing w:line="407" w:lineRule="auto"/>
              <w:rPr>
                <w:highlight w:val="none"/>
              </w:rPr>
            </w:pPr>
          </w:p>
          <w:p w14:paraId="7D0E65F9">
            <w:pPr>
              <w:spacing w:before="91"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22</w:t>
            </w:r>
          </w:p>
        </w:tc>
        <w:tc>
          <w:tcPr>
            <w:tcW w:w="1704" w:type="dxa"/>
            <w:vAlign w:val="top"/>
          </w:tcPr>
          <w:p w14:paraId="35DBD0E0">
            <w:pPr>
              <w:spacing w:before="192" w:line="277" w:lineRule="auto"/>
              <w:ind w:left="134" w:right="178" w:hanging="27"/>
              <w:rPr>
                <w:rFonts w:ascii="仿宋" w:hAnsi="仿宋" w:eastAsia="仿宋" w:cs="仿宋"/>
                <w:sz w:val="28"/>
                <w:szCs w:val="28"/>
                <w:highlight w:val="none"/>
              </w:rPr>
            </w:pPr>
            <w:r>
              <w:rPr>
                <w:rFonts w:ascii="仿宋" w:hAnsi="仿宋" w:eastAsia="仿宋" w:cs="仿宋"/>
                <w:sz w:val="28"/>
                <w:szCs w:val="28"/>
                <w:highlight w:val="none"/>
              </w:rPr>
              <w:t>投标截止时</w:t>
            </w:r>
            <w:r>
              <w:rPr>
                <w:rFonts w:ascii="仿宋" w:hAnsi="仿宋" w:eastAsia="仿宋" w:cs="仿宋"/>
                <w:spacing w:val="2"/>
                <w:sz w:val="28"/>
                <w:szCs w:val="28"/>
                <w:highlight w:val="none"/>
              </w:rPr>
              <w:t xml:space="preserve"> </w:t>
            </w:r>
            <w:r>
              <w:rPr>
                <w:rFonts w:ascii="仿宋" w:hAnsi="仿宋" w:eastAsia="仿宋" w:cs="仿宋"/>
                <w:spacing w:val="-8"/>
                <w:sz w:val="28"/>
                <w:szCs w:val="28"/>
                <w:highlight w:val="none"/>
              </w:rPr>
              <w:t>间及地点</w:t>
            </w:r>
          </w:p>
        </w:tc>
        <w:tc>
          <w:tcPr>
            <w:tcW w:w="8035" w:type="dxa"/>
            <w:tcBorders>
              <w:right w:val="single" w:color="000000" w:sz="10" w:space="0"/>
            </w:tcBorders>
            <w:vAlign w:val="top"/>
          </w:tcPr>
          <w:p w14:paraId="5F32E34D">
            <w:pPr>
              <w:spacing w:before="193" w:line="223" w:lineRule="auto"/>
              <w:ind w:left="138"/>
              <w:rPr>
                <w:rFonts w:ascii="仿宋" w:hAnsi="仿宋" w:eastAsia="仿宋" w:cs="仿宋"/>
                <w:sz w:val="28"/>
                <w:szCs w:val="28"/>
                <w:highlight w:val="none"/>
              </w:rPr>
            </w:pPr>
            <w:r>
              <w:rPr>
                <w:rFonts w:ascii="仿宋" w:hAnsi="仿宋" w:eastAsia="仿宋" w:cs="仿宋"/>
                <w:b/>
                <w:bCs/>
                <w:spacing w:val="-9"/>
                <w:sz w:val="28"/>
                <w:szCs w:val="28"/>
                <w:highlight w:val="none"/>
              </w:rPr>
              <w:t>投标截止时间：</w:t>
            </w:r>
            <w:r>
              <w:rPr>
                <w:rFonts w:hint="eastAsia" w:ascii="仿宋" w:hAnsi="仿宋" w:eastAsia="仿宋" w:cs="仿宋"/>
                <w:b/>
                <w:bCs/>
                <w:spacing w:val="-9"/>
                <w:sz w:val="28"/>
                <w:szCs w:val="28"/>
                <w:highlight w:val="none"/>
                <w:lang w:val="en-US" w:eastAsia="zh-CN"/>
              </w:rPr>
              <w:t>202</w:t>
            </w:r>
            <w:r>
              <w:rPr>
                <w:rFonts w:hint="eastAsia" w:ascii="仿宋" w:hAnsi="仿宋" w:eastAsia="仿宋" w:cs="仿宋"/>
                <w:b/>
                <w:bCs/>
                <w:color w:val="auto"/>
                <w:spacing w:val="-9"/>
                <w:sz w:val="28"/>
                <w:szCs w:val="28"/>
                <w:highlight w:val="none"/>
                <w:lang w:val="en-US" w:eastAsia="zh-CN"/>
              </w:rPr>
              <w:t>5</w:t>
            </w:r>
            <w:r>
              <w:rPr>
                <w:rFonts w:ascii="仿宋" w:hAnsi="仿宋" w:eastAsia="仿宋" w:cs="仿宋"/>
                <w:b/>
                <w:bCs/>
                <w:color w:val="auto"/>
                <w:spacing w:val="-9"/>
                <w:sz w:val="28"/>
                <w:szCs w:val="28"/>
                <w:highlight w:val="none"/>
              </w:rPr>
              <w:t>年</w:t>
            </w:r>
            <w:r>
              <w:rPr>
                <w:rFonts w:ascii="仿宋" w:hAnsi="仿宋" w:eastAsia="仿宋" w:cs="仿宋"/>
                <w:color w:val="auto"/>
                <w:spacing w:val="-36"/>
                <w:sz w:val="28"/>
                <w:szCs w:val="28"/>
                <w:highlight w:val="none"/>
              </w:rPr>
              <w:t xml:space="preserve"> </w:t>
            </w:r>
            <w:r>
              <w:rPr>
                <w:rFonts w:hint="eastAsia" w:ascii="仿宋" w:hAnsi="仿宋" w:eastAsia="仿宋" w:cs="仿宋"/>
                <w:b/>
                <w:bCs/>
                <w:color w:val="auto"/>
                <w:spacing w:val="-9"/>
                <w:sz w:val="28"/>
                <w:szCs w:val="28"/>
                <w:highlight w:val="none"/>
                <w:lang w:val="en-US" w:eastAsia="zh-CN"/>
              </w:rPr>
              <w:t>03</w:t>
            </w:r>
            <w:r>
              <w:rPr>
                <w:rFonts w:ascii="仿宋" w:hAnsi="仿宋" w:eastAsia="仿宋" w:cs="仿宋"/>
                <w:color w:val="auto"/>
                <w:spacing w:val="-35"/>
                <w:sz w:val="28"/>
                <w:szCs w:val="28"/>
                <w:highlight w:val="none"/>
              </w:rPr>
              <w:t xml:space="preserve"> </w:t>
            </w:r>
            <w:r>
              <w:rPr>
                <w:rFonts w:ascii="仿宋" w:hAnsi="仿宋" w:eastAsia="仿宋" w:cs="仿宋"/>
                <w:b/>
                <w:bCs/>
                <w:color w:val="auto"/>
                <w:spacing w:val="-9"/>
                <w:sz w:val="28"/>
                <w:szCs w:val="28"/>
                <w:highlight w:val="none"/>
              </w:rPr>
              <w:t>月</w:t>
            </w:r>
            <w:r>
              <w:rPr>
                <w:rFonts w:ascii="仿宋" w:hAnsi="仿宋" w:eastAsia="仿宋" w:cs="仿宋"/>
                <w:color w:val="auto"/>
                <w:spacing w:val="-48"/>
                <w:sz w:val="28"/>
                <w:szCs w:val="28"/>
                <w:highlight w:val="none"/>
              </w:rPr>
              <w:t xml:space="preserve"> </w:t>
            </w:r>
            <w:r>
              <w:rPr>
                <w:rFonts w:hint="eastAsia" w:ascii="仿宋" w:hAnsi="仿宋" w:eastAsia="仿宋" w:cs="仿宋"/>
                <w:b/>
                <w:bCs/>
                <w:color w:val="auto"/>
                <w:spacing w:val="-9"/>
                <w:sz w:val="28"/>
                <w:szCs w:val="28"/>
                <w:highlight w:val="none"/>
                <w:lang w:val="en-US" w:eastAsia="zh-CN"/>
              </w:rPr>
              <w:t>21</w:t>
            </w:r>
            <w:r>
              <w:rPr>
                <w:rFonts w:ascii="仿宋" w:hAnsi="仿宋" w:eastAsia="仿宋" w:cs="仿宋"/>
                <w:b/>
                <w:bCs/>
                <w:color w:val="auto"/>
                <w:spacing w:val="-9"/>
                <w:sz w:val="28"/>
                <w:szCs w:val="28"/>
                <w:highlight w:val="none"/>
              </w:rPr>
              <w:t>日</w:t>
            </w:r>
            <w:r>
              <w:rPr>
                <w:rFonts w:ascii="仿宋" w:hAnsi="仿宋" w:eastAsia="仿宋" w:cs="仿宋"/>
                <w:color w:val="auto"/>
                <w:spacing w:val="-32"/>
                <w:sz w:val="28"/>
                <w:szCs w:val="28"/>
                <w:highlight w:val="none"/>
              </w:rPr>
              <w:t xml:space="preserve"> </w:t>
            </w:r>
            <w:r>
              <w:rPr>
                <w:rFonts w:ascii="仿宋" w:hAnsi="仿宋" w:eastAsia="仿宋" w:cs="仿宋"/>
                <w:b/>
                <w:bCs/>
                <w:color w:val="auto"/>
                <w:spacing w:val="-9"/>
                <w:sz w:val="28"/>
                <w:szCs w:val="28"/>
                <w:highlight w:val="none"/>
              </w:rPr>
              <w:t>1</w:t>
            </w:r>
            <w:r>
              <w:rPr>
                <w:rFonts w:hint="eastAsia" w:ascii="仿宋" w:hAnsi="仿宋" w:eastAsia="仿宋" w:cs="仿宋"/>
                <w:b/>
                <w:bCs/>
                <w:color w:val="auto"/>
                <w:spacing w:val="-9"/>
                <w:sz w:val="28"/>
                <w:szCs w:val="28"/>
                <w:highlight w:val="none"/>
                <w:lang w:val="en-US" w:eastAsia="zh-CN"/>
              </w:rPr>
              <w:t>6</w:t>
            </w:r>
            <w:r>
              <w:rPr>
                <w:rFonts w:ascii="仿宋" w:hAnsi="仿宋" w:eastAsia="仿宋" w:cs="仿宋"/>
                <w:b/>
                <w:bCs/>
                <w:color w:val="auto"/>
                <w:spacing w:val="-9"/>
                <w:sz w:val="28"/>
                <w:szCs w:val="28"/>
                <w:highlight w:val="none"/>
              </w:rPr>
              <w:t>时</w:t>
            </w:r>
            <w:r>
              <w:rPr>
                <w:rFonts w:ascii="仿宋" w:hAnsi="仿宋" w:eastAsia="仿宋" w:cs="仿宋"/>
                <w:color w:val="auto"/>
                <w:spacing w:val="-48"/>
                <w:sz w:val="28"/>
                <w:szCs w:val="28"/>
                <w:highlight w:val="none"/>
              </w:rPr>
              <w:t xml:space="preserve"> </w:t>
            </w:r>
            <w:r>
              <w:rPr>
                <w:rFonts w:hint="eastAsia" w:ascii="仿宋" w:hAnsi="仿宋" w:eastAsia="仿宋" w:cs="仿宋"/>
                <w:b/>
                <w:bCs/>
                <w:color w:val="auto"/>
                <w:spacing w:val="-9"/>
                <w:sz w:val="28"/>
                <w:szCs w:val="28"/>
                <w:highlight w:val="none"/>
                <w:lang w:val="en-US" w:eastAsia="zh-CN"/>
              </w:rPr>
              <w:t>30</w:t>
            </w:r>
            <w:r>
              <w:rPr>
                <w:rFonts w:ascii="仿宋" w:hAnsi="仿宋" w:eastAsia="仿宋" w:cs="仿宋"/>
                <w:color w:val="auto"/>
                <w:spacing w:val="-45"/>
                <w:sz w:val="28"/>
                <w:szCs w:val="28"/>
                <w:highlight w:val="none"/>
              </w:rPr>
              <w:t xml:space="preserve"> </w:t>
            </w:r>
            <w:r>
              <w:rPr>
                <w:rFonts w:ascii="仿宋" w:hAnsi="仿宋" w:eastAsia="仿宋" w:cs="仿宋"/>
                <w:b/>
                <w:bCs/>
                <w:color w:val="auto"/>
                <w:spacing w:val="-9"/>
                <w:sz w:val="28"/>
                <w:szCs w:val="28"/>
                <w:highlight w:val="none"/>
              </w:rPr>
              <w:t>分（北京</w:t>
            </w:r>
            <w:r>
              <w:rPr>
                <w:rFonts w:ascii="仿宋" w:hAnsi="仿宋" w:eastAsia="仿宋" w:cs="仿宋"/>
                <w:b/>
                <w:bCs/>
                <w:spacing w:val="-9"/>
                <w:sz w:val="28"/>
                <w:szCs w:val="28"/>
                <w:highlight w:val="none"/>
              </w:rPr>
              <w:t>时间）</w:t>
            </w:r>
          </w:p>
          <w:p w14:paraId="1C2E87A2">
            <w:pPr>
              <w:spacing w:before="182" w:line="210" w:lineRule="auto"/>
              <w:ind w:left="138"/>
              <w:rPr>
                <w:rFonts w:ascii="仿宋" w:hAnsi="仿宋" w:eastAsia="仿宋" w:cs="仿宋"/>
                <w:sz w:val="28"/>
                <w:szCs w:val="28"/>
                <w:highlight w:val="none"/>
              </w:rPr>
            </w:pPr>
            <w:r>
              <w:rPr>
                <w:rFonts w:ascii="仿宋" w:hAnsi="仿宋" w:eastAsia="仿宋" w:cs="仿宋"/>
                <w:b/>
                <w:bCs/>
                <w:spacing w:val="1"/>
                <w:sz w:val="28"/>
                <w:szCs w:val="28"/>
                <w:highlight w:val="none"/>
              </w:rPr>
              <w:t>投标地点：新疆政府采购云平台（</w:t>
            </w:r>
            <w:r>
              <w:rPr>
                <w:rFonts w:ascii="仿宋" w:hAnsi="仿宋" w:eastAsia="仿宋" w:cs="仿宋"/>
                <w:b/>
                <w:bCs/>
                <w:sz w:val="28"/>
                <w:szCs w:val="28"/>
                <w:highlight w:val="none"/>
              </w:rPr>
              <w:t>www</w:t>
            </w:r>
            <w:r>
              <w:rPr>
                <w:rFonts w:ascii="仿宋" w:hAnsi="仿宋" w:eastAsia="仿宋" w:cs="仿宋"/>
                <w:b/>
                <w:bCs/>
                <w:spacing w:val="1"/>
                <w:sz w:val="28"/>
                <w:szCs w:val="28"/>
                <w:highlight w:val="none"/>
              </w:rPr>
              <w:t>.</w:t>
            </w:r>
            <w:r>
              <w:rPr>
                <w:rFonts w:ascii="仿宋" w:hAnsi="仿宋" w:eastAsia="仿宋" w:cs="仿宋"/>
                <w:b/>
                <w:bCs/>
                <w:sz w:val="28"/>
                <w:szCs w:val="28"/>
                <w:highlight w:val="none"/>
              </w:rPr>
              <w:t>zcygov</w:t>
            </w:r>
            <w:r>
              <w:rPr>
                <w:rFonts w:ascii="仿宋" w:hAnsi="仿宋" w:eastAsia="仿宋" w:cs="仿宋"/>
                <w:b/>
                <w:bCs/>
                <w:spacing w:val="1"/>
                <w:sz w:val="28"/>
                <w:szCs w:val="28"/>
                <w:highlight w:val="none"/>
              </w:rPr>
              <w:t>.</w:t>
            </w:r>
            <w:r>
              <w:rPr>
                <w:rFonts w:ascii="仿宋" w:hAnsi="仿宋" w:eastAsia="仿宋" w:cs="仿宋"/>
                <w:b/>
                <w:bCs/>
                <w:sz w:val="28"/>
                <w:szCs w:val="28"/>
                <w:highlight w:val="none"/>
              </w:rPr>
              <w:t>cn</w:t>
            </w:r>
            <w:r>
              <w:rPr>
                <w:rFonts w:ascii="仿宋" w:hAnsi="仿宋" w:eastAsia="仿宋" w:cs="仿宋"/>
                <w:b/>
                <w:bCs/>
                <w:spacing w:val="1"/>
                <w:sz w:val="28"/>
                <w:szCs w:val="28"/>
                <w:highlight w:val="none"/>
              </w:rPr>
              <w:t>）</w:t>
            </w:r>
          </w:p>
        </w:tc>
      </w:tr>
      <w:tr w14:paraId="7671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807" w:type="dxa"/>
            <w:tcBorders>
              <w:left w:val="single" w:color="000000" w:sz="10" w:space="0"/>
              <w:bottom w:val="single" w:color="000000" w:sz="10" w:space="0"/>
            </w:tcBorders>
            <w:vAlign w:val="top"/>
          </w:tcPr>
          <w:p w14:paraId="60EAA6D8">
            <w:pPr>
              <w:spacing w:before="244"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23</w:t>
            </w:r>
          </w:p>
        </w:tc>
        <w:tc>
          <w:tcPr>
            <w:tcW w:w="1704" w:type="dxa"/>
            <w:tcBorders>
              <w:bottom w:val="single" w:color="000000" w:sz="10" w:space="0"/>
            </w:tcBorders>
            <w:vAlign w:val="top"/>
          </w:tcPr>
          <w:p w14:paraId="35DB559C">
            <w:pPr>
              <w:spacing w:before="195" w:line="221" w:lineRule="auto"/>
              <w:ind w:left="108"/>
              <w:rPr>
                <w:rFonts w:ascii="仿宋" w:hAnsi="仿宋" w:eastAsia="仿宋" w:cs="仿宋"/>
                <w:sz w:val="28"/>
                <w:szCs w:val="28"/>
                <w:highlight w:val="none"/>
              </w:rPr>
            </w:pPr>
            <w:r>
              <w:rPr>
                <w:rFonts w:ascii="仿宋" w:hAnsi="仿宋" w:eastAsia="仿宋" w:cs="仿宋"/>
                <w:sz w:val="28"/>
                <w:szCs w:val="28"/>
                <w:highlight w:val="none"/>
              </w:rPr>
              <w:t>开标时间及</w:t>
            </w:r>
          </w:p>
        </w:tc>
        <w:tc>
          <w:tcPr>
            <w:tcW w:w="8035" w:type="dxa"/>
            <w:tcBorders>
              <w:bottom w:val="single" w:color="000000" w:sz="10" w:space="0"/>
              <w:right w:val="single" w:color="000000" w:sz="10" w:space="0"/>
            </w:tcBorders>
            <w:vAlign w:val="top"/>
          </w:tcPr>
          <w:p w14:paraId="44774057">
            <w:pPr>
              <w:spacing w:before="195" w:line="221" w:lineRule="auto"/>
              <w:ind w:left="139"/>
              <w:rPr>
                <w:rFonts w:ascii="仿宋" w:hAnsi="仿宋" w:eastAsia="仿宋" w:cs="仿宋"/>
                <w:sz w:val="28"/>
                <w:szCs w:val="28"/>
                <w:highlight w:val="none"/>
              </w:rPr>
            </w:pPr>
            <w:r>
              <w:rPr>
                <w:rFonts w:ascii="仿宋" w:hAnsi="仿宋" w:eastAsia="仿宋" w:cs="仿宋"/>
                <w:b/>
                <w:bCs/>
                <w:spacing w:val="-10"/>
                <w:sz w:val="28"/>
                <w:szCs w:val="28"/>
                <w:highlight w:val="none"/>
              </w:rPr>
              <w:t>开标时间：202</w:t>
            </w:r>
            <w:r>
              <w:rPr>
                <w:rFonts w:hint="eastAsia" w:ascii="仿宋" w:hAnsi="仿宋" w:eastAsia="仿宋" w:cs="仿宋"/>
                <w:b/>
                <w:bCs/>
                <w:spacing w:val="-10"/>
                <w:sz w:val="28"/>
                <w:szCs w:val="28"/>
                <w:highlight w:val="none"/>
                <w:lang w:val="en-US" w:eastAsia="zh-CN"/>
              </w:rPr>
              <w:t>5</w:t>
            </w:r>
            <w:r>
              <w:rPr>
                <w:rFonts w:ascii="仿宋" w:hAnsi="仿宋" w:eastAsia="仿宋" w:cs="仿宋"/>
                <w:color w:val="auto"/>
                <w:spacing w:val="-32"/>
                <w:sz w:val="28"/>
                <w:szCs w:val="28"/>
                <w:highlight w:val="none"/>
              </w:rPr>
              <w:t xml:space="preserve"> </w:t>
            </w:r>
            <w:r>
              <w:rPr>
                <w:rFonts w:ascii="仿宋" w:hAnsi="仿宋" w:eastAsia="仿宋" w:cs="仿宋"/>
                <w:b/>
                <w:bCs/>
                <w:color w:val="auto"/>
                <w:spacing w:val="-10"/>
                <w:sz w:val="28"/>
                <w:szCs w:val="28"/>
                <w:highlight w:val="none"/>
              </w:rPr>
              <w:t>年</w:t>
            </w:r>
            <w:r>
              <w:rPr>
                <w:rFonts w:ascii="仿宋" w:hAnsi="仿宋" w:eastAsia="仿宋" w:cs="仿宋"/>
                <w:color w:val="auto"/>
                <w:spacing w:val="-33"/>
                <w:sz w:val="28"/>
                <w:szCs w:val="28"/>
                <w:highlight w:val="none"/>
              </w:rPr>
              <w:t xml:space="preserve"> </w:t>
            </w:r>
            <w:r>
              <w:rPr>
                <w:rFonts w:hint="eastAsia" w:ascii="仿宋" w:hAnsi="仿宋" w:eastAsia="仿宋" w:cs="仿宋"/>
                <w:b/>
                <w:bCs/>
                <w:color w:val="auto"/>
                <w:spacing w:val="-10"/>
                <w:sz w:val="28"/>
                <w:szCs w:val="28"/>
                <w:highlight w:val="none"/>
                <w:lang w:val="en-US" w:eastAsia="zh-CN"/>
              </w:rPr>
              <w:t>03</w:t>
            </w:r>
            <w:r>
              <w:rPr>
                <w:rFonts w:ascii="仿宋" w:hAnsi="仿宋" w:eastAsia="仿宋" w:cs="仿宋"/>
                <w:b/>
                <w:bCs/>
                <w:color w:val="auto"/>
                <w:spacing w:val="-10"/>
                <w:sz w:val="28"/>
                <w:szCs w:val="28"/>
                <w:highlight w:val="none"/>
              </w:rPr>
              <w:t>月</w:t>
            </w:r>
            <w:r>
              <w:rPr>
                <w:rFonts w:ascii="仿宋" w:hAnsi="仿宋" w:eastAsia="仿宋" w:cs="仿宋"/>
                <w:color w:val="auto"/>
                <w:spacing w:val="-50"/>
                <w:sz w:val="28"/>
                <w:szCs w:val="28"/>
                <w:highlight w:val="none"/>
              </w:rPr>
              <w:t xml:space="preserve"> </w:t>
            </w:r>
            <w:r>
              <w:rPr>
                <w:rFonts w:hint="eastAsia" w:ascii="仿宋" w:hAnsi="仿宋" w:eastAsia="仿宋" w:cs="仿宋"/>
                <w:b/>
                <w:bCs/>
                <w:color w:val="auto"/>
                <w:spacing w:val="-10"/>
                <w:sz w:val="28"/>
                <w:szCs w:val="28"/>
                <w:highlight w:val="none"/>
                <w:lang w:val="en-US" w:eastAsia="zh-CN"/>
              </w:rPr>
              <w:t>21</w:t>
            </w:r>
            <w:r>
              <w:rPr>
                <w:rFonts w:ascii="仿宋" w:hAnsi="仿宋" w:eastAsia="仿宋" w:cs="仿宋"/>
                <w:b/>
                <w:bCs/>
                <w:color w:val="auto"/>
                <w:spacing w:val="-10"/>
                <w:sz w:val="28"/>
                <w:szCs w:val="28"/>
                <w:highlight w:val="none"/>
              </w:rPr>
              <w:t>日</w:t>
            </w:r>
            <w:r>
              <w:rPr>
                <w:rFonts w:ascii="仿宋" w:hAnsi="仿宋" w:eastAsia="仿宋" w:cs="仿宋"/>
                <w:color w:val="auto"/>
                <w:spacing w:val="-33"/>
                <w:sz w:val="28"/>
                <w:szCs w:val="28"/>
                <w:highlight w:val="none"/>
              </w:rPr>
              <w:t xml:space="preserve"> </w:t>
            </w:r>
            <w:r>
              <w:rPr>
                <w:rFonts w:ascii="仿宋" w:hAnsi="仿宋" w:eastAsia="仿宋" w:cs="仿宋"/>
                <w:b/>
                <w:bCs/>
                <w:color w:val="auto"/>
                <w:spacing w:val="-10"/>
                <w:sz w:val="28"/>
                <w:szCs w:val="28"/>
                <w:highlight w:val="none"/>
              </w:rPr>
              <w:t>1</w:t>
            </w:r>
            <w:r>
              <w:rPr>
                <w:rFonts w:hint="eastAsia" w:ascii="仿宋" w:hAnsi="仿宋" w:eastAsia="仿宋" w:cs="仿宋"/>
                <w:b/>
                <w:bCs/>
                <w:color w:val="auto"/>
                <w:spacing w:val="-10"/>
                <w:sz w:val="28"/>
                <w:szCs w:val="28"/>
                <w:highlight w:val="none"/>
                <w:lang w:val="en-US" w:eastAsia="zh-CN"/>
              </w:rPr>
              <w:t>6</w:t>
            </w:r>
            <w:r>
              <w:rPr>
                <w:rFonts w:ascii="仿宋" w:hAnsi="仿宋" w:eastAsia="仿宋" w:cs="仿宋"/>
                <w:b/>
                <w:bCs/>
                <w:color w:val="auto"/>
                <w:spacing w:val="-10"/>
                <w:sz w:val="28"/>
                <w:szCs w:val="28"/>
                <w:highlight w:val="none"/>
              </w:rPr>
              <w:t>时</w:t>
            </w:r>
            <w:r>
              <w:rPr>
                <w:rFonts w:ascii="仿宋" w:hAnsi="仿宋" w:eastAsia="仿宋" w:cs="仿宋"/>
                <w:color w:val="auto"/>
                <w:spacing w:val="-48"/>
                <w:sz w:val="28"/>
                <w:szCs w:val="28"/>
                <w:highlight w:val="none"/>
              </w:rPr>
              <w:t xml:space="preserve"> </w:t>
            </w:r>
            <w:r>
              <w:rPr>
                <w:rFonts w:hint="eastAsia" w:ascii="仿宋" w:hAnsi="仿宋" w:eastAsia="仿宋" w:cs="仿宋"/>
                <w:b/>
                <w:bCs/>
                <w:color w:val="auto"/>
                <w:spacing w:val="-10"/>
                <w:sz w:val="28"/>
                <w:szCs w:val="28"/>
                <w:highlight w:val="none"/>
                <w:lang w:val="en-US" w:eastAsia="zh-CN"/>
              </w:rPr>
              <w:t>3</w:t>
            </w:r>
            <w:r>
              <w:rPr>
                <w:rFonts w:ascii="仿宋" w:hAnsi="仿宋" w:eastAsia="仿宋" w:cs="仿宋"/>
                <w:b/>
                <w:bCs/>
                <w:color w:val="auto"/>
                <w:spacing w:val="-10"/>
                <w:sz w:val="28"/>
                <w:szCs w:val="28"/>
                <w:highlight w:val="none"/>
              </w:rPr>
              <w:t>0</w:t>
            </w:r>
            <w:r>
              <w:rPr>
                <w:rFonts w:ascii="仿宋" w:hAnsi="仿宋" w:eastAsia="仿宋" w:cs="仿宋"/>
                <w:color w:val="auto"/>
                <w:spacing w:val="-45"/>
                <w:sz w:val="28"/>
                <w:szCs w:val="28"/>
                <w:highlight w:val="none"/>
              </w:rPr>
              <w:t xml:space="preserve"> </w:t>
            </w:r>
            <w:r>
              <w:rPr>
                <w:rFonts w:ascii="仿宋" w:hAnsi="仿宋" w:eastAsia="仿宋" w:cs="仿宋"/>
                <w:b/>
                <w:bCs/>
                <w:color w:val="auto"/>
                <w:spacing w:val="-10"/>
                <w:sz w:val="28"/>
                <w:szCs w:val="28"/>
                <w:highlight w:val="none"/>
              </w:rPr>
              <w:t>分</w:t>
            </w:r>
            <w:r>
              <w:rPr>
                <w:rFonts w:ascii="仿宋" w:hAnsi="仿宋" w:eastAsia="仿宋" w:cs="仿宋"/>
                <w:b/>
                <w:bCs/>
                <w:spacing w:val="-10"/>
                <w:sz w:val="28"/>
                <w:szCs w:val="28"/>
                <w:highlight w:val="none"/>
              </w:rPr>
              <w:t>（北京时间）</w:t>
            </w:r>
          </w:p>
        </w:tc>
      </w:tr>
    </w:tbl>
    <w:p w14:paraId="62115AF0">
      <w:pPr>
        <w:pStyle w:val="2"/>
        <w:rPr>
          <w:highlight w:val="none"/>
        </w:rPr>
      </w:pPr>
    </w:p>
    <w:p w14:paraId="4E9FC362">
      <w:pPr>
        <w:rPr>
          <w:highlight w:val="none"/>
        </w:rPr>
        <w:sectPr>
          <w:footerReference r:id="rId10" w:type="default"/>
          <w:pgSz w:w="11905" w:h="16839"/>
          <w:pgMar w:top="1431" w:right="682" w:bottom="1358" w:left="650" w:header="0" w:footer="1195" w:gutter="0"/>
          <w:pgNumType w:fmt="decimal"/>
          <w:cols w:space="720" w:num="1"/>
        </w:sectPr>
      </w:pPr>
    </w:p>
    <w:p w14:paraId="129B8D63">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979"/>
        <w:gridCol w:w="7760"/>
      </w:tblGrid>
      <w:tr w14:paraId="7A65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807" w:type="dxa"/>
            <w:tcBorders>
              <w:top w:val="single" w:color="000000" w:sz="10" w:space="0"/>
              <w:left w:val="single" w:color="000000" w:sz="10" w:space="0"/>
            </w:tcBorders>
            <w:vAlign w:val="top"/>
          </w:tcPr>
          <w:p w14:paraId="3A90CF44">
            <w:pPr>
              <w:pStyle w:val="15"/>
              <w:rPr>
                <w:highlight w:val="none"/>
              </w:rPr>
            </w:pPr>
          </w:p>
        </w:tc>
        <w:tc>
          <w:tcPr>
            <w:tcW w:w="1979" w:type="dxa"/>
            <w:tcBorders>
              <w:top w:val="single" w:color="000000" w:sz="10" w:space="0"/>
            </w:tcBorders>
            <w:vAlign w:val="top"/>
          </w:tcPr>
          <w:p w14:paraId="150695DA">
            <w:pPr>
              <w:spacing w:before="172" w:line="224" w:lineRule="auto"/>
              <w:ind w:left="109"/>
              <w:rPr>
                <w:rFonts w:ascii="仿宋" w:hAnsi="仿宋" w:eastAsia="仿宋" w:cs="仿宋"/>
                <w:sz w:val="28"/>
                <w:szCs w:val="28"/>
                <w:highlight w:val="none"/>
              </w:rPr>
            </w:pPr>
            <w:r>
              <w:rPr>
                <w:rFonts w:ascii="仿宋" w:hAnsi="仿宋" w:eastAsia="仿宋" w:cs="仿宋"/>
                <w:spacing w:val="-7"/>
                <w:sz w:val="28"/>
                <w:szCs w:val="28"/>
                <w:highlight w:val="none"/>
              </w:rPr>
              <w:t>地点</w:t>
            </w:r>
          </w:p>
        </w:tc>
        <w:tc>
          <w:tcPr>
            <w:tcW w:w="7760" w:type="dxa"/>
            <w:tcBorders>
              <w:top w:val="single" w:color="000000" w:sz="10" w:space="0"/>
              <w:right w:val="single" w:color="000000" w:sz="10" w:space="0"/>
            </w:tcBorders>
            <w:vAlign w:val="top"/>
          </w:tcPr>
          <w:p w14:paraId="7BA051F1">
            <w:pPr>
              <w:spacing w:before="171" w:line="284" w:lineRule="auto"/>
              <w:ind w:left="112" w:right="103" w:firstLine="27"/>
              <w:rPr>
                <w:rFonts w:ascii="仿宋" w:hAnsi="仿宋" w:eastAsia="仿宋" w:cs="仿宋"/>
                <w:sz w:val="28"/>
                <w:szCs w:val="28"/>
                <w:highlight w:val="none"/>
              </w:rPr>
            </w:pPr>
            <w:r>
              <w:rPr>
                <w:rFonts w:ascii="仿宋" w:hAnsi="仿宋" w:eastAsia="仿宋" w:cs="仿宋"/>
                <w:b/>
                <w:bCs/>
                <w:spacing w:val="-1"/>
                <w:sz w:val="28"/>
                <w:szCs w:val="28"/>
                <w:highlight w:val="none"/>
              </w:rPr>
              <w:t>开标地点：在新疆政府采购云平台（www.zcygov.cn）上开启投</w:t>
            </w:r>
            <w:r>
              <w:rPr>
                <w:rFonts w:ascii="仿宋" w:hAnsi="仿宋" w:eastAsia="仿宋" w:cs="仿宋"/>
                <w:b/>
                <w:bCs/>
                <w:spacing w:val="-4"/>
                <w:sz w:val="28"/>
                <w:szCs w:val="28"/>
                <w:highlight w:val="none"/>
              </w:rPr>
              <w:t>标文件</w:t>
            </w:r>
          </w:p>
        </w:tc>
      </w:tr>
      <w:tr w14:paraId="35CF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2" w:hRule="atLeast"/>
        </w:trPr>
        <w:tc>
          <w:tcPr>
            <w:tcW w:w="807" w:type="dxa"/>
            <w:tcBorders>
              <w:left w:val="single" w:color="000000" w:sz="10" w:space="0"/>
            </w:tcBorders>
            <w:vAlign w:val="top"/>
          </w:tcPr>
          <w:p w14:paraId="5BE4D5EB">
            <w:pPr>
              <w:pStyle w:val="15"/>
              <w:spacing w:line="322" w:lineRule="auto"/>
              <w:rPr>
                <w:highlight w:val="none"/>
              </w:rPr>
            </w:pPr>
          </w:p>
          <w:p w14:paraId="7706F543">
            <w:pPr>
              <w:pStyle w:val="15"/>
              <w:spacing w:line="323" w:lineRule="auto"/>
              <w:rPr>
                <w:highlight w:val="none"/>
              </w:rPr>
            </w:pPr>
          </w:p>
          <w:p w14:paraId="440FFF3F">
            <w:pPr>
              <w:spacing w:before="91"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24</w:t>
            </w:r>
          </w:p>
        </w:tc>
        <w:tc>
          <w:tcPr>
            <w:tcW w:w="1979" w:type="dxa"/>
            <w:vAlign w:val="top"/>
          </w:tcPr>
          <w:p w14:paraId="39311BB5">
            <w:pPr>
              <w:pStyle w:val="15"/>
              <w:spacing w:line="340" w:lineRule="auto"/>
              <w:rPr>
                <w:highlight w:val="none"/>
              </w:rPr>
            </w:pPr>
          </w:p>
          <w:p w14:paraId="49A6837A">
            <w:pPr>
              <w:spacing w:before="91" w:line="329" w:lineRule="auto"/>
              <w:ind w:left="124" w:right="178" w:hanging="15"/>
              <w:rPr>
                <w:rFonts w:ascii="仿宋" w:hAnsi="仿宋" w:eastAsia="仿宋" w:cs="仿宋"/>
                <w:sz w:val="28"/>
                <w:szCs w:val="28"/>
                <w:highlight w:val="none"/>
              </w:rPr>
            </w:pPr>
            <w:r>
              <w:rPr>
                <w:rFonts w:ascii="仿宋" w:hAnsi="仿宋" w:eastAsia="仿宋" w:cs="仿宋"/>
                <w:sz w:val="28"/>
                <w:szCs w:val="28"/>
                <w:highlight w:val="none"/>
              </w:rPr>
              <w:t>评标委员会</w:t>
            </w:r>
            <w:r>
              <w:rPr>
                <w:rFonts w:ascii="仿宋" w:hAnsi="仿宋" w:eastAsia="仿宋" w:cs="仿宋"/>
                <w:spacing w:val="-8"/>
                <w:sz w:val="28"/>
                <w:szCs w:val="28"/>
                <w:highlight w:val="none"/>
              </w:rPr>
              <w:t>的组建</w:t>
            </w:r>
          </w:p>
        </w:tc>
        <w:tc>
          <w:tcPr>
            <w:tcW w:w="7760" w:type="dxa"/>
            <w:tcBorders>
              <w:right w:val="single" w:color="000000" w:sz="10" w:space="0"/>
            </w:tcBorders>
            <w:vAlign w:val="top"/>
          </w:tcPr>
          <w:p w14:paraId="35B27ED2">
            <w:pPr>
              <w:spacing w:before="171" w:line="223" w:lineRule="auto"/>
              <w:ind w:left="114"/>
              <w:rPr>
                <w:rFonts w:ascii="仿宋" w:hAnsi="仿宋" w:eastAsia="仿宋" w:cs="仿宋"/>
                <w:sz w:val="28"/>
                <w:szCs w:val="28"/>
                <w:highlight w:val="none"/>
              </w:rPr>
            </w:pPr>
            <w:r>
              <w:rPr>
                <w:rFonts w:ascii="仿宋" w:hAnsi="仿宋" w:eastAsia="仿宋" w:cs="仿宋"/>
                <w:spacing w:val="1"/>
                <w:sz w:val="28"/>
                <w:szCs w:val="28"/>
                <w:highlight w:val="none"/>
              </w:rPr>
              <w:t>评标委员会由招标人依法组建：</w:t>
            </w:r>
            <w:r>
              <w:rPr>
                <w:rFonts w:hint="eastAsia" w:ascii="仿宋" w:hAnsi="仿宋" w:eastAsia="仿宋" w:cs="仿宋"/>
                <w:spacing w:val="1"/>
                <w:sz w:val="28"/>
                <w:szCs w:val="28"/>
                <w:highlight w:val="none"/>
                <w:lang w:val="en-US" w:eastAsia="zh-CN"/>
              </w:rPr>
              <w:t>3</w:t>
            </w:r>
            <w:r>
              <w:rPr>
                <w:rFonts w:ascii="仿宋" w:hAnsi="仿宋" w:eastAsia="仿宋" w:cs="仿宋"/>
                <w:spacing w:val="-32"/>
                <w:sz w:val="28"/>
                <w:szCs w:val="28"/>
                <w:highlight w:val="none"/>
              </w:rPr>
              <w:t xml:space="preserve"> </w:t>
            </w:r>
            <w:r>
              <w:rPr>
                <w:rFonts w:ascii="仿宋" w:hAnsi="仿宋" w:eastAsia="仿宋" w:cs="仿宋"/>
                <w:spacing w:val="1"/>
                <w:sz w:val="28"/>
                <w:szCs w:val="28"/>
                <w:highlight w:val="none"/>
              </w:rPr>
              <w:t>人。</w:t>
            </w:r>
          </w:p>
          <w:p w14:paraId="43B8D356">
            <w:pPr>
              <w:spacing w:before="183" w:line="283" w:lineRule="auto"/>
              <w:ind w:left="117" w:right="226" w:hanging="3"/>
              <w:rPr>
                <w:rFonts w:ascii="仿宋" w:hAnsi="仿宋" w:eastAsia="仿宋" w:cs="仿宋"/>
                <w:sz w:val="28"/>
                <w:szCs w:val="28"/>
                <w:highlight w:val="none"/>
              </w:rPr>
            </w:pPr>
            <w:r>
              <w:rPr>
                <w:rFonts w:ascii="仿宋" w:hAnsi="仿宋" w:eastAsia="仿宋" w:cs="仿宋"/>
                <w:spacing w:val="4"/>
                <w:sz w:val="28"/>
                <w:szCs w:val="28"/>
                <w:highlight w:val="none"/>
              </w:rPr>
              <w:t>评标专家确定方式：专家评委由招标人在开标前从政采云专家</w:t>
            </w:r>
            <w:r>
              <w:rPr>
                <w:rFonts w:ascii="仿宋" w:hAnsi="仿宋" w:eastAsia="仿宋" w:cs="仿宋"/>
                <w:sz w:val="28"/>
                <w:szCs w:val="28"/>
                <w:highlight w:val="none"/>
              </w:rPr>
              <w:t>库中随机抽取。</w:t>
            </w:r>
          </w:p>
        </w:tc>
      </w:tr>
      <w:tr w14:paraId="041B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807" w:type="dxa"/>
            <w:tcBorders>
              <w:left w:val="single" w:color="000000" w:sz="10" w:space="0"/>
            </w:tcBorders>
            <w:vAlign w:val="top"/>
          </w:tcPr>
          <w:p w14:paraId="5E977C3E">
            <w:pPr>
              <w:pStyle w:val="15"/>
              <w:spacing w:line="302" w:lineRule="auto"/>
              <w:rPr>
                <w:highlight w:val="none"/>
              </w:rPr>
            </w:pPr>
          </w:p>
          <w:p w14:paraId="5C249554">
            <w:pPr>
              <w:pStyle w:val="15"/>
              <w:spacing w:line="302" w:lineRule="auto"/>
              <w:rPr>
                <w:highlight w:val="none"/>
              </w:rPr>
            </w:pPr>
          </w:p>
          <w:p w14:paraId="24EFA01A">
            <w:pPr>
              <w:pStyle w:val="15"/>
              <w:spacing w:line="303" w:lineRule="auto"/>
              <w:rPr>
                <w:highlight w:val="none"/>
              </w:rPr>
            </w:pPr>
          </w:p>
          <w:p w14:paraId="12AE2039">
            <w:pPr>
              <w:spacing w:before="91"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25</w:t>
            </w:r>
          </w:p>
        </w:tc>
        <w:tc>
          <w:tcPr>
            <w:tcW w:w="1979" w:type="dxa"/>
            <w:vAlign w:val="top"/>
          </w:tcPr>
          <w:p w14:paraId="5F737F9B">
            <w:pPr>
              <w:spacing w:before="178" w:line="312" w:lineRule="auto"/>
              <w:ind w:left="107" w:right="178" w:firstLine="1"/>
              <w:jc w:val="both"/>
              <w:rPr>
                <w:rFonts w:ascii="仿宋" w:hAnsi="仿宋" w:eastAsia="仿宋" w:cs="仿宋"/>
                <w:sz w:val="28"/>
                <w:szCs w:val="28"/>
                <w:highlight w:val="none"/>
              </w:rPr>
            </w:pPr>
            <w:r>
              <w:rPr>
                <w:rFonts w:ascii="仿宋" w:hAnsi="仿宋" w:eastAsia="仿宋" w:cs="仿宋"/>
                <w:sz w:val="28"/>
                <w:szCs w:val="28"/>
                <w:highlight w:val="none"/>
              </w:rPr>
              <w:t>是否授权评标委员会确定中标候选人</w:t>
            </w:r>
          </w:p>
        </w:tc>
        <w:tc>
          <w:tcPr>
            <w:tcW w:w="7760" w:type="dxa"/>
            <w:tcBorders>
              <w:right w:val="single" w:color="000000" w:sz="10" w:space="0"/>
            </w:tcBorders>
            <w:vAlign w:val="top"/>
          </w:tcPr>
          <w:p w14:paraId="476F0F97">
            <w:pPr>
              <w:pStyle w:val="15"/>
              <w:spacing w:line="286" w:lineRule="auto"/>
              <w:rPr>
                <w:highlight w:val="none"/>
              </w:rPr>
            </w:pPr>
          </w:p>
          <w:p w14:paraId="3AEC834C">
            <w:pPr>
              <w:spacing w:before="91" w:line="225" w:lineRule="auto"/>
              <w:ind w:left="114"/>
              <w:rPr>
                <w:rFonts w:ascii="仿宋" w:hAnsi="仿宋" w:eastAsia="仿宋" w:cs="仿宋"/>
                <w:spacing w:val="-10"/>
                <w:sz w:val="28"/>
                <w:szCs w:val="28"/>
                <w:highlight w:val="none"/>
              </w:rPr>
            </w:pPr>
          </w:p>
          <w:p w14:paraId="1DF50B71">
            <w:pPr>
              <w:spacing w:before="91" w:line="225" w:lineRule="auto"/>
              <w:ind w:left="114"/>
              <w:rPr>
                <w:rFonts w:ascii="仿宋" w:hAnsi="仿宋" w:eastAsia="仿宋" w:cs="仿宋"/>
                <w:sz w:val="28"/>
                <w:szCs w:val="28"/>
                <w:highlight w:val="none"/>
              </w:rPr>
            </w:pPr>
            <w:r>
              <w:rPr>
                <w:rFonts w:ascii="仿宋" w:hAnsi="仿宋" w:eastAsia="仿宋" w:cs="仿宋"/>
                <w:spacing w:val="-10"/>
                <w:sz w:val="28"/>
                <w:szCs w:val="28"/>
                <w:highlight w:val="none"/>
              </w:rPr>
              <w:t>是。</w:t>
            </w:r>
          </w:p>
        </w:tc>
      </w:tr>
      <w:tr w14:paraId="2D51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807" w:type="dxa"/>
            <w:tcBorders>
              <w:left w:val="single" w:color="000000" w:sz="10" w:space="0"/>
            </w:tcBorders>
            <w:vAlign w:val="top"/>
          </w:tcPr>
          <w:p w14:paraId="48384262">
            <w:pPr>
              <w:pStyle w:val="15"/>
              <w:spacing w:line="394" w:lineRule="auto"/>
              <w:rPr>
                <w:highlight w:val="none"/>
              </w:rPr>
            </w:pPr>
          </w:p>
          <w:p w14:paraId="7329C1F2">
            <w:pPr>
              <w:spacing w:before="91" w:line="181" w:lineRule="auto"/>
              <w:ind w:left="266"/>
              <w:rPr>
                <w:rFonts w:ascii="仿宋" w:hAnsi="仿宋" w:eastAsia="仿宋" w:cs="仿宋"/>
                <w:sz w:val="28"/>
                <w:szCs w:val="28"/>
                <w:highlight w:val="none"/>
              </w:rPr>
            </w:pPr>
            <w:r>
              <w:rPr>
                <w:rFonts w:ascii="仿宋" w:hAnsi="仿宋" w:eastAsia="仿宋" w:cs="仿宋"/>
                <w:spacing w:val="-6"/>
                <w:sz w:val="28"/>
                <w:szCs w:val="28"/>
                <w:highlight w:val="none"/>
              </w:rPr>
              <w:t>26</w:t>
            </w:r>
          </w:p>
        </w:tc>
        <w:tc>
          <w:tcPr>
            <w:tcW w:w="1979" w:type="dxa"/>
            <w:vAlign w:val="top"/>
          </w:tcPr>
          <w:p w14:paraId="18C27E8D">
            <w:pPr>
              <w:spacing w:before="180" w:line="281" w:lineRule="auto"/>
              <w:ind w:left="113" w:right="178" w:firstLine="30"/>
              <w:rPr>
                <w:rFonts w:ascii="仿宋" w:hAnsi="仿宋" w:eastAsia="仿宋" w:cs="仿宋"/>
                <w:sz w:val="28"/>
                <w:szCs w:val="28"/>
                <w:highlight w:val="none"/>
              </w:rPr>
            </w:pPr>
            <w:r>
              <w:rPr>
                <w:rFonts w:ascii="仿宋" w:hAnsi="仿宋" w:eastAsia="仿宋" w:cs="仿宋"/>
                <w:spacing w:val="-7"/>
                <w:sz w:val="28"/>
                <w:szCs w:val="28"/>
                <w:highlight w:val="none"/>
              </w:rPr>
              <w:t>中标候选人</w:t>
            </w:r>
            <w:r>
              <w:rPr>
                <w:rFonts w:ascii="仿宋" w:hAnsi="仿宋" w:eastAsia="仿宋" w:cs="仿宋"/>
                <w:spacing w:val="-3"/>
                <w:sz w:val="28"/>
                <w:szCs w:val="28"/>
                <w:highlight w:val="none"/>
              </w:rPr>
              <w:t>公示媒介</w:t>
            </w:r>
          </w:p>
        </w:tc>
        <w:tc>
          <w:tcPr>
            <w:tcW w:w="7760" w:type="dxa"/>
            <w:tcBorders>
              <w:right w:val="single" w:color="000000" w:sz="10" w:space="0"/>
            </w:tcBorders>
            <w:vAlign w:val="top"/>
          </w:tcPr>
          <w:p w14:paraId="68D9F524">
            <w:pPr>
              <w:pStyle w:val="15"/>
              <w:spacing w:line="346" w:lineRule="auto"/>
              <w:rPr>
                <w:highlight w:val="none"/>
              </w:rPr>
            </w:pPr>
          </w:p>
          <w:p w14:paraId="72C8D489">
            <w:pPr>
              <w:spacing w:before="91" w:line="221" w:lineRule="auto"/>
              <w:ind w:left="112"/>
              <w:rPr>
                <w:rFonts w:ascii="仿宋" w:hAnsi="仿宋" w:eastAsia="仿宋" w:cs="仿宋"/>
                <w:sz w:val="28"/>
                <w:szCs w:val="28"/>
                <w:highlight w:val="none"/>
              </w:rPr>
            </w:pPr>
            <w:r>
              <w:rPr>
                <w:rFonts w:ascii="仿宋" w:hAnsi="仿宋" w:eastAsia="仿宋" w:cs="仿宋"/>
                <w:spacing w:val="3"/>
                <w:sz w:val="28"/>
                <w:szCs w:val="28"/>
                <w:highlight w:val="none"/>
              </w:rPr>
              <w:t>新疆政府采购网，公示期为一个工作日。</w:t>
            </w:r>
          </w:p>
        </w:tc>
      </w:tr>
      <w:tr w14:paraId="18B5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0" w:hRule="atLeast"/>
        </w:trPr>
        <w:tc>
          <w:tcPr>
            <w:tcW w:w="807" w:type="dxa"/>
            <w:tcBorders>
              <w:left w:val="single" w:color="000000" w:sz="10" w:space="0"/>
            </w:tcBorders>
            <w:vAlign w:val="top"/>
          </w:tcPr>
          <w:p w14:paraId="381475BD">
            <w:pPr>
              <w:pStyle w:val="15"/>
              <w:spacing w:line="293" w:lineRule="auto"/>
              <w:rPr>
                <w:highlight w:val="none"/>
              </w:rPr>
            </w:pPr>
          </w:p>
          <w:p w14:paraId="46955DD5">
            <w:pPr>
              <w:pStyle w:val="15"/>
              <w:spacing w:line="293" w:lineRule="auto"/>
              <w:rPr>
                <w:highlight w:val="none"/>
              </w:rPr>
            </w:pPr>
          </w:p>
          <w:p w14:paraId="017C1B81">
            <w:pPr>
              <w:pStyle w:val="15"/>
              <w:spacing w:line="293" w:lineRule="auto"/>
              <w:rPr>
                <w:highlight w:val="none"/>
              </w:rPr>
            </w:pPr>
          </w:p>
          <w:p w14:paraId="755F4C2B">
            <w:pPr>
              <w:pStyle w:val="15"/>
              <w:spacing w:line="293" w:lineRule="auto"/>
              <w:rPr>
                <w:highlight w:val="none"/>
              </w:rPr>
            </w:pPr>
          </w:p>
          <w:p w14:paraId="5542E65A">
            <w:pPr>
              <w:spacing w:before="91" w:line="181" w:lineRule="auto"/>
              <w:ind w:left="256"/>
              <w:rPr>
                <w:rFonts w:ascii="仿宋" w:hAnsi="仿宋" w:eastAsia="仿宋" w:cs="仿宋"/>
                <w:sz w:val="28"/>
                <w:szCs w:val="28"/>
                <w:highlight w:val="none"/>
              </w:rPr>
            </w:pPr>
            <w:r>
              <w:rPr>
                <w:rFonts w:ascii="仿宋" w:hAnsi="仿宋" w:eastAsia="仿宋" w:cs="仿宋"/>
                <w:spacing w:val="-6"/>
                <w:sz w:val="28"/>
                <w:szCs w:val="28"/>
                <w:highlight w:val="none"/>
              </w:rPr>
              <w:t>27</w:t>
            </w:r>
          </w:p>
        </w:tc>
        <w:tc>
          <w:tcPr>
            <w:tcW w:w="1979" w:type="dxa"/>
            <w:vAlign w:val="top"/>
          </w:tcPr>
          <w:p w14:paraId="56860D8D">
            <w:pPr>
              <w:pStyle w:val="15"/>
              <w:spacing w:line="280" w:lineRule="auto"/>
              <w:rPr>
                <w:highlight w:val="none"/>
              </w:rPr>
            </w:pPr>
          </w:p>
          <w:p w14:paraId="095BA974">
            <w:pPr>
              <w:pStyle w:val="15"/>
              <w:spacing w:line="281" w:lineRule="auto"/>
              <w:rPr>
                <w:highlight w:val="none"/>
              </w:rPr>
            </w:pPr>
          </w:p>
          <w:p w14:paraId="2A0DE0A0">
            <w:pPr>
              <w:pStyle w:val="15"/>
              <w:spacing w:line="281" w:lineRule="auto"/>
              <w:rPr>
                <w:highlight w:val="none"/>
              </w:rPr>
            </w:pPr>
          </w:p>
          <w:p w14:paraId="1ACC900D">
            <w:pPr>
              <w:pStyle w:val="15"/>
              <w:spacing w:line="281" w:lineRule="auto"/>
              <w:rPr>
                <w:highlight w:val="none"/>
              </w:rPr>
            </w:pPr>
          </w:p>
          <w:p w14:paraId="5AB1ECC3">
            <w:pPr>
              <w:spacing w:before="91" w:line="222" w:lineRule="auto"/>
              <w:ind w:left="113"/>
              <w:rPr>
                <w:rFonts w:ascii="仿宋" w:hAnsi="仿宋" w:eastAsia="仿宋" w:cs="仿宋"/>
                <w:sz w:val="28"/>
                <w:szCs w:val="28"/>
                <w:highlight w:val="none"/>
              </w:rPr>
            </w:pPr>
            <w:r>
              <w:rPr>
                <w:rFonts w:ascii="仿宋" w:hAnsi="仿宋" w:eastAsia="仿宋" w:cs="仿宋"/>
                <w:spacing w:val="-3"/>
                <w:sz w:val="28"/>
                <w:szCs w:val="28"/>
                <w:highlight w:val="none"/>
              </w:rPr>
              <w:t>履约担保</w:t>
            </w:r>
          </w:p>
        </w:tc>
        <w:tc>
          <w:tcPr>
            <w:tcW w:w="7760" w:type="dxa"/>
            <w:tcBorders>
              <w:right w:val="single" w:color="000000" w:sz="10" w:space="0"/>
            </w:tcBorders>
            <w:vAlign w:val="top"/>
          </w:tcPr>
          <w:p w14:paraId="28AFF3E3">
            <w:pPr>
              <w:spacing w:before="178" w:line="318" w:lineRule="auto"/>
              <w:ind w:left="112" w:right="226" w:firstLine="37"/>
              <w:rPr>
                <w:rFonts w:ascii="仿宋" w:hAnsi="仿宋" w:eastAsia="仿宋" w:cs="仿宋"/>
                <w:sz w:val="28"/>
                <w:szCs w:val="28"/>
                <w:highlight w:val="none"/>
              </w:rPr>
            </w:pPr>
            <w:r>
              <w:rPr>
                <w:rFonts w:ascii="仿宋" w:hAnsi="仿宋" w:eastAsia="仿宋" w:cs="仿宋"/>
                <w:spacing w:val="-3"/>
                <w:sz w:val="28"/>
                <w:szCs w:val="28"/>
                <w:highlight w:val="none"/>
              </w:rPr>
              <w:t>中标供应商在合同签订后</w:t>
            </w:r>
            <w:r>
              <w:rPr>
                <w:rFonts w:ascii="仿宋" w:hAnsi="仿宋" w:eastAsia="仿宋" w:cs="仿宋"/>
                <w:spacing w:val="-47"/>
                <w:sz w:val="28"/>
                <w:szCs w:val="28"/>
                <w:highlight w:val="none"/>
              </w:rPr>
              <w:t xml:space="preserve"> </w:t>
            </w:r>
            <w:r>
              <w:rPr>
                <w:rFonts w:ascii="仿宋" w:hAnsi="仿宋" w:eastAsia="仿宋" w:cs="仿宋"/>
                <w:spacing w:val="-3"/>
                <w:sz w:val="28"/>
                <w:szCs w:val="28"/>
                <w:highlight w:val="none"/>
              </w:rPr>
              <w:t>5</w:t>
            </w:r>
            <w:r>
              <w:rPr>
                <w:rFonts w:ascii="仿宋" w:hAnsi="仿宋" w:eastAsia="仿宋" w:cs="仿宋"/>
                <w:spacing w:val="-50"/>
                <w:sz w:val="28"/>
                <w:szCs w:val="28"/>
                <w:highlight w:val="none"/>
              </w:rPr>
              <w:t xml:space="preserve"> </w:t>
            </w:r>
            <w:r>
              <w:rPr>
                <w:rFonts w:ascii="仿宋" w:hAnsi="仿宋" w:eastAsia="仿宋" w:cs="仿宋"/>
                <w:spacing w:val="-3"/>
                <w:sz w:val="28"/>
                <w:szCs w:val="28"/>
                <w:highlight w:val="none"/>
              </w:rPr>
              <w:t>个工作日</w:t>
            </w:r>
            <w:r>
              <w:rPr>
                <w:rFonts w:ascii="仿宋" w:hAnsi="仿宋" w:eastAsia="仿宋" w:cs="仿宋"/>
                <w:spacing w:val="-83"/>
                <w:sz w:val="28"/>
                <w:szCs w:val="28"/>
                <w:highlight w:val="none"/>
              </w:rPr>
              <w:t xml:space="preserve"> </w:t>
            </w:r>
            <w:r>
              <w:rPr>
                <w:rFonts w:ascii="仿宋" w:hAnsi="仿宋" w:eastAsia="仿宋" w:cs="仿宋"/>
                <w:spacing w:val="-3"/>
                <w:sz w:val="28"/>
                <w:szCs w:val="28"/>
                <w:highlight w:val="none"/>
              </w:rPr>
              <w:t>内</w:t>
            </w:r>
            <w:r>
              <w:rPr>
                <w:rFonts w:ascii="仿宋" w:hAnsi="仿宋" w:eastAsia="仿宋" w:cs="仿宋"/>
                <w:spacing w:val="-80"/>
                <w:sz w:val="28"/>
                <w:szCs w:val="28"/>
                <w:highlight w:val="none"/>
              </w:rPr>
              <w:t xml:space="preserve"> </w:t>
            </w:r>
            <w:r>
              <w:rPr>
                <w:rFonts w:ascii="仿宋" w:hAnsi="仿宋" w:eastAsia="仿宋" w:cs="仿宋"/>
                <w:spacing w:val="-3"/>
                <w:sz w:val="28"/>
                <w:szCs w:val="28"/>
                <w:highlight w:val="none"/>
              </w:rPr>
              <w:t>向采购人交纳不</w:t>
            </w:r>
            <w:r>
              <w:rPr>
                <w:rFonts w:ascii="仿宋" w:hAnsi="仿宋" w:eastAsia="仿宋" w:cs="仿宋"/>
                <w:spacing w:val="-4"/>
                <w:sz w:val="28"/>
                <w:szCs w:val="28"/>
                <w:highlight w:val="none"/>
              </w:rPr>
              <w:t>超过中</w:t>
            </w:r>
            <w:r>
              <w:rPr>
                <w:rFonts w:ascii="仿宋" w:hAnsi="仿宋" w:eastAsia="仿宋" w:cs="仿宋"/>
                <w:spacing w:val="3"/>
                <w:sz w:val="28"/>
                <w:szCs w:val="28"/>
                <w:highlight w:val="none"/>
              </w:rPr>
              <w:t>标价</w:t>
            </w:r>
            <w:r>
              <w:rPr>
                <w:rFonts w:ascii="仿宋" w:hAnsi="仿宋" w:eastAsia="仿宋" w:cs="仿宋"/>
                <w:spacing w:val="-39"/>
                <w:sz w:val="28"/>
                <w:szCs w:val="28"/>
                <w:highlight w:val="none"/>
              </w:rPr>
              <w:t xml:space="preserve"> </w:t>
            </w:r>
            <w:r>
              <w:rPr>
                <w:rFonts w:ascii="仿宋" w:hAnsi="仿宋" w:eastAsia="仿宋" w:cs="仿宋"/>
                <w:spacing w:val="3"/>
                <w:sz w:val="28"/>
                <w:szCs w:val="28"/>
                <w:highlight w:val="none"/>
              </w:rPr>
              <w:t>5%的履约保证金（本项目履约保证金按法律法规规定提交</w:t>
            </w:r>
            <w:r>
              <w:rPr>
                <w:rFonts w:ascii="仿宋" w:hAnsi="仿宋" w:eastAsia="仿宋" w:cs="仿宋"/>
                <w:spacing w:val="20"/>
                <w:sz w:val="28"/>
                <w:szCs w:val="28"/>
                <w:highlight w:val="none"/>
              </w:rPr>
              <w:t>），</w:t>
            </w:r>
            <w:r>
              <w:rPr>
                <w:rFonts w:ascii="仿宋" w:hAnsi="仿宋" w:eastAsia="仿宋" w:cs="仿宋"/>
                <w:spacing w:val="3"/>
                <w:sz w:val="28"/>
                <w:szCs w:val="28"/>
                <w:highlight w:val="none"/>
              </w:rPr>
              <w:t>如果中标供应商在建设期内没有涉及采购人的应付而未</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付金额或违约行为，采购人在项目验收合格后或提前终止合同</w:t>
            </w:r>
            <w:r>
              <w:rPr>
                <w:rFonts w:ascii="仿宋" w:hAnsi="仿宋" w:eastAsia="仿宋" w:cs="仿宋"/>
                <w:spacing w:val="3"/>
                <w:sz w:val="28"/>
                <w:szCs w:val="28"/>
                <w:highlight w:val="none"/>
              </w:rPr>
              <w:t>后全额无息退还履约保证金。</w:t>
            </w:r>
          </w:p>
        </w:tc>
      </w:tr>
      <w:tr w14:paraId="73932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2" w:hRule="atLeast"/>
        </w:trPr>
        <w:tc>
          <w:tcPr>
            <w:tcW w:w="807" w:type="dxa"/>
            <w:tcBorders>
              <w:left w:val="single" w:color="000000" w:sz="10" w:space="0"/>
              <w:bottom w:val="single" w:color="000000" w:sz="10" w:space="0"/>
            </w:tcBorders>
            <w:vAlign w:val="top"/>
          </w:tcPr>
          <w:p w14:paraId="409BE6B9">
            <w:pPr>
              <w:pStyle w:val="15"/>
              <w:spacing w:line="246" w:lineRule="auto"/>
              <w:rPr>
                <w:highlight w:val="none"/>
              </w:rPr>
            </w:pPr>
          </w:p>
          <w:p w14:paraId="13507AEE">
            <w:pPr>
              <w:pStyle w:val="15"/>
              <w:spacing w:line="246" w:lineRule="auto"/>
              <w:rPr>
                <w:highlight w:val="none"/>
              </w:rPr>
            </w:pPr>
          </w:p>
          <w:p w14:paraId="0F1D427B">
            <w:pPr>
              <w:pStyle w:val="15"/>
              <w:spacing w:line="247" w:lineRule="auto"/>
              <w:rPr>
                <w:highlight w:val="none"/>
              </w:rPr>
            </w:pPr>
          </w:p>
          <w:p w14:paraId="02D2062E">
            <w:pPr>
              <w:pStyle w:val="15"/>
              <w:spacing w:line="247" w:lineRule="auto"/>
              <w:rPr>
                <w:highlight w:val="none"/>
              </w:rPr>
            </w:pPr>
          </w:p>
          <w:p w14:paraId="255AA567">
            <w:pPr>
              <w:pStyle w:val="15"/>
              <w:spacing w:line="247" w:lineRule="auto"/>
              <w:rPr>
                <w:highlight w:val="none"/>
              </w:rPr>
            </w:pPr>
          </w:p>
          <w:p w14:paraId="09E680D2">
            <w:pPr>
              <w:pStyle w:val="15"/>
              <w:spacing w:line="247" w:lineRule="auto"/>
              <w:rPr>
                <w:highlight w:val="none"/>
              </w:rPr>
            </w:pPr>
          </w:p>
          <w:p w14:paraId="0C18C61C">
            <w:pPr>
              <w:pStyle w:val="15"/>
              <w:spacing w:line="247" w:lineRule="auto"/>
              <w:rPr>
                <w:highlight w:val="none"/>
              </w:rPr>
            </w:pPr>
          </w:p>
          <w:p w14:paraId="4B99CA5D">
            <w:pPr>
              <w:pStyle w:val="15"/>
              <w:spacing w:line="247" w:lineRule="auto"/>
              <w:rPr>
                <w:highlight w:val="none"/>
              </w:rPr>
            </w:pPr>
          </w:p>
          <w:p w14:paraId="73679A60">
            <w:pPr>
              <w:pStyle w:val="15"/>
              <w:spacing w:line="247" w:lineRule="auto"/>
              <w:rPr>
                <w:highlight w:val="none"/>
              </w:rPr>
            </w:pPr>
          </w:p>
          <w:p w14:paraId="6FD1451B">
            <w:pPr>
              <w:pStyle w:val="15"/>
              <w:spacing w:line="247" w:lineRule="auto"/>
              <w:rPr>
                <w:highlight w:val="none"/>
              </w:rPr>
            </w:pPr>
          </w:p>
          <w:p w14:paraId="50D24099">
            <w:pPr>
              <w:spacing w:before="91" w:line="181" w:lineRule="auto"/>
              <w:ind w:left="256"/>
              <w:rPr>
                <w:rFonts w:ascii="仿宋" w:hAnsi="仿宋" w:eastAsia="仿宋" w:cs="仿宋"/>
                <w:sz w:val="28"/>
                <w:szCs w:val="28"/>
                <w:highlight w:val="none"/>
              </w:rPr>
            </w:pPr>
            <w:r>
              <w:rPr>
                <w:rFonts w:ascii="仿宋" w:hAnsi="仿宋" w:eastAsia="仿宋" w:cs="仿宋"/>
                <w:spacing w:val="-6"/>
                <w:sz w:val="28"/>
                <w:szCs w:val="28"/>
                <w:highlight w:val="none"/>
              </w:rPr>
              <w:t>28</w:t>
            </w:r>
          </w:p>
        </w:tc>
        <w:tc>
          <w:tcPr>
            <w:tcW w:w="1979" w:type="dxa"/>
            <w:tcBorders>
              <w:bottom w:val="single" w:color="000000" w:sz="10" w:space="0"/>
            </w:tcBorders>
            <w:vAlign w:val="top"/>
          </w:tcPr>
          <w:p w14:paraId="2E62D1E0">
            <w:pPr>
              <w:pStyle w:val="15"/>
              <w:rPr>
                <w:highlight w:val="none"/>
              </w:rPr>
            </w:pPr>
          </w:p>
          <w:p w14:paraId="6B733E05">
            <w:pPr>
              <w:pStyle w:val="15"/>
              <w:rPr>
                <w:highlight w:val="none"/>
              </w:rPr>
            </w:pPr>
          </w:p>
          <w:p w14:paraId="095FF6FD">
            <w:pPr>
              <w:pStyle w:val="15"/>
              <w:rPr>
                <w:highlight w:val="none"/>
              </w:rPr>
            </w:pPr>
          </w:p>
          <w:p w14:paraId="75E6E48F">
            <w:pPr>
              <w:pStyle w:val="15"/>
              <w:rPr>
                <w:highlight w:val="none"/>
              </w:rPr>
            </w:pPr>
          </w:p>
          <w:p w14:paraId="561BD47D">
            <w:pPr>
              <w:pStyle w:val="15"/>
              <w:rPr>
                <w:highlight w:val="none"/>
              </w:rPr>
            </w:pPr>
          </w:p>
          <w:p w14:paraId="77507954">
            <w:pPr>
              <w:pStyle w:val="15"/>
              <w:rPr>
                <w:highlight w:val="none"/>
              </w:rPr>
            </w:pPr>
          </w:p>
          <w:p w14:paraId="5F436B38">
            <w:pPr>
              <w:pStyle w:val="15"/>
              <w:rPr>
                <w:highlight w:val="none"/>
              </w:rPr>
            </w:pPr>
          </w:p>
          <w:p w14:paraId="0E66A8D2">
            <w:pPr>
              <w:pStyle w:val="15"/>
              <w:spacing w:line="241" w:lineRule="auto"/>
              <w:rPr>
                <w:highlight w:val="none"/>
              </w:rPr>
            </w:pPr>
          </w:p>
          <w:p w14:paraId="30E6608A">
            <w:pPr>
              <w:pStyle w:val="15"/>
              <w:spacing w:line="241" w:lineRule="auto"/>
              <w:rPr>
                <w:highlight w:val="none"/>
              </w:rPr>
            </w:pPr>
          </w:p>
          <w:p w14:paraId="458C1768">
            <w:pPr>
              <w:spacing w:before="91" w:line="327" w:lineRule="auto"/>
              <w:ind w:left="108" w:right="178" w:firstLine="7"/>
              <w:rPr>
                <w:rFonts w:ascii="仿宋" w:hAnsi="仿宋" w:eastAsia="仿宋" w:cs="仿宋"/>
                <w:sz w:val="28"/>
                <w:szCs w:val="28"/>
                <w:highlight w:val="none"/>
              </w:rPr>
            </w:pPr>
            <w:r>
              <w:rPr>
                <w:rFonts w:ascii="仿宋" w:hAnsi="仿宋" w:eastAsia="仿宋" w:cs="仿宋"/>
                <w:spacing w:val="-2"/>
                <w:sz w:val="28"/>
                <w:szCs w:val="28"/>
                <w:highlight w:val="none"/>
              </w:rPr>
              <w:t>竞争性谈判</w:t>
            </w:r>
            <w:r>
              <w:rPr>
                <w:rFonts w:ascii="仿宋" w:hAnsi="仿宋" w:eastAsia="仿宋" w:cs="仿宋"/>
                <w:spacing w:val="3"/>
                <w:sz w:val="28"/>
                <w:szCs w:val="28"/>
                <w:highlight w:val="none"/>
              </w:rPr>
              <w:t xml:space="preserve"> </w:t>
            </w:r>
            <w:r>
              <w:rPr>
                <w:rFonts w:ascii="仿宋" w:hAnsi="仿宋" w:eastAsia="仿宋" w:cs="仿宋"/>
                <w:spacing w:val="-1"/>
                <w:sz w:val="28"/>
                <w:szCs w:val="28"/>
                <w:highlight w:val="none"/>
              </w:rPr>
              <w:t>文件领取</w:t>
            </w:r>
          </w:p>
        </w:tc>
        <w:tc>
          <w:tcPr>
            <w:tcW w:w="7760" w:type="dxa"/>
            <w:tcBorders>
              <w:bottom w:val="single" w:color="000000" w:sz="10" w:space="0"/>
              <w:right w:val="single" w:color="000000" w:sz="10" w:space="0"/>
            </w:tcBorders>
            <w:vAlign w:val="top"/>
          </w:tcPr>
          <w:p w14:paraId="473F4305">
            <w:pPr>
              <w:spacing w:before="44" w:line="335" w:lineRule="auto"/>
              <w:ind w:left="112" w:right="101" w:firstLine="1"/>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时间：202</w:t>
            </w:r>
            <w:r>
              <w:rPr>
                <w:rFonts w:hint="eastAsia" w:ascii="仿宋" w:hAnsi="仿宋" w:eastAsia="仿宋" w:cs="仿宋"/>
                <w:color w:val="auto"/>
                <w:spacing w:val="2"/>
                <w:sz w:val="28"/>
                <w:szCs w:val="28"/>
                <w:highlight w:val="none"/>
                <w:lang w:val="en-US" w:eastAsia="zh-CN"/>
              </w:rPr>
              <w:t>5</w:t>
            </w:r>
            <w:r>
              <w:rPr>
                <w:rFonts w:ascii="仿宋" w:hAnsi="仿宋" w:eastAsia="仿宋" w:cs="仿宋"/>
                <w:color w:val="auto"/>
                <w:spacing w:val="2"/>
                <w:sz w:val="28"/>
                <w:szCs w:val="28"/>
                <w:highlight w:val="none"/>
              </w:rPr>
              <w:t>年</w:t>
            </w:r>
            <w:r>
              <w:rPr>
                <w:rFonts w:hint="eastAsia" w:ascii="仿宋" w:hAnsi="仿宋" w:eastAsia="仿宋" w:cs="仿宋"/>
                <w:color w:val="auto"/>
                <w:spacing w:val="2"/>
                <w:sz w:val="28"/>
                <w:szCs w:val="28"/>
                <w:highlight w:val="none"/>
                <w:lang w:val="en-US" w:eastAsia="zh-CN"/>
              </w:rPr>
              <w:t xml:space="preserve"> 03</w:t>
            </w:r>
            <w:r>
              <w:rPr>
                <w:rFonts w:ascii="仿宋" w:hAnsi="仿宋" w:eastAsia="仿宋" w:cs="仿宋"/>
                <w:color w:val="auto"/>
                <w:spacing w:val="2"/>
                <w:sz w:val="28"/>
                <w:szCs w:val="28"/>
                <w:highlight w:val="none"/>
              </w:rPr>
              <w:t xml:space="preserve"> 月 </w:t>
            </w:r>
            <w:r>
              <w:rPr>
                <w:rFonts w:hint="eastAsia" w:ascii="仿宋" w:hAnsi="仿宋" w:eastAsia="仿宋" w:cs="仿宋"/>
                <w:color w:val="auto"/>
                <w:spacing w:val="2"/>
                <w:sz w:val="28"/>
                <w:szCs w:val="28"/>
                <w:highlight w:val="none"/>
                <w:lang w:val="en-US" w:eastAsia="zh-CN"/>
              </w:rPr>
              <w:t xml:space="preserve">18 </w:t>
            </w:r>
            <w:r>
              <w:rPr>
                <w:rFonts w:ascii="仿宋" w:hAnsi="仿宋" w:eastAsia="仿宋" w:cs="仿宋"/>
                <w:color w:val="auto"/>
                <w:spacing w:val="2"/>
                <w:sz w:val="28"/>
                <w:szCs w:val="28"/>
                <w:highlight w:val="none"/>
              </w:rPr>
              <w:t>日至 202</w:t>
            </w:r>
            <w:r>
              <w:rPr>
                <w:rFonts w:hint="eastAsia" w:ascii="仿宋" w:hAnsi="仿宋" w:eastAsia="仿宋" w:cs="仿宋"/>
                <w:color w:val="auto"/>
                <w:spacing w:val="2"/>
                <w:sz w:val="28"/>
                <w:szCs w:val="28"/>
                <w:highlight w:val="none"/>
                <w:lang w:val="en-US" w:eastAsia="zh-CN"/>
              </w:rPr>
              <w:t>5</w:t>
            </w:r>
            <w:r>
              <w:rPr>
                <w:rFonts w:ascii="仿宋" w:hAnsi="仿宋" w:eastAsia="仿宋" w:cs="仿宋"/>
                <w:color w:val="auto"/>
                <w:spacing w:val="2"/>
                <w:sz w:val="28"/>
                <w:szCs w:val="28"/>
                <w:highlight w:val="none"/>
              </w:rPr>
              <w:t xml:space="preserve"> 年 </w:t>
            </w:r>
            <w:r>
              <w:rPr>
                <w:rFonts w:hint="eastAsia" w:ascii="仿宋" w:hAnsi="仿宋" w:eastAsia="仿宋" w:cs="仿宋"/>
                <w:color w:val="auto"/>
                <w:spacing w:val="2"/>
                <w:sz w:val="28"/>
                <w:szCs w:val="28"/>
                <w:highlight w:val="none"/>
                <w:lang w:val="en-US" w:eastAsia="zh-CN"/>
              </w:rPr>
              <w:t>03</w:t>
            </w:r>
            <w:r>
              <w:rPr>
                <w:rFonts w:ascii="仿宋" w:hAnsi="仿宋" w:eastAsia="仿宋" w:cs="仿宋"/>
                <w:color w:val="auto"/>
                <w:spacing w:val="2"/>
                <w:sz w:val="28"/>
                <w:szCs w:val="28"/>
                <w:highlight w:val="none"/>
              </w:rPr>
              <w:t xml:space="preserve"> 月</w:t>
            </w:r>
            <w:r>
              <w:rPr>
                <w:rFonts w:hint="eastAsia" w:ascii="仿宋" w:hAnsi="仿宋" w:eastAsia="仿宋" w:cs="仿宋"/>
                <w:color w:val="auto"/>
                <w:spacing w:val="2"/>
                <w:sz w:val="28"/>
                <w:szCs w:val="28"/>
                <w:highlight w:val="none"/>
                <w:lang w:val="en-US" w:eastAsia="zh-CN"/>
              </w:rPr>
              <w:t>20</w:t>
            </w:r>
            <w:r>
              <w:rPr>
                <w:rFonts w:ascii="仿宋" w:hAnsi="仿宋" w:eastAsia="仿宋" w:cs="仿宋"/>
                <w:color w:val="auto"/>
                <w:spacing w:val="2"/>
                <w:sz w:val="28"/>
                <w:szCs w:val="28"/>
                <w:highlight w:val="none"/>
              </w:rPr>
              <w:t xml:space="preserve"> 日 ，</w:t>
            </w:r>
            <w:r>
              <w:rPr>
                <w:rFonts w:hint="eastAsia" w:ascii="仿宋" w:hAnsi="仿宋" w:eastAsia="仿宋" w:cs="仿宋"/>
                <w:color w:val="auto"/>
                <w:spacing w:val="2"/>
                <w:sz w:val="28"/>
                <w:szCs w:val="28"/>
                <w:highlight w:val="none"/>
              </w:rPr>
              <w:t>每天 00:00 至 12:00， 12:00 至 23:59</w:t>
            </w:r>
            <w:r>
              <w:rPr>
                <w:rFonts w:ascii="仿宋" w:hAnsi="仿宋" w:eastAsia="仿宋" w:cs="仿宋"/>
                <w:color w:val="auto"/>
                <w:spacing w:val="2"/>
                <w:sz w:val="28"/>
                <w:szCs w:val="28"/>
                <w:highlight w:val="none"/>
              </w:rPr>
              <w:t>（北京时间，法定节假日除外）</w:t>
            </w:r>
          </w:p>
          <w:p w14:paraId="1F2344E4">
            <w:pPr>
              <w:spacing w:before="44" w:line="335" w:lineRule="auto"/>
              <w:ind w:left="112" w:right="101" w:firstLine="1"/>
              <w:rPr>
                <w:rFonts w:ascii="仿宋" w:hAnsi="仿宋" w:eastAsia="仿宋" w:cs="仿宋"/>
                <w:sz w:val="28"/>
                <w:szCs w:val="28"/>
                <w:highlight w:val="none"/>
              </w:rPr>
            </w:pPr>
            <w:r>
              <w:rPr>
                <w:rFonts w:ascii="仿宋" w:hAnsi="仿宋" w:eastAsia="仿宋" w:cs="仿宋"/>
                <w:sz w:val="28"/>
                <w:szCs w:val="28"/>
                <w:highlight w:val="none"/>
              </w:rPr>
              <w:t>地点：供应商登陆政采云平台</w:t>
            </w:r>
            <w:r>
              <w:rPr>
                <w:rFonts w:ascii="仿宋" w:hAnsi="仿宋" w:eastAsia="仿宋" w:cs="仿宋"/>
                <w:spacing w:val="-42"/>
                <w:sz w:val="28"/>
                <w:szCs w:val="28"/>
                <w:highlight w:val="none"/>
              </w:rPr>
              <w:t xml:space="preserve"> </w:t>
            </w:r>
            <w:r>
              <w:rPr>
                <w:rFonts w:ascii="仿宋" w:hAnsi="仿宋" w:eastAsia="仿宋" w:cs="仿宋"/>
                <w:sz w:val="28"/>
                <w:szCs w:val="28"/>
                <w:highlight w:val="none"/>
              </w:rPr>
              <w:t xml:space="preserve">http://www.zcygov.cn/，在线申 </w:t>
            </w:r>
            <w:r>
              <w:rPr>
                <w:rFonts w:ascii="仿宋" w:hAnsi="仿宋" w:eastAsia="仿宋" w:cs="仿宋"/>
                <w:spacing w:val="3"/>
                <w:sz w:val="28"/>
                <w:szCs w:val="28"/>
                <w:highlight w:val="none"/>
              </w:rPr>
              <w:t>请获取竞争性谈判文件（登录政府采购云平台</w:t>
            </w:r>
            <w:r>
              <w:rPr>
                <w:rFonts w:ascii="仿宋" w:hAnsi="仿宋" w:eastAsia="仿宋" w:cs="仿宋"/>
                <w:spacing w:val="-30"/>
                <w:sz w:val="28"/>
                <w:szCs w:val="28"/>
                <w:highlight w:val="none"/>
              </w:rPr>
              <w:t xml:space="preserve"> </w:t>
            </w:r>
            <w:r>
              <w:rPr>
                <w:rFonts w:ascii="仿宋" w:hAnsi="仿宋" w:eastAsia="仿宋" w:cs="仿宋"/>
                <w:spacing w:val="3"/>
                <w:sz w:val="28"/>
                <w:szCs w:val="28"/>
                <w:highlight w:val="none"/>
              </w:rPr>
              <w:t>→ 项目采购 →</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获取竞争性谈判文件→</w:t>
            </w:r>
            <w:r>
              <w:rPr>
                <w:rFonts w:ascii="仿宋" w:hAnsi="仿宋" w:eastAsia="仿宋" w:cs="仿宋"/>
                <w:spacing w:val="-77"/>
                <w:sz w:val="28"/>
                <w:szCs w:val="28"/>
                <w:highlight w:val="none"/>
              </w:rPr>
              <w:t xml:space="preserve"> </w:t>
            </w:r>
            <w:r>
              <w:rPr>
                <w:rFonts w:ascii="仿宋" w:hAnsi="仿宋" w:eastAsia="仿宋" w:cs="仿宋"/>
                <w:spacing w:val="2"/>
                <w:sz w:val="28"/>
                <w:szCs w:val="28"/>
                <w:highlight w:val="none"/>
              </w:rPr>
              <w:t>申请，审核通过后可下载竞争性谈</w:t>
            </w:r>
            <w:r>
              <w:rPr>
                <w:rFonts w:ascii="仿宋" w:hAnsi="仿宋" w:eastAsia="仿宋" w:cs="仿宋"/>
                <w:spacing w:val="1"/>
                <w:sz w:val="28"/>
                <w:szCs w:val="28"/>
                <w:highlight w:val="none"/>
              </w:rPr>
              <w:t>判文</w:t>
            </w:r>
            <w:r>
              <w:rPr>
                <w:rFonts w:ascii="仿宋" w:hAnsi="仿宋" w:eastAsia="仿宋" w:cs="仿宋"/>
                <w:spacing w:val="4"/>
                <w:sz w:val="28"/>
                <w:szCs w:val="28"/>
                <w:highlight w:val="none"/>
              </w:rPr>
              <w:t>件，如有操作性问题，可与政采云在线客服进行咨询，咨询电</w:t>
            </w:r>
            <w:r>
              <w:rPr>
                <w:rFonts w:ascii="仿宋" w:hAnsi="仿宋" w:eastAsia="仿宋" w:cs="仿宋"/>
                <w:spacing w:val="-1"/>
                <w:sz w:val="28"/>
                <w:szCs w:val="28"/>
                <w:highlight w:val="none"/>
              </w:rPr>
              <w:t>话：95763）。</w:t>
            </w:r>
          </w:p>
          <w:p w14:paraId="0754EFB5">
            <w:pPr>
              <w:spacing w:before="180" w:line="282" w:lineRule="auto"/>
              <w:ind w:left="114" w:right="101" w:firstLine="5"/>
              <w:rPr>
                <w:rFonts w:ascii="仿宋" w:hAnsi="仿宋" w:eastAsia="仿宋" w:cs="仿宋"/>
                <w:sz w:val="28"/>
                <w:szCs w:val="28"/>
                <w:highlight w:val="none"/>
              </w:rPr>
            </w:pPr>
            <w:r>
              <w:rPr>
                <w:rFonts w:ascii="仿宋" w:hAnsi="仿宋" w:eastAsia="仿宋" w:cs="仿宋"/>
                <w:spacing w:val="-3"/>
                <w:sz w:val="28"/>
                <w:szCs w:val="28"/>
                <w:highlight w:val="none"/>
              </w:rPr>
              <w:t>方式</w:t>
            </w:r>
            <w:r>
              <w:rPr>
                <w:rFonts w:ascii="仿宋" w:hAnsi="仿宋" w:eastAsia="仿宋" w:cs="仿宋"/>
                <w:spacing w:val="-78"/>
                <w:w w:val="98"/>
                <w:sz w:val="28"/>
                <w:szCs w:val="28"/>
                <w:highlight w:val="none"/>
              </w:rPr>
              <w:t>：（</w:t>
            </w:r>
            <w:r>
              <w:rPr>
                <w:rFonts w:hint="eastAsia" w:ascii="仿宋" w:hAnsi="仿宋" w:eastAsia="仿宋" w:cs="仿宋"/>
                <w:spacing w:val="-78"/>
                <w:w w:val="98"/>
                <w:sz w:val="28"/>
                <w:szCs w:val="28"/>
                <w:highlight w:val="none"/>
                <w:lang w:val="en-US" w:eastAsia="zh-CN"/>
              </w:rPr>
              <w:t xml:space="preserve"> </w:t>
            </w:r>
            <w:r>
              <w:rPr>
                <w:rFonts w:ascii="仿宋" w:hAnsi="仿宋" w:eastAsia="仿宋" w:cs="仿宋"/>
                <w:spacing w:val="-3"/>
                <w:sz w:val="28"/>
                <w:szCs w:val="28"/>
                <w:highlight w:val="none"/>
              </w:rPr>
              <w:t>1）线上获取（登录政府采购云平台 → 项目采购</w:t>
            </w:r>
            <w:r>
              <w:rPr>
                <w:rFonts w:ascii="仿宋" w:hAnsi="仿宋" w:eastAsia="仿宋" w:cs="仿宋"/>
                <w:spacing w:val="32"/>
                <w:sz w:val="28"/>
                <w:szCs w:val="28"/>
                <w:highlight w:val="none"/>
              </w:rPr>
              <w:t xml:space="preserve"> </w:t>
            </w:r>
            <w:r>
              <w:rPr>
                <w:rFonts w:ascii="仿宋" w:hAnsi="仿宋" w:eastAsia="仿宋" w:cs="仿宋"/>
                <w:spacing w:val="-3"/>
                <w:sz w:val="28"/>
                <w:szCs w:val="28"/>
                <w:highlight w:val="none"/>
              </w:rPr>
              <w:t>→</w:t>
            </w:r>
            <w:r>
              <w:rPr>
                <w:rFonts w:ascii="仿宋" w:hAnsi="仿宋" w:eastAsia="仿宋" w:cs="仿宋"/>
                <w:spacing w:val="29"/>
                <w:sz w:val="28"/>
                <w:szCs w:val="28"/>
                <w:highlight w:val="none"/>
              </w:rPr>
              <w:t xml:space="preserve"> </w:t>
            </w:r>
            <w:r>
              <w:rPr>
                <w:rFonts w:ascii="仿宋" w:hAnsi="仿宋" w:eastAsia="仿宋" w:cs="仿宋"/>
                <w:spacing w:val="-3"/>
                <w:sz w:val="28"/>
                <w:szCs w:val="28"/>
                <w:highlight w:val="none"/>
              </w:rPr>
              <w:t>获</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取竞争性谈判文件→</w:t>
            </w:r>
            <w:r>
              <w:rPr>
                <w:rFonts w:ascii="仿宋" w:hAnsi="仿宋" w:eastAsia="仿宋" w:cs="仿宋"/>
                <w:spacing w:val="67"/>
                <w:sz w:val="28"/>
                <w:szCs w:val="28"/>
                <w:highlight w:val="none"/>
              </w:rPr>
              <w:t xml:space="preserve"> </w:t>
            </w:r>
            <w:r>
              <w:rPr>
                <w:rFonts w:ascii="仿宋" w:hAnsi="仿宋" w:eastAsia="仿宋" w:cs="仿宋"/>
                <w:spacing w:val="2"/>
                <w:sz w:val="28"/>
                <w:szCs w:val="28"/>
                <w:highlight w:val="none"/>
              </w:rPr>
              <w:t>申请，审核通过后可下</w:t>
            </w:r>
            <w:r>
              <w:rPr>
                <w:rFonts w:ascii="仿宋" w:hAnsi="仿宋" w:eastAsia="仿宋" w:cs="仿宋"/>
                <w:spacing w:val="1"/>
                <w:sz w:val="28"/>
                <w:szCs w:val="28"/>
                <w:highlight w:val="none"/>
              </w:rPr>
              <w:t>载竞争性谈判文</w:t>
            </w:r>
          </w:p>
        </w:tc>
      </w:tr>
    </w:tbl>
    <w:p w14:paraId="61E25327">
      <w:pPr>
        <w:pStyle w:val="2"/>
        <w:rPr>
          <w:highlight w:val="none"/>
        </w:rPr>
      </w:pPr>
    </w:p>
    <w:p w14:paraId="799DFF5C">
      <w:pPr>
        <w:rPr>
          <w:highlight w:val="none"/>
        </w:rPr>
        <w:sectPr>
          <w:footerReference r:id="rId11" w:type="default"/>
          <w:pgSz w:w="11905" w:h="16839"/>
          <w:pgMar w:top="1431" w:right="682" w:bottom="1358" w:left="650" w:header="0" w:footer="1195" w:gutter="0"/>
          <w:pgNumType w:fmt="decimal"/>
          <w:cols w:space="720" w:num="1"/>
        </w:sectPr>
      </w:pPr>
    </w:p>
    <w:p w14:paraId="5D45BCF9">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704"/>
        <w:gridCol w:w="8035"/>
      </w:tblGrid>
      <w:tr w14:paraId="1834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92" w:hRule="atLeast"/>
        </w:trPr>
        <w:tc>
          <w:tcPr>
            <w:tcW w:w="807" w:type="dxa"/>
            <w:tcBorders>
              <w:top w:val="single" w:color="000000" w:sz="10" w:space="0"/>
              <w:left w:val="single" w:color="000000" w:sz="10" w:space="0"/>
            </w:tcBorders>
            <w:vAlign w:val="top"/>
          </w:tcPr>
          <w:p w14:paraId="6277B4A7">
            <w:pPr>
              <w:pStyle w:val="15"/>
              <w:rPr>
                <w:highlight w:val="none"/>
              </w:rPr>
            </w:pPr>
          </w:p>
        </w:tc>
        <w:tc>
          <w:tcPr>
            <w:tcW w:w="1704" w:type="dxa"/>
            <w:tcBorders>
              <w:top w:val="single" w:color="000000" w:sz="10" w:space="0"/>
            </w:tcBorders>
            <w:vAlign w:val="top"/>
          </w:tcPr>
          <w:p w14:paraId="54DD4DD2">
            <w:pPr>
              <w:pStyle w:val="15"/>
              <w:rPr>
                <w:highlight w:val="none"/>
              </w:rPr>
            </w:pPr>
          </w:p>
        </w:tc>
        <w:tc>
          <w:tcPr>
            <w:tcW w:w="8035" w:type="dxa"/>
            <w:tcBorders>
              <w:top w:val="single" w:color="000000" w:sz="10" w:space="0"/>
              <w:right w:val="single" w:color="000000" w:sz="10" w:space="0"/>
            </w:tcBorders>
            <w:vAlign w:val="top"/>
          </w:tcPr>
          <w:p w14:paraId="21581D96">
            <w:pPr>
              <w:spacing w:before="171" w:line="221" w:lineRule="auto"/>
              <w:ind w:left="112"/>
              <w:rPr>
                <w:rFonts w:ascii="仿宋" w:hAnsi="仿宋" w:eastAsia="仿宋" w:cs="仿宋"/>
                <w:sz w:val="28"/>
                <w:szCs w:val="28"/>
                <w:highlight w:val="none"/>
              </w:rPr>
            </w:pPr>
            <w:r>
              <w:rPr>
                <w:rFonts w:ascii="仿宋" w:hAnsi="仿宋" w:eastAsia="仿宋" w:cs="仿宋"/>
                <w:spacing w:val="3"/>
                <w:sz w:val="28"/>
                <w:szCs w:val="28"/>
                <w:highlight w:val="none"/>
              </w:rPr>
              <w:t>件）。本次招标不提供纸质版竞争性谈判文件。</w:t>
            </w:r>
          </w:p>
          <w:p w14:paraId="7458A564">
            <w:pPr>
              <w:spacing w:before="183" w:line="329" w:lineRule="auto"/>
              <w:ind w:left="115" w:right="103" w:hanging="2"/>
              <w:rPr>
                <w:rFonts w:ascii="仿宋" w:hAnsi="仿宋" w:eastAsia="仿宋" w:cs="仿宋"/>
                <w:sz w:val="28"/>
                <w:szCs w:val="28"/>
                <w:highlight w:val="none"/>
              </w:rPr>
            </w:pPr>
            <w:r>
              <w:rPr>
                <w:rFonts w:ascii="仿宋" w:hAnsi="仿宋" w:eastAsia="仿宋" w:cs="仿宋"/>
                <w:spacing w:val="3"/>
                <w:sz w:val="28"/>
                <w:szCs w:val="28"/>
                <w:highlight w:val="none"/>
              </w:rPr>
              <w:t>（2）供应商获取竞争性谈判文件前应注册成为政府采购云平台</w:t>
            </w:r>
            <w:r>
              <w:rPr>
                <w:rFonts w:ascii="仿宋" w:hAnsi="仿宋" w:eastAsia="仿宋" w:cs="仿宋"/>
                <w:spacing w:val="12"/>
                <w:sz w:val="28"/>
                <w:szCs w:val="28"/>
                <w:highlight w:val="none"/>
              </w:rPr>
              <w:t xml:space="preserve"> </w:t>
            </w:r>
            <w:r>
              <w:rPr>
                <w:rFonts w:ascii="仿宋" w:hAnsi="仿宋" w:eastAsia="仿宋" w:cs="仿宋"/>
                <w:spacing w:val="-1"/>
                <w:sz w:val="28"/>
                <w:szCs w:val="28"/>
                <w:highlight w:val="none"/>
              </w:rPr>
              <w:t>正式供应商。</w:t>
            </w:r>
          </w:p>
        </w:tc>
      </w:tr>
      <w:tr w14:paraId="4526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22" w:hRule="atLeast"/>
        </w:trPr>
        <w:tc>
          <w:tcPr>
            <w:tcW w:w="807" w:type="dxa"/>
            <w:tcBorders>
              <w:left w:val="single" w:color="000000" w:sz="10" w:space="0"/>
              <w:bottom w:val="single" w:color="000000" w:sz="10" w:space="0"/>
            </w:tcBorders>
            <w:vAlign w:val="top"/>
          </w:tcPr>
          <w:p w14:paraId="0F0B37B0">
            <w:pPr>
              <w:pStyle w:val="15"/>
              <w:rPr>
                <w:highlight w:val="none"/>
              </w:rPr>
            </w:pPr>
          </w:p>
          <w:p w14:paraId="11C82D50">
            <w:pPr>
              <w:pStyle w:val="15"/>
              <w:rPr>
                <w:highlight w:val="none"/>
              </w:rPr>
            </w:pPr>
          </w:p>
          <w:p w14:paraId="4970E6CC">
            <w:pPr>
              <w:pStyle w:val="15"/>
              <w:spacing w:line="241" w:lineRule="auto"/>
              <w:rPr>
                <w:highlight w:val="none"/>
              </w:rPr>
            </w:pPr>
          </w:p>
          <w:p w14:paraId="0E175B61">
            <w:pPr>
              <w:pStyle w:val="15"/>
              <w:spacing w:line="241" w:lineRule="auto"/>
              <w:rPr>
                <w:highlight w:val="none"/>
              </w:rPr>
            </w:pPr>
          </w:p>
          <w:p w14:paraId="4C319C84">
            <w:pPr>
              <w:pStyle w:val="15"/>
              <w:spacing w:line="241" w:lineRule="auto"/>
              <w:rPr>
                <w:highlight w:val="none"/>
              </w:rPr>
            </w:pPr>
          </w:p>
          <w:p w14:paraId="7227A6FC">
            <w:pPr>
              <w:pStyle w:val="15"/>
              <w:spacing w:line="241" w:lineRule="auto"/>
              <w:rPr>
                <w:highlight w:val="none"/>
              </w:rPr>
            </w:pPr>
          </w:p>
          <w:p w14:paraId="1B8797AD">
            <w:pPr>
              <w:pStyle w:val="15"/>
              <w:spacing w:line="241" w:lineRule="auto"/>
              <w:rPr>
                <w:highlight w:val="none"/>
              </w:rPr>
            </w:pPr>
          </w:p>
          <w:p w14:paraId="32CF43B5">
            <w:pPr>
              <w:pStyle w:val="15"/>
              <w:spacing w:line="241" w:lineRule="auto"/>
              <w:rPr>
                <w:highlight w:val="none"/>
              </w:rPr>
            </w:pPr>
          </w:p>
          <w:p w14:paraId="714F62C1">
            <w:pPr>
              <w:pStyle w:val="15"/>
              <w:spacing w:line="241" w:lineRule="auto"/>
              <w:rPr>
                <w:highlight w:val="none"/>
              </w:rPr>
            </w:pPr>
          </w:p>
          <w:p w14:paraId="54C6D084">
            <w:pPr>
              <w:pStyle w:val="15"/>
              <w:spacing w:line="241" w:lineRule="auto"/>
              <w:rPr>
                <w:highlight w:val="none"/>
              </w:rPr>
            </w:pPr>
          </w:p>
          <w:p w14:paraId="6DC2F15B">
            <w:pPr>
              <w:pStyle w:val="15"/>
              <w:spacing w:line="241" w:lineRule="auto"/>
              <w:rPr>
                <w:highlight w:val="none"/>
              </w:rPr>
            </w:pPr>
          </w:p>
          <w:p w14:paraId="3E21F16A">
            <w:pPr>
              <w:pStyle w:val="15"/>
              <w:spacing w:line="241" w:lineRule="auto"/>
              <w:rPr>
                <w:highlight w:val="none"/>
              </w:rPr>
            </w:pPr>
          </w:p>
          <w:p w14:paraId="2C9B55CF">
            <w:pPr>
              <w:pStyle w:val="15"/>
              <w:spacing w:line="241" w:lineRule="auto"/>
              <w:rPr>
                <w:highlight w:val="none"/>
              </w:rPr>
            </w:pPr>
          </w:p>
          <w:p w14:paraId="1F0A2B5D">
            <w:pPr>
              <w:pStyle w:val="15"/>
              <w:spacing w:line="241" w:lineRule="auto"/>
              <w:rPr>
                <w:highlight w:val="none"/>
              </w:rPr>
            </w:pPr>
          </w:p>
          <w:p w14:paraId="45B76038">
            <w:pPr>
              <w:pStyle w:val="15"/>
              <w:spacing w:line="241" w:lineRule="auto"/>
              <w:rPr>
                <w:highlight w:val="none"/>
              </w:rPr>
            </w:pPr>
          </w:p>
          <w:p w14:paraId="7977F58E">
            <w:pPr>
              <w:pStyle w:val="15"/>
              <w:spacing w:line="241" w:lineRule="auto"/>
              <w:rPr>
                <w:highlight w:val="none"/>
              </w:rPr>
            </w:pPr>
          </w:p>
          <w:p w14:paraId="68879492">
            <w:pPr>
              <w:pStyle w:val="15"/>
              <w:spacing w:line="241" w:lineRule="auto"/>
              <w:rPr>
                <w:highlight w:val="none"/>
              </w:rPr>
            </w:pPr>
          </w:p>
          <w:p w14:paraId="2DB9862D">
            <w:pPr>
              <w:pStyle w:val="15"/>
              <w:spacing w:line="241" w:lineRule="auto"/>
              <w:rPr>
                <w:highlight w:val="none"/>
              </w:rPr>
            </w:pPr>
          </w:p>
          <w:p w14:paraId="5A8B54EA">
            <w:pPr>
              <w:pStyle w:val="15"/>
              <w:spacing w:line="241" w:lineRule="auto"/>
              <w:rPr>
                <w:highlight w:val="none"/>
              </w:rPr>
            </w:pPr>
          </w:p>
          <w:p w14:paraId="08E67EB4">
            <w:pPr>
              <w:pStyle w:val="15"/>
              <w:spacing w:line="241" w:lineRule="auto"/>
              <w:rPr>
                <w:highlight w:val="none"/>
              </w:rPr>
            </w:pPr>
          </w:p>
          <w:p w14:paraId="0B7729F2">
            <w:pPr>
              <w:pStyle w:val="15"/>
              <w:spacing w:line="241" w:lineRule="auto"/>
              <w:rPr>
                <w:highlight w:val="none"/>
              </w:rPr>
            </w:pPr>
          </w:p>
          <w:p w14:paraId="401106C7">
            <w:pPr>
              <w:pStyle w:val="15"/>
              <w:spacing w:line="241" w:lineRule="auto"/>
              <w:rPr>
                <w:highlight w:val="none"/>
              </w:rPr>
            </w:pPr>
          </w:p>
          <w:p w14:paraId="1D3E7FA1">
            <w:pPr>
              <w:spacing w:before="91" w:line="181" w:lineRule="auto"/>
              <w:ind w:left="256"/>
              <w:rPr>
                <w:rFonts w:ascii="仿宋" w:hAnsi="仿宋" w:eastAsia="仿宋" w:cs="仿宋"/>
                <w:sz w:val="28"/>
                <w:szCs w:val="28"/>
                <w:highlight w:val="none"/>
              </w:rPr>
            </w:pPr>
            <w:r>
              <w:rPr>
                <w:rFonts w:ascii="仿宋" w:hAnsi="仿宋" w:eastAsia="仿宋" w:cs="仿宋"/>
                <w:spacing w:val="-6"/>
                <w:sz w:val="28"/>
                <w:szCs w:val="28"/>
                <w:highlight w:val="none"/>
              </w:rPr>
              <w:t>29</w:t>
            </w:r>
          </w:p>
        </w:tc>
        <w:tc>
          <w:tcPr>
            <w:tcW w:w="1704" w:type="dxa"/>
            <w:tcBorders>
              <w:bottom w:val="single" w:color="000000" w:sz="10" w:space="0"/>
            </w:tcBorders>
            <w:vAlign w:val="top"/>
          </w:tcPr>
          <w:p w14:paraId="35CDB7E7">
            <w:pPr>
              <w:pStyle w:val="15"/>
              <w:spacing w:line="250" w:lineRule="auto"/>
              <w:rPr>
                <w:highlight w:val="none"/>
              </w:rPr>
            </w:pPr>
          </w:p>
          <w:p w14:paraId="57A56D8F">
            <w:pPr>
              <w:pStyle w:val="15"/>
              <w:spacing w:line="250" w:lineRule="auto"/>
              <w:rPr>
                <w:highlight w:val="none"/>
              </w:rPr>
            </w:pPr>
          </w:p>
          <w:p w14:paraId="5923C296">
            <w:pPr>
              <w:pStyle w:val="15"/>
              <w:spacing w:line="250" w:lineRule="auto"/>
              <w:rPr>
                <w:highlight w:val="none"/>
              </w:rPr>
            </w:pPr>
          </w:p>
          <w:p w14:paraId="7F4F5E9A">
            <w:pPr>
              <w:pStyle w:val="15"/>
              <w:spacing w:line="250" w:lineRule="auto"/>
              <w:rPr>
                <w:highlight w:val="none"/>
              </w:rPr>
            </w:pPr>
          </w:p>
          <w:p w14:paraId="1E9CA736">
            <w:pPr>
              <w:pStyle w:val="15"/>
              <w:spacing w:line="250" w:lineRule="auto"/>
              <w:rPr>
                <w:highlight w:val="none"/>
              </w:rPr>
            </w:pPr>
          </w:p>
          <w:p w14:paraId="66FB59AE">
            <w:pPr>
              <w:pStyle w:val="15"/>
              <w:spacing w:line="250" w:lineRule="auto"/>
              <w:rPr>
                <w:highlight w:val="none"/>
              </w:rPr>
            </w:pPr>
          </w:p>
          <w:p w14:paraId="6FCEEBD7">
            <w:pPr>
              <w:pStyle w:val="15"/>
              <w:spacing w:line="250" w:lineRule="auto"/>
              <w:rPr>
                <w:highlight w:val="none"/>
              </w:rPr>
            </w:pPr>
          </w:p>
          <w:p w14:paraId="4A822D65">
            <w:pPr>
              <w:pStyle w:val="15"/>
              <w:spacing w:line="250" w:lineRule="auto"/>
              <w:rPr>
                <w:highlight w:val="none"/>
              </w:rPr>
            </w:pPr>
          </w:p>
          <w:p w14:paraId="27D1C6B8">
            <w:pPr>
              <w:pStyle w:val="15"/>
              <w:spacing w:line="250" w:lineRule="auto"/>
              <w:rPr>
                <w:highlight w:val="none"/>
              </w:rPr>
            </w:pPr>
          </w:p>
          <w:p w14:paraId="04B18DDF">
            <w:pPr>
              <w:pStyle w:val="15"/>
              <w:spacing w:line="250" w:lineRule="auto"/>
              <w:rPr>
                <w:highlight w:val="none"/>
              </w:rPr>
            </w:pPr>
          </w:p>
          <w:p w14:paraId="3AA70E3E">
            <w:pPr>
              <w:pStyle w:val="15"/>
              <w:spacing w:line="250" w:lineRule="auto"/>
              <w:rPr>
                <w:highlight w:val="none"/>
              </w:rPr>
            </w:pPr>
          </w:p>
          <w:p w14:paraId="4E2A374F">
            <w:pPr>
              <w:pStyle w:val="15"/>
              <w:spacing w:line="250" w:lineRule="auto"/>
              <w:rPr>
                <w:highlight w:val="none"/>
              </w:rPr>
            </w:pPr>
          </w:p>
          <w:p w14:paraId="1A39CD21">
            <w:pPr>
              <w:pStyle w:val="15"/>
              <w:spacing w:line="250" w:lineRule="auto"/>
              <w:rPr>
                <w:highlight w:val="none"/>
              </w:rPr>
            </w:pPr>
          </w:p>
          <w:p w14:paraId="53826277">
            <w:pPr>
              <w:pStyle w:val="15"/>
              <w:spacing w:line="250" w:lineRule="auto"/>
              <w:rPr>
                <w:highlight w:val="none"/>
              </w:rPr>
            </w:pPr>
          </w:p>
          <w:p w14:paraId="059158EA">
            <w:pPr>
              <w:pStyle w:val="15"/>
              <w:spacing w:line="250" w:lineRule="auto"/>
              <w:rPr>
                <w:highlight w:val="none"/>
              </w:rPr>
            </w:pPr>
          </w:p>
          <w:p w14:paraId="6AFE14F7">
            <w:pPr>
              <w:pStyle w:val="15"/>
              <w:spacing w:line="250" w:lineRule="auto"/>
              <w:rPr>
                <w:highlight w:val="none"/>
              </w:rPr>
            </w:pPr>
          </w:p>
          <w:p w14:paraId="2C89F5E0">
            <w:pPr>
              <w:pStyle w:val="15"/>
              <w:spacing w:line="250" w:lineRule="auto"/>
              <w:rPr>
                <w:highlight w:val="none"/>
              </w:rPr>
            </w:pPr>
          </w:p>
          <w:p w14:paraId="2D380629">
            <w:pPr>
              <w:pStyle w:val="15"/>
              <w:spacing w:line="250" w:lineRule="auto"/>
              <w:rPr>
                <w:highlight w:val="none"/>
              </w:rPr>
            </w:pPr>
          </w:p>
          <w:p w14:paraId="24F71C57">
            <w:pPr>
              <w:pStyle w:val="15"/>
              <w:spacing w:line="251" w:lineRule="auto"/>
              <w:rPr>
                <w:highlight w:val="none"/>
              </w:rPr>
            </w:pPr>
          </w:p>
          <w:p w14:paraId="2675C809">
            <w:pPr>
              <w:pStyle w:val="15"/>
              <w:spacing w:line="251" w:lineRule="auto"/>
              <w:rPr>
                <w:highlight w:val="none"/>
              </w:rPr>
            </w:pPr>
          </w:p>
          <w:p w14:paraId="3950BEE5">
            <w:pPr>
              <w:pStyle w:val="15"/>
              <w:spacing w:line="251" w:lineRule="auto"/>
              <w:rPr>
                <w:highlight w:val="none"/>
              </w:rPr>
            </w:pPr>
          </w:p>
          <w:p w14:paraId="6F451EF3">
            <w:pPr>
              <w:spacing w:before="91" w:line="224" w:lineRule="auto"/>
              <w:ind w:left="292"/>
              <w:rPr>
                <w:rFonts w:ascii="仿宋" w:hAnsi="仿宋" w:eastAsia="仿宋" w:cs="仿宋"/>
                <w:sz w:val="28"/>
                <w:szCs w:val="28"/>
                <w:highlight w:val="none"/>
              </w:rPr>
            </w:pPr>
            <w:r>
              <w:rPr>
                <w:rFonts w:ascii="仿宋" w:hAnsi="仿宋" w:eastAsia="仿宋" w:cs="仿宋"/>
                <w:spacing w:val="-4"/>
                <w:sz w:val="28"/>
                <w:szCs w:val="28"/>
                <w:highlight w:val="none"/>
              </w:rPr>
              <w:t>重要说明</w:t>
            </w:r>
          </w:p>
        </w:tc>
        <w:tc>
          <w:tcPr>
            <w:tcW w:w="8035" w:type="dxa"/>
            <w:tcBorders>
              <w:bottom w:val="single" w:color="000000" w:sz="10" w:space="0"/>
              <w:right w:val="single" w:color="000000" w:sz="10" w:space="0"/>
            </w:tcBorders>
            <w:vAlign w:val="top"/>
          </w:tcPr>
          <w:p w14:paraId="5C7DA502">
            <w:pPr>
              <w:spacing w:before="174" w:line="329" w:lineRule="auto"/>
              <w:ind w:left="101" w:right="226" w:firstLine="23"/>
              <w:rPr>
                <w:rFonts w:ascii="仿宋" w:hAnsi="仿宋" w:eastAsia="仿宋" w:cs="仿宋"/>
                <w:sz w:val="28"/>
                <w:szCs w:val="28"/>
                <w:highlight w:val="none"/>
              </w:rPr>
            </w:pPr>
            <w:r>
              <w:rPr>
                <w:rFonts w:ascii="仿宋" w:hAnsi="仿宋" w:eastAsia="仿宋" w:cs="仿宋"/>
                <w:spacing w:val="3"/>
                <w:sz w:val="28"/>
                <w:szCs w:val="28"/>
                <w:highlight w:val="none"/>
              </w:rPr>
              <w:t>1.本项目采用全流程不见面电子开评标，投标供应商需要使用</w:t>
            </w:r>
            <w:r>
              <w:rPr>
                <w:rFonts w:ascii="仿宋" w:hAnsi="仿宋" w:eastAsia="仿宋" w:cs="仿宋"/>
                <w:spacing w:val="18"/>
                <w:sz w:val="28"/>
                <w:szCs w:val="28"/>
                <w:highlight w:val="none"/>
              </w:rPr>
              <w:t xml:space="preserve"> </w:t>
            </w:r>
            <w:r>
              <w:rPr>
                <w:rFonts w:ascii="仿宋" w:hAnsi="仿宋" w:eastAsia="仿宋" w:cs="仿宋"/>
                <w:sz w:val="28"/>
                <w:szCs w:val="28"/>
                <w:highlight w:val="none"/>
              </w:rPr>
              <w:t>CA</w:t>
            </w:r>
            <w:r>
              <w:rPr>
                <w:rFonts w:ascii="仿宋" w:hAnsi="仿宋" w:eastAsia="仿宋" w:cs="仿宋"/>
                <w:spacing w:val="-49"/>
                <w:sz w:val="28"/>
                <w:szCs w:val="28"/>
                <w:highlight w:val="none"/>
              </w:rPr>
              <w:t xml:space="preserve"> </w:t>
            </w:r>
            <w:r>
              <w:rPr>
                <w:rFonts w:ascii="仿宋" w:hAnsi="仿宋" w:eastAsia="仿宋" w:cs="仿宋"/>
                <w:spacing w:val="4"/>
                <w:sz w:val="28"/>
                <w:szCs w:val="28"/>
                <w:highlight w:val="none"/>
              </w:rPr>
              <w:t>加密设备，供应商可通过新疆数字证书认证中心</w:t>
            </w:r>
            <w:r>
              <w:rPr>
                <w:rFonts w:ascii="仿宋" w:hAnsi="仿宋" w:eastAsia="仿宋" w:cs="仿宋"/>
                <w:spacing w:val="3"/>
                <w:sz w:val="28"/>
                <w:szCs w:val="28"/>
                <w:highlight w:val="none"/>
              </w:rPr>
              <w:t>官网</w:t>
            </w:r>
            <w:r>
              <w:rPr>
                <w:rFonts w:ascii="仿宋" w:hAnsi="仿宋" w:eastAsia="仿宋" w:cs="仿宋"/>
                <w:spacing w:val="-2"/>
                <w:sz w:val="28"/>
                <w:szCs w:val="28"/>
                <w:highlight w:val="none"/>
              </w:rPr>
              <w:t>（</w:t>
            </w:r>
            <w:r>
              <w:rPr>
                <w:highlight w:val="none"/>
              </w:rPr>
              <w:fldChar w:fldCharType="begin"/>
            </w:r>
            <w:r>
              <w:rPr>
                <w:highlight w:val="none"/>
              </w:rPr>
              <w:instrText xml:space="preserve"> HYPERLINK "https://www.xjca.com.cn/" </w:instrText>
            </w:r>
            <w:r>
              <w:rPr>
                <w:highlight w:val="none"/>
              </w:rPr>
              <w:fldChar w:fldCharType="separate"/>
            </w:r>
            <w:r>
              <w:rPr>
                <w:rFonts w:ascii="仿宋" w:hAnsi="仿宋" w:eastAsia="仿宋" w:cs="仿宋"/>
                <w:spacing w:val="-2"/>
                <w:sz w:val="28"/>
                <w:szCs w:val="28"/>
                <w:highlight w:val="none"/>
              </w:rPr>
              <w:t>https://www.xjca.com.cn/</w:t>
            </w:r>
            <w:r>
              <w:rPr>
                <w:rFonts w:ascii="仿宋" w:hAnsi="仿宋" w:eastAsia="仿宋" w:cs="仿宋"/>
                <w:spacing w:val="-2"/>
                <w:sz w:val="28"/>
                <w:szCs w:val="28"/>
                <w:highlight w:val="none"/>
              </w:rPr>
              <w:fldChar w:fldCharType="end"/>
            </w:r>
            <w:r>
              <w:rPr>
                <w:rFonts w:ascii="仿宋" w:hAnsi="仿宋" w:eastAsia="仿宋" w:cs="仿宋"/>
                <w:spacing w:val="-2"/>
                <w:sz w:val="28"/>
                <w:szCs w:val="28"/>
                <w:highlight w:val="none"/>
              </w:rPr>
              <w:t>）或下载“新疆政务通</w:t>
            </w:r>
            <w:r>
              <w:rPr>
                <w:rFonts w:ascii="仿宋" w:hAnsi="仿宋" w:eastAsia="仿宋" w:cs="仿宋"/>
                <w:spacing w:val="-97"/>
                <w:sz w:val="28"/>
                <w:szCs w:val="28"/>
                <w:highlight w:val="none"/>
              </w:rPr>
              <w:t xml:space="preserve"> </w:t>
            </w:r>
            <w:r>
              <w:rPr>
                <w:rFonts w:ascii="仿宋" w:hAnsi="仿宋" w:eastAsia="仿宋" w:cs="仿宋"/>
                <w:spacing w:val="-2"/>
                <w:sz w:val="28"/>
                <w:szCs w:val="28"/>
                <w:highlight w:val="none"/>
              </w:rPr>
              <w:t>”APP 自行</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进行申领。</w:t>
            </w:r>
          </w:p>
          <w:p w14:paraId="768033A4">
            <w:pPr>
              <w:spacing w:before="50" w:line="332" w:lineRule="auto"/>
              <w:ind w:left="101" w:right="101" w:firstLine="5"/>
              <w:jc w:val="both"/>
              <w:rPr>
                <w:rFonts w:ascii="仿宋" w:hAnsi="仿宋" w:eastAsia="仿宋" w:cs="仿宋"/>
                <w:sz w:val="28"/>
                <w:szCs w:val="28"/>
                <w:highlight w:val="none"/>
              </w:rPr>
            </w:pPr>
            <w:r>
              <w:rPr>
                <w:rFonts w:ascii="仿宋" w:hAnsi="仿宋" w:eastAsia="仿宋" w:cs="仿宋"/>
                <w:spacing w:val="3"/>
                <w:sz w:val="28"/>
                <w:szCs w:val="28"/>
                <w:highlight w:val="none"/>
              </w:rPr>
              <w:t>2.本项目实行网上投标，采用加密电子投标文件(供应商须使用</w:t>
            </w:r>
            <w:r>
              <w:rPr>
                <w:rFonts w:ascii="仿宋" w:hAnsi="仿宋" w:eastAsia="仿宋" w:cs="仿宋"/>
                <w:spacing w:val="18"/>
                <w:sz w:val="28"/>
                <w:szCs w:val="28"/>
                <w:highlight w:val="none"/>
              </w:rPr>
              <w:t xml:space="preserve"> </w:t>
            </w:r>
            <w:r>
              <w:rPr>
                <w:rFonts w:ascii="仿宋" w:hAnsi="仿宋" w:eastAsia="仿宋" w:cs="仿宋"/>
                <w:sz w:val="28"/>
                <w:szCs w:val="28"/>
                <w:highlight w:val="none"/>
              </w:rPr>
              <w:t>CA</w:t>
            </w:r>
            <w:r>
              <w:rPr>
                <w:rFonts w:ascii="仿宋" w:hAnsi="仿宋" w:eastAsia="仿宋" w:cs="仿宋"/>
                <w:spacing w:val="-49"/>
                <w:sz w:val="28"/>
                <w:szCs w:val="28"/>
                <w:highlight w:val="none"/>
              </w:rPr>
              <w:t xml:space="preserve"> </w:t>
            </w:r>
            <w:r>
              <w:rPr>
                <w:rFonts w:ascii="仿宋" w:hAnsi="仿宋" w:eastAsia="仿宋" w:cs="仿宋"/>
                <w:spacing w:val="1"/>
                <w:sz w:val="28"/>
                <w:szCs w:val="28"/>
                <w:highlight w:val="none"/>
              </w:rPr>
              <w:t>加密设备通过政采云电子投标客户端制作投</w:t>
            </w:r>
            <w:r>
              <w:rPr>
                <w:rFonts w:ascii="仿宋" w:hAnsi="仿宋" w:eastAsia="仿宋" w:cs="仿宋"/>
                <w:sz w:val="28"/>
                <w:szCs w:val="28"/>
                <w:highlight w:val="none"/>
              </w:rPr>
              <w:t xml:space="preserve">标文件)。若供应 </w:t>
            </w:r>
            <w:r>
              <w:rPr>
                <w:rFonts w:ascii="仿宋" w:hAnsi="仿宋" w:eastAsia="仿宋" w:cs="仿宋"/>
                <w:spacing w:val="-1"/>
                <w:sz w:val="28"/>
                <w:szCs w:val="28"/>
                <w:highlight w:val="none"/>
              </w:rPr>
              <w:t>商参与投标，</w:t>
            </w:r>
            <w:r>
              <w:rPr>
                <w:rFonts w:ascii="仿宋" w:hAnsi="仿宋" w:eastAsia="仿宋" w:cs="仿宋"/>
                <w:spacing w:val="-54"/>
                <w:sz w:val="28"/>
                <w:szCs w:val="28"/>
                <w:highlight w:val="none"/>
              </w:rPr>
              <w:t xml:space="preserve"> </w:t>
            </w:r>
            <w:r>
              <w:rPr>
                <w:rFonts w:ascii="仿宋" w:hAnsi="仿宋" w:eastAsia="仿宋" w:cs="仿宋"/>
                <w:spacing w:val="-1"/>
                <w:sz w:val="28"/>
                <w:szCs w:val="28"/>
                <w:highlight w:val="none"/>
              </w:rPr>
              <w:t>自行承担投标一切费用。</w:t>
            </w:r>
          </w:p>
          <w:p w14:paraId="1107E167">
            <w:pPr>
              <w:spacing w:before="46" w:line="337" w:lineRule="auto"/>
              <w:ind w:left="115" w:right="101" w:hanging="6"/>
              <w:jc w:val="both"/>
              <w:rPr>
                <w:rFonts w:ascii="仿宋" w:hAnsi="仿宋" w:eastAsia="仿宋" w:cs="仿宋"/>
                <w:sz w:val="28"/>
                <w:szCs w:val="28"/>
                <w:highlight w:val="none"/>
              </w:rPr>
            </w:pPr>
            <w:r>
              <w:rPr>
                <w:rFonts w:ascii="仿宋" w:hAnsi="仿宋" w:eastAsia="仿宋" w:cs="仿宋"/>
                <w:spacing w:val="4"/>
                <w:sz w:val="28"/>
                <w:szCs w:val="28"/>
                <w:highlight w:val="none"/>
              </w:rPr>
              <w:t>3.各供应商在开标前应确保成为新疆维吾尔自治区政府采购网</w:t>
            </w:r>
            <w:r>
              <w:rPr>
                <w:rFonts w:ascii="仿宋" w:hAnsi="仿宋" w:eastAsia="仿宋" w:cs="仿宋"/>
                <w:spacing w:val="2"/>
                <w:sz w:val="28"/>
                <w:szCs w:val="28"/>
                <w:highlight w:val="none"/>
              </w:rPr>
              <w:t xml:space="preserve">  </w:t>
            </w:r>
            <w:r>
              <w:rPr>
                <w:rFonts w:ascii="仿宋" w:hAnsi="仿宋" w:eastAsia="仿宋" w:cs="仿宋"/>
                <w:spacing w:val="4"/>
                <w:sz w:val="28"/>
                <w:szCs w:val="28"/>
                <w:highlight w:val="none"/>
              </w:rPr>
              <w:t>正式注册入库供应商（已在政采云平台其他省份入驻的供应商</w:t>
            </w:r>
            <w:r>
              <w:rPr>
                <w:rFonts w:ascii="仿宋" w:hAnsi="仿宋" w:eastAsia="仿宋" w:cs="仿宋"/>
                <w:spacing w:val="1"/>
                <w:sz w:val="28"/>
                <w:szCs w:val="28"/>
                <w:highlight w:val="none"/>
              </w:rPr>
              <w:t xml:space="preserve">  </w:t>
            </w:r>
            <w:r>
              <w:rPr>
                <w:rFonts w:ascii="仿宋" w:hAnsi="仿宋" w:eastAsia="仿宋" w:cs="仿宋"/>
                <w:spacing w:val="5"/>
                <w:sz w:val="28"/>
                <w:szCs w:val="28"/>
                <w:highlight w:val="none"/>
              </w:rPr>
              <w:t>无需重复注册</w:t>
            </w:r>
            <w:r>
              <w:rPr>
                <w:rFonts w:ascii="仿宋" w:hAnsi="仿宋" w:eastAsia="仿宋" w:cs="仿宋"/>
                <w:spacing w:val="14"/>
                <w:sz w:val="28"/>
                <w:szCs w:val="28"/>
                <w:highlight w:val="none"/>
              </w:rPr>
              <w:t>），</w:t>
            </w:r>
            <w:r>
              <w:rPr>
                <w:rFonts w:ascii="仿宋" w:hAnsi="仿宋" w:eastAsia="仿宋" w:cs="仿宋"/>
                <w:spacing w:val="5"/>
                <w:sz w:val="28"/>
                <w:szCs w:val="28"/>
                <w:highlight w:val="none"/>
              </w:rPr>
              <w:t>并完成</w:t>
            </w:r>
            <w:r>
              <w:rPr>
                <w:rFonts w:ascii="仿宋" w:hAnsi="仿宋" w:eastAsia="仿宋" w:cs="仿宋"/>
                <w:sz w:val="28"/>
                <w:szCs w:val="28"/>
                <w:highlight w:val="none"/>
              </w:rPr>
              <w:t>CA</w:t>
            </w:r>
            <w:r>
              <w:rPr>
                <w:rFonts w:ascii="仿宋" w:hAnsi="仿宋" w:eastAsia="仿宋" w:cs="仿宋"/>
                <w:spacing w:val="-49"/>
                <w:sz w:val="28"/>
                <w:szCs w:val="28"/>
                <w:highlight w:val="none"/>
              </w:rPr>
              <w:t xml:space="preserve"> </w:t>
            </w:r>
            <w:r>
              <w:rPr>
                <w:rFonts w:ascii="仿宋" w:hAnsi="仿宋" w:eastAsia="仿宋" w:cs="仿宋"/>
                <w:spacing w:val="5"/>
                <w:sz w:val="28"/>
                <w:szCs w:val="28"/>
                <w:highlight w:val="none"/>
              </w:rPr>
              <w:t>数字证书申领。因未注册入</w:t>
            </w:r>
            <w:r>
              <w:rPr>
                <w:rFonts w:ascii="仿宋" w:hAnsi="仿宋" w:eastAsia="仿宋" w:cs="仿宋"/>
                <w:spacing w:val="4"/>
                <w:sz w:val="28"/>
                <w:szCs w:val="28"/>
                <w:highlight w:val="none"/>
              </w:rPr>
              <w:t>库、未</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办理</w:t>
            </w:r>
            <w:r>
              <w:rPr>
                <w:rFonts w:ascii="仿宋" w:hAnsi="仿宋" w:eastAsia="仿宋" w:cs="仿宋"/>
                <w:spacing w:val="-63"/>
                <w:sz w:val="28"/>
                <w:szCs w:val="28"/>
                <w:highlight w:val="none"/>
              </w:rPr>
              <w:t xml:space="preserve"> </w:t>
            </w:r>
            <w:r>
              <w:rPr>
                <w:rFonts w:ascii="仿宋" w:hAnsi="仿宋" w:eastAsia="仿宋" w:cs="仿宋"/>
                <w:sz w:val="28"/>
                <w:szCs w:val="28"/>
                <w:highlight w:val="none"/>
              </w:rPr>
              <w:t>CA</w:t>
            </w:r>
            <w:r>
              <w:rPr>
                <w:rFonts w:ascii="仿宋" w:hAnsi="仿宋" w:eastAsia="仿宋" w:cs="仿宋"/>
                <w:spacing w:val="-59"/>
                <w:sz w:val="28"/>
                <w:szCs w:val="28"/>
                <w:highlight w:val="none"/>
              </w:rPr>
              <w:t xml:space="preserve"> </w:t>
            </w:r>
            <w:r>
              <w:rPr>
                <w:rFonts w:ascii="仿宋" w:hAnsi="仿宋" w:eastAsia="仿宋" w:cs="仿宋"/>
                <w:spacing w:val="3"/>
                <w:sz w:val="28"/>
                <w:szCs w:val="28"/>
                <w:highlight w:val="none"/>
              </w:rPr>
              <w:t>数字证书等原因造成无法投标或投标失败等后果由供应</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商自行承担。</w:t>
            </w:r>
          </w:p>
          <w:p w14:paraId="77E438E6">
            <w:pPr>
              <w:spacing w:before="47" w:line="338" w:lineRule="auto"/>
              <w:ind w:left="109" w:right="101" w:hanging="6"/>
              <w:jc w:val="both"/>
              <w:rPr>
                <w:rFonts w:ascii="仿宋" w:hAnsi="仿宋" w:eastAsia="仿宋" w:cs="仿宋"/>
                <w:sz w:val="28"/>
                <w:szCs w:val="28"/>
                <w:highlight w:val="none"/>
              </w:rPr>
            </w:pPr>
            <w:r>
              <w:rPr>
                <w:rFonts w:ascii="仿宋" w:hAnsi="仿宋" w:eastAsia="仿宋" w:cs="仿宋"/>
                <w:spacing w:val="4"/>
                <w:sz w:val="28"/>
                <w:szCs w:val="28"/>
                <w:highlight w:val="none"/>
              </w:rPr>
              <w:t>4.供应商将政采云电子交易客户端下载、安装完成后，可通过</w:t>
            </w:r>
            <w:r>
              <w:rPr>
                <w:rFonts w:ascii="仿宋" w:hAnsi="仿宋" w:eastAsia="仿宋" w:cs="仿宋"/>
                <w:spacing w:val="6"/>
                <w:sz w:val="28"/>
                <w:szCs w:val="28"/>
                <w:highlight w:val="none"/>
              </w:rPr>
              <w:t xml:space="preserve">  </w:t>
            </w:r>
            <w:r>
              <w:rPr>
                <w:rFonts w:ascii="仿宋" w:hAnsi="仿宋" w:eastAsia="仿宋" w:cs="仿宋"/>
                <w:spacing w:val="5"/>
                <w:sz w:val="28"/>
                <w:szCs w:val="28"/>
                <w:highlight w:val="none"/>
              </w:rPr>
              <w:t>账号密码或</w:t>
            </w:r>
            <w:r>
              <w:rPr>
                <w:rFonts w:ascii="仿宋" w:hAnsi="仿宋" w:eastAsia="仿宋" w:cs="仿宋"/>
                <w:sz w:val="28"/>
                <w:szCs w:val="28"/>
                <w:highlight w:val="none"/>
              </w:rPr>
              <w:t>CA</w:t>
            </w:r>
            <w:r>
              <w:rPr>
                <w:rFonts w:ascii="仿宋" w:hAnsi="仿宋" w:eastAsia="仿宋" w:cs="仿宋"/>
                <w:spacing w:val="-28"/>
                <w:sz w:val="28"/>
                <w:szCs w:val="28"/>
                <w:highlight w:val="none"/>
              </w:rPr>
              <w:t xml:space="preserve"> </w:t>
            </w:r>
            <w:r>
              <w:rPr>
                <w:rFonts w:ascii="仿宋" w:hAnsi="仿宋" w:eastAsia="仿宋" w:cs="仿宋"/>
                <w:spacing w:val="5"/>
                <w:sz w:val="28"/>
                <w:szCs w:val="28"/>
                <w:highlight w:val="none"/>
              </w:rPr>
              <w:t>登录客户端进行投标文件制作。在使用政采云投</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标客户端时，建议使用</w:t>
            </w:r>
            <w:r>
              <w:rPr>
                <w:rFonts w:ascii="仿宋" w:hAnsi="仿宋" w:eastAsia="仿宋" w:cs="仿宋"/>
                <w:sz w:val="28"/>
                <w:szCs w:val="28"/>
                <w:highlight w:val="none"/>
              </w:rPr>
              <w:t>WIN</w:t>
            </w:r>
            <w:r>
              <w:rPr>
                <w:rFonts w:ascii="仿宋" w:hAnsi="仿宋" w:eastAsia="仿宋" w:cs="仿宋"/>
                <w:spacing w:val="6"/>
                <w:sz w:val="28"/>
                <w:szCs w:val="28"/>
                <w:highlight w:val="none"/>
              </w:rPr>
              <w:t>7+64</w:t>
            </w:r>
            <w:r>
              <w:rPr>
                <w:rFonts w:ascii="仿宋" w:hAnsi="仿宋" w:eastAsia="仿宋" w:cs="仿宋"/>
                <w:spacing w:val="-44"/>
                <w:sz w:val="28"/>
                <w:szCs w:val="28"/>
                <w:highlight w:val="none"/>
              </w:rPr>
              <w:t xml:space="preserve"> </w:t>
            </w:r>
            <w:r>
              <w:rPr>
                <w:rFonts w:ascii="仿宋" w:hAnsi="仿宋" w:eastAsia="仿宋" w:cs="仿宋"/>
                <w:spacing w:val="6"/>
                <w:sz w:val="28"/>
                <w:szCs w:val="28"/>
                <w:highlight w:val="none"/>
              </w:rPr>
              <w:t>位及以上操作系统。客户端请</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至新疆政府采购网（</w:t>
            </w:r>
            <w:r>
              <w:rPr>
                <w:rFonts w:ascii="仿宋" w:hAnsi="仿宋" w:eastAsia="仿宋" w:cs="仿宋"/>
                <w:sz w:val="28"/>
                <w:szCs w:val="28"/>
                <w:highlight w:val="none"/>
              </w:rPr>
              <w:t>http</w:t>
            </w:r>
            <w:r>
              <w:rPr>
                <w:rFonts w:ascii="仿宋" w:hAnsi="仿宋" w:eastAsia="仿宋" w:cs="仿宋"/>
                <w:spacing w:val="6"/>
                <w:sz w:val="28"/>
                <w:szCs w:val="28"/>
                <w:highlight w:val="none"/>
              </w:rPr>
              <w:t>://</w:t>
            </w:r>
            <w:r>
              <w:rPr>
                <w:rFonts w:ascii="仿宋" w:hAnsi="仿宋" w:eastAsia="仿宋" w:cs="仿宋"/>
                <w:sz w:val="28"/>
                <w:szCs w:val="28"/>
                <w:highlight w:val="none"/>
              </w:rPr>
              <w:t>www</w:t>
            </w:r>
            <w:r>
              <w:rPr>
                <w:rFonts w:ascii="仿宋" w:hAnsi="仿宋" w:eastAsia="仿宋" w:cs="仿宋"/>
                <w:spacing w:val="6"/>
                <w:sz w:val="28"/>
                <w:szCs w:val="28"/>
                <w:highlight w:val="none"/>
              </w:rPr>
              <w:t>.</w:t>
            </w:r>
            <w:r>
              <w:rPr>
                <w:rFonts w:ascii="仿宋" w:hAnsi="仿宋" w:eastAsia="仿宋" w:cs="仿宋"/>
                <w:sz w:val="28"/>
                <w:szCs w:val="28"/>
                <w:highlight w:val="none"/>
              </w:rPr>
              <w:t>ccgp</w:t>
            </w:r>
            <w:r>
              <w:rPr>
                <w:rFonts w:ascii="仿宋" w:hAnsi="仿宋" w:eastAsia="仿宋" w:cs="仿宋"/>
                <w:spacing w:val="6"/>
                <w:sz w:val="28"/>
                <w:szCs w:val="28"/>
                <w:highlight w:val="none"/>
              </w:rPr>
              <w:t>-</w:t>
            </w:r>
            <w:r>
              <w:rPr>
                <w:rFonts w:ascii="仿宋" w:hAnsi="仿宋" w:eastAsia="仿宋" w:cs="仿宋"/>
                <w:sz w:val="28"/>
                <w:szCs w:val="28"/>
                <w:highlight w:val="none"/>
              </w:rPr>
              <w:t>xinjiang</w:t>
            </w:r>
            <w:r>
              <w:rPr>
                <w:rFonts w:ascii="仿宋" w:hAnsi="仿宋" w:eastAsia="仿宋" w:cs="仿宋"/>
                <w:spacing w:val="6"/>
                <w:sz w:val="28"/>
                <w:szCs w:val="28"/>
                <w:highlight w:val="none"/>
              </w:rPr>
              <w:t>.</w:t>
            </w:r>
            <w:r>
              <w:rPr>
                <w:rFonts w:ascii="仿宋" w:hAnsi="仿宋" w:eastAsia="仿宋" w:cs="仿宋"/>
                <w:sz w:val="28"/>
                <w:szCs w:val="28"/>
                <w:highlight w:val="none"/>
              </w:rPr>
              <w:t>gov</w:t>
            </w:r>
            <w:r>
              <w:rPr>
                <w:rFonts w:ascii="仿宋" w:hAnsi="仿宋" w:eastAsia="仿宋" w:cs="仿宋"/>
                <w:spacing w:val="6"/>
                <w:sz w:val="28"/>
                <w:szCs w:val="28"/>
                <w:highlight w:val="none"/>
              </w:rPr>
              <w:t>.</w:t>
            </w:r>
            <w:r>
              <w:rPr>
                <w:rFonts w:ascii="仿宋" w:hAnsi="仿宋" w:eastAsia="仿宋" w:cs="仿宋"/>
                <w:sz w:val="28"/>
                <w:szCs w:val="28"/>
                <w:highlight w:val="none"/>
              </w:rPr>
              <w:t>cn</w:t>
            </w:r>
            <w:r>
              <w:rPr>
                <w:rFonts w:ascii="仿宋" w:hAnsi="仿宋" w:eastAsia="仿宋" w:cs="仿宋"/>
                <w:spacing w:val="6"/>
                <w:sz w:val="28"/>
                <w:szCs w:val="28"/>
                <w:highlight w:val="none"/>
              </w:rPr>
              <w:t>/）下</w:t>
            </w:r>
            <w:r>
              <w:rPr>
                <w:rFonts w:ascii="仿宋" w:hAnsi="仿宋" w:eastAsia="仿宋" w:cs="仿宋"/>
                <w:spacing w:val="2"/>
                <w:sz w:val="28"/>
                <w:szCs w:val="28"/>
                <w:highlight w:val="none"/>
              </w:rPr>
              <w:t xml:space="preserve">  载专区查看，如有问题可拨打政采云客户服务热线</w:t>
            </w:r>
            <w:r>
              <w:rPr>
                <w:rFonts w:ascii="仿宋" w:hAnsi="仿宋" w:eastAsia="仿宋" w:cs="仿宋"/>
                <w:spacing w:val="-37"/>
                <w:sz w:val="28"/>
                <w:szCs w:val="28"/>
                <w:highlight w:val="none"/>
              </w:rPr>
              <w:t xml:space="preserve"> </w:t>
            </w:r>
            <w:r>
              <w:rPr>
                <w:rFonts w:ascii="仿宋" w:hAnsi="仿宋" w:eastAsia="仿宋" w:cs="仿宋"/>
                <w:spacing w:val="2"/>
                <w:sz w:val="28"/>
                <w:szCs w:val="28"/>
                <w:highlight w:val="none"/>
              </w:rPr>
              <w:t>95763</w:t>
            </w:r>
            <w:r>
              <w:rPr>
                <w:rFonts w:ascii="仿宋" w:hAnsi="仿宋" w:eastAsia="仿宋" w:cs="仿宋"/>
                <w:spacing w:val="-43"/>
                <w:sz w:val="28"/>
                <w:szCs w:val="28"/>
                <w:highlight w:val="none"/>
              </w:rPr>
              <w:t xml:space="preserve"> </w:t>
            </w:r>
            <w:r>
              <w:rPr>
                <w:rFonts w:ascii="仿宋" w:hAnsi="仿宋" w:eastAsia="仿宋" w:cs="仿宋"/>
                <w:spacing w:val="2"/>
                <w:sz w:val="28"/>
                <w:szCs w:val="28"/>
                <w:highlight w:val="none"/>
              </w:rPr>
              <w:t>进行</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咨询。</w:t>
            </w:r>
          </w:p>
          <w:p w14:paraId="557D4D0A">
            <w:pPr>
              <w:spacing w:before="43" w:line="328" w:lineRule="auto"/>
              <w:ind w:left="115" w:right="101" w:hanging="6"/>
              <w:rPr>
                <w:rFonts w:ascii="仿宋" w:hAnsi="仿宋" w:eastAsia="仿宋" w:cs="仿宋"/>
                <w:sz w:val="28"/>
                <w:szCs w:val="28"/>
                <w:highlight w:val="none"/>
              </w:rPr>
            </w:pPr>
            <w:r>
              <w:rPr>
                <w:rFonts w:ascii="仿宋" w:hAnsi="仿宋" w:eastAsia="仿宋" w:cs="仿宋"/>
                <w:spacing w:val="6"/>
                <w:sz w:val="28"/>
                <w:szCs w:val="28"/>
                <w:highlight w:val="none"/>
              </w:rPr>
              <w:t>5.供应商在开标时须使用制作加密电子投标文件所使</w:t>
            </w:r>
            <w:r>
              <w:rPr>
                <w:rFonts w:ascii="仿宋" w:hAnsi="仿宋" w:eastAsia="仿宋" w:cs="仿宋"/>
                <w:spacing w:val="5"/>
                <w:sz w:val="28"/>
                <w:szCs w:val="28"/>
                <w:highlight w:val="none"/>
              </w:rPr>
              <w:t>用的</w:t>
            </w:r>
            <w:r>
              <w:rPr>
                <w:rFonts w:ascii="仿宋" w:hAnsi="仿宋" w:eastAsia="仿宋" w:cs="仿宋"/>
                <w:sz w:val="28"/>
                <w:szCs w:val="28"/>
                <w:highlight w:val="none"/>
              </w:rPr>
              <w:t>CA</w:t>
            </w:r>
            <w:r>
              <w:rPr>
                <w:rFonts w:ascii="仿宋" w:hAnsi="仿宋" w:eastAsia="仿宋" w:cs="仿宋"/>
                <w:spacing w:val="-57"/>
                <w:sz w:val="28"/>
                <w:szCs w:val="28"/>
                <w:highlight w:val="none"/>
              </w:rPr>
              <w:t xml:space="preserve"> </w:t>
            </w:r>
            <w:r>
              <w:rPr>
                <w:rFonts w:ascii="仿宋" w:hAnsi="仿宋" w:eastAsia="仿宋" w:cs="仿宋"/>
                <w:spacing w:val="5"/>
                <w:sz w:val="28"/>
                <w:szCs w:val="28"/>
                <w:highlight w:val="none"/>
              </w:rPr>
              <w:t>锁</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及电脑，电脑须提前配置好浏览器（建议使用谷歌浏览器</w:t>
            </w:r>
            <w:r>
              <w:rPr>
                <w:rFonts w:ascii="仿宋" w:hAnsi="仿宋" w:eastAsia="仿宋" w:cs="仿宋"/>
                <w:spacing w:val="1"/>
                <w:sz w:val="28"/>
                <w:szCs w:val="28"/>
                <w:highlight w:val="none"/>
              </w:rPr>
              <w:t>），</w:t>
            </w:r>
          </w:p>
          <w:p w14:paraId="3065120E">
            <w:pPr>
              <w:spacing w:before="46" w:line="221" w:lineRule="auto"/>
              <w:ind w:left="141"/>
              <w:rPr>
                <w:rFonts w:ascii="仿宋" w:hAnsi="仿宋" w:eastAsia="仿宋" w:cs="仿宋"/>
                <w:sz w:val="28"/>
                <w:szCs w:val="28"/>
                <w:highlight w:val="none"/>
              </w:rPr>
            </w:pPr>
            <w:r>
              <w:rPr>
                <w:rFonts w:ascii="仿宋" w:hAnsi="仿宋" w:eastAsia="仿宋" w:cs="仿宋"/>
                <w:spacing w:val="-2"/>
                <w:sz w:val="28"/>
                <w:szCs w:val="28"/>
                <w:highlight w:val="none"/>
              </w:rPr>
              <w:t>以便开标时解锁。</w:t>
            </w:r>
          </w:p>
        </w:tc>
      </w:tr>
    </w:tbl>
    <w:p w14:paraId="774802C0">
      <w:pPr>
        <w:pStyle w:val="2"/>
        <w:rPr>
          <w:highlight w:val="none"/>
        </w:rPr>
      </w:pPr>
    </w:p>
    <w:p w14:paraId="0828E033">
      <w:pPr>
        <w:rPr>
          <w:highlight w:val="none"/>
        </w:rPr>
        <w:sectPr>
          <w:footerReference r:id="rId12" w:type="default"/>
          <w:pgSz w:w="11905" w:h="16839"/>
          <w:pgMar w:top="1431" w:right="682" w:bottom="1358" w:left="650" w:header="0" w:footer="1195" w:gutter="0"/>
          <w:pgNumType w:fmt="decimal"/>
          <w:cols w:space="720" w:num="1"/>
        </w:sectPr>
      </w:pPr>
    </w:p>
    <w:p w14:paraId="38C28DC9">
      <w:pPr>
        <w:spacing w:line="91" w:lineRule="auto"/>
        <w:rPr>
          <w:rFonts w:ascii="Arial"/>
          <w:sz w:val="2"/>
          <w:highlight w:val="none"/>
        </w:rPr>
      </w:pPr>
    </w:p>
    <w:tbl>
      <w:tblPr>
        <w:tblStyle w:val="14"/>
        <w:tblW w:w="1054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7"/>
        <w:gridCol w:w="1704"/>
        <w:gridCol w:w="8035"/>
      </w:tblGrid>
      <w:tr w14:paraId="5FE1011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81" w:hRule="atLeast"/>
        </w:trPr>
        <w:tc>
          <w:tcPr>
            <w:tcW w:w="807" w:type="dxa"/>
            <w:vMerge w:val="restart"/>
            <w:tcBorders>
              <w:bottom w:val="nil"/>
              <w:right w:val="single" w:color="000000" w:sz="6" w:space="0"/>
            </w:tcBorders>
            <w:vAlign w:val="top"/>
          </w:tcPr>
          <w:p w14:paraId="650137A0">
            <w:pPr>
              <w:pStyle w:val="15"/>
              <w:rPr>
                <w:highlight w:val="none"/>
              </w:rPr>
            </w:pPr>
          </w:p>
        </w:tc>
        <w:tc>
          <w:tcPr>
            <w:tcW w:w="1704" w:type="dxa"/>
            <w:vMerge w:val="restart"/>
            <w:tcBorders>
              <w:left w:val="single" w:color="000000" w:sz="6" w:space="0"/>
              <w:bottom w:val="nil"/>
              <w:right w:val="single" w:color="000000" w:sz="6" w:space="0"/>
            </w:tcBorders>
            <w:vAlign w:val="top"/>
          </w:tcPr>
          <w:p w14:paraId="05D0F016">
            <w:pPr>
              <w:pStyle w:val="15"/>
              <w:rPr>
                <w:highlight w:val="none"/>
              </w:rPr>
            </w:pPr>
          </w:p>
        </w:tc>
        <w:tc>
          <w:tcPr>
            <w:tcW w:w="8035" w:type="dxa"/>
            <w:tcBorders>
              <w:left w:val="single" w:color="000000" w:sz="6" w:space="0"/>
              <w:bottom w:val="single" w:color="000000" w:sz="6" w:space="0"/>
            </w:tcBorders>
            <w:vAlign w:val="top"/>
          </w:tcPr>
          <w:p w14:paraId="4B235529">
            <w:pPr>
              <w:spacing w:before="43" w:line="328" w:lineRule="auto"/>
              <w:ind w:left="115" w:right="101" w:hanging="6"/>
              <w:rPr>
                <w:rFonts w:ascii="仿宋" w:hAnsi="仿宋" w:eastAsia="仿宋" w:cs="仿宋"/>
                <w:spacing w:val="6"/>
                <w:sz w:val="28"/>
                <w:szCs w:val="28"/>
                <w:highlight w:val="none"/>
              </w:rPr>
            </w:pPr>
            <w:r>
              <w:rPr>
                <w:rFonts w:ascii="仿宋" w:hAnsi="仿宋" w:eastAsia="仿宋" w:cs="仿宋"/>
                <w:spacing w:val="6"/>
                <w:sz w:val="28"/>
                <w:szCs w:val="28"/>
                <w:highlight w:val="none"/>
              </w:rPr>
              <w:t>6.供应商对不见面开评标系统的技术操作咨询，可通过</w:t>
            </w:r>
            <w:r>
              <w:rPr>
                <w:rFonts w:ascii="仿宋" w:hAnsi="仿宋" w:eastAsia="仿宋" w:cs="仿宋"/>
                <w:spacing w:val="6"/>
                <w:sz w:val="28"/>
                <w:szCs w:val="28"/>
                <w:highlight w:val="none"/>
              </w:rPr>
              <w:fldChar w:fldCharType="begin"/>
            </w:r>
            <w:r>
              <w:rPr>
                <w:rFonts w:ascii="仿宋" w:hAnsi="仿宋" w:eastAsia="仿宋" w:cs="仿宋"/>
                <w:spacing w:val="6"/>
                <w:sz w:val="28"/>
                <w:szCs w:val="28"/>
                <w:highlight w:val="none"/>
              </w:rPr>
              <w:instrText xml:space="preserve"> HYPERLINK "https://edu.zcygov.cn/luban/xinjiang-e-biding" </w:instrText>
            </w:r>
            <w:r>
              <w:rPr>
                <w:rFonts w:ascii="仿宋" w:hAnsi="仿宋" w:eastAsia="仿宋" w:cs="仿宋"/>
                <w:spacing w:val="6"/>
                <w:sz w:val="28"/>
                <w:szCs w:val="28"/>
                <w:highlight w:val="none"/>
              </w:rPr>
              <w:fldChar w:fldCharType="separate"/>
            </w:r>
            <w:r>
              <w:rPr>
                <w:rFonts w:ascii="仿宋" w:hAnsi="仿宋" w:eastAsia="仿宋" w:cs="仿宋"/>
                <w:spacing w:val="6"/>
                <w:sz w:val="28"/>
                <w:szCs w:val="28"/>
                <w:highlight w:val="none"/>
              </w:rPr>
              <w:t>https://edu.zcygov.cn/luban/xinjiang-e-biding</w:t>
            </w:r>
            <w:r>
              <w:rPr>
                <w:rFonts w:ascii="仿宋" w:hAnsi="仿宋" w:eastAsia="仿宋" w:cs="仿宋"/>
                <w:spacing w:val="6"/>
                <w:sz w:val="28"/>
                <w:szCs w:val="28"/>
                <w:highlight w:val="none"/>
              </w:rPr>
              <w:fldChar w:fldCharType="end"/>
            </w:r>
            <w:r>
              <w:rPr>
                <w:rFonts w:ascii="仿宋" w:hAnsi="仿宋" w:eastAsia="仿宋" w:cs="仿宋"/>
                <w:spacing w:val="6"/>
                <w:sz w:val="28"/>
                <w:szCs w:val="28"/>
                <w:highlight w:val="none"/>
              </w:rPr>
              <w:t xml:space="preserve"> 自助查询，也可在政采云帮助中心常见问题解答和操作流程讲解视频中自助查询，网址为：https://service.zcygov.cn/#/help，“项目采购 ”—“操作流程-电子招投标 ”—“政府采购项目电子交 易管理操作指南-供应商”版面获取操作指南。</w:t>
            </w:r>
          </w:p>
          <w:p w14:paraId="5D20844D">
            <w:pPr>
              <w:spacing w:before="43" w:line="328" w:lineRule="auto"/>
              <w:ind w:left="115" w:right="101" w:hanging="6"/>
              <w:rPr>
                <w:rFonts w:ascii="仿宋" w:hAnsi="仿宋" w:eastAsia="仿宋" w:cs="仿宋"/>
                <w:sz w:val="28"/>
                <w:szCs w:val="28"/>
                <w:highlight w:val="none"/>
              </w:rPr>
            </w:pPr>
            <w:r>
              <w:rPr>
                <w:rFonts w:ascii="仿宋" w:hAnsi="仿宋" w:eastAsia="仿宋" w:cs="仿宋"/>
                <w:spacing w:val="6"/>
                <w:sz w:val="28"/>
                <w:szCs w:val="28"/>
                <w:highlight w:val="none"/>
              </w:rPr>
              <w:t>7.为了保证开评标顺利进行，政采云线上开标功能完全实现， 供应商开标所使用的电脑设备须具有视频及语音功能。</w:t>
            </w:r>
          </w:p>
        </w:tc>
      </w:tr>
      <w:tr w14:paraId="4102863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65" w:hRule="atLeast"/>
        </w:trPr>
        <w:tc>
          <w:tcPr>
            <w:tcW w:w="807" w:type="dxa"/>
            <w:vMerge w:val="continue"/>
            <w:tcBorders>
              <w:top w:val="nil"/>
              <w:right w:val="single" w:color="000000" w:sz="6" w:space="0"/>
            </w:tcBorders>
            <w:vAlign w:val="top"/>
          </w:tcPr>
          <w:p w14:paraId="2DD722FA">
            <w:pPr>
              <w:pStyle w:val="15"/>
              <w:rPr>
                <w:highlight w:val="none"/>
              </w:rPr>
            </w:pPr>
          </w:p>
        </w:tc>
        <w:tc>
          <w:tcPr>
            <w:tcW w:w="1704" w:type="dxa"/>
            <w:vMerge w:val="continue"/>
            <w:tcBorders>
              <w:top w:val="nil"/>
              <w:left w:val="single" w:color="000000" w:sz="6" w:space="0"/>
              <w:right w:val="single" w:color="000000" w:sz="6" w:space="0"/>
            </w:tcBorders>
            <w:vAlign w:val="top"/>
          </w:tcPr>
          <w:p w14:paraId="61D04B3D">
            <w:pPr>
              <w:pStyle w:val="15"/>
              <w:rPr>
                <w:highlight w:val="none"/>
              </w:rPr>
            </w:pPr>
          </w:p>
        </w:tc>
        <w:tc>
          <w:tcPr>
            <w:tcW w:w="8035" w:type="dxa"/>
            <w:tcBorders>
              <w:top w:val="single" w:color="000000" w:sz="6" w:space="0"/>
              <w:left w:val="single" w:color="000000" w:sz="6" w:space="0"/>
            </w:tcBorders>
            <w:vAlign w:val="top"/>
          </w:tcPr>
          <w:p w14:paraId="41F2B4D5">
            <w:pPr>
              <w:spacing w:before="178" w:line="223" w:lineRule="auto"/>
              <w:ind w:left="125"/>
              <w:rPr>
                <w:rFonts w:ascii="仿宋" w:hAnsi="仿宋" w:eastAsia="仿宋" w:cs="仿宋"/>
                <w:sz w:val="28"/>
                <w:szCs w:val="28"/>
                <w:highlight w:val="none"/>
              </w:rPr>
            </w:pPr>
            <w:r>
              <w:rPr>
                <w:rFonts w:ascii="仿宋" w:hAnsi="仿宋" w:eastAsia="仿宋" w:cs="仿宋"/>
                <w:b/>
                <w:bCs/>
                <w:spacing w:val="-1"/>
                <w:sz w:val="28"/>
                <w:szCs w:val="28"/>
                <w:highlight w:val="none"/>
              </w:rPr>
              <w:t>1、电子招投标情况说明：</w:t>
            </w:r>
          </w:p>
          <w:p w14:paraId="13F61170">
            <w:pPr>
              <w:spacing w:before="181" w:line="280" w:lineRule="auto"/>
              <w:ind w:left="114" w:right="101" w:firstLine="284"/>
              <w:rPr>
                <w:rFonts w:ascii="仿宋" w:hAnsi="仿宋" w:eastAsia="仿宋" w:cs="仿宋"/>
                <w:sz w:val="28"/>
                <w:szCs w:val="28"/>
                <w:highlight w:val="none"/>
              </w:rPr>
            </w:pPr>
            <w:r>
              <w:rPr>
                <w:rFonts w:ascii="仿宋" w:hAnsi="仿宋" w:eastAsia="仿宋" w:cs="仿宋"/>
                <w:spacing w:val="3"/>
                <w:sz w:val="28"/>
                <w:szCs w:val="28"/>
                <w:highlight w:val="none"/>
              </w:rPr>
              <w:t>（1）</w:t>
            </w:r>
            <w:r>
              <w:rPr>
                <w:rFonts w:ascii="仿宋" w:hAnsi="仿宋" w:eastAsia="仿宋" w:cs="仿宋"/>
                <w:b/>
                <w:bCs/>
                <w:spacing w:val="3"/>
                <w:sz w:val="28"/>
                <w:szCs w:val="28"/>
                <w:highlight w:val="none"/>
              </w:rPr>
              <w:t>电子招投标</w:t>
            </w:r>
            <w:r>
              <w:rPr>
                <w:rFonts w:ascii="仿宋" w:hAnsi="仿宋" w:eastAsia="仿宋" w:cs="仿宋"/>
                <w:spacing w:val="3"/>
                <w:sz w:val="28"/>
                <w:szCs w:val="28"/>
                <w:highlight w:val="none"/>
              </w:rPr>
              <w:t>：本项目以数据电文形式，依托“政府</w:t>
            </w:r>
            <w:r>
              <w:rPr>
                <w:rFonts w:ascii="仿宋" w:hAnsi="仿宋" w:eastAsia="仿宋" w:cs="仿宋"/>
                <w:spacing w:val="2"/>
                <w:sz w:val="28"/>
                <w:szCs w:val="28"/>
                <w:highlight w:val="none"/>
              </w:rPr>
              <w:t>采购</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云平台（</w:t>
            </w:r>
            <w:r>
              <w:rPr>
                <w:rFonts w:ascii="仿宋" w:hAnsi="仿宋" w:eastAsia="仿宋" w:cs="仿宋"/>
                <w:sz w:val="28"/>
                <w:szCs w:val="28"/>
                <w:highlight w:val="none"/>
              </w:rPr>
              <w:t>www</w:t>
            </w:r>
            <w:r>
              <w:rPr>
                <w:rFonts w:ascii="仿宋" w:hAnsi="仿宋" w:eastAsia="仿宋" w:cs="仿宋"/>
                <w:spacing w:val="1"/>
                <w:sz w:val="28"/>
                <w:szCs w:val="28"/>
                <w:highlight w:val="none"/>
              </w:rPr>
              <w:t>.</w:t>
            </w:r>
            <w:r>
              <w:rPr>
                <w:rFonts w:ascii="仿宋" w:hAnsi="仿宋" w:eastAsia="仿宋" w:cs="仿宋"/>
                <w:sz w:val="28"/>
                <w:szCs w:val="28"/>
                <w:highlight w:val="none"/>
              </w:rPr>
              <w:t>zcygov</w:t>
            </w:r>
            <w:r>
              <w:rPr>
                <w:rFonts w:ascii="仿宋" w:hAnsi="仿宋" w:eastAsia="仿宋" w:cs="仿宋"/>
                <w:spacing w:val="1"/>
                <w:sz w:val="28"/>
                <w:szCs w:val="28"/>
                <w:highlight w:val="none"/>
              </w:rPr>
              <w:t>.</w:t>
            </w:r>
            <w:r>
              <w:rPr>
                <w:rFonts w:ascii="仿宋" w:hAnsi="仿宋" w:eastAsia="仿宋" w:cs="仿宋"/>
                <w:sz w:val="28"/>
                <w:szCs w:val="28"/>
                <w:highlight w:val="none"/>
              </w:rPr>
              <w:t>cn</w:t>
            </w:r>
            <w:r>
              <w:rPr>
                <w:rFonts w:ascii="仿宋" w:hAnsi="仿宋" w:eastAsia="仿宋" w:cs="仿宋"/>
                <w:spacing w:val="1"/>
                <w:sz w:val="28"/>
                <w:szCs w:val="28"/>
                <w:highlight w:val="none"/>
              </w:rPr>
              <w:t>）</w:t>
            </w:r>
            <w:r>
              <w:rPr>
                <w:rFonts w:ascii="仿宋" w:hAnsi="仿宋" w:eastAsia="仿宋" w:cs="仿宋"/>
                <w:spacing w:val="-84"/>
                <w:sz w:val="28"/>
                <w:szCs w:val="28"/>
                <w:highlight w:val="none"/>
              </w:rPr>
              <w:t xml:space="preserve"> </w:t>
            </w:r>
            <w:r>
              <w:rPr>
                <w:rFonts w:ascii="仿宋" w:hAnsi="仿宋" w:eastAsia="仿宋" w:cs="仿宋"/>
                <w:spacing w:val="1"/>
                <w:sz w:val="28"/>
                <w:szCs w:val="28"/>
                <w:highlight w:val="none"/>
              </w:rPr>
              <w:t>”进行招投标活动</w:t>
            </w:r>
            <w:r>
              <w:rPr>
                <w:rFonts w:ascii="仿宋" w:hAnsi="仿宋" w:eastAsia="仿宋" w:cs="仿宋"/>
                <w:b/>
                <w:bCs/>
                <w:spacing w:val="1"/>
                <w:sz w:val="28"/>
                <w:szCs w:val="28"/>
                <w:highlight w:val="none"/>
              </w:rPr>
              <w:t>。</w:t>
            </w:r>
          </w:p>
          <w:p w14:paraId="280D3C3F">
            <w:pPr>
              <w:spacing w:before="187" w:line="319" w:lineRule="auto"/>
              <w:ind w:left="112" w:right="74" w:firstLine="286"/>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b/>
                <w:bCs/>
                <w:sz w:val="28"/>
                <w:szCs w:val="28"/>
                <w:highlight w:val="none"/>
              </w:rPr>
              <w:t>投标准备</w:t>
            </w:r>
            <w:r>
              <w:rPr>
                <w:rFonts w:ascii="仿宋" w:hAnsi="仿宋" w:eastAsia="仿宋" w:cs="仿宋"/>
                <w:sz w:val="28"/>
                <w:szCs w:val="28"/>
                <w:highlight w:val="none"/>
              </w:rPr>
              <w:t>：注册账号--点击“</w:t>
            </w:r>
            <w:r>
              <w:rPr>
                <w:rFonts w:ascii="仿宋" w:hAnsi="仿宋" w:eastAsia="仿宋" w:cs="仿宋"/>
                <w:spacing w:val="-101"/>
                <w:sz w:val="28"/>
                <w:szCs w:val="28"/>
                <w:highlight w:val="none"/>
              </w:rPr>
              <w:t xml:space="preserve"> </w:t>
            </w:r>
            <w:r>
              <w:rPr>
                <w:rFonts w:ascii="仿宋" w:hAnsi="仿宋" w:eastAsia="仿宋" w:cs="仿宋"/>
                <w:sz w:val="28"/>
                <w:szCs w:val="28"/>
                <w:highlight w:val="none"/>
              </w:rPr>
              <w:t>商家入驻</w:t>
            </w:r>
            <w:r>
              <w:rPr>
                <w:rFonts w:ascii="仿宋" w:hAnsi="仿宋" w:eastAsia="仿宋" w:cs="仿宋"/>
                <w:spacing w:val="-98"/>
                <w:sz w:val="28"/>
                <w:szCs w:val="28"/>
                <w:highlight w:val="none"/>
              </w:rPr>
              <w:t xml:space="preserve"> </w:t>
            </w:r>
            <w:r>
              <w:rPr>
                <w:rFonts w:ascii="仿宋" w:hAnsi="仿宋" w:eastAsia="仿宋" w:cs="仿宋"/>
                <w:sz w:val="28"/>
                <w:szCs w:val="28"/>
                <w:highlight w:val="none"/>
              </w:rPr>
              <w:t xml:space="preserve">”，进行政府采 </w:t>
            </w:r>
            <w:r>
              <w:rPr>
                <w:rFonts w:ascii="仿宋" w:hAnsi="仿宋" w:eastAsia="仿宋" w:cs="仿宋"/>
                <w:spacing w:val="4"/>
                <w:sz w:val="28"/>
                <w:szCs w:val="28"/>
                <w:highlight w:val="none"/>
              </w:rPr>
              <w:t>购供应商资料填写；</w:t>
            </w:r>
            <w:r>
              <w:rPr>
                <w:rFonts w:ascii="仿宋" w:hAnsi="仿宋" w:eastAsia="仿宋" w:cs="仿宋"/>
                <w:spacing w:val="-79"/>
                <w:sz w:val="28"/>
                <w:szCs w:val="28"/>
                <w:highlight w:val="none"/>
              </w:rPr>
              <w:t xml:space="preserve"> </w:t>
            </w:r>
            <w:r>
              <w:rPr>
                <w:rFonts w:ascii="仿宋" w:hAnsi="仿宋" w:eastAsia="仿宋" w:cs="仿宋"/>
                <w:spacing w:val="4"/>
                <w:sz w:val="28"/>
                <w:szCs w:val="28"/>
                <w:highlight w:val="none"/>
              </w:rPr>
              <w:t>申领</w:t>
            </w:r>
            <w:r>
              <w:rPr>
                <w:rFonts w:ascii="仿宋" w:hAnsi="仿宋" w:eastAsia="仿宋" w:cs="仿宋"/>
                <w:sz w:val="28"/>
                <w:szCs w:val="28"/>
                <w:highlight w:val="none"/>
              </w:rPr>
              <w:t>CA</w:t>
            </w:r>
            <w:r>
              <w:rPr>
                <w:rFonts w:ascii="仿宋" w:hAnsi="仿宋" w:eastAsia="仿宋" w:cs="仿宋"/>
                <w:spacing w:val="-49"/>
                <w:sz w:val="28"/>
                <w:szCs w:val="28"/>
                <w:highlight w:val="none"/>
              </w:rPr>
              <w:t xml:space="preserve"> </w:t>
            </w:r>
            <w:r>
              <w:rPr>
                <w:rFonts w:ascii="仿宋" w:hAnsi="仿宋" w:eastAsia="仿宋" w:cs="仿宋"/>
                <w:spacing w:val="4"/>
                <w:sz w:val="28"/>
                <w:szCs w:val="28"/>
                <w:highlight w:val="none"/>
              </w:rPr>
              <w:t>数字证书---申领流程</w:t>
            </w:r>
            <w:r>
              <w:rPr>
                <w:rFonts w:ascii="仿宋" w:hAnsi="仿宋" w:eastAsia="仿宋" w:cs="仿宋"/>
                <w:spacing w:val="3"/>
                <w:sz w:val="28"/>
                <w:szCs w:val="28"/>
                <w:highlight w:val="none"/>
              </w:rPr>
              <w:t>详见“新疆</w:t>
            </w:r>
            <w:r>
              <w:rPr>
                <w:rFonts w:ascii="仿宋" w:hAnsi="仿宋" w:eastAsia="仿宋" w:cs="仿宋"/>
                <w:sz w:val="28"/>
                <w:szCs w:val="28"/>
                <w:highlight w:val="none"/>
              </w:rPr>
              <w:t xml:space="preserve">  政府采购网-下载专区-电子交易客户端-CA</w:t>
            </w:r>
            <w:r>
              <w:rPr>
                <w:rFonts w:ascii="仿宋" w:hAnsi="仿宋" w:eastAsia="仿宋" w:cs="仿宋"/>
                <w:spacing w:val="-48"/>
                <w:sz w:val="28"/>
                <w:szCs w:val="28"/>
                <w:highlight w:val="none"/>
              </w:rPr>
              <w:t xml:space="preserve"> </w:t>
            </w:r>
            <w:r>
              <w:rPr>
                <w:rFonts w:ascii="仿宋" w:hAnsi="仿宋" w:eastAsia="仿宋" w:cs="仿宋"/>
                <w:sz w:val="28"/>
                <w:szCs w:val="28"/>
                <w:highlight w:val="none"/>
              </w:rPr>
              <w:t>驱</w:t>
            </w:r>
            <w:r>
              <w:rPr>
                <w:rFonts w:ascii="仿宋" w:hAnsi="仿宋" w:eastAsia="仿宋" w:cs="仿宋"/>
                <w:spacing w:val="-1"/>
                <w:sz w:val="28"/>
                <w:szCs w:val="28"/>
                <w:highlight w:val="none"/>
              </w:rPr>
              <w:t>动和申领流程</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安装“政采云电子交易客户端</w:t>
            </w:r>
            <w:r>
              <w:rPr>
                <w:rFonts w:ascii="仿宋" w:hAnsi="仿宋" w:eastAsia="仿宋" w:cs="仿宋"/>
                <w:spacing w:val="-98"/>
                <w:sz w:val="28"/>
                <w:szCs w:val="28"/>
                <w:highlight w:val="none"/>
              </w:rPr>
              <w:t xml:space="preserve"> </w:t>
            </w:r>
            <w:r>
              <w:rPr>
                <w:rFonts w:ascii="仿宋" w:hAnsi="仿宋" w:eastAsia="仿宋" w:cs="仿宋"/>
                <w:spacing w:val="2"/>
                <w:sz w:val="28"/>
                <w:szCs w:val="28"/>
                <w:highlight w:val="none"/>
              </w:rPr>
              <w:t>”----前往“新疆政府采购</w:t>
            </w:r>
            <w:r>
              <w:rPr>
                <w:rFonts w:ascii="仿宋" w:hAnsi="仿宋" w:eastAsia="仿宋" w:cs="仿宋"/>
                <w:spacing w:val="1"/>
                <w:sz w:val="28"/>
                <w:szCs w:val="28"/>
                <w:highlight w:val="none"/>
              </w:rPr>
              <w:t>网-下</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载专区-电子交易客户端</w:t>
            </w:r>
            <w:r>
              <w:rPr>
                <w:rFonts w:ascii="仿宋" w:hAnsi="仿宋" w:eastAsia="仿宋" w:cs="仿宋"/>
                <w:spacing w:val="-89"/>
                <w:sz w:val="28"/>
                <w:szCs w:val="28"/>
                <w:highlight w:val="none"/>
              </w:rPr>
              <w:t xml:space="preserve"> </w:t>
            </w:r>
            <w:r>
              <w:rPr>
                <w:rFonts w:ascii="仿宋" w:hAnsi="仿宋" w:eastAsia="仿宋" w:cs="仿宋"/>
                <w:spacing w:val="1"/>
                <w:sz w:val="28"/>
                <w:szCs w:val="28"/>
                <w:highlight w:val="none"/>
              </w:rPr>
              <w:t>”进行下载并安装。</w:t>
            </w:r>
          </w:p>
          <w:p w14:paraId="3B0F9F85">
            <w:pPr>
              <w:spacing w:before="187" w:line="301" w:lineRule="auto"/>
              <w:ind w:left="117" w:right="101" w:firstLine="281"/>
              <w:rPr>
                <w:rFonts w:ascii="仿宋" w:hAnsi="仿宋" w:eastAsia="仿宋" w:cs="仿宋"/>
                <w:sz w:val="28"/>
                <w:szCs w:val="28"/>
                <w:highlight w:val="none"/>
              </w:rPr>
            </w:pPr>
            <w:r>
              <w:rPr>
                <w:rFonts w:ascii="仿宋" w:hAnsi="仿宋" w:eastAsia="仿宋" w:cs="仿宋"/>
                <w:spacing w:val="2"/>
                <w:sz w:val="28"/>
                <w:szCs w:val="28"/>
                <w:highlight w:val="none"/>
              </w:rPr>
              <w:t>（3）</w:t>
            </w:r>
            <w:r>
              <w:rPr>
                <w:rFonts w:ascii="仿宋" w:hAnsi="仿宋" w:eastAsia="仿宋" w:cs="仿宋"/>
                <w:b/>
                <w:bCs/>
                <w:spacing w:val="2"/>
                <w:sz w:val="28"/>
                <w:szCs w:val="28"/>
                <w:highlight w:val="none"/>
              </w:rPr>
              <w:t>竞争性谈判文件的获取</w:t>
            </w:r>
            <w:r>
              <w:rPr>
                <w:rFonts w:ascii="仿宋" w:hAnsi="仿宋" w:eastAsia="仿宋" w:cs="仿宋"/>
                <w:spacing w:val="2"/>
                <w:sz w:val="28"/>
                <w:szCs w:val="28"/>
                <w:highlight w:val="none"/>
              </w:rPr>
              <w:t>：使用账号登录或者短信验证码</w:t>
            </w:r>
            <w:r>
              <w:rPr>
                <w:rFonts w:ascii="仿宋" w:hAnsi="仿宋" w:eastAsia="仿宋" w:cs="仿宋"/>
                <w:spacing w:val="10"/>
                <w:sz w:val="28"/>
                <w:szCs w:val="28"/>
                <w:highlight w:val="none"/>
              </w:rPr>
              <w:t xml:space="preserve"> </w:t>
            </w:r>
            <w:r>
              <w:rPr>
                <w:rFonts w:ascii="仿宋" w:hAnsi="仿宋" w:eastAsia="仿宋" w:cs="仿宋"/>
                <w:spacing w:val="3"/>
                <w:sz w:val="28"/>
                <w:szCs w:val="28"/>
                <w:highlight w:val="none"/>
              </w:rPr>
              <w:t>或者使用</w:t>
            </w:r>
            <w:r>
              <w:rPr>
                <w:rFonts w:ascii="仿宋" w:hAnsi="仿宋" w:eastAsia="仿宋" w:cs="仿宋"/>
                <w:sz w:val="28"/>
                <w:szCs w:val="28"/>
                <w:highlight w:val="none"/>
              </w:rPr>
              <w:t>CA</w:t>
            </w:r>
            <w:r>
              <w:rPr>
                <w:rFonts w:ascii="仿宋" w:hAnsi="仿宋" w:eastAsia="仿宋" w:cs="仿宋"/>
                <w:spacing w:val="-28"/>
                <w:sz w:val="28"/>
                <w:szCs w:val="28"/>
                <w:highlight w:val="none"/>
              </w:rPr>
              <w:t xml:space="preserve"> </w:t>
            </w:r>
            <w:r>
              <w:rPr>
                <w:rFonts w:ascii="仿宋" w:hAnsi="仿宋" w:eastAsia="仿宋" w:cs="仿宋"/>
                <w:spacing w:val="3"/>
                <w:sz w:val="28"/>
                <w:szCs w:val="28"/>
                <w:highlight w:val="none"/>
              </w:rPr>
              <w:t>登录政采云平台；进入“项目采购</w:t>
            </w:r>
            <w:r>
              <w:rPr>
                <w:rFonts w:ascii="仿宋" w:hAnsi="仿宋" w:eastAsia="仿宋" w:cs="仿宋"/>
                <w:spacing w:val="-95"/>
                <w:sz w:val="28"/>
                <w:szCs w:val="28"/>
                <w:highlight w:val="none"/>
              </w:rPr>
              <w:t xml:space="preserve"> </w:t>
            </w:r>
            <w:r>
              <w:rPr>
                <w:rFonts w:ascii="仿宋" w:hAnsi="仿宋" w:eastAsia="仿宋" w:cs="仿宋"/>
                <w:spacing w:val="3"/>
                <w:sz w:val="28"/>
                <w:szCs w:val="28"/>
                <w:highlight w:val="none"/>
              </w:rPr>
              <w:t>”应用，在获取</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竞争性谈判文件菜单中选择项目，获取竞争性谈</w:t>
            </w:r>
            <w:r>
              <w:rPr>
                <w:rFonts w:ascii="仿宋" w:hAnsi="仿宋" w:eastAsia="仿宋" w:cs="仿宋"/>
                <w:spacing w:val="3"/>
                <w:sz w:val="28"/>
                <w:szCs w:val="28"/>
                <w:highlight w:val="none"/>
              </w:rPr>
              <w:t>判文件。</w:t>
            </w:r>
          </w:p>
          <w:p w14:paraId="43355CBD">
            <w:pPr>
              <w:spacing w:before="189" w:line="302" w:lineRule="auto"/>
              <w:ind w:left="83" w:right="101" w:firstLine="315"/>
              <w:rPr>
                <w:rFonts w:ascii="仿宋" w:hAnsi="仿宋" w:eastAsia="仿宋" w:cs="仿宋"/>
                <w:sz w:val="28"/>
                <w:szCs w:val="28"/>
                <w:highlight w:val="none"/>
              </w:rPr>
            </w:pPr>
            <w:r>
              <w:rPr>
                <w:rFonts w:ascii="仿宋" w:hAnsi="仿宋" w:eastAsia="仿宋" w:cs="仿宋"/>
                <w:spacing w:val="1"/>
                <w:sz w:val="28"/>
                <w:szCs w:val="28"/>
                <w:highlight w:val="none"/>
              </w:rPr>
              <w:t>（4）</w:t>
            </w:r>
            <w:r>
              <w:rPr>
                <w:rFonts w:ascii="仿宋" w:hAnsi="仿宋" w:eastAsia="仿宋" w:cs="仿宋"/>
                <w:b/>
                <w:bCs/>
                <w:spacing w:val="1"/>
                <w:sz w:val="28"/>
                <w:szCs w:val="28"/>
                <w:highlight w:val="none"/>
              </w:rPr>
              <w:t>投标文件的制作</w:t>
            </w:r>
            <w:r>
              <w:rPr>
                <w:rFonts w:ascii="仿宋" w:hAnsi="仿宋" w:eastAsia="仿宋" w:cs="仿宋"/>
                <w:spacing w:val="1"/>
                <w:sz w:val="28"/>
                <w:szCs w:val="28"/>
                <w:highlight w:val="none"/>
              </w:rPr>
              <w:t>：在“政采云电子交易客户端</w:t>
            </w:r>
            <w:r>
              <w:rPr>
                <w:rFonts w:ascii="仿宋" w:hAnsi="仿宋" w:eastAsia="仿宋" w:cs="仿宋"/>
                <w:spacing w:val="-94"/>
                <w:sz w:val="28"/>
                <w:szCs w:val="28"/>
                <w:highlight w:val="none"/>
              </w:rPr>
              <w:t xml:space="preserve"> </w:t>
            </w:r>
            <w:r>
              <w:rPr>
                <w:rFonts w:ascii="仿宋" w:hAnsi="仿宋" w:eastAsia="仿宋" w:cs="仿宋"/>
                <w:spacing w:val="1"/>
                <w:sz w:val="28"/>
                <w:szCs w:val="28"/>
                <w:highlight w:val="none"/>
              </w:rPr>
              <w:t>”中完成</w:t>
            </w:r>
            <w:r>
              <w:rPr>
                <w:rFonts w:ascii="仿宋" w:hAnsi="仿宋" w:eastAsia="仿宋" w:cs="仿宋"/>
                <w:sz w:val="28"/>
                <w:szCs w:val="28"/>
                <w:highlight w:val="none"/>
              </w:rPr>
              <w:t xml:space="preserve"> “填写基本信息</w:t>
            </w:r>
            <w:r>
              <w:rPr>
                <w:rFonts w:ascii="仿宋" w:hAnsi="仿宋" w:eastAsia="仿宋" w:cs="仿宋"/>
                <w:spacing w:val="-80"/>
                <w:sz w:val="28"/>
                <w:szCs w:val="28"/>
                <w:highlight w:val="none"/>
              </w:rPr>
              <w:t xml:space="preserve"> </w:t>
            </w:r>
            <w:r>
              <w:rPr>
                <w:rFonts w:ascii="仿宋" w:hAnsi="仿宋" w:eastAsia="仿宋" w:cs="仿宋"/>
                <w:sz w:val="28"/>
                <w:szCs w:val="28"/>
                <w:highlight w:val="none"/>
              </w:rPr>
              <w:t>”、“导入投标文件</w:t>
            </w:r>
            <w:r>
              <w:rPr>
                <w:rFonts w:ascii="仿宋" w:hAnsi="仿宋" w:eastAsia="仿宋" w:cs="仿宋"/>
                <w:spacing w:val="-98"/>
                <w:sz w:val="28"/>
                <w:szCs w:val="28"/>
                <w:highlight w:val="none"/>
              </w:rPr>
              <w:t xml:space="preserve"> </w:t>
            </w:r>
            <w:r>
              <w:rPr>
                <w:rFonts w:ascii="仿宋" w:hAnsi="仿宋" w:eastAsia="仿宋" w:cs="仿宋"/>
                <w:sz w:val="28"/>
                <w:szCs w:val="28"/>
                <w:highlight w:val="none"/>
              </w:rPr>
              <w:t>”、“标书关联</w:t>
            </w:r>
            <w:r>
              <w:rPr>
                <w:rFonts w:ascii="仿宋" w:hAnsi="仿宋" w:eastAsia="仿宋" w:cs="仿宋"/>
                <w:spacing w:val="-98"/>
                <w:sz w:val="28"/>
                <w:szCs w:val="28"/>
                <w:highlight w:val="none"/>
              </w:rPr>
              <w:t xml:space="preserve"> </w:t>
            </w:r>
            <w:r>
              <w:rPr>
                <w:rFonts w:ascii="仿宋" w:hAnsi="仿宋" w:eastAsia="仿宋" w:cs="仿宋"/>
                <w:sz w:val="28"/>
                <w:szCs w:val="28"/>
                <w:highlight w:val="none"/>
              </w:rPr>
              <w:t xml:space="preserve">”、“标  </w:t>
            </w:r>
            <w:r>
              <w:rPr>
                <w:rFonts w:ascii="仿宋" w:hAnsi="仿宋" w:eastAsia="仿宋" w:cs="仿宋"/>
                <w:spacing w:val="-4"/>
                <w:sz w:val="28"/>
                <w:szCs w:val="28"/>
                <w:highlight w:val="none"/>
              </w:rPr>
              <w:t>书检查</w:t>
            </w:r>
            <w:r>
              <w:rPr>
                <w:rFonts w:ascii="仿宋" w:hAnsi="仿宋" w:eastAsia="仿宋" w:cs="仿宋"/>
                <w:spacing w:val="-98"/>
                <w:sz w:val="28"/>
                <w:szCs w:val="28"/>
                <w:highlight w:val="none"/>
              </w:rPr>
              <w:t xml:space="preserve"> </w:t>
            </w:r>
            <w:r>
              <w:rPr>
                <w:rFonts w:ascii="仿宋" w:hAnsi="仿宋" w:eastAsia="仿宋" w:cs="仿宋"/>
                <w:spacing w:val="-4"/>
                <w:sz w:val="28"/>
                <w:szCs w:val="28"/>
                <w:highlight w:val="none"/>
              </w:rPr>
              <w:t>”、“</w:t>
            </w:r>
            <w:r>
              <w:rPr>
                <w:rFonts w:ascii="仿宋" w:hAnsi="仿宋" w:eastAsia="仿宋" w:cs="仿宋"/>
                <w:spacing w:val="-89"/>
                <w:sz w:val="28"/>
                <w:szCs w:val="28"/>
                <w:highlight w:val="none"/>
              </w:rPr>
              <w:t xml:space="preserve"> </w:t>
            </w:r>
            <w:r>
              <w:rPr>
                <w:rFonts w:ascii="仿宋" w:hAnsi="仿宋" w:eastAsia="仿宋" w:cs="仿宋"/>
                <w:spacing w:val="-4"/>
                <w:sz w:val="28"/>
                <w:szCs w:val="28"/>
                <w:highlight w:val="none"/>
              </w:rPr>
              <w:t>电子签名</w:t>
            </w:r>
            <w:r>
              <w:rPr>
                <w:rFonts w:ascii="仿宋" w:hAnsi="仿宋" w:eastAsia="仿宋" w:cs="仿宋"/>
                <w:spacing w:val="-95"/>
                <w:sz w:val="28"/>
                <w:szCs w:val="28"/>
                <w:highlight w:val="none"/>
              </w:rPr>
              <w:t xml:space="preserve"> </w:t>
            </w:r>
            <w:r>
              <w:rPr>
                <w:rFonts w:ascii="仿宋" w:hAnsi="仿宋" w:eastAsia="仿宋" w:cs="仿宋"/>
                <w:spacing w:val="-4"/>
                <w:sz w:val="28"/>
                <w:szCs w:val="28"/>
                <w:highlight w:val="none"/>
              </w:rPr>
              <w:t>”、“</w:t>
            </w:r>
            <w:r>
              <w:rPr>
                <w:rFonts w:ascii="仿宋" w:hAnsi="仿宋" w:eastAsia="仿宋" w:cs="仿宋"/>
                <w:spacing w:val="-98"/>
                <w:sz w:val="28"/>
                <w:szCs w:val="28"/>
                <w:highlight w:val="none"/>
              </w:rPr>
              <w:t xml:space="preserve"> </w:t>
            </w:r>
            <w:r>
              <w:rPr>
                <w:rFonts w:ascii="仿宋" w:hAnsi="仿宋" w:eastAsia="仿宋" w:cs="仿宋"/>
                <w:spacing w:val="-4"/>
                <w:sz w:val="28"/>
                <w:szCs w:val="28"/>
                <w:highlight w:val="none"/>
              </w:rPr>
              <w:t>生成电子标书</w:t>
            </w:r>
            <w:r>
              <w:rPr>
                <w:rFonts w:ascii="仿宋" w:hAnsi="仿宋" w:eastAsia="仿宋" w:cs="仿宋"/>
                <w:spacing w:val="-100"/>
                <w:sz w:val="28"/>
                <w:szCs w:val="28"/>
                <w:highlight w:val="none"/>
              </w:rPr>
              <w:t xml:space="preserve"> </w:t>
            </w:r>
            <w:r>
              <w:rPr>
                <w:rFonts w:ascii="仿宋" w:hAnsi="仿宋" w:eastAsia="仿宋" w:cs="仿宋"/>
                <w:spacing w:val="-4"/>
                <w:sz w:val="28"/>
                <w:szCs w:val="28"/>
                <w:highlight w:val="none"/>
              </w:rPr>
              <w:t>”等操作。</w:t>
            </w:r>
          </w:p>
          <w:p w14:paraId="551AECCA">
            <w:pPr>
              <w:spacing w:before="187" w:line="302" w:lineRule="auto"/>
              <w:ind w:left="129" w:right="101" w:firstLine="269"/>
              <w:rPr>
                <w:rFonts w:ascii="仿宋" w:hAnsi="仿宋" w:eastAsia="仿宋" w:cs="仿宋"/>
                <w:sz w:val="28"/>
                <w:szCs w:val="28"/>
                <w:highlight w:val="none"/>
              </w:rPr>
            </w:pPr>
            <w:r>
              <w:rPr>
                <w:rFonts w:ascii="仿宋" w:hAnsi="仿宋" w:eastAsia="仿宋" w:cs="仿宋"/>
                <w:spacing w:val="2"/>
                <w:sz w:val="28"/>
                <w:szCs w:val="28"/>
                <w:highlight w:val="none"/>
              </w:rPr>
              <w:t>（5）</w:t>
            </w:r>
            <w:r>
              <w:rPr>
                <w:rFonts w:ascii="仿宋" w:hAnsi="仿宋" w:eastAsia="仿宋" w:cs="仿宋"/>
                <w:b/>
                <w:bCs/>
                <w:spacing w:val="2"/>
                <w:sz w:val="28"/>
                <w:szCs w:val="28"/>
                <w:highlight w:val="none"/>
              </w:rPr>
              <w:t>投标文件的传输递交</w:t>
            </w:r>
            <w:r>
              <w:rPr>
                <w:rFonts w:ascii="仿宋" w:hAnsi="仿宋" w:eastAsia="仿宋" w:cs="仿宋"/>
                <w:spacing w:val="2"/>
                <w:sz w:val="28"/>
                <w:szCs w:val="28"/>
                <w:highlight w:val="none"/>
              </w:rPr>
              <w:t>：供应商在投标截止时间前将加密</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的投标文件上传至政府采购云平台，还可以在投标截止时间前</w:t>
            </w:r>
            <w:r>
              <w:rPr>
                <w:rFonts w:ascii="仿宋" w:hAnsi="仿宋" w:eastAsia="仿宋" w:cs="仿宋"/>
                <w:spacing w:val="8"/>
                <w:sz w:val="28"/>
                <w:szCs w:val="28"/>
                <w:highlight w:val="none"/>
              </w:rPr>
              <w:t xml:space="preserve">  </w:t>
            </w:r>
            <w:r>
              <w:rPr>
                <w:rFonts w:ascii="仿宋" w:hAnsi="仿宋" w:eastAsia="仿宋" w:cs="仿宋"/>
                <w:sz w:val="28"/>
                <w:szCs w:val="28"/>
                <w:highlight w:val="none"/>
              </w:rPr>
              <w:t>以电子邮件方式提供备份投标文件</w:t>
            </w:r>
            <w:r>
              <w:rPr>
                <w:rFonts w:ascii="仿宋" w:hAnsi="仿宋" w:eastAsia="仿宋" w:cs="仿宋"/>
                <w:spacing w:val="-27"/>
                <w:sz w:val="28"/>
                <w:szCs w:val="28"/>
                <w:highlight w:val="none"/>
              </w:rPr>
              <w:t xml:space="preserve"> </w:t>
            </w:r>
            <w:r>
              <w:rPr>
                <w:rFonts w:ascii="仿宋" w:hAnsi="仿宋" w:eastAsia="仿宋" w:cs="仿宋"/>
                <w:sz w:val="28"/>
                <w:szCs w:val="28"/>
                <w:highlight w:val="none"/>
              </w:rPr>
              <w:t>1</w:t>
            </w:r>
            <w:r>
              <w:rPr>
                <w:rFonts w:ascii="仿宋" w:hAnsi="仿宋" w:eastAsia="仿宋" w:cs="仿宋"/>
                <w:spacing w:val="-50"/>
                <w:sz w:val="28"/>
                <w:szCs w:val="28"/>
                <w:highlight w:val="none"/>
              </w:rPr>
              <w:t xml:space="preserve"> </w:t>
            </w:r>
            <w:r>
              <w:rPr>
                <w:rFonts w:ascii="仿宋" w:hAnsi="仿宋" w:eastAsia="仿宋" w:cs="仿宋"/>
                <w:sz w:val="28"/>
                <w:szCs w:val="28"/>
                <w:highlight w:val="none"/>
              </w:rPr>
              <w:t>份（</w:t>
            </w:r>
            <w:r>
              <w:rPr>
                <w:rFonts w:ascii="仿宋" w:hAnsi="仿宋" w:eastAsia="仿宋" w:cs="仿宋"/>
                <w:b/>
                <w:bCs/>
                <w:sz w:val="28"/>
                <w:szCs w:val="28"/>
                <w:highlight w:val="none"/>
              </w:rPr>
              <w:t>接收人邮箱：</w:t>
            </w:r>
            <w:r>
              <w:rPr>
                <w:rFonts w:hint="eastAsia" w:ascii="仿宋" w:hAnsi="仿宋" w:eastAsia="仿宋" w:cs="仿宋"/>
                <w:spacing w:val="2"/>
                <w:sz w:val="28"/>
                <w:szCs w:val="28"/>
                <w:highlight w:val="none"/>
                <w:lang w:val="en-US" w:eastAsia="zh-CN"/>
              </w:rPr>
              <w:t>634427907</w:t>
            </w:r>
            <w:r>
              <w:rPr>
                <w:rFonts w:ascii="仿宋" w:hAnsi="仿宋" w:eastAsia="仿宋" w:cs="仿宋"/>
                <w:spacing w:val="2"/>
                <w:sz w:val="28"/>
                <w:szCs w:val="28"/>
                <w:highlight w:val="none"/>
              </w:rPr>
              <w:t>@</w:t>
            </w:r>
            <w:r>
              <w:rPr>
                <w:rFonts w:ascii="仿宋" w:hAnsi="仿宋" w:eastAsia="仿宋" w:cs="仿宋"/>
                <w:sz w:val="28"/>
                <w:szCs w:val="28"/>
                <w:highlight w:val="none"/>
              </w:rPr>
              <w:t>qq</w:t>
            </w:r>
            <w:r>
              <w:rPr>
                <w:rFonts w:ascii="仿宋" w:hAnsi="仿宋" w:eastAsia="仿宋" w:cs="仿宋"/>
                <w:spacing w:val="2"/>
                <w:sz w:val="28"/>
                <w:szCs w:val="28"/>
                <w:highlight w:val="none"/>
              </w:rPr>
              <w:t>.</w:t>
            </w:r>
            <w:r>
              <w:rPr>
                <w:rFonts w:ascii="仿宋" w:hAnsi="仿宋" w:eastAsia="仿宋" w:cs="仿宋"/>
                <w:sz w:val="28"/>
                <w:szCs w:val="28"/>
                <w:highlight w:val="none"/>
              </w:rPr>
              <w:t>com</w:t>
            </w:r>
            <w:r>
              <w:rPr>
                <w:rFonts w:ascii="仿宋" w:hAnsi="仿宋" w:eastAsia="仿宋" w:cs="仿宋"/>
                <w:b/>
                <w:bCs/>
                <w:spacing w:val="2"/>
                <w:sz w:val="28"/>
                <w:szCs w:val="28"/>
                <w:highlight w:val="none"/>
              </w:rPr>
              <w:t>，接收人：</w:t>
            </w:r>
            <w:r>
              <w:rPr>
                <w:rFonts w:hint="eastAsia" w:ascii="仿宋" w:hAnsi="仿宋" w:eastAsia="仿宋" w:cs="仿宋"/>
                <w:b/>
                <w:bCs/>
                <w:spacing w:val="2"/>
                <w:sz w:val="28"/>
                <w:szCs w:val="28"/>
                <w:highlight w:val="none"/>
                <w:lang w:eastAsia="zh-CN"/>
              </w:rPr>
              <w:t>潘女士</w:t>
            </w:r>
            <w:r>
              <w:rPr>
                <w:rFonts w:ascii="仿宋" w:hAnsi="仿宋" w:eastAsia="仿宋" w:cs="仿宋"/>
                <w:b/>
                <w:bCs/>
                <w:spacing w:val="2"/>
                <w:sz w:val="28"/>
                <w:szCs w:val="28"/>
                <w:highlight w:val="none"/>
              </w:rPr>
              <w:t>，电话：</w:t>
            </w:r>
            <w:r>
              <w:rPr>
                <w:rFonts w:hint="eastAsia" w:ascii="仿宋" w:hAnsi="仿宋" w:eastAsia="仿宋" w:cs="仿宋"/>
                <w:b/>
                <w:bCs/>
                <w:spacing w:val="2"/>
                <w:sz w:val="28"/>
                <w:szCs w:val="28"/>
                <w:highlight w:val="none"/>
                <w:lang w:eastAsia="zh-CN"/>
              </w:rPr>
              <w:t>17881360336</w:t>
            </w:r>
            <w:r>
              <w:rPr>
                <w:rFonts w:ascii="仿宋" w:hAnsi="仿宋" w:eastAsia="仿宋" w:cs="仿宋"/>
                <w:b/>
                <w:bCs/>
                <w:spacing w:val="3"/>
                <w:sz w:val="28"/>
                <w:szCs w:val="28"/>
                <w:highlight w:val="none"/>
              </w:rPr>
              <w:t>）</w:t>
            </w:r>
          </w:p>
        </w:tc>
      </w:tr>
    </w:tbl>
    <w:p w14:paraId="26E0688E">
      <w:pPr>
        <w:pStyle w:val="2"/>
        <w:rPr>
          <w:highlight w:val="none"/>
        </w:rPr>
      </w:pPr>
    </w:p>
    <w:p w14:paraId="01BFE77D">
      <w:pPr>
        <w:rPr>
          <w:highlight w:val="none"/>
        </w:rPr>
        <w:sectPr>
          <w:footerReference r:id="rId13" w:type="default"/>
          <w:pgSz w:w="11905" w:h="16839"/>
          <w:pgMar w:top="1431" w:right="682" w:bottom="1358" w:left="650" w:header="0" w:footer="1195" w:gutter="0"/>
          <w:pgNumType w:fmt="decimal"/>
          <w:cols w:space="720" w:num="1"/>
        </w:sectPr>
      </w:pPr>
    </w:p>
    <w:p w14:paraId="75DBEC9F">
      <w:pPr>
        <w:spacing w:line="91" w:lineRule="auto"/>
        <w:rPr>
          <w:rFonts w:ascii="Arial"/>
          <w:sz w:val="2"/>
          <w:highlight w:val="none"/>
        </w:rPr>
      </w:pPr>
    </w:p>
    <w:tbl>
      <w:tblPr>
        <w:tblStyle w:val="14"/>
        <w:tblW w:w="1056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7"/>
        <w:gridCol w:w="1704"/>
        <w:gridCol w:w="8050"/>
      </w:tblGrid>
      <w:tr w14:paraId="2018A96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16" w:hRule="atLeast"/>
        </w:trPr>
        <w:tc>
          <w:tcPr>
            <w:tcW w:w="807" w:type="dxa"/>
            <w:tcBorders>
              <w:right w:val="single" w:color="000000" w:sz="6" w:space="0"/>
            </w:tcBorders>
            <w:vAlign w:val="top"/>
          </w:tcPr>
          <w:p w14:paraId="48BAEA54">
            <w:pPr>
              <w:pStyle w:val="15"/>
              <w:rPr>
                <w:highlight w:val="none"/>
              </w:rPr>
            </w:pPr>
          </w:p>
        </w:tc>
        <w:tc>
          <w:tcPr>
            <w:tcW w:w="1704" w:type="dxa"/>
            <w:tcBorders>
              <w:left w:val="single" w:color="000000" w:sz="6" w:space="0"/>
              <w:right w:val="single" w:color="000000" w:sz="6" w:space="0"/>
            </w:tcBorders>
            <w:vAlign w:val="top"/>
          </w:tcPr>
          <w:p w14:paraId="5645CAB5">
            <w:pPr>
              <w:pStyle w:val="15"/>
              <w:rPr>
                <w:highlight w:val="none"/>
              </w:rPr>
            </w:pPr>
          </w:p>
        </w:tc>
        <w:tc>
          <w:tcPr>
            <w:tcW w:w="8050" w:type="dxa"/>
            <w:tcBorders>
              <w:left w:val="single" w:color="000000" w:sz="6" w:space="0"/>
            </w:tcBorders>
            <w:vAlign w:val="top"/>
          </w:tcPr>
          <w:p w14:paraId="3A84DC37">
            <w:pPr>
              <w:spacing w:before="168" w:line="337" w:lineRule="auto"/>
              <w:ind w:left="112" w:firstLine="2"/>
              <w:rPr>
                <w:rFonts w:ascii="仿宋" w:hAnsi="仿宋" w:eastAsia="仿宋" w:cs="仿宋"/>
                <w:sz w:val="28"/>
                <w:szCs w:val="28"/>
                <w:highlight w:val="none"/>
              </w:rPr>
            </w:pPr>
            <w:r>
              <w:rPr>
                <w:rFonts w:ascii="仿宋" w:hAnsi="仿宋" w:eastAsia="仿宋" w:cs="仿宋"/>
                <w:b/>
                <w:bCs/>
                <w:spacing w:val="-5"/>
                <w:sz w:val="28"/>
                <w:szCs w:val="28"/>
                <w:highlight w:val="none"/>
              </w:rPr>
              <w:t>备份投标文件可以打包压缩并加密，压缩包命名为“XX</w:t>
            </w:r>
            <w:r>
              <w:rPr>
                <w:rFonts w:ascii="仿宋" w:hAnsi="仿宋" w:eastAsia="仿宋" w:cs="仿宋"/>
                <w:spacing w:val="-28"/>
                <w:sz w:val="28"/>
                <w:szCs w:val="28"/>
                <w:highlight w:val="none"/>
              </w:rPr>
              <w:t xml:space="preserve"> </w:t>
            </w:r>
            <w:r>
              <w:rPr>
                <w:rFonts w:ascii="仿宋" w:hAnsi="仿宋" w:eastAsia="仿宋" w:cs="仿宋"/>
                <w:b/>
                <w:bCs/>
                <w:spacing w:val="-5"/>
                <w:sz w:val="28"/>
                <w:szCs w:val="28"/>
                <w:highlight w:val="none"/>
              </w:rPr>
              <w:t>单位备</w:t>
            </w:r>
            <w:r>
              <w:rPr>
                <w:rFonts w:ascii="仿宋" w:hAnsi="仿宋" w:eastAsia="仿宋" w:cs="仿宋"/>
                <w:sz w:val="28"/>
                <w:szCs w:val="28"/>
                <w:highlight w:val="none"/>
              </w:rPr>
              <w:t xml:space="preserve">   </w:t>
            </w:r>
            <w:r>
              <w:rPr>
                <w:rFonts w:ascii="仿宋" w:hAnsi="仿宋" w:eastAsia="仿宋" w:cs="仿宋"/>
                <w:b/>
                <w:bCs/>
                <w:spacing w:val="-3"/>
                <w:sz w:val="28"/>
                <w:szCs w:val="28"/>
                <w:highlight w:val="none"/>
              </w:rPr>
              <w:t>份投标文件</w:t>
            </w:r>
            <w:r>
              <w:rPr>
                <w:rFonts w:ascii="仿宋" w:hAnsi="仿宋" w:eastAsia="仿宋" w:cs="仿宋"/>
                <w:spacing w:val="-99"/>
                <w:sz w:val="28"/>
                <w:szCs w:val="28"/>
                <w:highlight w:val="none"/>
              </w:rPr>
              <w:t xml:space="preserve"> </w:t>
            </w:r>
            <w:r>
              <w:rPr>
                <w:rFonts w:ascii="仿宋" w:hAnsi="仿宋" w:eastAsia="仿宋" w:cs="仿宋"/>
                <w:b/>
                <w:bCs/>
                <w:spacing w:val="-3"/>
                <w:sz w:val="28"/>
                <w:szCs w:val="28"/>
                <w:highlight w:val="none"/>
              </w:rPr>
              <w:t>”，加密密码由供应商自行保管（“备份</w:t>
            </w:r>
            <w:r>
              <w:rPr>
                <w:rFonts w:ascii="仿宋" w:hAnsi="仿宋" w:eastAsia="仿宋" w:cs="仿宋"/>
                <w:b/>
                <w:bCs/>
                <w:spacing w:val="-4"/>
                <w:sz w:val="28"/>
                <w:szCs w:val="28"/>
                <w:highlight w:val="none"/>
              </w:rPr>
              <w:t>投标文件</w:t>
            </w:r>
            <w:r>
              <w:rPr>
                <w:rFonts w:ascii="仿宋" w:hAnsi="仿宋" w:eastAsia="仿宋" w:cs="仿宋"/>
                <w:spacing w:val="-99"/>
                <w:sz w:val="28"/>
                <w:szCs w:val="28"/>
                <w:highlight w:val="none"/>
              </w:rPr>
              <w:t xml:space="preserve"> </w:t>
            </w:r>
            <w:r>
              <w:rPr>
                <w:rFonts w:ascii="仿宋" w:hAnsi="仿宋" w:eastAsia="仿宋" w:cs="仿宋"/>
                <w:b/>
                <w:bCs/>
                <w:spacing w:val="-4"/>
                <w:sz w:val="28"/>
                <w:szCs w:val="28"/>
                <w:highlight w:val="none"/>
              </w:rPr>
              <w:t>”</w:t>
            </w:r>
            <w:r>
              <w:rPr>
                <w:rFonts w:ascii="仿宋" w:hAnsi="仿宋" w:eastAsia="仿宋" w:cs="仿宋"/>
                <w:sz w:val="28"/>
                <w:szCs w:val="28"/>
                <w:highlight w:val="none"/>
              </w:rPr>
              <w:t xml:space="preserve"> </w:t>
            </w:r>
            <w:r>
              <w:rPr>
                <w:rFonts w:ascii="仿宋" w:hAnsi="仿宋" w:eastAsia="仿宋" w:cs="仿宋"/>
                <w:b/>
                <w:bCs/>
                <w:spacing w:val="-4"/>
                <w:sz w:val="28"/>
                <w:szCs w:val="28"/>
                <w:highlight w:val="none"/>
              </w:rPr>
              <w:t>由供应商自愿提供，竞争性谈判文件不作强制性要求；如不提</w:t>
            </w:r>
            <w:r>
              <w:rPr>
                <w:rFonts w:ascii="仿宋" w:hAnsi="仿宋" w:eastAsia="仿宋" w:cs="仿宋"/>
                <w:spacing w:val="3"/>
                <w:sz w:val="28"/>
                <w:szCs w:val="28"/>
                <w:highlight w:val="none"/>
              </w:rPr>
              <w:t xml:space="preserve">    </w:t>
            </w:r>
            <w:r>
              <w:rPr>
                <w:rFonts w:ascii="仿宋" w:hAnsi="仿宋" w:eastAsia="仿宋" w:cs="仿宋"/>
                <w:b/>
                <w:bCs/>
                <w:spacing w:val="-4"/>
                <w:sz w:val="28"/>
                <w:szCs w:val="28"/>
                <w:highlight w:val="none"/>
              </w:rPr>
              <w:t>供或未按要求提供的，当电子投标文件无法解密时，将导致无</w:t>
            </w:r>
            <w:r>
              <w:rPr>
                <w:rFonts w:ascii="仿宋" w:hAnsi="仿宋" w:eastAsia="仿宋" w:cs="仿宋"/>
                <w:spacing w:val="3"/>
                <w:sz w:val="28"/>
                <w:szCs w:val="28"/>
                <w:highlight w:val="none"/>
              </w:rPr>
              <w:t xml:space="preserve">    </w:t>
            </w:r>
            <w:r>
              <w:rPr>
                <w:rFonts w:ascii="仿宋" w:hAnsi="仿宋" w:eastAsia="仿宋" w:cs="仿宋"/>
                <w:b/>
                <w:bCs/>
                <w:spacing w:val="-5"/>
                <w:sz w:val="28"/>
                <w:szCs w:val="28"/>
                <w:highlight w:val="none"/>
              </w:rPr>
              <w:t>备份投标文件而失去投标资格）</w:t>
            </w:r>
            <w:r>
              <w:rPr>
                <w:rFonts w:ascii="仿宋" w:hAnsi="仿宋" w:eastAsia="仿宋" w:cs="仿宋"/>
                <w:spacing w:val="-5"/>
                <w:sz w:val="28"/>
                <w:szCs w:val="28"/>
                <w:highlight w:val="none"/>
              </w:rPr>
              <w:t>。</w:t>
            </w:r>
          </w:p>
          <w:p w14:paraId="50E438EC">
            <w:pPr>
              <w:spacing w:before="41" w:line="326" w:lineRule="auto"/>
              <w:ind w:left="112" w:right="116"/>
              <w:rPr>
                <w:rFonts w:ascii="仿宋" w:hAnsi="仿宋" w:eastAsia="仿宋" w:cs="仿宋"/>
                <w:sz w:val="28"/>
                <w:szCs w:val="28"/>
                <w:highlight w:val="none"/>
              </w:rPr>
            </w:pPr>
            <w:r>
              <w:rPr>
                <w:rFonts w:ascii="仿宋" w:hAnsi="仿宋" w:eastAsia="仿宋" w:cs="仿宋"/>
                <w:spacing w:val="3"/>
                <w:sz w:val="28"/>
                <w:szCs w:val="28"/>
                <w:highlight w:val="none"/>
              </w:rPr>
              <w:t>（6）</w:t>
            </w:r>
            <w:r>
              <w:rPr>
                <w:rFonts w:ascii="仿宋" w:hAnsi="仿宋" w:eastAsia="仿宋" w:cs="仿宋"/>
                <w:b/>
                <w:bCs/>
                <w:spacing w:val="3"/>
                <w:sz w:val="28"/>
                <w:szCs w:val="28"/>
                <w:highlight w:val="none"/>
              </w:rPr>
              <w:t>投标文件的解密</w:t>
            </w:r>
            <w:r>
              <w:rPr>
                <w:rFonts w:ascii="仿宋" w:hAnsi="仿宋" w:eastAsia="仿宋" w:cs="仿宋"/>
                <w:spacing w:val="3"/>
                <w:sz w:val="28"/>
                <w:szCs w:val="28"/>
                <w:highlight w:val="none"/>
              </w:rPr>
              <w:t>：供应商按照平台提示和竞</w:t>
            </w:r>
            <w:r>
              <w:rPr>
                <w:rFonts w:ascii="仿宋" w:hAnsi="仿宋" w:eastAsia="仿宋" w:cs="仿宋"/>
                <w:spacing w:val="2"/>
                <w:sz w:val="28"/>
                <w:szCs w:val="28"/>
                <w:highlight w:val="none"/>
              </w:rPr>
              <w:t>争性谈判文件</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的规定在半小时内完成在线解密。通过“政</w:t>
            </w:r>
            <w:r>
              <w:rPr>
                <w:rFonts w:ascii="仿宋" w:hAnsi="仿宋" w:eastAsia="仿宋" w:cs="仿宋"/>
                <w:spacing w:val="2"/>
                <w:sz w:val="28"/>
                <w:szCs w:val="28"/>
                <w:highlight w:val="none"/>
              </w:rPr>
              <w:t>府采购云平台</w:t>
            </w:r>
            <w:r>
              <w:rPr>
                <w:rFonts w:ascii="仿宋" w:hAnsi="仿宋" w:eastAsia="仿宋" w:cs="仿宋"/>
                <w:spacing w:val="-98"/>
                <w:sz w:val="28"/>
                <w:szCs w:val="28"/>
                <w:highlight w:val="none"/>
              </w:rPr>
              <w:t xml:space="preserve"> </w:t>
            </w:r>
            <w:r>
              <w:rPr>
                <w:rFonts w:ascii="仿宋" w:hAnsi="仿宋" w:eastAsia="仿宋" w:cs="仿宋"/>
                <w:spacing w:val="2"/>
                <w:sz w:val="28"/>
                <w:szCs w:val="28"/>
                <w:highlight w:val="none"/>
              </w:rPr>
              <w:t>”上</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传递交的投标文件无法按时解密，投标供应商提供了备份投标</w:t>
            </w:r>
            <w:r>
              <w:rPr>
                <w:rFonts w:ascii="仿宋" w:hAnsi="仿宋" w:eastAsia="仿宋" w:cs="仿宋"/>
                <w:spacing w:val="3"/>
                <w:sz w:val="28"/>
                <w:szCs w:val="28"/>
                <w:highlight w:val="none"/>
              </w:rPr>
              <w:t xml:space="preserve">  </w:t>
            </w:r>
            <w:r>
              <w:rPr>
                <w:rFonts w:ascii="仿宋" w:hAnsi="仿宋" w:eastAsia="仿宋" w:cs="仿宋"/>
                <w:spacing w:val="4"/>
                <w:sz w:val="28"/>
                <w:szCs w:val="28"/>
                <w:highlight w:val="none"/>
              </w:rPr>
              <w:t>文件的，以备份投标文件为依据，否则视为投标文件撤回。通</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过“政府采购云平台</w:t>
            </w:r>
            <w:r>
              <w:rPr>
                <w:rFonts w:ascii="仿宋" w:hAnsi="仿宋" w:eastAsia="仿宋" w:cs="仿宋"/>
                <w:spacing w:val="-80"/>
                <w:sz w:val="28"/>
                <w:szCs w:val="28"/>
                <w:highlight w:val="none"/>
              </w:rPr>
              <w:t xml:space="preserve"> </w:t>
            </w:r>
            <w:r>
              <w:rPr>
                <w:rFonts w:ascii="仿宋" w:hAnsi="仿宋" w:eastAsia="仿宋" w:cs="仿宋"/>
                <w:spacing w:val="2"/>
                <w:sz w:val="28"/>
                <w:szCs w:val="28"/>
                <w:highlight w:val="none"/>
              </w:rPr>
              <w:t>”上传递交的投标文件已按时解密的，备</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份投标文件自动失效。供应商仅提供备份投标文件，没有在电</w:t>
            </w:r>
            <w:r>
              <w:rPr>
                <w:rFonts w:ascii="仿宋" w:hAnsi="仿宋" w:eastAsia="仿宋" w:cs="仿宋"/>
                <w:spacing w:val="3"/>
                <w:sz w:val="28"/>
                <w:szCs w:val="28"/>
                <w:highlight w:val="none"/>
              </w:rPr>
              <w:t xml:space="preserve">  子交易平台传输递交投标文件的，投标无效。</w:t>
            </w:r>
          </w:p>
          <w:p w14:paraId="60DAF710">
            <w:pPr>
              <w:spacing w:before="185" w:line="281" w:lineRule="auto"/>
              <w:ind w:left="161" w:right="116" w:hanging="48"/>
              <w:rPr>
                <w:rFonts w:ascii="仿宋" w:hAnsi="仿宋" w:eastAsia="仿宋" w:cs="仿宋"/>
                <w:sz w:val="28"/>
                <w:szCs w:val="28"/>
                <w:highlight w:val="none"/>
              </w:rPr>
            </w:pPr>
            <w:r>
              <w:rPr>
                <w:rFonts w:ascii="仿宋" w:hAnsi="仿宋" w:eastAsia="仿宋" w:cs="仿宋"/>
                <w:spacing w:val="3"/>
                <w:sz w:val="28"/>
                <w:szCs w:val="28"/>
                <w:highlight w:val="none"/>
              </w:rPr>
              <w:t>（7）</w:t>
            </w:r>
            <w:r>
              <w:rPr>
                <w:rFonts w:ascii="仿宋" w:hAnsi="仿宋" w:eastAsia="仿宋" w:cs="仿宋"/>
                <w:b/>
                <w:bCs/>
                <w:spacing w:val="3"/>
                <w:sz w:val="28"/>
                <w:szCs w:val="28"/>
                <w:highlight w:val="none"/>
              </w:rPr>
              <w:t>具体操作指南</w:t>
            </w:r>
            <w:r>
              <w:rPr>
                <w:rFonts w:ascii="仿宋" w:hAnsi="仿宋" w:eastAsia="仿宋" w:cs="仿宋"/>
                <w:spacing w:val="3"/>
                <w:sz w:val="28"/>
                <w:szCs w:val="28"/>
                <w:highlight w:val="none"/>
              </w:rPr>
              <w:t>：详见政采云平台“服务中心-</w:t>
            </w:r>
            <w:r>
              <w:rPr>
                <w:rFonts w:ascii="仿宋" w:hAnsi="仿宋" w:eastAsia="仿宋" w:cs="仿宋"/>
                <w:spacing w:val="2"/>
                <w:sz w:val="28"/>
                <w:szCs w:val="28"/>
                <w:highlight w:val="none"/>
              </w:rPr>
              <w:t>帮助文档-项</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目采购-操作流程-电子招投标-政府采购项目电子交易管理操</w:t>
            </w:r>
          </w:p>
          <w:p w14:paraId="05968F68">
            <w:pPr>
              <w:spacing w:before="185" w:line="221" w:lineRule="auto"/>
              <w:ind w:left="117"/>
              <w:rPr>
                <w:rFonts w:ascii="仿宋" w:hAnsi="仿宋" w:eastAsia="仿宋" w:cs="仿宋"/>
                <w:sz w:val="28"/>
                <w:szCs w:val="28"/>
                <w:highlight w:val="none"/>
              </w:rPr>
            </w:pPr>
            <w:r>
              <w:rPr>
                <w:rFonts w:ascii="仿宋" w:hAnsi="仿宋" w:eastAsia="仿宋" w:cs="仿宋"/>
                <w:spacing w:val="1"/>
                <w:sz w:val="28"/>
                <w:szCs w:val="28"/>
                <w:highlight w:val="none"/>
              </w:rPr>
              <w:t>作指南-供应商</w:t>
            </w:r>
            <w:r>
              <w:rPr>
                <w:rFonts w:ascii="仿宋" w:hAnsi="仿宋" w:eastAsia="仿宋" w:cs="仿宋"/>
                <w:spacing w:val="-96"/>
                <w:sz w:val="28"/>
                <w:szCs w:val="28"/>
                <w:highlight w:val="none"/>
              </w:rPr>
              <w:t xml:space="preserve"> </w:t>
            </w:r>
            <w:r>
              <w:rPr>
                <w:rFonts w:ascii="仿宋" w:hAnsi="仿宋" w:eastAsia="仿宋" w:cs="仿宋"/>
                <w:spacing w:val="1"/>
                <w:sz w:val="28"/>
                <w:szCs w:val="28"/>
                <w:highlight w:val="none"/>
              </w:rPr>
              <w:t>”。</w:t>
            </w:r>
          </w:p>
          <w:p w14:paraId="5A7E9756">
            <w:pPr>
              <w:spacing w:before="185" w:line="281" w:lineRule="auto"/>
              <w:ind w:left="161" w:right="116" w:hanging="48"/>
              <w:rPr>
                <w:rFonts w:ascii="仿宋" w:hAnsi="仿宋" w:eastAsia="仿宋" w:cs="仿宋"/>
                <w:spacing w:val="3"/>
                <w:sz w:val="28"/>
                <w:szCs w:val="28"/>
                <w:highlight w:val="none"/>
              </w:rPr>
            </w:pPr>
            <w:r>
              <w:rPr>
                <w:rFonts w:ascii="仿宋" w:hAnsi="仿宋" w:eastAsia="仿宋" w:cs="仿宋"/>
                <w:spacing w:val="4"/>
                <w:sz w:val="28"/>
                <w:szCs w:val="28"/>
                <w:highlight w:val="none"/>
              </w:rPr>
              <w:t>（8）</w:t>
            </w:r>
            <w:r>
              <w:rPr>
                <w:rFonts w:ascii="仿宋" w:hAnsi="仿宋" w:eastAsia="仿宋" w:cs="仿宋"/>
                <w:spacing w:val="3"/>
                <w:sz w:val="28"/>
                <w:szCs w:val="28"/>
                <w:highlight w:val="none"/>
              </w:rPr>
              <w:t>供应商在进行上述操作时，如遇技术问题可登录政采云（https://</w:t>
            </w:r>
            <w:r>
              <w:rPr>
                <w:rFonts w:ascii="仿宋" w:hAnsi="仿宋" w:eastAsia="仿宋" w:cs="仿宋"/>
                <w:spacing w:val="3"/>
                <w:sz w:val="28"/>
                <w:szCs w:val="28"/>
                <w:highlight w:val="none"/>
              </w:rPr>
              <w:fldChar w:fldCharType="begin"/>
            </w:r>
            <w:r>
              <w:rPr>
                <w:rFonts w:ascii="仿宋" w:hAnsi="仿宋" w:eastAsia="仿宋" w:cs="仿宋"/>
                <w:spacing w:val="3"/>
                <w:sz w:val="28"/>
                <w:szCs w:val="28"/>
                <w:highlight w:val="none"/>
              </w:rPr>
              <w:instrText xml:space="preserve"> HYPERLINK "http://www.zcygov.cn/" </w:instrText>
            </w:r>
            <w:r>
              <w:rPr>
                <w:rFonts w:ascii="仿宋" w:hAnsi="仿宋" w:eastAsia="仿宋" w:cs="仿宋"/>
                <w:spacing w:val="3"/>
                <w:sz w:val="28"/>
                <w:szCs w:val="28"/>
                <w:highlight w:val="none"/>
              </w:rPr>
              <w:fldChar w:fldCharType="separate"/>
            </w:r>
            <w:r>
              <w:rPr>
                <w:rFonts w:ascii="仿宋" w:hAnsi="仿宋" w:eastAsia="仿宋" w:cs="仿宋"/>
                <w:spacing w:val="3"/>
                <w:sz w:val="28"/>
                <w:szCs w:val="28"/>
                <w:highlight w:val="none"/>
              </w:rPr>
              <w:t>www.zcygov.cn/</w:t>
            </w:r>
            <w:r>
              <w:rPr>
                <w:rFonts w:ascii="仿宋" w:hAnsi="仿宋" w:eastAsia="仿宋" w:cs="仿宋"/>
                <w:spacing w:val="3"/>
                <w:sz w:val="28"/>
                <w:szCs w:val="28"/>
                <w:highlight w:val="none"/>
              </w:rPr>
              <w:fldChar w:fldCharType="end"/>
            </w:r>
            <w:r>
              <w:rPr>
                <w:rFonts w:ascii="仿宋" w:hAnsi="仿宋" w:eastAsia="仿宋" w:cs="仿宋"/>
                <w:spacing w:val="3"/>
                <w:sz w:val="28"/>
                <w:szCs w:val="28"/>
                <w:highlight w:val="none"/>
              </w:rPr>
              <w:t>），点击右侧咨询小采，获取采小  蜜智能服务管家帮助，或拨打政采云服务热线95763 获取热线</w:t>
            </w:r>
          </w:p>
          <w:p w14:paraId="1970360E">
            <w:pPr>
              <w:spacing w:before="185" w:line="281" w:lineRule="auto"/>
              <w:ind w:left="161" w:right="116" w:hanging="48"/>
              <w:rPr>
                <w:rFonts w:ascii="仿宋" w:hAnsi="仿宋" w:eastAsia="仿宋" w:cs="仿宋"/>
                <w:spacing w:val="3"/>
                <w:sz w:val="28"/>
                <w:szCs w:val="28"/>
                <w:highlight w:val="none"/>
              </w:rPr>
            </w:pPr>
            <w:r>
              <w:rPr>
                <w:rFonts w:ascii="仿宋" w:hAnsi="仿宋" w:eastAsia="仿宋" w:cs="仿宋"/>
                <w:spacing w:val="3"/>
                <w:sz w:val="28"/>
                <w:szCs w:val="28"/>
                <w:highlight w:val="none"/>
              </w:rPr>
              <w:t>服务帮助。</w:t>
            </w:r>
          </w:p>
          <w:p w14:paraId="33FDD506">
            <w:pPr>
              <w:spacing w:before="183" w:line="327" w:lineRule="auto"/>
              <w:ind w:left="109" w:right="33" w:firstLine="6"/>
              <w:rPr>
                <w:rFonts w:ascii="仿宋" w:hAnsi="仿宋" w:eastAsia="仿宋" w:cs="仿宋"/>
                <w:sz w:val="28"/>
                <w:szCs w:val="28"/>
                <w:highlight w:val="none"/>
              </w:rPr>
            </w:pPr>
            <w:r>
              <w:rPr>
                <w:rFonts w:ascii="仿宋" w:hAnsi="仿宋" w:eastAsia="仿宋" w:cs="仿宋"/>
                <w:spacing w:val="1"/>
                <w:sz w:val="28"/>
                <w:szCs w:val="28"/>
                <w:highlight w:val="none"/>
              </w:rPr>
              <w:t>温馨提醒：1.供应商应提前上传，以便在上传时遇到技术问题，</w:t>
            </w:r>
            <w:r>
              <w:rPr>
                <w:rFonts w:ascii="仿宋" w:hAnsi="仿宋" w:eastAsia="仿宋" w:cs="仿宋"/>
                <w:spacing w:val="10"/>
                <w:sz w:val="28"/>
                <w:szCs w:val="28"/>
                <w:highlight w:val="none"/>
              </w:rPr>
              <w:t xml:space="preserve"> </w:t>
            </w:r>
            <w:r>
              <w:rPr>
                <w:rFonts w:ascii="仿宋" w:hAnsi="仿宋" w:eastAsia="仿宋" w:cs="仿宋"/>
                <w:spacing w:val="3"/>
                <w:sz w:val="28"/>
                <w:szCs w:val="28"/>
                <w:highlight w:val="none"/>
              </w:rPr>
              <w:t>有充足的时间请教平台的技术人员。</w:t>
            </w:r>
          </w:p>
          <w:p w14:paraId="6E9FC61C">
            <w:pPr>
              <w:spacing w:before="51" w:line="318" w:lineRule="auto"/>
              <w:ind w:left="115" w:right="116" w:hanging="8"/>
              <w:jc w:val="both"/>
              <w:rPr>
                <w:rFonts w:ascii="仿宋" w:hAnsi="仿宋" w:eastAsia="仿宋" w:cs="仿宋"/>
                <w:sz w:val="28"/>
                <w:szCs w:val="28"/>
                <w:highlight w:val="none"/>
              </w:rPr>
            </w:pPr>
            <w:r>
              <w:rPr>
                <w:rFonts w:ascii="仿宋" w:hAnsi="仿宋" w:eastAsia="仿宋" w:cs="仿宋"/>
                <w:spacing w:val="4"/>
                <w:sz w:val="28"/>
                <w:szCs w:val="28"/>
                <w:highlight w:val="none"/>
              </w:rPr>
              <w:t>2、供应商认为竞争性谈判文件使自己的权益受</w:t>
            </w:r>
            <w:r>
              <w:rPr>
                <w:rFonts w:ascii="仿宋" w:hAnsi="仿宋" w:eastAsia="仿宋" w:cs="仿宋"/>
                <w:spacing w:val="3"/>
                <w:sz w:val="28"/>
                <w:szCs w:val="28"/>
                <w:highlight w:val="none"/>
              </w:rPr>
              <w:t>到损害的，可以</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自收到竞争性谈判文件之日（竞争性谈判文件公告期限届满之</w:t>
            </w:r>
            <w:r>
              <w:rPr>
                <w:rFonts w:ascii="仿宋" w:hAnsi="仿宋" w:eastAsia="仿宋" w:cs="仿宋"/>
                <w:spacing w:val="1"/>
                <w:sz w:val="28"/>
                <w:szCs w:val="28"/>
                <w:highlight w:val="none"/>
              </w:rPr>
              <w:t xml:space="preserve">  </w:t>
            </w:r>
            <w:r>
              <w:rPr>
                <w:rFonts w:ascii="仿宋" w:hAnsi="仿宋" w:eastAsia="仿宋" w:cs="仿宋"/>
                <w:spacing w:val="4"/>
                <w:sz w:val="28"/>
                <w:szCs w:val="28"/>
                <w:highlight w:val="none"/>
              </w:rPr>
              <w:t>前收到竞争性谈判文件的，以完成获取竞争性谈判文件申请后</w:t>
            </w:r>
            <w:r>
              <w:rPr>
                <w:rFonts w:ascii="仿宋" w:hAnsi="仿宋" w:eastAsia="仿宋" w:cs="仿宋"/>
                <w:spacing w:val="1"/>
                <w:sz w:val="28"/>
                <w:szCs w:val="28"/>
                <w:highlight w:val="none"/>
              </w:rPr>
              <w:t xml:space="preserve">  </w:t>
            </w:r>
            <w:r>
              <w:rPr>
                <w:rFonts w:ascii="仿宋" w:hAnsi="仿宋" w:eastAsia="仿宋" w:cs="仿宋"/>
                <w:spacing w:val="4"/>
                <w:sz w:val="28"/>
                <w:szCs w:val="28"/>
                <w:highlight w:val="none"/>
              </w:rPr>
              <w:t>下载竞争性谈判文件的时间为准）或者竞争性谈判文件公告期</w:t>
            </w:r>
            <w:r>
              <w:rPr>
                <w:rFonts w:ascii="仿宋" w:hAnsi="仿宋" w:eastAsia="仿宋" w:cs="仿宋"/>
                <w:spacing w:val="1"/>
                <w:sz w:val="28"/>
                <w:szCs w:val="28"/>
                <w:highlight w:val="none"/>
              </w:rPr>
              <w:t xml:space="preserve">  </w:t>
            </w:r>
            <w:r>
              <w:rPr>
                <w:rFonts w:ascii="仿宋" w:hAnsi="仿宋" w:eastAsia="仿宋" w:cs="仿宋"/>
                <w:spacing w:val="-1"/>
                <w:sz w:val="28"/>
                <w:szCs w:val="28"/>
                <w:highlight w:val="none"/>
              </w:rPr>
              <w:t>限届满之日（公告发布后的第</w:t>
            </w:r>
            <w:r>
              <w:rPr>
                <w:rFonts w:ascii="仿宋" w:hAnsi="仿宋" w:eastAsia="仿宋" w:cs="仿宋"/>
                <w:spacing w:val="-53"/>
                <w:sz w:val="28"/>
                <w:szCs w:val="28"/>
                <w:highlight w:val="none"/>
              </w:rPr>
              <w:t xml:space="preserve"> </w:t>
            </w:r>
            <w:r>
              <w:rPr>
                <w:rFonts w:ascii="仿宋" w:hAnsi="仿宋" w:eastAsia="仿宋" w:cs="仿宋"/>
                <w:spacing w:val="-1"/>
                <w:sz w:val="28"/>
                <w:szCs w:val="28"/>
                <w:highlight w:val="none"/>
              </w:rPr>
              <w:t>6</w:t>
            </w:r>
            <w:r>
              <w:rPr>
                <w:rFonts w:ascii="仿宋" w:hAnsi="仿宋" w:eastAsia="仿宋" w:cs="仿宋"/>
                <w:spacing w:val="-48"/>
                <w:sz w:val="28"/>
                <w:szCs w:val="28"/>
                <w:highlight w:val="none"/>
              </w:rPr>
              <w:t xml:space="preserve"> </w:t>
            </w:r>
            <w:r>
              <w:rPr>
                <w:rFonts w:ascii="仿宋" w:hAnsi="仿宋" w:eastAsia="仿宋" w:cs="仿宋"/>
                <w:spacing w:val="-1"/>
                <w:sz w:val="28"/>
                <w:szCs w:val="28"/>
                <w:highlight w:val="none"/>
              </w:rPr>
              <w:t>个工作日）起</w:t>
            </w:r>
            <w:r>
              <w:rPr>
                <w:rFonts w:ascii="仿宋" w:hAnsi="仿宋" w:eastAsia="仿宋" w:cs="仿宋"/>
                <w:spacing w:val="-49"/>
                <w:sz w:val="28"/>
                <w:szCs w:val="28"/>
                <w:highlight w:val="none"/>
              </w:rPr>
              <w:t xml:space="preserve"> </w:t>
            </w:r>
            <w:r>
              <w:rPr>
                <w:rFonts w:ascii="仿宋" w:hAnsi="仿宋" w:eastAsia="仿宋" w:cs="仿宋"/>
                <w:spacing w:val="-2"/>
                <w:sz w:val="28"/>
                <w:szCs w:val="28"/>
                <w:highlight w:val="none"/>
              </w:rPr>
              <w:t>7</w:t>
            </w:r>
            <w:r>
              <w:rPr>
                <w:rFonts w:ascii="仿宋" w:hAnsi="仿宋" w:eastAsia="仿宋" w:cs="仿宋"/>
                <w:spacing w:val="-45"/>
                <w:sz w:val="28"/>
                <w:szCs w:val="28"/>
                <w:highlight w:val="none"/>
              </w:rPr>
              <w:t xml:space="preserve"> </w:t>
            </w:r>
            <w:r>
              <w:rPr>
                <w:rFonts w:ascii="仿宋" w:hAnsi="仿宋" w:eastAsia="仿宋" w:cs="仿宋"/>
                <w:spacing w:val="-2"/>
                <w:sz w:val="28"/>
                <w:szCs w:val="28"/>
                <w:highlight w:val="none"/>
              </w:rPr>
              <w:t>个工作日内且</w:t>
            </w:r>
          </w:p>
        </w:tc>
      </w:tr>
    </w:tbl>
    <w:p w14:paraId="04F692BB">
      <w:pPr>
        <w:pStyle w:val="2"/>
        <w:rPr>
          <w:highlight w:val="none"/>
        </w:rPr>
      </w:pPr>
    </w:p>
    <w:p w14:paraId="306F4BD9">
      <w:pPr>
        <w:rPr>
          <w:highlight w:val="none"/>
        </w:rPr>
        <w:sectPr>
          <w:footerReference r:id="rId14" w:type="default"/>
          <w:pgSz w:w="11905" w:h="16839"/>
          <w:pgMar w:top="1431" w:right="668" w:bottom="1358" w:left="650" w:header="0" w:footer="1195" w:gutter="0"/>
          <w:pgNumType w:fmt="decimal"/>
          <w:cols w:space="720" w:num="1"/>
        </w:sectPr>
      </w:pPr>
    </w:p>
    <w:p w14:paraId="06374418">
      <w:pPr>
        <w:spacing w:line="91" w:lineRule="auto"/>
        <w:rPr>
          <w:rFonts w:ascii="Arial"/>
          <w:sz w:val="2"/>
          <w:highlight w:val="none"/>
        </w:rPr>
      </w:pPr>
    </w:p>
    <w:tbl>
      <w:tblPr>
        <w:tblStyle w:val="14"/>
        <w:tblW w:w="1054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704"/>
        <w:gridCol w:w="8035"/>
      </w:tblGrid>
      <w:tr w14:paraId="1ECB2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7" w:hRule="atLeast"/>
        </w:trPr>
        <w:tc>
          <w:tcPr>
            <w:tcW w:w="807" w:type="dxa"/>
            <w:tcBorders>
              <w:top w:val="single" w:color="000000" w:sz="10" w:space="0"/>
              <w:left w:val="single" w:color="000000" w:sz="10" w:space="0"/>
            </w:tcBorders>
            <w:vAlign w:val="top"/>
          </w:tcPr>
          <w:p w14:paraId="132C9253">
            <w:pPr>
              <w:pStyle w:val="15"/>
              <w:rPr>
                <w:highlight w:val="none"/>
              </w:rPr>
            </w:pPr>
          </w:p>
        </w:tc>
        <w:tc>
          <w:tcPr>
            <w:tcW w:w="1704" w:type="dxa"/>
            <w:tcBorders>
              <w:top w:val="single" w:color="000000" w:sz="10" w:space="0"/>
            </w:tcBorders>
            <w:vAlign w:val="top"/>
          </w:tcPr>
          <w:p w14:paraId="7E7F6597">
            <w:pPr>
              <w:pStyle w:val="15"/>
              <w:rPr>
                <w:highlight w:val="none"/>
              </w:rPr>
            </w:pPr>
          </w:p>
        </w:tc>
        <w:tc>
          <w:tcPr>
            <w:tcW w:w="8035" w:type="dxa"/>
            <w:tcBorders>
              <w:top w:val="single" w:color="000000" w:sz="10" w:space="0"/>
              <w:right w:val="single" w:color="000000" w:sz="10" w:space="0"/>
            </w:tcBorders>
            <w:vAlign w:val="top"/>
          </w:tcPr>
          <w:p w14:paraId="309CD60D">
            <w:pPr>
              <w:spacing w:before="176" w:line="325" w:lineRule="auto"/>
              <w:ind w:left="112" w:right="226"/>
              <w:rPr>
                <w:rFonts w:ascii="仿宋" w:hAnsi="仿宋" w:eastAsia="仿宋" w:cs="仿宋"/>
                <w:sz w:val="28"/>
                <w:szCs w:val="28"/>
                <w:highlight w:val="none"/>
              </w:rPr>
            </w:pPr>
            <w:r>
              <w:rPr>
                <w:rFonts w:ascii="仿宋" w:hAnsi="仿宋" w:eastAsia="仿宋" w:cs="仿宋"/>
                <w:spacing w:val="4"/>
                <w:sz w:val="28"/>
                <w:szCs w:val="28"/>
                <w:highlight w:val="none"/>
              </w:rPr>
              <w:t>应当在采购响应截止时间之前，以书面形式一次性向采购人和</w:t>
            </w:r>
            <w:r>
              <w:rPr>
                <w:rFonts w:ascii="仿宋" w:hAnsi="仿宋" w:eastAsia="仿宋" w:cs="仿宋"/>
                <w:spacing w:val="6"/>
                <w:sz w:val="28"/>
                <w:szCs w:val="28"/>
                <w:highlight w:val="none"/>
              </w:rPr>
              <w:t xml:space="preserve"> </w:t>
            </w:r>
            <w:r>
              <w:rPr>
                <w:rFonts w:ascii="仿宋" w:hAnsi="仿宋" w:eastAsia="仿宋" w:cs="仿宋"/>
                <w:spacing w:val="4"/>
                <w:sz w:val="28"/>
                <w:szCs w:val="28"/>
                <w:highlight w:val="none"/>
              </w:rPr>
              <w:t>采购代理机构提出同一环节的质疑。否则，被质疑人可不予接</w:t>
            </w:r>
            <w:r>
              <w:rPr>
                <w:rFonts w:ascii="仿宋" w:hAnsi="仿宋" w:eastAsia="仿宋" w:cs="仿宋"/>
                <w:spacing w:val="6"/>
                <w:sz w:val="28"/>
                <w:szCs w:val="28"/>
                <w:highlight w:val="none"/>
              </w:rPr>
              <w:t xml:space="preserve"> </w:t>
            </w:r>
            <w:r>
              <w:rPr>
                <w:rFonts w:ascii="仿宋" w:hAnsi="仿宋" w:eastAsia="仿宋" w:cs="仿宋"/>
                <w:spacing w:val="4"/>
                <w:sz w:val="28"/>
                <w:szCs w:val="28"/>
                <w:highlight w:val="none"/>
              </w:rPr>
              <w:t>受。质疑供应商对采购人、采购代理机构的答复不满意或者采</w:t>
            </w:r>
            <w:r>
              <w:rPr>
                <w:rFonts w:ascii="仿宋" w:hAnsi="仿宋" w:eastAsia="仿宋" w:cs="仿宋"/>
                <w:spacing w:val="6"/>
                <w:sz w:val="28"/>
                <w:szCs w:val="28"/>
                <w:highlight w:val="none"/>
              </w:rPr>
              <w:t xml:space="preserve"> </w:t>
            </w:r>
            <w:r>
              <w:rPr>
                <w:rFonts w:ascii="仿宋" w:hAnsi="仿宋" w:eastAsia="仿宋" w:cs="仿宋"/>
                <w:spacing w:val="4"/>
                <w:sz w:val="28"/>
                <w:szCs w:val="28"/>
                <w:highlight w:val="none"/>
              </w:rPr>
              <w:t>购人、采购代理机构未在规定的时间内作出答复的，可以在答</w:t>
            </w:r>
            <w:r>
              <w:rPr>
                <w:rFonts w:ascii="仿宋" w:hAnsi="仿宋" w:eastAsia="仿宋" w:cs="仿宋"/>
                <w:spacing w:val="6"/>
                <w:sz w:val="28"/>
                <w:szCs w:val="28"/>
                <w:highlight w:val="none"/>
              </w:rPr>
              <w:t xml:space="preserve"> </w:t>
            </w:r>
            <w:r>
              <w:rPr>
                <w:rFonts w:ascii="仿宋" w:hAnsi="仿宋" w:eastAsia="仿宋" w:cs="仿宋"/>
                <w:sz w:val="28"/>
                <w:szCs w:val="28"/>
                <w:highlight w:val="none"/>
              </w:rPr>
              <w:t>复期满后十五个工作日</w:t>
            </w:r>
            <w:r>
              <w:rPr>
                <w:rFonts w:ascii="仿宋" w:hAnsi="仿宋" w:eastAsia="仿宋" w:cs="仿宋"/>
                <w:spacing w:val="-83"/>
                <w:sz w:val="28"/>
                <w:szCs w:val="28"/>
                <w:highlight w:val="none"/>
              </w:rPr>
              <w:t xml:space="preserve"> </w:t>
            </w:r>
            <w:r>
              <w:rPr>
                <w:rFonts w:ascii="仿宋" w:hAnsi="仿宋" w:eastAsia="仿宋" w:cs="仿宋"/>
                <w:sz w:val="28"/>
                <w:szCs w:val="28"/>
                <w:highlight w:val="none"/>
              </w:rPr>
              <w:t>内</w:t>
            </w:r>
            <w:r>
              <w:rPr>
                <w:rFonts w:ascii="仿宋" w:hAnsi="仿宋" w:eastAsia="仿宋" w:cs="仿宋"/>
                <w:spacing w:val="-81"/>
                <w:sz w:val="28"/>
                <w:szCs w:val="28"/>
                <w:highlight w:val="none"/>
              </w:rPr>
              <w:t xml:space="preserve"> </w:t>
            </w:r>
            <w:r>
              <w:rPr>
                <w:rFonts w:ascii="仿宋" w:hAnsi="仿宋" w:eastAsia="仿宋" w:cs="仿宋"/>
                <w:sz w:val="28"/>
                <w:szCs w:val="28"/>
                <w:highlight w:val="none"/>
              </w:rPr>
              <w:t>向同级政府采购监督管理部门投</w:t>
            </w:r>
            <w:r>
              <w:rPr>
                <w:rFonts w:ascii="仿宋" w:hAnsi="仿宋" w:eastAsia="仿宋" w:cs="仿宋"/>
                <w:spacing w:val="-1"/>
                <w:sz w:val="28"/>
                <w:szCs w:val="28"/>
                <w:highlight w:val="none"/>
              </w:rPr>
              <w:t>诉。</w:t>
            </w:r>
            <w:r>
              <w:rPr>
                <w:rFonts w:ascii="仿宋" w:hAnsi="仿宋" w:eastAsia="仿宋" w:cs="仿宋"/>
                <w:spacing w:val="4"/>
                <w:sz w:val="28"/>
                <w:szCs w:val="28"/>
                <w:highlight w:val="none"/>
              </w:rPr>
              <w:t>质疑函范本、投诉书范本请到中国政府采购网下载专区下载。</w:t>
            </w:r>
            <w:r>
              <w:rPr>
                <w:rFonts w:ascii="仿宋" w:hAnsi="仿宋" w:eastAsia="仿宋" w:cs="仿宋"/>
                <w:spacing w:val="6"/>
                <w:sz w:val="28"/>
                <w:szCs w:val="28"/>
                <w:highlight w:val="none"/>
              </w:rPr>
              <w:t xml:space="preserve"> </w:t>
            </w:r>
            <w:r>
              <w:rPr>
                <w:rFonts w:ascii="仿宋" w:hAnsi="仿宋" w:eastAsia="仿宋" w:cs="仿宋"/>
                <w:spacing w:val="4"/>
                <w:sz w:val="28"/>
                <w:szCs w:val="28"/>
                <w:highlight w:val="none"/>
              </w:rPr>
              <w:t>未按规定获取竞争性谈判文件或逾期提出的不予受理、答复。</w:t>
            </w:r>
          </w:p>
        </w:tc>
      </w:tr>
      <w:tr w14:paraId="6F99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4" w:hRule="atLeast"/>
        </w:trPr>
        <w:tc>
          <w:tcPr>
            <w:tcW w:w="807" w:type="dxa"/>
            <w:tcBorders>
              <w:left w:val="single" w:color="000000" w:sz="10" w:space="0"/>
              <w:bottom w:val="single" w:color="000000" w:sz="10" w:space="0"/>
              <w:right w:val="single" w:color="000000" w:sz="2" w:space="0"/>
            </w:tcBorders>
            <w:vAlign w:val="top"/>
          </w:tcPr>
          <w:p w14:paraId="03B547EB">
            <w:pPr>
              <w:pStyle w:val="15"/>
              <w:spacing w:line="251" w:lineRule="auto"/>
              <w:rPr>
                <w:highlight w:val="none"/>
              </w:rPr>
            </w:pPr>
          </w:p>
          <w:p w14:paraId="4A68A05D">
            <w:pPr>
              <w:pStyle w:val="15"/>
              <w:spacing w:line="251" w:lineRule="auto"/>
              <w:rPr>
                <w:highlight w:val="none"/>
              </w:rPr>
            </w:pPr>
          </w:p>
          <w:p w14:paraId="196A1209">
            <w:pPr>
              <w:pStyle w:val="15"/>
              <w:spacing w:line="252" w:lineRule="auto"/>
              <w:rPr>
                <w:highlight w:val="none"/>
              </w:rPr>
            </w:pPr>
          </w:p>
          <w:p w14:paraId="0D5F2D9C">
            <w:pPr>
              <w:pStyle w:val="15"/>
              <w:spacing w:line="252" w:lineRule="auto"/>
              <w:rPr>
                <w:highlight w:val="none"/>
              </w:rPr>
            </w:pPr>
          </w:p>
          <w:p w14:paraId="01DA2E94">
            <w:pPr>
              <w:pStyle w:val="15"/>
              <w:spacing w:line="252" w:lineRule="auto"/>
              <w:rPr>
                <w:highlight w:val="none"/>
              </w:rPr>
            </w:pPr>
          </w:p>
          <w:p w14:paraId="3FA3BB92">
            <w:pPr>
              <w:pStyle w:val="15"/>
              <w:spacing w:line="252" w:lineRule="auto"/>
              <w:rPr>
                <w:highlight w:val="none"/>
              </w:rPr>
            </w:pPr>
          </w:p>
          <w:p w14:paraId="340CB164">
            <w:pPr>
              <w:pStyle w:val="15"/>
              <w:spacing w:line="252" w:lineRule="auto"/>
              <w:rPr>
                <w:highlight w:val="none"/>
              </w:rPr>
            </w:pPr>
          </w:p>
          <w:p w14:paraId="1331F360">
            <w:pPr>
              <w:pStyle w:val="15"/>
              <w:spacing w:line="252" w:lineRule="auto"/>
              <w:rPr>
                <w:highlight w:val="none"/>
              </w:rPr>
            </w:pPr>
          </w:p>
          <w:p w14:paraId="5D77DE3F">
            <w:pPr>
              <w:pStyle w:val="15"/>
              <w:spacing w:line="252" w:lineRule="auto"/>
              <w:rPr>
                <w:highlight w:val="none"/>
              </w:rPr>
            </w:pPr>
          </w:p>
          <w:p w14:paraId="7210D9BD">
            <w:pPr>
              <w:pStyle w:val="15"/>
              <w:spacing w:line="252" w:lineRule="auto"/>
              <w:rPr>
                <w:highlight w:val="none"/>
              </w:rPr>
            </w:pPr>
          </w:p>
          <w:p w14:paraId="315F7B8E">
            <w:pPr>
              <w:pStyle w:val="15"/>
              <w:spacing w:line="252" w:lineRule="auto"/>
              <w:rPr>
                <w:highlight w:val="none"/>
              </w:rPr>
            </w:pPr>
          </w:p>
          <w:p w14:paraId="2B7CC3AF">
            <w:pPr>
              <w:pStyle w:val="15"/>
              <w:spacing w:line="252" w:lineRule="auto"/>
              <w:rPr>
                <w:highlight w:val="none"/>
              </w:rPr>
            </w:pPr>
          </w:p>
          <w:p w14:paraId="0A1770CF">
            <w:pPr>
              <w:pStyle w:val="15"/>
              <w:spacing w:line="252" w:lineRule="auto"/>
              <w:rPr>
                <w:highlight w:val="none"/>
              </w:rPr>
            </w:pPr>
          </w:p>
          <w:p w14:paraId="60CB831D">
            <w:pPr>
              <w:pStyle w:val="15"/>
              <w:spacing w:line="252" w:lineRule="auto"/>
              <w:rPr>
                <w:highlight w:val="none"/>
              </w:rPr>
            </w:pPr>
          </w:p>
          <w:p w14:paraId="74446275">
            <w:pPr>
              <w:pStyle w:val="15"/>
              <w:spacing w:line="252" w:lineRule="auto"/>
              <w:rPr>
                <w:highlight w:val="none"/>
              </w:rPr>
            </w:pPr>
          </w:p>
          <w:p w14:paraId="0808BC1D">
            <w:pPr>
              <w:pStyle w:val="15"/>
              <w:spacing w:line="252" w:lineRule="auto"/>
              <w:rPr>
                <w:highlight w:val="none"/>
              </w:rPr>
            </w:pPr>
          </w:p>
          <w:p w14:paraId="3FE42F18">
            <w:pPr>
              <w:pStyle w:val="15"/>
              <w:spacing w:line="252" w:lineRule="auto"/>
              <w:rPr>
                <w:highlight w:val="none"/>
              </w:rPr>
            </w:pPr>
          </w:p>
          <w:p w14:paraId="5F7A2217">
            <w:pPr>
              <w:pStyle w:val="15"/>
              <w:spacing w:line="252" w:lineRule="auto"/>
              <w:rPr>
                <w:highlight w:val="none"/>
              </w:rPr>
            </w:pPr>
          </w:p>
          <w:p w14:paraId="40BA835E">
            <w:pPr>
              <w:pStyle w:val="15"/>
              <w:spacing w:line="252" w:lineRule="auto"/>
              <w:rPr>
                <w:highlight w:val="none"/>
              </w:rPr>
            </w:pPr>
          </w:p>
          <w:p w14:paraId="10BD4BE3">
            <w:pPr>
              <w:spacing w:before="91" w:line="181" w:lineRule="auto"/>
              <w:ind w:left="259"/>
              <w:rPr>
                <w:rFonts w:ascii="仿宋" w:hAnsi="仿宋" w:eastAsia="仿宋" w:cs="仿宋"/>
                <w:sz w:val="28"/>
                <w:szCs w:val="28"/>
                <w:highlight w:val="none"/>
              </w:rPr>
            </w:pPr>
            <w:r>
              <w:rPr>
                <w:rFonts w:ascii="仿宋" w:hAnsi="仿宋" w:eastAsia="仿宋" w:cs="仿宋"/>
                <w:spacing w:val="-7"/>
                <w:sz w:val="28"/>
                <w:szCs w:val="28"/>
                <w:highlight w:val="none"/>
              </w:rPr>
              <w:t>30</w:t>
            </w:r>
          </w:p>
        </w:tc>
        <w:tc>
          <w:tcPr>
            <w:tcW w:w="1704" w:type="dxa"/>
            <w:tcBorders>
              <w:left w:val="single" w:color="000000" w:sz="2" w:space="0"/>
              <w:bottom w:val="single" w:color="000000" w:sz="10" w:space="0"/>
            </w:tcBorders>
            <w:vAlign w:val="top"/>
          </w:tcPr>
          <w:p w14:paraId="27E83EA6">
            <w:pPr>
              <w:pStyle w:val="15"/>
              <w:spacing w:line="248" w:lineRule="auto"/>
              <w:rPr>
                <w:highlight w:val="none"/>
              </w:rPr>
            </w:pPr>
          </w:p>
          <w:p w14:paraId="4BB397C6">
            <w:pPr>
              <w:pStyle w:val="15"/>
              <w:spacing w:line="248" w:lineRule="auto"/>
              <w:rPr>
                <w:highlight w:val="none"/>
              </w:rPr>
            </w:pPr>
          </w:p>
          <w:p w14:paraId="371B8A12">
            <w:pPr>
              <w:pStyle w:val="15"/>
              <w:spacing w:line="248" w:lineRule="auto"/>
              <w:rPr>
                <w:highlight w:val="none"/>
              </w:rPr>
            </w:pPr>
          </w:p>
          <w:p w14:paraId="56848DBB">
            <w:pPr>
              <w:pStyle w:val="15"/>
              <w:spacing w:line="248" w:lineRule="auto"/>
              <w:rPr>
                <w:highlight w:val="none"/>
              </w:rPr>
            </w:pPr>
          </w:p>
          <w:p w14:paraId="485AD233">
            <w:pPr>
              <w:pStyle w:val="15"/>
              <w:spacing w:line="248" w:lineRule="auto"/>
              <w:rPr>
                <w:highlight w:val="none"/>
              </w:rPr>
            </w:pPr>
          </w:p>
          <w:p w14:paraId="22B33845">
            <w:pPr>
              <w:pStyle w:val="15"/>
              <w:spacing w:line="249" w:lineRule="auto"/>
              <w:rPr>
                <w:highlight w:val="none"/>
              </w:rPr>
            </w:pPr>
          </w:p>
          <w:p w14:paraId="54994513">
            <w:pPr>
              <w:pStyle w:val="15"/>
              <w:spacing w:line="249" w:lineRule="auto"/>
              <w:rPr>
                <w:highlight w:val="none"/>
              </w:rPr>
            </w:pPr>
          </w:p>
          <w:p w14:paraId="386E4CC0">
            <w:pPr>
              <w:pStyle w:val="15"/>
              <w:spacing w:line="249" w:lineRule="auto"/>
              <w:rPr>
                <w:highlight w:val="none"/>
              </w:rPr>
            </w:pPr>
          </w:p>
          <w:p w14:paraId="5A9DCDD6">
            <w:pPr>
              <w:pStyle w:val="15"/>
              <w:spacing w:line="249" w:lineRule="auto"/>
              <w:rPr>
                <w:highlight w:val="none"/>
              </w:rPr>
            </w:pPr>
          </w:p>
          <w:p w14:paraId="5BF1328D">
            <w:pPr>
              <w:pStyle w:val="15"/>
              <w:spacing w:line="249" w:lineRule="auto"/>
              <w:rPr>
                <w:highlight w:val="none"/>
              </w:rPr>
            </w:pPr>
          </w:p>
          <w:p w14:paraId="382DD978">
            <w:pPr>
              <w:pStyle w:val="15"/>
              <w:spacing w:line="249" w:lineRule="auto"/>
              <w:rPr>
                <w:highlight w:val="none"/>
              </w:rPr>
            </w:pPr>
          </w:p>
          <w:p w14:paraId="11334322">
            <w:pPr>
              <w:pStyle w:val="15"/>
              <w:spacing w:line="249" w:lineRule="auto"/>
              <w:rPr>
                <w:highlight w:val="none"/>
              </w:rPr>
            </w:pPr>
          </w:p>
          <w:p w14:paraId="33BA4339">
            <w:pPr>
              <w:pStyle w:val="15"/>
              <w:spacing w:line="249" w:lineRule="auto"/>
              <w:rPr>
                <w:highlight w:val="none"/>
              </w:rPr>
            </w:pPr>
          </w:p>
          <w:p w14:paraId="6876CF33">
            <w:pPr>
              <w:pStyle w:val="15"/>
              <w:spacing w:line="249" w:lineRule="auto"/>
              <w:rPr>
                <w:highlight w:val="none"/>
              </w:rPr>
            </w:pPr>
          </w:p>
          <w:p w14:paraId="315C5560">
            <w:pPr>
              <w:pStyle w:val="15"/>
              <w:spacing w:line="249" w:lineRule="auto"/>
              <w:rPr>
                <w:highlight w:val="none"/>
              </w:rPr>
            </w:pPr>
          </w:p>
          <w:p w14:paraId="39371BE8">
            <w:pPr>
              <w:pStyle w:val="15"/>
              <w:spacing w:line="249" w:lineRule="auto"/>
              <w:rPr>
                <w:highlight w:val="none"/>
              </w:rPr>
            </w:pPr>
          </w:p>
          <w:p w14:paraId="266736EC">
            <w:pPr>
              <w:pStyle w:val="15"/>
              <w:spacing w:line="249" w:lineRule="auto"/>
              <w:rPr>
                <w:highlight w:val="none"/>
              </w:rPr>
            </w:pPr>
          </w:p>
          <w:p w14:paraId="00841C68">
            <w:pPr>
              <w:pStyle w:val="15"/>
              <w:spacing w:line="249" w:lineRule="auto"/>
              <w:rPr>
                <w:highlight w:val="none"/>
              </w:rPr>
            </w:pPr>
          </w:p>
          <w:p w14:paraId="068B0388">
            <w:pPr>
              <w:spacing w:before="91" w:line="329" w:lineRule="auto"/>
              <w:ind w:left="288" w:right="144" w:hanging="106"/>
              <w:rPr>
                <w:rFonts w:ascii="仿宋" w:hAnsi="仿宋" w:eastAsia="仿宋" w:cs="仿宋"/>
                <w:sz w:val="28"/>
                <w:szCs w:val="28"/>
                <w:highlight w:val="none"/>
              </w:rPr>
            </w:pPr>
            <w:r>
              <w:rPr>
                <w:rFonts w:ascii="仿宋" w:hAnsi="仿宋" w:eastAsia="仿宋" w:cs="仿宋"/>
                <w:spacing w:val="-7"/>
                <w:sz w:val="28"/>
                <w:szCs w:val="28"/>
                <w:highlight w:val="none"/>
              </w:rPr>
              <w:t>中小微企业</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政策文件</w:t>
            </w:r>
          </w:p>
        </w:tc>
        <w:tc>
          <w:tcPr>
            <w:tcW w:w="8035" w:type="dxa"/>
            <w:tcBorders>
              <w:bottom w:val="single" w:color="000000" w:sz="10" w:space="0"/>
              <w:right w:val="single" w:color="000000" w:sz="10" w:space="0"/>
            </w:tcBorders>
            <w:vAlign w:val="top"/>
          </w:tcPr>
          <w:p w14:paraId="4EC68926">
            <w:pPr>
              <w:spacing w:before="177" w:line="323" w:lineRule="auto"/>
              <w:ind w:left="112" w:right="5" w:firstLine="1"/>
              <w:rPr>
                <w:rFonts w:ascii="仿宋" w:hAnsi="仿宋" w:eastAsia="仿宋" w:cs="仿宋"/>
                <w:sz w:val="28"/>
                <w:szCs w:val="28"/>
                <w:highlight w:val="none"/>
              </w:rPr>
            </w:pPr>
            <w:r>
              <w:rPr>
                <w:rFonts w:ascii="仿宋" w:hAnsi="仿宋" w:eastAsia="仿宋" w:cs="仿宋"/>
                <w:spacing w:val="3"/>
                <w:sz w:val="28"/>
                <w:szCs w:val="28"/>
                <w:highlight w:val="none"/>
              </w:rPr>
              <w:t>（1）根据财政部《关于进一步加大政府采购支持中小企业力度</w:t>
            </w:r>
            <w:r>
              <w:rPr>
                <w:rFonts w:ascii="仿宋" w:hAnsi="仿宋" w:eastAsia="仿宋" w:cs="仿宋"/>
                <w:spacing w:val="15"/>
                <w:sz w:val="28"/>
                <w:szCs w:val="28"/>
                <w:highlight w:val="none"/>
              </w:rPr>
              <w:t xml:space="preserve"> </w:t>
            </w:r>
            <w:r>
              <w:rPr>
                <w:rFonts w:ascii="仿宋" w:hAnsi="仿宋" w:eastAsia="仿宋" w:cs="仿宋"/>
                <w:sz w:val="28"/>
                <w:szCs w:val="28"/>
                <w:highlight w:val="none"/>
              </w:rPr>
              <w:t>的通知》</w:t>
            </w:r>
            <w:r>
              <w:rPr>
                <w:rFonts w:ascii="仿宋" w:hAnsi="仿宋" w:eastAsia="仿宋" w:cs="仿宋"/>
                <w:spacing w:val="-56"/>
                <w:sz w:val="28"/>
                <w:szCs w:val="28"/>
                <w:highlight w:val="none"/>
              </w:rPr>
              <w:t xml:space="preserve"> </w:t>
            </w:r>
            <w:r>
              <w:rPr>
                <w:rFonts w:ascii="仿宋" w:hAnsi="仿宋" w:eastAsia="仿宋" w:cs="仿宋"/>
                <w:sz w:val="28"/>
                <w:szCs w:val="28"/>
                <w:highlight w:val="none"/>
              </w:rPr>
              <w:t>(财库[2022]19</w:t>
            </w:r>
            <w:r>
              <w:rPr>
                <w:rFonts w:ascii="仿宋" w:hAnsi="仿宋" w:eastAsia="仿宋" w:cs="仿宋"/>
                <w:spacing w:val="-39"/>
                <w:sz w:val="28"/>
                <w:szCs w:val="28"/>
                <w:highlight w:val="none"/>
              </w:rPr>
              <w:t xml:space="preserve"> </w:t>
            </w:r>
            <w:r>
              <w:rPr>
                <w:rFonts w:ascii="仿宋" w:hAnsi="仿宋" w:eastAsia="仿宋" w:cs="仿宋"/>
                <w:sz w:val="28"/>
                <w:szCs w:val="28"/>
                <w:highlight w:val="none"/>
              </w:rPr>
              <w:t xml:space="preserve">号)，投标人及其所投产品的制造商均  </w:t>
            </w:r>
            <w:r>
              <w:rPr>
                <w:rFonts w:ascii="仿宋" w:hAnsi="仿宋" w:eastAsia="仿宋" w:cs="仿宋"/>
                <w:spacing w:val="2"/>
                <w:sz w:val="28"/>
                <w:szCs w:val="28"/>
                <w:highlight w:val="none"/>
              </w:rPr>
              <w:t>属于《工业和信息化部、国家统计局、国家发展和改革委员会、</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财政部关于印发中小企业划型标准规定的通知》（工信部联企</w:t>
            </w:r>
            <w:r>
              <w:rPr>
                <w:rFonts w:ascii="仿宋" w:hAnsi="仿宋" w:eastAsia="仿宋" w:cs="仿宋"/>
                <w:spacing w:val="3"/>
                <w:sz w:val="28"/>
                <w:szCs w:val="28"/>
                <w:highlight w:val="none"/>
              </w:rPr>
              <w:t xml:space="preserve">  </w:t>
            </w:r>
            <w:r>
              <w:rPr>
                <w:rFonts w:ascii="仿宋" w:hAnsi="仿宋" w:eastAsia="仿宋" w:cs="仿宋"/>
                <w:sz w:val="28"/>
                <w:szCs w:val="28"/>
                <w:highlight w:val="none"/>
              </w:rPr>
              <w:t>业[2011]300</w:t>
            </w:r>
            <w:r>
              <w:rPr>
                <w:rFonts w:ascii="仿宋" w:hAnsi="仿宋" w:eastAsia="仿宋" w:cs="仿宋"/>
                <w:spacing w:val="-40"/>
                <w:sz w:val="28"/>
                <w:szCs w:val="28"/>
                <w:highlight w:val="none"/>
              </w:rPr>
              <w:t xml:space="preserve"> </w:t>
            </w:r>
            <w:r>
              <w:rPr>
                <w:rFonts w:ascii="仿宋" w:hAnsi="仿宋" w:eastAsia="仿宋" w:cs="仿宋"/>
                <w:sz w:val="28"/>
                <w:szCs w:val="28"/>
                <w:highlight w:val="none"/>
              </w:rPr>
              <w:t xml:space="preserve">号）中规定的小型、微型企业标准的，按谈判文件 </w:t>
            </w:r>
            <w:r>
              <w:rPr>
                <w:rFonts w:ascii="仿宋" w:hAnsi="仿宋" w:eastAsia="仿宋" w:cs="仿宋"/>
                <w:spacing w:val="2"/>
                <w:sz w:val="28"/>
                <w:szCs w:val="28"/>
                <w:highlight w:val="none"/>
              </w:rPr>
              <w:t>格式提供《中小企业声明函》。</w:t>
            </w:r>
          </w:p>
          <w:p w14:paraId="7D0F407E">
            <w:pPr>
              <w:spacing w:before="185" w:line="335" w:lineRule="auto"/>
              <w:ind w:left="112" w:right="18"/>
              <w:rPr>
                <w:rFonts w:ascii="仿宋" w:hAnsi="仿宋" w:eastAsia="仿宋" w:cs="仿宋"/>
                <w:sz w:val="28"/>
                <w:szCs w:val="28"/>
                <w:highlight w:val="none"/>
              </w:rPr>
            </w:pPr>
            <w:r>
              <w:rPr>
                <w:rFonts w:ascii="仿宋" w:hAnsi="仿宋" w:eastAsia="仿宋" w:cs="仿宋"/>
                <w:spacing w:val="3"/>
                <w:sz w:val="28"/>
                <w:szCs w:val="28"/>
                <w:highlight w:val="none"/>
              </w:rPr>
              <w:t>（2）根据财政部、司令部《关于政府采购支持监狱企业发展有</w:t>
            </w:r>
            <w:r>
              <w:rPr>
                <w:rFonts w:ascii="仿宋" w:hAnsi="仿宋" w:eastAsia="仿宋" w:cs="仿宋"/>
                <w:spacing w:val="12"/>
                <w:sz w:val="28"/>
                <w:szCs w:val="28"/>
                <w:highlight w:val="none"/>
              </w:rPr>
              <w:t xml:space="preserve"> </w:t>
            </w:r>
            <w:r>
              <w:rPr>
                <w:rFonts w:ascii="仿宋" w:hAnsi="仿宋" w:eastAsia="仿宋" w:cs="仿宋"/>
                <w:spacing w:val="-2"/>
                <w:sz w:val="28"/>
                <w:szCs w:val="28"/>
                <w:highlight w:val="none"/>
              </w:rPr>
              <w:t>关问题》的通知财库[2014]68</w:t>
            </w:r>
            <w:r>
              <w:rPr>
                <w:rFonts w:ascii="仿宋" w:hAnsi="仿宋" w:eastAsia="仿宋" w:cs="仿宋"/>
                <w:spacing w:val="-34"/>
                <w:sz w:val="28"/>
                <w:szCs w:val="28"/>
                <w:highlight w:val="none"/>
              </w:rPr>
              <w:t xml:space="preserve"> </w:t>
            </w:r>
            <w:r>
              <w:rPr>
                <w:rFonts w:ascii="仿宋" w:hAnsi="仿宋" w:eastAsia="仿宋" w:cs="仿宋"/>
                <w:spacing w:val="-2"/>
                <w:sz w:val="28"/>
                <w:szCs w:val="28"/>
                <w:highlight w:val="none"/>
              </w:rPr>
              <w:t>号，监狱企业参加本项目投标时，</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应当提供由省级以上监狱管理局、戒毒管理局（新疆生产建设</w:t>
            </w:r>
            <w:r>
              <w:rPr>
                <w:rFonts w:ascii="仿宋" w:hAnsi="仿宋" w:eastAsia="仿宋" w:cs="仿宋"/>
                <w:spacing w:val="3"/>
                <w:sz w:val="28"/>
                <w:szCs w:val="28"/>
                <w:highlight w:val="none"/>
              </w:rPr>
              <w:t xml:space="preserve">  </w:t>
            </w:r>
            <w:r>
              <w:rPr>
                <w:rFonts w:ascii="仿宋" w:hAnsi="仿宋" w:eastAsia="仿宋" w:cs="仿宋"/>
                <w:spacing w:val="4"/>
                <w:sz w:val="28"/>
                <w:szCs w:val="28"/>
                <w:highlight w:val="none"/>
              </w:rPr>
              <w:t>兵团）出具的属于监狱企业的证明文件。监狱企业视同小型、</w:t>
            </w:r>
          </w:p>
          <w:p w14:paraId="190775A0">
            <w:pPr>
              <w:spacing w:before="44" w:line="224" w:lineRule="auto"/>
              <w:ind w:left="112"/>
              <w:rPr>
                <w:rFonts w:ascii="仿宋" w:hAnsi="仿宋" w:eastAsia="仿宋" w:cs="仿宋"/>
                <w:sz w:val="28"/>
                <w:szCs w:val="28"/>
                <w:highlight w:val="none"/>
              </w:rPr>
            </w:pPr>
            <w:r>
              <w:rPr>
                <w:rFonts w:ascii="仿宋" w:hAnsi="仿宋" w:eastAsia="仿宋" w:cs="仿宋"/>
                <w:spacing w:val="-1"/>
                <w:sz w:val="28"/>
                <w:szCs w:val="28"/>
                <w:highlight w:val="none"/>
              </w:rPr>
              <w:t>微型企业。</w:t>
            </w:r>
          </w:p>
          <w:p w14:paraId="2FD222D6">
            <w:pPr>
              <w:spacing w:before="178" w:line="319" w:lineRule="auto"/>
              <w:ind w:left="112" w:right="101"/>
              <w:rPr>
                <w:rFonts w:ascii="仿宋" w:hAnsi="仿宋" w:eastAsia="仿宋" w:cs="仿宋"/>
                <w:sz w:val="28"/>
                <w:szCs w:val="28"/>
                <w:highlight w:val="none"/>
              </w:rPr>
            </w:pPr>
            <w:r>
              <w:rPr>
                <w:rFonts w:ascii="仿宋" w:hAnsi="仿宋" w:eastAsia="仿宋" w:cs="仿宋"/>
                <w:spacing w:val="1"/>
                <w:sz w:val="28"/>
                <w:szCs w:val="28"/>
                <w:highlight w:val="none"/>
              </w:rPr>
              <w:t>（3）根据财政部、民政部、</w:t>
            </w:r>
            <w:r>
              <w:rPr>
                <w:rFonts w:ascii="仿宋" w:hAnsi="仿宋" w:eastAsia="仿宋" w:cs="仿宋"/>
                <w:spacing w:val="-69"/>
                <w:sz w:val="28"/>
                <w:szCs w:val="28"/>
                <w:highlight w:val="none"/>
              </w:rPr>
              <w:t xml:space="preserve"> </w:t>
            </w:r>
            <w:r>
              <w:rPr>
                <w:rFonts w:ascii="仿宋" w:hAnsi="仿宋" w:eastAsia="仿宋" w:cs="仿宋"/>
                <w:spacing w:val="1"/>
                <w:sz w:val="28"/>
                <w:szCs w:val="28"/>
                <w:highlight w:val="none"/>
              </w:rPr>
              <w:t>中国残疾人联合会《关于促进残疾</w:t>
            </w:r>
            <w:r>
              <w:rPr>
                <w:rFonts w:ascii="仿宋" w:hAnsi="仿宋" w:eastAsia="仿宋" w:cs="仿宋"/>
                <w:sz w:val="28"/>
                <w:szCs w:val="28"/>
                <w:highlight w:val="none"/>
              </w:rPr>
              <w:t xml:space="preserve"> 人就业政府采购政策的通知》（财库[2017]141</w:t>
            </w:r>
            <w:r>
              <w:rPr>
                <w:rFonts w:ascii="仿宋" w:hAnsi="仿宋" w:eastAsia="仿宋" w:cs="仿宋"/>
                <w:spacing w:val="-39"/>
                <w:sz w:val="28"/>
                <w:szCs w:val="28"/>
                <w:highlight w:val="none"/>
              </w:rPr>
              <w:t xml:space="preserve"> </w:t>
            </w:r>
            <w:r>
              <w:rPr>
                <w:rFonts w:ascii="仿宋" w:hAnsi="仿宋" w:eastAsia="仿宋" w:cs="仿宋"/>
                <w:sz w:val="28"/>
                <w:szCs w:val="28"/>
                <w:highlight w:val="none"/>
              </w:rPr>
              <w:t>号</w:t>
            </w:r>
            <w:r>
              <w:rPr>
                <w:rFonts w:ascii="仿宋" w:hAnsi="仿宋" w:eastAsia="仿宋" w:cs="仿宋"/>
                <w:spacing w:val="-1"/>
                <w:sz w:val="28"/>
                <w:szCs w:val="28"/>
                <w:highlight w:val="none"/>
              </w:rPr>
              <w:t>），</w:t>
            </w:r>
            <w:r>
              <w:rPr>
                <w:rFonts w:ascii="仿宋" w:hAnsi="仿宋" w:eastAsia="仿宋" w:cs="仿宋"/>
                <w:sz w:val="28"/>
                <w:szCs w:val="28"/>
                <w:highlight w:val="none"/>
              </w:rPr>
              <w:t xml:space="preserve">在政府采 </w:t>
            </w:r>
            <w:r>
              <w:rPr>
                <w:rFonts w:ascii="仿宋" w:hAnsi="仿宋" w:eastAsia="仿宋" w:cs="仿宋"/>
                <w:spacing w:val="4"/>
                <w:sz w:val="28"/>
                <w:szCs w:val="28"/>
                <w:highlight w:val="none"/>
              </w:rPr>
              <w:t>购活动中，残疾人福利性单位视同小型、微型企业。投标人属</w:t>
            </w:r>
            <w:r>
              <w:rPr>
                <w:rFonts w:ascii="仿宋" w:hAnsi="仿宋" w:eastAsia="仿宋" w:cs="仿宋"/>
                <w:spacing w:val="3"/>
                <w:sz w:val="28"/>
                <w:szCs w:val="28"/>
                <w:highlight w:val="none"/>
              </w:rPr>
              <w:t xml:space="preserve">  </w:t>
            </w:r>
            <w:r>
              <w:rPr>
                <w:rFonts w:ascii="仿宋" w:hAnsi="仿宋" w:eastAsia="仿宋" w:cs="仿宋"/>
                <w:spacing w:val="4"/>
                <w:sz w:val="28"/>
                <w:szCs w:val="28"/>
                <w:highlight w:val="none"/>
              </w:rPr>
              <w:t>于残疾人福利性单位的，按照谈判文件格式提供残疾人福利性</w:t>
            </w:r>
            <w:r>
              <w:rPr>
                <w:rFonts w:ascii="仿宋" w:hAnsi="仿宋" w:eastAsia="仿宋" w:cs="仿宋"/>
                <w:spacing w:val="3"/>
                <w:sz w:val="28"/>
                <w:szCs w:val="28"/>
                <w:highlight w:val="none"/>
              </w:rPr>
              <w:t xml:space="preserve">  </w:t>
            </w:r>
            <w:r>
              <w:rPr>
                <w:rFonts w:ascii="仿宋" w:hAnsi="仿宋" w:eastAsia="仿宋" w:cs="仿宋"/>
                <w:sz w:val="28"/>
                <w:szCs w:val="28"/>
                <w:highlight w:val="none"/>
              </w:rPr>
              <w:t>单位声明函。</w:t>
            </w:r>
          </w:p>
          <w:p w14:paraId="35E3A102">
            <w:pPr>
              <w:spacing w:before="182" w:line="284" w:lineRule="auto"/>
              <w:ind w:left="112" w:right="226"/>
              <w:rPr>
                <w:rFonts w:ascii="仿宋" w:hAnsi="仿宋" w:eastAsia="仿宋" w:cs="仿宋"/>
                <w:sz w:val="28"/>
                <w:szCs w:val="28"/>
                <w:highlight w:val="none"/>
              </w:rPr>
            </w:pPr>
            <w:r>
              <w:rPr>
                <w:rFonts w:ascii="仿宋" w:hAnsi="仿宋" w:eastAsia="仿宋" w:cs="仿宋"/>
                <w:spacing w:val="4"/>
                <w:sz w:val="28"/>
                <w:szCs w:val="28"/>
                <w:highlight w:val="none"/>
              </w:rPr>
              <w:t>（4）《关于落实好政府采购支持中小企业发展的通知》新财</w:t>
            </w:r>
            <w:r>
              <w:rPr>
                <w:rFonts w:ascii="仿宋" w:hAnsi="仿宋" w:eastAsia="仿宋" w:cs="仿宋"/>
                <w:spacing w:val="2"/>
                <w:sz w:val="28"/>
                <w:szCs w:val="28"/>
                <w:highlight w:val="none"/>
              </w:rPr>
              <w:t xml:space="preserve"> </w:t>
            </w:r>
            <w:r>
              <w:rPr>
                <w:rFonts w:ascii="仿宋" w:hAnsi="仿宋" w:eastAsia="仿宋" w:cs="仿宋"/>
                <w:sz w:val="28"/>
                <w:szCs w:val="28"/>
                <w:highlight w:val="none"/>
              </w:rPr>
              <w:t>购〔2022〕22</w:t>
            </w:r>
            <w:r>
              <w:rPr>
                <w:rFonts w:ascii="仿宋" w:hAnsi="仿宋" w:eastAsia="仿宋" w:cs="仿宋"/>
                <w:spacing w:val="-30"/>
                <w:sz w:val="28"/>
                <w:szCs w:val="28"/>
                <w:highlight w:val="none"/>
              </w:rPr>
              <w:t xml:space="preserve"> </w:t>
            </w:r>
            <w:r>
              <w:rPr>
                <w:rFonts w:ascii="仿宋" w:hAnsi="仿宋" w:eastAsia="仿宋" w:cs="仿宋"/>
                <w:sz w:val="28"/>
                <w:szCs w:val="28"/>
                <w:highlight w:val="none"/>
              </w:rPr>
              <w:t>号</w:t>
            </w:r>
          </w:p>
          <w:p w14:paraId="5BD5AE4C">
            <w:pPr>
              <w:spacing w:before="179" w:line="221" w:lineRule="auto"/>
              <w:ind w:left="103"/>
              <w:rPr>
                <w:rFonts w:ascii="仿宋" w:hAnsi="仿宋" w:eastAsia="仿宋" w:cs="仿宋"/>
                <w:sz w:val="28"/>
                <w:szCs w:val="28"/>
                <w:highlight w:val="none"/>
              </w:rPr>
            </w:pPr>
            <w:r>
              <w:rPr>
                <w:rFonts w:ascii="仿宋" w:hAnsi="仿宋" w:eastAsia="仿宋" w:cs="仿宋"/>
                <w:b/>
                <w:bCs/>
                <w:spacing w:val="1"/>
                <w:sz w:val="28"/>
                <w:szCs w:val="28"/>
                <w:highlight w:val="none"/>
              </w:rPr>
              <w:t>*本项目为专门面向中小企业，必须按照谈判文件提供</w:t>
            </w:r>
            <w:r>
              <w:rPr>
                <w:rFonts w:ascii="仿宋" w:hAnsi="仿宋" w:eastAsia="仿宋" w:cs="仿宋"/>
                <w:b/>
                <w:bCs/>
                <w:sz w:val="28"/>
                <w:szCs w:val="28"/>
                <w:highlight w:val="none"/>
              </w:rPr>
              <w:t>的《中小</w:t>
            </w:r>
          </w:p>
        </w:tc>
      </w:tr>
    </w:tbl>
    <w:p w14:paraId="6A7B72DF">
      <w:pPr>
        <w:pStyle w:val="2"/>
        <w:rPr>
          <w:highlight w:val="none"/>
        </w:rPr>
      </w:pPr>
    </w:p>
    <w:p w14:paraId="44FC2889">
      <w:pPr>
        <w:rPr>
          <w:highlight w:val="none"/>
        </w:rPr>
        <w:sectPr>
          <w:footerReference r:id="rId15" w:type="default"/>
          <w:pgSz w:w="11905" w:h="16839"/>
          <w:pgMar w:top="1431" w:right="682" w:bottom="1358" w:left="650" w:header="0" w:footer="1195" w:gutter="0"/>
          <w:pgNumType w:fmt="decimal"/>
          <w:cols w:space="720" w:num="1"/>
        </w:sectPr>
      </w:pPr>
    </w:p>
    <w:p w14:paraId="3B62BA90">
      <w:pPr>
        <w:spacing w:line="91" w:lineRule="auto"/>
        <w:rPr>
          <w:rFonts w:ascii="Arial"/>
          <w:sz w:val="2"/>
          <w:highlight w:val="none"/>
        </w:rPr>
      </w:pPr>
    </w:p>
    <w:tbl>
      <w:tblPr>
        <w:tblStyle w:val="14"/>
        <w:tblW w:w="1065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593"/>
        <w:gridCol w:w="8250"/>
      </w:tblGrid>
      <w:tr w14:paraId="2B1D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807" w:type="dxa"/>
            <w:tcBorders>
              <w:top w:val="single" w:color="000000" w:sz="10" w:space="0"/>
              <w:left w:val="single" w:color="000000" w:sz="10" w:space="0"/>
              <w:right w:val="single" w:color="000000" w:sz="2" w:space="0"/>
            </w:tcBorders>
            <w:vAlign w:val="top"/>
          </w:tcPr>
          <w:p w14:paraId="6C9C970D">
            <w:pPr>
              <w:pStyle w:val="15"/>
              <w:rPr>
                <w:highlight w:val="none"/>
              </w:rPr>
            </w:pPr>
          </w:p>
        </w:tc>
        <w:tc>
          <w:tcPr>
            <w:tcW w:w="1593" w:type="dxa"/>
            <w:tcBorders>
              <w:top w:val="single" w:color="000000" w:sz="10" w:space="0"/>
              <w:left w:val="single" w:color="000000" w:sz="2" w:space="0"/>
            </w:tcBorders>
            <w:vAlign w:val="top"/>
          </w:tcPr>
          <w:p w14:paraId="1F0B311F">
            <w:pPr>
              <w:pStyle w:val="15"/>
              <w:rPr>
                <w:highlight w:val="none"/>
              </w:rPr>
            </w:pPr>
          </w:p>
        </w:tc>
        <w:tc>
          <w:tcPr>
            <w:tcW w:w="8250" w:type="dxa"/>
            <w:tcBorders>
              <w:top w:val="single" w:color="000000" w:sz="10" w:space="0"/>
              <w:right w:val="single" w:color="000000" w:sz="10" w:space="0"/>
            </w:tcBorders>
            <w:vAlign w:val="top"/>
          </w:tcPr>
          <w:p w14:paraId="217B3055">
            <w:pPr>
              <w:spacing w:before="171" w:line="221" w:lineRule="auto"/>
              <w:ind w:left="114"/>
              <w:rPr>
                <w:rFonts w:ascii="仿宋" w:hAnsi="仿宋" w:eastAsia="仿宋" w:cs="仿宋"/>
                <w:sz w:val="28"/>
                <w:szCs w:val="28"/>
                <w:highlight w:val="none"/>
              </w:rPr>
            </w:pPr>
            <w:r>
              <w:rPr>
                <w:rFonts w:ascii="仿宋" w:hAnsi="仿宋" w:eastAsia="仿宋" w:cs="仿宋"/>
                <w:b/>
                <w:bCs/>
                <w:spacing w:val="1"/>
                <w:sz w:val="28"/>
                <w:szCs w:val="28"/>
                <w:highlight w:val="none"/>
              </w:rPr>
              <w:t>企业声明函》格式提供。否则作无效标处理。</w:t>
            </w:r>
          </w:p>
        </w:tc>
      </w:tr>
      <w:tr w14:paraId="6C23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807" w:type="dxa"/>
            <w:tcBorders>
              <w:left w:val="single" w:color="000000" w:sz="10" w:space="0"/>
              <w:right w:val="single" w:color="000000" w:sz="2" w:space="0"/>
            </w:tcBorders>
            <w:vAlign w:val="top"/>
          </w:tcPr>
          <w:p w14:paraId="1CE9AEAB">
            <w:pPr>
              <w:pStyle w:val="15"/>
              <w:spacing w:line="323" w:lineRule="auto"/>
              <w:rPr>
                <w:b/>
                <w:bCs/>
                <w:highlight w:val="none"/>
              </w:rPr>
            </w:pPr>
          </w:p>
          <w:p w14:paraId="510A3218">
            <w:pPr>
              <w:pStyle w:val="15"/>
              <w:spacing w:line="323" w:lineRule="auto"/>
              <w:rPr>
                <w:b/>
                <w:bCs/>
                <w:highlight w:val="none"/>
              </w:rPr>
            </w:pPr>
          </w:p>
          <w:p w14:paraId="13C4A6E7">
            <w:pPr>
              <w:spacing w:before="91" w:line="181" w:lineRule="auto"/>
              <w:ind w:left="259"/>
              <w:rPr>
                <w:rFonts w:ascii="仿宋" w:hAnsi="仿宋" w:eastAsia="仿宋" w:cs="仿宋"/>
                <w:b/>
                <w:bCs/>
                <w:sz w:val="28"/>
                <w:szCs w:val="28"/>
                <w:highlight w:val="none"/>
              </w:rPr>
            </w:pPr>
            <w:r>
              <w:rPr>
                <w:rFonts w:ascii="仿宋" w:hAnsi="仿宋" w:eastAsia="仿宋" w:cs="仿宋"/>
                <w:b/>
                <w:bCs/>
                <w:spacing w:val="-7"/>
                <w:sz w:val="28"/>
                <w:szCs w:val="28"/>
                <w:highlight w:val="none"/>
              </w:rPr>
              <w:t>31</w:t>
            </w:r>
          </w:p>
        </w:tc>
        <w:tc>
          <w:tcPr>
            <w:tcW w:w="1593" w:type="dxa"/>
            <w:tcBorders>
              <w:left w:val="single" w:color="000000" w:sz="2" w:space="0"/>
            </w:tcBorders>
            <w:vAlign w:val="top"/>
          </w:tcPr>
          <w:p w14:paraId="412BC4E3">
            <w:pPr>
              <w:spacing w:before="174" w:line="223" w:lineRule="auto"/>
              <w:ind w:left="182"/>
              <w:rPr>
                <w:rFonts w:ascii="仿宋" w:hAnsi="仿宋" w:eastAsia="仿宋" w:cs="仿宋"/>
                <w:b/>
                <w:bCs/>
                <w:sz w:val="28"/>
                <w:szCs w:val="28"/>
                <w:highlight w:val="none"/>
              </w:rPr>
            </w:pPr>
            <w:r>
              <w:rPr>
                <w:rFonts w:ascii="仿宋" w:hAnsi="仿宋" w:eastAsia="仿宋" w:cs="仿宋"/>
                <w:b/>
                <w:bCs/>
                <w:spacing w:val="-7"/>
                <w:sz w:val="28"/>
                <w:szCs w:val="28"/>
                <w:highlight w:val="none"/>
              </w:rPr>
              <w:t>中小微企业</w:t>
            </w:r>
          </w:p>
          <w:p w14:paraId="363B7289">
            <w:pPr>
              <w:spacing w:before="180" w:line="223" w:lineRule="auto"/>
              <w:ind w:left="147"/>
              <w:rPr>
                <w:rFonts w:ascii="仿宋" w:hAnsi="仿宋" w:eastAsia="仿宋" w:cs="仿宋"/>
                <w:b/>
                <w:bCs/>
                <w:sz w:val="28"/>
                <w:szCs w:val="28"/>
                <w:highlight w:val="none"/>
              </w:rPr>
            </w:pPr>
            <w:r>
              <w:rPr>
                <w:rFonts w:ascii="仿宋" w:hAnsi="仿宋" w:eastAsia="仿宋" w:cs="仿宋"/>
                <w:b/>
                <w:bCs/>
                <w:sz w:val="28"/>
                <w:szCs w:val="28"/>
                <w:highlight w:val="none"/>
              </w:rPr>
              <w:t>政策文件说</w:t>
            </w:r>
          </w:p>
          <w:p w14:paraId="0DA80BC9">
            <w:pPr>
              <w:spacing w:before="182" w:line="222" w:lineRule="auto"/>
              <w:ind w:left="735"/>
              <w:rPr>
                <w:rFonts w:ascii="仿宋" w:hAnsi="仿宋" w:eastAsia="仿宋" w:cs="仿宋"/>
                <w:b/>
                <w:bCs/>
                <w:sz w:val="28"/>
                <w:szCs w:val="28"/>
                <w:highlight w:val="none"/>
              </w:rPr>
            </w:pPr>
            <w:r>
              <w:rPr>
                <w:rFonts w:ascii="仿宋" w:hAnsi="仿宋" w:eastAsia="仿宋" w:cs="仿宋"/>
                <w:b/>
                <w:bCs/>
                <w:sz w:val="28"/>
                <w:szCs w:val="28"/>
                <w:highlight w:val="none"/>
              </w:rPr>
              <w:t>明</w:t>
            </w:r>
          </w:p>
        </w:tc>
        <w:tc>
          <w:tcPr>
            <w:tcW w:w="8250" w:type="dxa"/>
            <w:tcBorders>
              <w:right w:val="single" w:color="000000" w:sz="10" w:space="0"/>
            </w:tcBorders>
            <w:vAlign w:val="top"/>
          </w:tcPr>
          <w:p w14:paraId="57FE02C7">
            <w:pPr>
              <w:spacing w:before="175" w:line="222" w:lineRule="auto"/>
              <w:ind w:left="125"/>
              <w:rPr>
                <w:rFonts w:ascii="仿宋" w:hAnsi="仿宋" w:eastAsia="仿宋" w:cs="仿宋"/>
                <w:b/>
                <w:bCs/>
                <w:sz w:val="28"/>
                <w:szCs w:val="28"/>
                <w:highlight w:val="none"/>
              </w:rPr>
            </w:pPr>
            <w:r>
              <w:rPr>
                <w:rFonts w:ascii="仿宋" w:hAnsi="仿宋" w:eastAsia="仿宋" w:cs="仿宋"/>
                <w:b/>
                <w:bCs/>
                <w:spacing w:val="3"/>
                <w:sz w:val="28"/>
                <w:szCs w:val="28"/>
                <w:highlight w:val="none"/>
              </w:rPr>
              <w:t>1.本项目为专门面向中小企业项目，资金为全部预留。</w:t>
            </w:r>
          </w:p>
          <w:p w14:paraId="527C853D">
            <w:pPr>
              <w:spacing w:before="180" w:line="222" w:lineRule="auto"/>
              <w:ind w:left="107"/>
              <w:rPr>
                <w:rFonts w:ascii="仿宋" w:hAnsi="仿宋" w:eastAsia="仿宋" w:cs="仿宋"/>
                <w:b/>
                <w:bCs/>
                <w:spacing w:val="3"/>
                <w:sz w:val="28"/>
                <w:szCs w:val="28"/>
                <w:highlight w:val="none"/>
              </w:rPr>
            </w:pPr>
            <w:r>
              <w:rPr>
                <w:rFonts w:ascii="仿宋" w:hAnsi="仿宋" w:eastAsia="仿宋" w:cs="仿宋"/>
                <w:b/>
                <w:bCs/>
                <w:spacing w:val="3"/>
                <w:sz w:val="28"/>
                <w:szCs w:val="28"/>
                <w:highlight w:val="none"/>
              </w:rPr>
              <w:t>2.本采购项目中小企业划分标准所属行业</w:t>
            </w:r>
          </w:p>
          <w:p w14:paraId="39907BD4">
            <w:pPr>
              <w:spacing w:before="180" w:line="222" w:lineRule="auto"/>
              <w:rPr>
                <w:rFonts w:ascii="仿宋" w:hAnsi="仿宋" w:eastAsia="仿宋" w:cs="仿宋"/>
                <w:b/>
                <w:bCs/>
                <w:spacing w:val="3"/>
                <w:sz w:val="28"/>
                <w:szCs w:val="28"/>
                <w:highlight w:val="none"/>
              </w:rPr>
            </w:pPr>
            <w:r>
              <w:rPr>
                <w:rFonts w:hint="eastAsia" w:ascii="仿宋" w:hAnsi="仿宋" w:eastAsia="仿宋" w:cs="仿宋"/>
                <w:b/>
                <w:bCs/>
                <w:spacing w:val="3"/>
                <w:sz w:val="28"/>
                <w:szCs w:val="28"/>
                <w:highlight w:val="none"/>
                <w:u w:val="single"/>
                <w:lang w:val="en-US" w:eastAsia="zh-CN"/>
              </w:rPr>
              <w:t>标的物：鹿、</w:t>
            </w:r>
            <w:r>
              <w:rPr>
                <w:rFonts w:hint="default" w:ascii="仿宋" w:hAnsi="仿宋" w:eastAsia="仿宋" w:cs="仿宋"/>
                <w:b/>
                <w:bCs/>
                <w:spacing w:val="3"/>
                <w:sz w:val="28"/>
                <w:szCs w:val="28"/>
                <w:highlight w:val="none"/>
                <w:u w:val="single"/>
                <w:lang w:val="en-US" w:eastAsia="zh-CN"/>
              </w:rPr>
              <w:t>玉米</w:t>
            </w:r>
            <w:r>
              <w:rPr>
                <w:rFonts w:hint="eastAsia" w:ascii="仿宋" w:hAnsi="仿宋" w:eastAsia="仿宋" w:cs="仿宋"/>
                <w:b/>
                <w:bCs/>
                <w:spacing w:val="3"/>
                <w:sz w:val="28"/>
                <w:szCs w:val="28"/>
                <w:highlight w:val="none"/>
                <w:u w:val="single"/>
                <w:lang w:val="en-US" w:eastAsia="zh-CN"/>
              </w:rPr>
              <w:t>、</w:t>
            </w:r>
            <w:r>
              <w:rPr>
                <w:rFonts w:hint="default" w:ascii="仿宋" w:hAnsi="仿宋" w:eastAsia="仿宋" w:cs="仿宋"/>
                <w:b/>
                <w:bCs/>
                <w:spacing w:val="3"/>
                <w:sz w:val="28"/>
                <w:szCs w:val="28"/>
                <w:highlight w:val="none"/>
                <w:u w:val="single"/>
                <w:lang w:val="en-US" w:eastAsia="zh-CN"/>
              </w:rPr>
              <w:t>苜蓿</w:t>
            </w:r>
            <w:r>
              <w:rPr>
                <w:rFonts w:hint="eastAsia" w:ascii="仿宋" w:hAnsi="仿宋" w:eastAsia="仿宋" w:cs="仿宋"/>
                <w:b/>
                <w:bCs/>
                <w:spacing w:val="3"/>
                <w:sz w:val="28"/>
                <w:szCs w:val="28"/>
                <w:highlight w:val="none"/>
                <w:u w:val="single"/>
                <w:lang w:val="en-US" w:eastAsia="zh-CN"/>
              </w:rPr>
              <w:t>、黄豆</w:t>
            </w:r>
            <w:r>
              <w:rPr>
                <w:rFonts w:ascii="仿宋" w:hAnsi="仿宋" w:eastAsia="仿宋" w:cs="仿宋"/>
                <w:b/>
                <w:bCs/>
                <w:spacing w:val="3"/>
                <w:sz w:val="28"/>
                <w:szCs w:val="28"/>
                <w:highlight w:val="none"/>
              </w:rPr>
              <w:t>所属行业</w:t>
            </w:r>
            <w:r>
              <w:rPr>
                <w:rFonts w:hint="eastAsia" w:ascii="仿宋" w:hAnsi="仿宋" w:eastAsia="仿宋" w:cs="仿宋"/>
                <w:b/>
                <w:bCs/>
                <w:spacing w:val="3"/>
                <w:sz w:val="28"/>
                <w:szCs w:val="28"/>
                <w:highlight w:val="none"/>
                <w:lang w:val="en-US" w:eastAsia="zh-CN"/>
              </w:rPr>
              <w:t>为：</w:t>
            </w:r>
            <w:r>
              <w:rPr>
                <w:rFonts w:hint="eastAsia" w:ascii="仿宋" w:hAnsi="仿宋" w:eastAsia="仿宋" w:cs="仿宋"/>
                <w:b/>
                <w:bCs/>
                <w:spacing w:val="3"/>
                <w:sz w:val="28"/>
                <w:szCs w:val="28"/>
                <w:highlight w:val="none"/>
                <w:u w:val="single"/>
              </w:rPr>
              <w:t>农、林、牧、渔业</w:t>
            </w:r>
            <w:r>
              <w:rPr>
                <w:rFonts w:ascii="仿宋" w:hAnsi="仿宋" w:eastAsia="仿宋" w:cs="仿宋"/>
                <w:b/>
                <w:bCs/>
                <w:spacing w:val="3"/>
                <w:sz w:val="28"/>
                <w:szCs w:val="28"/>
                <w:highlight w:val="none"/>
              </w:rPr>
              <w:t>。</w:t>
            </w:r>
          </w:p>
          <w:p w14:paraId="18C26531">
            <w:pPr>
              <w:spacing w:before="180" w:line="222" w:lineRule="auto"/>
              <w:rPr>
                <w:rFonts w:hint="default"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u w:val="single"/>
                <w:lang w:val="en-US" w:eastAsia="zh-CN"/>
              </w:rPr>
              <w:t>标的物：</w:t>
            </w:r>
            <w:r>
              <w:rPr>
                <w:rFonts w:hint="default" w:ascii="仿宋" w:hAnsi="仿宋" w:eastAsia="仿宋" w:cs="仿宋"/>
                <w:b/>
                <w:bCs/>
                <w:spacing w:val="3"/>
                <w:sz w:val="28"/>
                <w:szCs w:val="28"/>
                <w:highlight w:val="none"/>
                <w:u w:val="single"/>
                <w:lang w:val="en-US" w:eastAsia="zh-CN"/>
              </w:rPr>
              <w:t>麻醉剂</w:t>
            </w:r>
            <w:r>
              <w:rPr>
                <w:rFonts w:hint="eastAsia" w:ascii="仿宋" w:hAnsi="仿宋" w:eastAsia="仿宋" w:cs="仿宋"/>
                <w:b/>
                <w:bCs/>
                <w:spacing w:val="3"/>
                <w:sz w:val="28"/>
                <w:szCs w:val="28"/>
                <w:highlight w:val="none"/>
                <w:u w:val="single"/>
                <w:lang w:val="en-US" w:eastAsia="zh-CN"/>
              </w:rPr>
              <w:t>、</w:t>
            </w:r>
            <w:r>
              <w:rPr>
                <w:rFonts w:hint="default" w:ascii="仿宋" w:hAnsi="仿宋" w:eastAsia="仿宋" w:cs="仿宋"/>
                <w:b/>
                <w:bCs/>
                <w:spacing w:val="3"/>
                <w:sz w:val="28"/>
                <w:szCs w:val="28"/>
                <w:highlight w:val="none"/>
                <w:u w:val="single"/>
                <w:lang w:val="en-US" w:eastAsia="zh-CN"/>
              </w:rPr>
              <w:t>生石灰</w:t>
            </w:r>
            <w:r>
              <w:rPr>
                <w:rFonts w:hint="eastAsia" w:ascii="仿宋" w:hAnsi="仿宋" w:eastAsia="仿宋" w:cs="仿宋"/>
                <w:b/>
                <w:bCs/>
                <w:spacing w:val="3"/>
                <w:sz w:val="28"/>
                <w:szCs w:val="28"/>
                <w:highlight w:val="none"/>
                <w:u w:val="single"/>
                <w:lang w:val="en-US" w:eastAsia="zh-CN"/>
              </w:rPr>
              <w:t>、</w:t>
            </w:r>
            <w:r>
              <w:rPr>
                <w:rFonts w:hint="default" w:ascii="仿宋" w:hAnsi="仿宋" w:eastAsia="仿宋" w:cs="仿宋"/>
                <w:b/>
                <w:bCs/>
                <w:spacing w:val="3"/>
                <w:sz w:val="28"/>
                <w:szCs w:val="28"/>
                <w:highlight w:val="none"/>
                <w:u w:val="single"/>
                <w:lang w:val="en-US" w:eastAsia="zh-CN"/>
              </w:rPr>
              <w:t>止血药</w:t>
            </w:r>
            <w:r>
              <w:rPr>
                <w:rFonts w:ascii="仿宋" w:hAnsi="仿宋" w:eastAsia="仿宋" w:cs="仿宋"/>
                <w:b/>
                <w:bCs/>
                <w:spacing w:val="3"/>
                <w:sz w:val="28"/>
                <w:szCs w:val="28"/>
                <w:highlight w:val="none"/>
              </w:rPr>
              <w:t>所属行业</w:t>
            </w:r>
            <w:r>
              <w:rPr>
                <w:rFonts w:hint="eastAsia" w:ascii="仿宋" w:hAnsi="仿宋" w:eastAsia="仿宋" w:cs="仿宋"/>
                <w:b/>
                <w:bCs/>
                <w:spacing w:val="3"/>
                <w:sz w:val="28"/>
                <w:szCs w:val="28"/>
                <w:highlight w:val="none"/>
                <w:lang w:val="en-US" w:eastAsia="zh-CN"/>
              </w:rPr>
              <w:t>为：</w:t>
            </w:r>
            <w:r>
              <w:rPr>
                <w:rFonts w:hint="eastAsia" w:ascii="仿宋" w:hAnsi="仿宋" w:eastAsia="仿宋" w:cs="仿宋"/>
                <w:b/>
                <w:bCs/>
                <w:spacing w:val="3"/>
                <w:sz w:val="28"/>
                <w:szCs w:val="28"/>
                <w:highlight w:val="none"/>
                <w:u w:val="single"/>
                <w:lang w:val="en-US" w:eastAsia="zh-CN"/>
              </w:rPr>
              <w:t>工业。</w:t>
            </w:r>
          </w:p>
        </w:tc>
      </w:tr>
      <w:tr w14:paraId="68AA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6" w:hRule="atLeast"/>
        </w:trPr>
        <w:tc>
          <w:tcPr>
            <w:tcW w:w="2400" w:type="dxa"/>
            <w:gridSpan w:val="2"/>
            <w:tcBorders>
              <w:left w:val="single" w:color="000000" w:sz="10" w:space="0"/>
            </w:tcBorders>
            <w:vAlign w:val="top"/>
          </w:tcPr>
          <w:p w14:paraId="6C440B2E">
            <w:pPr>
              <w:pStyle w:val="15"/>
              <w:spacing w:line="242" w:lineRule="auto"/>
              <w:rPr>
                <w:highlight w:val="none"/>
              </w:rPr>
            </w:pPr>
          </w:p>
          <w:p w14:paraId="36061BCE">
            <w:pPr>
              <w:pStyle w:val="15"/>
              <w:spacing w:line="242" w:lineRule="auto"/>
              <w:rPr>
                <w:highlight w:val="none"/>
              </w:rPr>
            </w:pPr>
          </w:p>
          <w:p w14:paraId="409F4A6D">
            <w:pPr>
              <w:pStyle w:val="15"/>
              <w:spacing w:line="242" w:lineRule="auto"/>
              <w:rPr>
                <w:highlight w:val="none"/>
              </w:rPr>
            </w:pPr>
          </w:p>
          <w:p w14:paraId="02F9712B">
            <w:pPr>
              <w:pStyle w:val="15"/>
              <w:spacing w:line="243" w:lineRule="auto"/>
              <w:rPr>
                <w:highlight w:val="none"/>
              </w:rPr>
            </w:pPr>
          </w:p>
          <w:p w14:paraId="1E937313">
            <w:pPr>
              <w:pStyle w:val="15"/>
              <w:spacing w:line="243" w:lineRule="auto"/>
              <w:rPr>
                <w:highlight w:val="none"/>
              </w:rPr>
            </w:pPr>
          </w:p>
          <w:p w14:paraId="0F95B750">
            <w:pPr>
              <w:pStyle w:val="15"/>
              <w:spacing w:line="243" w:lineRule="auto"/>
              <w:rPr>
                <w:highlight w:val="none"/>
              </w:rPr>
            </w:pPr>
          </w:p>
          <w:p w14:paraId="2F2CF0A0">
            <w:pPr>
              <w:pStyle w:val="15"/>
              <w:spacing w:line="243" w:lineRule="auto"/>
              <w:rPr>
                <w:highlight w:val="none"/>
              </w:rPr>
            </w:pPr>
          </w:p>
          <w:p w14:paraId="59E0651B">
            <w:pPr>
              <w:pStyle w:val="15"/>
              <w:spacing w:line="243" w:lineRule="auto"/>
              <w:rPr>
                <w:highlight w:val="none"/>
              </w:rPr>
            </w:pPr>
          </w:p>
          <w:p w14:paraId="01362AF0">
            <w:pPr>
              <w:pStyle w:val="15"/>
              <w:spacing w:line="243" w:lineRule="auto"/>
              <w:rPr>
                <w:highlight w:val="none"/>
              </w:rPr>
            </w:pPr>
          </w:p>
          <w:p w14:paraId="3EFB4510">
            <w:pPr>
              <w:pStyle w:val="15"/>
              <w:spacing w:line="243" w:lineRule="auto"/>
              <w:rPr>
                <w:highlight w:val="none"/>
              </w:rPr>
            </w:pPr>
          </w:p>
          <w:p w14:paraId="4CD2D7D9">
            <w:pPr>
              <w:pStyle w:val="15"/>
              <w:spacing w:line="243" w:lineRule="auto"/>
              <w:rPr>
                <w:highlight w:val="none"/>
              </w:rPr>
            </w:pPr>
          </w:p>
          <w:p w14:paraId="7C3817E9">
            <w:pPr>
              <w:spacing w:before="91" w:line="225" w:lineRule="auto"/>
              <w:ind w:left="902"/>
              <w:rPr>
                <w:rFonts w:ascii="仿宋" w:hAnsi="仿宋" w:eastAsia="仿宋" w:cs="仿宋"/>
                <w:sz w:val="28"/>
                <w:szCs w:val="28"/>
                <w:highlight w:val="none"/>
              </w:rPr>
            </w:pPr>
            <w:r>
              <w:rPr>
                <w:rFonts w:ascii="仿宋" w:hAnsi="仿宋" w:eastAsia="仿宋" w:cs="仿宋"/>
                <w:b/>
                <w:bCs/>
                <w:spacing w:val="-13"/>
                <w:sz w:val="28"/>
                <w:szCs w:val="28"/>
                <w:highlight w:val="none"/>
              </w:rPr>
              <w:t>备</w:t>
            </w:r>
            <w:r>
              <w:rPr>
                <w:rFonts w:ascii="仿宋" w:hAnsi="仿宋" w:eastAsia="仿宋" w:cs="仿宋"/>
                <w:spacing w:val="34"/>
                <w:sz w:val="28"/>
                <w:szCs w:val="28"/>
                <w:highlight w:val="none"/>
              </w:rPr>
              <w:t xml:space="preserve"> </w:t>
            </w:r>
            <w:r>
              <w:rPr>
                <w:rFonts w:ascii="仿宋" w:hAnsi="仿宋" w:eastAsia="仿宋" w:cs="仿宋"/>
                <w:b/>
                <w:bCs/>
                <w:spacing w:val="-13"/>
                <w:sz w:val="28"/>
                <w:szCs w:val="28"/>
                <w:highlight w:val="none"/>
              </w:rPr>
              <w:t>注</w:t>
            </w:r>
          </w:p>
        </w:tc>
        <w:tc>
          <w:tcPr>
            <w:tcW w:w="8250" w:type="dxa"/>
            <w:tcBorders>
              <w:right w:val="single" w:color="000000" w:sz="10" w:space="0"/>
            </w:tcBorders>
            <w:vAlign w:val="top"/>
          </w:tcPr>
          <w:p w14:paraId="70310ABF">
            <w:pPr>
              <w:spacing w:before="178" w:line="231" w:lineRule="auto"/>
              <w:ind w:left="120"/>
              <w:rPr>
                <w:rFonts w:ascii="仿宋" w:hAnsi="仿宋" w:eastAsia="仿宋" w:cs="仿宋"/>
                <w:sz w:val="28"/>
                <w:szCs w:val="28"/>
                <w:highlight w:val="none"/>
              </w:rPr>
            </w:pPr>
            <w:r>
              <w:rPr>
                <w:rFonts w:ascii="仿宋" w:hAnsi="仿宋" w:eastAsia="仿宋" w:cs="仿宋"/>
                <w:spacing w:val="-13"/>
                <w:sz w:val="28"/>
                <w:szCs w:val="28"/>
                <w:highlight w:val="none"/>
              </w:rPr>
              <w:t>注：</w:t>
            </w:r>
          </w:p>
          <w:p w14:paraId="09B1294D">
            <w:pPr>
              <w:spacing w:before="172" w:line="312" w:lineRule="auto"/>
              <w:ind w:left="83" w:firstLine="41"/>
              <w:rPr>
                <w:rFonts w:ascii="仿宋" w:hAnsi="仿宋" w:eastAsia="仿宋" w:cs="仿宋"/>
                <w:sz w:val="28"/>
                <w:szCs w:val="28"/>
                <w:highlight w:val="none"/>
              </w:rPr>
            </w:pPr>
            <w:r>
              <w:rPr>
                <w:rFonts w:ascii="仿宋" w:hAnsi="仿宋" w:eastAsia="仿宋" w:cs="仿宋"/>
                <w:spacing w:val="-5"/>
                <w:sz w:val="28"/>
                <w:szCs w:val="28"/>
                <w:highlight w:val="none"/>
              </w:rPr>
              <w:t>1、除法律、法规和规章规定外，竞争性谈判文件中用“拒绝</w:t>
            </w:r>
            <w:r>
              <w:rPr>
                <w:rFonts w:ascii="仿宋" w:hAnsi="仿宋" w:eastAsia="仿宋" w:cs="仿宋"/>
                <w:spacing w:val="-86"/>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z w:val="28"/>
                <w:szCs w:val="28"/>
                <w:highlight w:val="none"/>
              </w:rPr>
              <w:t xml:space="preserve"> “不接受</w:t>
            </w:r>
            <w:r>
              <w:rPr>
                <w:rFonts w:ascii="仿宋" w:hAnsi="仿宋" w:eastAsia="仿宋" w:cs="仿宋"/>
                <w:spacing w:val="-92"/>
                <w:sz w:val="28"/>
                <w:szCs w:val="28"/>
                <w:highlight w:val="none"/>
              </w:rPr>
              <w:t xml:space="preserve"> </w:t>
            </w:r>
            <w:r>
              <w:rPr>
                <w:rFonts w:ascii="仿宋" w:hAnsi="仿宋" w:eastAsia="仿宋" w:cs="仿宋"/>
                <w:sz w:val="28"/>
                <w:szCs w:val="28"/>
                <w:highlight w:val="none"/>
              </w:rPr>
              <w:t>”、“无效</w:t>
            </w:r>
            <w:r>
              <w:rPr>
                <w:rFonts w:ascii="仿宋" w:hAnsi="仿宋" w:eastAsia="仿宋" w:cs="仿宋"/>
                <w:spacing w:val="-100"/>
                <w:sz w:val="28"/>
                <w:szCs w:val="28"/>
                <w:highlight w:val="none"/>
              </w:rPr>
              <w:t xml:space="preserve"> </w:t>
            </w:r>
            <w:r>
              <w:rPr>
                <w:rFonts w:ascii="仿宋" w:hAnsi="仿宋" w:eastAsia="仿宋" w:cs="仿宋"/>
                <w:sz w:val="28"/>
                <w:szCs w:val="28"/>
                <w:highlight w:val="none"/>
              </w:rPr>
              <w:t>”、“不得</w:t>
            </w:r>
            <w:r>
              <w:rPr>
                <w:rFonts w:ascii="仿宋" w:hAnsi="仿宋" w:eastAsia="仿宋" w:cs="仿宋"/>
                <w:spacing w:val="-98"/>
                <w:sz w:val="28"/>
                <w:szCs w:val="28"/>
                <w:highlight w:val="none"/>
              </w:rPr>
              <w:t xml:space="preserve"> </w:t>
            </w:r>
            <w:r>
              <w:rPr>
                <w:rFonts w:ascii="仿宋" w:hAnsi="仿宋" w:eastAsia="仿宋" w:cs="仿宋"/>
                <w:sz w:val="28"/>
                <w:szCs w:val="28"/>
                <w:highlight w:val="none"/>
              </w:rPr>
              <w:t xml:space="preserve">”等文字规定，对其中任何一  </w:t>
            </w:r>
            <w:r>
              <w:rPr>
                <w:rFonts w:ascii="仿宋" w:hAnsi="仿宋" w:eastAsia="仿宋" w:cs="仿宋"/>
                <w:spacing w:val="5"/>
                <w:sz w:val="28"/>
                <w:szCs w:val="28"/>
                <w:highlight w:val="none"/>
              </w:rPr>
              <w:t>条的偏离，在评审时将其视为无效文件。未用上述</w:t>
            </w:r>
            <w:r>
              <w:rPr>
                <w:rFonts w:ascii="仿宋" w:hAnsi="仿宋" w:eastAsia="仿宋" w:cs="仿宋"/>
                <w:spacing w:val="4"/>
                <w:sz w:val="28"/>
                <w:szCs w:val="28"/>
                <w:highlight w:val="none"/>
              </w:rPr>
              <w:t>文字规定或</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符号标注的条款为非实质性要求条款(即一般条款)。</w:t>
            </w:r>
          </w:p>
          <w:p w14:paraId="7A0D20FB">
            <w:pPr>
              <w:spacing w:before="182" w:line="313" w:lineRule="auto"/>
              <w:ind w:left="112" w:right="101" w:hanging="5"/>
              <w:rPr>
                <w:rFonts w:ascii="仿宋" w:hAnsi="仿宋" w:eastAsia="仿宋" w:cs="仿宋"/>
                <w:sz w:val="28"/>
                <w:szCs w:val="28"/>
                <w:highlight w:val="none"/>
              </w:rPr>
            </w:pPr>
            <w:r>
              <w:rPr>
                <w:rFonts w:ascii="仿宋" w:hAnsi="仿宋" w:eastAsia="仿宋" w:cs="仿宋"/>
                <w:spacing w:val="4"/>
                <w:sz w:val="28"/>
                <w:szCs w:val="28"/>
                <w:highlight w:val="none"/>
              </w:rPr>
              <w:t>2、谈判响应文件中的报价为一次报价，各投标</w:t>
            </w:r>
            <w:r>
              <w:rPr>
                <w:rFonts w:ascii="仿宋" w:hAnsi="仿宋" w:eastAsia="仿宋" w:cs="仿宋"/>
                <w:spacing w:val="3"/>
                <w:sz w:val="28"/>
                <w:szCs w:val="28"/>
                <w:highlight w:val="none"/>
              </w:rPr>
              <w:t>单位进行二次报</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价（谈判</w:t>
            </w:r>
            <w:r>
              <w:rPr>
                <w:rFonts w:ascii="仿宋" w:hAnsi="仿宋" w:eastAsia="仿宋" w:cs="仿宋"/>
                <w:spacing w:val="19"/>
                <w:sz w:val="28"/>
                <w:szCs w:val="28"/>
                <w:highlight w:val="none"/>
              </w:rPr>
              <w:t>），</w:t>
            </w:r>
            <w:r>
              <w:rPr>
                <w:rFonts w:ascii="仿宋" w:hAnsi="仿宋" w:eastAsia="仿宋" w:cs="仿宋"/>
                <w:spacing w:val="3"/>
                <w:sz w:val="28"/>
                <w:szCs w:val="28"/>
                <w:highlight w:val="none"/>
              </w:rPr>
              <w:t>投标报价评审以二次报价为准，最终成交价以二</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次报价为准。一次报价不得高于总投资，二次报价不得高于一</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次报价。</w:t>
            </w:r>
          </w:p>
          <w:p w14:paraId="7421256E">
            <w:pPr>
              <w:spacing w:before="181" w:line="283" w:lineRule="auto"/>
              <w:ind w:left="117" w:right="101" w:hanging="8"/>
              <w:rPr>
                <w:rFonts w:ascii="仿宋" w:hAnsi="仿宋" w:eastAsia="仿宋" w:cs="仿宋"/>
                <w:sz w:val="28"/>
                <w:szCs w:val="28"/>
                <w:highlight w:val="none"/>
              </w:rPr>
            </w:pPr>
            <w:r>
              <w:rPr>
                <w:rFonts w:ascii="仿宋" w:hAnsi="仿宋" w:eastAsia="仿宋" w:cs="仿宋"/>
                <w:spacing w:val="2"/>
                <w:sz w:val="28"/>
                <w:szCs w:val="28"/>
                <w:highlight w:val="none"/>
              </w:rPr>
              <w:t>3</w:t>
            </w:r>
            <w:r>
              <w:rPr>
                <w:rFonts w:hint="eastAsia" w:ascii="仿宋" w:hAnsi="仿宋" w:eastAsia="仿宋" w:cs="仿宋"/>
                <w:spacing w:val="2"/>
                <w:sz w:val="28"/>
                <w:szCs w:val="28"/>
                <w:highlight w:val="none"/>
                <w:lang w:eastAsia="zh-CN"/>
              </w:rPr>
              <w:t>、</w:t>
            </w:r>
            <w:r>
              <w:rPr>
                <w:rFonts w:ascii="仿宋" w:hAnsi="仿宋" w:eastAsia="仿宋" w:cs="仿宋"/>
                <w:spacing w:val="2"/>
                <w:sz w:val="28"/>
                <w:szCs w:val="28"/>
                <w:highlight w:val="none"/>
              </w:rPr>
              <w:t>投标人使用相同</w:t>
            </w:r>
            <w:r>
              <w:rPr>
                <w:rFonts w:ascii="仿宋" w:hAnsi="仿宋" w:eastAsia="仿宋" w:cs="仿宋"/>
                <w:spacing w:val="-40"/>
                <w:sz w:val="28"/>
                <w:szCs w:val="28"/>
                <w:highlight w:val="none"/>
              </w:rPr>
              <w:t xml:space="preserve"> </w:t>
            </w:r>
            <w:r>
              <w:rPr>
                <w:rFonts w:ascii="仿宋" w:hAnsi="仿宋" w:eastAsia="仿宋" w:cs="仿宋"/>
                <w:sz w:val="28"/>
                <w:szCs w:val="28"/>
                <w:highlight w:val="none"/>
              </w:rPr>
              <w:t>IP</w:t>
            </w:r>
            <w:r>
              <w:rPr>
                <w:rFonts w:ascii="仿宋" w:hAnsi="仿宋" w:eastAsia="仿宋" w:cs="仿宋"/>
                <w:spacing w:val="-48"/>
                <w:sz w:val="28"/>
                <w:szCs w:val="28"/>
                <w:highlight w:val="none"/>
              </w:rPr>
              <w:t xml:space="preserve"> </w:t>
            </w:r>
            <w:r>
              <w:rPr>
                <w:rFonts w:ascii="仿宋" w:hAnsi="仿宋" w:eastAsia="仿宋" w:cs="仿宋"/>
                <w:spacing w:val="2"/>
                <w:sz w:val="28"/>
                <w:szCs w:val="28"/>
                <w:highlight w:val="none"/>
              </w:rPr>
              <w:t>地址的，一经发现，相关部门将</w:t>
            </w:r>
            <w:r>
              <w:rPr>
                <w:rFonts w:ascii="仿宋" w:hAnsi="仿宋" w:eastAsia="仿宋" w:cs="仿宋"/>
                <w:spacing w:val="1"/>
                <w:sz w:val="28"/>
                <w:szCs w:val="28"/>
                <w:highlight w:val="none"/>
              </w:rPr>
              <w:t>进一步核</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实，查实后按串通投标处理。</w:t>
            </w:r>
          </w:p>
        </w:tc>
      </w:tr>
      <w:tr w14:paraId="4F969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8" w:hRule="atLeast"/>
        </w:trPr>
        <w:tc>
          <w:tcPr>
            <w:tcW w:w="2400" w:type="dxa"/>
            <w:gridSpan w:val="2"/>
            <w:tcBorders>
              <w:left w:val="single" w:color="000000" w:sz="10" w:space="0"/>
              <w:bottom w:val="single" w:color="000000" w:sz="10" w:space="0"/>
            </w:tcBorders>
            <w:vAlign w:val="top"/>
          </w:tcPr>
          <w:p w14:paraId="393502C7">
            <w:pPr>
              <w:spacing w:before="91" w:line="225" w:lineRule="auto"/>
              <w:ind w:left="902"/>
              <w:rPr>
                <w:rFonts w:hint="eastAsia" w:ascii="仿宋" w:hAnsi="仿宋" w:eastAsia="仿宋" w:cs="仿宋"/>
                <w:b/>
                <w:bCs/>
                <w:spacing w:val="-13"/>
                <w:sz w:val="28"/>
                <w:szCs w:val="28"/>
                <w:highlight w:val="none"/>
              </w:rPr>
            </w:pPr>
          </w:p>
          <w:p w14:paraId="68245D80">
            <w:pPr>
              <w:spacing w:before="91" w:line="225" w:lineRule="auto"/>
              <w:ind w:left="902"/>
              <w:rPr>
                <w:rFonts w:hint="eastAsia" w:ascii="仿宋" w:hAnsi="仿宋" w:eastAsia="仿宋" w:cs="仿宋"/>
                <w:b/>
                <w:bCs/>
                <w:spacing w:val="-13"/>
                <w:sz w:val="28"/>
                <w:szCs w:val="28"/>
                <w:highlight w:val="none"/>
              </w:rPr>
            </w:pPr>
          </w:p>
          <w:p w14:paraId="1DEEA9CB">
            <w:pPr>
              <w:spacing w:before="91" w:line="225" w:lineRule="auto"/>
              <w:ind w:left="902"/>
              <w:rPr>
                <w:rFonts w:hint="eastAsia" w:ascii="仿宋" w:hAnsi="仿宋" w:eastAsia="仿宋" w:cs="仿宋"/>
                <w:b/>
                <w:bCs/>
                <w:spacing w:val="-13"/>
                <w:sz w:val="28"/>
                <w:szCs w:val="28"/>
                <w:highlight w:val="none"/>
              </w:rPr>
            </w:pPr>
          </w:p>
          <w:p w14:paraId="7CE3284F">
            <w:pPr>
              <w:spacing w:before="91" w:line="225" w:lineRule="auto"/>
              <w:ind w:left="902"/>
              <w:rPr>
                <w:rFonts w:hint="eastAsia" w:ascii="仿宋" w:hAnsi="仿宋" w:eastAsia="仿宋" w:cs="仿宋"/>
                <w:b/>
                <w:bCs/>
                <w:spacing w:val="-13"/>
                <w:sz w:val="28"/>
                <w:szCs w:val="28"/>
                <w:highlight w:val="none"/>
              </w:rPr>
            </w:pPr>
          </w:p>
          <w:p w14:paraId="2879D808">
            <w:pPr>
              <w:spacing w:before="91" w:line="225" w:lineRule="auto"/>
              <w:ind w:left="902"/>
              <w:rPr>
                <w:rFonts w:hint="eastAsia" w:ascii="仿宋" w:hAnsi="仿宋" w:eastAsia="仿宋" w:cs="仿宋"/>
                <w:b/>
                <w:bCs/>
                <w:spacing w:val="-13"/>
                <w:sz w:val="28"/>
                <w:szCs w:val="28"/>
                <w:highlight w:val="none"/>
              </w:rPr>
            </w:pPr>
          </w:p>
          <w:p w14:paraId="239A2EFA">
            <w:pPr>
              <w:spacing w:before="91" w:line="225" w:lineRule="auto"/>
              <w:ind w:left="902"/>
              <w:rPr>
                <w:rFonts w:hint="eastAsia" w:ascii="仿宋" w:hAnsi="仿宋" w:eastAsia="仿宋" w:cs="仿宋"/>
                <w:b/>
                <w:bCs/>
                <w:spacing w:val="-13"/>
                <w:sz w:val="28"/>
                <w:szCs w:val="28"/>
                <w:highlight w:val="none"/>
              </w:rPr>
            </w:pPr>
          </w:p>
          <w:p w14:paraId="53CF6F0D">
            <w:pPr>
              <w:spacing w:before="91" w:line="225" w:lineRule="auto"/>
              <w:ind w:left="902"/>
              <w:rPr>
                <w:rFonts w:hint="eastAsia" w:ascii="仿宋" w:hAnsi="仿宋" w:eastAsia="仿宋" w:cs="仿宋"/>
                <w:b/>
                <w:bCs/>
                <w:spacing w:val="-13"/>
                <w:sz w:val="28"/>
                <w:szCs w:val="28"/>
                <w:highlight w:val="none"/>
              </w:rPr>
            </w:pPr>
          </w:p>
          <w:p w14:paraId="5995C43C">
            <w:pPr>
              <w:spacing w:before="91" w:line="225" w:lineRule="auto"/>
              <w:jc w:val="center"/>
              <w:rPr>
                <w:rFonts w:hint="eastAsia" w:ascii="仿宋" w:hAnsi="仿宋" w:eastAsia="仿宋" w:cs="仿宋"/>
                <w:b/>
                <w:bCs/>
                <w:spacing w:val="-13"/>
                <w:sz w:val="28"/>
                <w:szCs w:val="28"/>
                <w:highlight w:val="none"/>
              </w:rPr>
            </w:pPr>
            <w:r>
              <w:rPr>
                <w:rFonts w:hint="eastAsia" w:ascii="仿宋" w:hAnsi="仿宋" w:eastAsia="仿宋" w:cs="仿宋"/>
                <w:b/>
                <w:bCs/>
                <w:spacing w:val="-13"/>
                <w:sz w:val="28"/>
                <w:szCs w:val="28"/>
                <w:highlight w:val="none"/>
              </w:rPr>
              <w:t>中小企业划型标准</w:t>
            </w:r>
          </w:p>
          <w:p w14:paraId="36B7F273">
            <w:pPr>
              <w:spacing w:before="91" w:line="225" w:lineRule="auto"/>
              <w:jc w:val="center"/>
              <w:rPr>
                <w:rFonts w:ascii="仿宋" w:hAnsi="仿宋" w:eastAsia="仿宋" w:cs="仿宋"/>
                <w:b/>
                <w:bCs/>
                <w:spacing w:val="-13"/>
                <w:sz w:val="28"/>
                <w:szCs w:val="28"/>
                <w:highlight w:val="none"/>
              </w:rPr>
            </w:pPr>
            <w:r>
              <w:rPr>
                <w:rFonts w:hint="eastAsia" w:ascii="仿宋" w:hAnsi="仿宋" w:eastAsia="仿宋" w:cs="仿宋"/>
                <w:b/>
                <w:bCs/>
                <w:spacing w:val="-13"/>
                <w:sz w:val="28"/>
                <w:szCs w:val="28"/>
                <w:highlight w:val="none"/>
              </w:rPr>
              <w:t>规定</w:t>
            </w:r>
          </w:p>
        </w:tc>
        <w:tc>
          <w:tcPr>
            <w:tcW w:w="8250" w:type="dxa"/>
            <w:tcBorders>
              <w:bottom w:val="single" w:color="000000" w:sz="10" w:space="0"/>
              <w:right w:val="single" w:color="000000" w:sz="10" w:space="0"/>
            </w:tcBorders>
            <w:vAlign w:val="top"/>
          </w:tcPr>
          <w:p w14:paraId="2FBBF528">
            <w:pPr>
              <w:pStyle w:val="8"/>
              <w:keepNext w:val="0"/>
              <w:keepLines w:val="0"/>
              <w:widowControl/>
              <w:suppressLineNumbers w:val="0"/>
              <w:spacing w:line="420" w:lineRule="atLeast"/>
              <w:ind w:left="0" w:firstLine="42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中小企业划型标准规定</w:t>
            </w:r>
          </w:p>
          <w:p w14:paraId="7D2DC879">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5D7207B8">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二、中小企业划分为中型、小型、微型三种类型，具体标准根据企业从业人员、营业收入、资产总额等指标，结合行业特点制定。</w:t>
            </w:r>
          </w:p>
          <w:p w14:paraId="200605F8">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8121CE">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四、各行业划型标准为：</w:t>
            </w:r>
          </w:p>
          <w:p w14:paraId="10563922">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07CBDD28">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181314">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D36B0F">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D44216">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1EA038">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6BDCB7">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C6F85D">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7D42114">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CD3287">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6E0BB0">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9308E1">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CA1FD6">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0692484">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A9641F">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1AAFA5">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5934358A">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五、企业类型的划分以统计部门的统计数据为依据。</w:t>
            </w:r>
          </w:p>
          <w:p w14:paraId="1C8E46E5">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0CA245C8">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6C9A1A47">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八、本规定由工业和信息化部、国家统计局会同有关部门根据《国民经济行业分类》修订情况和企业发展变化情况适时修订。</w:t>
            </w:r>
          </w:p>
          <w:p w14:paraId="1833CDFE">
            <w:pPr>
              <w:pStyle w:val="8"/>
              <w:keepNext w:val="0"/>
              <w:keepLines w:val="0"/>
              <w:widowControl/>
              <w:suppressLineNumbers w:val="0"/>
              <w:spacing w:line="42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九、本规定由工业和信息化部、国家统计局会同有关部门负责解释。</w:t>
            </w:r>
          </w:p>
          <w:p w14:paraId="3B723C71">
            <w:pPr>
              <w:spacing w:before="181" w:line="283" w:lineRule="auto"/>
              <w:ind w:right="101"/>
              <w:rPr>
                <w:rFonts w:ascii="仿宋" w:hAnsi="仿宋" w:eastAsia="仿宋" w:cs="仿宋"/>
                <w:spacing w:val="2"/>
                <w:sz w:val="28"/>
                <w:szCs w:val="28"/>
                <w:highlight w:val="none"/>
              </w:rPr>
            </w:pPr>
            <w:r>
              <w:rPr>
                <w:rFonts w:hint="eastAsia" w:ascii="仿宋" w:hAnsi="仿宋" w:eastAsia="仿宋" w:cs="仿宋"/>
                <w:bCs/>
                <w:snapToGrid w:val="0"/>
                <w:color w:val="auto"/>
                <w:kern w:val="2"/>
                <w:sz w:val="21"/>
                <w:szCs w:val="21"/>
                <w:highlight w:val="none"/>
                <w:lang w:val="en-US" w:eastAsia="zh-CN" w:bidi="ar-SA"/>
              </w:rPr>
              <w:t>十、本规定自发布之日起执行，原国家经贸委、原国家计委、财政部和国家统计局2003年颁布的《中小企业标准暂行规定》同时废止。</w:t>
            </w:r>
          </w:p>
        </w:tc>
      </w:tr>
    </w:tbl>
    <w:p w14:paraId="16AF84E5">
      <w:pPr>
        <w:pStyle w:val="2"/>
        <w:rPr>
          <w:highlight w:val="none"/>
        </w:rPr>
      </w:pPr>
    </w:p>
    <w:p w14:paraId="3EB933C2">
      <w:pPr>
        <w:rPr>
          <w:highlight w:val="none"/>
        </w:rPr>
        <w:sectPr>
          <w:footerReference r:id="rId16" w:type="default"/>
          <w:pgSz w:w="11905" w:h="16839"/>
          <w:pgMar w:top="1431" w:right="682" w:bottom="1358" w:left="650" w:header="0" w:footer="1195" w:gutter="0"/>
          <w:pgNumType w:fmt="decimal"/>
          <w:cols w:space="720" w:num="1"/>
        </w:sectPr>
      </w:pPr>
    </w:p>
    <w:p w14:paraId="2C4961C5">
      <w:pPr>
        <w:pStyle w:val="2"/>
        <w:spacing w:line="250" w:lineRule="auto"/>
        <w:rPr>
          <w:highlight w:val="none"/>
        </w:rPr>
      </w:pPr>
    </w:p>
    <w:p w14:paraId="0C36D147">
      <w:pPr>
        <w:spacing w:before="91" w:line="224" w:lineRule="auto"/>
        <w:ind w:left="4305"/>
        <w:outlineLvl w:val="0"/>
        <w:rPr>
          <w:rFonts w:ascii="仿宋" w:hAnsi="仿宋" w:eastAsia="仿宋" w:cs="仿宋"/>
          <w:sz w:val="28"/>
          <w:szCs w:val="28"/>
          <w:highlight w:val="none"/>
        </w:rPr>
      </w:pPr>
      <w:bookmarkStart w:id="4" w:name="_Toc21037"/>
      <w:bookmarkStart w:id="5" w:name="_Toc14860"/>
      <w:r>
        <w:rPr>
          <w:rFonts w:ascii="仿宋" w:hAnsi="仿宋" w:eastAsia="仿宋" w:cs="仿宋"/>
          <w:b/>
          <w:bCs/>
          <w:spacing w:val="-4"/>
          <w:sz w:val="28"/>
          <w:szCs w:val="28"/>
          <w:highlight w:val="none"/>
        </w:rPr>
        <w:t>一、总则</w:t>
      </w:r>
      <w:bookmarkEnd w:id="4"/>
      <w:bookmarkEnd w:id="5"/>
    </w:p>
    <w:p w14:paraId="344743C8">
      <w:pPr>
        <w:spacing w:before="203" w:line="222" w:lineRule="auto"/>
        <w:ind w:left="430"/>
        <w:rPr>
          <w:rFonts w:hint="eastAsia" w:ascii="仿宋" w:hAnsi="仿宋" w:eastAsia="仿宋" w:cs="仿宋"/>
          <w:sz w:val="28"/>
          <w:szCs w:val="28"/>
          <w:highlight w:val="none"/>
          <w:lang w:eastAsia="zh-CN"/>
        </w:rPr>
      </w:pPr>
      <w:r>
        <w:rPr>
          <w:rFonts w:ascii="仿宋" w:hAnsi="仿宋" w:eastAsia="仿宋" w:cs="仿宋"/>
          <w:b/>
          <w:bCs/>
          <w:spacing w:val="2"/>
          <w:sz w:val="28"/>
          <w:szCs w:val="28"/>
          <w:highlight w:val="none"/>
        </w:rPr>
        <w:t>（一）项目名称</w:t>
      </w:r>
      <w:r>
        <w:rPr>
          <w:rFonts w:ascii="仿宋" w:hAnsi="仿宋" w:eastAsia="仿宋" w:cs="仿宋"/>
          <w:spacing w:val="2"/>
          <w:sz w:val="28"/>
          <w:szCs w:val="28"/>
          <w:highlight w:val="none"/>
        </w:rPr>
        <w:t>：</w:t>
      </w:r>
      <w:r>
        <w:rPr>
          <w:rFonts w:hint="eastAsia" w:ascii="仿宋" w:hAnsi="仿宋" w:eastAsia="仿宋" w:cs="仿宋"/>
          <w:b/>
          <w:bCs/>
          <w:spacing w:val="2"/>
          <w:sz w:val="28"/>
          <w:szCs w:val="28"/>
          <w:highlight w:val="none"/>
          <w:lang w:eastAsia="zh-CN"/>
        </w:rPr>
        <w:t>乌恰县波斯坦铁列克乡马热加尼库木村集体畜采购项目（二次）</w:t>
      </w:r>
    </w:p>
    <w:p w14:paraId="6987D114">
      <w:pPr>
        <w:spacing w:before="208" w:line="221" w:lineRule="auto"/>
        <w:ind w:left="430"/>
        <w:rPr>
          <w:rFonts w:ascii="仿宋" w:hAnsi="仿宋" w:eastAsia="仿宋" w:cs="仿宋"/>
          <w:sz w:val="28"/>
          <w:szCs w:val="28"/>
          <w:highlight w:val="none"/>
        </w:rPr>
      </w:pPr>
      <w:r>
        <w:rPr>
          <w:rFonts w:ascii="仿宋" w:hAnsi="仿宋" w:eastAsia="仿宋" w:cs="仿宋"/>
          <w:b/>
          <w:bCs/>
          <w:spacing w:val="3"/>
          <w:sz w:val="28"/>
          <w:szCs w:val="28"/>
          <w:highlight w:val="none"/>
        </w:rPr>
        <w:t>（二）采购方式：</w:t>
      </w:r>
      <w:r>
        <w:rPr>
          <w:rFonts w:ascii="仿宋" w:hAnsi="仿宋" w:eastAsia="仿宋" w:cs="仿宋"/>
          <w:spacing w:val="3"/>
          <w:sz w:val="28"/>
          <w:szCs w:val="28"/>
          <w:highlight w:val="none"/>
        </w:rPr>
        <w:t>本项目采取</w:t>
      </w:r>
      <w:r>
        <w:rPr>
          <w:rFonts w:ascii="仿宋" w:hAnsi="仿宋" w:eastAsia="仿宋" w:cs="仿宋"/>
          <w:spacing w:val="3"/>
          <w:sz w:val="28"/>
          <w:szCs w:val="28"/>
          <w:highlight w:val="none"/>
          <w:u w:val="single" w:color="auto"/>
        </w:rPr>
        <w:t>竞争性谈判</w:t>
      </w:r>
      <w:r>
        <w:rPr>
          <w:rFonts w:ascii="仿宋" w:hAnsi="仿宋" w:eastAsia="仿宋" w:cs="仿宋"/>
          <w:spacing w:val="3"/>
          <w:sz w:val="28"/>
          <w:szCs w:val="28"/>
          <w:highlight w:val="none"/>
        </w:rPr>
        <w:t>方式采购。</w:t>
      </w:r>
    </w:p>
    <w:p w14:paraId="5095FD53">
      <w:pPr>
        <w:spacing w:before="209" w:line="223" w:lineRule="auto"/>
        <w:ind w:left="430"/>
        <w:rPr>
          <w:rFonts w:ascii="仿宋" w:hAnsi="仿宋" w:eastAsia="仿宋" w:cs="仿宋"/>
          <w:sz w:val="28"/>
          <w:szCs w:val="28"/>
          <w:highlight w:val="none"/>
        </w:rPr>
      </w:pPr>
      <w:r>
        <w:rPr>
          <w:rFonts w:ascii="仿宋" w:hAnsi="仿宋" w:eastAsia="仿宋" w:cs="仿宋"/>
          <w:b/>
          <w:bCs/>
          <w:sz w:val="28"/>
          <w:szCs w:val="28"/>
          <w:highlight w:val="none"/>
        </w:rPr>
        <w:t>（三）合格的供应商</w:t>
      </w:r>
    </w:p>
    <w:p w14:paraId="0B017A37">
      <w:pPr>
        <w:spacing w:before="206" w:line="222" w:lineRule="auto"/>
        <w:ind w:left="572"/>
        <w:rPr>
          <w:rFonts w:ascii="仿宋" w:hAnsi="仿宋" w:eastAsia="仿宋" w:cs="仿宋"/>
          <w:sz w:val="28"/>
          <w:szCs w:val="28"/>
          <w:highlight w:val="none"/>
        </w:rPr>
      </w:pPr>
      <w:r>
        <w:rPr>
          <w:rFonts w:ascii="仿宋" w:hAnsi="仿宋" w:eastAsia="仿宋" w:cs="仿宋"/>
          <w:spacing w:val="2"/>
          <w:sz w:val="28"/>
          <w:szCs w:val="28"/>
          <w:highlight w:val="none"/>
        </w:rPr>
        <w:t>详见供应商须知前附表</w:t>
      </w:r>
    </w:p>
    <w:p w14:paraId="73F3DA97">
      <w:pPr>
        <w:spacing w:before="209" w:line="223" w:lineRule="auto"/>
        <w:ind w:left="571"/>
        <w:rPr>
          <w:rFonts w:ascii="仿宋" w:hAnsi="仿宋" w:eastAsia="仿宋" w:cs="仿宋"/>
          <w:sz w:val="28"/>
          <w:szCs w:val="28"/>
          <w:highlight w:val="none"/>
        </w:rPr>
      </w:pPr>
      <w:r>
        <w:rPr>
          <w:rFonts w:ascii="仿宋" w:hAnsi="仿宋" w:eastAsia="仿宋" w:cs="仿宋"/>
          <w:b/>
          <w:bCs/>
          <w:spacing w:val="-9"/>
          <w:sz w:val="28"/>
          <w:szCs w:val="28"/>
          <w:highlight w:val="none"/>
        </w:rPr>
        <w:t>（</w:t>
      </w:r>
      <w:r>
        <w:rPr>
          <w:rFonts w:ascii="仿宋" w:hAnsi="仿宋" w:eastAsia="仿宋" w:cs="仿宋"/>
          <w:spacing w:val="-79"/>
          <w:sz w:val="28"/>
          <w:szCs w:val="28"/>
          <w:highlight w:val="none"/>
        </w:rPr>
        <w:t xml:space="preserve"> </w:t>
      </w:r>
      <w:r>
        <w:rPr>
          <w:rFonts w:ascii="仿宋" w:hAnsi="仿宋" w:eastAsia="仿宋" w:cs="仿宋"/>
          <w:b/>
          <w:bCs/>
          <w:spacing w:val="-9"/>
          <w:sz w:val="28"/>
          <w:szCs w:val="28"/>
          <w:highlight w:val="none"/>
        </w:rPr>
        <w:t>四）适用法律</w:t>
      </w:r>
    </w:p>
    <w:p w14:paraId="1AD63FE1">
      <w:pPr>
        <w:spacing w:before="207" w:line="343" w:lineRule="auto"/>
        <w:ind w:left="1" w:right="85" w:firstLine="571"/>
        <w:rPr>
          <w:rFonts w:ascii="仿宋" w:hAnsi="仿宋" w:eastAsia="仿宋" w:cs="仿宋"/>
          <w:sz w:val="28"/>
          <w:szCs w:val="28"/>
          <w:highlight w:val="none"/>
        </w:rPr>
      </w:pPr>
      <w:r>
        <w:rPr>
          <w:rFonts w:ascii="仿宋" w:hAnsi="仿宋" w:eastAsia="仿宋" w:cs="仿宋"/>
          <w:spacing w:val="-8"/>
          <w:sz w:val="28"/>
          <w:szCs w:val="28"/>
          <w:highlight w:val="none"/>
        </w:rPr>
        <w:t>本次招标及由本次招标产生的合同受《中华人民共</w:t>
      </w:r>
      <w:r>
        <w:rPr>
          <w:rFonts w:ascii="仿宋" w:hAnsi="仿宋" w:eastAsia="仿宋" w:cs="仿宋"/>
          <w:spacing w:val="-9"/>
          <w:sz w:val="28"/>
          <w:szCs w:val="28"/>
          <w:highlight w:val="none"/>
        </w:rPr>
        <w:t>和国政府采购法》、《政</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府采购竞争性谈判采购方式管理暂行办法》等相关法律、法规制约和保护。</w:t>
      </w:r>
    </w:p>
    <w:p w14:paraId="05F19414">
      <w:pPr>
        <w:spacing w:before="49" w:line="223" w:lineRule="auto"/>
        <w:ind w:left="571"/>
        <w:rPr>
          <w:rFonts w:ascii="仿宋" w:hAnsi="仿宋" w:eastAsia="仿宋" w:cs="仿宋"/>
          <w:sz w:val="28"/>
          <w:szCs w:val="28"/>
          <w:highlight w:val="none"/>
        </w:rPr>
      </w:pPr>
      <w:r>
        <w:rPr>
          <w:rFonts w:ascii="仿宋" w:hAnsi="仿宋" w:eastAsia="仿宋" w:cs="仿宋"/>
          <w:b/>
          <w:bCs/>
          <w:spacing w:val="-1"/>
          <w:sz w:val="28"/>
          <w:szCs w:val="28"/>
          <w:highlight w:val="none"/>
        </w:rPr>
        <w:t>（五）招标费用</w:t>
      </w:r>
    </w:p>
    <w:p w14:paraId="16733B7F">
      <w:pPr>
        <w:spacing w:before="206" w:line="222" w:lineRule="auto"/>
        <w:ind w:left="572"/>
        <w:rPr>
          <w:rFonts w:ascii="仿宋" w:hAnsi="仿宋" w:eastAsia="仿宋" w:cs="仿宋"/>
          <w:sz w:val="28"/>
          <w:szCs w:val="28"/>
          <w:highlight w:val="none"/>
        </w:rPr>
      </w:pPr>
      <w:r>
        <w:rPr>
          <w:rFonts w:ascii="仿宋" w:hAnsi="仿宋" w:eastAsia="仿宋" w:cs="仿宋"/>
          <w:spacing w:val="3"/>
          <w:sz w:val="28"/>
          <w:szCs w:val="28"/>
          <w:highlight w:val="none"/>
        </w:rPr>
        <w:t>供应商应自行承担所有参加招标有关的费用。</w:t>
      </w:r>
    </w:p>
    <w:p w14:paraId="3E6B0E6B">
      <w:pPr>
        <w:spacing w:before="208" w:line="221" w:lineRule="auto"/>
        <w:ind w:left="571"/>
        <w:rPr>
          <w:rFonts w:ascii="仿宋" w:hAnsi="仿宋" w:eastAsia="仿宋" w:cs="仿宋"/>
          <w:sz w:val="28"/>
          <w:szCs w:val="28"/>
          <w:highlight w:val="none"/>
        </w:rPr>
      </w:pPr>
      <w:r>
        <w:rPr>
          <w:rFonts w:ascii="仿宋" w:hAnsi="仿宋" w:eastAsia="仿宋" w:cs="仿宋"/>
          <w:b/>
          <w:bCs/>
          <w:spacing w:val="1"/>
          <w:sz w:val="28"/>
          <w:szCs w:val="28"/>
          <w:highlight w:val="none"/>
        </w:rPr>
        <w:t>（六）谈判文件的约束力</w:t>
      </w:r>
    </w:p>
    <w:p w14:paraId="39BDF2C2">
      <w:pPr>
        <w:spacing w:before="209" w:line="343" w:lineRule="auto"/>
        <w:ind w:right="85" w:firstLine="572"/>
        <w:rPr>
          <w:rFonts w:ascii="仿宋" w:hAnsi="仿宋" w:eastAsia="仿宋" w:cs="仿宋"/>
          <w:sz w:val="28"/>
          <w:szCs w:val="28"/>
          <w:highlight w:val="none"/>
        </w:rPr>
      </w:pPr>
      <w:r>
        <w:rPr>
          <w:rFonts w:ascii="仿宋" w:hAnsi="仿宋" w:eastAsia="仿宋" w:cs="仿宋"/>
          <w:sz w:val="28"/>
          <w:szCs w:val="28"/>
          <w:highlight w:val="none"/>
        </w:rPr>
        <w:t>供应商一旦报名参加本项目投标，即被认为接受了本谈判文件中的所有条</w:t>
      </w:r>
      <w:r>
        <w:rPr>
          <w:rFonts w:ascii="仿宋" w:hAnsi="仿宋" w:eastAsia="仿宋" w:cs="仿宋"/>
          <w:spacing w:val="5"/>
          <w:sz w:val="28"/>
          <w:szCs w:val="28"/>
          <w:highlight w:val="none"/>
        </w:rPr>
        <w:t xml:space="preserve"> </w:t>
      </w:r>
      <w:r>
        <w:rPr>
          <w:rFonts w:ascii="仿宋" w:hAnsi="仿宋" w:eastAsia="仿宋" w:cs="仿宋"/>
          <w:spacing w:val="-1"/>
          <w:sz w:val="28"/>
          <w:szCs w:val="28"/>
          <w:highlight w:val="none"/>
        </w:rPr>
        <w:t>件和规定。</w:t>
      </w:r>
    </w:p>
    <w:p w14:paraId="67BE6E87">
      <w:pPr>
        <w:spacing w:before="50" w:line="223" w:lineRule="auto"/>
        <w:ind w:left="4021"/>
        <w:outlineLvl w:val="0"/>
        <w:rPr>
          <w:rFonts w:ascii="仿宋" w:hAnsi="仿宋" w:eastAsia="仿宋" w:cs="仿宋"/>
          <w:sz w:val="28"/>
          <w:szCs w:val="28"/>
          <w:highlight w:val="none"/>
        </w:rPr>
      </w:pPr>
      <w:bookmarkStart w:id="6" w:name="_Toc19555"/>
      <w:bookmarkStart w:id="7" w:name="_Toc30502"/>
      <w:r>
        <w:rPr>
          <w:rFonts w:ascii="仿宋" w:hAnsi="仿宋" w:eastAsia="仿宋" w:cs="仿宋"/>
          <w:b/>
          <w:bCs/>
          <w:spacing w:val="-3"/>
          <w:sz w:val="28"/>
          <w:szCs w:val="28"/>
          <w:highlight w:val="none"/>
        </w:rPr>
        <w:t>二、谈判文件</w:t>
      </w:r>
      <w:bookmarkEnd w:id="6"/>
      <w:bookmarkEnd w:id="7"/>
    </w:p>
    <w:p w14:paraId="3B445245">
      <w:pPr>
        <w:spacing w:before="207" w:line="223" w:lineRule="auto"/>
        <w:ind w:left="571"/>
        <w:rPr>
          <w:rFonts w:ascii="仿宋" w:hAnsi="仿宋" w:eastAsia="仿宋" w:cs="仿宋"/>
          <w:sz w:val="28"/>
          <w:szCs w:val="28"/>
          <w:highlight w:val="none"/>
        </w:rPr>
      </w:pPr>
      <w:r>
        <w:rPr>
          <w:rFonts w:ascii="仿宋" w:hAnsi="仿宋" w:eastAsia="仿宋" w:cs="仿宋"/>
          <w:b/>
          <w:bCs/>
          <w:sz w:val="28"/>
          <w:szCs w:val="28"/>
          <w:highlight w:val="none"/>
        </w:rPr>
        <w:t>（七）谈判文件构成</w:t>
      </w:r>
    </w:p>
    <w:p w14:paraId="041183D7">
      <w:pPr>
        <w:spacing w:before="207" w:line="343" w:lineRule="auto"/>
        <w:ind w:left="565" w:right="6793" w:firstLine="17"/>
        <w:rPr>
          <w:rFonts w:ascii="仿宋" w:hAnsi="仿宋" w:eastAsia="仿宋" w:cs="仿宋"/>
          <w:sz w:val="28"/>
          <w:szCs w:val="28"/>
          <w:highlight w:val="none"/>
        </w:rPr>
      </w:pPr>
      <w:r>
        <w:rPr>
          <w:rFonts w:ascii="仿宋" w:hAnsi="仿宋" w:eastAsia="仿宋" w:cs="仿宋"/>
          <w:sz w:val="28"/>
          <w:szCs w:val="28"/>
          <w:highlight w:val="none"/>
        </w:rPr>
        <w:t>1.竞争性谈判公告</w:t>
      </w:r>
      <w:r>
        <w:rPr>
          <w:rFonts w:ascii="仿宋" w:hAnsi="仿宋" w:eastAsia="仿宋" w:cs="仿宋"/>
          <w:spacing w:val="6"/>
          <w:sz w:val="28"/>
          <w:szCs w:val="28"/>
          <w:highlight w:val="none"/>
        </w:rPr>
        <w:t xml:space="preserve"> </w:t>
      </w:r>
      <w:r>
        <w:rPr>
          <w:rFonts w:ascii="仿宋" w:hAnsi="仿宋" w:eastAsia="仿宋" w:cs="仿宋"/>
          <w:spacing w:val="1"/>
          <w:sz w:val="28"/>
          <w:szCs w:val="28"/>
          <w:highlight w:val="none"/>
        </w:rPr>
        <w:t>2.供应商须知</w:t>
      </w:r>
    </w:p>
    <w:p w14:paraId="2E4E16E0">
      <w:pPr>
        <w:spacing w:before="46" w:line="223" w:lineRule="auto"/>
        <w:ind w:left="568"/>
        <w:rPr>
          <w:rFonts w:ascii="仿宋" w:hAnsi="仿宋" w:eastAsia="仿宋" w:cs="仿宋"/>
          <w:sz w:val="28"/>
          <w:szCs w:val="28"/>
          <w:highlight w:val="none"/>
        </w:rPr>
      </w:pPr>
      <w:r>
        <w:rPr>
          <w:rFonts w:ascii="仿宋" w:hAnsi="仿宋" w:eastAsia="仿宋" w:cs="仿宋"/>
          <w:sz w:val="28"/>
          <w:szCs w:val="28"/>
          <w:highlight w:val="none"/>
        </w:rPr>
        <w:t>3.技术要求</w:t>
      </w:r>
    </w:p>
    <w:p w14:paraId="44F8CBAD">
      <w:pPr>
        <w:spacing w:before="208" w:line="343" w:lineRule="auto"/>
        <w:ind w:left="567" w:right="6526" w:hanging="6"/>
        <w:rPr>
          <w:rFonts w:ascii="仿宋" w:hAnsi="仿宋" w:eastAsia="仿宋" w:cs="仿宋"/>
          <w:sz w:val="28"/>
          <w:szCs w:val="28"/>
          <w:highlight w:val="none"/>
        </w:rPr>
      </w:pPr>
      <w:r>
        <w:rPr>
          <w:rFonts w:ascii="仿宋" w:hAnsi="仿宋" w:eastAsia="仿宋" w:cs="仿宋"/>
          <w:spacing w:val="1"/>
          <w:sz w:val="28"/>
          <w:szCs w:val="28"/>
          <w:highlight w:val="none"/>
        </w:rPr>
        <w:t>4.合同文本（参考）</w:t>
      </w:r>
      <w:r>
        <w:rPr>
          <w:rFonts w:ascii="仿宋" w:hAnsi="仿宋" w:eastAsia="仿宋" w:cs="仿宋"/>
          <w:spacing w:val="4"/>
          <w:sz w:val="28"/>
          <w:szCs w:val="28"/>
          <w:highlight w:val="none"/>
        </w:rPr>
        <w:t xml:space="preserve"> </w:t>
      </w:r>
      <w:r>
        <w:rPr>
          <w:rFonts w:ascii="仿宋" w:hAnsi="仿宋" w:eastAsia="仿宋" w:cs="仿宋"/>
          <w:spacing w:val="2"/>
          <w:sz w:val="28"/>
          <w:szCs w:val="28"/>
          <w:highlight w:val="none"/>
        </w:rPr>
        <w:t>5.响应文件格式</w:t>
      </w:r>
    </w:p>
    <w:p w14:paraId="0348947A">
      <w:pPr>
        <w:spacing w:before="49" w:line="349" w:lineRule="auto"/>
        <w:ind w:firstLine="572"/>
        <w:jc w:val="both"/>
        <w:rPr>
          <w:rFonts w:ascii="仿宋" w:hAnsi="仿宋" w:eastAsia="仿宋" w:cs="仿宋"/>
          <w:sz w:val="28"/>
          <w:szCs w:val="28"/>
          <w:highlight w:val="none"/>
        </w:rPr>
      </w:pPr>
      <w:r>
        <w:rPr>
          <w:rFonts w:ascii="仿宋" w:hAnsi="仿宋" w:eastAsia="仿宋" w:cs="仿宋"/>
          <w:spacing w:val="-6"/>
          <w:sz w:val="28"/>
          <w:szCs w:val="28"/>
          <w:highlight w:val="none"/>
        </w:rPr>
        <w:t>供应商获取谈判文件后，应仔细检查文件页数和附件数量，如发现有缺漏，</w:t>
      </w:r>
      <w:r>
        <w:rPr>
          <w:rFonts w:ascii="仿宋" w:hAnsi="仿宋" w:eastAsia="仿宋" w:cs="仿宋"/>
          <w:spacing w:val="8"/>
          <w:sz w:val="28"/>
          <w:szCs w:val="28"/>
          <w:highlight w:val="none"/>
        </w:rPr>
        <w:t xml:space="preserve"> </w:t>
      </w:r>
      <w:r>
        <w:rPr>
          <w:rFonts w:ascii="仿宋" w:hAnsi="仿宋" w:eastAsia="仿宋" w:cs="仿宋"/>
          <w:spacing w:val="1"/>
          <w:sz w:val="28"/>
          <w:szCs w:val="28"/>
          <w:highlight w:val="none"/>
        </w:rPr>
        <w:t>请及时与采购代理机构联系补全。如果供应</w:t>
      </w:r>
      <w:r>
        <w:rPr>
          <w:rFonts w:ascii="仿宋" w:hAnsi="仿宋" w:eastAsia="仿宋" w:cs="仿宋"/>
          <w:sz w:val="28"/>
          <w:szCs w:val="28"/>
          <w:highlight w:val="none"/>
        </w:rPr>
        <w:t xml:space="preserve">商不按上述要求操作而造成不良后 </w:t>
      </w:r>
      <w:r>
        <w:rPr>
          <w:rFonts w:ascii="仿宋" w:hAnsi="仿宋" w:eastAsia="仿宋" w:cs="仿宋"/>
          <w:spacing w:val="3"/>
          <w:sz w:val="28"/>
          <w:szCs w:val="28"/>
          <w:highlight w:val="none"/>
        </w:rPr>
        <w:t>果，采购代理机构不承担责任。</w:t>
      </w:r>
    </w:p>
    <w:p w14:paraId="471A9EA5">
      <w:pPr>
        <w:spacing w:before="45" w:line="223" w:lineRule="auto"/>
        <w:ind w:left="571"/>
        <w:rPr>
          <w:rFonts w:ascii="仿宋" w:hAnsi="仿宋" w:eastAsia="仿宋" w:cs="仿宋"/>
          <w:sz w:val="28"/>
          <w:szCs w:val="28"/>
          <w:highlight w:val="none"/>
        </w:rPr>
      </w:pPr>
      <w:r>
        <w:rPr>
          <w:rFonts w:ascii="仿宋" w:hAnsi="仿宋" w:eastAsia="仿宋" w:cs="仿宋"/>
          <w:b/>
          <w:bCs/>
          <w:spacing w:val="1"/>
          <w:sz w:val="28"/>
          <w:szCs w:val="28"/>
          <w:highlight w:val="none"/>
        </w:rPr>
        <w:t>（八）谈判文件的澄清</w:t>
      </w:r>
    </w:p>
    <w:p w14:paraId="3C5A26B0">
      <w:pPr>
        <w:spacing w:line="223" w:lineRule="auto"/>
        <w:rPr>
          <w:rFonts w:ascii="仿宋" w:hAnsi="仿宋" w:eastAsia="仿宋" w:cs="仿宋"/>
          <w:sz w:val="28"/>
          <w:szCs w:val="28"/>
          <w:highlight w:val="none"/>
        </w:rPr>
        <w:sectPr>
          <w:footerReference r:id="rId17" w:type="default"/>
          <w:pgSz w:w="11905" w:h="16839"/>
          <w:pgMar w:top="1431" w:right="1182" w:bottom="1358" w:left="1098" w:header="0" w:footer="1195" w:gutter="0"/>
          <w:pgNumType w:fmt="decimal"/>
          <w:cols w:space="720" w:num="1"/>
        </w:sectPr>
      </w:pPr>
    </w:p>
    <w:p w14:paraId="1AF613C5">
      <w:pPr>
        <w:spacing w:before="54" w:line="357" w:lineRule="auto"/>
        <w:ind w:left="25" w:firstLine="574"/>
        <w:rPr>
          <w:rFonts w:ascii="仿宋" w:hAnsi="仿宋" w:eastAsia="仿宋" w:cs="仿宋"/>
          <w:sz w:val="28"/>
          <w:szCs w:val="28"/>
          <w:highlight w:val="none"/>
        </w:rPr>
      </w:pPr>
      <w:r>
        <w:rPr>
          <w:rFonts w:ascii="仿宋" w:hAnsi="仿宋" w:eastAsia="仿宋" w:cs="仿宋"/>
          <w:spacing w:val="4"/>
          <w:sz w:val="28"/>
          <w:szCs w:val="28"/>
          <w:highlight w:val="none"/>
        </w:rPr>
        <w:t>任何要求对谈判文件澄清的供应商，均应在在响</w:t>
      </w:r>
      <w:r>
        <w:rPr>
          <w:rFonts w:ascii="仿宋" w:hAnsi="仿宋" w:eastAsia="仿宋" w:cs="仿宋"/>
          <w:spacing w:val="3"/>
          <w:sz w:val="28"/>
          <w:szCs w:val="28"/>
          <w:highlight w:val="none"/>
        </w:rPr>
        <w:t>应文件接收截止时间</w:t>
      </w:r>
      <w:r>
        <w:rPr>
          <w:rFonts w:ascii="仿宋" w:hAnsi="仿宋" w:eastAsia="仿宋" w:cs="仿宋"/>
          <w:spacing w:val="-48"/>
          <w:sz w:val="28"/>
          <w:szCs w:val="28"/>
          <w:highlight w:val="none"/>
        </w:rPr>
        <w:t xml:space="preserve"> </w:t>
      </w:r>
      <w:r>
        <w:rPr>
          <w:rFonts w:ascii="仿宋" w:hAnsi="仿宋" w:eastAsia="仿宋" w:cs="仿宋"/>
          <w:spacing w:val="3"/>
          <w:sz w:val="28"/>
          <w:szCs w:val="28"/>
          <w:highlight w:val="none"/>
        </w:rPr>
        <w:t>5</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日之前，由澄清或质疑方的法定代表人或授权</w:t>
      </w:r>
      <w:r>
        <w:rPr>
          <w:rFonts w:ascii="仿宋" w:hAnsi="仿宋" w:eastAsia="仿宋" w:cs="仿宋"/>
          <w:sz w:val="28"/>
          <w:szCs w:val="28"/>
          <w:highlight w:val="none"/>
        </w:rPr>
        <w:t xml:space="preserve">投标人（必须为法定代表人授权 </w:t>
      </w:r>
      <w:r>
        <w:rPr>
          <w:rFonts w:ascii="仿宋" w:hAnsi="仿宋" w:eastAsia="仿宋" w:cs="仿宋"/>
          <w:spacing w:val="1"/>
          <w:sz w:val="28"/>
          <w:szCs w:val="28"/>
          <w:highlight w:val="none"/>
        </w:rPr>
        <w:t>进行该项目投标的被授权人）以书面形式向采</w:t>
      </w:r>
      <w:r>
        <w:rPr>
          <w:rFonts w:ascii="仿宋" w:hAnsi="仿宋" w:eastAsia="仿宋" w:cs="仿宋"/>
          <w:sz w:val="28"/>
          <w:szCs w:val="28"/>
          <w:highlight w:val="none"/>
        </w:rPr>
        <w:t xml:space="preserve">购人及招标代理公司递交澄清或 </w:t>
      </w:r>
      <w:r>
        <w:rPr>
          <w:rFonts w:ascii="仿宋" w:hAnsi="仿宋" w:eastAsia="仿宋" w:cs="仿宋"/>
          <w:spacing w:val="1"/>
          <w:sz w:val="28"/>
          <w:szCs w:val="28"/>
          <w:highlight w:val="none"/>
        </w:rPr>
        <w:t>质疑函(原件)，并登记备案。澄清或质疑函须有</w:t>
      </w:r>
      <w:r>
        <w:rPr>
          <w:rFonts w:ascii="仿宋" w:hAnsi="仿宋" w:eastAsia="仿宋" w:cs="仿宋"/>
          <w:sz w:val="28"/>
          <w:szCs w:val="28"/>
          <w:highlight w:val="none"/>
        </w:rPr>
        <w:t xml:space="preserve">法定代表人亲笔签章。澄清函 </w:t>
      </w:r>
      <w:r>
        <w:rPr>
          <w:rFonts w:ascii="仿宋" w:hAnsi="仿宋" w:eastAsia="仿宋" w:cs="仿宋"/>
          <w:spacing w:val="1"/>
          <w:sz w:val="28"/>
          <w:szCs w:val="28"/>
          <w:highlight w:val="none"/>
        </w:rPr>
        <w:t>应说明需要澄清的内容，质疑函除应说明需要</w:t>
      </w:r>
      <w:r>
        <w:rPr>
          <w:rFonts w:ascii="仿宋" w:hAnsi="仿宋" w:eastAsia="仿宋" w:cs="仿宋"/>
          <w:sz w:val="28"/>
          <w:szCs w:val="28"/>
          <w:highlight w:val="none"/>
        </w:rPr>
        <w:t xml:space="preserve">质疑的内容外，还应提供能够证 </w:t>
      </w:r>
      <w:r>
        <w:rPr>
          <w:rFonts w:ascii="仿宋" w:hAnsi="仿宋" w:eastAsia="仿宋" w:cs="仿宋"/>
          <w:spacing w:val="1"/>
          <w:sz w:val="28"/>
          <w:szCs w:val="28"/>
          <w:highlight w:val="none"/>
        </w:rPr>
        <w:t>明质疑内容的相关书面证据。澄清或质疑函应</w:t>
      </w:r>
      <w:r>
        <w:rPr>
          <w:rFonts w:ascii="仿宋" w:hAnsi="仿宋" w:eastAsia="仿宋" w:cs="仿宋"/>
          <w:sz w:val="28"/>
          <w:szCs w:val="28"/>
          <w:highlight w:val="none"/>
        </w:rPr>
        <w:t xml:space="preserve">内容真实，证据充分，不得进行 </w:t>
      </w:r>
      <w:r>
        <w:rPr>
          <w:rFonts w:ascii="仿宋" w:hAnsi="仿宋" w:eastAsia="仿宋" w:cs="仿宋"/>
          <w:spacing w:val="-5"/>
          <w:sz w:val="28"/>
          <w:szCs w:val="28"/>
          <w:highlight w:val="none"/>
        </w:rPr>
        <w:t>恶意质疑。由法定代表人递交澄清或质疑函时，提供法定代表人身份证复印件；</w:t>
      </w:r>
      <w:r>
        <w:rPr>
          <w:rFonts w:ascii="仿宋" w:hAnsi="仿宋" w:eastAsia="仿宋" w:cs="仿宋"/>
          <w:spacing w:val="4"/>
          <w:sz w:val="28"/>
          <w:szCs w:val="28"/>
          <w:highlight w:val="none"/>
        </w:rPr>
        <w:t xml:space="preserve"> 由授权投标人递交澄清或质疑函时，还须提供法人投标授权函和质疑授权函</w:t>
      </w:r>
      <w:r>
        <w:rPr>
          <w:rFonts w:ascii="仿宋" w:hAnsi="仿宋" w:eastAsia="仿宋" w:cs="仿宋"/>
          <w:spacing w:val="8"/>
          <w:sz w:val="28"/>
          <w:szCs w:val="28"/>
          <w:highlight w:val="none"/>
        </w:rPr>
        <w:t xml:space="preserve">  </w:t>
      </w:r>
      <w:r>
        <w:rPr>
          <w:rFonts w:ascii="仿宋" w:hAnsi="仿宋" w:eastAsia="仿宋" w:cs="仿宋"/>
          <w:spacing w:val="3"/>
          <w:sz w:val="28"/>
          <w:szCs w:val="28"/>
          <w:highlight w:val="none"/>
        </w:rPr>
        <w:t>（均为原件）及被授权投标人的身份证复印件。身份证复印件须正反面清晰、</w:t>
      </w:r>
      <w:r>
        <w:rPr>
          <w:rFonts w:ascii="仿宋" w:hAnsi="仿宋" w:eastAsia="仿宋" w:cs="仿宋"/>
          <w:spacing w:val="7"/>
          <w:sz w:val="28"/>
          <w:szCs w:val="28"/>
          <w:highlight w:val="none"/>
        </w:rPr>
        <w:t xml:space="preserve"> </w:t>
      </w:r>
      <w:r>
        <w:rPr>
          <w:rFonts w:ascii="仿宋" w:hAnsi="仿宋" w:eastAsia="仿宋" w:cs="仿宋"/>
          <w:spacing w:val="1"/>
          <w:sz w:val="28"/>
          <w:szCs w:val="28"/>
          <w:highlight w:val="none"/>
        </w:rPr>
        <w:t>有效，并要求由该身份证持有人在复印件正反</w:t>
      </w:r>
      <w:r>
        <w:rPr>
          <w:rFonts w:ascii="仿宋" w:hAnsi="仿宋" w:eastAsia="仿宋" w:cs="仿宋"/>
          <w:sz w:val="28"/>
          <w:szCs w:val="28"/>
          <w:highlight w:val="none"/>
        </w:rPr>
        <w:t xml:space="preserve">面非空白位置注明“该复印件用 </w:t>
      </w:r>
      <w:r>
        <w:rPr>
          <w:rFonts w:ascii="仿宋" w:hAnsi="仿宋" w:eastAsia="仿宋" w:cs="仿宋"/>
          <w:spacing w:val="-1"/>
          <w:sz w:val="28"/>
          <w:szCs w:val="28"/>
          <w:highlight w:val="none"/>
        </w:rPr>
        <w:t>于</w:t>
      </w:r>
      <w:r>
        <w:rPr>
          <w:rFonts w:hint="eastAsia" w:ascii="仿宋" w:hAnsi="仿宋" w:eastAsia="仿宋" w:cs="仿宋"/>
          <w:spacing w:val="-1"/>
          <w:sz w:val="28"/>
          <w:szCs w:val="28"/>
          <w:highlight w:val="none"/>
          <w:u w:val="single" w:color="auto"/>
          <w:lang w:eastAsia="zh-CN"/>
        </w:rPr>
        <w:t>乌恰县波斯坦铁列克乡马热加尼库木村集体畜采购项目（二次）</w:t>
      </w:r>
      <w:r>
        <w:rPr>
          <w:rFonts w:ascii="仿宋" w:hAnsi="仿宋" w:eastAsia="仿宋" w:cs="仿宋"/>
          <w:spacing w:val="-1"/>
          <w:sz w:val="28"/>
          <w:szCs w:val="28"/>
          <w:highlight w:val="none"/>
        </w:rPr>
        <w:t>澄清或质疑使用</w:t>
      </w:r>
      <w:r>
        <w:rPr>
          <w:rFonts w:ascii="仿宋" w:hAnsi="仿宋" w:eastAsia="仿宋" w:cs="仿宋"/>
          <w:spacing w:val="-86"/>
          <w:sz w:val="28"/>
          <w:szCs w:val="28"/>
          <w:highlight w:val="none"/>
        </w:rPr>
        <w:t xml:space="preserve"> </w:t>
      </w:r>
      <w:r>
        <w:rPr>
          <w:rFonts w:ascii="仿宋" w:hAnsi="仿宋" w:eastAsia="仿宋" w:cs="仿宋"/>
          <w:spacing w:val="-1"/>
          <w:sz w:val="28"/>
          <w:szCs w:val="28"/>
          <w:highlight w:val="none"/>
        </w:rPr>
        <w:t>”字样，并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由身份证持有人签章确认。上述资料均须加盖</w:t>
      </w:r>
      <w:r>
        <w:rPr>
          <w:rFonts w:ascii="仿宋" w:hAnsi="仿宋" w:eastAsia="仿宋" w:cs="仿宋"/>
          <w:sz w:val="28"/>
          <w:szCs w:val="28"/>
          <w:highlight w:val="none"/>
        </w:rPr>
        <w:t xml:space="preserve">公章。采购代理机构对规定时间 </w:t>
      </w:r>
      <w:r>
        <w:rPr>
          <w:rFonts w:ascii="仿宋" w:hAnsi="仿宋" w:eastAsia="仿宋" w:cs="仿宋"/>
          <w:spacing w:val="4"/>
          <w:sz w:val="28"/>
          <w:szCs w:val="28"/>
          <w:highlight w:val="none"/>
        </w:rPr>
        <w:t>内收到的澄清要求以书面形式予以答复，答复不包括问题的来源。</w:t>
      </w:r>
    </w:p>
    <w:p w14:paraId="1504B8AE">
      <w:pPr>
        <w:spacing w:before="43" w:line="223" w:lineRule="auto"/>
        <w:ind w:left="600"/>
        <w:rPr>
          <w:rFonts w:ascii="仿宋" w:hAnsi="仿宋" w:eastAsia="仿宋" w:cs="仿宋"/>
          <w:sz w:val="28"/>
          <w:szCs w:val="28"/>
          <w:highlight w:val="none"/>
        </w:rPr>
      </w:pPr>
      <w:r>
        <w:rPr>
          <w:rFonts w:ascii="仿宋" w:hAnsi="仿宋" w:eastAsia="仿宋" w:cs="仿宋"/>
          <w:b/>
          <w:bCs/>
          <w:spacing w:val="1"/>
          <w:sz w:val="28"/>
          <w:szCs w:val="28"/>
          <w:highlight w:val="none"/>
        </w:rPr>
        <w:t>（九）谈判文件的修改</w:t>
      </w:r>
    </w:p>
    <w:p w14:paraId="3E58B898">
      <w:pPr>
        <w:spacing w:before="209" w:line="290" w:lineRule="auto"/>
        <w:ind w:left="45" w:right="96" w:firstLine="566"/>
        <w:rPr>
          <w:rFonts w:ascii="仿宋" w:hAnsi="仿宋" w:eastAsia="仿宋" w:cs="仿宋"/>
          <w:sz w:val="28"/>
          <w:szCs w:val="28"/>
          <w:highlight w:val="none"/>
        </w:rPr>
      </w:pPr>
      <w:r>
        <w:rPr>
          <w:rFonts w:ascii="仿宋" w:hAnsi="仿宋" w:eastAsia="仿宋" w:cs="仿宋"/>
          <w:spacing w:val="1"/>
          <w:sz w:val="28"/>
          <w:szCs w:val="28"/>
          <w:highlight w:val="none"/>
        </w:rPr>
        <w:t>1、在响应文件接收截止</w:t>
      </w:r>
      <w:r>
        <w:rPr>
          <w:rFonts w:ascii="仿宋" w:hAnsi="仿宋" w:eastAsia="仿宋" w:cs="仿宋"/>
          <w:spacing w:val="-47"/>
          <w:sz w:val="28"/>
          <w:szCs w:val="28"/>
          <w:highlight w:val="none"/>
        </w:rPr>
        <w:t xml:space="preserve"> </w:t>
      </w:r>
      <w:r>
        <w:rPr>
          <w:rFonts w:ascii="仿宋" w:hAnsi="仿宋" w:eastAsia="仿宋" w:cs="仿宋"/>
          <w:spacing w:val="1"/>
          <w:sz w:val="28"/>
          <w:szCs w:val="28"/>
          <w:highlight w:val="none"/>
        </w:rPr>
        <w:t>5 日前，采购代理机构可以更正文件以补充文件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的形式对竞争性谈判进行修改。</w:t>
      </w:r>
    </w:p>
    <w:p w14:paraId="633C3AC7">
      <w:pPr>
        <w:pStyle w:val="2"/>
        <w:spacing w:line="265" w:lineRule="auto"/>
        <w:rPr>
          <w:highlight w:val="none"/>
        </w:rPr>
      </w:pPr>
    </w:p>
    <w:p w14:paraId="397296EB">
      <w:pPr>
        <w:spacing w:before="91" w:line="222" w:lineRule="auto"/>
        <w:ind w:left="594"/>
        <w:rPr>
          <w:rFonts w:ascii="仿宋" w:hAnsi="仿宋" w:eastAsia="仿宋" w:cs="仿宋"/>
          <w:sz w:val="28"/>
          <w:szCs w:val="28"/>
          <w:highlight w:val="none"/>
        </w:rPr>
      </w:pPr>
      <w:r>
        <w:rPr>
          <w:rFonts w:ascii="仿宋" w:hAnsi="仿宋" w:eastAsia="仿宋" w:cs="仿宋"/>
          <w:spacing w:val="5"/>
          <w:sz w:val="28"/>
          <w:szCs w:val="28"/>
          <w:highlight w:val="none"/>
        </w:rPr>
        <w:t>2、为使供应商有充分的时间对谈判文件的修改部分进行分析、研究，采</w:t>
      </w:r>
    </w:p>
    <w:p w14:paraId="37E60EFD">
      <w:pPr>
        <w:spacing w:before="328" w:line="220" w:lineRule="auto"/>
        <w:ind w:left="29"/>
        <w:rPr>
          <w:rFonts w:ascii="仿宋" w:hAnsi="仿宋" w:eastAsia="仿宋" w:cs="仿宋"/>
          <w:sz w:val="28"/>
          <w:szCs w:val="28"/>
          <w:highlight w:val="none"/>
        </w:rPr>
      </w:pPr>
      <w:r>
        <w:rPr>
          <w:rFonts w:ascii="仿宋" w:hAnsi="仿宋" w:eastAsia="仿宋" w:cs="仿宋"/>
          <w:spacing w:val="1"/>
          <w:sz w:val="28"/>
          <w:szCs w:val="28"/>
          <w:highlight w:val="none"/>
        </w:rPr>
        <w:t>购代理机构有权推迟响应文件接收截止日期</w:t>
      </w:r>
      <w:r>
        <w:rPr>
          <w:rFonts w:ascii="仿宋" w:hAnsi="仿宋" w:eastAsia="仿宋" w:cs="仿宋"/>
          <w:sz w:val="28"/>
          <w:szCs w:val="28"/>
          <w:highlight w:val="none"/>
        </w:rPr>
        <w:t>和招标时间，并将此变更在政采云</w:t>
      </w:r>
    </w:p>
    <w:p w14:paraId="4086425B">
      <w:pPr>
        <w:spacing w:before="331" w:line="221" w:lineRule="auto"/>
        <w:ind w:left="29"/>
        <w:rPr>
          <w:rFonts w:ascii="仿宋" w:hAnsi="仿宋" w:eastAsia="仿宋" w:cs="仿宋"/>
          <w:sz w:val="28"/>
          <w:szCs w:val="28"/>
          <w:highlight w:val="none"/>
        </w:rPr>
      </w:pPr>
      <w:r>
        <w:rPr>
          <w:rFonts w:ascii="仿宋" w:hAnsi="仿宋" w:eastAsia="仿宋" w:cs="仿宋"/>
          <w:spacing w:val="4"/>
          <w:sz w:val="28"/>
          <w:szCs w:val="28"/>
          <w:highlight w:val="none"/>
        </w:rPr>
        <w:t>平台以变更通知的形式予以公布或以书面通知所有购买谈判文件的供应商。</w:t>
      </w:r>
    </w:p>
    <w:p w14:paraId="79B82525">
      <w:pPr>
        <w:spacing w:before="178" w:line="343" w:lineRule="auto"/>
        <w:ind w:left="33" w:right="96" w:firstLine="556"/>
        <w:rPr>
          <w:rFonts w:ascii="仿宋" w:hAnsi="仿宋" w:eastAsia="仿宋" w:cs="仿宋"/>
          <w:sz w:val="28"/>
          <w:szCs w:val="28"/>
          <w:highlight w:val="none"/>
        </w:rPr>
      </w:pPr>
      <w:r>
        <w:rPr>
          <w:rFonts w:ascii="仿宋" w:hAnsi="仿宋" w:eastAsia="仿宋" w:cs="仿宋"/>
          <w:spacing w:val="5"/>
          <w:sz w:val="28"/>
          <w:szCs w:val="28"/>
          <w:highlight w:val="none"/>
        </w:rPr>
        <w:t>4、采购代理机构发出的所有补充、修改和变</w:t>
      </w:r>
      <w:r>
        <w:rPr>
          <w:rFonts w:ascii="仿宋" w:hAnsi="仿宋" w:eastAsia="仿宋" w:cs="仿宋"/>
          <w:spacing w:val="4"/>
          <w:sz w:val="28"/>
          <w:szCs w:val="28"/>
          <w:highlight w:val="none"/>
        </w:rPr>
        <w:t>更文件均作为谈判文件的组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成部分，与谈判文件具有同等法律效力。</w:t>
      </w:r>
    </w:p>
    <w:p w14:paraId="029260CC">
      <w:pPr>
        <w:spacing w:before="48" w:line="222" w:lineRule="auto"/>
        <w:ind w:left="3620"/>
        <w:outlineLvl w:val="0"/>
        <w:rPr>
          <w:rFonts w:ascii="仿宋" w:hAnsi="仿宋" w:eastAsia="仿宋" w:cs="仿宋"/>
          <w:sz w:val="28"/>
          <w:szCs w:val="28"/>
          <w:highlight w:val="none"/>
        </w:rPr>
      </w:pPr>
      <w:bookmarkStart w:id="8" w:name="_Toc990"/>
      <w:bookmarkStart w:id="9" w:name="_Toc26989"/>
      <w:r>
        <w:rPr>
          <w:rFonts w:ascii="仿宋" w:hAnsi="仿宋" w:eastAsia="仿宋" w:cs="仿宋"/>
          <w:b/>
          <w:bCs/>
          <w:spacing w:val="-1"/>
          <w:sz w:val="28"/>
          <w:szCs w:val="28"/>
          <w:highlight w:val="none"/>
        </w:rPr>
        <w:t>三、响应文件的编制</w:t>
      </w:r>
      <w:bookmarkEnd w:id="8"/>
      <w:bookmarkEnd w:id="9"/>
    </w:p>
    <w:p w14:paraId="0C86CA18">
      <w:pPr>
        <w:spacing w:before="211" w:line="222" w:lineRule="auto"/>
        <w:ind w:left="315"/>
        <w:rPr>
          <w:rFonts w:ascii="仿宋" w:hAnsi="仿宋" w:eastAsia="仿宋" w:cs="仿宋"/>
          <w:sz w:val="28"/>
          <w:szCs w:val="28"/>
          <w:highlight w:val="none"/>
        </w:rPr>
      </w:pPr>
      <w:r>
        <w:rPr>
          <w:rFonts w:ascii="仿宋" w:hAnsi="仿宋" w:eastAsia="仿宋" w:cs="仿宋"/>
          <w:b/>
          <w:bCs/>
          <w:spacing w:val="1"/>
          <w:sz w:val="28"/>
          <w:szCs w:val="28"/>
          <w:highlight w:val="none"/>
        </w:rPr>
        <w:t>（十）响应文件的编制要求</w:t>
      </w:r>
    </w:p>
    <w:p w14:paraId="3DDECCDE">
      <w:pPr>
        <w:spacing w:before="206" w:line="343" w:lineRule="auto"/>
        <w:ind w:right="86" w:firstLine="601"/>
        <w:rPr>
          <w:rFonts w:ascii="仿宋" w:hAnsi="仿宋" w:eastAsia="仿宋" w:cs="仿宋"/>
          <w:sz w:val="28"/>
          <w:szCs w:val="28"/>
          <w:highlight w:val="none"/>
        </w:rPr>
      </w:pPr>
      <w:r>
        <w:rPr>
          <w:rFonts w:ascii="仿宋" w:hAnsi="仿宋" w:eastAsia="仿宋" w:cs="仿宋"/>
          <w:spacing w:val="-3"/>
          <w:sz w:val="28"/>
          <w:szCs w:val="28"/>
          <w:highlight w:val="none"/>
        </w:rPr>
        <w:t>供应商应仔细阅读“谈判文件</w:t>
      </w:r>
      <w:r>
        <w:rPr>
          <w:rFonts w:ascii="仿宋" w:hAnsi="仿宋" w:eastAsia="仿宋" w:cs="仿宋"/>
          <w:spacing w:val="-81"/>
          <w:sz w:val="28"/>
          <w:szCs w:val="28"/>
          <w:highlight w:val="none"/>
        </w:rPr>
        <w:t xml:space="preserve"> </w:t>
      </w:r>
      <w:r>
        <w:rPr>
          <w:rFonts w:ascii="仿宋" w:hAnsi="仿宋" w:eastAsia="仿宋" w:cs="仿宋"/>
          <w:spacing w:val="-3"/>
          <w:sz w:val="28"/>
          <w:szCs w:val="28"/>
          <w:highlight w:val="none"/>
        </w:rPr>
        <w:t>”的所有内容，按“谈判文件</w:t>
      </w:r>
      <w:r>
        <w:rPr>
          <w:rFonts w:ascii="仿宋" w:hAnsi="仿宋" w:eastAsia="仿宋" w:cs="仿宋"/>
          <w:spacing w:val="-98"/>
          <w:sz w:val="28"/>
          <w:szCs w:val="28"/>
          <w:highlight w:val="none"/>
        </w:rPr>
        <w:t xml:space="preserve"> </w:t>
      </w:r>
      <w:r>
        <w:rPr>
          <w:rFonts w:ascii="仿宋" w:hAnsi="仿宋" w:eastAsia="仿宋" w:cs="仿宋"/>
          <w:spacing w:val="-3"/>
          <w:sz w:val="28"/>
          <w:szCs w:val="28"/>
          <w:highlight w:val="none"/>
        </w:rPr>
        <w:t>”的要求编制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w:t>
      </w:r>
      <w:r>
        <w:rPr>
          <w:rFonts w:ascii="仿宋" w:hAnsi="仿宋" w:eastAsia="仿宋" w:cs="仿宋"/>
          <w:spacing w:val="-100"/>
          <w:sz w:val="28"/>
          <w:szCs w:val="28"/>
          <w:highlight w:val="none"/>
        </w:rPr>
        <w:t xml:space="preserve"> </w:t>
      </w:r>
      <w:r>
        <w:rPr>
          <w:rFonts w:ascii="仿宋" w:hAnsi="仿宋" w:eastAsia="仿宋" w:cs="仿宋"/>
          <w:spacing w:val="-1"/>
          <w:sz w:val="28"/>
          <w:szCs w:val="28"/>
          <w:highlight w:val="none"/>
        </w:rPr>
        <w:t>响应文件</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”，并保证所提供的全部资料的真实性、完整性及有效性，以使其</w:t>
      </w:r>
    </w:p>
    <w:p w14:paraId="6F7FDA5F">
      <w:pPr>
        <w:spacing w:line="343" w:lineRule="auto"/>
        <w:rPr>
          <w:rFonts w:ascii="仿宋" w:hAnsi="仿宋" w:eastAsia="仿宋" w:cs="仿宋"/>
          <w:sz w:val="28"/>
          <w:szCs w:val="28"/>
          <w:highlight w:val="none"/>
        </w:rPr>
        <w:sectPr>
          <w:footerReference r:id="rId18" w:type="default"/>
          <w:pgSz w:w="11905" w:h="16839"/>
          <w:pgMar w:top="1422" w:right="1179" w:bottom="1358" w:left="1069" w:header="0" w:footer="1195" w:gutter="0"/>
          <w:pgNumType w:fmt="decimal"/>
          <w:cols w:space="720" w:num="1"/>
        </w:sectPr>
      </w:pPr>
    </w:p>
    <w:p w14:paraId="2661EECC">
      <w:pPr>
        <w:spacing w:before="57" w:line="221" w:lineRule="auto"/>
        <w:rPr>
          <w:rFonts w:ascii="仿宋" w:hAnsi="仿宋" w:eastAsia="仿宋" w:cs="仿宋"/>
          <w:sz w:val="28"/>
          <w:szCs w:val="28"/>
          <w:highlight w:val="none"/>
        </w:rPr>
      </w:pPr>
      <w:r>
        <w:rPr>
          <w:rFonts w:ascii="仿宋" w:hAnsi="仿宋" w:eastAsia="仿宋" w:cs="仿宋"/>
          <w:spacing w:val="2"/>
          <w:sz w:val="28"/>
          <w:szCs w:val="28"/>
          <w:highlight w:val="none"/>
        </w:rPr>
        <w:t>投标对“谈判文件</w:t>
      </w:r>
      <w:r>
        <w:rPr>
          <w:rFonts w:ascii="仿宋" w:hAnsi="仿宋" w:eastAsia="仿宋" w:cs="仿宋"/>
          <w:spacing w:val="-95"/>
          <w:sz w:val="28"/>
          <w:szCs w:val="28"/>
          <w:highlight w:val="none"/>
        </w:rPr>
        <w:t xml:space="preserve"> </w:t>
      </w:r>
      <w:r>
        <w:rPr>
          <w:rFonts w:ascii="仿宋" w:hAnsi="仿宋" w:eastAsia="仿宋" w:cs="仿宋"/>
          <w:spacing w:val="2"/>
          <w:sz w:val="28"/>
          <w:szCs w:val="28"/>
          <w:highlight w:val="none"/>
        </w:rPr>
        <w:t>”做出</w:t>
      </w:r>
      <w:r>
        <w:rPr>
          <w:rFonts w:ascii="仿宋" w:hAnsi="仿宋" w:eastAsia="仿宋" w:cs="仿宋"/>
          <w:b/>
          <w:bCs/>
          <w:spacing w:val="2"/>
          <w:sz w:val="28"/>
          <w:szCs w:val="28"/>
          <w:highlight w:val="none"/>
        </w:rPr>
        <w:t>实质性响应</w:t>
      </w:r>
      <w:r>
        <w:rPr>
          <w:rFonts w:ascii="仿宋" w:hAnsi="仿宋" w:eastAsia="仿宋" w:cs="仿宋"/>
          <w:spacing w:val="2"/>
          <w:sz w:val="28"/>
          <w:szCs w:val="28"/>
          <w:highlight w:val="none"/>
        </w:rPr>
        <w:t>。否则，可能被拒绝。</w:t>
      </w:r>
    </w:p>
    <w:p w14:paraId="0DAEE5D3">
      <w:pPr>
        <w:spacing w:before="209" w:line="223" w:lineRule="auto"/>
        <w:ind w:left="286"/>
        <w:rPr>
          <w:rFonts w:ascii="仿宋" w:hAnsi="仿宋" w:eastAsia="仿宋" w:cs="仿宋"/>
          <w:sz w:val="28"/>
          <w:szCs w:val="28"/>
          <w:highlight w:val="none"/>
        </w:rPr>
      </w:pPr>
      <w:r>
        <w:rPr>
          <w:rFonts w:ascii="仿宋" w:hAnsi="仿宋" w:eastAsia="仿宋" w:cs="仿宋"/>
          <w:b/>
          <w:bCs/>
          <w:sz w:val="28"/>
          <w:szCs w:val="28"/>
          <w:highlight w:val="none"/>
        </w:rPr>
        <w:t>（十一）响应文件构成</w:t>
      </w:r>
    </w:p>
    <w:p w14:paraId="543BEE1F">
      <w:pPr>
        <w:spacing w:before="206" w:line="223" w:lineRule="auto"/>
        <w:ind w:left="586"/>
        <w:rPr>
          <w:rFonts w:ascii="仿宋" w:hAnsi="仿宋" w:eastAsia="仿宋" w:cs="仿宋"/>
          <w:sz w:val="28"/>
          <w:szCs w:val="28"/>
          <w:highlight w:val="none"/>
        </w:rPr>
      </w:pPr>
      <w:r>
        <w:rPr>
          <w:rFonts w:ascii="仿宋" w:hAnsi="仿宋" w:eastAsia="仿宋" w:cs="仿宋"/>
          <w:spacing w:val="2"/>
          <w:sz w:val="28"/>
          <w:szCs w:val="28"/>
          <w:highlight w:val="none"/>
        </w:rPr>
        <w:t>资格证明文件和商务及技术文件两部分</w:t>
      </w:r>
    </w:p>
    <w:p w14:paraId="03BA67BF">
      <w:pPr>
        <w:spacing w:before="206" w:line="222" w:lineRule="auto"/>
        <w:ind w:left="572"/>
        <w:rPr>
          <w:rFonts w:ascii="仿宋" w:hAnsi="仿宋" w:eastAsia="仿宋" w:cs="仿宋"/>
          <w:sz w:val="28"/>
          <w:szCs w:val="28"/>
          <w:highlight w:val="none"/>
        </w:rPr>
      </w:pPr>
      <w:r>
        <w:rPr>
          <w:rFonts w:ascii="仿宋" w:hAnsi="仿宋" w:eastAsia="仿宋" w:cs="仿宋"/>
          <w:b/>
          <w:bCs/>
          <w:spacing w:val="1"/>
          <w:sz w:val="28"/>
          <w:szCs w:val="28"/>
          <w:highlight w:val="none"/>
        </w:rPr>
        <w:t>（1）资格证明文件（包括但不限于）</w:t>
      </w:r>
    </w:p>
    <w:p w14:paraId="30F25E00">
      <w:pPr>
        <w:spacing w:before="209" w:line="343" w:lineRule="auto"/>
        <w:ind w:right="151" w:firstLine="585"/>
        <w:rPr>
          <w:rFonts w:ascii="仿宋" w:hAnsi="仿宋" w:eastAsia="仿宋" w:cs="仿宋"/>
          <w:sz w:val="28"/>
          <w:szCs w:val="28"/>
          <w:highlight w:val="none"/>
        </w:rPr>
      </w:pPr>
      <w:r>
        <w:rPr>
          <w:rFonts w:ascii="仿宋" w:hAnsi="仿宋" w:eastAsia="仿宋" w:cs="仿宋"/>
          <w:spacing w:val="4"/>
          <w:sz w:val="28"/>
          <w:szCs w:val="28"/>
          <w:highlight w:val="none"/>
        </w:rPr>
        <w:t>资格证明文件是证明投标人有资格参加投标和中标后有能力履行合</w:t>
      </w:r>
      <w:r>
        <w:rPr>
          <w:rFonts w:ascii="仿宋" w:hAnsi="仿宋" w:eastAsia="仿宋" w:cs="仿宋"/>
          <w:spacing w:val="3"/>
          <w:sz w:val="28"/>
          <w:szCs w:val="28"/>
          <w:highlight w:val="none"/>
        </w:rPr>
        <w:t>同的</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文件，这些文件应能满足招标的要求，否则作无效投标处理。</w:t>
      </w:r>
    </w:p>
    <w:p w14:paraId="5AEBEE9D">
      <w:pPr>
        <w:spacing w:before="48" w:line="223" w:lineRule="auto"/>
        <w:ind w:left="584"/>
        <w:rPr>
          <w:rFonts w:ascii="仿宋" w:hAnsi="仿宋" w:eastAsia="仿宋" w:cs="仿宋"/>
          <w:sz w:val="28"/>
          <w:szCs w:val="28"/>
          <w:highlight w:val="none"/>
        </w:rPr>
      </w:pPr>
      <w:r>
        <w:rPr>
          <w:rFonts w:ascii="仿宋" w:hAnsi="仿宋" w:eastAsia="仿宋" w:cs="仿宋"/>
          <w:b/>
          <w:bCs/>
          <w:sz w:val="28"/>
          <w:szCs w:val="28"/>
          <w:highlight w:val="none"/>
        </w:rPr>
        <w:t>1、具备三证合一营业执照副本</w:t>
      </w:r>
    </w:p>
    <w:p w14:paraId="2F4B4036">
      <w:pPr>
        <w:spacing w:before="207" w:line="223" w:lineRule="auto"/>
        <w:ind w:left="566"/>
        <w:rPr>
          <w:rFonts w:ascii="仿宋" w:hAnsi="仿宋" w:eastAsia="仿宋" w:cs="仿宋"/>
          <w:sz w:val="28"/>
          <w:szCs w:val="28"/>
          <w:highlight w:val="none"/>
        </w:rPr>
      </w:pPr>
      <w:r>
        <w:rPr>
          <w:rFonts w:ascii="仿宋" w:hAnsi="仿宋" w:eastAsia="仿宋" w:cs="仿宋"/>
          <w:b/>
          <w:bCs/>
          <w:spacing w:val="1"/>
          <w:sz w:val="28"/>
          <w:szCs w:val="28"/>
          <w:highlight w:val="none"/>
        </w:rPr>
        <w:t>2、法定代表人资格证明书</w:t>
      </w:r>
    </w:p>
    <w:p w14:paraId="403B1235">
      <w:pPr>
        <w:spacing w:before="206" w:line="223" w:lineRule="auto"/>
        <w:ind w:left="568"/>
        <w:rPr>
          <w:rFonts w:ascii="仿宋" w:hAnsi="仿宋" w:eastAsia="仿宋" w:cs="仿宋"/>
          <w:sz w:val="28"/>
          <w:szCs w:val="28"/>
          <w:highlight w:val="none"/>
        </w:rPr>
      </w:pPr>
      <w:r>
        <w:rPr>
          <w:rFonts w:ascii="仿宋" w:hAnsi="仿宋" w:eastAsia="仿宋" w:cs="仿宋"/>
          <w:b/>
          <w:bCs/>
          <w:sz w:val="28"/>
          <w:szCs w:val="28"/>
          <w:highlight w:val="none"/>
        </w:rPr>
        <w:t>3、法定代表人授权书</w:t>
      </w:r>
    </w:p>
    <w:p w14:paraId="37458555">
      <w:pPr>
        <w:spacing w:before="206" w:line="222" w:lineRule="auto"/>
        <w:ind w:left="562"/>
        <w:rPr>
          <w:rFonts w:ascii="仿宋" w:hAnsi="仿宋" w:eastAsia="仿宋" w:cs="仿宋"/>
          <w:sz w:val="28"/>
          <w:szCs w:val="28"/>
          <w:highlight w:val="none"/>
        </w:rPr>
      </w:pPr>
      <w:r>
        <w:rPr>
          <w:rFonts w:ascii="仿宋" w:hAnsi="仿宋" w:eastAsia="仿宋" w:cs="仿宋"/>
          <w:b/>
          <w:bCs/>
          <w:spacing w:val="2"/>
          <w:sz w:val="28"/>
          <w:szCs w:val="28"/>
          <w:highlight w:val="none"/>
        </w:rPr>
        <w:t>4、投标保证金缴纳凭证或投标担保函</w:t>
      </w:r>
    </w:p>
    <w:p w14:paraId="3A34EB28">
      <w:pPr>
        <w:spacing w:before="208" w:line="344" w:lineRule="auto"/>
        <w:ind w:left="1" w:right="2" w:firstLine="566"/>
        <w:rPr>
          <w:rFonts w:ascii="仿宋" w:hAnsi="仿宋" w:eastAsia="仿宋" w:cs="仿宋"/>
          <w:sz w:val="28"/>
          <w:szCs w:val="28"/>
          <w:highlight w:val="none"/>
        </w:rPr>
      </w:pPr>
      <w:r>
        <w:rPr>
          <w:rFonts w:ascii="仿宋" w:hAnsi="仿宋" w:eastAsia="仿宋" w:cs="仿宋"/>
          <w:b/>
          <w:bCs/>
          <w:sz w:val="28"/>
          <w:szCs w:val="28"/>
          <w:highlight w:val="none"/>
        </w:rPr>
        <w:t>5、投标企业须提供投标人（被授权本单位在职人员）近</w:t>
      </w:r>
      <w:r>
        <w:rPr>
          <w:rFonts w:ascii="仿宋" w:hAnsi="仿宋" w:eastAsia="仿宋" w:cs="仿宋"/>
          <w:spacing w:val="-38"/>
          <w:sz w:val="28"/>
          <w:szCs w:val="28"/>
          <w:highlight w:val="none"/>
        </w:rPr>
        <w:t xml:space="preserve"> </w:t>
      </w:r>
      <w:r>
        <w:rPr>
          <w:rFonts w:ascii="仿宋" w:hAnsi="仿宋" w:eastAsia="仿宋" w:cs="仿宋"/>
          <w:b/>
          <w:bCs/>
          <w:sz w:val="28"/>
          <w:szCs w:val="28"/>
          <w:highlight w:val="none"/>
        </w:rPr>
        <w:t>6</w:t>
      </w:r>
      <w:r>
        <w:rPr>
          <w:rFonts w:ascii="仿宋" w:hAnsi="仿宋" w:eastAsia="仿宋" w:cs="仿宋"/>
          <w:spacing w:val="-47"/>
          <w:sz w:val="28"/>
          <w:szCs w:val="28"/>
          <w:highlight w:val="none"/>
        </w:rPr>
        <w:t xml:space="preserve"> </w:t>
      </w:r>
      <w:r>
        <w:rPr>
          <w:rFonts w:ascii="仿宋" w:hAnsi="仿宋" w:eastAsia="仿宋" w:cs="仿宋"/>
          <w:b/>
          <w:bCs/>
          <w:sz w:val="28"/>
          <w:szCs w:val="28"/>
          <w:highlight w:val="none"/>
        </w:rPr>
        <w:t>个月内任意一</w:t>
      </w:r>
      <w:r>
        <w:rPr>
          <w:rFonts w:ascii="仿宋" w:hAnsi="仿宋" w:eastAsia="仿宋" w:cs="仿宋"/>
          <w:sz w:val="28"/>
          <w:szCs w:val="28"/>
          <w:highlight w:val="none"/>
        </w:rPr>
        <w:t xml:space="preserve"> </w:t>
      </w:r>
      <w:r>
        <w:rPr>
          <w:rFonts w:ascii="仿宋" w:hAnsi="仿宋" w:eastAsia="仿宋" w:cs="仿宋"/>
          <w:b/>
          <w:bCs/>
          <w:sz w:val="28"/>
          <w:szCs w:val="28"/>
          <w:highlight w:val="none"/>
        </w:rPr>
        <w:t>个月有效的社保证明；</w:t>
      </w:r>
    </w:p>
    <w:p w14:paraId="4723D227">
      <w:pPr>
        <w:spacing w:before="47" w:line="222" w:lineRule="auto"/>
        <w:ind w:left="565"/>
        <w:rPr>
          <w:rFonts w:ascii="仿宋" w:hAnsi="仿宋" w:eastAsia="仿宋" w:cs="仿宋"/>
          <w:sz w:val="28"/>
          <w:szCs w:val="28"/>
          <w:highlight w:val="none"/>
        </w:rPr>
      </w:pPr>
      <w:r>
        <w:rPr>
          <w:rFonts w:ascii="仿宋" w:hAnsi="仿宋" w:eastAsia="仿宋" w:cs="仿宋"/>
          <w:b/>
          <w:bCs/>
          <w:spacing w:val="6"/>
          <w:sz w:val="28"/>
          <w:szCs w:val="28"/>
          <w:highlight w:val="none"/>
        </w:rPr>
        <w:t>6、投标企业需提供参加本次采购活动前三年内未被“信用中</w:t>
      </w:r>
      <w:r>
        <w:rPr>
          <w:rFonts w:ascii="仿宋" w:hAnsi="仿宋" w:eastAsia="仿宋" w:cs="仿宋"/>
          <w:b/>
          <w:bCs/>
          <w:spacing w:val="5"/>
          <w:sz w:val="28"/>
          <w:szCs w:val="28"/>
          <w:highlight w:val="none"/>
        </w:rPr>
        <w:t>国</w:t>
      </w:r>
      <w:r>
        <w:rPr>
          <w:rFonts w:ascii="仿宋" w:hAnsi="仿宋" w:eastAsia="仿宋" w:cs="仿宋"/>
          <w:spacing w:val="-98"/>
          <w:sz w:val="28"/>
          <w:szCs w:val="28"/>
          <w:highlight w:val="none"/>
        </w:rPr>
        <w:t xml:space="preserve"> </w:t>
      </w:r>
      <w:r>
        <w:rPr>
          <w:rFonts w:ascii="仿宋" w:hAnsi="仿宋" w:eastAsia="仿宋" w:cs="仿宋"/>
          <w:b/>
          <w:bCs/>
          <w:spacing w:val="5"/>
          <w:sz w:val="28"/>
          <w:szCs w:val="28"/>
          <w:highlight w:val="none"/>
        </w:rPr>
        <w:t>”</w:t>
      </w:r>
    </w:p>
    <w:p w14:paraId="53400E90">
      <w:pPr>
        <w:spacing w:before="204" w:line="350" w:lineRule="auto"/>
        <w:rPr>
          <w:rFonts w:ascii="仿宋" w:hAnsi="仿宋" w:eastAsia="仿宋" w:cs="仿宋"/>
          <w:color w:val="auto"/>
          <w:sz w:val="28"/>
          <w:szCs w:val="28"/>
          <w:highlight w:val="none"/>
        </w:rPr>
      </w:pPr>
      <w:r>
        <w:rPr>
          <w:rFonts w:ascii="仿宋" w:hAnsi="仿宋" w:eastAsia="仿宋" w:cs="仿宋"/>
          <w:b/>
          <w:bCs/>
          <w:sz w:val="28"/>
          <w:szCs w:val="28"/>
          <w:highlight w:val="none"/>
        </w:rPr>
        <w:t>（www.creditchina.gov.cn）、中国政府采购网（www.ccgp.gov.cn）列入失</w:t>
      </w:r>
      <w:r>
        <w:rPr>
          <w:rFonts w:ascii="仿宋" w:hAnsi="仿宋" w:eastAsia="仿宋" w:cs="仿宋"/>
          <w:spacing w:val="3"/>
          <w:sz w:val="28"/>
          <w:szCs w:val="28"/>
          <w:highlight w:val="none"/>
        </w:rPr>
        <w:t xml:space="preserve">  </w:t>
      </w:r>
      <w:r>
        <w:rPr>
          <w:rFonts w:ascii="仿宋" w:hAnsi="仿宋" w:eastAsia="仿宋" w:cs="仿宋"/>
          <w:b/>
          <w:bCs/>
          <w:spacing w:val="3"/>
          <w:sz w:val="28"/>
          <w:szCs w:val="28"/>
          <w:highlight w:val="none"/>
        </w:rPr>
        <w:t>信被执行人、重大税收违法案件当事人名单</w:t>
      </w:r>
      <w:r>
        <w:rPr>
          <w:rFonts w:ascii="仿宋" w:hAnsi="仿宋" w:eastAsia="仿宋" w:cs="仿宋"/>
          <w:b/>
          <w:bCs/>
          <w:spacing w:val="2"/>
          <w:sz w:val="28"/>
          <w:szCs w:val="28"/>
          <w:highlight w:val="none"/>
        </w:rPr>
        <w:t>、政府采购严重违法失信行为记</w:t>
      </w:r>
      <w:r>
        <w:rPr>
          <w:rFonts w:ascii="仿宋" w:hAnsi="仿宋" w:eastAsia="仿宋" w:cs="仿宋"/>
          <w:sz w:val="28"/>
          <w:szCs w:val="28"/>
          <w:highlight w:val="none"/>
        </w:rPr>
        <w:t xml:space="preserve">  </w:t>
      </w:r>
      <w:r>
        <w:rPr>
          <w:rFonts w:ascii="仿宋" w:hAnsi="仿宋" w:eastAsia="仿宋" w:cs="仿宋"/>
          <w:b/>
          <w:bCs/>
          <w:color w:val="auto"/>
          <w:spacing w:val="-4"/>
          <w:sz w:val="28"/>
          <w:szCs w:val="28"/>
          <w:highlight w:val="none"/>
        </w:rPr>
        <w:t>录名单；</w:t>
      </w:r>
    </w:p>
    <w:p w14:paraId="3D6D3585">
      <w:pPr>
        <w:spacing w:before="45" w:line="222" w:lineRule="auto"/>
        <w:ind w:firstLine="566" w:firstLineChars="200"/>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7、</w:t>
      </w:r>
      <w:r>
        <w:rPr>
          <w:rFonts w:hint="eastAsia" w:ascii="仿宋" w:hAnsi="仿宋" w:eastAsia="仿宋" w:cs="仿宋"/>
          <w:b/>
          <w:bCs/>
          <w:color w:val="auto"/>
          <w:spacing w:val="1"/>
          <w:sz w:val="28"/>
          <w:szCs w:val="28"/>
          <w:highlight w:val="none"/>
          <w:lang w:eastAsia="zh-CN"/>
        </w:rPr>
        <w:t>投标企业须提供《动物防疫条件合格证》</w:t>
      </w:r>
      <w:r>
        <w:rPr>
          <w:rFonts w:ascii="仿宋" w:hAnsi="仿宋" w:eastAsia="仿宋" w:cs="仿宋"/>
          <w:b/>
          <w:bCs/>
          <w:color w:val="auto"/>
          <w:spacing w:val="1"/>
          <w:sz w:val="28"/>
          <w:szCs w:val="28"/>
          <w:highlight w:val="none"/>
        </w:rPr>
        <w:t>；</w:t>
      </w:r>
    </w:p>
    <w:p w14:paraId="6216887D">
      <w:pPr>
        <w:spacing w:before="206" w:line="221" w:lineRule="auto"/>
        <w:ind w:left="564"/>
        <w:rPr>
          <w:rFonts w:ascii="仿宋" w:hAnsi="仿宋" w:eastAsia="仿宋" w:cs="仿宋"/>
          <w:sz w:val="28"/>
          <w:szCs w:val="28"/>
          <w:highlight w:val="none"/>
        </w:rPr>
      </w:pPr>
      <w:r>
        <w:rPr>
          <w:rFonts w:ascii="仿宋" w:hAnsi="仿宋" w:eastAsia="仿宋" w:cs="仿宋"/>
          <w:b/>
          <w:bCs/>
          <w:spacing w:val="2"/>
          <w:sz w:val="28"/>
          <w:szCs w:val="28"/>
          <w:highlight w:val="none"/>
        </w:rPr>
        <w:t>8、投标人须知资料表要求的其他资格证明文件;</w:t>
      </w:r>
    </w:p>
    <w:p w14:paraId="2C148D71">
      <w:pPr>
        <w:spacing w:before="211" w:line="222" w:lineRule="auto"/>
        <w:ind w:left="1"/>
        <w:rPr>
          <w:rFonts w:ascii="仿宋" w:hAnsi="仿宋" w:eastAsia="仿宋" w:cs="仿宋"/>
          <w:sz w:val="28"/>
          <w:szCs w:val="28"/>
          <w:highlight w:val="none"/>
        </w:rPr>
      </w:pPr>
      <w:r>
        <w:rPr>
          <w:rFonts w:ascii="仿宋" w:hAnsi="仿宋" w:eastAsia="仿宋" w:cs="仿宋"/>
          <w:b/>
          <w:bCs/>
          <w:spacing w:val="1"/>
          <w:sz w:val="28"/>
          <w:szCs w:val="28"/>
          <w:highlight w:val="none"/>
        </w:rPr>
        <w:t>（2）商务及技术文件（包括但不限于）</w:t>
      </w:r>
    </w:p>
    <w:p w14:paraId="30576600">
      <w:pPr>
        <w:spacing w:before="210" w:line="223" w:lineRule="auto"/>
        <w:ind w:left="584"/>
        <w:rPr>
          <w:rFonts w:ascii="仿宋" w:hAnsi="仿宋" w:eastAsia="仿宋" w:cs="仿宋"/>
          <w:sz w:val="28"/>
          <w:szCs w:val="28"/>
          <w:highlight w:val="none"/>
        </w:rPr>
      </w:pPr>
      <w:r>
        <w:rPr>
          <w:rFonts w:ascii="仿宋" w:hAnsi="仿宋" w:eastAsia="仿宋" w:cs="仿宋"/>
          <w:b/>
          <w:bCs/>
          <w:spacing w:val="-5"/>
          <w:sz w:val="28"/>
          <w:szCs w:val="28"/>
          <w:highlight w:val="none"/>
        </w:rPr>
        <w:t>1、投标函</w:t>
      </w:r>
    </w:p>
    <w:p w14:paraId="3ABCAD69">
      <w:pPr>
        <w:spacing w:before="204" w:line="223" w:lineRule="auto"/>
        <w:ind w:left="566"/>
        <w:rPr>
          <w:rFonts w:ascii="仿宋" w:hAnsi="仿宋" w:eastAsia="仿宋" w:cs="仿宋"/>
          <w:sz w:val="28"/>
          <w:szCs w:val="28"/>
          <w:highlight w:val="none"/>
        </w:rPr>
      </w:pPr>
      <w:r>
        <w:rPr>
          <w:rFonts w:ascii="仿宋" w:hAnsi="仿宋" w:eastAsia="仿宋" w:cs="仿宋"/>
          <w:b/>
          <w:bCs/>
          <w:sz w:val="28"/>
          <w:szCs w:val="28"/>
          <w:highlight w:val="none"/>
        </w:rPr>
        <w:t>2、开标一览表</w:t>
      </w:r>
    </w:p>
    <w:p w14:paraId="29836B04">
      <w:pPr>
        <w:spacing w:before="206" w:line="222" w:lineRule="auto"/>
        <w:ind w:left="568"/>
        <w:rPr>
          <w:rFonts w:ascii="仿宋" w:hAnsi="仿宋" w:eastAsia="仿宋" w:cs="仿宋"/>
          <w:sz w:val="28"/>
          <w:szCs w:val="28"/>
          <w:highlight w:val="none"/>
        </w:rPr>
      </w:pPr>
      <w:r>
        <w:rPr>
          <w:rFonts w:ascii="仿宋" w:hAnsi="仿宋" w:eastAsia="仿宋" w:cs="仿宋"/>
          <w:b/>
          <w:bCs/>
          <w:sz w:val="28"/>
          <w:szCs w:val="28"/>
          <w:highlight w:val="none"/>
        </w:rPr>
        <w:t>3、货物说明一览表</w:t>
      </w:r>
    </w:p>
    <w:p w14:paraId="73267D75">
      <w:pPr>
        <w:spacing w:before="209" w:line="223" w:lineRule="auto"/>
        <w:ind w:left="562"/>
        <w:rPr>
          <w:rFonts w:ascii="仿宋" w:hAnsi="仿宋" w:eastAsia="仿宋" w:cs="仿宋"/>
          <w:sz w:val="28"/>
          <w:szCs w:val="28"/>
          <w:highlight w:val="none"/>
        </w:rPr>
      </w:pPr>
      <w:r>
        <w:rPr>
          <w:rFonts w:ascii="仿宋" w:hAnsi="仿宋" w:eastAsia="仿宋" w:cs="仿宋"/>
          <w:b/>
          <w:bCs/>
          <w:spacing w:val="1"/>
          <w:sz w:val="28"/>
          <w:szCs w:val="28"/>
          <w:highlight w:val="none"/>
        </w:rPr>
        <w:t>4、投标分项报价表</w:t>
      </w:r>
    </w:p>
    <w:p w14:paraId="170B5D1A">
      <w:pPr>
        <w:spacing w:before="206" w:line="223" w:lineRule="auto"/>
        <w:ind w:left="568"/>
        <w:rPr>
          <w:rFonts w:ascii="仿宋" w:hAnsi="仿宋" w:eastAsia="仿宋" w:cs="仿宋"/>
          <w:sz w:val="28"/>
          <w:szCs w:val="28"/>
          <w:highlight w:val="none"/>
        </w:rPr>
      </w:pPr>
      <w:r>
        <w:rPr>
          <w:rFonts w:ascii="仿宋" w:hAnsi="仿宋" w:eastAsia="仿宋" w:cs="仿宋"/>
          <w:b/>
          <w:bCs/>
          <w:sz w:val="28"/>
          <w:szCs w:val="28"/>
          <w:highlight w:val="none"/>
        </w:rPr>
        <w:t>5、技术规格偏离表</w:t>
      </w:r>
    </w:p>
    <w:p w14:paraId="4D483285">
      <w:pPr>
        <w:spacing w:line="223" w:lineRule="auto"/>
        <w:rPr>
          <w:rFonts w:ascii="仿宋" w:hAnsi="仿宋" w:eastAsia="仿宋" w:cs="仿宋"/>
          <w:sz w:val="28"/>
          <w:szCs w:val="28"/>
          <w:highlight w:val="none"/>
        </w:rPr>
        <w:sectPr>
          <w:footerReference r:id="rId19" w:type="default"/>
          <w:pgSz w:w="11905" w:h="16839"/>
          <w:pgMar w:top="1422" w:right="1265" w:bottom="1358" w:left="1097" w:header="0" w:footer="1195" w:gutter="0"/>
          <w:pgNumType w:fmt="decimal"/>
          <w:cols w:space="720" w:num="1"/>
        </w:sectPr>
      </w:pPr>
    </w:p>
    <w:p w14:paraId="52062F29">
      <w:pPr>
        <w:spacing w:before="57" w:line="223" w:lineRule="auto"/>
        <w:ind w:left="572"/>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6</w:t>
      </w:r>
      <w:r>
        <w:rPr>
          <w:rFonts w:ascii="仿宋" w:hAnsi="仿宋" w:eastAsia="仿宋" w:cs="仿宋"/>
          <w:b/>
          <w:bCs/>
          <w:sz w:val="28"/>
          <w:szCs w:val="28"/>
          <w:highlight w:val="none"/>
        </w:rPr>
        <w:t>、投标人基本情况表</w:t>
      </w:r>
    </w:p>
    <w:p w14:paraId="161F446C">
      <w:pPr>
        <w:spacing w:before="205" w:line="222" w:lineRule="auto"/>
        <w:ind w:left="566"/>
        <w:rPr>
          <w:rFonts w:ascii="仿宋" w:hAnsi="仿宋" w:eastAsia="仿宋" w:cs="仿宋"/>
          <w:sz w:val="28"/>
          <w:szCs w:val="28"/>
          <w:highlight w:val="none"/>
        </w:rPr>
      </w:pPr>
      <w:r>
        <w:rPr>
          <w:rFonts w:hint="eastAsia" w:ascii="仿宋" w:hAnsi="仿宋" w:eastAsia="仿宋" w:cs="仿宋"/>
          <w:b/>
          <w:bCs/>
          <w:spacing w:val="-4"/>
          <w:sz w:val="28"/>
          <w:szCs w:val="28"/>
          <w:highlight w:val="none"/>
          <w:lang w:val="en-US" w:eastAsia="zh-CN"/>
        </w:rPr>
        <w:t>7</w:t>
      </w:r>
      <w:r>
        <w:rPr>
          <w:rFonts w:ascii="仿宋" w:hAnsi="仿宋" w:eastAsia="仿宋" w:cs="仿宋"/>
          <w:b/>
          <w:bCs/>
          <w:spacing w:val="-4"/>
          <w:sz w:val="28"/>
          <w:szCs w:val="28"/>
          <w:highlight w:val="none"/>
        </w:rPr>
        <w:t>、</w:t>
      </w:r>
      <w:r>
        <w:rPr>
          <w:rFonts w:ascii="仿宋" w:hAnsi="仿宋" w:eastAsia="仿宋" w:cs="仿宋"/>
          <w:spacing w:val="-69"/>
          <w:sz w:val="28"/>
          <w:szCs w:val="28"/>
          <w:highlight w:val="none"/>
        </w:rPr>
        <w:t xml:space="preserve"> </w:t>
      </w:r>
      <w:r>
        <w:rPr>
          <w:rFonts w:ascii="仿宋" w:hAnsi="仿宋" w:eastAsia="仿宋" w:cs="仿宋"/>
          <w:b/>
          <w:bCs/>
          <w:spacing w:val="-4"/>
          <w:sz w:val="28"/>
          <w:szCs w:val="28"/>
          <w:highlight w:val="none"/>
        </w:rPr>
        <w:t>中小企业声明函(货物)</w:t>
      </w:r>
    </w:p>
    <w:p w14:paraId="0B7E10B0">
      <w:pPr>
        <w:spacing w:before="208" w:line="221" w:lineRule="auto"/>
        <w:ind w:left="566"/>
        <w:rPr>
          <w:rFonts w:ascii="仿宋" w:hAnsi="仿宋" w:eastAsia="仿宋" w:cs="仿宋"/>
          <w:sz w:val="28"/>
          <w:szCs w:val="28"/>
          <w:highlight w:val="none"/>
        </w:rPr>
      </w:pPr>
      <w:r>
        <w:rPr>
          <w:rFonts w:hint="eastAsia" w:ascii="仿宋" w:hAnsi="仿宋" w:eastAsia="仿宋" w:cs="仿宋"/>
          <w:b/>
          <w:bCs/>
          <w:spacing w:val="1"/>
          <w:sz w:val="28"/>
          <w:szCs w:val="28"/>
          <w:highlight w:val="none"/>
          <w:lang w:val="en-US" w:eastAsia="zh-CN"/>
        </w:rPr>
        <w:t>8</w:t>
      </w:r>
      <w:r>
        <w:rPr>
          <w:rFonts w:ascii="仿宋" w:hAnsi="仿宋" w:eastAsia="仿宋" w:cs="仿宋"/>
          <w:b/>
          <w:bCs/>
          <w:spacing w:val="1"/>
          <w:sz w:val="28"/>
          <w:szCs w:val="28"/>
          <w:highlight w:val="none"/>
        </w:rPr>
        <w:t>、《残疾人福利性单位声明函》</w:t>
      </w:r>
    </w:p>
    <w:p w14:paraId="67874B53">
      <w:pPr>
        <w:spacing w:before="209" w:line="221" w:lineRule="auto"/>
        <w:ind w:left="586"/>
        <w:rPr>
          <w:rFonts w:ascii="仿宋" w:hAnsi="仿宋" w:eastAsia="仿宋" w:cs="仿宋"/>
          <w:sz w:val="28"/>
          <w:szCs w:val="28"/>
          <w:highlight w:val="none"/>
        </w:rPr>
      </w:pPr>
      <w:r>
        <w:rPr>
          <w:rFonts w:hint="eastAsia" w:ascii="仿宋" w:hAnsi="仿宋" w:eastAsia="仿宋" w:cs="仿宋"/>
          <w:b/>
          <w:bCs/>
          <w:spacing w:val="1"/>
          <w:sz w:val="28"/>
          <w:szCs w:val="28"/>
          <w:highlight w:val="none"/>
          <w:lang w:val="en-US" w:eastAsia="zh-CN"/>
        </w:rPr>
        <w:t>9</w:t>
      </w:r>
      <w:r>
        <w:rPr>
          <w:rFonts w:ascii="仿宋" w:hAnsi="仿宋" w:eastAsia="仿宋" w:cs="仿宋"/>
          <w:b/>
          <w:bCs/>
          <w:spacing w:val="1"/>
          <w:sz w:val="28"/>
          <w:szCs w:val="28"/>
          <w:highlight w:val="none"/>
        </w:rPr>
        <w:t>、投标人认为有必要提供的其他证明材料</w:t>
      </w:r>
    </w:p>
    <w:p w14:paraId="4285A507">
      <w:pPr>
        <w:spacing w:before="209" w:line="345" w:lineRule="auto"/>
        <w:ind w:left="19" w:right="2" w:firstLine="562"/>
        <w:rPr>
          <w:rFonts w:ascii="仿宋" w:hAnsi="仿宋" w:eastAsia="仿宋" w:cs="仿宋"/>
          <w:sz w:val="28"/>
          <w:szCs w:val="28"/>
          <w:highlight w:val="none"/>
        </w:rPr>
      </w:pPr>
      <w:r>
        <w:rPr>
          <w:rFonts w:ascii="仿宋" w:hAnsi="仿宋" w:eastAsia="仿宋" w:cs="仿宋"/>
          <w:sz w:val="28"/>
          <w:szCs w:val="28"/>
          <w:highlight w:val="none"/>
          <w:u w:val="single" w:color="auto"/>
        </w:rPr>
        <w:t>注：1.为了便于查找，请按上述顺序编制内容，并在目录中标明每项</w:t>
      </w:r>
      <w:r>
        <w:rPr>
          <w:rFonts w:ascii="仿宋" w:hAnsi="仿宋" w:eastAsia="仿宋" w:cs="仿宋"/>
          <w:spacing w:val="-1"/>
          <w:sz w:val="28"/>
          <w:szCs w:val="28"/>
          <w:highlight w:val="none"/>
          <w:u w:val="single" w:color="auto"/>
        </w:rPr>
        <w:t>内容</w:t>
      </w:r>
      <w:r>
        <w:rPr>
          <w:rFonts w:ascii="仿宋" w:hAnsi="仿宋" w:eastAsia="仿宋" w:cs="仿宋"/>
          <w:sz w:val="28"/>
          <w:szCs w:val="28"/>
          <w:highlight w:val="none"/>
        </w:rPr>
        <w:t xml:space="preserve"> </w:t>
      </w:r>
      <w:r>
        <w:rPr>
          <w:rFonts w:ascii="仿宋" w:hAnsi="仿宋" w:eastAsia="仿宋" w:cs="仿宋"/>
          <w:spacing w:val="5"/>
          <w:sz w:val="28"/>
          <w:szCs w:val="28"/>
          <w:highlight w:val="none"/>
          <w:u w:val="single" w:color="auto"/>
        </w:rPr>
        <w:t>的起始页码。</w:t>
      </w:r>
    </w:p>
    <w:p w14:paraId="72D2F7EA">
      <w:pPr>
        <w:spacing w:before="44" w:line="221" w:lineRule="auto"/>
        <w:ind w:left="1142"/>
        <w:rPr>
          <w:rFonts w:hint="eastAsia" w:ascii="仿宋" w:hAnsi="仿宋" w:eastAsia="仿宋" w:cs="仿宋"/>
          <w:sz w:val="28"/>
          <w:szCs w:val="28"/>
          <w:highlight w:val="none"/>
          <w:lang w:eastAsia="zh-CN"/>
        </w:rPr>
      </w:pPr>
      <w:r>
        <w:rPr>
          <w:rFonts w:ascii="仿宋" w:hAnsi="仿宋" w:eastAsia="仿宋" w:cs="仿宋"/>
          <w:spacing w:val="3"/>
          <w:sz w:val="28"/>
          <w:szCs w:val="28"/>
          <w:highlight w:val="none"/>
          <w:u w:val="single" w:color="auto"/>
        </w:rPr>
        <w:t>2.以上材料须加盖单位公章</w:t>
      </w:r>
      <w:r>
        <w:rPr>
          <w:rFonts w:hint="eastAsia" w:ascii="仿宋" w:hAnsi="仿宋" w:eastAsia="仿宋" w:cs="仿宋"/>
          <w:sz w:val="28"/>
          <w:szCs w:val="28"/>
          <w:highlight w:val="none"/>
          <w:u w:val="single" w:color="auto"/>
          <w:lang w:eastAsia="zh-CN"/>
        </w:rPr>
        <w:t>。</w:t>
      </w:r>
    </w:p>
    <w:p w14:paraId="7B061046">
      <w:pPr>
        <w:spacing w:before="208" w:line="344" w:lineRule="auto"/>
        <w:ind w:left="10" w:right="7" w:firstLine="1133"/>
        <w:rPr>
          <w:rFonts w:ascii="仿宋" w:hAnsi="仿宋" w:eastAsia="仿宋" w:cs="仿宋"/>
          <w:sz w:val="28"/>
          <w:szCs w:val="28"/>
          <w:highlight w:val="none"/>
        </w:rPr>
      </w:pPr>
      <w:r>
        <w:rPr>
          <w:rFonts w:ascii="仿宋" w:hAnsi="仿宋" w:eastAsia="仿宋" w:cs="仿宋"/>
          <w:spacing w:val="4"/>
          <w:sz w:val="28"/>
          <w:szCs w:val="28"/>
          <w:highlight w:val="none"/>
          <w:u w:val="single" w:color="auto"/>
        </w:rPr>
        <w:t>3. 请各投标供应商根据项目实际需求，并结合企业自身情况以及相</w:t>
      </w:r>
      <w:r>
        <w:rPr>
          <w:rFonts w:ascii="仿宋" w:hAnsi="仿宋" w:eastAsia="仿宋" w:cs="仿宋"/>
          <w:spacing w:val="6"/>
          <w:sz w:val="28"/>
          <w:szCs w:val="28"/>
          <w:highlight w:val="none"/>
        </w:rPr>
        <w:t xml:space="preserve"> </w:t>
      </w:r>
      <w:r>
        <w:rPr>
          <w:rFonts w:ascii="仿宋" w:hAnsi="仿宋" w:eastAsia="仿宋" w:cs="仿宋"/>
          <w:spacing w:val="5"/>
          <w:sz w:val="28"/>
          <w:szCs w:val="28"/>
          <w:highlight w:val="none"/>
          <w:u w:val="single" w:color="auto"/>
        </w:rPr>
        <w:t>关</w:t>
      </w:r>
      <w:r>
        <w:rPr>
          <w:rFonts w:hint="eastAsia" w:ascii="仿宋" w:hAnsi="仿宋" w:eastAsia="仿宋" w:cs="仿宋"/>
          <w:spacing w:val="5"/>
          <w:sz w:val="28"/>
          <w:szCs w:val="28"/>
          <w:highlight w:val="none"/>
          <w:u w:val="single" w:color="auto"/>
          <w:lang w:val="en-US" w:eastAsia="zh-CN"/>
        </w:rPr>
        <w:tab/>
      </w:r>
      <w:r>
        <w:rPr>
          <w:rFonts w:ascii="仿宋" w:hAnsi="仿宋" w:eastAsia="仿宋" w:cs="仿宋"/>
          <w:spacing w:val="5"/>
          <w:sz w:val="28"/>
          <w:szCs w:val="28"/>
          <w:highlight w:val="none"/>
          <w:u w:val="single" w:color="auto"/>
        </w:rPr>
        <w:t>评标办法进行编制。</w:t>
      </w:r>
    </w:p>
    <w:p w14:paraId="57349919">
      <w:pPr>
        <w:spacing w:before="48" w:line="223" w:lineRule="auto"/>
        <w:ind w:left="202"/>
        <w:rPr>
          <w:rFonts w:ascii="仿宋" w:hAnsi="仿宋" w:eastAsia="仿宋" w:cs="仿宋"/>
          <w:sz w:val="28"/>
          <w:szCs w:val="28"/>
          <w:highlight w:val="none"/>
        </w:rPr>
      </w:pPr>
      <w:r>
        <w:rPr>
          <w:rFonts w:ascii="仿宋" w:hAnsi="仿宋" w:eastAsia="仿宋" w:cs="仿宋"/>
          <w:b/>
          <w:bCs/>
          <w:sz w:val="28"/>
          <w:szCs w:val="28"/>
          <w:highlight w:val="none"/>
        </w:rPr>
        <w:t>（十二）响应文件格式</w:t>
      </w:r>
    </w:p>
    <w:p w14:paraId="39A421C0">
      <w:pPr>
        <w:spacing w:before="207" w:line="313" w:lineRule="auto"/>
        <w:ind w:left="4" w:firstLine="570"/>
        <w:rPr>
          <w:rFonts w:ascii="仿宋" w:hAnsi="仿宋" w:eastAsia="仿宋" w:cs="仿宋"/>
          <w:sz w:val="28"/>
          <w:szCs w:val="28"/>
          <w:highlight w:val="none"/>
        </w:rPr>
      </w:pPr>
      <w:r>
        <w:rPr>
          <w:rFonts w:ascii="仿宋" w:hAnsi="仿宋" w:eastAsia="仿宋" w:cs="仿宋"/>
          <w:spacing w:val="4"/>
          <w:sz w:val="28"/>
          <w:szCs w:val="28"/>
          <w:highlight w:val="none"/>
        </w:rPr>
        <w:t>（1）供应商应仔细阅读谈判文件的所有内容，按照谈判文件的要求详细</w:t>
      </w:r>
      <w:r>
        <w:rPr>
          <w:rFonts w:ascii="仿宋" w:hAnsi="仿宋" w:eastAsia="仿宋" w:cs="仿宋"/>
          <w:spacing w:val="10"/>
          <w:sz w:val="28"/>
          <w:szCs w:val="28"/>
          <w:highlight w:val="none"/>
        </w:rPr>
        <w:t xml:space="preserve"> </w:t>
      </w:r>
      <w:r>
        <w:rPr>
          <w:rFonts w:ascii="仿宋" w:hAnsi="仿宋" w:eastAsia="仿宋" w:cs="仿宋"/>
          <w:sz w:val="28"/>
          <w:szCs w:val="28"/>
          <w:highlight w:val="none"/>
        </w:rPr>
        <w:t>编制响应文件，所提交的全部资料必须真实有效，并且要保证字迹清晰易于辨</w:t>
      </w:r>
      <w:r>
        <w:rPr>
          <w:rFonts w:ascii="仿宋" w:hAnsi="仿宋" w:eastAsia="仿宋" w:cs="仿宋"/>
          <w:spacing w:val="18"/>
          <w:sz w:val="28"/>
          <w:szCs w:val="28"/>
          <w:highlight w:val="none"/>
        </w:rPr>
        <w:t xml:space="preserve"> </w:t>
      </w:r>
      <w:r>
        <w:rPr>
          <w:rFonts w:ascii="仿宋" w:hAnsi="仿宋" w:eastAsia="仿宋" w:cs="仿宋"/>
          <w:spacing w:val="4"/>
          <w:sz w:val="28"/>
          <w:szCs w:val="28"/>
          <w:highlight w:val="none"/>
        </w:rPr>
        <w:t>认。响应文件应对谈判文件实质性内容作出响应，否则按无效标处理。</w:t>
      </w:r>
    </w:p>
    <w:p w14:paraId="74A33AD9">
      <w:pPr>
        <w:spacing w:before="208" w:line="291" w:lineRule="auto"/>
        <w:ind w:left="3" w:right="9" w:firstLine="571"/>
        <w:rPr>
          <w:rFonts w:ascii="仿宋" w:hAnsi="仿宋" w:eastAsia="仿宋" w:cs="仿宋"/>
          <w:sz w:val="28"/>
          <w:szCs w:val="28"/>
          <w:highlight w:val="none"/>
        </w:rPr>
      </w:pPr>
      <w:r>
        <w:rPr>
          <w:rFonts w:ascii="仿宋" w:hAnsi="仿宋" w:eastAsia="仿宋" w:cs="仿宋"/>
          <w:spacing w:val="4"/>
          <w:sz w:val="28"/>
          <w:szCs w:val="28"/>
          <w:highlight w:val="none"/>
        </w:rPr>
        <w:t>（2）响应文件格式应按本谈判文件第五章格式要求编制，不得对谈判文</w:t>
      </w:r>
      <w:r>
        <w:rPr>
          <w:rFonts w:ascii="仿宋" w:hAnsi="仿宋" w:eastAsia="仿宋" w:cs="仿宋"/>
          <w:spacing w:val="10"/>
          <w:sz w:val="28"/>
          <w:szCs w:val="28"/>
          <w:highlight w:val="none"/>
        </w:rPr>
        <w:t xml:space="preserve"> </w:t>
      </w:r>
      <w:r>
        <w:rPr>
          <w:rFonts w:ascii="仿宋" w:hAnsi="仿宋" w:eastAsia="仿宋" w:cs="仿宋"/>
          <w:spacing w:val="3"/>
          <w:sz w:val="28"/>
          <w:szCs w:val="28"/>
          <w:highlight w:val="none"/>
        </w:rPr>
        <w:t>件格式进行增删更改，否则按无效标处理。</w:t>
      </w:r>
    </w:p>
    <w:p w14:paraId="774AB0CA">
      <w:pPr>
        <w:spacing w:before="209" w:line="290" w:lineRule="auto"/>
        <w:ind w:left="3" w:right="7" w:firstLine="571"/>
        <w:rPr>
          <w:rFonts w:ascii="仿宋" w:hAnsi="仿宋" w:eastAsia="仿宋" w:cs="仿宋"/>
          <w:sz w:val="28"/>
          <w:szCs w:val="28"/>
          <w:highlight w:val="none"/>
        </w:rPr>
      </w:pPr>
      <w:r>
        <w:rPr>
          <w:rFonts w:ascii="仿宋" w:hAnsi="仿宋" w:eastAsia="仿宋" w:cs="仿宋"/>
          <w:spacing w:val="4"/>
          <w:sz w:val="28"/>
          <w:szCs w:val="28"/>
          <w:highlight w:val="none"/>
        </w:rPr>
        <w:t>（3）响应文件为电子响应文件，电子响应文件按“政采云供应商项目采</w:t>
      </w:r>
      <w:r>
        <w:rPr>
          <w:rFonts w:ascii="仿宋" w:hAnsi="仿宋" w:eastAsia="仿宋" w:cs="仿宋"/>
          <w:spacing w:val="12"/>
          <w:sz w:val="28"/>
          <w:szCs w:val="28"/>
          <w:highlight w:val="none"/>
        </w:rPr>
        <w:t xml:space="preserve"> </w:t>
      </w:r>
      <w:r>
        <w:rPr>
          <w:rFonts w:ascii="仿宋" w:hAnsi="仿宋" w:eastAsia="仿宋" w:cs="仿宋"/>
          <w:spacing w:val="2"/>
          <w:sz w:val="28"/>
          <w:szCs w:val="28"/>
          <w:highlight w:val="none"/>
        </w:rPr>
        <w:t>购-电子招投标操作指南</w:t>
      </w:r>
      <w:r>
        <w:rPr>
          <w:rFonts w:ascii="仿宋" w:hAnsi="仿宋" w:eastAsia="仿宋" w:cs="仿宋"/>
          <w:spacing w:val="-86"/>
          <w:sz w:val="28"/>
          <w:szCs w:val="28"/>
          <w:highlight w:val="none"/>
        </w:rPr>
        <w:t xml:space="preserve"> </w:t>
      </w:r>
      <w:r>
        <w:rPr>
          <w:rFonts w:ascii="仿宋" w:hAnsi="仿宋" w:eastAsia="仿宋" w:cs="仿宋"/>
          <w:spacing w:val="2"/>
          <w:sz w:val="28"/>
          <w:szCs w:val="28"/>
          <w:highlight w:val="none"/>
        </w:rPr>
        <w:t>”及本谈判文件要求制作、加密传输。</w:t>
      </w:r>
    </w:p>
    <w:p w14:paraId="43EE9563">
      <w:pPr>
        <w:spacing w:before="207" w:line="291" w:lineRule="auto"/>
        <w:ind w:left="3" w:right="9" w:firstLine="571"/>
        <w:rPr>
          <w:rFonts w:ascii="仿宋" w:hAnsi="仿宋" w:eastAsia="仿宋" w:cs="仿宋"/>
          <w:sz w:val="28"/>
          <w:szCs w:val="28"/>
          <w:highlight w:val="none"/>
        </w:rPr>
      </w:pPr>
      <w:r>
        <w:rPr>
          <w:rFonts w:ascii="仿宋" w:hAnsi="仿宋" w:eastAsia="仿宋" w:cs="仿宋"/>
          <w:spacing w:val="4"/>
          <w:sz w:val="28"/>
          <w:szCs w:val="28"/>
          <w:highlight w:val="none"/>
        </w:rPr>
        <w:t>（4）响应文件未在投标截止时间前完成传输的，视为响应文件撤回；响</w:t>
      </w:r>
      <w:r>
        <w:rPr>
          <w:rFonts w:ascii="仿宋" w:hAnsi="仿宋" w:eastAsia="仿宋" w:cs="仿宋"/>
          <w:spacing w:val="10"/>
          <w:sz w:val="28"/>
          <w:szCs w:val="28"/>
          <w:highlight w:val="none"/>
        </w:rPr>
        <w:t xml:space="preserve"> </w:t>
      </w:r>
      <w:r>
        <w:rPr>
          <w:rFonts w:ascii="仿宋" w:hAnsi="仿宋" w:eastAsia="仿宋" w:cs="仿宋"/>
          <w:spacing w:val="4"/>
          <w:sz w:val="28"/>
          <w:szCs w:val="28"/>
          <w:highlight w:val="none"/>
        </w:rPr>
        <w:t>应文件未按时解密也未提供备份响应文件的，亦视为响应文件撤回。</w:t>
      </w:r>
    </w:p>
    <w:p w14:paraId="1F71FFD1">
      <w:pPr>
        <w:spacing w:before="209" w:line="223" w:lineRule="auto"/>
        <w:ind w:left="574"/>
        <w:rPr>
          <w:rFonts w:ascii="仿宋" w:hAnsi="仿宋" w:eastAsia="仿宋" w:cs="仿宋"/>
          <w:sz w:val="28"/>
          <w:szCs w:val="28"/>
          <w:highlight w:val="none"/>
        </w:rPr>
      </w:pPr>
      <w:r>
        <w:rPr>
          <w:rFonts w:ascii="仿宋" w:hAnsi="仿宋" w:eastAsia="仿宋" w:cs="仿宋"/>
          <w:b/>
          <w:bCs/>
          <w:sz w:val="28"/>
          <w:szCs w:val="28"/>
          <w:highlight w:val="none"/>
        </w:rPr>
        <w:t>（十三）谈判报价</w:t>
      </w:r>
    </w:p>
    <w:p w14:paraId="40BAD746">
      <w:pPr>
        <w:spacing w:before="204" w:line="223" w:lineRule="auto"/>
        <w:ind w:left="586"/>
        <w:rPr>
          <w:rFonts w:ascii="仿宋" w:hAnsi="仿宋" w:eastAsia="仿宋" w:cs="仿宋"/>
          <w:sz w:val="28"/>
          <w:szCs w:val="28"/>
          <w:highlight w:val="none"/>
        </w:rPr>
      </w:pPr>
      <w:r>
        <w:rPr>
          <w:rFonts w:ascii="仿宋" w:hAnsi="仿宋" w:eastAsia="仿宋" w:cs="仿宋"/>
          <w:sz w:val="28"/>
          <w:szCs w:val="28"/>
          <w:highlight w:val="none"/>
        </w:rPr>
        <w:t>1、谈判报价为“招标范围</w:t>
      </w:r>
      <w:r>
        <w:rPr>
          <w:rFonts w:ascii="仿宋" w:hAnsi="仿宋" w:eastAsia="仿宋" w:cs="仿宋"/>
          <w:spacing w:val="-87"/>
          <w:sz w:val="28"/>
          <w:szCs w:val="28"/>
          <w:highlight w:val="none"/>
        </w:rPr>
        <w:t xml:space="preserve"> </w:t>
      </w:r>
      <w:r>
        <w:rPr>
          <w:rFonts w:ascii="仿宋" w:hAnsi="仿宋" w:eastAsia="仿宋" w:cs="仿宋"/>
          <w:sz w:val="28"/>
          <w:szCs w:val="28"/>
          <w:highlight w:val="none"/>
        </w:rPr>
        <w:t>”内的总报价。</w:t>
      </w:r>
    </w:p>
    <w:p w14:paraId="47E3311A">
      <w:pPr>
        <w:spacing w:before="206" w:line="314" w:lineRule="auto"/>
        <w:ind w:firstLine="568"/>
        <w:rPr>
          <w:rFonts w:ascii="仿宋" w:hAnsi="仿宋" w:eastAsia="仿宋" w:cs="仿宋"/>
          <w:sz w:val="28"/>
          <w:szCs w:val="28"/>
          <w:highlight w:val="none"/>
        </w:rPr>
      </w:pPr>
      <w:r>
        <w:rPr>
          <w:rFonts w:ascii="仿宋" w:hAnsi="仿宋" w:eastAsia="仿宋" w:cs="仿宋"/>
          <w:spacing w:val="4"/>
          <w:sz w:val="28"/>
          <w:szCs w:val="28"/>
          <w:highlight w:val="none"/>
        </w:rPr>
        <w:t>2、凡要求供应商考虑在报价中的内容供应商在响应文件中没有考虑、没</w:t>
      </w:r>
      <w:r>
        <w:rPr>
          <w:rFonts w:ascii="仿宋" w:hAnsi="仿宋" w:eastAsia="仿宋" w:cs="仿宋"/>
          <w:spacing w:val="16"/>
          <w:sz w:val="28"/>
          <w:szCs w:val="28"/>
          <w:highlight w:val="none"/>
        </w:rPr>
        <w:t xml:space="preserve"> </w:t>
      </w:r>
      <w:r>
        <w:rPr>
          <w:rFonts w:ascii="仿宋" w:hAnsi="仿宋" w:eastAsia="仿宋" w:cs="仿宋"/>
          <w:spacing w:val="1"/>
          <w:sz w:val="28"/>
          <w:szCs w:val="28"/>
          <w:highlight w:val="none"/>
        </w:rPr>
        <w:t>有计入的或未单独列出，采购人认为供应商已将此</w:t>
      </w:r>
      <w:r>
        <w:rPr>
          <w:rFonts w:ascii="仿宋" w:hAnsi="仿宋" w:eastAsia="仿宋" w:cs="仿宋"/>
          <w:sz w:val="28"/>
          <w:szCs w:val="28"/>
          <w:highlight w:val="none"/>
        </w:rPr>
        <w:t xml:space="preserve">项费用涵盖在其它费用价格 </w:t>
      </w:r>
      <w:r>
        <w:rPr>
          <w:rFonts w:ascii="仿宋" w:hAnsi="仿宋" w:eastAsia="仿宋" w:cs="仿宋"/>
          <w:spacing w:val="-8"/>
          <w:sz w:val="28"/>
          <w:szCs w:val="28"/>
          <w:highlight w:val="none"/>
        </w:rPr>
        <w:t>中。</w:t>
      </w:r>
    </w:p>
    <w:p w14:paraId="5F0F0BD5">
      <w:pPr>
        <w:spacing w:before="207" w:line="223" w:lineRule="auto"/>
        <w:ind w:left="571"/>
        <w:rPr>
          <w:rFonts w:ascii="仿宋" w:hAnsi="仿宋" w:eastAsia="仿宋" w:cs="仿宋"/>
          <w:sz w:val="28"/>
          <w:szCs w:val="28"/>
          <w:highlight w:val="none"/>
        </w:rPr>
      </w:pPr>
      <w:r>
        <w:rPr>
          <w:rFonts w:ascii="仿宋" w:hAnsi="仿宋" w:eastAsia="仿宋" w:cs="仿宋"/>
          <w:spacing w:val="4"/>
          <w:sz w:val="28"/>
          <w:szCs w:val="28"/>
          <w:highlight w:val="none"/>
        </w:rPr>
        <w:t>3、谈判报价应包含项目实施过程中涉及到的一切费用。</w:t>
      </w:r>
    </w:p>
    <w:p w14:paraId="773963C7">
      <w:pPr>
        <w:spacing w:line="223" w:lineRule="auto"/>
        <w:rPr>
          <w:rFonts w:ascii="仿宋" w:hAnsi="仿宋" w:eastAsia="仿宋" w:cs="仿宋"/>
          <w:sz w:val="28"/>
          <w:szCs w:val="28"/>
          <w:highlight w:val="none"/>
        </w:rPr>
        <w:sectPr>
          <w:footerReference r:id="rId20" w:type="default"/>
          <w:pgSz w:w="11905" w:h="16839"/>
          <w:pgMar w:top="1422" w:right="1265" w:bottom="1358" w:left="1095" w:header="0" w:footer="1195" w:gutter="0"/>
          <w:pgNumType w:fmt="decimal"/>
          <w:cols w:space="720" w:num="1"/>
        </w:sectPr>
      </w:pPr>
    </w:p>
    <w:p w14:paraId="426E9525">
      <w:pPr>
        <w:spacing w:before="57" w:line="223" w:lineRule="auto"/>
        <w:ind w:left="562"/>
        <w:rPr>
          <w:rFonts w:ascii="仿宋" w:hAnsi="仿宋" w:eastAsia="仿宋" w:cs="仿宋"/>
          <w:sz w:val="28"/>
          <w:szCs w:val="28"/>
          <w:highlight w:val="none"/>
        </w:rPr>
      </w:pPr>
      <w:r>
        <w:rPr>
          <w:rFonts w:ascii="仿宋" w:hAnsi="仿宋" w:eastAsia="仿宋" w:cs="仿宋"/>
          <w:spacing w:val="2"/>
          <w:sz w:val="28"/>
          <w:szCs w:val="28"/>
          <w:highlight w:val="none"/>
        </w:rPr>
        <w:t>4、报价注意事项：</w:t>
      </w:r>
    </w:p>
    <w:p w14:paraId="49486209">
      <w:pPr>
        <w:spacing w:before="205" w:line="349" w:lineRule="auto"/>
        <w:ind w:left="5" w:right="235" w:firstLine="567"/>
        <w:rPr>
          <w:rFonts w:ascii="仿宋" w:hAnsi="仿宋" w:eastAsia="仿宋" w:cs="仿宋"/>
          <w:sz w:val="28"/>
          <w:szCs w:val="28"/>
          <w:highlight w:val="none"/>
        </w:rPr>
      </w:pPr>
      <w:r>
        <w:rPr>
          <w:rFonts w:ascii="仿宋" w:hAnsi="仿宋" w:eastAsia="仿宋" w:cs="仿宋"/>
          <w:sz w:val="28"/>
          <w:szCs w:val="28"/>
          <w:highlight w:val="none"/>
        </w:rPr>
        <w:t>供应商报价时应充分考虑所有可能影响到报价的报价因素，一旦招标结束</w:t>
      </w:r>
      <w:r>
        <w:rPr>
          <w:rFonts w:ascii="仿宋" w:hAnsi="仿宋" w:eastAsia="仿宋" w:cs="仿宋"/>
          <w:spacing w:val="7"/>
          <w:sz w:val="28"/>
          <w:szCs w:val="28"/>
          <w:highlight w:val="none"/>
        </w:rPr>
        <w:t xml:space="preserve"> </w:t>
      </w:r>
      <w:r>
        <w:rPr>
          <w:rFonts w:ascii="仿宋" w:hAnsi="仿宋" w:eastAsia="仿宋" w:cs="仿宋"/>
          <w:sz w:val="28"/>
          <w:szCs w:val="28"/>
          <w:highlight w:val="none"/>
        </w:rPr>
        <w:t>最终成交，总价将固定，不予调整。如发生漏、缺、少项，都将被认为是成交</w:t>
      </w:r>
      <w:r>
        <w:rPr>
          <w:rFonts w:ascii="仿宋" w:hAnsi="仿宋" w:eastAsia="仿宋" w:cs="仿宋"/>
          <w:spacing w:val="15"/>
          <w:sz w:val="28"/>
          <w:szCs w:val="28"/>
          <w:highlight w:val="none"/>
        </w:rPr>
        <w:t xml:space="preserve"> </w:t>
      </w:r>
      <w:r>
        <w:rPr>
          <w:rFonts w:ascii="仿宋" w:hAnsi="仿宋" w:eastAsia="仿宋" w:cs="仿宋"/>
          <w:spacing w:val="2"/>
          <w:sz w:val="28"/>
          <w:szCs w:val="28"/>
          <w:highlight w:val="none"/>
        </w:rPr>
        <w:t>人的报价让利行为，损失自负。</w:t>
      </w:r>
    </w:p>
    <w:p w14:paraId="49BED0C4">
      <w:pPr>
        <w:spacing w:before="47" w:line="223" w:lineRule="auto"/>
        <w:ind w:left="572"/>
        <w:rPr>
          <w:rFonts w:ascii="仿宋" w:hAnsi="仿宋" w:eastAsia="仿宋" w:cs="仿宋"/>
          <w:sz w:val="28"/>
          <w:szCs w:val="28"/>
          <w:highlight w:val="none"/>
        </w:rPr>
      </w:pPr>
      <w:r>
        <w:rPr>
          <w:rFonts w:ascii="仿宋" w:hAnsi="仿宋" w:eastAsia="仿宋" w:cs="仿宋"/>
          <w:b/>
          <w:bCs/>
          <w:sz w:val="28"/>
          <w:szCs w:val="28"/>
          <w:highlight w:val="none"/>
        </w:rPr>
        <w:t>（十四）投标有效期</w:t>
      </w:r>
    </w:p>
    <w:p w14:paraId="1B734943">
      <w:pPr>
        <w:spacing w:before="206" w:line="290" w:lineRule="auto"/>
        <w:ind w:right="141" w:firstLine="584"/>
        <w:rPr>
          <w:rFonts w:ascii="仿宋" w:hAnsi="仿宋" w:eastAsia="仿宋" w:cs="仿宋"/>
          <w:sz w:val="28"/>
          <w:szCs w:val="28"/>
          <w:highlight w:val="none"/>
        </w:rPr>
      </w:pPr>
      <w:r>
        <w:rPr>
          <w:rFonts w:ascii="仿宋" w:hAnsi="仿宋" w:eastAsia="仿宋" w:cs="仿宋"/>
          <w:spacing w:val="2"/>
          <w:sz w:val="28"/>
          <w:szCs w:val="28"/>
          <w:highlight w:val="none"/>
        </w:rPr>
        <w:t>1、投标有效期为谈判文件规定的供应商提</w:t>
      </w:r>
      <w:r>
        <w:rPr>
          <w:rFonts w:ascii="仿宋" w:hAnsi="仿宋" w:eastAsia="仿宋" w:cs="仿宋"/>
          <w:spacing w:val="1"/>
          <w:sz w:val="28"/>
          <w:szCs w:val="28"/>
          <w:highlight w:val="none"/>
        </w:rPr>
        <w:t>交响应文件截止之日起</w:t>
      </w:r>
      <w:r>
        <w:rPr>
          <w:rFonts w:ascii="仿宋" w:hAnsi="仿宋" w:eastAsia="仿宋" w:cs="仿宋"/>
          <w:spacing w:val="-55"/>
          <w:sz w:val="28"/>
          <w:szCs w:val="28"/>
          <w:highlight w:val="none"/>
        </w:rPr>
        <w:t xml:space="preserve"> </w:t>
      </w:r>
      <w:r>
        <w:rPr>
          <w:rFonts w:ascii="仿宋" w:hAnsi="仿宋" w:eastAsia="仿宋" w:cs="仿宋"/>
          <w:spacing w:val="1"/>
          <w:sz w:val="28"/>
          <w:szCs w:val="28"/>
          <w:highlight w:val="none"/>
          <w:u w:val="single" w:color="auto"/>
        </w:rPr>
        <w:t>90</w:t>
      </w:r>
      <w:r>
        <w:rPr>
          <w:rFonts w:ascii="仿宋" w:hAnsi="仿宋" w:eastAsia="仿宋" w:cs="仿宋"/>
          <w:spacing w:val="-47"/>
          <w:sz w:val="28"/>
          <w:szCs w:val="28"/>
          <w:highlight w:val="none"/>
          <w:u w:val="single" w:color="auto"/>
        </w:rPr>
        <w:t xml:space="preserve"> </w:t>
      </w:r>
      <w:r>
        <w:rPr>
          <w:rFonts w:ascii="仿宋" w:hAnsi="仿宋" w:eastAsia="仿宋" w:cs="仿宋"/>
          <w:spacing w:val="1"/>
          <w:sz w:val="28"/>
          <w:szCs w:val="28"/>
          <w:highlight w:val="none"/>
        </w:rPr>
        <w:t>天。</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投标有效期不满足谈判文件要求的将视为非响应性文件而予以拒绝。</w:t>
      </w:r>
    </w:p>
    <w:p w14:paraId="792B03CD">
      <w:pPr>
        <w:spacing w:before="210" w:line="325" w:lineRule="auto"/>
        <w:ind w:right="235" w:firstLine="566"/>
        <w:rPr>
          <w:rFonts w:ascii="仿宋" w:hAnsi="仿宋" w:eastAsia="仿宋" w:cs="仿宋"/>
          <w:sz w:val="28"/>
          <w:szCs w:val="28"/>
          <w:highlight w:val="none"/>
        </w:rPr>
      </w:pPr>
      <w:r>
        <w:rPr>
          <w:rFonts w:ascii="仿宋" w:hAnsi="仿宋" w:eastAsia="仿宋" w:cs="仿宋"/>
          <w:spacing w:val="4"/>
          <w:sz w:val="28"/>
          <w:szCs w:val="28"/>
          <w:highlight w:val="none"/>
        </w:rPr>
        <w:t>2、在特殊情况下，采购人于原投标有效期满之前，可向供应商提出延长</w:t>
      </w:r>
      <w:r>
        <w:rPr>
          <w:rFonts w:ascii="仿宋" w:hAnsi="仿宋" w:eastAsia="仿宋" w:cs="仿宋"/>
          <w:spacing w:val="16"/>
          <w:sz w:val="28"/>
          <w:szCs w:val="28"/>
          <w:highlight w:val="none"/>
        </w:rPr>
        <w:t xml:space="preserve"> </w:t>
      </w:r>
      <w:r>
        <w:rPr>
          <w:rFonts w:ascii="仿宋" w:hAnsi="仿宋" w:eastAsia="仿宋" w:cs="仿宋"/>
          <w:sz w:val="28"/>
          <w:szCs w:val="28"/>
          <w:highlight w:val="none"/>
        </w:rPr>
        <w:t>投标有效期的要求，这种要求与答复均应采用书面形式（如信件、传真或电报</w:t>
      </w:r>
      <w:r>
        <w:rPr>
          <w:rFonts w:ascii="仿宋" w:hAnsi="仿宋" w:eastAsia="仿宋" w:cs="仿宋"/>
          <w:spacing w:val="18"/>
          <w:sz w:val="28"/>
          <w:szCs w:val="28"/>
          <w:highlight w:val="none"/>
        </w:rPr>
        <w:t xml:space="preserve"> </w:t>
      </w:r>
      <w:r>
        <w:rPr>
          <w:rFonts w:ascii="仿宋" w:hAnsi="仿宋" w:eastAsia="仿宋" w:cs="仿宋"/>
          <w:spacing w:val="2"/>
          <w:sz w:val="28"/>
          <w:szCs w:val="28"/>
          <w:highlight w:val="none"/>
        </w:rPr>
        <w:t>等</w:t>
      </w:r>
      <w:r>
        <w:rPr>
          <w:rFonts w:ascii="仿宋" w:hAnsi="仿宋" w:eastAsia="仿宋" w:cs="仿宋"/>
          <w:spacing w:val="-22"/>
          <w:sz w:val="28"/>
          <w:szCs w:val="28"/>
          <w:highlight w:val="none"/>
        </w:rPr>
        <w:t>），</w:t>
      </w:r>
      <w:r>
        <w:rPr>
          <w:rFonts w:ascii="仿宋" w:hAnsi="仿宋" w:eastAsia="仿宋" w:cs="仿宋"/>
          <w:spacing w:val="2"/>
          <w:sz w:val="28"/>
          <w:szCs w:val="28"/>
          <w:highlight w:val="none"/>
        </w:rPr>
        <w:t>供应商可以拒绝采购人的这一要求而放弃参与投标；同意延长的供应商</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不允许修改其响应文件。</w:t>
      </w:r>
    </w:p>
    <w:p w14:paraId="5DFE3ED7">
      <w:pPr>
        <w:spacing w:before="207" w:line="223" w:lineRule="auto"/>
        <w:ind w:left="282"/>
        <w:rPr>
          <w:rFonts w:ascii="仿宋" w:hAnsi="仿宋" w:eastAsia="仿宋" w:cs="仿宋"/>
          <w:sz w:val="28"/>
          <w:szCs w:val="28"/>
          <w:highlight w:val="none"/>
        </w:rPr>
      </w:pPr>
      <w:r>
        <w:rPr>
          <w:rFonts w:ascii="仿宋" w:hAnsi="仿宋" w:eastAsia="仿宋" w:cs="仿宋"/>
          <w:b/>
          <w:bCs/>
          <w:sz w:val="28"/>
          <w:szCs w:val="28"/>
          <w:highlight w:val="none"/>
        </w:rPr>
        <w:t>（十五）响应文件的签署</w:t>
      </w:r>
    </w:p>
    <w:p w14:paraId="0C277A12">
      <w:pPr>
        <w:spacing w:before="206" w:line="342" w:lineRule="auto"/>
        <w:ind w:left="5" w:right="152" w:firstLine="578"/>
        <w:rPr>
          <w:rFonts w:ascii="仿宋" w:hAnsi="仿宋" w:eastAsia="仿宋" w:cs="仿宋"/>
          <w:sz w:val="28"/>
          <w:szCs w:val="28"/>
          <w:highlight w:val="none"/>
        </w:rPr>
      </w:pPr>
      <w:r>
        <w:rPr>
          <w:rFonts w:ascii="仿宋" w:hAnsi="仿宋" w:eastAsia="仿宋" w:cs="仿宋"/>
          <w:spacing w:val="-2"/>
          <w:sz w:val="28"/>
          <w:szCs w:val="28"/>
          <w:highlight w:val="none"/>
        </w:rPr>
        <w:t>1、除供应商对错处做必要修改外，响应文件不得行间插字、涂改或增删，</w:t>
      </w:r>
      <w:r>
        <w:rPr>
          <w:rFonts w:ascii="仿宋" w:hAnsi="仿宋" w:eastAsia="仿宋" w:cs="仿宋"/>
          <w:spacing w:val="5"/>
          <w:sz w:val="28"/>
          <w:szCs w:val="28"/>
          <w:highlight w:val="none"/>
        </w:rPr>
        <w:t xml:space="preserve"> </w:t>
      </w:r>
      <w:r>
        <w:rPr>
          <w:rFonts w:ascii="仿宋" w:hAnsi="仿宋" w:eastAsia="仿宋" w:cs="仿宋"/>
          <w:spacing w:val="4"/>
          <w:sz w:val="28"/>
          <w:szCs w:val="28"/>
          <w:highlight w:val="none"/>
        </w:rPr>
        <w:t>必要的修改处必须有供应商法人代表或其被授权人签章并加盖公章。</w:t>
      </w:r>
    </w:p>
    <w:p w14:paraId="13492083">
      <w:pPr>
        <w:spacing w:before="201" w:line="221" w:lineRule="auto"/>
        <w:ind w:left="2206"/>
        <w:outlineLvl w:val="0"/>
        <w:rPr>
          <w:rFonts w:ascii="仿宋" w:hAnsi="仿宋" w:eastAsia="仿宋" w:cs="仿宋"/>
          <w:sz w:val="28"/>
          <w:szCs w:val="28"/>
          <w:highlight w:val="none"/>
        </w:rPr>
      </w:pPr>
      <w:bookmarkStart w:id="10" w:name="_Toc30130"/>
      <w:bookmarkStart w:id="11" w:name="_Toc21978"/>
      <w:r>
        <w:rPr>
          <w:rFonts w:ascii="仿宋" w:hAnsi="仿宋" w:eastAsia="仿宋" w:cs="仿宋"/>
          <w:b/>
          <w:bCs/>
          <w:spacing w:val="-2"/>
          <w:sz w:val="28"/>
          <w:szCs w:val="28"/>
          <w:highlight w:val="none"/>
        </w:rPr>
        <w:t>（</w:t>
      </w:r>
      <w:r>
        <w:rPr>
          <w:rFonts w:ascii="仿宋" w:hAnsi="仿宋" w:eastAsia="仿宋" w:cs="仿宋"/>
          <w:spacing w:val="-72"/>
          <w:sz w:val="28"/>
          <w:szCs w:val="28"/>
          <w:highlight w:val="none"/>
        </w:rPr>
        <w:t xml:space="preserve"> </w:t>
      </w:r>
      <w:r>
        <w:rPr>
          <w:rFonts w:ascii="仿宋" w:hAnsi="仿宋" w:eastAsia="仿宋" w:cs="仿宋"/>
          <w:b/>
          <w:bCs/>
          <w:spacing w:val="-2"/>
          <w:sz w:val="28"/>
          <w:szCs w:val="28"/>
          <w:highlight w:val="none"/>
        </w:rPr>
        <w:t>四）响应文件的制作、上传及递交要求</w:t>
      </w:r>
      <w:bookmarkEnd w:id="10"/>
      <w:bookmarkEnd w:id="11"/>
    </w:p>
    <w:p w14:paraId="18306EE8">
      <w:pPr>
        <w:spacing w:before="179" w:line="221" w:lineRule="auto"/>
        <w:ind w:left="572"/>
        <w:rPr>
          <w:rFonts w:ascii="仿宋" w:hAnsi="仿宋" w:eastAsia="仿宋" w:cs="仿宋"/>
          <w:sz w:val="28"/>
          <w:szCs w:val="28"/>
          <w:highlight w:val="none"/>
        </w:rPr>
      </w:pPr>
      <w:r>
        <w:rPr>
          <w:rFonts w:ascii="仿宋" w:hAnsi="仿宋" w:eastAsia="仿宋" w:cs="仿宋"/>
          <w:b/>
          <w:bCs/>
          <w:spacing w:val="1"/>
          <w:sz w:val="28"/>
          <w:szCs w:val="28"/>
          <w:highlight w:val="none"/>
        </w:rPr>
        <w:t>（十六）响应文件的制作要求</w:t>
      </w:r>
    </w:p>
    <w:p w14:paraId="7E189276">
      <w:pPr>
        <w:spacing w:before="209" w:line="349" w:lineRule="auto"/>
        <w:ind w:left="17" w:right="106" w:firstLine="403"/>
        <w:jc w:val="both"/>
        <w:rPr>
          <w:rFonts w:ascii="仿宋" w:hAnsi="仿宋" w:eastAsia="仿宋" w:cs="仿宋"/>
          <w:sz w:val="28"/>
          <w:szCs w:val="28"/>
          <w:highlight w:val="none"/>
        </w:rPr>
      </w:pPr>
      <w:r>
        <w:rPr>
          <w:rFonts w:ascii="仿宋" w:hAnsi="仿宋" w:eastAsia="仿宋" w:cs="仿宋"/>
          <w:spacing w:val="4"/>
          <w:sz w:val="28"/>
          <w:szCs w:val="28"/>
          <w:highlight w:val="none"/>
        </w:rPr>
        <w:t>（1）供应商应按照响应文件组成内容及项目招标需求和新疆政府采购云平</w:t>
      </w:r>
      <w:r>
        <w:rPr>
          <w:rFonts w:ascii="仿宋" w:hAnsi="仿宋" w:eastAsia="仿宋" w:cs="仿宋"/>
          <w:spacing w:val="9"/>
          <w:sz w:val="28"/>
          <w:szCs w:val="28"/>
          <w:highlight w:val="none"/>
        </w:rPr>
        <w:t xml:space="preserve"> </w:t>
      </w:r>
      <w:r>
        <w:rPr>
          <w:rFonts w:ascii="仿宋" w:hAnsi="仿宋" w:eastAsia="仿宋" w:cs="仿宋"/>
          <w:spacing w:val="4"/>
          <w:sz w:val="28"/>
          <w:szCs w:val="28"/>
          <w:highlight w:val="none"/>
        </w:rPr>
        <w:t>台要求制作响应文件，不按谈判文件和新疆政府采购云平台要求制作</w:t>
      </w:r>
      <w:r>
        <w:rPr>
          <w:rFonts w:ascii="仿宋" w:hAnsi="仿宋" w:eastAsia="仿宋" w:cs="仿宋"/>
          <w:spacing w:val="3"/>
          <w:sz w:val="28"/>
          <w:szCs w:val="28"/>
          <w:highlight w:val="none"/>
        </w:rPr>
        <w:t>响应文件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的将视情况处理（拒收等</w:t>
      </w:r>
      <w:r>
        <w:rPr>
          <w:rFonts w:ascii="仿宋" w:hAnsi="仿宋" w:eastAsia="仿宋" w:cs="仿宋"/>
          <w:spacing w:val="8"/>
          <w:sz w:val="28"/>
          <w:szCs w:val="28"/>
          <w:highlight w:val="none"/>
        </w:rPr>
        <w:t>），</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由此产生的责任由供应商自行承担。</w:t>
      </w:r>
    </w:p>
    <w:p w14:paraId="2A7469BD">
      <w:pPr>
        <w:spacing w:before="46" w:line="354" w:lineRule="auto"/>
        <w:ind w:firstLine="602"/>
        <w:jc w:val="both"/>
        <w:rPr>
          <w:rFonts w:ascii="仿宋" w:hAnsi="仿宋" w:eastAsia="仿宋" w:cs="仿宋"/>
          <w:sz w:val="28"/>
          <w:szCs w:val="28"/>
          <w:highlight w:val="none"/>
        </w:rPr>
      </w:pPr>
      <w:r>
        <w:rPr>
          <w:rFonts w:ascii="仿宋" w:hAnsi="仿宋" w:eastAsia="仿宋" w:cs="仿宋"/>
          <w:sz w:val="28"/>
          <w:szCs w:val="28"/>
          <w:highlight w:val="none"/>
        </w:rPr>
        <w:t>电子响应文件部分：供应商应根据“政采云供应商项目采购-电子招投标操</w:t>
      </w:r>
      <w:r>
        <w:rPr>
          <w:rFonts w:ascii="仿宋" w:hAnsi="仿宋" w:eastAsia="仿宋" w:cs="仿宋"/>
          <w:spacing w:val="17"/>
          <w:sz w:val="28"/>
          <w:szCs w:val="28"/>
          <w:highlight w:val="none"/>
        </w:rPr>
        <w:t xml:space="preserve"> </w:t>
      </w:r>
      <w:r>
        <w:rPr>
          <w:rFonts w:ascii="仿宋" w:hAnsi="仿宋" w:eastAsia="仿宋" w:cs="仿宋"/>
          <w:spacing w:val="2"/>
          <w:sz w:val="28"/>
          <w:szCs w:val="28"/>
          <w:highlight w:val="none"/>
        </w:rPr>
        <w:t>作指南</w:t>
      </w:r>
      <w:r>
        <w:rPr>
          <w:rFonts w:ascii="仿宋" w:hAnsi="仿宋" w:eastAsia="仿宋" w:cs="仿宋"/>
          <w:spacing w:val="-94"/>
          <w:sz w:val="28"/>
          <w:szCs w:val="28"/>
          <w:highlight w:val="none"/>
        </w:rPr>
        <w:t xml:space="preserve"> </w:t>
      </w:r>
      <w:r>
        <w:rPr>
          <w:rFonts w:ascii="仿宋" w:hAnsi="仿宋" w:eastAsia="仿宋" w:cs="仿宋"/>
          <w:spacing w:val="2"/>
          <w:sz w:val="28"/>
          <w:szCs w:val="28"/>
          <w:highlight w:val="none"/>
        </w:rPr>
        <w:t>”及本谈判文件 规定的格式和顺序编制电子响应文件并进行关联定位。</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本文件《第五部分</w:t>
      </w:r>
      <w:r>
        <w:rPr>
          <w:rFonts w:ascii="仿宋" w:hAnsi="仿宋" w:eastAsia="仿宋" w:cs="仿宋"/>
          <w:spacing w:val="36"/>
          <w:sz w:val="28"/>
          <w:szCs w:val="28"/>
          <w:highlight w:val="none"/>
        </w:rPr>
        <w:t xml:space="preserve"> </w:t>
      </w:r>
      <w:r>
        <w:rPr>
          <w:rFonts w:ascii="仿宋" w:hAnsi="仿宋" w:eastAsia="仿宋" w:cs="仿宋"/>
          <w:spacing w:val="1"/>
          <w:sz w:val="28"/>
          <w:szCs w:val="28"/>
          <w:highlight w:val="none"/>
        </w:rPr>
        <w:t>响应文件格式》中有提供格式的，供</w:t>
      </w:r>
      <w:r>
        <w:rPr>
          <w:rFonts w:ascii="仿宋" w:hAnsi="仿宋" w:eastAsia="仿宋" w:cs="仿宋"/>
          <w:sz w:val="28"/>
          <w:szCs w:val="28"/>
          <w:highlight w:val="none"/>
        </w:rPr>
        <w:t xml:space="preserve">应商应按照格式进行编 </w:t>
      </w:r>
      <w:r>
        <w:rPr>
          <w:rFonts w:ascii="仿宋" w:hAnsi="仿宋" w:eastAsia="仿宋" w:cs="仿宋"/>
          <w:spacing w:val="3"/>
          <w:sz w:val="28"/>
          <w:szCs w:val="28"/>
          <w:highlight w:val="none"/>
        </w:rPr>
        <w:t>制（格式中要求提供相关证明材料的还需后附相关证明材料</w:t>
      </w:r>
      <w:r>
        <w:rPr>
          <w:rFonts w:ascii="仿宋" w:hAnsi="仿宋" w:eastAsia="仿宋" w:cs="仿宋"/>
          <w:spacing w:val="28"/>
          <w:sz w:val="28"/>
          <w:szCs w:val="28"/>
          <w:highlight w:val="none"/>
        </w:rPr>
        <w:t>），</w:t>
      </w:r>
      <w:r>
        <w:rPr>
          <w:rFonts w:ascii="仿宋" w:hAnsi="仿宋" w:eastAsia="仿宋" w:cs="仿宋"/>
          <w:spacing w:val="3"/>
          <w:sz w:val="28"/>
          <w:szCs w:val="28"/>
          <w:highlight w:val="none"/>
        </w:rPr>
        <w:t>并按格式要求</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在指定位置根据要求进行签章，否则视为未提供；本文件《第五部分响应文件</w:t>
      </w:r>
      <w:r>
        <w:rPr>
          <w:rFonts w:ascii="仿宋" w:hAnsi="仿宋" w:eastAsia="仿宋" w:cs="仿宋"/>
          <w:spacing w:val="16"/>
          <w:sz w:val="28"/>
          <w:szCs w:val="28"/>
          <w:highlight w:val="none"/>
        </w:rPr>
        <w:t xml:space="preserve"> </w:t>
      </w:r>
      <w:r>
        <w:rPr>
          <w:rFonts w:ascii="仿宋" w:hAnsi="仿宋" w:eastAsia="仿宋" w:cs="仿宋"/>
          <w:spacing w:val="4"/>
          <w:sz w:val="28"/>
          <w:szCs w:val="28"/>
          <w:highlight w:val="none"/>
        </w:rPr>
        <w:t>格式》未提供格式的，请供应商自行拟定格式，并加盖单位公章，否则视为未</w:t>
      </w:r>
    </w:p>
    <w:p w14:paraId="03341B11">
      <w:pPr>
        <w:spacing w:line="354" w:lineRule="auto"/>
        <w:rPr>
          <w:rFonts w:ascii="仿宋" w:hAnsi="仿宋" w:eastAsia="仿宋" w:cs="仿宋"/>
          <w:sz w:val="28"/>
          <w:szCs w:val="28"/>
          <w:highlight w:val="none"/>
        </w:rPr>
        <w:sectPr>
          <w:footerReference r:id="rId21" w:type="default"/>
          <w:pgSz w:w="11905" w:h="16839"/>
          <w:pgMar w:top="1422" w:right="1029" w:bottom="1358" w:left="1097" w:header="0" w:footer="1195" w:gutter="0"/>
          <w:pgNumType w:fmt="decimal"/>
          <w:cols w:space="720" w:num="1"/>
        </w:sectPr>
      </w:pPr>
    </w:p>
    <w:p w14:paraId="17169B16">
      <w:pPr>
        <w:spacing w:before="58" w:line="224" w:lineRule="auto"/>
        <w:ind w:left="2"/>
        <w:rPr>
          <w:rFonts w:ascii="仿宋" w:hAnsi="仿宋" w:eastAsia="仿宋" w:cs="仿宋"/>
          <w:sz w:val="28"/>
          <w:szCs w:val="28"/>
          <w:highlight w:val="none"/>
        </w:rPr>
      </w:pPr>
      <w:r>
        <w:rPr>
          <w:rFonts w:ascii="仿宋" w:hAnsi="仿宋" w:eastAsia="仿宋" w:cs="仿宋"/>
          <w:spacing w:val="-5"/>
          <w:sz w:val="28"/>
          <w:szCs w:val="28"/>
          <w:highlight w:val="none"/>
        </w:rPr>
        <w:t>提供。</w:t>
      </w:r>
    </w:p>
    <w:p w14:paraId="4D270325">
      <w:pPr>
        <w:spacing w:before="205" w:line="344" w:lineRule="auto"/>
        <w:ind w:left="16" w:right="133" w:firstLine="556"/>
        <w:rPr>
          <w:rFonts w:ascii="仿宋" w:hAnsi="仿宋" w:eastAsia="仿宋" w:cs="仿宋"/>
          <w:sz w:val="28"/>
          <w:szCs w:val="28"/>
          <w:highlight w:val="none"/>
        </w:rPr>
      </w:pPr>
      <w:r>
        <w:rPr>
          <w:rFonts w:ascii="仿宋" w:hAnsi="仿宋" w:eastAsia="仿宋" w:cs="仿宋"/>
          <w:spacing w:val="3"/>
          <w:sz w:val="28"/>
          <w:szCs w:val="28"/>
          <w:highlight w:val="none"/>
        </w:rPr>
        <w:t>备份电子响应文件：通过“政采云</w:t>
      </w:r>
      <w:r>
        <w:rPr>
          <w:rFonts w:ascii="仿宋" w:hAnsi="仿宋" w:eastAsia="仿宋" w:cs="仿宋"/>
          <w:spacing w:val="-98"/>
          <w:sz w:val="28"/>
          <w:szCs w:val="28"/>
          <w:highlight w:val="none"/>
        </w:rPr>
        <w:t xml:space="preserve"> </w:t>
      </w:r>
      <w:r>
        <w:rPr>
          <w:rFonts w:ascii="仿宋" w:hAnsi="仿宋" w:eastAsia="仿宋" w:cs="仿宋"/>
          <w:spacing w:val="3"/>
          <w:sz w:val="28"/>
          <w:szCs w:val="28"/>
          <w:highlight w:val="none"/>
        </w:rPr>
        <w:t>”平台电子投标工具制作响应文件所产</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生的备份文件。</w:t>
      </w:r>
    </w:p>
    <w:p w14:paraId="72042281">
      <w:pPr>
        <w:spacing w:before="45" w:line="291" w:lineRule="auto"/>
        <w:ind w:left="8" w:right="140" w:firstLine="411"/>
        <w:rPr>
          <w:rFonts w:ascii="仿宋" w:hAnsi="仿宋" w:eastAsia="仿宋" w:cs="仿宋"/>
          <w:sz w:val="28"/>
          <w:szCs w:val="28"/>
          <w:highlight w:val="none"/>
        </w:rPr>
      </w:pPr>
      <w:r>
        <w:rPr>
          <w:rFonts w:ascii="仿宋" w:hAnsi="仿宋" w:eastAsia="仿宋" w:cs="仿宋"/>
          <w:spacing w:val="4"/>
          <w:sz w:val="28"/>
          <w:szCs w:val="28"/>
          <w:highlight w:val="none"/>
        </w:rPr>
        <w:t>（2）供应商应对所提供的全部资料的真实性、有效性承担法律责任，电子</w:t>
      </w:r>
      <w:r>
        <w:rPr>
          <w:rFonts w:ascii="仿宋" w:hAnsi="仿宋" w:eastAsia="仿宋" w:cs="仿宋"/>
          <w:spacing w:val="11"/>
          <w:sz w:val="28"/>
          <w:szCs w:val="28"/>
          <w:highlight w:val="none"/>
        </w:rPr>
        <w:t xml:space="preserve"> </w:t>
      </w:r>
      <w:r>
        <w:rPr>
          <w:rFonts w:ascii="仿宋" w:hAnsi="仿宋" w:eastAsia="仿宋" w:cs="仿宋"/>
          <w:spacing w:val="3"/>
          <w:sz w:val="28"/>
          <w:szCs w:val="28"/>
          <w:highlight w:val="none"/>
        </w:rPr>
        <w:t>响应文件中所须加盖公章部分均采用</w:t>
      </w:r>
      <w:r>
        <w:rPr>
          <w:rFonts w:ascii="仿宋" w:hAnsi="仿宋" w:eastAsia="仿宋" w:cs="仿宋"/>
          <w:sz w:val="28"/>
          <w:szCs w:val="28"/>
          <w:highlight w:val="none"/>
        </w:rPr>
        <w:t>CA</w:t>
      </w:r>
      <w:r>
        <w:rPr>
          <w:rFonts w:ascii="仿宋" w:hAnsi="仿宋" w:eastAsia="仿宋" w:cs="仿宋"/>
          <w:spacing w:val="3"/>
          <w:sz w:val="28"/>
          <w:szCs w:val="28"/>
          <w:highlight w:val="none"/>
        </w:rPr>
        <w:t>签章。</w:t>
      </w:r>
    </w:p>
    <w:p w14:paraId="60204946">
      <w:pPr>
        <w:spacing w:before="205" w:line="314" w:lineRule="auto"/>
        <w:ind w:firstLine="420"/>
        <w:rPr>
          <w:rFonts w:ascii="仿宋" w:hAnsi="仿宋" w:eastAsia="仿宋" w:cs="仿宋"/>
          <w:sz w:val="28"/>
          <w:szCs w:val="28"/>
          <w:highlight w:val="none"/>
        </w:rPr>
      </w:pPr>
      <w:r>
        <w:rPr>
          <w:rFonts w:ascii="仿宋" w:hAnsi="仿宋" w:eastAsia="仿宋" w:cs="仿宋"/>
          <w:sz w:val="28"/>
          <w:szCs w:val="28"/>
          <w:highlight w:val="none"/>
        </w:rPr>
        <w:t>（3）响应文件以及供应商与采购组织机构就有关投标事宜的所有来往函电，</w:t>
      </w:r>
      <w:r>
        <w:rPr>
          <w:rFonts w:ascii="仿宋" w:hAnsi="仿宋" w:eastAsia="仿宋" w:cs="仿宋"/>
          <w:spacing w:val="4"/>
          <w:sz w:val="28"/>
          <w:szCs w:val="28"/>
          <w:highlight w:val="none"/>
        </w:rPr>
        <w:t xml:space="preserve"> 均应以中文汉语书写。除签章、盖章、专用名称等特殊情形外，以中文汉语以</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外的文字表述的响应文件视同未提供。</w:t>
      </w:r>
    </w:p>
    <w:p w14:paraId="0BE2198F">
      <w:pPr>
        <w:spacing w:before="204" w:line="314" w:lineRule="auto"/>
        <w:ind w:left="1" w:right="82" w:firstLine="419"/>
        <w:rPr>
          <w:rFonts w:ascii="仿宋" w:hAnsi="仿宋" w:eastAsia="仿宋" w:cs="仿宋"/>
          <w:sz w:val="28"/>
          <w:szCs w:val="28"/>
          <w:highlight w:val="none"/>
        </w:rPr>
      </w:pPr>
      <w:r>
        <w:rPr>
          <w:rFonts w:ascii="仿宋" w:hAnsi="仿宋" w:eastAsia="仿宋" w:cs="仿宋"/>
          <w:spacing w:val="2"/>
          <w:sz w:val="28"/>
          <w:szCs w:val="28"/>
          <w:highlight w:val="none"/>
        </w:rPr>
        <w:t>（4）投标计量单位，谈判文件</w:t>
      </w:r>
      <w:r>
        <w:rPr>
          <w:rFonts w:ascii="仿宋" w:hAnsi="仿宋" w:eastAsia="仿宋" w:cs="仿宋"/>
          <w:spacing w:val="75"/>
          <w:sz w:val="28"/>
          <w:szCs w:val="28"/>
          <w:highlight w:val="none"/>
        </w:rPr>
        <w:t xml:space="preserve"> </w:t>
      </w:r>
      <w:r>
        <w:rPr>
          <w:rFonts w:ascii="仿宋" w:hAnsi="仿宋" w:eastAsia="仿宋" w:cs="仿宋"/>
          <w:spacing w:val="2"/>
          <w:sz w:val="28"/>
          <w:szCs w:val="28"/>
          <w:highlight w:val="none"/>
        </w:rPr>
        <w:t>已有明确规定的，使用谈判文件 规定的计</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量单位；谈判文件 没有规定的，应采用中华人民共和国法</w:t>
      </w:r>
      <w:r>
        <w:rPr>
          <w:rFonts w:ascii="仿宋" w:hAnsi="仿宋" w:eastAsia="仿宋" w:cs="仿宋"/>
          <w:spacing w:val="1"/>
          <w:sz w:val="28"/>
          <w:szCs w:val="28"/>
          <w:highlight w:val="none"/>
        </w:rPr>
        <w:t>定计量单位（货币单</w:t>
      </w:r>
      <w:r>
        <w:rPr>
          <w:rFonts w:ascii="仿宋" w:hAnsi="仿宋" w:eastAsia="仿宋" w:cs="仿宋"/>
          <w:sz w:val="28"/>
          <w:szCs w:val="28"/>
          <w:highlight w:val="none"/>
        </w:rPr>
        <w:t xml:space="preserve"> 位：人民币元）。</w:t>
      </w:r>
    </w:p>
    <w:p w14:paraId="041D9E35">
      <w:pPr>
        <w:spacing w:before="209" w:line="290" w:lineRule="auto"/>
        <w:ind w:left="2" w:right="82" w:firstLine="418"/>
        <w:rPr>
          <w:rFonts w:ascii="仿宋" w:hAnsi="仿宋" w:eastAsia="仿宋" w:cs="仿宋"/>
          <w:sz w:val="28"/>
          <w:szCs w:val="28"/>
          <w:highlight w:val="none"/>
        </w:rPr>
      </w:pPr>
      <w:r>
        <w:rPr>
          <w:rFonts w:ascii="仿宋" w:hAnsi="仿宋" w:eastAsia="仿宋" w:cs="仿宋"/>
          <w:sz w:val="28"/>
          <w:szCs w:val="28"/>
          <w:highlight w:val="none"/>
        </w:rPr>
        <w:t>（5）若供应商不按谈判文件</w:t>
      </w:r>
      <w:r>
        <w:rPr>
          <w:rFonts w:ascii="仿宋" w:hAnsi="仿宋" w:eastAsia="仿宋" w:cs="仿宋"/>
          <w:spacing w:val="61"/>
          <w:sz w:val="28"/>
          <w:szCs w:val="28"/>
          <w:highlight w:val="none"/>
        </w:rPr>
        <w:t xml:space="preserve"> </w:t>
      </w:r>
      <w:r>
        <w:rPr>
          <w:rFonts w:ascii="仿宋" w:hAnsi="仿宋" w:eastAsia="仿宋" w:cs="仿宋"/>
          <w:sz w:val="28"/>
          <w:szCs w:val="28"/>
          <w:highlight w:val="none"/>
        </w:rPr>
        <w:t xml:space="preserve">的要求提供资格审查材料，其风险由供应商自 </w:t>
      </w:r>
      <w:r>
        <w:rPr>
          <w:rFonts w:ascii="仿宋" w:hAnsi="仿宋" w:eastAsia="仿宋" w:cs="仿宋"/>
          <w:spacing w:val="-3"/>
          <w:sz w:val="28"/>
          <w:szCs w:val="28"/>
          <w:highlight w:val="none"/>
        </w:rPr>
        <w:t>行承担。</w:t>
      </w:r>
    </w:p>
    <w:p w14:paraId="4F29CF17">
      <w:pPr>
        <w:spacing w:before="206" w:line="292" w:lineRule="auto"/>
        <w:ind w:left="3" w:right="142" w:firstLine="417"/>
        <w:rPr>
          <w:rFonts w:ascii="仿宋" w:hAnsi="仿宋" w:eastAsia="仿宋" w:cs="仿宋"/>
          <w:sz w:val="28"/>
          <w:szCs w:val="28"/>
          <w:highlight w:val="none"/>
        </w:rPr>
      </w:pPr>
      <w:r>
        <w:rPr>
          <w:rFonts w:ascii="仿宋" w:hAnsi="仿宋" w:eastAsia="仿宋" w:cs="仿宋"/>
          <w:spacing w:val="4"/>
          <w:sz w:val="28"/>
          <w:szCs w:val="28"/>
          <w:highlight w:val="none"/>
        </w:rPr>
        <w:t>（6）与本次投标无关的内容请不要制作在内，确保响应文件有针对性、简</w:t>
      </w:r>
      <w:r>
        <w:rPr>
          <w:rFonts w:ascii="仿宋" w:hAnsi="仿宋" w:eastAsia="仿宋" w:cs="仿宋"/>
          <w:spacing w:val="9"/>
          <w:sz w:val="28"/>
          <w:szCs w:val="28"/>
          <w:highlight w:val="none"/>
        </w:rPr>
        <w:t xml:space="preserve"> </w:t>
      </w:r>
      <w:r>
        <w:rPr>
          <w:rFonts w:ascii="仿宋" w:hAnsi="仿宋" w:eastAsia="仿宋" w:cs="仿宋"/>
          <w:spacing w:val="-4"/>
          <w:sz w:val="28"/>
          <w:szCs w:val="28"/>
          <w:highlight w:val="none"/>
        </w:rPr>
        <w:t>洁明了。</w:t>
      </w:r>
    </w:p>
    <w:p w14:paraId="19D13CE9">
      <w:pPr>
        <w:spacing w:before="206" w:line="223" w:lineRule="auto"/>
        <w:ind w:left="571"/>
        <w:rPr>
          <w:rFonts w:ascii="仿宋" w:hAnsi="仿宋" w:eastAsia="仿宋" w:cs="仿宋"/>
          <w:sz w:val="28"/>
          <w:szCs w:val="28"/>
          <w:highlight w:val="none"/>
        </w:rPr>
      </w:pPr>
      <w:r>
        <w:rPr>
          <w:rFonts w:ascii="仿宋" w:hAnsi="仿宋" w:eastAsia="仿宋" w:cs="仿宋"/>
          <w:b/>
          <w:bCs/>
          <w:spacing w:val="1"/>
          <w:sz w:val="28"/>
          <w:szCs w:val="28"/>
          <w:highlight w:val="none"/>
        </w:rPr>
        <w:t>（十七）响应文件的上传</w:t>
      </w:r>
    </w:p>
    <w:p w14:paraId="0D80897C">
      <w:pPr>
        <w:spacing w:before="206" w:line="217" w:lineRule="auto"/>
        <w:ind w:left="420"/>
        <w:rPr>
          <w:rFonts w:ascii="仿宋" w:hAnsi="仿宋" w:eastAsia="仿宋" w:cs="仿宋"/>
          <w:sz w:val="28"/>
          <w:szCs w:val="28"/>
          <w:highlight w:val="none"/>
        </w:rPr>
      </w:pPr>
      <w:r>
        <w:rPr>
          <w:rFonts w:ascii="仿宋" w:hAnsi="仿宋" w:eastAsia="仿宋" w:cs="仿宋"/>
          <w:spacing w:val="-4"/>
          <w:sz w:val="28"/>
          <w:szCs w:val="28"/>
          <w:highlight w:val="none"/>
        </w:rPr>
        <w:t>（1）</w:t>
      </w:r>
      <w:r>
        <w:rPr>
          <w:rFonts w:ascii="仿宋" w:hAnsi="仿宋" w:eastAsia="仿宋" w:cs="仿宋"/>
          <w:spacing w:val="-83"/>
          <w:sz w:val="28"/>
          <w:szCs w:val="28"/>
          <w:highlight w:val="none"/>
        </w:rPr>
        <w:t xml:space="preserve"> </w:t>
      </w:r>
      <w:r>
        <w:rPr>
          <w:rFonts w:ascii="仿宋" w:hAnsi="仿宋" w:eastAsia="仿宋" w:cs="仿宋"/>
          <w:spacing w:val="-4"/>
          <w:sz w:val="28"/>
          <w:szCs w:val="28"/>
          <w:highlight w:val="none"/>
        </w:rPr>
        <w:t>电子加密响应文件（</w:t>
      </w:r>
      <w:r>
        <w:rPr>
          <w:rFonts w:ascii="仿宋" w:hAnsi="仿宋" w:eastAsia="仿宋" w:cs="仿宋"/>
          <w:spacing w:val="-93"/>
          <w:sz w:val="28"/>
          <w:szCs w:val="28"/>
          <w:highlight w:val="none"/>
        </w:rPr>
        <w:t xml:space="preserve"> </w:t>
      </w:r>
      <w:r>
        <w:rPr>
          <w:rFonts w:ascii="仿宋" w:hAnsi="仿宋" w:eastAsia="仿宋" w:cs="仿宋"/>
          <w:spacing w:val="-4"/>
          <w:sz w:val="28"/>
          <w:szCs w:val="28"/>
          <w:highlight w:val="none"/>
        </w:rPr>
        <w:t>“.jmbs</w:t>
      </w:r>
      <w:r>
        <w:rPr>
          <w:rFonts w:ascii="仿宋" w:hAnsi="仿宋" w:eastAsia="仿宋" w:cs="仿宋"/>
          <w:spacing w:val="-100"/>
          <w:sz w:val="28"/>
          <w:szCs w:val="28"/>
          <w:highlight w:val="none"/>
        </w:rPr>
        <w:t xml:space="preserve"> </w:t>
      </w:r>
      <w:r>
        <w:rPr>
          <w:rFonts w:ascii="仿宋" w:hAnsi="仿宋" w:eastAsia="仿宋" w:cs="仿宋"/>
          <w:spacing w:val="-4"/>
          <w:sz w:val="28"/>
          <w:szCs w:val="28"/>
          <w:highlight w:val="none"/>
        </w:rPr>
        <w:t>”格式</w:t>
      </w:r>
      <w:r>
        <w:rPr>
          <w:rFonts w:ascii="仿宋" w:hAnsi="仿宋" w:eastAsia="仿宋" w:cs="仿宋"/>
          <w:spacing w:val="4"/>
          <w:sz w:val="28"/>
          <w:szCs w:val="28"/>
          <w:highlight w:val="none"/>
        </w:rPr>
        <w:t>）：</w:t>
      </w:r>
    </w:p>
    <w:p w14:paraId="764A9E67">
      <w:pPr>
        <w:spacing w:before="213" w:line="344" w:lineRule="auto"/>
        <w:ind w:left="1" w:right="140" w:firstLine="411"/>
        <w:rPr>
          <w:rFonts w:ascii="仿宋" w:hAnsi="仿宋" w:eastAsia="仿宋" w:cs="仿宋"/>
          <w:sz w:val="28"/>
          <w:szCs w:val="28"/>
          <w:highlight w:val="none"/>
        </w:rPr>
      </w:pPr>
      <w:r>
        <w:rPr>
          <w:rFonts w:ascii="仿宋" w:hAnsi="仿宋" w:eastAsia="仿宋" w:cs="仿宋"/>
          <w:spacing w:val="4"/>
          <w:sz w:val="28"/>
          <w:szCs w:val="28"/>
          <w:highlight w:val="none"/>
        </w:rPr>
        <w:t>a. 供应商应在投标截止时间前将电子加密响应文件成功上传递交至新疆政</w:t>
      </w:r>
      <w:r>
        <w:rPr>
          <w:rFonts w:ascii="仿宋" w:hAnsi="仿宋" w:eastAsia="仿宋" w:cs="仿宋"/>
          <w:spacing w:val="16"/>
          <w:sz w:val="28"/>
          <w:szCs w:val="28"/>
          <w:highlight w:val="none"/>
        </w:rPr>
        <w:t xml:space="preserve"> </w:t>
      </w:r>
      <w:r>
        <w:rPr>
          <w:rFonts w:ascii="仿宋" w:hAnsi="仿宋" w:eastAsia="仿宋" w:cs="仿宋"/>
          <w:spacing w:val="3"/>
          <w:sz w:val="28"/>
          <w:szCs w:val="28"/>
          <w:highlight w:val="none"/>
        </w:rPr>
        <w:t>府采购云平台，否则投标无效；</w:t>
      </w:r>
    </w:p>
    <w:p w14:paraId="3634FAF4">
      <w:pPr>
        <w:spacing w:before="49" w:line="222" w:lineRule="auto"/>
        <w:ind w:left="407"/>
        <w:rPr>
          <w:rFonts w:ascii="仿宋" w:hAnsi="仿宋" w:eastAsia="仿宋" w:cs="仿宋"/>
          <w:sz w:val="28"/>
          <w:szCs w:val="28"/>
          <w:highlight w:val="none"/>
        </w:rPr>
      </w:pPr>
      <w:r>
        <w:rPr>
          <w:rFonts w:ascii="仿宋" w:hAnsi="仿宋" w:eastAsia="仿宋" w:cs="仿宋"/>
          <w:spacing w:val="4"/>
          <w:sz w:val="28"/>
          <w:szCs w:val="28"/>
          <w:highlight w:val="none"/>
        </w:rPr>
        <w:t>b.供应商成功上传电子加密响应文件后，可自行打印响应文件接收回执。</w:t>
      </w:r>
    </w:p>
    <w:p w14:paraId="0A409FD7">
      <w:pPr>
        <w:spacing w:before="206" w:line="223" w:lineRule="auto"/>
        <w:ind w:left="420"/>
        <w:rPr>
          <w:rFonts w:ascii="仿宋" w:hAnsi="仿宋" w:eastAsia="仿宋" w:cs="仿宋"/>
          <w:sz w:val="28"/>
          <w:szCs w:val="28"/>
          <w:highlight w:val="none"/>
        </w:rPr>
      </w:pPr>
      <w:r>
        <w:rPr>
          <w:rFonts w:ascii="仿宋" w:hAnsi="仿宋" w:eastAsia="仿宋" w:cs="仿宋"/>
          <w:spacing w:val="-2"/>
          <w:sz w:val="28"/>
          <w:szCs w:val="28"/>
          <w:highlight w:val="none"/>
        </w:rPr>
        <w:t>（2）备份响应文件（</w:t>
      </w:r>
      <w:r>
        <w:rPr>
          <w:rFonts w:ascii="仿宋" w:hAnsi="仿宋" w:eastAsia="仿宋" w:cs="仿宋"/>
          <w:spacing w:val="-94"/>
          <w:sz w:val="28"/>
          <w:szCs w:val="28"/>
          <w:highlight w:val="none"/>
        </w:rPr>
        <w:t xml:space="preserve"> </w:t>
      </w:r>
      <w:r>
        <w:rPr>
          <w:rFonts w:ascii="仿宋" w:hAnsi="仿宋" w:eastAsia="仿宋" w:cs="仿宋"/>
          <w:spacing w:val="-2"/>
          <w:sz w:val="28"/>
          <w:szCs w:val="28"/>
          <w:highlight w:val="none"/>
        </w:rPr>
        <w:t>“.bfbs</w:t>
      </w:r>
      <w:r>
        <w:rPr>
          <w:rFonts w:ascii="仿宋" w:hAnsi="仿宋" w:eastAsia="仿宋" w:cs="仿宋"/>
          <w:spacing w:val="-97"/>
          <w:sz w:val="28"/>
          <w:szCs w:val="28"/>
          <w:highlight w:val="none"/>
        </w:rPr>
        <w:t xml:space="preserve"> </w:t>
      </w:r>
      <w:r>
        <w:rPr>
          <w:rFonts w:ascii="仿宋" w:hAnsi="仿宋" w:eastAsia="仿宋" w:cs="仿宋"/>
          <w:spacing w:val="-2"/>
          <w:sz w:val="28"/>
          <w:szCs w:val="28"/>
          <w:highlight w:val="none"/>
        </w:rPr>
        <w:t>”格式</w:t>
      </w:r>
      <w:r>
        <w:rPr>
          <w:rFonts w:ascii="仿宋" w:hAnsi="仿宋" w:eastAsia="仿宋" w:cs="仿宋"/>
          <w:spacing w:val="3"/>
          <w:sz w:val="28"/>
          <w:szCs w:val="28"/>
          <w:highlight w:val="none"/>
        </w:rPr>
        <w:t>）：</w:t>
      </w:r>
    </w:p>
    <w:p w14:paraId="13EE468E">
      <w:pPr>
        <w:spacing w:before="205" w:line="352" w:lineRule="auto"/>
        <w:ind w:left="8" w:right="82" w:firstLine="403"/>
        <w:rPr>
          <w:rFonts w:ascii="仿宋" w:hAnsi="仿宋" w:eastAsia="仿宋" w:cs="仿宋"/>
          <w:sz w:val="28"/>
          <w:szCs w:val="28"/>
          <w:highlight w:val="none"/>
        </w:rPr>
      </w:pPr>
      <w:r>
        <w:rPr>
          <w:rFonts w:ascii="仿宋" w:hAnsi="仿宋" w:eastAsia="仿宋" w:cs="仿宋"/>
          <w:spacing w:val="2"/>
          <w:sz w:val="28"/>
          <w:szCs w:val="28"/>
          <w:highlight w:val="none"/>
        </w:rPr>
        <w:t>a.供应商可以将备份响应文件打包压缩并加密，压缩包命名为“</w:t>
      </w:r>
      <w:r>
        <w:rPr>
          <w:rFonts w:ascii="仿宋" w:hAnsi="仿宋" w:eastAsia="仿宋" w:cs="仿宋"/>
          <w:sz w:val="28"/>
          <w:szCs w:val="28"/>
          <w:highlight w:val="none"/>
        </w:rPr>
        <w:t>XX</w:t>
      </w:r>
      <w:r>
        <w:rPr>
          <w:rFonts w:ascii="仿宋" w:hAnsi="仿宋" w:eastAsia="仿宋" w:cs="仿宋"/>
          <w:spacing w:val="2"/>
          <w:sz w:val="28"/>
          <w:szCs w:val="28"/>
          <w:highlight w:val="none"/>
        </w:rPr>
        <w:t>单位备份</w:t>
      </w:r>
      <w:r>
        <w:rPr>
          <w:rFonts w:ascii="仿宋" w:hAnsi="仿宋" w:eastAsia="仿宋" w:cs="仿宋"/>
          <w:spacing w:val="1"/>
          <w:sz w:val="28"/>
          <w:szCs w:val="28"/>
          <w:highlight w:val="none"/>
        </w:rPr>
        <w:t xml:space="preserve"> </w:t>
      </w:r>
      <w:r>
        <w:rPr>
          <w:rFonts w:ascii="仿宋" w:hAnsi="仿宋" w:eastAsia="仿宋" w:cs="仿宋"/>
          <w:spacing w:val="3"/>
          <w:sz w:val="28"/>
          <w:szCs w:val="28"/>
          <w:highlight w:val="none"/>
        </w:rPr>
        <w:t>响应文件</w:t>
      </w:r>
      <w:r>
        <w:rPr>
          <w:rFonts w:ascii="仿宋" w:hAnsi="仿宋" w:eastAsia="仿宋" w:cs="仿宋"/>
          <w:spacing w:val="-98"/>
          <w:sz w:val="28"/>
          <w:szCs w:val="28"/>
          <w:highlight w:val="none"/>
        </w:rPr>
        <w:t xml:space="preserve"> </w:t>
      </w:r>
      <w:r>
        <w:rPr>
          <w:rFonts w:ascii="仿宋" w:hAnsi="仿宋" w:eastAsia="仿宋" w:cs="仿宋"/>
          <w:spacing w:val="3"/>
          <w:sz w:val="28"/>
          <w:szCs w:val="28"/>
          <w:highlight w:val="none"/>
        </w:rPr>
        <w:t>”，加密密码由供应商自行保管；送达时间以采购代理机构实际</w:t>
      </w:r>
      <w:r>
        <w:rPr>
          <w:rFonts w:ascii="仿宋" w:hAnsi="仿宋" w:eastAsia="仿宋" w:cs="仿宋"/>
          <w:spacing w:val="2"/>
          <w:sz w:val="28"/>
          <w:szCs w:val="28"/>
          <w:highlight w:val="none"/>
        </w:rPr>
        <w:t>接收</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时间为准。“备份响应文件</w:t>
      </w:r>
      <w:r>
        <w:rPr>
          <w:rFonts w:ascii="仿宋" w:hAnsi="仿宋" w:eastAsia="仿宋" w:cs="仿宋"/>
          <w:spacing w:val="-98"/>
          <w:sz w:val="28"/>
          <w:szCs w:val="28"/>
          <w:highlight w:val="none"/>
        </w:rPr>
        <w:t xml:space="preserve"> </w:t>
      </w:r>
      <w:r>
        <w:rPr>
          <w:rFonts w:ascii="仿宋" w:hAnsi="仿宋" w:eastAsia="仿宋" w:cs="仿宋"/>
          <w:spacing w:val="3"/>
          <w:sz w:val="28"/>
          <w:szCs w:val="28"/>
          <w:highlight w:val="none"/>
        </w:rPr>
        <w:t>”以投标截止时间前指定接收邮箱最终收到的</w:t>
      </w:r>
      <w:r>
        <w:rPr>
          <w:rFonts w:ascii="仿宋" w:hAnsi="仿宋" w:eastAsia="仿宋" w:cs="仿宋"/>
          <w:spacing w:val="2"/>
          <w:sz w:val="28"/>
          <w:szCs w:val="28"/>
          <w:highlight w:val="none"/>
        </w:rPr>
        <w:t>文件</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为准，逾期或未按要求提供的视为未提供，建议供应商提前1日办理邮件提供事</w:t>
      </w:r>
    </w:p>
    <w:p w14:paraId="3CE1363F">
      <w:pPr>
        <w:spacing w:line="352" w:lineRule="auto"/>
        <w:rPr>
          <w:rFonts w:ascii="仿宋" w:hAnsi="仿宋" w:eastAsia="仿宋" w:cs="仿宋"/>
          <w:sz w:val="28"/>
          <w:szCs w:val="28"/>
          <w:highlight w:val="none"/>
        </w:rPr>
        <w:sectPr>
          <w:footerReference r:id="rId22" w:type="default"/>
          <w:pgSz w:w="11905" w:h="16839"/>
          <w:pgMar w:top="1422" w:right="1000" w:bottom="1358" w:left="1098" w:header="0" w:footer="1195" w:gutter="0"/>
          <w:pgNumType w:fmt="decimal"/>
          <w:cols w:space="720" w:num="1"/>
        </w:sectPr>
      </w:pPr>
    </w:p>
    <w:p w14:paraId="225151B9">
      <w:pPr>
        <w:spacing w:before="108" w:line="544" w:lineRule="exact"/>
        <w:jc w:val="right"/>
        <w:rPr>
          <w:rFonts w:ascii="仿宋" w:hAnsi="仿宋" w:eastAsia="仿宋" w:cs="仿宋"/>
          <w:sz w:val="28"/>
          <w:szCs w:val="28"/>
          <w:highlight w:val="none"/>
        </w:rPr>
      </w:pPr>
      <w:r>
        <w:rPr>
          <w:rFonts w:ascii="仿宋" w:hAnsi="仿宋" w:eastAsia="仿宋" w:cs="仿宋"/>
          <w:position w:val="7"/>
          <w:sz w:val="28"/>
          <w:szCs w:val="28"/>
          <w:highlight w:val="none"/>
        </w:rPr>
        <w:t>宜（接收人邮箱：</w:t>
      </w:r>
      <w:r>
        <w:rPr>
          <w:highlight w:val="none"/>
        </w:rPr>
        <w:fldChar w:fldCharType="begin"/>
      </w:r>
      <w:r>
        <w:rPr>
          <w:highlight w:val="none"/>
        </w:rPr>
        <w:instrText xml:space="preserve"> HYPERLINK "mailto:1207446769@qq.com，接收人：陈加轲，电话：15157655122" </w:instrText>
      </w:r>
      <w:r>
        <w:rPr>
          <w:highlight w:val="none"/>
        </w:rPr>
        <w:fldChar w:fldCharType="separate"/>
      </w:r>
      <w:r>
        <w:rPr>
          <w:rFonts w:hint="eastAsia" w:ascii="仿宋" w:hAnsi="仿宋" w:eastAsia="仿宋" w:cs="仿宋"/>
          <w:position w:val="7"/>
          <w:sz w:val="28"/>
          <w:szCs w:val="28"/>
          <w:highlight w:val="none"/>
          <w:lang w:val="en-US" w:eastAsia="zh-CN"/>
        </w:rPr>
        <w:t>634427907</w:t>
      </w:r>
      <w:r>
        <w:rPr>
          <w:rFonts w:ascii="仿宋" w:hAnsi="仿宋" w:eastAsia="仿宋" w:cs="仿宋"/>
          <w:position w:val="7"/>
          <w:sz w:val="28"/>
          <w:szCs w:val="28"/>
          <w:highlight w:val="none"/>
        </w:rPr>
        <w:t>@qq.com，接收人：</w:t>
      </w:r>
      <w:r>
        <w:rPr>
          <w:rFonts w:hint="eastAsia" w:ascii="仿宋" w:hAnsi="仿宋" w:eastAsia="仿宋" w:cs="仿宋"/>
          <w:position w:val="7"/>
          <w:sz w:val="28"/>
          <w:szCs w:val="28"/>
          <w:highlight w:val="none"/>
          <w:lang w:eastAsia="zh-CN"/>
        </w:rPr>
        <w:t>潘女士</w:t>
      </w:r>
      <w:r>
        <w:rPr>
          <w:rFonts w:ascii="仿宋" w:hAnsi="仿宋" w:eastAsia="仿宋" w:cs="仿宋"/>
          <w:position w:val="7"/>
          <w:sz w:val="28"/>
          <w:szCs w:val="28"/>
          <w:highlight w:val="none"/>
        </w:rPr>
        <w:t>，电话：1</w:t>
      </w:r>
      <w:r>
        <w:rPr>
          <w:rFonts w:ascii="仿宋" w:hAnsi="仿宋" w:eastAsia="仿宋" w:cs="仿宋"/>
          <w:position w:val="7"/>
          <w:sz w:val="28"/>
          <w:szCs w:val="28"/>
          <w:highlight w:val="none"/>
        </w:rPr>
        <w:fldChar w:fldCharType="end"/>
      </w:r>
      <w:r>
        <w:rPr>
          <w:rFonts w:hint="eastAsia" w:ascii="仿宋" w:hAnsi="仿宋" w:eastAsia="仿宋" w:cs="仿宋"/>
          <w:position w:val="7"/>
          <w:sz w:val="28"/>
          <w:szCs w:val="28"/>
          <w:highlight w:val="none"/>
          <w:lang w:val="en-US" w:eastAsia="zh-CN"/>
        </w:rPr>
        <w:t>7881360336</w:t>
      </w:r>
      <w:r>
        <w:rPr>
          <w:rFonts w:ascii="仿宋" w:hAnsi="仿宋" w:eastAsia="仿宋" w:cs="仿宋"/>
          <w:spacing w:val="-72"/>
          <w:position w:val="7"/>
          <w:sz w:val="28"/>
          <w:szCs w:val="28"/>
          <w:highlight w:val="none"/>
        </w:rPr>
        <w:t>）；</w:t>
      </w:r>
    </w:p>
    <w:p w14:paraId="3C9538D4">
      <w:pPr>
        <w:spacing w:before="43" w:line="351" w:lineRule="auto"/>
        <w:ind w:left="20" w:right="81" w:firstLine="387"/>
        <w:jc w:val="both"/>
        <w:rPr>
          <w:rFonts w:ascii="仿宋" w:hAnsi="仿宋" w:eastAsia="仿宋" w:cs="仿宋"/>
          <w:sz w:val="28"/>
          <w:szCs w:val="28"/>
          <w:highlight w:val="none"/>
        </w:rPr>
      </w:pPr>
      <w:r>
        <w:rPr>
          <w:rFonts w:ascii="仿宋" w:hAnsi="仿宋" w:eastAsia="仿宋" w:cs="仿宋"/>
          <w:spacing w:val="-2"/>
          <w:sz w:val="28"/>
          <w:szCs w:val="28"/>
          <w:highlight w:val="none"/>
        </w:rPr>
        <w:t>b.通过“新疆政府采购云平台</w:t>
      </w:r>
      <w:r>
        <w:rPr>
          <w:rFonts w:ascii="仿宋" w:hAnsi="仿宋" w:eastAsia="仿宋" w:cs="仿宋"/>
          <w:spacing w:val="-93"/>
          <w:sz w:val="28"/>
          <w:szCs w:val="28"/>
          <w:highlight w:val="none"/>
        </w:rPr>
        <w:t xml:space="preserve"> </w:t>
      </w:r>
      <w:r>
        <w:rPr>
          <w:rFonts w:ascii="仿宋" w:hAnsi="仿宋" w:eastAsia="仿宋" w:cs="仿宋"/>
          <w:spacing w:val="-2"/>
          <w:sz w:val="28"/>
          <w:szCs w:val="28"/>
          <w:highlight w:val="none"/>
        </w:rPr>
        <w:t>”成功上传递交的“</w:t>
      </w:r>
      <w:r>
        <w:rPr>
          <w:rFonts w:ascii="仿宋" w:hAnsi="仿宋" w:eastAsia="仿宋" w:cs="仿宋"/>
          <w:spacing w:val="-86"/>
          <w:sz w:val="28"/>
          <w:szCs w:val="28"/>
          <w:highlight w:val="none"/>
        </w:rPr>
        <w:t xml:space="preserve"> </w:t>
      </w:r>
      <w:r>
        <w:rPr>
          <w:rFonts w:ascii="仿宋" w:hAnsi="仿宋" w:eastAsia="仿宋" w:cs="仿宋"/>
          <w:spacing w:val="-2"/>
          <w:sz w:val="28"/>
          <w:szCs w:val="28"/>
          <w:highlight w:val="none"/>
        </w:rPr>
        <w:t>电子加密响应文件</w:t>
      </w:r>
      <w:r>
        <w:rPr>
          <w:rFonts w:ascii="仿宋" w:hAnsi="仿宋" w:eastAsia="仿宋" w:cs="仿宋"/>
          <w:spacing w:val="-101"/>
          <w:sz w:val="28"/>
          <w:szCs w:val="28"/>
          <w:highlight w:val="none"/>
        </w:rPr>
        <w:t xml:space="preserve"> </w:t>
      </w:r>
      <w:r>
        <w:rPr>
          <w:rFonts w:ascii="仿宋" w:hAnsi="仿宋" w:eastAsia="仿宋" w:cs="仿宋"/>
          <w:spacing w:val="-2"/>
          <w:sz w:val="28"/>
          <w:szCs w:val="28"/>
          <w:highlight w:val="none"/>
        </w:rPr>
        <w:t>”已按</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时解密的，“备份响应文件</w:t>
      </w:r>
      <w:r>
        <w:rPr>
          <w:rFonts w:ascii="仿宋" w:hAnsi="仿宋" w:eastAsia="仿宋" w:cs="仿宋"/>
          <w:spacing w:val="-85"/>
          <w:sz w:val="28"/>
          <w:szCs w:val="28"/>
          <w:highlight w:val="none"/>
        </w:rPr>
        <w:t xml:space="preserve"> </w:t>
      </w:r>
      <w:r>
        <w:rPr>
          <w:rFonts w:ascii="仿宋" w:hAnsi="仿宋" w:eastAsia="仿宋" w:cs="仿宋"/>
          <w:spacing w:val="1"/>
          <w:sz w:val="28"/>
          <w:szCs w:val="28"/>
          <w:highlight w:val="none"/>
        </w:rPr>
        <w:t>”</w:t>
      </w:r>
      <w:r>
        <w:rPr>
          <w:rFonts w:ascii="仿宋" w:hAnsi="仿宋" w:eastAsia="仿宋" w:cs="仿宋"/>
          <w:spacing w:val="-98"/>
          <w:sz w:val="28"/>
          <w:szCs w:val="28"/>
          <w:highlight w:val="none"/>
        </w:rPr>
        <w:t xml:space="preserve"> </w:t>
      </w:r>
      <w:r>
        <w:rPr>
          <w:rFonts w:ascii="仿宋" w:hAnsi="仿宋" w:eastAsia="仿宋" w:cs="仿宋"/>
          <w:spacing w:val="1"/>
          <w:sz w:val="28"/>
          <w:szCs w:val="28"/>
          <w:highlight w:val="none"/>
        </w:rPr>
        <w:t>自动失效。投标截止时间前，投标供应商仅递交</w:t>
      </w:r>
      <w:r>
        <w:rPr>
          <w:rFonts w:ascii="仿宋" w:hAnsi="仿宋" w:eastAsia="仿宋" w:cs="仿宋"/>
          <w:sz w:val="28"/>
          <w:szCs w:val="28"/>
          <w:highlight w:val="none"/>
        </w:rPr>
        <w:t xml:space="preserve"> 了“备份响应文件</w:t>
      </w:r>
      <w:r>
        <w:rPr>
          <w:rFonts w:ascii="仿宋" w:hAnsi="仿宋" w:eastAsia="仿宋" w:cs="仿宋"/>
          <w:spacing w:val="-98"/>
          <w:sz w:val="28"/>
          <w:szCs w:val="28"/>
          <w:highlight w:val="none"/>
        </w:rPr>
        <w:t xml:space="preserve"> </w:t>
      </w:r>
      <w:r>
        <w:rPr>
          <w:rFonts w:ascii="仿宋" w:hAnsi="仿宋" w:eastAsia="仿宋" w:cs="仿宋"/>
          <w:sz w:val="28"/>
          <w:szCs w:val="28"/>
          <w:highlight w:val="none"/>
        </w:rPr>
        <w:t>”而未将“</w:t>
      </w:r>
      <w:r>
        <w:rPr>
          <w:rFonts w:ascii="仿宋" w:hAnsi="仿宋" w:eastAsia="仿宋" w:cs="仿宋"/>
          <w:spacing w:val="-83"/>
          <w:sz w:val="28"/>
          <w:szCs w:val="28"/>
          <w:highlight w:val="none"/>
        </w:rPr>
        <w:t xml:space="preserve"> </w:t>
      </w:r>
      <w:r>
        <w:rPr>
          <w:rFonts w:ascii="仿宋" w:hAnsi="仿宋" w:eastAsia="仿宋" w:cs="仿宋"/>
          <w:sz w:val="28"/>
          <w:szCs w:val="28"/>
          <w:highlight w:val="none"/>
        </w:rPr>
        <w:t>电子加密响应文件</w:t>
      </w:r>
      <w:r>
        <w:rPr>
          <w:rFonts w:ascii="仿宋" w:hAnsi="仿宋" w:eastAsia="仿宋" w:cs="仿宋"/>
          <w:spacing w:val="-101"/>
          <w:sz w:val="28"/>
          <w:szCs w:val="28"/>
          <w:highlight w:val="none"/>
        </w:rPr>
        <w:t xml:space="preserve"> </w:t>
      </w:r>
      <w:r>
        <w:rPr>
          <w:rFonts w:ascii="仿宋" w:hAnsi="仿宋" w:eastAsia="仿宋" w:cs="仿宋"/>
          <w:sz w:val="28"/>
          <w:szCs w:val="28"/>
          <w:highlight w:val="none"/>
        </w:rPr>
        <w:t>”成功上传至</w:t>
      </w:r>
      <w:r>
        <w:rPr>
          <w:rFonts w:ascii="仿宋" w:hAnsi="仿宋" w:eastAsia="仿宋" w:cs="仿宋"/>
          <w:spacing w:val="-1"/>
          <w:sz w:val="28"/>
          <w:szCs w:val="28"/>
          <w:highlight w:val="none"/>
        </w:rPr>
        <w:t>“政府采购云平</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台</w:t>
      </w:r>
      <w:r>
        <w:rPr>
          <w:rFonts w:ascii="仿宋" w:hAnsi="仿宋" w:eastAsia="仿宋" w:cs="仿宋"/>
          <w:spacing w:val="-91"/>
          <w:sz w:val="28"/>
          <w:szCs w:val="28"/>
          <w:highlight w:val="none"/>
        </w:rPr>
        <w:t xml:space="preserve"> </w:t>
      </w:r>
      <w:r>
        <w:rPr>
          <w:rFonts w:ascii="仿宋" w:hAnsi="仿宋" w:eastAsia="仿宋" w:cs="仿宋"/>
          <w:spacing w:val="-6"/>
          <w:sz w:val="28"/>
          <w:szCs w:val="28"/>
          <w:highlight w:val="none"/>
        </w:rPr>
        <w:t>”的，投标无效。</w:t>
      </w:r>
    </w:p>
    <w:p w14:paraId="07EA240A">
      <w:pPr>
        <w:spacing w:before="47" w:line="223" w:lineRule="auto"/>
        <w:ind w:left="421"/>
        <w:rPr>
          <w:rFonts w:ascii="仿宋" w:hAnsi="仿宋" w:eastAsia="仿宋" w:cs="仿宋"/>
          <w:sz w:val="28"/>
          <w:szCs w:val="28"/>
          <w:highlight w:val="none"/>
        </w:rPr>
      </w:pPr>
      <w:r>
        <w:rPr>
          <w:rFonts w:ascii="仿宋" w:hAnsi="仿宋" w:eastAsia="仿宋" w:cs="仿宋"/>
          <w:b/>
          <w:bCs/>
          <w:spacing w:val="1"/>
          <w:sz w:val="28"/>
          <w:szCs w:val="28"/>
          <w:highlight w:val="none"/>
        </w:rPr>
        <w:t>（十八）响应文件的递交要求</w:t>
      </w:r>
    </w:p>
    <w:p w14:paraId="23DD0781">
      <w:pPr>
        <w:spacing w:before="204" w:line="314" w:lineRule="auto"/>
        <w:ind w:right="81" w:firstLine="420"/>
        <w:rPr>
          <w:rFonts w:ascii="仿宋" w:hAnsi="仿宋" w:eastAsia="仿宋" w:cs="仿宋"/>
          <w:sz w:val="28"/>
          <w:szCs w:val="28"/>
          <w:highlight w:val="none"/>
        </w:rPr>
      </w:pPr>
      <w:r>
        <w:rPr>
          <w:rFonts w:ascii="仿宋" w:hAnsi="仿宋" w:eastAsia="仿宋" w:cs="仿宋"/>
          <w:spacing w:val="2"/>
          <w:sz w:val="28"/>
          <w:szCs w:val="28"/>
          <w:highlight w:val="none"/>
        </w:rPr>
        <w:t>（1）供应商须按照谈判文件 和政采云平台的要求编制</w:t>
      </w:r>
      <w:r>
        <w:rPr>
          <w:rFonts w:ascii="仿宋" w:hAnsi="仿宋" w:eastAsia="仿宋" w:cs="仿宋"/>
          <w:spacing w:val="1"/>
          <w:sz w:val="28"/>
          <w:szCs w:val="28"/>
          <w:highlight w:val="none"/>
        </w:rPr>
        <w:t>并加密响应文件。在</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响应文件递交截止时间以前完成响应文件的传输递交，截止时间后递交的响应</w:t>
      </w:r>
      <w:r>
        <w:rPr>
          <w:rFonts w:ascii="仿宋" w:hAnsi="仿宋" w:eastAsia="仿宋" w:cs="仿宋"/>
          <w:spacing w:val="15"/>
          <w:sz w:val="28"/>
          <w:szCs w:val="28"/>
          <w:highlight w:val="none"/>
        </w:rPr>
        <w:t xml:space="preserve"> </w:t>
      </w:r>
      <w:r>
        <w:rPr>
          <w:rFonts w:ascii="仿宋" w:hAnsi="仿宋" w:eastAsia="仿宋" w:cs="仿宋"/>
          <w:spacing w:val="1"/>
          <w:sz w:val="28"/>
          <w:szCs w:val="28"/>
          <w:highlight w:val="none"/>
        </w:rPr>
        <w:t>文件，将被拒收。</w:t>
      </w:r>
    </w:p>
    <w:p w14:paraId="0696764D">
      <w:pPr>
        <w:spacing w:before="207" w:line="290" w:lineRule="auto"/>
        <w:ind w:left="31" w:right="139" w:firstLine="389"/>
        <w:rPr>
          <w:rFonts w:ascii="仿宋" w:hAnsi="仿宋" w:eastAsia="仿宋" w:cs="仿宋"/>
          <w:sz w:val="28"/>
          <w:szCs w:val="28"/>
          <w:highlight w:val="none"/>
        </w:rPr>
      </w:pPr>
      <w:r>
        <w:rPr>
          <w:rFonts w:ascii="仿宋" w:hAnsi="仿宋" w:eastAsia="仿宋" w:cs="仿宋"/>
          <w:spacing w:val="4"/>
          <w:sz w:val="28"/>
          <w:szCs w:val="28"/>
          <w:highlight w:val="none"/>
        </w:rPr>
        <w:t>（2）备份电子响应文件必须在投标截止时间前送达指定的投标地点。备份</w:t>
      </w:r>
      <w:r>
        <w:rPr>
          <w:rFonts w:ascii="仿宋" w:hAnsi="仿宋" w:eastAsia="仿宋" w:cs="仿宋"/>
          <w:spacing w:val="9"/>
          <w:sz w:val="28"/>
          <w:szCs w:val="28"/>
          <w:highlight w:val="none"/>
        </w:rPr>
        <w:t xml:space="preserve"> </w:t>
      </w:r>
      <w:r>
        <w:rPr>
          <w:rFonts w:ascii="仿宋" w:hAnsi="仿宋" w:eastAsia="仿宋" w:cs="仿宋"/>
          <w:spacing w:val="3"/>
          <w:sz w:val="28"/>
          <w:szCs w:val="28"/>
          <w:highlight w:val="none"/>
        </w:rPr>
        <w:t>电子响应文件在截止时间后提交，采购组织机构将拒绝</w:t>
      </w:r>
      <w:r>
        <w:rPr>
          <w:rFonts w:ascii="仿宋" w:hAnsi="仿宋" w:eastAsia="仿宋" w:cs="仿宋"/>
          <w:spacing w:val="2"/>
          <w:sz w:val="28"/>
          <w:szCs w:val="28"/>
          <w:highlight w:val="none"/>
        </w:rPr>
        <w:t>接收。</w:t>
      </w:r>
    </w:p>
    <w:p w14:paraId="294A0F88">
      <w:pPr>
        <w:spacing w:before="211" w:line="290" w:lineRule="auto"/>
        <w:ind w:right="137" w:firstLine="421"/>
        <w:rPr>
          <w:rFonts w:ascii="仿宋" w:hAnsi="仿宋" w:eastAsia="仿宋" w:cs="仿宋"/>
          <w:sz w:val="28"/>
          <w:szCs w:val="28"/>
          <w:highlight w:val="none"/>
        </w:rPr>
      </w:pPr>
      <w:r>
        <w:rPr>
          <w:rFonts w:ascii="仿宋" w:hAnsi="仿宋" w:eastAsia="仿宋" w:cs="仿宋"/>
          <w:spacing w:val="4"/>
          <w:sz w:val="28"/>
          <w:szCs w:val="28"/>
          <w:highlight w:val="none"/>
        </w:rPr>
        <w:t>（3）如有特殊情况，采购组织机构延长截止时间和开标时间，采购组织机</w:t>
      </w:r>
      <w:r>
        <w:rPr>
          <w:rFonts w:ascii="仿宋" w:hAnsi="仿宋" w:eastAsia="仿宋" w:cs="仿宋"/>
          <w:spacing w:val="11"/>
          <w:sz w:val="28"/>
          <w:szCs w:val="28"/>
          <w:highlight w:val="none"/>
        </w:rPr>
        <w:t xml:space="preserve"> </w:t>
      </w:r>
      <w:r>
        <w:rPr>
          <w:rFonts w:ascii="仿宋" w:hAnsi="仿宋" w:eastAsia="仿宋" w:cs="仿宋"/>
          <w:spacing w:val="4"/>
          <w:sz w:val="28"/>
          <w:szCs w:val="28"/>
          <w:highlight w:val="none"/>
        </w:rPr>
        <w:t>构和供应商的权利和义务将受到新的截止时间和开标时间的约束。</w:t>
      </w:r>
    </w:p>
    <w:p w14:paraId="54E11AF8">
      <w:pPr>
        <w:spacing w:before="207" w:line="222" w:lineRule="auto"/>
        <w:ind w:left="421"/>
        <w:rPr>
          <w:rFonts w:ascii="仿宋" w:hAnsi="仿宋" w:eastAsia="仿宋" w:cs="仿宋"/>
          <w:sz w:val="28"/>
          <w:szCs w:val="28"/>
          <w:highlight w:val="none"/>
        </w:rPr>
      </w:pPr>
      <w:r>
        <w:rPr>
          <w:rFonts w:ascii="仿宋" w:hAnsi="仿宋" w:eastAsia="仿宋" w:cs="仿宋"/>
          <w:b/>
          <w:bCs/>
          <w:spacing w:val="1"/>
          <w:sz w:val="28"/>
          <w:szCs w:val="28"/>
          <w:highlight w:val="none"/>
        </w:rPr>
        <w:t>（十九）响应文件的补充、修改与撤回</w:t>
      </w:r>
    </w:p>
    <w:p w14:paraId="105797C2">
      <w:pPr>
        <w:spacing w:before="213" w:line="354" w:lineRule="auto"/>
        <w:ind w:right="81" w:firstLine="421"/>
        <w:jc w:val="both"/>
        <w:rPr>
          <w:rFonts w:ascii="仿宋" w:hAnsi="仿宋" w:eastAsia="仿宋" w:cs="仿宋"/>
          <w:sz w:val="28"/>
          <w:szCs w:val="28"/>
          <w:highlight w:val="none"/>
        </w:rPr>
      </w:pPr>
      <w:r>
        <w:rPr>
          <w:rFonts w:ascii="仿宋" w:hAnsi="仿宋" w:eastAsia="仿宋" w:cs="仿宋"/>
          <w:spacing w:val="2"/>
          <w:sz w:val="28"/>
          <w:szCs w:val="28"/>
          <w:highlight w:val="none"/>
        </w:rPr>
        <w:t>供应商应当在投标截止时间前完成电子交易文件的传输递</w:t>
      </w:r>
      <w:r>
        <w:rPr>
          <w:rFonts w:ascii="仿宋" w:hAnsi="仿宋" w:eastAsia="仿宋" w:cs="仿宋"/>
          <w:spacing w:val="1"/>
          <w:sz w:val="28"/>
          <w:szCs w:val="28"/>
          <w:highlight w:val="none"/>
        </w:rPr>
        <w:t>交，投标截止时间</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前可以补充、修改或者撤回电子交易文件。补充或者修改电子交易文件的，应</w:t>
      </w:r>
      <w:r>
        <w:rPr>
          <w:rFonts w:ascii="仿宋" w:hAnsi="仿宋" w:eastAsia="仿宋" w:cs="仿宋"/>
          <w:spacing w:val="15"/>
          <w:sz w:val="28"/>
          <w:szCs w:val="28"/>
          <w:highlight w:val="none"/>
        </w:rPr>
        <w:t xml:space="preserve"> </w:t>
      </w:r>
      <w:r>
        <w:rPr>
          <w:rFonts w:ascii="仿宋" w:hAnsi="仿宋" w:eastAsia="仿宋" w:cs="仿宋"/>
          <w:spacing w:val="4"/>
          <w:sz w:val="28"/>
          <w:szCs w:val="28"/>
          <w:highlight w:val="none"/>
        </w:rPr>
        <w:t>当先行撤回原文件，补充、修改后重新传输递交。投标截止时间前未完成传输</w:t>
      </w:r>
      <w:r>
        <w:rPr>
          <w:rFonts w:ascii="仿宋" w:hAnsi="仿宋" w:eastAsia="仿宋" w:cs="仿宋"/>
          <w:spacing w:val="15"/>
          <w:sz w:val="28"/>
          <w:szCs w:val="28"/>
          <w:highlight w:val="none"/>
        </w:rPr>
        <w:t xml:space="preserve"> </w:t>
      </w:r>
      <w:r>
        <w:rPr>
          <w:rFonts w:ascii="仿宋" w:hAnsi="仿宋" w:eastAsia="仿宋" w:cs="仿宋"/>
          <w:spacing w:val="4"/>
          <w:sz w:val="28"/>
          <w:szCs w:val="28"/>
          <w:highlight w:val="none"/>
        </w:rPr>
        <w:t>的，视为响应文件撤回。投标截止时间后传输递交的响应文件，“政府采购云</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平台</w:t>
      </w:r>
      <w:r>
        <w:rPr>
          <w:rFonts w:ascii="仿宋" w:hAnsi="仿宋" w:eastAsia="仿宋" w:cs="仿宋"/>
          <w:spacing w:val="-91"/>
          <w:sz w:val="28"/>
          <w:szCs w:val="28"/>
          <w:highlight w:val="none"/>
        </w:rPr>
        <w:t xml:space="preserve"> </w:t>
      </w:r>
      <w:r>
        <w:rPr>
          <w:rFonts w:ascii="仿宋" w:hAnsi="仿宋" w:eastAsia="仿宋" w:cs="仿宋"/>
          <w:spacing w:val="3"/>
          <w:sz w:val="28"/>
          <w:szCs w:val="28"/>
          <w:highlight w:val="none"/>
        </w:rPr>
        <w:t>”将予以拒收。投标截止时间后，供应商不得修改（补充）或撤回其响应</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文件。</w:t>
      </w:r>
    </w:p>
    <w:p w14:paraId="1EEA3498">
      <w:pPr>
        <w:spacing w:before="43" w:line="223" w:lineRule="auto"/>
        <w:ind w:left="3446"/>
        <w:outlineLvl w:val="1"/>
        <w:rPr>
          <w:rFonts w:ascii="仿宋" w:hAnsi="仿宋" w:eastAsia="仿宋" w:cs="仿宋"/>
          <w:sz w:val="28"/>
          <w:szCs w:val="28"/>
          <w:highlight w:val="none"/>
        </w:rPr>
      </w:pPr>
      <w:bookmarkStart w:id="12" w:name="_Toc27337"/>
      <w:r>
        <w:rPr>
          <w:rFonts w:ascii="仿宋" w:hAnsi="仿宋" w:eastAsia="仿宋" w:cs="仿宋"/>
          <w:b/>
          <w:bCs/>
          <w:sz w:val="28"/>
          <w:szCs w:val="28"/>
          <w:highlight w:val="none"/>
        </w:rPr>
        <w:t>五、无效标、废标条款</w:t>
      </w:r>
      <w:bookmarkEnd w:id="12"/>
    </w:p>
    <w:p w14:paraId="67B10734">
      <w:pPr>
        <w:spacing w:before="276" w:line="223" w:lineRule="auto"/>
        <w:ind w:left="286"/>
        <w:rPr>
          <w:rFonts w:ascii="仿宋" w:hAnsi="仿宋" w:eastAsia="仿宋" w:cs="仿宋"/>
          <w:sz w:val="28"/>
          <w:szCs w:val="28"/>
          <w:highlight w:val="none"/>
        </w:rPr>
      </w:pPr>
      <w:r>
        <w:rPr>
          <w:rFonts w:ascii="仿宋" w:hAnsi="仿宋" w:eastAsia="仿宋" w:cs="仿宋"/>
          <w:b/>
          <w:bCs/>
          <w:spacing w:val="-1"/>
          <w:sz w:val="28"/>
          <w:szCs w:val="28"/>
          <w:highlight w:val="none"/>
        </w:rPr>
        <w:t>（二十）无效标</w:t>
      </w:r>
    </w:p>
    <w:p w14:paraId="247B56D8">
      <w:pPr>
        <w:spacing w:before="103" w:line="223" w:lineRule="auto"/>
        <w:ind w:left="283"/>
        <w:rPr>
          <w:rFonts w:ascii="仿宋" w:hAnsi="仿宋" w:eastAsia="仿宋" w:cs="仿宋"/>
          <w:sz w:val="28"/>
          <w:szCs w:val="28"/>
          <w:highlight w:val="none"/>
        </w:rPr>
      </w:pPr>
      <w:r>
        <w:rPr>
          <w:rFonts w:ascii="仿宋" w:hAnsi="仿宋" w:eastAsia="仿宋" w:cs="仿宋"/>
          <w:spacing w:val="3"/>
          <w:sz w:val="28"/>
          <w:szCs w:val="28"/>
          <w:highlight w:val="none"/>
        </w:rPr>
        <w:t>有下列情形之一的，响应文件按无效标处理：</w:t>
      </w:r>
    </w:p>
    <w:p w14:paraId="326E38B6">
      <w:pPr>
        <w:spacing w:before="102" w:line="256" w:lineRule="auto"/>
        <w:ind w:right="271" w:firstLine="869"/>
        <w:rPr>
          <w:rFonts w:ascii="仿宋" w:hAnsi="仿宋" w:eastAsia="仿宋" w:cs="仿宋"/>
          <w:sz w:val="28"/>
          <w:szCs w:val="28"/>
          <w:highlight w:val="none"/>
        </w:rPr>
      </w:pPr>
      <w:r>
        <w:rPr>
          <w:rFonts w:ascii="仿宋" w:hAnsi="仿宋" w:eastAsia="仿宋" w:cs="仿宋"/>
          <w:spacing w:val="4"/>
          <w:sz w:val="28"/>
          <w:szCs w:val="28"/>
          <w:highlight w:val="none"/>
        </w:rPr>
        <w:t>1、报名的投标人与参加投标的投标人发生实质性变更的且未提</w:t>
      </w:r>
      <w:r>
        <w:rPr>
          <w:rFonts w:ascii="仿宋" w:hAnsi="仿宋" w:eastAsia="仿宋" w:cs="仿宋"/>
          <w:spacing w:val="3"/>
          <w:sz w:val="28"/>
          <w:szCs w:val="28"/>
          <w:highlight w:val="none"/>
        </w:rPr>
        <w:t>供有效</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证明的；</w:t>
      </w:r>
    </w:p>
    <w:p w14:paraId="626C4029">
      <w:pPr>
        <w:spacing w:before="103" w:line="223" w:lineRule="auto"/>
        <w:ind w:left="852"/>
        <w:rPr>
          <w:rFonts w:ascii="仿宋" w:hAnsi="仿宋" w:eastAsia="仿宋" w:cs="仿宋"/>
          <w:sz w:val="28"/>
          <w:szCs w:val="28"/>
          <w:highlight w:val="none"/>
        </w:rPr>
      </w:pPr>
      <w:r>
        <w:rPr>
          <w:rFonts w:ascii="仿宋" w:hAnsi="仿宋" w:eastAsia="仿宋" w:cs="仿宋"/>
          <w:spacing w:val="4"/>
          <w:sz w:val="28"/>
          <w:szCs w:val="28"/>
          <w:highlight w:val="none"/>
        </w:rPr>
        <w:t>2、投标人提交两份或两份以上内容不同的响应文件，未声明哪一份有</w:t>
      </w:r>
    </w:p>
    <w:p w14:paraId="4683BECC">
      <w:pPr>
        <w:spacing w:line="223" w:lineRule="auto"/>
        <w:rPr>
          <w:rFonts w:ascii="仿宋" w:hAnsi="仿宋" w:eastAsia="仿宋" w:cs="仿宋"/>
          <w:sz w:val="28"/>
          <w:szCs w:val="28"/>
          <w:highlight w:val="none"/>
        </w:rPr>
        <w:sectPr>
          <w:footerReference r:id="rId23" w:type="default"/>
          <w:pgSz w:w="11905" w:h="16839"/>
          <w:pgMar w:top="1331" w:right="1003" w:bottom="1358" w:left="1097" w:header="0" w:footer="1195" w:gutter="0"/>
          <w:pgNumType w:fmt="decimal"/>
          <w:cols w:space="720" w:num="1"/>
        </w:sectPr>
      </w:pPr>
    </w:p>
    <w:p w14:paraId="33BE76C3">
      <w:pPr>
        <w:spacing w:before="121" w:line="223" w:lineRule="auto"/>
        <w:ind w:left="5"/>
        <w:rPr>
          <w:rFonts w:ascii="仿宋" w:hAnsi="仿宋" w:eastAsia="仿宋" w:cs="仿宋"/>
          <w:sz w:val="28"/>
          <w:szCs w:val="28"/>
          <w:highlight w:val="none"/>
        </w:rPr>
      </w:pPr>
      <w:r>
        <w:rPr>
          <w:rFonts w:ascii="仿宋" w:hAnsi="仿宋" w:eastAsia="仿宋" w:cs="仿宋"/>
          <w:spacing w:val="-6"/>
          <w:sz w:val="28"/>
          <w:szCs w:val="28"/>
          <w:highlight w:val="none"/>
        </w:rPr>
        <w:t>效的；</w:t>
      </w:r>
    </w:p>
    <w:p w14:paraId="004714A2">
      <w:pPr>
        <w:spacing w:before="101" w:line="256" w:lineRule="auto"/>
        <w:ind w:left="3" w:right="79" w:firstLine="851"/>
        <w:rPr>
          <w:rFonts w:ascii="仿宋" w:hAnsi="仿宋" w:eastAsia="仿宋" w:cs="仿宋"/>
          <w:sz w:val="28"/>
          <w:szCs w:val="28"/>
          <w:highlight w:val="none"/>
        </w:rPr>
      </w:pPr>
      <w:r>
        <w:rPr>
          <w:rFonts w:ascii="仿宋" w:hAnsi="仿宋" w:eastAsia="仿宋" w:cs="仿宋"/>
          <w:spacing w:val="4"/>
          <w:sz w:val="28"/>
          <w:szCs w:val="28"/>
          <w:highlight w:val="none"/>
        </w:rPr>
        <w:t>3、响应文件非投标人法定代表人签署的，未提供或提供无效的法定代</w:t>
      </w:r>
      <w:r>
        <w:rPr>
          <w:rFonts w:ascii="仿宋" w:hAnsi="仿宋" w:eastAsia="仿宋" w:cs="仿宋"/>
          <w:spacing w:val="14"/>
          <w:sz w:val="28"/>
          <w:szCs w:val="28"/>
          <w:highlight w:val="none"/>
        </w:rPr>
        <w:t xml:space="preserve"> </w:t>
      </w:r>
      <w:r>
        <w:rPr>
          <w:rFonts w:ascii="仿宋" w:hAnsi="仿宋" w:eastAsia="仿宋" w:cs="仿宋"/>
          <w:sz w:val="28"/>
          <w:szCs w:val="28"/>
          <w:highlight w:val="none"/>
        </w:rPr>
        <w:t>表人授权书；</w:t>
      </w:r>
    </w:p>
    <w:p w14:paraId="4D5B221D">
      <w:pPr>
        <w:spacing w:before="103" w:line="223" w:lineRule="auto"/>
        <w:ind w:left="847"/>
        <w:rPr>
          <w:rFonts w:ascii="仿宋" w:hAnsi="仿宋" w:eastAsia="仿宋" w:cs="仿宋"/>
          <w:sz w:val="28"/>
          <w:szCs w:val="28"/>
          <w:highlight w:val="none"/>
        </w:rPr>
      </w:pPr>
      <w:r>
        <w:rPr>
          <w:rFonts w:ascii="仿宋" w:hAnsi="仿宋" w:eastAsia="仿宋" w:cs="仿宋"/>
          <w:spacing w:val="4"/>
          <w:sz w:val="28"/>
          <w:szCs w:val="28"/>
          <w:highlight w:val="none"/>
        </w:rPr>
        <w:t>4、响应文件内容未按谈判文件规定签章或盖章的；</w:t>
      </w:r>
    </w:p>
    <w:p w14:paraId="78C11A11">
      <w:pPr>
        <w:spacing w:before="100" w:line="223" w:lineRule="auto"/>
        <w:ind w:left="854"/>
        <w:rPr>
          <w:rFonts w:ascii="仿宋" w:hAnsi="仿宋" w:eastAsia="仿宋" w:cs="仿宋"/>
          <w:sz w:val="28"/>
          <w:szCs w:val="28"/>
          <w:highlight w:val="none"/>
        </w:rPr>
      </w:pPr>
      <w:r>
        <w:rPr>
          <w:rFonts w:ascii="仿宋" w:hAnsi="仿宋" w:eastAsia="仿宋" w:cs="仿宋"/>
          <w:spacing w:val="4"/>
          <w:sz w:val="28"/>
          <w:szCs w:val="28"/>
          <w:highlight w:val="none"/>
        </w:rPr>
        <w:t>5、 投标人未按谈判文件变更通知更改响应文件</w:t>
      </w:r>
      <w:r>
        <w:rPr>
          <w:rFonts w:ascii="仿宋" w:hAnsi="仿宋" w:eastAsia="仿宋" w:cs="仿宋"/>
          <w:spacing w:val="3"/>
          <w:sz w:val="28"/>
          <w:szCs w:val="28"/>
          <w:highlight w:val="none"/>
        </w:rPr>
        <w:t>的；</w:t>
      </w:r>
    </w:p>
    <w:p w14:paraId="1C40A5D2">
      <w:pPr>
        <w:spacing w:before="100" w:line="257" w:lineRule="auto"/>
        <w:ind w:left="3" w:right="79" w:firstLine="848"/>
        <w:rPr>
          <w:rFonts w:ascii="仿宋" w:hAnsi="仿宋" w:eastAsia="仿宋" w:cs="仿宋"/>
          <w:sz w:val="28"/>
          <w:szCs w:val="28"/>
          <w:highlight w:val="none"/>
        </w:rPr>
      </w:pPr>
      <w:r>
        <w:rPr>
          <w:rFonts w:ascii="仿宋" w:hAnsi="仿宋" w:eastAsia="仿宋" w:cs="仿宋"/>
          <w:spacing w:val="2"/>
          <w:sz w:val="28"/>
          <w:szCs w:val="28"/>
          <w:highlight w:val="none"/>
        </w:rPr>
        <w:t>6、《开标一览表》和《投标分项报价表》</w:t>
      </w:r>
      <w:r>
        <w:rPr>
          <w:rFonts w:ascii="仿宋" w:hAnsi="仿宋" w:eastAsia="仿宋" w:cs="仿宋"/>
          <w:spacing w:val="-60"/>
          <w:sz w:val="28"/>
          <w:szCs w:val="28"/>
          <w:highlight w:val="none"/>
        </w:rPr>
        <w:t xml:space="preserve"> </w:t>
      </w:r>
      <w:r>
        <w:rPr>
          <w:rFonts w:ascii="仿宋" w:hAnsi="仿宋" w:eastAsia="仿宋" w:cs="仿宋"/>
          <w:spacing w:val="2"/>
          <w:sz w:val="28"/>
          <w:szCs w:val="28"/>
          <w:highlight w:val="none"/>
        </w:rPr>
        <w:t>内容不完整且不接受修正意</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见或字迹不能辨认的或未提供；</w:t>
      </w:r>
    </w:p>
    <w:p w14:paraId="17DF2D8D">
      <w:pPr>
        <w:spacing w:before="103" w:line="222" w:lineRule="auto"/>
        <w:ind w:left="855"/>
        <w:rPr>
          <w:rFonts w:ascii="仿宋" w:hAnsi="仿宋" w:eastAsia="仿宋" w:cs="仿宋"/>
          <w:sz w:val="28"/>
          <w:szCs w:val="28"/>
          <w:highlight w:val="none"/>
        </w:rPr>
      </w:pPr>
      <w:r>
        <w:rPr>
          <w:rFonts w:ascii="仿宋" w:hAnsi="仿宋" w:eastAsia="仿宋" w:cs="仿宋"/>
          <w:spacing w:val="4"/>
          <w:sz w:val="28"/>
          <w:szCs w:val="28"/>
          <w:highlight w:val="none"/>
        </w:rPr>
        <w:t>7、标项投标报价超过谈判文件规定的预算金额或最高限价</w:t>
      </w:r>
    </w:p>
    <w:p w14:paraId="2CFC24FD">
      <w:pPr>
        <w:spacing w:before="103" w:line="276" w:lineRule="auto"/>
        <w:ind w:right="72" w:firstLine="850"/>
        <w:rPr>
          <w:rFonts w:ascii="仿宋" w:hAnsi="仿宋" w:eastAsia="仿宋" w:cs="仿宋"/>
          <w:sz w:val="28"/>
          <w:szCs w:val="28"/>
          <w:highlight w:val="none"/>
        </w:rPr>
      </w:pPr>
      <w:r>
        <w:rPr>
          <w:rFonts w:ascii="仿宋" w:hAnsi="仿宋" w:eastAsia="仿宋" w:cs="仿宋"/>
          <w:sz w:val="28"/>
          <w:szCs w:val="28"/>
          <w:highlight w:val="none"/>
        </w:rPr>
        <w:t>8 、因投标人原因编制错误造成经评标委员会修正后的报价达到或超过</w:t>
      </w:r>
      <w:r>
        <w:rPr>
          <w:rFonts w:ascii="仿宋" w:hAnsi="仿宋" w:eastAsia="仿宋" w:cs="仿宋"/>
          <w:spacing w:val="10"/>
          <w:sz w:val="28"/>
          <w:szCs w:val="28"/>
          <w:highlight w:val="none"/>
        </w:rPr>
        <w:t xml:space="preserve"> </w:t>
      </w:r>
      <w:r>
        <w:rPr>
          <w:rFonts w:ascii="仿宋" w:hAnsi="仿宋" w:eastAsia="仿宋" w:cs="仿宋"/>
          <w:spacing w:val="-1"/>
          <w:sz w:val="28"/>
          <w:szCs w:val="28"/>
          <w:highlight w:val="none"/>
        </w:rPr>
        <w:t>投标报价的</w:t>
      </w:r>
      <w:r>
        <w:rPr>
          <w:rFonts w:ascii="仿宋" w:hAnsi="仿宋" w:eastAsia="仿宋" w:cs="仿宋"/>
          <w:spacing w:val="-46"/>
          <w:sz w:val="28"/>
          <w:szCs w:val="28"/>
          <w:highlight w:val="none"/>
        </w:rPr>
        <w:t xml:space="preserve"> </w:t>
      </w:r>
      <w:r>
        <w:rPr>
          <w:rFonts w:ascii="仿宋" w:hAnsi="仿宋" w:eastAsia="仿宋" w:cs="仿宋"/>
          <w:spacing w:val="-1"/>
          <w:sz w:val="28"/>
          <w:szCs w:val="28"/>
          <w:highlight w:val="none"/>
        </w:rPr>
        <w:t>0.5%；</w:t>
      </w:r>
    </w:p>
    <w:p w14:paraId="778A3F91">
      <w:pPr>
        <w:spacing w:before="43" w:line="267" w:lineRule="auto"/>
        <w:ind w:right="72" w:firstLine="850"/>
        <w:rPr>
          <w:rFonts w:ascii="仿宋" w:hAnsi="仿宋" w:eastAsia="仿宋" w:cs="仿宋"/>
          <w:sz w:val="28"/>
          <w:szCs w:val="28"/>
          <w:highlight w:val="none"/>
        </w:rPr>
      </w:pPr>
      <w:r>
        <w:rPr>
          <w:rFonts w:ascii="仿宋" w:hAnsi="仿宋" w:eastAsia="仿宋" w:cs="仿宋"/>
          <w:spacing w:val="5"/>
          <w:sz w:val="28"/>
          <w:szCs w:val="28"/>
          <w:highlight w:val="none"/>
        </w:rPr>
        <w:t>9、投标人的报价明显低于其他通过符合性</w:t>
      </w:r>
      <w:r>
        <w:rPr>
          <w:rFonts w:ascii="仿宋" w:hAnsi="仿宋" w:eastAsia="仿宋" w:cs="仿宋"/>
          <w:spacing w:val="4"/>
          <w:sz w:val="28"/>
          <w:szCs w:val="28"/>
          <w:highlight w:val="none"/>
        </w:rPr>
        <w:t>审查投标人的报价，有可能</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影响产品质量或者不能诚信履约的，且在规定</w:t>
      </w:r>
      <w:r>
        <w:rPr>
          <w:rFonts w:ascii="仿宋" w:hAnsi="仿宋" w:eastAsia="仿宋" w:cs="仿宋"/>
          <w:sz w:val="28"/>
          <w:szCs w:val="28"/>
          <w:highlight w:val="none"/>
        </w:rPr>
        <w:t>时间内不能合理说明原因并提供 证明材料的；</w:t>
      </w:r>
    </w:p>
    <w:p w14:paraId="52629A45">
      <w:pPr>
        <w:spacing w:before="104" w:line="221" w:lineRule="auto"/>
        <w:ind w:left="869"/>
        <w:rPr>
          <w:rFonts w:ascii="仿宋" w:hAnsi="仿宋" w:eastAsia="仿宋" w:cs="仿宋"/>
          <w:sz w:val="28"/>
          <w:szCs w:val="28"/>
          <w:highlight w:val="none"/>
        </w:rPr>
      </w:pPr>
      <w:r>
        <w:rPr>
          <w:rFonts w:ascii="仿宋" w:hAnsi="仿宋" w:eastAsia="仿宋" w:cs="仿宋"/>
          <w:spacing w:val="3"/>
          <w:sz w:val="28"/>
          <w:szCs w:val="28"/>
          <w:highlight w:val="none"/>
        </w:rPr>
        <w:t>10、未实质性响应谈判文件中条款要求的响应文件；</w:t>
      </w:r>
    </w:p>
    <w:p w14:paraId="50E4E26B">
      <w:pPr>
        <w:spacing w:before="105" w:line="257" w:lineRule="auto"/>
        <w:ind w:left="6" w:right="74" w:firstLine="863"/>
        <w:rPr>
          <w:rFonts w:ascii="仿宋" w:hAnsi="仿宋" w:eastAsia="仿宋" w:cs="仿宋"/>
          <w:sz w:val="28"/>
          <w:szCs w:val="28"/>
          <w:highlight w:val="none"/>
        </w:rPr>
      </w:pPr>
      <w:r>
        <w:rPr>
          <w:rFonts w:ascii="仿宋" w:hAnsi="仿宋" w:eastAsia="仿宋" w:cs="仿宋"/>
          <w:sz w:val="28"/>
          <w:szCs w:val="28"/>
          <w:highlight w:val="none"/>
        </w:rPr>
        <w:t>11、不符合招标范围、技术规格、技术标准</w:t>
      </w:r>
      <w:r>
        <w:rPr>
          <w:rFonts w:ascii="仿宋" w:hAnsi="仿宋" w:eastAsia="仿宋" w:cs="仿宋"/>
          <w:spacing w:val="-1"/>
          <w:sz w:val="28"/>
          <w:szCs w:val="28"/>
          <w:highlight w:val="none"/>
        </w:rPr>
        <w:t>的要求无法满足采购人使用</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要求；</w:t>
      </w:r>
    </w:p>
    <w:p w14:paraId="74DF0288">
      <w:pPr>
        <w:spacing w:before="101" w:line="222" w:lineRule="auto"/>
        <w:ind w:left="869"/>
        <w:rPr>
          <w:rFonts w:ascii="仿宋" w:hAnsi="仿宋" w:eastAsia="仿宋" w:cs="仿宋"/>
          <w:sz w:val="28"/>
          <w:szCs w:val="28"/>
          <w:highlight w:val="none"/>
        </w:rPr>
      </w:pPr>
      <w:r>
        <w:rPr>
          <w:rFonts w:ascii="仿宋" w:hAnsi="仿宋" w:eastAsia="仿宋" w:cs="仿宋"/>
          <w:spacing w:val="2"/>
          <w:sz w:val="28"/>
          <w:szCs w:val="28"/>
          <w:highlight w:val="none"/>
        </w:rPr>
        <w:t>12、响应文件附有采购人不能接受的条款；</w:t>
      </w:r>
    </w:p>
    <w:p w14:paraId="1A409D9C">
      <w:pPr>
        <w:spacing w:before="103" w:line="222" w:lineRule="auto"/>
        <w:jc w:val="right"/>
        <w:rPr>
          <w:rFonts w:ascii="仿宋" w:hAnsi="仿宋" w:eastAsia="仿宋" w:cs="仿宋"/>
          <w:sz w:val="28"/>
          <w:szCs w:val="28"/>
          <w:highlight w:val="none"/>
        </w:rPr>
      </w:pPr>
      <w:r>
        <w:rPr>
          <w:rFonts w:ascii="仿宋" w:hAnsi="仿宋" w:eastAsia="仿宋" w:cs="仿宋"/>
          <w:spacing w:val="2"/>
          <w:sz w:val="28"/>
          <w:szCs w:val="28"/>
          <w:highlight w:val="none"/>
        </w:rPr>
        <w:t>13、响应文件中提供了赠品或者与本项目采购无关的其他商品、服务；</w:t>
      </w:r>
    </w:p>
    <w:p w14:paraId="7927706A">
      <w:pPr>
        <w:spacing w:before="104" w:line="223" w:lineRule="auto"/>
        <w:jc w:val="right"/>
        <w:rPr>
          <w:rFonts w:ascii="仿宋" w:hAnsi="仿宋" w:eastAsia="仿宋" w:cs="仿宋"/>
          <w:sz w:val="28"/>
          <w:szCs w:val="28"/>
          <w:highlight w:val="none"/>
        </w:rPr>
      </w:pPr>
      <w:r>
        <w:rPr>
          <w:rFonts w:ascii="仿宋" w:hAnsi="仿宋" w:eastAsia="仿宋" w:cs="仿宋"/>
          <w:spacing w:val="2"/>
          <w:sz w:val="28"/>
          <w:szCs w:val="28"/>
          <w:highlight w:val="none"/>
        </w:rPr>
        <w:t>14、响应文件中承诺的投标有效期少于谈判文件中载明的投标有效期；</w:t>
      </w:r>
    </w:p>
    <w:p w14:paraId="116950D3">
      <w:pPr>
        <w:spacing w:before="101" w:line="256" w:lineRule="auto"/>
        <w:ind w:left="1" w:right="72" w:firstLine="867"/>
        <w:rPr>
          <w:rFonts w:ascii="仿宋" w:hAnsi="仿宋" w:eastAsia="仿宋" w:cs="仿宋"/>
          <w:sz w:val="28"/>
          <w:szCs w:val="28"/>
          <w:highlight w:val="none"/>
        </w:rPr>
      </w:pPr>
      <w:r>
        <w:rPr>
          <w:rFonts w:ascii="仿宋" w:hAnsi="仿宋" w:eastAsia="仿宋" w:cs="仿宋"/>
          <w:sz w:val="28"/>
          <w:szCs w:val="28"/>
          <w:highlight w:val="none"/>
        </w:rPr>
        <w:t>15、投标人串通投标，妨碍其他投标人的竞争行</w:t>
      </w:r>
      <w:r>
        <w:rPr>
          <w:rFonts w:ascii="仿宋" w:hAnsi="仿宋" w:eastAsia="仿宋" w:cs="仿宋"/>
          <w:spacing w:val="-1"/>
          <w:sz w:val="28"/>
          <w:szCs w:val="28"/>
          <w:highlight w:val="none"/>
        </w:rPr>
        <w:t>为，损害采购人或者其</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他投标人的合法权益；</w:t>
      </w:r>
    </w:p>
    <w:p w14:paraId="00C519EF">
      <w:pPr>
        <w:spacing w:before="104" w:line="256" w:lineRule="auto"/>
        <w:ind w:left="6" w:right="72" w:firstLine="863"/>
        <w:rPr>
          <w:rFonts w:ascii="仿宋" w:hAnsi="仿宋" w:eastAsia="仿宋" w:cs="仿宋"/>
          <w:sz w:val="28"/>
          <w:szCs w:val="28"/>
          <w:highlight w:val="none"/>
        </w:rPr>
      </w:pPr>
      <w:r>
        <w:rPr>
          <w:rFonts w:ascii="仿宋" w:hAnsi="仿宋" w:eastAsia="仿宋" w:cs="仿宋"/>
          <w:sz w:val="28"/>
          <w:szCs w:val="28"/>
          <w:highlight w:val="none"/>
        </w:rPr>
        <w:t>16、违反国家及政府部门相关法律、法规、文件</w:t>
      </w:r>
      <w:r>
        <w:rPr>
          <w:rFonts w:ascii="仿宋" w:hAnsi="仿宋" w:eastAsia="仿宋" w:cs="仿宋"/>
          <w:spacing w:val="-1"/>
          <w:sz w:val="28"/>
          <w:szCs w:val="28"/>
          <w:highlight w:val="none"/>
        </w:rPr>
        <w:t>规定或经评标委员会认</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定的其他属于重大偏离；</w:t>
      </w:r>
    </w:p>
    <w:p w14:paraId="0B3C5FAB">
      <w:pPr>
        <w:spacing w:before="102" w:line="223" w:lineRule="auto"/>
        <w:ind w:left="286"/>
        <w:rPr>
          <w:rFonts w:ascii="仿宋" w:hAnsi="仿宋" w:eastAsia="仿宋" w:cs="仿宋"/>
          <w:sz w:val="28"/>
          <w:szCs w:val="28"/>
          <w:highlight w:val="none"/>
        </w:rPr>
      </w:pPr>
      <w:r>
        <w:rPr>
          <w:rFonts w:ascii="仿宋" w:hAnsi="仿宋" w:eastAsia="仿宋" w:cs="仿宋"/>
          <w:b/>
          <w:bCs/>
          <w:spacing w:val="-1"/>
          <w:sz w:val="28"/>
          <w:szCs w:val="28"/>
          <w:highlight w:val="none"/>
        </w:rPr>
        <w:t>（二十一）废标</w:t>
      </w:r>
    </w:p>
    <w:p w14:paraId="7C246CF3">
      <w:pPr>
        <w:spacing w:before="103" w:line="222" w:lineRule="auto"/>
        <w:ind w:left="869"/>
        <w:rPr>
          <w:rFonts w:ascii="仿宋" w:hAnsi="仿宋" w:eastAsia="仿宋" w:cs="仿宋"/>
          <w:sz w:val="28"/>
          <w:szCs w:val="28"/>
          <w:highlight w:val="none"/>
        </w:rPr>
      </w:pPr>
      <w:r>
        <w:rPr>
          <w:rFonts w:ascii="仿宋" w:hAnsi="仿宋" w:eastAsia="仿宋" w:cs="仿宋"/>
          <w:spacing w:val="2"/>
          <w:sz w:val="28"/>
          <w:szCs w:val="28"/>
          <w:highlight w:val="none"/>
        </w:rPr>
        <w:t>1、符合谈判文件规定废标情形的；</w:t>
      </w:r>
    </w:p>
    <w:p w14:paraId="39361D08">
      <w:pPr>
        <w:spacing w:before="102" w:line="222" w:lineRule="auto"/>
        <w:ind w:left="852"/>
        <w:rPr>
          <w:rFonts w:ascii="仿宋" w:hAnsi="仿宋" w:eastAsia="仿宋" w:cs="仿宋"/>
          <w:sz w:val="28"/>
          <w:szCs w:val="28"/>
          <w:highlight w:val="none"/>
        </w:rPr>
      </w:pPr>
      <w:r>
        <w:rPr>
          <w:rFonts w:ascii="仿宋" w:hAnsi="仿宋" w:eastAsia="仿宋" w:cs="仿宋"/>
          <w:spacing w:val="3"/>
          <w:sz w:val="28"/>
          <w:szCs w:val="28"/>
          <w:highlight w:val="none"/>
        </w:rPr>
        <w:t>2、出现影响采购公正的违法、违规行为的；</w:t>
      </w:r>
    </w:p>
    <w:p w14:paraId="1EA24A9E">
      <w:pPr>
        <w:spacing w:before="104" w:line="259" w:lineRule="auto"/>
        <w:ind w:left="17" w:right="82" w:firstLine="837"/>
        <w:rPr>
          <w:rFonts w:ascii="仿宋" w:hAnsi="仿宋" w:eastAsia="仿宋" w:cs="仿宋"/>
          <w:sz w:val="28"/>
          <w:szCs w:val="28"/>
          <w:highlight w:val="none"/>
        </w:rPr>
      </w:pPr>
      <w:r>
        <w:rPr>
          <w:rFonts w:ascii="仿宋" w:hAnsi="仿宋" w:eastAsia="仿宋" w:cs="仿宋"/>
          <w:spacing w:val="3"/>
          <w:sz w:val="28"/>
          <w:szCs w:val="28"/>
          <w:highlight w:val="none"/>
        </w:rPr>
        <w:t>3、供应商的报价均超过了采购预算（或最高限价</w:t>
      </w:r>
      <w:r>
        <w:rPr>
          <w:rFonts w:ascii="仿宋" w:hAnsi="仿宋" w:eastAsia="仿宋" w:cs="仿宋"/>
          <w:spacing w:val="24"/>
          <w:sz w:val="28"/>
          <w:szCs w:val="28"/>
          <w:highlight w:val="none"/>
        </w:rPr>
        <w:t>），</w:t>
      </w:r>
      <w:r>
        <w:rPr>
          <w:rFonts w:ascii="仿宋" w:hAnsi="仿宋" w:eastAsia="仿宋" w:cs="仿宋"/>
          <w:spacing w:val="3"/>
          <w:sz w:val="28"/>
          <w:szCs w:val="28"/>
          <w:highlight w:val="none"/>
        </w:rPr>
        <w:t>采购人不能支付</w:t>
      </w:r>
      <w:r>
        <w:rPr>
          <w:rFonts w:ascii="仿宋" w:hAnsi="仿宋" w:eastAsia="仿宋" w:cs="仿宋"/>
          <w:spacing w:val="1"/>
          <w:sz w:val="28"/>
          <w:szCs w:val="28"/>
          <w:highlight w:val="none"/>
        </w:rPr>
        <w:t xml:space="preserve"> </w:t>
      </w:r>
      <w:r>
        <w:rPr>
          <w:rFonts w:ascii="仿宋" w:hAnsi="仿宋" w:eastAsia="仿宋" w:cs="仿宋"/>
          <w:spacing w:val="4"/>
          <w:sz w:val="28"/>
          <w:szCs w:val="28"/>
          <w:highlight w:val="none"/>
        </w:rPr>
        <w:t>的;</w:t>
      </w:r>
    </w:p>
    <w:p w14:paraId="71BFCFC4">
      <w:pPr>
        <w:spacing w:before="95" w:line="222" w:lineRule="auto"/>
        <w:ind w:left="847"/>
        <w:rPr>
          <w:rFonts w:ascii="仿宋" w:hAnsi="仿宋" w:eastAsia="仿宋" w:cs="仿宋"/>
          <w:sz w:val="28"/>
          <w:szCs w:val="28"/>
          <w:highlight w:val="none"/>
        </w:rPr>
      </w:pPr>
      <w:r>
        <w:rPr>
          <w:rFonts w:ascii="仿宋" w:hAnsi="仿宋" w:eastAsia="仿宋" w:cs="仿宋"/>
          <w:spacing w:val="3"/>
          <w:sz w:val="28"/>
          <w:szCs w:val="28"/>
          <w:highlight w:val="none"/>
        </w:rPr>
        <w:t>4、因重大变故，采购任务取消的。</w:t>
      </w:r>
    </w:p>
    <w:p w14:paraId="51C7F0DC">
      <w:pPr>
        <w:spacing w:before="102" w:line="223" w:lineRule="auto"/>
        <w:ind w:left="286"/>
        <w:rPr>
          <w:rFonts w:ascii="仿宋" w:hAnsi="仿宋" w:eastAsia="仿宋" w:cs="仿宋"/>
          <w:sz w:val="28"/>
          <w:szCs w:val="28"/>
          <w:highlight w:val="none"/>
        </w:rPr>
      </w:pPr>
      <w:r>
        <w:rPr>
          <w:rFonts w:ascii="仿宋" w:hAnsi="仿宋" w:eastAsia="仿宋" w:cs="仿宋"/>
          <w:b/>
          <w:bCs/>
          <w:spacing w:val="1"/>
          <w:sz w:val="28"/>
          <w:szCs w:val="28"/>
          <w:highlight w:val="none"/>
        </w:rPr>
        <w:t>（二十二）突发情况处理</w:t>
      </w:r>
    </w:p>
    <w:p w14:paraId="1B4F3EF9">
      <w:pPr>
        <w:spacing w:before="103" w:line="222" w:lineRule="auto"/>
        <w:ind w:left="715"/>
        <w:rPr>
          <w:rFonts w:ascii="仿宋" w:hAnsi="仿宋" w:eastAsia="仿宋" w:cs="仿宋"/>
          <w:sz w:val="28"/>
          <w:szCs w:val="28"/>
          <w:highlight w:val="none"/>
        </w:rPr>
      </w:pPr>
      <w:r>
        <w:rPr>
          <w:rFonts w:ascii="仿宋" w:hAnsi="仿宋" w:eastAsia="仿宋" w:cs="仿宋"/>
          <w:spacing w:val="4"/>
          <w:sz w:val="28"/>
          <w:szCs w:val="28"/>
          <w:highlight w:val="none"/>
        </w:rPr>
        <w:t>采购过程中出现以下情形，导致电子交易平台无法正常运行，或者无法</w:t>
      </w:r>
    </w:p>
    <w:p w14:paraId="31BE6E41">
      <w:pPr>
        <w:spacing w:line="222" w:lineRule="auto"/>
        <w:rPr>
          <w:rFonts w:ascii="仿宋" w:hAnsi="仿宋" w:eastAsia="仿宋" w:cs="仿宋"/>
          <w:sz w:val="28"/>
          <w:szCs w:val="28"/>
          <w:highlight w:val="none"/>
        </w:rPr>
        <w:sectPr>
          <w:footerReference r:id="rId24" w:type="default"/>
          <w:pgSz w:w="11905" w:h="16839"/>
          <w:pgMar w:top="1431" w:right="1193" w:bottom="1358" w:left="1097" w:header="0" w:footer="1195" w:gutter="0"/>
          <w:pgNumType w:fmt="decimal"/>
          <w:cols w:space="720" w:num="1"/>
        </w:sectPr>
      </w:pPr>
    </w:p>
    <w:p w14:paraId="22CAB633">
      <w:pPr>
        <w:spacing w:before="120" w:line="222" w:lineRule="auto"/>
        <w:ind w:left="3"/>
        <w:rPr>
          <w:rFonts w:ascii="仿宋" w:hAnsi="仿宋" w:eastAsia="仿宋" w:cs="仿宋"/>
          <w:sz w:val="28"/>
          <w:szCs w:val="28"/>
          <w:highlight w:val="none"/>
        </w:rPr>
      </w:pPr>
      <w:r>
        <w:rPr>
          <w:rFonts w:ascii="仿宋" w:hAnsi="仿宋" w:eastAsia="仿宋" w:cs="仿宋"/>
          <w:spacing w:val="4"/>
          <w:sz w:val="28"/>
          <w:szCs w:val="28"/>
          <w:highlight w:val="none"/>
        </w:rPr>
        <w:t>保证电子交易的公平、公正和安全时，采购组织机构可中止电子交易活动：</w:t>
      </w:r>
    </w:p>
    <w:p w14:paraId="6D2519E7">
      <w:pPr>
        <w:spacing w:before="102" w:line="222" w:lineRule="auto"/>
        <w:ind w:left="288"/>
        <w:rPr>
          <w:rFonts w:ascii="仿宋" w:hAnsi="仿宋" w:eastAsia="仿宋" w:cs="仿宋"/>
          <w:sz w:val="28"/>
          <w:szCs w:val="28"/>
          <w:highlight w:val="none"/>
        </w:rPr>
      </w:pPr>
      <w:r>
        <w:rPr>
          <w:rFonts w:ascii="仿宋" w:hAnsi="仿宋" w:eastAsia="仿宋" w:cs="仿宋"/>
          <w:spacing w:val="1"/>
          <w:sz w:val="28"/>
          <w:szCs w:val="28"/>
          <w:highlight w:val="none"/>
        </w:rPr>
        <w:t>（1）</w:t>
      </w:r>
      <w:r>
        <w:rPr>
          <w:rFonts w:ascii="仿宋" w:hAnsi="仿宋" w:eastAsia="仿宋" w:cs="仿宋"/>
          <w:spacing w:val="-81"/>
          <w:sz w:val="28"/>
          <w:szCs w:val="28"/>
          <w:highlight w:val="none"/>
        </w:rPr>
        <w:t xml:space="preserve"> </w:t>
      </w:r>
      <w:r>
        <w:rPr>
          <w:rFonts w:ascii="仿宋" w:hAnsi="仿宋" w:eastAsia="仿宋" w:cs="仿宋"/>
          <w:spacing w:val="1"/>
          <w:sz w:val="28"/>
          <w:szCs w:val="28"/>
          <w:highlight w:val="none"/>
        </w:rPr>
        <w:t>电子交易平台发生故障而无法登录访问的；</w:t>
      </w:r>
    </w:p>
    <w:p w14:paraId="44A67867">
      <w:pPr>
        <w:spacing w:before="102" w:line="221" w:lineRule="auto"/>
        <w:ind w:left="288"/>
        <w:rPr>
          <w:rFonts w:ascii="仿宋" w:hAnsi="仿宋" w:eastAsia="仿宋" w:cs="仿宋"/>
          <w:sz w:val="28"/>
          <w:szCs w:val="28"/>
          <w:highlight w:val="none"/>
        </w:rPr>
      </w:pPr>
      <w:r>
        <w:rPr>
          <w:rFonts w:ascii="仿宋" w:hAnsi="仿宋" w:eastAsia="仿宋" w:cs="仿宋"/>
          <w:spacing w:val="2"/>
          <w:sz w:val="28"/>
          <w:szCs w:val="28"/>
          <w:highlight w:val="none"/>
        </w:rPr>
        <w:t>（2）</w:t>
      </w:r>
      <w:r>
        <w:rPr>
          <w:rFonts w:ascii="仿宋" w:hAnsi="仿宋" w:eastAsia="仿宋" w:cs="仿宋"/>
          <w:spacing w:val="-79"/>
          <w:sz w:val="28"/>
          <w:szCs w:val="28"/>
          <w:highlight w:val="none"/>
        </w:rPr>
        <w:t xml:space="preserve"> </w:t>
      </w:r>
      <w:r>
        <w:rPr>
          <w:rFonts w:ascii="仿宋" w:hAnsi="仿宋" w:eastAsia="仿宋" w:cs="仿宋"/>
          <w:spacing w:val="2"/>
          <w:sz w:val="28"/>
          <w:szCs w:val="28"/>
          <w:highlight w:val="none"/>
        </w:rPr>
        <w:t>电子交易平台应用或数据库出现错误，不能进行正常操作的；</w:t>
      </w:r>
    </w:p>
    <w:p w14:paraId="33E496E3">
      <w:pPr>
        <w:spacing w:before="106" w:line="220" w:lineRule="auto"/>
        <w:ind w:left="288"/>
        <w:rPr>
          <w:rFonts w:ascii="仿宋" w:hAnsi="仿宋" w:eastAsia="仿宋" w:cs="仿宋"/>
          <w:sz w:val="28"/>
          <w:szCs w:val="28"/>
          <w:highlight w:val="none"/>
        </w:rPr>
      </w:pPr>
      <w:r>
        <w:rPr>
          <w:rFonts w:ascii="仿宋" w:hAnsi="仿宋" w:eastAsia="仿宋" w:cs="仿宋"/>
          <w:spacing w:val="2"/>
          <w:sz w:val="28"/>
          <w:szCs w:val="28"/>
          <w:highlight w:val="none"/>
        </w:rPr>
        <w:t>（3）</w:t>
      </w:r>
      <w:r>
        <w:rPr>
          <w:rFonts w:ascii="仿宋" w:hAnsi="仿宋" w:eastAsia="仿宋" w:cs="仿宋"/>
          <w:spacing w:val="-84"/>
          <w:sz w:val="28"/>
          <w:szCs w:val="28"/>
          <w:highlight w:val="none"/>
        </w:rPr>
        <w:t xml:space="preserve"> </w:t>
      </w:r>
      <w:r>
        <w:rPr>
          <w:rFonts w:ascii="仿宋" w:hAnsi="仿宋" w:eastAsia="仿宋" w:cs="仿宋"/>
          <w:spacing w:val="2"/>
          <w:sz w:val="28"/>
          <w:szCs w:val="28"/>
          <w:highlight w:val="none"/>
        </w:rPr>
        <w:t>电子交易平台发现严重安全漏洞，有潜在泄密危</w:t>
      </w:r>
      <w:r>
        <w:rPr>
          <w:rFonts w:ascii="仿宋" w:hAnsi="仿宋" w:eastAsia="仿宋" w:cs="仿宋"/>
          <w:spacing w:val="1"/>
          <w:sz w:val="28"/>
          <w:szCs w:val="28"/>
          <w:highlight w:val="none"/>
        </w:rPr>
        <w:t>险的；</w:t>
      </w:r>
    </w:p>
    <w:p w14:paraId="1B55B557">
      <w:pPr>
        <w:spacing w:before="105" w:line="221" w:lineRule="auto"/>
        <w:ind w:left="288"/>
        <w:rPr>
          <w:rFonts w:ascii="仿宋" w:hAnsi="仿宋" w:eastAsia="仿宋" w:cs="仿宋"/>
          <w:sz w:val="28"/>
          <w:szCs w:val="28"/>
          <w:highlight w:val="none"/>
        </w:rPr>
      </w:pPr>
      <w:r>
        <w:rPr>
          <w:rFonts w:ascii="仿宋" w:hAnsi="仿宋" w:eastAsia="仿宋" w:cs="仿宋"/>
          <w:spacing w:val="3"/>
          <w:sz w:val="28"/>
          <w:szCs w:val="28"/>
          <w:highlight w:val="none"/>
        </w:rPr>
        <w:t>（4）病毒发作导致不能进行正常操作的；</w:t>
      </w:r>
    </w:p>
    <w:p w14:paraId="5DD27FB8">
      <w:pPr>
        <w:spacing w:before="104" w:line="222" w:lineRule="auto"/>
        <w:ind w:left="288"/>
        <w:rPr>
          <w:rFonts w:ascii="仿宋" w:hAnsi="仿宋" w:eastAsia="仿宋" w:cs="仿宋"/>
          <w:sz w:val="28"/>
          <w:szCs w:val="28"/>
          <w:highlight w:val="none"/>
        </w:rPr>
      </w:pPr>
      <w:r>
        <w:rPr>
          <w:rFonts w:ascii="仿宋" w:hAnsi="仿宋" w:eastAsia="仿宋" w:cs="仿宋"/>
          <w:spacing w:val="4"/>
          <w:sz w:val="28"/>
          <w:szCs w:val="28"/>
          <w:highlight w:val="none"/>
        </w:rPr>
        <w:t>（5）其他无法保证电子交易的公平、公正和安全的</w:t>
      </w:r>
      <w:r>
        <w:rPr>
          <w:rFonts w:ascii="仿宋" w:hAnsi="仿宋" w:eastAsia="仿宋" w:cs="仿宋"/>
          <w:spacing w:val="3"/>
          <w:sz w:val="28"/>
          <w:szCs w:val="28"/>
          <w:highlight w:val="none"/>
        </w:rPr>
        <w:t>情况。</w:t>
      </w:r>
    </w:p>
    <w:p w14:paraId="7B0F8ED7">
      <w:pPr>
        <w:spacing w:before="105" w:line="279" w:lineRule="auto"/>
        <w:ind w:left="8" w:right="106" w:firstLine="307"/>
        <w:jc w:val="both"/>
        <w:rPr>
          <w:rFonts w:ascii="仿宋" w:hAnsi="仿宋" w:eastAsia="仿宋" w:cs="仿宋"/>
          <w:sz w:val="28"/>
          <w:szCs w:val="28"/>
          <w:highlight w:val="none"/>
        </w:rPr>
      </w:pPr>
      <w:r>
        <w:rPr>
          <w:rFonts w:ascii="仿宋" w:hAnsi="仿宋" w:eastAsia="仿宋" w:cs="仿宋"/>
          <w:spacing w:val="-1"/>
          <w:sz w:val="28"/>
          <w:szCs w:val="28"/>
          <w:highlight w:val="none"/>
        </w:rPr>
        <w:t>出现前款规定情形，不影响采购公平、公正性的，采购组织机构可以待上述</w:t>
      </w:r>
      <w:r>
        <w:rPr>
          <w:rFonts w:ascii="仿宋" w:hAnsi="仿宋" w:eastAsia="仿宋" w:cs="仿宋"/>
          <w:spacing w:val="16"/>
          <w:sz w:val="28"/>
          <w:szCs w:val="28"/>
          <w:highlight w:val="none"/>
        </w:rPr>
        <w:t xml:space="preserve"> </w:t>
      </w:r>
      <w:r>
        <w:rPr>
          <w:rFonts w:ascii="仿宋" w:hAnsi="仿宋" w:eastAsia="仿宋" w:cs="仿宋"/>
          <w:sz w:val="28"/>
          <w:szCs w:val="28"/>
          <w:highlight w:val="none"/>
        </w:rPr>
        <w:t>情形消除后继续组织电子交易活动，也可以决定某些环节以纸质形式进行；影</w:t>
      </w:r>
      <w:r>
        <w:rPr>
          <w:rFonts w:ascii="仿宋" w:hAnsi="仿宋" w:eastAsia="仿宋" w:cs="仿宋"/>
          <w:spacing w:val="10"/>
          <w:sz w:val="28"/>
          <w:szCs w:val="28"/>
          <w:highlight w:val="none"/>
        </w:rPr>
        <w:t xml:space="preserve"> </w:t>
      </w:r>
      <w:r>
        <w:rPr>
          <w:rFonts w:ascii="仿宋" w:hAnsi="仿宋" w:eastAsia="仿宋" w:cs="仿宋"/>
          <w:spacing w:val="3"/>
          <w:sz w:val="28"/>
          <w:szCs w:val="28"/>
          <w:highlight w:val="none"/>
        </w:rPr>
        <w:t>响或可能影响采购公平、公正性的，应当重新采购。</w:t>
      </w:r>
    </w:p>
    <w:p w14:paraId="01B9E2A8">
      <w:pPr>
        <w:spacing w:before="51" w:line="274" w:lineRule="auto"/>
        <w:ind w:left="12" w:right="17" w:firstLine="563"/>
        <w:rPr>
          <w:rFonts w:ascii="仿宋" w:hAnsi="仿宋" w:eastAsia="仿宋" w:cs="仿宋"/>
          <w:sz w:val="28"/>
          <w:szCs w:val="28"/>
          <w:highlight w:val="none"/>
        </w:rPr>
      </w:pPr>
      <w:r>
        <w:rPr>
          <w:rFonts w:ascii="仿宋" w:hAnsi="仿宋" w:eastAsia="仿宋" w:cs="仿宋"/>
          <w:spacing w:val="3"/>
          <w:sz w:val="28"/>
          <w:szCs w:val="28"/>
          <w:highlight w:val="none"/>
        </w:rPr>
        <w:t>采购代理机构或评审小组因不可抗力（不可抗力包括但不限于自</w:t>
      </w:r>
      <w:r>
        <w:rPr>
          <w:rFonts w:ascii="仿宋" w:hAnsi="仿宋" w:eastAsia="仿宋" w:cs="仿宋"/>
          <w:spacing w:val="2"/>
          <w:sz w:val="28"/>
          <w:szCs w:val="28"/>
          <w:highlight w:val="none"/>
        </w:rPr>
        <w:t>然灾害、</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断电、传播疫病等）原因造成电子交易活动无法正常运行的，将采取以下措施：</w:t>
      </w:r>
    </w:p>
    <w:p w14:paraId="4B869FA4">
      <w:pPr>
        <w:spacing w:before="48" w:line="257" w:lineRule="auto"/>
        <w:ind w:left="6" w:right="113" w:firstLine="281"/>
        <w:rPr>
          <w:rFonts w:ascii="仿宋" w:hAnsi="仿宋" w:eastAsia="仿宋" w:cs="仿宋"/>
          <w:sz w:val="28"/>
          <w:szCs w:val="28"/>
          <w:highlight w:val="none"/>
        </w:rPr>
      </w:pPr>
      <w:r>
        <w:rPr>
          <w:rFonts w:ascii="仿宋" w:hAnsi="仿宋" w:eastAsia="仿宋" w:cs="仿宋"/>
          <w:spacing w:val="4"/>
          <w:sz w:val="28"/>
          <w:szCs w:val="28"/>
          <w:highlight w:val="none"/>
        </w:rPr>
        <w:t>（1）短时间内能消除不可抗力因素的，采购代理机构或评审小组在消除不</w:t>
      </w:r>
      <w:r>
        <w:rPr>
          <w:rFonts w:ascii="仿宋" w:hAnsi="仿宋" w:eastAsia="仿宋" w:cs="仿宋"/>
          <w:spacing w:val="11"/>
          <w:sz w:val="28"/>
          <w:szCs w:val="28"/>
          <w:highlight w:val="none"/>
        </w:rPr>
        <w:t xml:space="preserve"> </w:t>
      </w:r>
      <w:r>
        <w:rPr>
          <w:rFonts w:ascii="仿宋" w:hAnsi="仿宋" w:eastAsia="仿宋" w:cs="仿宋"/>
          <w:spacing w:val="3"/>
          <w:sz w:val="28"/>
          <w:szCs w:val="28"/>
          <w:highlight w:val="none"/>
        </w:rPr>
        <w:t>可抗力因素后继续组织电子交易活动；</w:t>
      </w:r>
    </w:p>
    <w:p w14:paraId="2B00EDA8">
      <w:pPr>
        <w:spacing w:before="101" w:line="256" w:lineRule="auto"/>
        <w:ind w:left="32" w:right="113" w:firstLine="255"/>
        <w:rPr>
          <w:rFonts w:ascii="仿宋" w:hAnsi="仿宋" w:eastAsia="仿宋" w:cs="仿宋"/>
          <w:sz w:val="28"/>
          <w:szCs w:val="28"/>
          <w:highlight w:val="none"/>
        </w:rPr>
      </w:pPr>
      <w:r>
        <w:rPr>
          <w:rFonts w:ascii="仿宋" w:hAnsi="仿宋" w:eastAsia="仿宋" w:cs="仿宋"/>
          <w:spacing w:val="4"/>
          <w:sz w:val="28"/>
          <w:szCs w:val="28"/>
          <w:highlight w:val="none"/>
        </w:rPr>
        <w:t>（2）长时间内无法消除不可抗力因素的，采购代理机构或评审小组将中止</w:t>
      </w:r>
      <w:r>
        <w:rPr>
          <w:rFonts w:ascii="仿宋" w:hAnsi="仿宋" w:eastAsia="仿宋" w:cs="仿宋"/>
          <w:spacing w:val="11"/>
          <w:sz w:val="28"/>
          <w:szCs w:val="28"/>
          <w:highlight w:val="none"/>
        </w:rPr>
        <w:t xml:space="preserve"> </w:t>
      </w:r>
      <w:r>
        <w:rPr>
          <w:rFonts w:ascii="仿宋" w:hAnsi="仿宋" w:eastAsia="仿宋" w:cs="仿宋"/>
          <w:spacing w:val="1"/>
          <w:sz w:val="28"/>
          <w:szCs w:val="28"/>
          <w:highlight w:val="none"/>
        </w:rPr>
        <w:t>电子交易活动。</w:t>
      </w:r>
      <w:r>
        <w:rPr>
          <w:rFonts w:ascii="仿宋" w:hAnsi="仿宋" w:eastAsia="仿宋" w:cs="仿宋"/>
          <w:spacing w:val="-64"/>
          <w:sz w:val="28"/>
          <w:szCs w:val="28"/>
          <w:highlight w:val="none"/>
        </w:rPr>
        <w:t xml:space="preserve"> </w:t>
      </w:r>
      <w:r>
        <w:rPr>
          <w:rFonts w:ascii="仿宋" w:hAnsi="仿宋" w:eastAsia="仿宋" w:cs="仿宋"/>
          <w:spacing w:val="1"/>
          <w:sz w:val="28"/>
          <w:szCs w:val="28"/>
          <w:highlight w:val="none"/>
        </w:rPr>
        <w:t>中止电子交易活动的，采购人应当重新组织政府采购活动。</w:t>
      </w:r>
    </w:p>
    <w:p w14:paraId="5B0EBCD3">
      <w:pPr>
        <w:pStyle w:val="2"/>
        <w:spacing w:line="339" w:lineRule="auto"/>
        <w:rPr>
          <w:highlight w:val="none"/>
        </w:rPr>
      </w:pPr>
    </w:p>
    <w:p w14:paraId="3CBD6CA8">
      <w:pPr>
        <w:spacing w:before="92" w:line="223" w:lineRule="auto"/>
        <w:ind w:left="3445"/>
        <w:outlineLvl w:val="1"/>
        <w:rPr>
          <w:rFonts w:ascii="仿宋" w:hAnsi="仿宋" w:eastAsia="仿宋" w:cs="仿宋"/>
          <w:sz w:val="28"/>
          <w:szCs w:val="28"/>
          <w:highlight w:val="none"/>
        </w:rPr>
      </w:pPr>
      <w:bookmarkStart w:id="13" w:name="_Toc28358"/>
      <w:r>
        <w:rPr>
          <w:rFonts w:ascii="仿宋" w:hAnsi="仿宋" w:eastAsia="仿宋" w:cs="仿宋"/>
          <w:b/>
          <w:bCs/>
          <w:sz w:val="28"/>
          <w:szCs w:val="28"/>
          <w:highlight w:val="none"/>
        </w:rPr>
        <w:t>六、开标、评标和定标</w:t>
      </w:r>
      <w:bookmarkEnd w:id="13"/>
    </w:p>
    <w:p w14:paraId="730740D5">
      <w:pPr>
        <w:spacing w:before="206" w:line="223" w:lineRule="auto"/>
        <w:ind w:left="422"/>
        <w:rPr>
          <w:rFonts w:ascii="仿宋" w:hAnsi="仿宋" w:eastAsia="仿宋" w:cs="仿宋"/>
          <w:sz w:val="28"/>
          <w:szCs w:val="28"/>
          <w:highlight w:val="none"/>
        </w:rPr>
      </w:pPr>
      <w:r>
        <w:rPr>
          <w:rFonts w:ascii="仿宋" w:hAnsi="仿宋" w:eastAsia="仿宋" w:cs="仿宋"/>
          <w:b/>
          <w:bCs/>
          <w:spacing w:val="1"/>
          <w:sz w:val="28"/>
          <w:szCs w:val="28"/>
          <w:highlight w:val="none"/>
        </w:rPr>
        <w:t>（二十三）开标程序（先资格、商务技术后报价）</w:t>
      </w:r>
    </w:p>
    <w:p w14:paraId="0E2F9280">
      <w:pPr>
        <w:spacing w:before="206" w:line="221" w:lineRule="auto"/>
        <w:ind w:left="573"/>
        <w:rPr>
          <w:rFonts w:ascii="仿宋" w:hAnsi="仿宋" w:eastAsia="仿宋" w:cs="仿宋"/>
          <w:sz w:val="28"/>
          <w:szCs w:val="28"/>
          <w:highlight w:val="none"/>
        </w:rPr>
      </w:pPr>
      <w:r>
        <w:rPr>
          <w:rFonts w:ascii="仿宋" w:hAnsi="仿宋" w:eastAsia="仿宋" w:cs="仿宋"/>
          <w:spacing w:val="3"/>
          <w:sz w:val="28"/>
          <w:szCs w:val="28"/>
          <w:highlight w:val="none"/>
        </w:rPr>
        <w:t>（1）开标时间到后，主持人宣布开标会议开始。</w:t>
      </w:r>
    </w:p>
    <w:p w14:paraId="5D0D9073">
      <w:pPr>
        <w:spacing w:before="211" w:line="222" w:lineRule="auto"/>
        <w:ind w:left="573"/>
        <w:rPr>
          <w:rFonts w:ascii="仿宋" w:hAnsi="仿宋" w:eastAsia="仿宋" w:cs="仿宋"/>
          <w:sz w:val="28"/>
          <w:szCs w:val="28"/>
          <w:highlight w:val="none"/>
        </w:rPr>
      </w:pPr>
      <w:r>
        <w:rPr>
          <w:rFonts w:ascii="仿宋" w:hAnsi="仿宋" w:eastAsia="仿宋" w:cs="仿宋"/>
          <w:spacing w:val="3"/>
          <w:sz w:val="28"/>
          <w:szCs w:val="28"/>
          <w:highlight w:val="none"/>
        </w:rPr>
        <w:t>（2）响应文件解密（</w:t>
      </w:r>
      <w:r>
        <w:rPr>
          <w:rFonts w:ascii="仿宋" w:hAnsi="仿宋" w:eastAsia="仿宋" w:cs="仿宋"/>
          <w:b/>
          <w:bCs/>
          <w:spacing w:val="3"/>
          <w:sz w:val="28"/>
          <w:szCs w:val="28"/>
          <w:highlight w:val="none"/>
        </w:rPr>
        <w:t>解密规定见《供应商须知前附表》</w:t>
      </w:r>
      <w:r>
        <w:rPr>
          <w:rFonts w:ascii="仿宋" w:hAnsi="仿宋" w:eastAsia="仿宋" w:cs="仿宋"/>
          <w:spacing w:val="2"/>
          <w:sz w:val="28"/>
          <w:szCs w:val="28"/>
          <w:highlight w:val="none"/>
        </w:rPr>
        <w:t>）。</w:t>
      </w:r>
    </w:p>
    <w:p w14:paraId="0D7532FE">
      <w:pPr>
        <w:spacing w:before="208" w:line="222" w:lineRule="auto"/>
        <w:jc w:val="right"/>
        <w:rPr>
          <w:rFonts w:ascii="仿宋" w:hAnsi="仿宋" w:eastAsia="仿宋" w:cs="仿宋"/>
          <w:sz w:val="28"/>
          <w:szCs w:val="28"/>
          <w:highlight w:val="none"/>
        </w:rPr>
      </w:pPr>
      <w:r>
        <w:rPr>
          <w:rFonts w:ascii="仿宋" w:hAnsi="仿宋" w:eastAsia="仿宋" w:cs="仿宋"/>
          <w:spacing w:val="-2"/>
          <w:sz w:val="28"/>
          <w:szCs w:val="28"/>
          <w:highlight w:val="none"/>
        </w:rPr>
        <w:t>（3）响应文件解密异常情况处理（</w:t>
      </w:r>
      <w:r>
        <w:rPr>
          <w:rFonts w:ascii="仿宋" w:hAnsi="仿宋" w:eastAsia="仿宋" w:cs="仿宋"/>
          <w:b/>
          <w:bCs/>
          <w:spacing w:val="-2"/>
          <w:sz w:val="28"/>
          <w:szCs w:val="28"/>
          <w:highlight w:val="none"/>
        </w:rPr>
        <w:t>处理办法见《供应商须</w:t>
      </w:r>
      <w:r>
        <w:rPr>
          <w:rFonts w:ascii="仿宋" w:hAnsi="仿宋" w:eastAsia="仿宋" w:cs="仿宋"/>
          <w:b/>
          <w:bCs/>
          <w:spacing w:val="-3"/>
          <w:sz w:val="28"/>
          <w:szCs w:val="28"/>
          <w:highlight w:val="none"/>
        </w:rPr>
        <w:t>知前附表》</w:t>
      </w:r>
      <w:r>
        <w:rPr>
          <w:rFonts w:ascii="仿宋" w:hAnsi="仿宋" w:eastAsia="仿宋" w:cs="仿宋"/>
          <w:spacing w:val="-3"/>
          <w:sz w:val="28"/>
          <w:szCs w:val="28"/>
          <w:highlight w:val="none"/>
        </w:rPr>
        <w:t>）。</w:t>
      </w:r>
    </w:p>
    <w:p w14:paraId="3CFBB9D1">
      <w:pPr>
        <w:spacing w:before="207" w:line="332" w:lineRule="auto"/>
        <w:ind w:right="20" w:firstLine="573"/>
        <w:rPr>
          <w:rFonts w:ascii="仿宋" w:hAnsi="仿宋" w:eastAsia="仿宋" w:cs="仿宋"/>
          <w:sz w:val="28"/>
          <w:szCs w:val="28"/>
          <w:highlight w:val="none"/>
        </w:rPr>
      </w:pPr>
      <w:r>
        <w:rPr>
          <w:rFonts w:ascii="仿宋" w:hAnsi="仿宋" w:eastAsia="仿宋" w:cs="仿宋"/>
          <w:spacing w:val="1"/>
          <w:sz w:val="28"/>
          <w:szCs w:val="28"/>
          <w:highlight w:val="none"/>
        </w:rPr>
        <w:t>（4）公布响应文件解密情况（响应文件成功解密的供应商名单等信息</w:t>
      </w:r>
      <w:r>
        <w:rPr>
          <w:rFonts w:ascii="仿宋" w:hAnsi="仿宋" w:eastAsia="仿宋" w:cs="仿宋"/>
          <w:spacing w:val="-40"/>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组织签署</w:t>
      </w:r>
      <w:r>
        <w:rPr>
          <w:rFonts w:ascii="仿宋" w:hAnsi="仿宋" w:eastAsia="仿宋" w:cs="仿宋"/>
          <w:b/>
          <w:bCs/>
          <w:spacing w:val="-2"/>
          <w:sz w:val="28"/>
          <w:szCs w:val="28"/>
          <w:highlight w:val="none"/>
        </w:rPr>
        <w:t>《政府采购活动现场确认声明书》（将通过电子邮件</w:t>
      </w:r>
      <w:r>
        <w:rPr>
          <w:rFonts w:ascii="仿宋" w:hAnsi="仿宋" w:eastAsia="仿宋" w:cs="仿宋"/>
          <w:b/>
          <w:bCs/>
          <w:spacing w:val="-3"/>
          <w:sz w:val="28"/>
          <w:szCs w:val="28"/>
          <w:highlight w:val="none"/>
        </w:rPr>
        <w:t>形式组织签署</w:t>
      </w:r>
      <w:r>
        <w:rPr>
          <w:rFonts w:ascii="仿宋" w:hAnsi="仿宋" w:eastAsia="仿宋" w:cs="仿宋"/>
          <w:b/>
          <w:bCs/>
          <w:spacing w:val="-70"/>
          <w:w w:val="90"/>
          <w:sz w:val="28"/>
          <w:szCs w:val="28"/>
          <w:highlight w:val="none"/>
        </w:rPr>
        <w:t>），</w:t>
      </w:r>
      <w:r>
        <w:rPr>
          <w:rFonts w:ascii="仿宋" w:hAnsi="仿宋" w:eastAsia="仿宋" w:cs="仿宋"/>
          <w:spacing w:val="1"/>
          <w:sz w:val="28"/>
          <w:szCs w:val="28"/>
          <w:highlight w:val="none"/>
        </w:rPr>
        <w:t xml:space="preserve"> </w:t>
      </w:r>
      <w:r>
        <w:rPr>
          <w:rFonts w:ascii="仿宋" w:hAnsi="仿宋" w:eastAsia="仿宋" w:cs="仿宋"/>
          <w:b/>
          <w:bCs/>
          <w:sz w:val="28"/>
          <w:szCs w:val="28"/>
          <w:highlight w:val="none"/>
        </w:rPr>
        <w:t>供应商应在</w:t>
      </w:r>
      <w:r>
        <w:rPr>
          <w:rFonts w:ascii="仿宋" w:hAnsi="仿宋" w:eastAsia="仿宋" w:cs="仿宋"/>
          <w:spacing w:val="-36"/>
          <w:sz w:val="28"/>
          <w:szCs w:val="28"/>
          <w:highlight w:val="none"/>
        </w:rPr>
        <w:t xml:space="preserve"> </w:t>
      </w:r>
      <w:r>
        <w:rPr>
          <w:rFonts w:ascii="仿宋" w:hAnsi="仿宋" w:eastAsia="仿宋" w:cs="仿宋"/>
          <w:b/>
          <w:bCs/>
          <w:sz w:val="28"/>
          <w:szCs w:val="28"/>
          <w:highlight w:val="none"/>
        </w:rPr>
        <w:t>20</w:t>
      </w:r>
      <w:r>
        <w:rPr>
          <w:rFonts w:ascii="仿宋" w:hAnsi="仿宋" w:eastAsia="仿宋" w:cs="仿宋"/>
          <w:spacing w:val="-45"/>
          <w:sz w:val="28"/>
          <w:szCs w:val="28"/>
          <w:highlight w:val="none"/>
        </w:rPr>
        <w:t xml:space="preserve"> </w:t>
      </w:r>
      <w:r>
        <w:rPr>
          <w:rFonts w:ascii="仿宋" w:hAnsi="仿宋" w:eastAsia="仿宋" w:cs="仿宋"/>
          <w:b/>
          <w:bCs/>
          <w:sz w:val="28"/>
          <w:szCs w:val="28"/>
          <w:highlight w:val="none"/>
        </w:rPr>
        <w:t>分钟内通过邮件形式将经签署的《政府采购活动现场确认声明</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rPr>
        <w:t>书》发送至采购代理机构指定邮箱</w:t>
      </w:r>
      <w:r>
        <w:rPr>
          <w:rFonts w:ascii="仿宋" w:hAnsi="仿宋" w:eastAsia="仿宋" w:cs="仿宋"/>
          <w:spacing w:val="-55"/>
          <w:sz w:val="28"/>
          <w:szCs w:val="28"/>
          <w:highlight w:val="none"/>
        </w:rPr>
        <w:t xml:space="preserve"> </w:t>
      </w:r>
      <w:r>
        <w:rPr>
          <w:rFonts w:hint="eastAsia" w:ascii="仿宋" w:hAnsi="仿宋" w:eastAsia="仿宋" w:cs="仿宋"/>
          <w:b/>
          <w:bCs/>
          <w:spacing w:val="-1"/>
          <w:sz w:val="28"/>
          <w:szCs w:val="28"/>
          <w:highlight w:val="none"/>
          <w:lang w:val="en-US" w:eastAsia="zh-CN"/>
        </w:rPr>
        <w:t>634427907</w:t>
      </w:r>
      <w:r>
        <w:rPr>
          <w:rFonts w:ascii="仿宋" w:hAnsi="仿宋" w:eastAsia="仿宋" w:cs="仿宋"/>
          <w:b/>
          <w:bCs/>
          <w:spacing w:val="-1"/>
          <w:sz w:val="28"/>
          <w:szCs w:val="28"/>
          <w:highlight w:val="none"/>
        </w:rPr>
        <w:t>@qq.com</w:t>
      </w:r>
      <w:r>
        <w:rPr>
          <w:rFonts w:ascii="仿宋" w:hAnsi="仿宋" w:eastAsia="仿宋" w:cs="仿宋"/>
          <w:spacing w:val="-1"/>
          <w:sz w:val="28"/>
          <w:szCs w:val="28"/>
          <w:highlight w:val="none"/>
        </w:rPr>
        <w:t xml:space="preserve"> </w:t>
      </w:r>
      <w:r>
        <w:rPr>
          <w:rFonts w:ascii="仿宋" w:hAnsi="仿宋" w:eastAsia="仿宋" w:cs="仿宋"/>
          <w:b/>
          <w:bCs/>
          <w:spacing w:val="-1"/>
          <w:sz w:val="28"/>
          <w:szCs w:val="28"/>
          <w:highlight w:val="none"/>
        </w:rPr>
        <w:t>，逾期发送</w:t>
      </w:r>
      <w:r>
        <w:rPr>
          <w:rFonts w:ascii="仿宋" w:hAnsi="仿宋" w:eastAsia="仿宋" w:cs="仿宋"/>
          <w:b/>
          <w:bCs/>
          <w:spacing w:val="-2"/>
          <w:sz w:val="28"/>
          <w:szCs w:val="28"/>
          <w:highlight w:val="none"/>
        </w:rPr>
        <w:t>或未发送的</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rPr>
        <w:t>视为无异议</w:t>
      </w:r>
      <w:r>
        <w:rPr>
          <w:rFonts w:ascii="仿宋" w:hAnsi="仿宋" w:eastAsia="仿宋" w:cs="仿宋"/>
          <w:spacing w:val="-1"/>
          <w:sz w:val="28"/>
          <w:szCs w:val="28"/>
          <w:highlight w:val="none"/>
        </w:rPr>
        <w:t>。</w:t>
      </w:r>
    </w:p>
    <w:p w14:paraId="4F18D167">
      <w:pPr>
        <w:spacing w:before="205" w:line="313" w:lineRule="auto"/>
        <w:ind w:left="4" w:firstLine="569"/>
        <w:rPr>
          <w:rFonts w:ascii="仿宋" w:hAnsi="仿宋" w:eastAsia="仿宋" w:cs="仿宋"/>
          <w:sz w:val="28"/>
          <w:szCs w:val="28"/>
          <w:highlight w:val="none"/>
        </w:rPr>
      </w:pPr>
      <w:r>
        <w:rPr>
          <w:rFonts w:ascii="仿宋" w:hAnsi="仿宋" w:eastAsia="仿宋" w:cs="仿宋"/>
          <w:spacing w:val="-1"/>
          <w:sz w:val="28"/>
          <w:szCs w:val="28"/>
          <w:highlight w:val="none"/>
        </w:rPr>
        <w:t>（5）开启标书信息（资格证明文件、商务技术文件）。标书信息开启后，</w:t>
      </w:r>
      <w:r>
        <w:rPr>
          <w:rFonts w:ascii="仿宋" w:hAnsi="仿宋" w:eastAsia="仿宋" w:cs="仿宋"/>
          <w:spacing w:val="4"/>
          <w:sz w:val="28"/>
          <w:szCs w:val="28"/>
          <w:highlight w:val="none"/>
        </w:rPr>
        <w:t xml:space="preserve"> 首先由采购人或采购代理机构或评审小组依法对投标供应商的资格证明文件</w:t>
      </w:r>
      <w:r>
        <w:rPr>
          <w:rFonts w:ascii="仿宋" w:hAnsi="仿宋" w:eastAsia="仿宋" w:cs="仿宋"/>
          <w:spacing w:val="5"/>
          <w:sz w:val="28"/>
          <w:szCs w:val="28"/>
          <w:highlight w:val="none"/>
        </w:rPr>
        <w:t xml:space="preserve">  </w:t>
      </w:r>
      <w:r>
        <w:rPr>
          <w:rFonts w:ascii="仿宋" w:hAnsi="仿宋" w:eastAsia="仿宋" w:cs="仿宋"/>
          <w:sz w:val="28"/>
          <w:szCs w:val="28"/>
          <w:highlight w:val="none"/>
        </w:rPr>
        <w:t>进行审查（具体见资格性检查</w:t>
      </w:r>
      <w:r>
        <w:rPr>
          <w:rFonts w:ascii="仿宋" w:hAnsi="仿宋" w:eastAsia="仿宋" w:cs="仿宋"/>
          <w:spacing w:val="-12"/>
          <w:sz w:val="28"/>
          <w:szCs w:val="28"/>
          <w:highlight w:val="none"/>
        </w:rPr>
        <w:t>），</w:t>
      </w:r>
      <w:r>
        <w:rPr>
          <w:rFonts w:ascii="仿宋" w:hAnsi="仿宋" w:eastAsia="仿宋" w:cs="仿宋"/>
          <w:spacing w:val="5"/>
          <w:sz w:val="28"/>
          <w:szCs w:val="28"/>
          <w:highlight w:val="none"/>
        </w:rPr>
        <w:t xml:space="preserve"> </w:t>
      </w:r>
      <w:r>
        <w:rPr>
          <w:rFonts w:ascii="仿宋" w:hAnsi="仿宋" w:eastAsia="仿宋" w:cs="仿宋"/>
          <w:sz w:val="28"/>
          <w:szCs w:val="28"/>
          <w:highlight w:val="none"/>
        </w:rPr>
        <w:t>审查结束公布投标供应商的资格符合情况。</w:t>
      </w:r>
    </w:p>
    <w:p w14:paraId="378B6015">
      <w:pPr>
        <w:spacing w:line="313" w:lineRule="auto"/>
        <w:rPr>
          <w:rFonts w:ascii="仿宋" w:hAnsi="仿宋" w:eastAsia="仿宋" w:cs="仿宋"/>
          <w:sz w:val="28"/>
          <w:szCs w:val="28"/>
          <w:highlight w:val="none"/>
        </w:rPr>
        <w:sectPr>
          <w:footerReference r:id="rId25" w:type="default"/>
          <w:pgSz w:w="11905" w:h="16839"/>
          <w:pgMar w:top="1431" w:right="1161" w:bottom="1358" w:left="1096" w:header="0" w:footer="1195" w:gutter="0"/>
          <w:pgNumType w:fmt="decimal"/>
          <w:cols w:space="720" w:num="1"/>
        </w:sectPr>
      </w:pPr>
    </w:p>
    <w:p w14:paraId="673FD186">
      <w:pPr>
        <w:spacing w:before="57" w:line="223" w:lineRule="auto"/>
        <w:ind w:left="15"/>
        <w:rPr>
          <w:rFonts w:ascii="仿宋" w:hAnsi="仿宋" w:eastAsia="仿宋" w:cs="仿宋"/>
          <w:sz w:val="28"/>
          <w:szCs w:val="28"/>
          <w:highlight w:val="none"/>
        </w:rPr>
      </w:pPr>
      <w:r>
        <w:rPr>
          <w:rFonts w:ascii="仿宋" w:hAnsi="仿宋" w:eastAsia="仿宋" w:cs="仿宋"/>
          <w:spacing w:val="4"/>
          <w:sz w:val="28"/>
          <w:szCs w:val="28"/>
          <w:highlight w:val="none"/>
        </w:rPr>
        <w:t>资格审查未获通过的供应商，其商务技术文件及报价文件不</w:t>
      </w:r>
      <w:r>
        <w:rPr>
          <w:rFonts w:ascii="仿宋" w:hAnsi="仿宋" w:eastAsia="仿宋" w:cs="仿宋"/>
          <w:spacing w:val="3"/>
          <w:sz w:val="28"/>
          <w:szCs w:val="28"/>
          <w:highlight w:val="none"/>
        </w:rPr>
        <w:t>再进入评审。</w:t>
      </w:r>
    </w:p>
    <w:p w14:paraId="2E4BA33B">
      <w:pPr>
        <w:spacing w:before="205" w:line="325" w:lineRule="auto"/>
        <w:ind w:left="3" w:right="198" w:firstLine="569"/>
        <w:rPr>
          <w:rFonts w:ascii="仿宋" w:hAnsi="仿宋" w:eastAsia="仿宋" w:cs="仿宋"/>
          <w:sz w:val="28"/>
          <w:szCs w:val="28"/>
          <w:highlight w:val="none"/>
        </w:rPr>
      </w:pPr>
      <w:r>
        <w:rPr>
          <w:rFonts w:ascii="仿宋" w:hAnsi="仿宋" w:eastAsia="仿宋" w:cs="仿宋"/>
          <w:spacing w:val="4"/>
          <w:sz w:val="28"/>
          <w:szCs w:val="28"/>
          <w:highlight w:val="none"/>
        </w:rPr>
        <w:t>（6）开启有效投标供应商的报价，公布开标一览表有关内容，并【开启</w:t>
      </w:r>
      <w:r>
        <w:rPr>
          <w:rFonts w:ascii="仿宋" w:hAnsi="仿宋" w:eastAsia="仿宋" w:cs="仿宋"/>
          <w:spacing w:val="8"/>
          <w:sz w:val="28"/>
          <w:szCs w:val="28"/>
          <w:highlight w:val="none"/>
        </w:rPr>
        <w:t xml:space="preserve"> </w:t>
      </w:r>
      <w:r>
        <w:rPr>
          <w:rFonts w:ascii="仿宋" w:hAnsi="仿宋" w:eastAsia="仿宋" w:cs="仿宋"/>
          <w:spacing w:val="3"/>
          <w:sz w:val="28"/>
          <w:szCs w:val="28"/>
          <w:highlight w:val="none"/>
        </w:rPr>
        <w:t>签章时段】，供应商对开标记录进行在线签章确认</w:t>
      </w:r>
      <w:r>
        <w:rPr>
          <w:rFonts w:ascii="仿宋" w:hAnsi="仿宋" w:eastAsia="仿宋" w:cs="仿宋"/>
          <w:spacing w:val="2"/>
          <w:sz w:val="28"/>
          <w:szCs w:val="28"/>
          <w:highlight w:val="none"/>
        </w:rPr>
        <w:t>（不予确认的应说明理由，</w:t>
      </w:r>
      <w:r>
        <w:rPr>
          <w:rFonts w:ascii="仿宋" w:hAnsi="仿宋" w:eastAsia="仿宋" w:cs="仿宋"/>
          <w:sz w:val="28"/>
          <w:szCs w:val="28"/>
          <w:highlight w:val="none"/>
        </w:rPr>
        <w:t xml:space="preserve"> 否则视为无异议）。开标结束后，由评标委员会对报价的合理性、准确性等进</w:t>
      </w:r>
      <w:r>
        <w:rPr>
          <w:rFonts w:ascii="仿宋" w:hAnsi="仿宋" w:eastAsia="仿宋" w:cs="仿宋"/>
          <w:spacing w:val="15"/>
          <w:sz w:val="28"/>
          <w:szCs w:val="28"/>
          <w:highlight w:val="none"/>
        </w:rPr>
        <w:t xml:space="preserve"> </w:t>
      </w:r>
      <w:r>
        <w:rPr>
          <w:rFonts w:ascii="仿宋" w:hAnsi="仿宋" w:eastAsia="仿宋" w:cs="仿宋"/>
          <w:sz w:val="28"/>
          <w:szCs w:val="28"/>
          <w:highlight w:val="none"/>
        </w:rPr>
        <w:t>行审查核实。</w:t>
      </w:r>
    </w:p>
    <w:p w14:paraId="6D51C38B">
      <w:pPr>
        <w:spacing w:before="207" w:line="314" w:lineRule="auto"/>
        <w:ind w:left="6" w:right="272" w:firstLine="566"/>
        <w:rPr>
          <w:rFonts w:ascii="仿宋" w:hAnsi="仿宋" w:eastAsia="仿宋" w:cs="仿宋"/>
          <w:sz w:val="28"/>
          <w:szCs w:val="28"/>
          <w:highlight w:val="none"/>
        </w:rPr>
      </w:pPr>
      <w:r>
        <w:rPr>
          <w:rFonts w:ascii="仿宋" w:hAnsi="仿宋" w:eastAsia="仿宋" w:cs="仿宋"/>
          <w:spacing w:val="4"/>
          <w:sz w:val="28"/>
          <w:szCs w:val="28"/>
          <w:highlight w:val="none"/>
        </w:rPr>
        <w:t>（7）商务技术评审结束后，主持人公布商务技术评审无效投标供应商名</w:t>
      </w:r>
      <w:r>
        <w:rPr>
          <w:rFonts w:ascii="仿宋" w:hAnsi="仿宋" w:eastAsia="仿宋" w:cs="仿宋"/>
          <w:spacing w:val="10"/>
          <w:sz w:val="28"/>
          <w:szCs w:val="28"/>
          <w:highlight w:val="none"/>
        </w:rPr>
        <w:t xml:space="preserve"> </w:t>
      </w:r>
      <w:r>
        <w:rPr>
          <w:rFonts w:ascii="仿宋" w:hAnsi="仿宋" w:eastAsia="仿宋" w:cs="仿宋"/>
          <w:sz w:val="28"/>
          <w:szCs w:val="28"/>
          <w:highlight w:val="none"/>
        </w:rPr>
        <w:t>单和商务技术评审有效投标供应商名单。商务技术评审无效的供应商，其报价</w:t>
      </w:r>
      <w:r>
        <w:rPr>
          <w:rFonts w:ascii="仿宋" w:hAnsi="仿宋" w:eastAsia="仿宋" w:cs="仿宋"/>
          <w:spacing w:val="14"/>
          <w:sz w:val="28"/>
          <w:szCs w:val="28"/>
          <w:highlight w:val="none"/>
        </w:rPr>
        <w:t xml:space="preserve"> </w:t>
      </w:r>
      <w:r>
        <w:rPr>
          <w:rFonts w:ascii="仿宋" w:hAnsi="仿宋" w:eastAsia="仿宋" w:cs="仿宋"/>
          <w:sz w:val="28"/>
          <w:szCs w:val="28"/>
          <w:highlight w:val="none"/>
        </w:rPr>
        <w:t>不再进入评审。</w:t>
      </w:r>
    </w:p>
    <w:p w14:paraId="5C6BC368">
      <w:pPr>
        <w:spacing w:before="206" w:line="220" w:lineRule="auto"/>
        <w:ind w:left="572"/>
        <w:rPr>
          <w:rFonts w:ascii="仿宋" w:hAnsi="仿宋" w:eastAsia="仿宋" w:cs="仿宋"/>
          <w:sz w:val="28"/>
          <w:szCs w:val="28"/>
          <w:highlight w:val="none"/>
        </w:rPr>
      </w:pPr>
      <w:r>
        <w:rPr>
          <w:rFonts w:ascii="仿宋" w:hAnsi="仿宋" w:eastAsia="仿宋" w:cs="仿宋"/>
          <w:spacing w:val="4"/>
          <w:sz w:val="28"/>
          <w:szCs w:val="28"/>
          <w:highlight w:val="none"/>
        </w:rPr>
        <w:t>（8）评审结束后，采购代理机构在系统上公布评审</w:t>
      </w:r>
      <w:r>
        <w:rPr>
          <w:rFonts w:ascii="仿宋" w:hAnsi="仿宋" w:eastAsia="仿宋" w:cs="仿宋"/>
          <w:spacing w:val="3"/>
          <w:sz w:val="28"/>
          <w:szCs w:val="28"/>
          <w:highlight w:val="none"/>
        </w:rPr>
        <w:t>结果。</w:t>
      </w:r>
    </w:p>
    <w:p w14:paraId="0A6459CF">
      <w:pPr>
        <w:spacing w:before="211" w:line="223" w:lineRule="auto"/>
        <w:ind w:left="479"/>
        <w:rPr>
          <w:rFonts w:ascii="仿宋" w:hAnsi="仿宋" w:eastAsia="仿宋" w:cs="仿宋"/>
          <w:sz w:val="28"/>
          <w:szCs w:val="28"/>
          <w:highlight w:val="none"/>
        </w:rPr>
      </w:pPr>
      <w:r>
        <w:rPr>
          <w:rFonts w:ascii="仿宋" w:hAnsi="仿宋" w:eastAsia="仿宋" w:cs="仿宋"/>
          <w:b/>
          <w:bCs/>
          <w:spacing w:val="-1"/>
          <w:sz w:val="28"/>
          <w:szCs w:val="28"/>
          <w:highlight w:val="none"/>
        </w:rPr>
        <w:t>特别情况说明：</w:t>
      </w:r>
    </w:p>
    <w:p w14:paraId="1CA61A5E">
      <w:pPr>
        <w:spacing w:before="205" w:line="344" w:lineRule="auto"/>
        <w:ind w:left="1" w:right="312" w:firstLine="505"/>
        <w:rPr>
          <w:rFonts w:ascii="仿宋" w:hAnsi="仿宋" w:eastAsia="仿宋" w:cs="仿宋"/>
          <w:sz w:val="28"/>
          <w:szCs w:val="28"/>
          <w:highlight w:val="none"/>
        </w:rPr>
      </w:pPr>
      <w:r>
        <w:rPr>
          <w:rFonts w:ascii="仿宋" w:hAnsi="仿宋" w:eastAsia="仿宋" w:cs="仿宋"/>
          <w:b/>
          <w:bCs/>
          <w:spacing w:val="1"/>
          <w:sz w:val="28"/>
          <w:szCs w:val="28"/>
          <w:highlight w:val="none"/>
        </w:rPr>
        <w:t>（1）本项目采用电子交易，如遇“新疆政府采购云平台</w:t>
      </w:r>
      <w:r>
        <w:rPr>
          <w:rFonts w:ascii="仿宋" w:hAnsi="仿宋" w:eastAsia="仿宋" w:cs="仿宋"/>
          <w:spacing w:val="-94"/>
          <w:sz w:val="28"/>
          <w:szCs w:val="28"/>
          <w:highlight w:val="none"/>
        </w:rPr>
        <w:t xml:space="preserve"> </w:t>
      </w:r>
      <w:r>
        <w:rPr>
          <w:rFonts w:ascii="仿宋" w:hAnsi="仿宋" w:eastAsia="仿宋" w:cs="仿宋"/>
          <w:b/>
          <w:bCs/>
          <w:spacing w:val="1"/>
          <w:sz w:val="28"/>
          <w:szCs w:val="28"/>
          <w:highlight w:val="none"/>
        </w:rPr>
        <w:t>”电子化开标或</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rPr>
        <w:t>评审程序调整的，按调整后程序执行。</w:t>
      </w:r>
    </w:p>
    <w:p w14:paraId="756A632B">
      <w:pPr>
        <w:spacing w:before="50" w:line="353" w:lineRule="auto"/>
        <w:ind w:left="1" w:right="274" w:firstLine="505"/>
        <w:jc w:val="both"/>
        <w:rPr>
          <w:rFonts w:ascii="仿宋" w:hAnsi="仿宋" w:eastAsia="仿宋" w:cs="仿宋"/>
          <w:sz w:val="28"/>
          <w:szCs w:val="28"/>
          <w:highlight w:val="none"/>
        </w:rPr>
      </w:pPr>
      <w:r>
        <w:rPr>
          <w:rFonts w:ascii="仿宋" w:hAnsi="仿宋" w:eastAsia="仿宋" w:cs="仿宋"/>
          <w:b/>
          <w:bCs/>
          <w:spacing w:val="2"/>
          <w:sz w:val="28"/>
          <w:szCs w:val="28"/>
          <w:highlight w:val="none"/>
        </w:rPr>
        <w:t>（2）开标过程中需要相关当事人进行签章或盖章确认的材料将通过“政</w:t>
      </w:r>
      <w:r>
        <w:rPr>
          <w:rFonts w:ascii="仿宋" w:hAnsi="仿宋" w:eastAsia="仿宋" w:cs="仿宋"/>
          <w:spacing w:val="14"/>
          <w:sz w:val="28"/>
          <w:szCs w:val="28"/>
          <w:highlight w:val="none"/>
        </w:rPr>
        <w:t xml:space="preserve"> </w:t>
      </w:r>
      <w:r>
        <w:rPr>
          <w:rFonts w:ascii="仿宋" w:hAnsi="仿宋" w:eastAsia="仿宋" w:cs="仿宋"/>
          <w:b/>
          <w:bCs/>
          <w:sz w:val="28"/>
          <w:szCs w:val="28"/>
          <w:highlight w:val="none"/>
        </w:rPr>
        <w:t>府采购云平台</w:t>
      </w:r>
      <w:r>
        <w:rPr>
          <w:rFonts w:ascii="仿宋" w:hAnsi="仿宋" w:eastAsia="仿宋" w:cs="仿宋"/>
          <w:spacing w:val="-98"/>
          <w:sz w:val="28"/>
          <w:szCs w:val="28"/>
          <w:highlight w:val="none"/>
        </w:rPr>
        <w:t xml:space="preserve"> </w:t>
      </w:r>
      <w:r>
        <w:rPr>
          <w:rFonts w:ascii="仿宋" w:hAnsi="仿宋" w:eastAsia="仿宋" w:cs="仿宋"/>
          <w:b/>
          <w:bCs/>
          <w:sz w:val="28"/>
          <w:szCs w:val="28"/>
          <w:highlight w:val="none"/>
        </w:rPr>
        <w:t>”进行，若因“政府采购云平台</w:t>
      </w:r>
      <w:r>
        <w:rPr>
          <w:rFonts w:ascii="仿宋" w:hAnsi="仿宋" w:eastAsia="仿宋" w:cs="仿宋"/>
          <w:spacing w:val="-98"/>
          <w:sz w:val="28"/>
          <w:szCs w:val="28"/>
          <w:highlight w:val="none"/>
        </w:rPr>
        <w:t xml:space="preserve"> </w:t>
      </w:r>
      <w:r>
        <w:rPr>
          <w:rFonts w:ascii="仿宋" w:hAnsi="仿宋" w:eastAsia="仿宋" w:cs="仿宋"/>
          <w:b/>
          <w:bCs/>
          <w:sz w:val="28"/>
          <w:szCs w:val="28"/>
          <w:highlight w:val="none"/>
        </w:rPr>
        <w:t>”技术问题无法进行签</w:t>
      </w:r>
      <w:r>
        <w:rPr>
          <w:rFonts w:ascii="仿宋" w:hAnsi="仿宋" w:eastAsia="仿宋" w:cs="仿宋"/>
          <w:b/>
          <w:bCs/>
          <w:spacing w:val="-1"/>
          <w:sz w:val="28"/>
          <w:szCs w:val="28"/>
          <w:highlight w:val="none"/>
        </w:rPr>
        <w:t>章或盖</w:t>
      </w:r>
      <w:r>
        <w:rPr>
          <w:rFonts w:ascii="仿宋" w:hAnsi="仿宋" w:eastAsia="仿宋" w:cs="仿宋"/>
          <w:sz w:val="28"/>
          <w:szCs w:val="28"/>
          <w:highlight w:val="none"/>
        </w:rPr>
        <w:t xml:space="preserve">  </w:t>
      </w:r>
      <w:r>
        <w:rPr>
          <w:rFonts w:ascii="仿宋" w:hAnsi="仿宋" w:eastAsia="仿宋" w:cs="仿宋"/>
          <w:b/>
          <w:bCs/>
          <w:spacing w:val="2"/>
          <w:sz w:val="28"/>
          <w:szCs w:val="28"/>
          <w:highlight w:val="none"/>
        </w:rPr>
        <w:t>章确认的，采购组织机构将通过电子邮件等形式予以确认，</w:t>
      </w:r>
      <w:r>
        <w:rPr>
          <w:rFonts w:ascii="仿宋" w:hAnsi="仿宋" w:eastAsia="仿宋" w:cs="仿宋"/>
          <w:b/>
          <w:bCs/>
          <w:spacing w:val="2"/>
          <w:sz w:val="28"/>
          <w:szCs w:val="28"/>
          <w:highlight w:val="none"/>
          <w:u w:val="single" w:color="auto"/>
        </w:rPr>
        <w:t>请供应商保证办</w:t>
      </w:r>
      <w:r>
        <w:rPr>
          <w:rFonts w:ascii="仿宋" w:hAnsi="仿宋" w:eastAsia="仿宋" w:cs="仿宋"/>
          <w:spacing w:val="9"/>
          <w:sz w:val="28"/>
          <w:szCs w:val="28"/>
          <w:highlight w:val="none"/>
        </w:rPr>
        <w:t xml:space="preserve">  </w:t>
      </w:r>
      <w:r>
        <w:rPr>
          <w:rFonts w:ascii="仿宋" w:hAnsi="仿宋" w:eastAsia="仿宋" w:cs="仿宋"/>
          <w:b/>
          <w:bCs/>
          <w:sz w:val="28"/>
          <w:szCs w:val="28"/>
          <w:highlight w:val="none"/>
          <w:u w:val="single" w:color="auto"/>
        </w:rPr>
        <w:t>理投标事宜人员电话畅通、网络在线，签章或盖章确认的时间为</w:t>
      </w:r>
      <w:r>
        <w:rPr>
          <w:rFonts w:ascii="仿宋" w:hAnsi="仿宋" w:eastAsia="仿宋" w:cs="仿宋"/>
          <w:spacing w:val="-39"/>
          <w:sz w:val="28"/>
          <w:szCs w:val="28"/>
          <w:highlight w:val="none"/>
          <w:u w:val="single" w:color="auto"/>
        </w:rPr>
        <w:t xml:space="preserve"> </w:t>
      </w:r>
      <w:r>
        <w:rPr>
          <w:rFonts w:ascii="仿宋" w:hAnsi="仿宋" w:eastAsia="仿宋" w:cs="仿宋"/>
          <w:b/>
          <w:bCs/>
          <w:sz w:val="28"/>
          <w:szCs w:val="28"/>
          <w:highlight w:val="none"/>
          <w:u w:val="single" w:color="auto"/>
        </w:rPr>
        <w:t>30</w:t>
      </w:r>
      <w:r>
        <w:rPr>
          <w:rFonts w:ascii="仿宋" w:hAnsi="仿宋" w:eastAsia="仿宋" w:cs="仿宋"/>
          <w:spacing w:val="-45"/>
          <w:sz w:val="28"/>
          <w:szCs w:val="28"/>
          <w:highlight w:val="none"/>
          <w:u w:val="single" w:color="auto"/>
        </w:rPr>
        <w:t xml:space="preserve"> </w:t>
      </w:r>
      <w:r>
        <w:rPr>
          <w:rFonts w:ascii="仿宋" w:hAnsi="仿宋" w:eastAsia="仿宋" w:cs="仿宋"/>
          <w:b/>
          <w:bCs/>
          <w:sz w:val="28"/>
          <w:szCs w:val="28"/>
          <w:highlight w:val="none"/>
          <w:u w:val="single" w:color="auto"/>
        </w:rPr>
        <w:t>分钟。如</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u w:val="single" w:color="auto"/>
        </w:rPr>
        <w:t>未及时签章或盖章确认的，视为无异议</w:t>
      </w:r>
      <w:r>
        <w:rPr>
          <w:rFonts w:ascii="仿宋" w:hAnsi="仿宋" w:eastAsia="仿宋" w:cs="仿宋"/>
          <w:b/>
          <w:bCs/>
          <w:spacing w:val="1"/>
          <w:sz w:val="28"/>
          <w:szCs w:val="28"/>
          <w:highlight w:val="none"/>
        </w:rPr>
        <w:t>。</w:t>
      </w:r>
    </w:p>
    <w:p w14:paraId="5C9BDEE3">
      <w:pPr>
        <w:spacing w:before="42" w:line="223" w:lineRule="auto"/>
        <w:ind w:left="568"/>
        <w:rPr>
          <w:rFonts w:ascii="仿宋" w:hAnsi="仿宋" w:eastAsia="仿宋" w:cs="仿宋"/>
          <w:sz w:val="28"/>
          <w:szCs w:val="28"/>
          <w:highlight w:val="none"/>
        </w:rPr>
      </w:pPr>
      <w:r>
        <w:rPr>
          <w:rFonts w:ascii="仿宋" w:hAnsi="仿宋" w:eastAsia="仿宋" w:cs="仿宋"/>
          <w:b/>
          <w:bCs/>
          <w:sz w:val="28"/>
          <w:szCs w:val="28"/>
          <w:highlight w:val="none"/>
        </w:rPr>
        <w:t>3.投标供应商资格审查：</w:t>
      </w:r>
    </w:p>
    <w:p w14:paraId="69306ACD">
      <w:pPr>
        <w:spacing w:before="203" w:line="332" w:lineRule="auto"/>
        <w:ind w:left="1" w:right="177" w:firstLine="570"/>
        <w:rPr>
          <w:rFonts w:ascii="仿宋" w:hAnsi="仿宋" w:eastAsia="仿宋" w:cs="仿宋"/>
          <w:sz w:val="28"/>
          <w:szCs w:val="28"/>
          <w:highlight w:val="none"/>
        </w:rPr>
      </w:pPr>
      <w:r>
        <w:rPr>
          <w:rFonts w:ascii="仿宋" w:hAnsi="仿宋" w:eastAsia="仿宋" w:cs="仿宋"/>
          <w:spacing w:val="4"/>
          <w:sz w:val="28"/>
          <w:szCs w:val="28"/>
          <w:highlight w:val="none"/>
        </w:rPr>
        <w:t>（1）开标（标书信息开启）后，采购人或采购代理机构或评审小组首先</w:t>
      </w:r>
      <w:r>
        <w:rPr>
          <w:rFonts w:ascii="仿宋" w:hAnsi="仿宋" w:eastAsia="仿宋" w:cs="仿宋"/>
          <w:spacing w:val="10"/>
          <w:sz w:val="28"/>
          <w:szCs w:val="28"/>
          <w:highlight w:val="none"/>
        </w:rPr>
        <w:t xml:space="preserve"> </w:t>
      </w:r>
      <w:r>
        <w:rPr>
          <w:rFonts w:ascii="仿宋" w:hAnsi="仿宋" w:eastAsia="仿宋" w:cs="仿宋"/>
          <w:spacing w:val="3"/>
          <w:sz w:val="28"/>
          <w:szCs w:val="28"/>
          <w:highlight w:val="none"/>
        </w:rPr>
        <w:t>依法对投标供应商的资格文件进行审查，审查各投标供应商的资格符合情况。</w:t>
      </w:r>
      <w:r>
        <w:rPr>
          <w:rFonts w:ascii="仿宋" w:hAnsi="仿宋" w:eastAsia="仿宋" w:cs="仿宋"/>
          <w:spacing w:val="10"/>
          <w:sz w:val="28"/>
          <w:szCs w:val="28"/>
          <w:highlight w:val="none"/>
        </w:rPr>
        <w:t xml:space="preserve"> </w:t>
      </w:r>
      <w:r>
        <w:rPr>
          <w:rFonts w:ascii="仿宋" w:hAnsi="仿宋" w:eastAsia="仿宋" w:cs="仿宋"/>
          <w:spacing w:val="4"/>
          <w:sz w:val="28"/>
          <w:szCs w:val="28"/>
          <w:highlight w:val="none"/>
        </w:rPr>
        <w:t>采购人或采购代理机构或评审小组对投标供应商所提交的资格证明材料仅负</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审核的责任。如发现投标供应商所提交的资格证明材料不合法或与事实不符，</w:t>
      </w:r>
      <w:r>
        <w:rPr>
          <w:rFonts w:ascii="仿宋" w:hAnsi="仿宋" w:eastAsia="仿宋" w:cs="仿宋"/>
          <w:spacing w:val="10"/>
          <w:sz w:val="28"/>
          <w:szCs w:val="28"/>
          <w:highlight w:val="none"/>
        </w:rPr>
        <w:t xml:space="preserve"> </w:t>
      </w:r>
      <w:r>
        <w:rPr>
          <w:rFonts w:ascii="仿宋" w:hAnsi="仿宋" w:eastAsia="仿宋" w:cs="仿宋"/>
          <w:spacing w:val="4"/>
          <w:sz w:val="28"/>
          <w:szCs w:val="28"/>
          <w:highlight w:val="none"/>
        </w:rPr>
        <w:t>采购人可取消其中标资格并追究投标供应商的法律责任。</w:t>
      </w:r>
    </w:p>
    <w:p w14:paraId="00CE5210">
      <w:pPr>
        <w:spacing w:before="212" w:line="289" w:lineRule="auto"/>
        <w:ind w:firstLine="421"/>
        <w:rPr>
          <w:rFonts w:ascii="仿宋" w:hAnsi="仿宋" w:eastAsia="仿宋" w:cs="仿宋"/>
          <w:sz w:val="28"/>
          <w:szCs w:val="28"/>
          <w:highlight w:val="none"/>
        </w:rPr>
      </w:pPr>
      <w:r>
        <w:rPr>
          <w:rFonts w:ascii="仿宋" w:hAnsi="仿宋" w:eastAsia="仿宋" w:cs="仿宋"/>
          <w:spacing w:val="2"/>
          <w:sz w:val="28"/>
          <w:szCs w:val="28"/>
          <w:highlight w:val="none"/>
        </w:rPr>
        <w:t>（2）投标供应商提交的资格证明材料无法证明其符合谈</w:t>
      </w:r>
      <w:r>
        <w:rPr>
          <w:rFonts w:ascii="仿宋" w:hAnsi="仿宋" w:eastAsia="仿宋" w:cs="仿宋"/>
          <w:spacing w:val="1"/>
          <w:sz w:val="28"/>
          <w:szCs w:val="28"/>
          <w:highlight w:val="none"/>
        </w:rPr>
        <w:t>判文件 规定的“投</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标供应商资格要求</w:t>
      </w:r>
      <w:r>
        <w:rPr>
          <w:rFonts w:ascii="仿宋" w:hAnsi="仿宋" w:eastAsia="仿宋" w:cs="仿宋"/>
          <w:spacing w:val="-97"/>
          <w:sz w:val="28"/>
          <w:szCs w:val="28"/>
          <w:highlight w:val="none"/>
        </w:rPr>
        <w:t xml:space="preserve"> </w:t>
      </w:r>
      <w:r>
        <w:rPr>
          <w:rFonts w:ascii="仿宋" w:hAnsi="仿宋" w:eastAsia="仿宋" w:cs="仿宋"/>
          <w:spacing w:val="5"/>
          <w:sz w:val="28"/>
          <w:szCs w:val="28"/>
          <w:highlight w:val="none"/>
        </w:rPr>
        <w:t>”的，采购人或采购代理机构将对其作“</w:t>
      </w:r>
      <w:r>
        <w:rPr>
          <w:rFonts w:ascii="仿宋" w:hAnsi="仿宋" w:eastAsia="仿宋" w:cs="仿宋"/>
          <w:spacing w:val="-103"/>
          <w:sz w:val="28"/>
          <w:szCs w:val="28"/>
          <w:highlight w:val="none"/>
        </w:rPr>
        <w:t xml:space="preserve"> </w:t>
      </w:r>
      <w:r>
        <w:rPr>
          <w:rFonts w:ascii="仿宋" w:hAnsi="仿宋" w:eastAsia="仿宋" w:cs="仿宋"/>
          <w:spacing w:val="5"/>
          <w:sz w:val="28"/>
          <w:szCs w:val="28"/>
          <w:highlight w:val="none"/>
        </w:rPr>
        <w:t>资格审查不合格</w:t>
      </w:r>
      <w:r>
        <w:rPr>
          <w:rFonts w:ascii="仿宋" w:hAnsi="仿宋" w:eastAsia="仿宋" w:cs="仿宋"/>
          <w:spacing w:val="-98"/>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处理（无效投标</w:t>
      </w:r>
      <w:r>
        <w:rPr>
          <w:rFonts w:ascii="仿宋" w:hAnsi="仿宋" w:eastAsia="仿宋" w:cs="仿宋"/>
          <w:spacing w:val="21"/>
          <w:sz w:val="28"/>
          <w:szCs w:val="28"/>
          <w:highlight w:val="none"/>
        </w:rPr>
        <w:t>），</w:t>
      </w:r>
      <w:r>
        <w:rPr>
          <w:rFonts w:ascii="仿宋" w:hAnsi="仿宋" w:eastAsia="仿宋" w:cs="仿宋"/>
          <w:spacing w:val="3"/>
          <w:sz w:val="28"/>
          <w:szCs w:val="28"/>
          <w:highlight w:val="none"/>
        </w:rPr>
        <w:t>并不再将其投标提交评标委员会进行后续评审。</w:t>
      </w:r>
    </w:p>
    <w:p w14:paraId="10699E3F">
      <w:pPr>
        <w:spacing w:line="289" w:lineRule="auto"/>
        <w:rPr>
          <w:rFonts w:ascii="仿宋" w:hAnsi="仿宋" w:eastAsia="仿宋" w:cs="仿宋"/>
          <w:sz w:val="28"/>
          <w:szCs w:val="28"/>
          <w:highlight w:val="none"/>
        </w:rPr>
        <w:sectPr>
          <w:footerReference r:id="rId26" w:type="default"/>
          <w:pgSz w:w="11905" w:h="16839"/>
          <w:pgMar w:top="1422" w:right="993" w:bottom="1358" w:left="1097" w:header="0" w:footer="1195" w:gutter="0"/>
          <w:pgNumType w:fmt="decimal"/>
          <w:cols w:space="720" w:num="1"/>
        </w:sectPr>
      </w:pPr>
    </w:p>
    <w:p w14:paraId="50F20FBA">
      <w:pPr>
        <w:spacing w:before="57" w:line="222" w:lineRule="auto"/>
        <w:ind w:left="423"/>
        <w:rPr>
          <w:rFonts w:ascii="仿宋" w:hAnsi="仿宋" w:eastAsia="仿宋" w:cs="仿宋"/>
          <w:sz w:val="28"/>
          <w:szCs w:val="28"/>
          <w:highlight w:val="none"/>
        </w:rPr>
      </w:pPr>
      <w:r>
        <w:rPr>
          <w:rFonts w:ascii="仿宋" w:hAnsi="仿宋" w:eastAsia="仿宋" w:cs="仿宋"/>
          <w:spacing w:val="4"/>
          <w:sz w:val="28"/>
          <w:szCs w:val="28"/>
          <w:highlight w:val="none"/>
        </w:rPr>
        <w:t>（3）供应商信用记录查询与使用：见《供应商须知</w:t>
      </w:r>
      <w:r>
        <w:rPr>
          <w:rFonts w:ascii="仿宋" w:hAnsi="仿宋" w:eastAsia="仿宋" w:cs="仿宋"/>
          <w:spacing w:val="3"/>
          <w:sz w:val="28"/>
          <w:szCs w:val="28"/>
          <w:highlight w:val="none"/>
        </w:rPr>
        <w:t>前附表》。</w:t>
      </w:r>
    </w:p>
    <w:p w14:paraId="1EC04337">
      <w:pPr>
        <w:pStyle w:val="2"/>
        <w:spacing w:line="275" w:lineRule="auto"/>
        <w:rPr>
          <w:highlight w:val="none"/>
        </w:rPr>
      </w:pPr>
    </w:p>
    <w:p w14:paraId="265E816C">
      <w:pPr>
        <w:pStyle w:val="2"/>
        <w:spacing w:line="275" w:lineRule="auto"/>
        <w:rPr>
          <w:highlight w:val="none"/>
        </w:rPr>
      </w:pPr>
    </w:p>
    <w:p w14:paraId="1824144F">
      <w:pPr>
        <w:spacing w:before="91" w:line="223" w:lineRule="auto"/>
        <w:ind w:left="423"/>
        <w:rPr>
          <w:rFonts w:ascii="仿宋" w:hAnsi="仿宋" w:eastAsia="仿宋" w:cs="仿宋"/>
          <w:sz w:val="28"/>
          <w:szCs w:val="28"/>
          <w:highlight w:val="none"/>
        </w:rPr>
      </w:pPr>
      <w:r>
        <w:rPr>
          <w:rFonts w:ascii="仿宋" w:hAnsi="仿宋" w:eastAsia="仿宋" w:cs="仿宋"/>
          <w:b/>
          <w:bCs/>
          <w:spacing w:val="1"/>
          <w:sz w:val="28"/>
          <w:szCs w:val="28"/>
          <w:highlight w:val="none"/>
        </w:rPr>
        <w:t>（二十四）谈判报价方式</w:t>
      </w:r>
    </w:p>
    <w:p w14:paraId="0AAFD91D">
      <w:pPr>
        <w:spacing w:before="150" w:line="272" w:lineRule="auto"/>
        <w:ind w:left="6" w:right="179" w:firstLine="428"/>
        <w:rPr>
          <w:rFonts w:ascii="仿宋" w:hAnsi="仿宋" w:eastAsia="仿宋" w:cs="仿宋"/>
          <w:sz w:val="28"/>
          <w:szCs w:val="28"/>
          <w:highlight w:val="none"/>
        </w:rPr>
      </w:pPr>
      <w:r>
        <w:rPr>
          <w:rFonts w:ascii="仿宋" w:hAnsi="仿宋" w:eastAsia="仿宋" w:cs="仿宋"/>
          <w:sz w:val="28"/>
          <w:szCs w:val="28"/>
          <w:highlight w:val="none"/>
        </w:rPr>
        <w:t>1、供应商提交的响应性文件中的报价，该报价只允许有一个报价，任何有</w:t>
      </w:r>
      <w:r>
        <w:rPr>
          <w:rFonts w:ascii="仿宋" w:hAnsi="仿宋" w:eastAsia="仿宋" w:cs="仿宋"/>
          <w:spacing w:val="7"/>
          <w:sz w:val="28"/>
          <w:szCs w:val="28"/>
          <w:highlight w:val="none"/>
        </w:rPr>
        <w:t xml:space="preserve"> </w:t>
      </w:r>
      <w:r>
        <w:rPr>
          <w:rFonts w:ascii="仿宋" w:hAnsi="仿宋" w:eastAsia="仿宋" w:cs="仿宋"/>
          <w:spacing w:val="2"/>
          <w:sz w:val="28"/>
          <w:szCs w:val="28"/>
          <w:highlight w:val="none"/>
        </w:rPr>
        <w:t>选择性的报价将不予接受。</w:t>
      </w:r>
    </w:p>
    <w:p w14:paraId="1E42B160">
      <w:pPr>
        <w:spacing w:before="156" w:line="289" w:lineRule="auto"/>
        <w:ind w:right="182" w:firstLine="417"/>
        <w:rPr>
          <w:rFonts w:ascii="仿宋" w:hAnsi="仿宋" w:eastAsia="仿宋" w:cs="仿宋"/>
          <w:sz w:val="28"/>
          <w:szCs w:val="28"/>
          <w:highlight w:val="none"/>
        </w:rPr>
      </w:pPr>
      <w:r>
        <w:rPr>
          <w:rFonts w:ascii="仿宋" w:hAnsi="仿宋" w:eastAsia="仿宋" w:cs="仿宋"/>
          <w:spacing w:val="4"/>
          <w:sz w:val="28"/>
          <w:szCs w:val="28"/>
          <w:highlight w:val="none"/>
        </w:rPr>
        <w:t>2、 谈判小组所有成员与供应商进行单独谈判。在谈判中，谈判的任何一</w:t>
      </w:r>
      <w:r>
        <w:rPr>
          <w:rFonts w:ascii="仿宋" w:hAnsi="仿宋" w:eastAsia="仿宋" w:cs="仿宋"/>
          <w:spacing w:val="13"/>
          <w:sz w:val="28"/>
          <w:szCs w:val="28"/>
          <w:highlight w:val="none"/>
        </w:rPr>
        <w:t xml:space="preserve"> </w:t>
      </w:r>
      <w:r>
        <w:rPr>
          <w:rFonts w:ascii="仿宋" w:hAnsi="仿宋" w:eastAsia="仿宋" w:cs="仿宋"/>
          <w:spacing w:val="1"/>
          <w:sz w:val="28"/>
          <w:szCs w:val="28"/>
          <w:highlight w:val="none"/>
        </w:rPr>
        <w:t>方不得透露与谈判有关的其他供应商的技术资</w:t>
      </w:r>
      <w:r>
        <w:rPr>
          <w:rFonts w:ascii="仿宋" w:hAnsi="仿宋" w:eastAsia="仿宋" w:cs="仿宋"/>
          <w:sz w:val="28"/>
          <w:szCs w:val="28"/>
          <w:highlight w:val="none"/>
        </w:rPr>
        <w:t xml:space="preserve">料、价格和其他信息。谈判文件 </w:t>
      </w:r>
      <w:r>
        <w:rPr>
          <w:rFonts w:ascii="仿宋" w:hAnsi="仿宋" w:eastAsia="仿宋" w:cs="仿宋"/>
          <w:spacing w:val="4"/>
          <w:sz w:val="28"/>
          <w:szCs w:val="28"/>
          <w:highlight w:val="none"/>
        </w:rPr>
        <w:t>有实质性变动的，谈判小组应以书面形式通知所有参加谈判的供应商。</w:t>
      </w:r>
    </w:p>
    <w:p w14:paraId="194F3B6B">
      <w:pPr>
        <w:spacing w:before="154" w:line="273" w:lineRule="auto"/>
        <w:ind w:left="10" w:right="180" w:firstLine="409"/>
        <w:rPr>
          <w:rFonts w:ascii="仿宋" w:hAnsi="仿宋" w:eastAsia="仿宋" w:cs="仿宋"/>
          <w:sz w:val="28"/>
          <w:szCs w:val="28"/>
          <w:highlight w:val="none"/>
        </w:rPr>
      </w:pPr>
      <w:r>
        <w:rPr>
          <w:rFonts w:ascii="仿宋" w:hAnsi="仿宋" w:eastAsia="仿宋" w:cs="仿宋"/>
          <w:spacing w:val="1"/>
          <w:sz w:val="28"/>
          <w:szCs w:val="28"/>
          <w:highlight w:val="none"/>
        </w:rPr>
        <w:t>3、谈判结束后，供应商可根据谈判情况，进行第</w:t>
      </w:r>
      <w:r>
        <w:rPr>
          <w:rFonts w:ascii="仿宋" w:hAnsi="仿宋" w:eastAsia="仿宋" w:cs="仿宋"/>
          <w:sz w:val="28"/>
          <w:szCs w:val="28"/>
          <w:highlight w:val="none"/>
        </w:rPr>
        <w:t xml:space="preserve">二次报价，二轮报价作为 </w:t>
      </w:r>
      <w:r>
        <w:rPr>
          <w:rFonts w:ascii="仿宋" w:hAnsi="仿宋" w:eastAsia="仿宋" w:cs="仿宋"/>
          <w:spacing w:val="-3"/>
          <w:sz w:val="28"/>
          <w:szCs w:val="28"/>
          <w:highlight w:val="none"/>
        </w:rPr>
        <w:t>最终报价。</w:t>
      </w:r>
    </w:p>
    <w:p w14:paraId="391AD5E8">
      <w:pPr>
        <w:spacing w:before="154" w:line="220" w:lineRule="auto"/>
        <w:ind w:left="413"/>
        <w:rPr>
          <w:rFonts w:ascii="仿宋" w:hAnsi="仿宋" w:eastAsia="仿宋" w:cs="仿宋"/>
          <w:sz w:val="28"/>
          <w:szCs w:val="28"/>
          <w:highlight w:val="none"/>
        </w:rPr>
      </w:pPr>
      <w:r>
        <w:rPr>
          <w:rFonts w:ascii="仿宋" w:hAnsi="仿宋" w:eastAsia="仿宋" w:cs="仿宋"/>
          <w:spacing w:val="4"/>
          <w:sz w:val="28"/>
          <w:szCs w:val="28"/>
          <w:highlight w:val="none"/>
        </w:rPr>
        <w:t>4、第二次报价在政采云不见面开评标系统填写提交。</w:t>
      </w:r>
    </w:p>
    <w:p w14:paraId="5C609737">
      <w:pPr>
        <w:spacing w:before="154" w:line="317" w:lineRule="auto"/>
        <w:ind w:left="2" w:right="179" w:firstLine="419"/>
        <w:rPr>
          <w:rFonts w:ascii="仿宋" w:hAnsi="仿宋" w:eastAsia="仿宋" w:cs="仿宋"/>
          <w:sz w:val="28"/>
          <w:szCs w:val="28"/>
          <w:highlight w:val="none"/>
        </w:rPr>
      </w:pPr>
      <w:r>
        <w:rPr>
          <w:rFonts w:ascii="仿宋" w:hAnsi="仿宋" w:eastAsia="仿宋" w:cs="仿宋"/>
          <w:spacing w:val="4"/>
          <w:sz w:val="28"/>
          <w:szCs w:val="28"/>
          <w:highlight w:val="none"/>
        </w:rPr>
        <w:t>修正错误的原则如下：大写金额与小写金额不一致的，以大写金额为准；</w:t>
      </w:r>
      <w:r>
        <w:rPr>
          <w:rFonts w:ascii="仿宋" w:hAnsi="仿宋" w:eastAsia="仿宋" w:cs="仿宋"/>
          <w:spacing w:val="10"/>
          <w:sz w:val="28"/>
          <w:szCs w:val="28"/>
          <w:highlight w:val="none"/>
        </w:rPr>
        <w:t xml:space="preserve"> </w:t>
      </w:r>
      <w:r>
        <w:rPr>
          <w:rFonts w:ascii="仿宋" w:hAnsi="仿宋" w:eastAsia="仿宋" w:cs="仿宋"/>
          <w:sz w:val="28"/>
          <w:szCs w:val="28"/>
          <w:highlight w:val="none"/>
        </w:rPr>
        <w:t>总价金额与按单价汇总金额不一致的，以单价金额计算结果为准；单价金额小</w:t>
      </w:r>
      <w:r>
        <w:rPr>
          <w:rFonts w:ascii="仿宋" w:hAnsi="仿宋" w:eastAsia="仿宋" w:cs="仿宋"/>
          <w:spacing w:val="18"/>
          <w:sz w:val="28"/>
          <w:szCs w:val="28"/>
          <w:highlight w:val="none"/>
        </w:rPr>
        <w:t xml:space="preserve"> </w:t>
      </w:r>
      <w:r>
        <w:rPr>
          <w:rFonts w:ascii="仿宋" w:hAnsi="仿宋" w:eastAsia="仿宋" w:cs="仿宋"/>
          <w:spacing w:val="1"/>
          <w:sz w:val="28"/>
          <w:szCs w:val="28"/>
          <w:highlight w:val="none"/>
        </w:rPr>
        <w:t>数点有明显错位的，以总价为准，并修改单价</w:t>
      </w:r>
      <w:r>
        <w:rPr>
          <w:rFonts w:ascii="仿宋" w:hAnsi="仿宋" w:eastAsia="仿宋" w:cs="仿宋"/>
          <w:sz w:val="28"/>
          <w:szCs w:val="28"/>
          <w:highlight w:val="none"/>
        </w:rPr>
        <w:t xml:space="preserve">；对不同文字文本响应性文件的 </w:t>
      </w:r>
      <w:r>
        <w:rPr>
          <w:rFonts w:ascii="仿宋" w:hAnsi="仿宋" w:eastAsia="仿宋" w:cs="仿宋"/>
          <w:spacing w:val="1"/>
          <w:sz w:val="28"/>
          <w:szCs w:val="28"/>
          <w:highlight w:val="none"/>
        </w:rPr>
        <w:t>解释发生异议的，以中文文本为准。按上述原</w:t>
      </w:r>
      <w:r>
        <w:rPr>
          <w:rFonts w:ascii="仿宋" w:hAnsi="仿宋" w:eastAsia="仿宋" w:cs="仿宋"/>
          <w:sz w:val="28"/>
          <w:szCs w:val="28"/>
          <w:highlight w:val="none"/>
        </w:rPr>
        <w:t xml:space="preserve">则调整后的价格为评标价，对供 </w:t>
      </w:r>
      <w:r>
        <w:rPr>
          <w:rFonts w:ascii="仿宋" w:hAnsi="仿宋" w:eastAsia="仿宋" w:cs="仿宋"/>
          <w:spacing w:val="4"/>
          <w:sz w:val="28"/>
          <w:szCs w:val="28"/>
          <w:highlight w:val="none"/>
        </w:rPr>
        <w:t>应商具有约束力。如果供应商不接受修正后的价格，则其报价将被拒绝。</w:t>
      </w:r>
    </w:p>
    <w:p w14:paraId="24662AC2">
      <w:pPr>
        <w:spacing w:before="48" w:line="223" w:lineRule="auto"/>
        <w:ind w:left="4021"/>
        <w:outlineLvl w:val="1"/>
        <w:rPr>
          <w:rFonts w:ascii="仿宋" w:hAnsi="仿宋" w:eastAsia="仿宋" w:cs="仿宋"/>
          <w:sz w:val="28"/>
          <w:szCs w:val="28"/>
          <w:highlight w:val="none"/>
        </w:rPr>
      </w:pPr>
      <w:bookmarkStart w:id="14" w:name="_Toc12322"/>
      <w:r>
        <w:rPr>
          <w:rFonts w:ascii="仿宋" w:hAnsi="仿宋" w:eastAsia="仿宋" w:cs="仿宋"/>
          <w:b/>
          <w:bCs/>
          <w:spacing w:val="-2"/>
          <w:sz w:val="28"/>
          <w:szCs w:val="28"/>
          <w:highlight w:val="none"/>
        </w:rPr>
        <w:t>七、评标程序</w:t>
      </w:r>
      <w:bookmarkEnd w:id="14"/>
    </w:p>
    <w:p w14:paraId="69771CDA">
      <w:pPr>
        <w:spacing w:before="207" w:line="223" w:lineRule="auto"/>
        <w:ind w:left="565"/>
        <w:rPr>
          <w:rFonts w:ascii="仿宋" w:hAnsi="仿宋" w:eastAsia="仿宋" w:cs="仿宋"/>
          <w:sz w:val="28"/>
          <w:szCs w:val="28"/>
          <w:highlight w:val="none"/>
        </w:rPr>
      </w:pPr>
      <w:r>
        <w:rPr>
          <w:rFonts w:ascii="仿宋" w:hAnsi="仿宋" w:eastAsia="仿宋" w:cs="仿宋"/>
          <w:b/>
          <w:bCs/>
          <w:sz w:val="28"/>
          <w:szCs w:val="28"/>
          <w:highlight w:val="none"/>
        </w:rPr>
        <w:t>（二十五）评标原则</w:t>
      </w:r>
    </w:p>
    <w:p w14:paraId="223A4EB2">
      <w:pPr>
        <w:spacing w:before="206" w:line="344" w:lineRule="auto"/>
        <w:ind w:left="7" w:firstLine="386"/>
        <w:rPr>
          <w:rFonts w:ascii="仿宋" w:hAnsi="仿宋" w:eastAsia="仿宋" w:cs="仿宋"/>
          <w:sz w:val="28"/>
          <w:szCs w:val="28"/>
          <w:highlight w:val="none"/>
        </w:rPr>
      </w:pPr>
      <w:r>
        <w:rPr>
          <w:rFonts w:ascii="仿宋" w:hAnsi="仿宋" w:eastAsia="仿宋" w:cs="仿宋"/>
          <w:spacing w:val="1"/>
          <w:sz w:val="28"/>
          <w:szCs w:val="28"/>
          <w:highlight w:val="none"/>
        </w:rPr>
        <w:t>“公开、公平、公正、客观、择优</w:t>
      </w:r>
      <w:r>
        <w:rPr>
          <w:rFonts w:ascii="仿宋" w:hAnsi="仿宋" w:eastAsia="仿宋" w:cs="仿宋"/>
          <w:spacing w:val="-85"/>
          <w:sz w:val="28"/>
          <w:szCs w:val="28"/>
          <w:highlight w:val="none"/>
        </w:rPr>
        <w:t xml:space="preserve"> </w:t>
      </w:r>
      <w:r>
        <w:rPr>
          <w:rFonts w:ascii="仿宋" w:hAnsi="仿宋" w:eastAsia="仿宋" w:cs="仿宋"/>
          <w:spacing w:val="1"/>
          <w:sz w:val="28"/>
          <w:szCs w:val="28"/>
          <w:highlight w:val="none"/>
        </w:rPr>
        <w:t>”为评标的基本原则，谈判小组将根据这</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一原则，公正、平等地对待各供应商。</w:t>
      </w:r>
    </w:p>
    <w:p w14:paraId="24F7C98B">
      <w:pPr>
        <w:spacing w:before="46" w:line="223" w:lineRule="auto"/>
        <w:ind w:left="423"/>
        <w:rPr>
          <w:rFonts w:ascii="仿宋" w:hAnsi="仿宋" w:eastAsia="仿宋" w:cs="仿宋"/>
          <w:sz w:val="28"/>
          <w:szCs w:val="28"/>
          <w:highlight w:val="none"/>
        </w:rPr>
      </w:pPr>
      <w:r>
        <w:rPr>
          <w:rFonts w:ascii="仿宋" w:hAnsi="仿宋" w:eastAsia="仿宋" w:cs="仿宋"/>
          <w:b/>
          <w:bCs/>
          <w:sz w:val="28"/>
          <w:szCs w:val="28"/>
          <w:highlight w:val="none"/>
        </w:rPr>
        <w:t>（二十六）谈判小组</w:t>
      </w:r>
    </w:p>
    <w:p w14:paraId="79F8175D">
      <w:pPr>
        <w:spacing w:before="214" w:line="233" w:lineRule="auto"/>
        <w:ind w:left="6" w:right="180" w:firstLine="568"/>
        <w:jc w:val="both"/>
        <w:rPr>
          <w:rFonts w:ascii="仿宋" w:hAnsi="仿宋" w:eastAsia="仿宋" w:cs="仿宋"/>
          <w:sz w:val="28"/>
          <w:szCs w:val="28"/>
          <w:highlight w:val="none"/>
        </w:rPr>
      </w:pPr>
      <w:r>
        <w:rPr>
          <w:rFonts w:ascii="仿宋" w:hAnsi="仿宋" w:eastAsia="仿宋" w:cs="仿宋"/>
          <w:sz w:val="28"/>
          <w:szCs w:val="28"/>
          <w:highlight w:val="none"/>
        </w:rPr>
        <w:t>评标委员会成员由招标人的代表和随机抽取的有关技术、经济等方面的专</w:t>
      </w:r>
      <w:r>
        <w:rPr>
          <w:rFonts w:ascii="仿宋" w:hAnsi="仿宋" w:eastAsia="仿宋" w:cs="仿宋"/>
          <w:spacing w:val="5"/>
          <w:sz w:val="28"/>
          <w:szCs w:val="28"/>
          <w:highlight w:val="none"/>
        </w:rPr>
        <w:t xml:space="preserve"> </w:t>
      </w:r>
      <w:r>
        <w:rPr>
          <w:rFonts w:ascii="仿宋" w:hAnsi="仿宋" w:eastAsia="仿宋" w:cs="仿宋"/>
          <w:spacing w:val="-2"/>
          <w:sz w:val="28"/>
          <w:szCs w:val="28"/>
          <w:highlight w:val="none"/>
        </w:rPr>
        <w:t>家组成。成员人数应当为</w:t>
      </w:r>
      <w:r>
        <w:rPr>
          <w:rFonts w:hint="eastAsia" w:ascii="仿宋" w:hAnsi="仿宋" w:eastAsia="仿宋" w:cs="仿宋"/>
          <w:spacing w:val="-48"/>
          <w:sz w:val="28"/>
          <w:szCs w:val="28"/>
          <w:highlight w:val="none"/>
          <w:lang w:val="en-US" w:eastAsia="zh-CN"/>
        </w:rPr>
        <w:t>3</w:t>
      </w:r>
      <w:r>
        <w:rPr>
          <w:rFonts w:ascii="仿宋" w:hAnsi="仿宋" w:eastAsia="仿宋" w:cs="仿宋"/>
          <w:spacing w:val="-2"/>
          <w:sz w:val="28"/>
          <w:szCs w:val="28"/>
          <w:highlight w:val="none"/>
        </w:rPr>
        <w:t>人以上（含</w:t>
      </w:r>
      <w:r>
        <w:rPr>
          <w:rFonts w:ascii="仿宋" w:hAnsi="仿宋" w:eastAsia="仿宋" w:cs="仿宋"/>
          <w:spacing w:val="-48"/>
          <w:sz w:val="28"/>
          <w:szCs w:val="28"/>
          <w:highlight w:val="none"/>
        </w:rPr>
        <w:t xml:space="preserve"> </w:t>
      </w:r>
      <w:r>
        <w:rPr>
          <w:rFonts w:hint="eastAsia" w:ascii="仿宋" w:hAnsi="仿宋" w:eastAsia="仿宋" w:cs="仿宋"/>
          <w:spacing w:val="-2"/>
          <w:sz w:val="28"/>
          <w:szCs w:val="28"/>
          <w:highlight w:val="none"/>
          <w:lang w:val="en-US" w:eastAsia="zh-CN"/>
        </w:rPr>
        <w:t>3</w:t>
      </w:r>
      <w:r>
        <w:rPr>
          <w:rFonts w:ascii="仿宋" w:hAnsi="仿宋" w:eastAsia="仿宋" w:cs="仿宋"/>
          <w:spacing w:val="-43"/>
          <w:sz w:val="28"/>
          <w:szCs w:val="28"/>
          <w:highlight w:val="none"/>
        </w:rPr>
        <w:t xml:space="preserve"> </w:t>
      </w:r>
      <w:r>
        <w:rPr>
          <w:rFonts w:ascii="仿宋" w:hAnsi="仿宋" w:eastAsia="仿宋" w:cs="仿宋"/>
          <w:spacing w:val="-2"/>
          <w:sz w:val="28"/>
          <w:szCs w:val="28"/>
          <w:highlight w:val="none"/>
        </w:rPr>
        <w:t>人</w:t>
      </w:r>
      <w:r>
        <w:rPr>
          <w:rFonts w:ascii="仿宋" w:hAnsi="仿宋" w:eastAsia="仿宋" w:cs="仿宋"/>
          <w:spacing w:val="-3"/>
          <w:sz w:val="28"/>
          <w:szCs w:val="28"/>
          <w:highlight w:val="none"/>
        </w:rPr>
        <w:t>）单数，评标委员会的成员在评标</w:t>
      </w:r>
      <w:r>
        <w:rPr>
          <w:rFonts w:ascii="仿宋" w:hAnsi="仿宋" w:eastAsia="仿宋" w:cs="仿宋"/>
          <w:sz w:val="28"/>
          <w:szCs w:val="28"/>
          <w:highlight w:val="none"/>
        </w:rPr>
        <w:t xml:space="preserve"> 过程中必须严格遵守政府采购的有关规定。专家从政采云专家库中随机抽取产</w:t>
      </w:r>
      <w:r>
        <w:rPr>
          <w:rFonts w:ascii="仿宋" w:hAnsi="仿宋" w:eastAsia="仿宋" w:cs="仿宋"/>
          <w:spacing w:val="16"/>
          <w:sz w:val="28"/>
          <w:szCs w:val="28"/>
          <w:highlight w:val="none"/>
        </w:rPr>
        <w:t xml:space="preserve"> </w:t>
      </w:r>
      <w:r>
        <w:rPr>
          <w:rFonts w:ascii="仿宋" w:hAnsi="仿宋" w:eastAsia="仿宋" w:cs="仿宋"/>
          <w:spacing w:val="4"/>
          <w:sz w:val="28"/>
          <w:szCs w:val="28"/>
          <w:highlight w:val="none"/>
        </w:rPr>
        <w:t>生，负责对响应文件进行审查、质询、评审、推选中标候选人。</w:t>
      </w:r>
    </w:p>
    <w:p w14:paraId="7A97AAA6">
      <w:pPr>
        <w:spacing w:before="19" w:line="221" w:lineRule="auto"/>
        <w:ind w:left="435"/>
        <w:rPr>
          <w:rFonts w:ascii="仿宋" w:hAnsi="仿宋" w:eastAsia="仿宋" w:cs="仿宋"/>
          <w:sz w:val="28"/>
          <w:szCs w:val="28"/>
          <w:highlight w:val="none"/>
        </w:rPr>
      </w:pPr>
      <w:r>
        <w:rPr>
          <w:rFonts w:ascii="仿宋" w:hAnsi="仿宋" w:eastAsia="仿宋" w:cs="仿宋"/>
          <w:spacing w:val="3"/>
          <w:sz w:val="28"/>
          <w:szCs w:val="28"/>
          <w:highlight w:val="none"/>
        </w:rPr>
        <w:t>1、评标事务由谈判小组负责，并独立履行下列职责：</w:t>
      </w:r>
    </w:p>
    <w:p w14:paraId="384DF1F3">
      <w:pPr>
        <w:spacing w:before="127" w:line="264" w:lineRule="auto"/>
        <w:ind w:left="423" w:right="2399"/>
        <w:rPr>
          <w:rFonts w:ascii="仿宋" w:hAnsi="仿宋" w:eastAsia="仿宋" w:cs="仿宋"/>
          <w:sz w:val="28"/>
          <w:szCs w:val="28"/>
          <w:highlight w:val="none"/>
        </w:rPr>
      </w:pPr>
      <w:r>
        <w:rPr>
          <w:rFonts w:ascii="仿宋" w:hAnsi="仿宋" w:eastAsia="仿宋" w:cs="仿宋"/>
          <w:spacing w:val="1"/>
          <w:sz w:val="28"/>
          <w:szCs w:val="28"/>
          <w:highlight w:val="none"/>
        </w:rPr>
        <w:t>（a）审查响应文件是否符合本文件要求，并做出评价；</w:t>
      </w:r>
      <w:r>
        <w:rPr>
          <w:rFonts w:ascii="仿宋" w:hAnsi="仿宋" w:eastAsia="仿宋" w:cs="仿宋"/>
          <w:spacing w:val="14"/>
          <w:sz w:val="28"/>
          <w:szCs w:val="28"/>
          <w:highlight w:val="none"/>
        </w:rPr>
        <w:t xml:space="preserve"> </w:t>
      </w:r>
      <w:r>
        <w:rPr>
          <w:rFonts w:ascii="仿宋" w:hAnsi="仿宋" w:eastAsia="仿宋" w:cs="仿宋"/>
          <w:spacing w:val="1"/>
          <w:sz w:val="28"/>
          <w:szCs w:val="28"/>
          <w:highlight w:val="none"/>
        </w:rPr>
        <w:t>（b）要求供应商对响应文件有关事项做出澄清或答复；</w:t>
      </w:r>
    </w:p>
    <w:p w14:paraId="19045764">
      <w:pPr>
        <w:spacing w:before="122" w:line="222" w:lineRule="auto"/>
        <w:ind w:left="423"/>
        <w:rPr>
          <w:rFonts w:ascii="仿宋" w:hAnsi="仿宋" w:eastAsia="仿宋" w:cs="仿宋"/>
          <w:sz w:val="28"/>
          <w:szCs w:val="28"/>
          <w:highlight w:val="none"/>
        </w:rPr>
      </w:pPr>
      <w:r>
        <w:rPr>
          <w:rFonts w:ascii="仿宋" w:hAnsi="仿宋" w:eastAsia="仿宋" w:cs="仿宋"/>
          <w:spacing w:val="4"/>
          <w:sz w:val="28"/>
          <w:szCs w:val="28"/>
          <w:highlight w:val="none"/>
        </w:rPr>
        <w:t>（c）推荐中标候选人名单，或者直接确定成交</w:t>
      </w:r>
      <w:r>
        <w:rPr>
          <w:rFonts w:ascii="仿宋" w:hAnsi="仿宋" w:eastAsia="仿宋" w:cs="仿宋"/>
          <w:spacing w:val="3"/>
          <w:sz w:val="28"/>
          <w:szCs w:val="28"/>
          <w:highlight w:val="none"/>
        </w:rPr>
        <w:t>供应商；</w:t>
      </w:r>
    </w:p>
    <w:p w14:paraId="68A23FA3">
      <w:pPr>
        <w:spacing w:line="222" w:lineRule="auto"/>
        <w:rPr>
          <w:rFonts w:ascii="仿宋" w:hAnsi="仿宋" w:eastAsia="仿宋" w:cs="仿宋"/>
          <w:sz w:val="28"/>
          <w:szCs w:val="28"/>
          <w:highlight w:val="none"/>
        </w:rPr>
        <w:sectPr>
          <w:footerReference r:id="rId27" w:type="default"/>
          <w:pgSz w:w="11905" w:h="16839"/>
          <w:pgMar w:top="1422" w:right="1085" w:bottom="1358" w:left="1095" w:header="0" w:footer="1195" w:gutter="0"/>
          <w:pgNumType w:fmt="decimal"/>
          <w:cols w:space="720" w:num="1"/>
        </w:sectPr>
      </w:pPr>
    </w:p>
    <w:p w14:paraId="37B4E5FC">
      <w:pPr>
        <w:spacing w:before="57" w:line="291" w:lineRule="auto"/>
        <w:ind w:left="412" w:right="952" w:firstLine="5"/>
        <w:rPr>
          <w:rFonts w:ascii="仿宋" w:hAnsi="仿宋" w:eastAsia="仿宋" w:cs="仿宋"/>
          <w:sz w:val="28"/>
          <w:szCs w:val="28"/>
          <w:highlight w:val="none"/>
        </w:rPr>
      </w:pPr>
      <w:r>
        <w:rPr>
          <w:rFonts w:ascii="仿宋" w:hAnsi="仿宋" w:eastAsia="仿宋" w:cs="仿宋"/>
          <w:spacing w:val="1"/>
          <w:sz w:val="28"/>
          <w:szCs w:val="28"/>
          <w:highlight w:val="none"/>
        </w:rPr>
        <w:t>（d）</w:t>
      </w:r>
      <w:r>
        <w:rPr>
          <w:rFonts w:ascii="仿宋" w:hAnsi="仿宋" w:eastAsia="仿宋" w:cs="仿宋"/>
          <w:spacing w:val="-78"/>
          <w:sz w:val="28"/>
          <w:szCs w:val="28"/>
          <w:highlight w:val="none"/>
        </w:rPr>
        <w:t xml:space="preserve"> </w:t>
      </w:r>
      <w:r>
        <w:rPr>
          <w:rFonts w:ascii="仿宋" w:hAnsi="仿宋" w:eastAsia="仿宋" w:cs="仿宋"/>
          <w:spacing w:val="1"/>
          <w:sz w:val="28"/>
          <w:szCs w:val="28"/>
          <w:highlight w:val="none"/>
        </w:rPr>
        <w:t>向招标采购单位或者有关部门报告非法干预评标工作的</w:t>
      </w:r>
      <w:r>
        <w:rPr>
          <w:rFonts w:ascii="仿宋" w:hAnsi="仿宋" w:eastAsia="仿宋" w:cs="仿宋"/>
          <w:sz w:val="28"/>
          <w:szCs w:val="28"/>
          <w:highlight w:val="none"/>
        </w:rPr>
        <w:t xml:space="preserve">行为。 </w:t>
      </w:r>
      <w:r>
        <w:rPr>
          <w:rFonts w:ascii="仿宋" w:hAnsi="仿宋" w:eastAsia="仿宋" w:cs="仿宋"/>
          <w:spacing w:val="3"/>
          <w:sz w:val="28"/>
          <w:szCs w:val="28"/>
          <w:highlight w:val="none"/>
        </w:rPr>
        <w:t>2．谈判小组成员的义务</w:t>
      </w:r>
    </w:p>
    <w:p w14:paraId="1E7326FF">
      <w:pPr>
        <w:spacing w:before="40" w:line="222" w:lineRule="auto"/>
        <w:ind w:left="418"/>
        <w:rPr>
          <w:rFonts w:ascii="仿宋" w:hAnsi="仿宋" w:eastAsia="仿宋" w:cs="仿宋"/>
          <w:sz w:val="28"/>
          <w:szCs w:val="28"/>
          <w:highlight w:val="none"/>
        </w:rPr>
      </w:pPr>
      <w:r>
        <w:rPr>
          <w:rFonts w:ascii="仿宋" w:hAnsi="仿宋" w:eastAsia="仿宋" w:cs="仿宋"/>
          <w:spacing w:val="3"/>
          <w:sz w:val="28"/>
          <w:szCs w:val="28"/>
          <w:highlight w:val="none"/>
        </w:rPr>
        <w:t>（a）遵纪守法，客观、公正、廉洁地履行职责；</w:t>
      </w:r>
    </w:p>
    <w:p w14:paraId="5AC527DF">
      <w:pPr>
        <w:spacing w:before="124" w:line="289" w:lineRule="auto"/>
        <w:ind w:right="182" w:firstLine="418"/>
        <w:rPr>
          <w:rFonts w:ascii="仿宋" w:hAnsi="仿宋" w:eastAsia="仿宋" w:cs="仿宋"/>
          <w:sz w:val="28"/>
          <w:szCs w:val="28"/>
          <w:highlight w:val="none"/>
        </w:rPr>
      </w:pPr>
      <w:r>
        <w:rPr>
          <w:rFonts w:ascii="仿宋" w:hAnsi="仿宋" w:eastAsia="仿宋" w:cs="仿宋"/>
          <w:spacing w:val="1"/>
          <w:sz w:val="28"/>
          <w:szCs w:val="28"/>
          <w:highlight w:val="none"/>
        </w:rPr>
        <w:t>（b）按照谈判文件规定的评标方法和标准</w:t>
      </w:r>
      <w:r>
        <w:rPr>
          <w:rFonts w:ascii="仿宋" w:hAnsi="仿宋" w:eastAsia="仿宋" w:cs="仿宋"/>
          <w:sz w:val="28"/>
          <w:szCs w:val="28"/>
          <w:highlight w:val="none"/>
        </w:rPr>
        <w:t xml:space="preserve">进行评标，对评审意见承担个人 </w:t>
      </w:r>
      <w:r>
        <w:rPr>
          <w:rFonts w:ascii="仿宋" w:hAnsi="仿宋" w:eastAsia="仿宋" w:cs="仿宋"/>
          <w:spacing w:val="-5"/>
          <w:sz w:val="28"/>
          <w:szCs w:val="28"/>
          <w:highlight w:val="none"/>
        </w:rPr>
        <w:t>责任；</w:t>
      </w:r>
    </w:p>
    <w:p w14:paraId="5B9F1E0A">
      <w:pPr>
        <w:spacing w:before="46" w:line="222" w:lineRule="auto"/>
        <w:ind w:left="418"/>
        <w:rPr>
          <w:rFonts w:ascii="仿宋" w:hAnsi="仿宋" w:eastAsia="仿宋" w:cs="仿宋"/>
          <w:sz w:val="28"/>
          <w:szCs w:val="28"/>
          <w:highlight w:val="none"/>
        </w:rPr>
      </w:pPr>
      <w:r>
        <w:rPr>
          <w:rFonts w:ascii="仿宋" w:hAnsi="仿宋" w:eastAsia="仿宋" w:cs="仿宋"/>
          <w:spacing w:val="4"/>
          <w:sz w:val="28"/>
          <w:szCs w:val="28"/>
          <w:highlight w:val="none"/>
        </w:rPr>
        <w:t>（c）对评标过程和结果，以及供应商的商业</w:t>
      </w:r>
      <w:r>
        <w:rPr>
          <w:rFonts w:ascii="仿宋" w:hAnsi="仿宋" w:eastAsia="仿宋" w:cs="仿宋"/>
          <w:spacing w:val="3"/>
          <w:sz w:val="28"/>
          <w:szCs w:val="28"/>
          <w:highlight w:val="none"/>
        </w:rPr>
        <w:t>秘密保密；</w:t>
      </w:r>
    </w:p>
    <w:p w14:paraId="05357C26">
      <w:pPr>
        <w:spacing w:before="125" w:line="223" w:lineRule="auto"/>
        <w:ind w:left="418"/>
        <w:rPr>
          <w:rFonts w:ascii="仿宋" w:hAnsi="仿宋" w:eastAsia="仿宋" w:cs="仿宋"/>
          <w:sz w:val="28"/>
          <w:szCs w:val="28"/>
          <w:highlight w:val="none"/>
        </w:rPr>
      </w:pPr>
      <w:r>
        <w:rPr>
          <w:rFonts w:ascii="仿宋" w:hAnsi="仿宋" w:eastAsia="仿宋" w:cs="仿宋"/>
          <w:spacing w:val="2"/>
          <w:sz w:val="28"/>
          <w:szCs w:val="28"/>
          <w:highlight w:val="none"/>
        </w:rPr>
        <w:t>（d）参与评标报告的起草；</w:t>
      </w:r>
    </w:p>
    <w:p w14:paraId="658A9A6E">
      <w:pPr>
        <w:spacing w:before="122" w:line="221" w:lineRule="auto"/>
        <w:ind w:left="418"/>
        <w:rPr>
          <w:rFonts w:ascii="仿宋" w:hAnsi="仿宋" w:eastAsia="仿宋" w:cs="仿宋"/>
          <w:sz w:val="28"/>
          <w:szCs w:val="28"/>
          <w:highlight w:val="none"/>
        </w:rPr>
      </w:pPr>
      <w:r>
        <w:rPr>
          <w:rFonts w:ascii="仿宋" w:hAnsi="仿宋" w:eastAsia="仿宋" w:cs="仿宋"/>
          <w:spacing w:val="3"/>
          <w:sz w:val="28"/>
          <w:szCs w:val="28"/>
          <w:highlight w:val="none"/>
        </w:rPr>
        <w:t>（e）配合财政部门的投诉处理工作；</w:t>
      </w:r>
    </w:p>
    <w:p w14:paraId="7783F9AC">
      <w:pPr>
        <w:spacing w:before="125" w:line="291" w:lineRule="auto"/>
        <w:ind w:left="476" w:right="3232" w:hanging="58"/>
        <w:rPr>
          <w:rFonts w:ascii="仿宋" w:hAnsi="仿宋" w:eastAsia="仿宋" w:cs="仿宋"/>
          <w:sz w:val="28"/>
          <w:szCs w:val="28"/>
          <w:highlight w:val="none"/>
        </w:rPr>
      </w:pPr>
      <w:r>
        <w:rPr>
          <w:rFonts w:ascii="仿宋" w:hAnsi="仿宋" w:eastAsia="仿宋" w:cs="仿宋"/>
          <w:spacing w:val="2"/>
          <w:sz w:val="28"/>
          <w:szCs w:val="28"/>
          <w:highlight w:val="none"/>
        </w:rPr>
        <w:t>（f）配合招标采购单位答复供应商提出的质疑。</w:t>
      </w:r>
      <w:r>
        <w:rPr>
          <w:rFonts w:ascii="仿宋" w:hAnsi="仿宋" w:eastAsia="仿宋" w:cs="仿宋"/>
          <w:spacing w:val="5"/>
          <w:sz w:val="28"/>
          <w:szCs w:val="28"/>
          <w:highlight w:val="none"/>
        </w:rPr>
        <w:t xml:space="preserve"> </w:t>
      </w:r>
      <w:r>
        <w:rPr>
          <w:rFonts w:ascii="仿宋" w:hAnsi="仿宋" w:eastAsia="仿宋" w:cs="仿宋"/>
          <w:sz w:val="28"/>
          <w:szCs w:val="28"/>
          <w:highlight w:val="none"/>
        </w:rPr>
        <w:t>3.评标程序</w:t>
      </w:r>
    </w:p>
    <w:p w14:paraId="03EB787E">
      <w:pPr>
        <w:spacing w:before="42" w:line="288" w:lineRule="auto"/>
        <w:ind w:left="19" w:right="139" w:firstLine="461"/>
        <w:rPr>
          <w:rFonts w:ascii="仿宋" w:hAnsi="仿宋" w:eastAsia="仿宋" w:cs="仿宋"/>
          <w:sz w:val="28"/>
          <w:szCs w:val="28"/>
          <w:highlight w:val="none"/>
        </w:rPr>
      </w:pPr>
      <w:r>
        <w:rPr>
          <w:rFonts w:ascii="仿宋" w:hAnsi="仿宋" w:eastAsia="仿宋" w:cs="仿宋"/>
          <w:spacing w:val="4"/>
          <w:sz w:val="28"/>
          <w:szCs w:val="28"/>
          <w:highlight w:val="none"/>
        </w:rPr>
        <w:t>本次评标首先由评标委员会对投标人的响应文件进行初审，对未能通过初</w:t>
      </w:r>
      <w:r>
        <w:rPr>
          <w:rFonts w:ascii="仿宋" w:hAnsi="仿宋" w:eastAsia="仿宋" w:cs="仿宋"/>
          <w:spacing w:val="11"/>
          <w:sz w:val="28"/>
          <w:szCs w:val="28"/>
          <w:highlight w:val="none"/>
        </w:rPr>
        <w:t xml:space="preserve"> </w:t>
      </w:r>
      <w:r>
        <w:rPr>
          <w:rFonts w:ascii="仿宋" w:hAnsi="仿宋" w:eastAsia="仿宋" w:cs="仿宋"/>
          <w:spacing w:val="1"/>
          <w:sz w:val="28"/>
          <w:szCs w:val="28"/>
          <w:highlight w:val="none"/>
        </w:rPr>
        <w:t>审的响应文件作无效标处理；</w:t>
      </w:r>
    </w:p>
    <w:p w14:paraId="23E7CF4D">
      <w:pPr>
        <w:spacing w:before="50" w:line="288" w:lineRule="auto"/>
        <w:ind w:left="3" w:firstLine="473"/>
        <w:rPr>
          <w:rFonts w:ascii="仿宋" w:hAnsi="仿宋" w:eastAsia="仿宋" w:cs="仿宋"/>
          <w:sz w:val="28"/>
          <w:szCs w:val="28"/>
          <w:highlight w:val="none"/>
        </w:rPr>
      </w:pPr>
      <w:r>
        <w:rPr>
          <w:rFonts w:ascii="仿宋" w:hAnsi="仿宋" w:eastAsia="仿宋" w:cs="仿宋"/>
          <w:spacing w:val="1"/>
          <w:sz w:val="28"/>
          <w:szCs w:val="28"/>
          <w:highlight w:val="none"/>
        </w:rPr>
        <w:t>5</w:t>
      </w:r>
      <w:r>
        <w:rPr>
          <w:rFonts w:ascii="仿宋" w:hAnsi="仿宋" w:eastAsia="仿宋" w:cs="仿宋"/>
          <w:spacing w:val="-31"/>
          <w:sz w:val="28"/>
          <w:szCs w:val="28"/>
          <w:highlight w:val="none"/>
        </w:rPr>
        <w:t xml:space="preserve"> </w:t>
      </w:r>
      <w:r>
        <w:rPr>
          <w:rFonts w:ascii="仿宋" w:hAnsi="仿宋" w:eastAsia="仿宋" w:cs="仿宋"/>
          <w:spacing w:val="1"/>
          <w:sz w:val="28"/>
          <w:szCs w:val="28"/>
          <w:highlight w:val="none"/>
        </w:rPr>
        <w:t>对通过初审的投标人的响应文件进行详细的比较和评价。如需要，进行必</w:t>
      </w:r>
      <w:r>
        <w:rPr>
          <w:rFonts w:ascii="仿宋" w:hAnsi="仿宋" w:eastAsia="仿宋" w:cs="仿宋"/>
          <w:sz w:val="28"/>
          <w:szCs w:val="28"/>
          <w:highlight w:val="none"/>
        </w:rPr>
        <w:t xml:space="preserve"> 要的澄清工作；</w:t>
      </w:r>
    </w:p>
    <w:p w14:paraId="252FE557">
      <w:pPr>
        <w:spacing w:before="87" w:line="223" w:lineRule="auto"/>
        <w:ind w:left="3634"/>
        <w:rPr>
          <w:rFonts w:ascii="仿宋" w:hAnsi="仿宋" w:eastAsia="仿宋" w:cs="仿宋"/>
          <w:sz w:val="28"/>
          <w:szCs w:val="28"/>
          <w:highlight w:val="none"/>
        </w:rPr>
      </w:pPr>
      <w:r>
        <w:rPr>
          <w:rFonts w:ascii="仿宋" w:hAnsi="仿宋" w:eastAsia="仿宋" w:cs="仿宋"/>
          <w:b/>
          <w:bCs/>
          <w:sz w:val="28"/>
          <w:szCs w:val="28"/>
          <w:highlight w:val="none"/>
        </w:rPr>
        <w:t>（一）响应文件初审</w:t>
      </w:r>
    </w:p>
    <w:p w14:paraId="10DA753A">
      <w:pPr>
        <w:spacing w:before="62" w:line="221" w:lineRule="auto"/>
        <w:ind w:left="411"/>
        <w:rPr>
          <w:rFonts w:ascii="仿宋" w:hAnsi="仿宋" w:eastAsia="仿宋" w:cs="仿宋"/>
          <w:sz w:val="28"/>
          <w:szCs w:val="28"/>
          <w:highlight w:val="none"/>
        </w:rPr>
      </w:pPr>
      <w:r>
        <w:rPr>
          <w:rFonts w:ascii="仿宋" w:hAnsi="仿宋" w:eastAsia="仿宋" w:cs="仿宋"/>
          <w:b/>
          <w:bCs/>
          <w:sz w:val="28"/>
          <w:szCs w:val="28"/>
          <w:highlight w:val="none"/>
        </w:rPr>
        <w:t>6.资格性审查:</w:t>
      </w:r>
    </w:p>
    <w:p w14:paraId="31073E99">
      <w:pPr>
        <w:spacing w:before="65" w:line="212" w:lineRule="auto"/>
        <w:ind w:left="411"/>
        <w:rPr>
          <w:rFonts w:ascii="仿宋" w:hAnsi="仿宋" w:eastAsia="仿宋" w:cs="仿宋"/>
          <w:sz w:val="28"/>
          <w:szCs w:val="28"/>
          <w:highlight w:val="none"/>
        </w:rPr>
      </w:pPr>
      <w:r>
        <w:rPr>
          <w:rFonts w:ascii="仿宋" w:hAnsi="仿宋" w:eastAsia="仿宋" w:cs="仿宋"/>
          <w:spacing w:val="-2"/>
          <w:sz w:val="28"/>
          <w:szCs w:val="28"/>
          <w:highlight w:val="none"/>
        </w:rPr>
        <w:t>6.1</w:t>
      </w:r>
      <w:r>
        <w:rPr>
          <w:rFonts w:ascii="仿宋" w:hAnsi="仿宋" w:eastAsia="仿宋" w:cs="仿宋"/>
          <w:spacing w:val="-45"/>
          <w:sz w:val="28"/>
          <w:szCs w:val="28"/>
          <w:highlight w:val="none"/>
        </w:rPr>
        <w:t xml:space="preserve"> </w:t>
      </w:r>
      <w:r>
        <w:rPr>
          <w:rFonts w:ascii="仿宋" w:hAnsi="仿宋" w:eastAsia="仿宋" w:cs="仿宋"/>
          <w:spacing w:val="-2"/>
          <w:sz w:val="28"/>
          <w:szCs w:val="28"/>
          <w:highlight w:val="none"/>
        </w:rPr>
        <w:t>评审细则</w:t>
      </w:r>
    </w:p>
    <w:tbl>
      <w:tblPr>
        <w:tblStyle w:val="14"/>
        <w:tblW w:w="9290" w:type="dxa"/>
        <w:tblInd w:w="2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547"/>
        <w:gridCol w:w="6645"/>
        <w:gridCol w:w="555"/>
        <w:gridCol w:w="658"/>
      </w:tblGrid>
      <w:tr w14:paraId="1AFF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5" w:type="dxa"/>
            <w:vMerge w:val="restart"/>
            <w:tcBorders>
              <w:bottom w:val="nil"/>
            </w:tcBorders>
            <w:vAlign w:val="top"/>
          </w:tcPr>
          <w:p w14:paraId="74EA5EB1">
            <w:pPr>
              <w:pStyle w:val="15"/>
              <w:spacing w:line="256" w:lineRule="auto"/>
              <w:rPr>
                <w:highlight w:val="none"/>
              </w:rPr>
            </w:pPr>
          </w:p>
          <w:p w14:paraId="2A61BE5A">
            <w:pPr>
              <w:pStyle w:val="15"/>
              <w:spacing w:line="256" w:lineRule="auto"/>
              <w:rPr>
                <w:highlight w:val="none"/>
              </w:rPr>
            </w:pPr>
          </w:p>
          <w:p w14:paraId="26973507">
            <w:pPr>
              <w:pStyle w:val="15"/>
              <w:spacing w:line="256" w:lineRule="auto"/>
              <w:rPr>
                <w:highlight w:val="none"/>
              </w:rPr>
            </w:pPr>
          </w:p>
          <w:p w14:paraId="51A1C1DD">
            <w:pPr>
              <w:spacing w:before="91" w:line="224" w:lineRule="auto"/>
              <w:ind w:left="174"/>
              <w:rPr>
                <w:rFonts w:ascii="仿宋" w:hAnsi="仿宋" w:eastAsia="仿宋" w:cs="仿宋"/>
                <w:sz w:val="28"/>
                <w:szCs w:val="28"/>
                <w:highlight w:val="none"/>
              </w:rPr>
            </w:pPr>
            <w:r>
              <w:rPr>
                <w:rFonts w:ascii="仿宋" w:hAnsi="仿宋" w:eastAsia="仿宋" w:cs="仿宋"/>
                <w:b/>
                <w:bCs/>
                <w:spacing w:val="-10"/>
                <w:sz w:val="28"/>
                <w:szCs w:val="28"/>
                <w:highlight w:val="none"/>
              </w:rPr>
              <w:t>项目</w:t>
            </w:r>
          </w:p>
        </w:tc>
        <w:tc>
          <w:tcPr>
            <w:tcW w:w="7192" w:type="dxa"/>
            <w:gridSpan w:val="2"/>
            <w:vMerge w:val="restart"/>
            <w:tcBorders>
              <w:bottom w:val="nil"/>
            </w:tcBorders>
            <w:vAlign w:val="top"/>
          </w:tcPr>
          <w:p w14:paraId="356E94A3">
            <w:pPr>
              <w:pStyle w:val="15"/>
              <w:spacing w:line="255" w:lineRule="auto"/>
              <w:rPr>
                <w:highlight w:val="none"/>
              </w:rPr>
            </w:pPr>
          </w:p>
          <w:p w14:paraId="1B7D98FC">
            <w:pPr>
              <w:pStyle w:val="15"/>
              <w:spacing w:line="256" w:lineRule="auto"/>
              <w:rPr>
                <w:highlight w:val="none"/>
              </w:rPr>
            </w:pPr>
          </w:p>
          <w:p w14:paraId="059CDC49">
            <w:pPr>
              <w:pStyle w:val="15"/>
              <w:spacing w:line="256" w:lineRule="auto"/>
              <w:rPr>
                <w:highlight w:val="none"/>
              </w:rPr>
            </w:pPr>
          </w:p>
          <w:p w14:paraId="6FEDB608">
            <w:pPr>
              <w:spacing w:before="91" w:line="223" w:lineRule="auto"/>
              <w:ind w:left="3040"/>
              <w:rPr>
                <w:rFonts w:ascii="仿宋" w:hAnsi="仿宋" w:eastAsia="仿宋" w:cs="仿宋"/>
                <w:sz w:val="28"/>
                <w:szCs w:val="28"/>
                <w:highlight w:val="none"/>
              </w:rPr>
            </w:pPr>
            <w:r>
              <w:rPr>
                <w:rFonts w:ascii="仿宋" w:hAnsi="仿宋" w:eastAsia="仿宋" w:cs="仿宋"/>
                <w:b/>
                <w:bCs/>
                <w:spacing w:val="-3"/>
                <w:sz w:val="28"/>
                <w:szCs w:val="28"/>
                <w:highlight w:val="none"/>
              </w:rPr>
              <w:t>评审内容</w:t>
            </w:r>
          </w:p>
        </w:tc>
        <w:tc>
          <w:tcPr>
            <w:tcW w:w="1213" w:type="dxa"/>
            <w:gridSpan w:val="2"/>
            <w:vAlign w:val="top"/>
          </w:tcPr>
          <w:p w14:paraId="44E73B73">
            <w:pPr>
              <w:spacing w:before="195" w:line="373" w:lineRule="auto"/>
              <w:ind w:left="481" w:right="178" w:hanging="286"/>
              <w:rPr>
                <w:rFonts w:ascii="仿宋" w:hAnsi="仿宋" w:eastAsia="仿宋" w:cs="仿宋"/>
                <w:sz w:val="28"/>
                <w:szCs w:val="28"/>
                <w:highlight w:val="none"/>
              </w:rPr>
            </w:pPr>
            <w:r>
              <w:rPr>
                <w:rFonts w:ascii="仿宋" w:hAnsi="仿宋" w:eastAsia="仿宋" w:cs="仿宋"/>
                <w:b/>
                <w:bCs/>
                <w:spacing w:val="-5"/>
                <w:sz w:val="28"/>
                <w:szCs w:val="28"/>
                <w:highlight w:val="none"/>
              </w:rPr>
              <w:t>评审意</w:t>
            </w:r>
            <w:r>
              <w:rPr>
                <w:rFonts w:ascii="仿宋" w:hAnsi="仿宋" w:eastAsia="仿宋" w:cs="仿宋"/>
                <w:sz w:val="28"/>
                <w:szCs w:val="28"/>
                <w:highlight w:val="none"/>
              </w:rPr>
              <w:t xml:space="preserve"> </w:t>
            </w:r>
            <w:r>
              <w:rPr>
                <w:rFonts w:ascii="仿宋" w:hAnsi="仿宋" w:eastAsia="仿宋" w:cs="仿宋"/>
                <w:b/>
                <w:bCs/>
                <w:spacing w:val="-3"/>
                <w:sz w:val="28"/>
                <w:szCs w:val="28"/>
                <w:highlight w:val="none"/>
              </w:rPr>
              <w:t>见</w:t>
            </w:r>
          </w:p>
        </w:tc>
      </w:tr>
      <w:tr w14:paraId="501E8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85" w:type="dxa"/>
            <w:vMerge w:val="continue"/>
            <w:tcBorders>
              <w:top w:val="nil"/>
            </w:tcBorders>
            <w:vAlign w:val="top"/>
          </w:tcPr>
          <w:p w14:paraId="262257C6">
            <w:pPr>
              <w:pStyle w:val="15"/>
              <w:rPr>
                <w:highlight w:val="none"/>
              </w:rPr>
            </w:pPr>
          </w:p>
        </w:tc>
        <w:tc>
          <w:tcPr>
            <w:tcW w:w="7192" w:type="dxa"/>
            <w:gridSpan w:val="2"/>
            <w:vMerge w:val="continue"/>
            <w:tcBorders>
              <w:top w:val="nil"/>
            </w:tcBorders>
            <w:vAlign w:val="top"/>
          </w:tcPr>
          <w:p w14:paraId="59430083">
            <w:pPr>
              <w:pStyle w:val="15"/>
              <w:rPr>
                <w:highlight w:val="none"/>
              </w:rPr>
            </w:pPr>
          </w:p>
        </w:tc>
        <w:tc>
          <w:tcPr>
            <w:tcW w:w="555" w:type="dxa"/>
            <w:vAlign w:val="top"/>
          </w:tcPr>
          <w:p w14:paraId="3426E954">
            <w:pPr>
              <w:spacing w:before="191" w:line="225" w:lineRule="auto"/>
              <w:ind w:left="154"/>
              <w:rPr>
                <w:rFonts w:ascii="仿宋" w:hAnsi="仿宋" w:eastAsia="仿宋" w:cs="仿宋"/>
                <w:sz w:val="28"/>
                <w:szCs w:val="28"/>
                <w:highlight w:val="none"/>
              </w:rPr>
            </w:pPr>
            <w:r>
              <w:rPr>
                <w:rFonts w:ascii="仿宋" w:hAnsi="仿宋" w:eastAsia="仿宋" w:cs="仿宋"/>
                <w:b/>
                <w:bCs/>
                <w:spacing w:val="-3"/>
                <w:sz w:val="28"/>
                <w:szCs w:val="28"/>
                <w:highlight w:val="none"/>
              </w:rPr>
              <w:t>是</w:t>
            </w:r>
          </w:p>
        </w:tc>
        <w:tc>
          <w:tcPr>
            <w:tcW w:w="658" w:type="dxa"/>
            <w:vAlign w:val="top"/>
          </w:tcPr>
          <w:p w14:paraId="114A1F56">
            <w:pPr>
              <w:spacing w:before="191" w:line="225" w:lineRule="auto"/>
              <w:ind w:left="209"/>
              <w:rPr>
                <w:rFonts w:ascii="仿宋" w:hAnsi="仿宋" w:eastAsia="仿宋" w:cs="仿宋"/>
                <w:sz w:val="28"/>
                <w:szCs w:val="28"/>
                <w:highlight w:val="none"/>
              </w:rPr>
            </w:pPr>
            <w:r>
              <w:rPr>
                <w:rFonts w:ascii="仿宋" w:hAnsi="仿宋" w:eastAsia="仿宋" w:cs="仿宋"/>
                <w:b/>
                <w:bCs/>
                <w:spacing w:val="-3"/>
                <w:sz w:val="28"/>
                <w:szCs w:val="28"/>
                <w:highlight w:val="none"/>
              </w:rPr>
              <w:t>否</w:t>
            </w:r>
          </w:p>
        </w:tc>
      </w:tr>
      <w:tr w14:paraId="7CCF1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Merge w:val="restart"/>
            <w:tcBorders>
              <w:bottom w:val="nil"/>
            </w:tcBorders>
            <w:vAlign w:val="top"/>
          </w:tcPr>
          <w:p w14:paraId="0D8F9FA3">
            <w:pPr>
              <w:spacing w:before="329" w:line="431" w:lineRule="auto"/>
              <w:ind w:left="286" w:right="230" w:firstLine="53"/>
              <w:jc w:val="both"/>
              <w:rPr>
                <w:rFonts w:ascii="仿宋" w:hAnsi="仿宋" w:eastAsia="仿宋" w:cs="仿宋"/>
                <w:sz w:val="28"/>
                <w:szCs w:val="28"/>
                <w:highlight w:val="none"/>
              </w:rPr>
            </w:pPr>
            <w:r>
              <w:rPr>
                <w:rFonts w:ascii="仿宋" w:hAnsi="仿宋" w:eastAsia="仿宋" w:cs="仿宋"/>
                <w:spacing w:val="-40"/>
                <w:sz w:val="28"/>
                <w:szCs w:val="28"/>
                <w:highlight w:val="none"/>
              </w:rPr>
              <w:t>审</w:t>
            </w:r>
            <w:r>
              <w:rPr>
                <w:rFonts w:ascii="仿宋" w:hAnsi="仿宋" w:eastAsia="仿宋" w:cs="仿宋"/>
                <w:sz w:val="28"/>
                <w:szCs w:val="28"/>
                <w:highlight w:val="none"/>
              </w:rPr>
              <w:t xml:space="preserve"> </w:t>
            </w:r>
            <w:r>
              <w:rPr>
                <w:rFonts w:ascii="仿宋" w:hAnsi="仿宋" w:eastAsia="仿宋" w:cs="仿宋"/>
                <w:spacing w:val="13"/>
                <w:sz w:val="28"/>
                <w:szCs w:val="28"/>
                <w:highlight w:val="none"/>
              </w:rPr>
              <w:t>查</w:t>
            </w:r>
            <w:r>
              <w:rPr>
                <w:rFonts w:ascii="仿宋" w:hAnsi="仿宋" w:eastAsia="仿宋" w:cs="仿宋"/>
                <w:sz w:val="28"/>
                <w:szCs w:val="28"/>
                <w:highlight w:val="none"/>
              </w:rPr>
              <w:t xml:space="preserve"> </w:t>
            </w:r>
            <w:r>
              <w:rPr>
                <w:rFonts w:ascii="仿宋" w:hAnsi="仿宋" w:eastAsia="仿宋" w:cs="仿宋"/>
                <w:spacing w:val="13"/>
                <w:sz w:val="28"/>
                <w:szCs w:val="28"/>
                <w:highlight w:val="none"/>
              </w:rPr>
              <w:t>标</w:t>
            </w:r>
            <w:r>
              <w:rPr>
                <w:rFonts w:ascii="仿宋" w:hAnsi="仿宋" w:eastAsia="仿宋" w:cs="仿宋"/>
                <w:sz w:val="28"/>
                <w:szCs w:val="28"/>
                <w:highlight w:val="none"/>
              </w:rPr>
              <w:t xml:space="preserve"> </w:t>
            </w:r>
            <w:r>
              <w:rPr>
                <w:rFonts w:ascii="仿宋" w:hAnsi="仿宋" w:eastAsia="仿宋" w:cs="仿宋"/>
                <w:spacing w:val="13"/>
                <w:sz w:val="28"/>
                <w:szCs w:val="28"/>
                <w:highlight w:val="none"/>
              </w:rPr>
              <w:t>准</w:t>
            </w:r>
            <w:r>
              <w:rPr>
                <w:rFonts w:ascii="仿宋" w:hAnsi="仿宋" w:eastAsia="仿宋" w:cs="仿宋"/>
                <w:sz w:val="28"/>
                <w:szCs w:val="28"/>
                <w:highlight w:val="none"/>
              </w:rPr>
              <w:t xml:space="preserve"> </w:t>
            </w:r>
            <w:r>
              <w:rPr>
                <w:rFonts w:ascii="仿宋" w:hAnsi="仿宋" w:eastAsia="仿宋" w:cs="仿宋"/>
                <w:spacing w:val="-29"/>
                <w:sz w:val="28"/>
                <w:szCs w:val="28"/>
                <w:highlight w:val="none"/>
              </w:rPr>
              <w:t>(适</w:t>
            </w:r>
            <w:r>
              <w:rPr>
                <w:rFonts w:ascii="仿宋" w:hAnsi="仿宋" w:eastAsia="仿宋" w:cs="仿宋"/>
                <w:sz w:val="28"/>
                <w:szCs w:val="28"/>
                <w:highlight w:val="none"/>
              </w:rPr>
              <w:t xml:space="preserve"> </w:t>
            </w:r>
            <w:r>
              <w:rPr>
                <w:rFonts w:ascii="仿宋" w:hAnsi="仿宋" w:eastAsia="仿宋" w:cs="仿宋"/>
                <w:spacing w:val="13"/>
                <w:sz w:val="28"/>
                <w:szCs w:val="28"/>
                <w:highlight w:val="none"/>
              </w:rPr>
              <w:t>用</w:t>
            </w:r>
          </w:p>
        </w:tc>
        <w:tc>
          <w:tcPr>
            <w:tcW w:w="547" w:type="dxa"/>
            <w:vAlign w:val="top"/>
          </w:tcPr>
          <w:p w14:paraId="55E4983C">
            <w:pPr>
              <w:spacing w:before="266" w:line="181" w:lineRule="auto"/>
              <w:ind w:left="133"/>
              <w:rPr>
                <w:rFonts w:ascii="仿宋" w:hAnsi="仿宋" w:eastAsia="仿宋" w:cs="仿宋"/>
                <w:sz w:val="28"/>
                <w:szCs w:val="28"/>
                <w:highlight w:val="none"/>
              </w:rPr>
            </w:pPr>
            <w:r>
              <w:rPr>
                <w:rFonts w:ascii="仿宋" w:hAnsi="仿宋" w:eastAsia="仿宋" w:cs="仿宋"/>
                <w:sz w:val="28"/>
                <w:szCs w:val="28"/>
                <w:highlight w:val="none"/>
              </w:rPr>
              <w:t>1</w:t>
            </w:r>
          </w:p>
        </w:tc>
        <w:tc>
          <w:tcPr>
            <w:tcW w:w="6645" w:type="dxa"/>
            <w:vAlign w:val="top"/>
          </w:tcPr>
          <w:p w14:paraId="59896D72">
            <w:pPr>
              <w:spacing w:before="218" w:line="223" w:lineRule="auto"/>
              <w:ind w:left="124"/>
              <w:rPr>
                <w:rFonts w:ascii="仿宋" w:hAnsi="仿宋" w:eastAsia="仿宋" w:cs="仿宋"/>
                <w:sz w:val="28"/>
                <w:szCs w:val="28"/>
                <w:highlight w:val="none"/>
              </w:rPr>
            </w:pPr>
            <w:r>
              <w:rPr>
                <w:rFonts w:ascii="仿宋" w:hAnsi="仿宋" w:eastAsia="仿宋" w:cs="仿宋"/>
                <w:spacing w:val="3"/>
                <w:sz w:val="28"/>
                <w:szCs w:val="28"/>
                <w:highlight w:val="none"/>
              </w:rPr>
              <w:t>具备合格的三证合一营业执照副本</w:t>
            </w:r>
          </w:p>
        </w:tc>
        <w:tc>
          <w:tcPr>
            <w:tcW w:w="555" w:type="dxa"/>
            <w:vAlign w:val="top"/>
          </w:tcPr>
          <w:p w14:paraId="107B3CBC">
            <w:pPr>
              <w:pStyle w:val="15"/>
              <w:rPr>
                <w:highlight w:val="none"/>
              </w:rPr>
            </w:pPr>
          </w:p>
        </w:tc>
        <w:tc>
          <w:tcPr>
            <w:tcW w:w="658" w:type="dxa"/>
            <w:vAlign w:val="top"/>
          </w:tcPr>
          <w:p w14:paraId="0C9FA12F">
            <w:pPr>
              <w:pStyle w:val="15"/>
              <w:rPr>
                <w:highlight w:val="none"/>
              </w:rPr>
            </w:pPr>
          </w:p>
        </w:tc>
      </w:tr>
      <w:tr w14:paraId="24D5F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85" w:type="dxa"/>
            <w:vMerge w:val="continue"/>
            <w:tcBorders>
              <w:top w:val="nil"/>
              <w:bottom w:val="nil"/>
            </w:tcBorders>
            <w:vAlign w:val="top"/>
          </w:tcPr>
          <w:p w14:paraId="5C0A9120">
            <w:pPr>
              <w:pStyle w:val="15"/>
              <w:rPr>
                <w:highlight w:val="none"/>
              </w:rPr>
            </w:pPr>
          </w:p>
        </w:tc>
        <w:tc>
          <w:tcPr>
            <w:tcW w:w="547" w:type="dxa"/>
            <w:vAlign w:val="top"/>
          </w:tcPr>
          <w:p w14:paraId="1009ECBA">
            <w:pPr>
              <w:spacing w:before="313" w:line="181" w:lineRule="auto"/>
              <w:ind w:left="115"/>
              <w:rPr>
                <w:rFonts w:ascii="仿宋" w:hAnsi="仿宋" w:eastAsia="仿宋" w:cs="仿宋"/>
                <w:sz w:val="28"/>
                <w:szCs w:val="28"/>
                <w:highlight w:val="none"/>
              </w:rPr>
            </w:pPr>
            <w:r>
              <w:rPr>
                <w:rFonts w:ascii="仿宋" w:hAnsi="仿宋" w:eastAsia="仿宋" w:cs="仿宋"/>
                <w:sz w:val="28"/>
                <w:szCs w:val="28"/>
                <w:highlight w:val="none"/>
              </w:rPr>
              <w:t>2</w:t>
            </w:r>
          </w:p>
        </w:tc>
        <w:tc>
          <w:tcPr>
            <w:tcW w:w="6645" w:type="dxa"/>
            <w:vAlign w:val="top"/>
          </w:tcPr>
          <w:p w14:paraId="2F2CB063">
            <w:pPr>
              <w:spacing w:before="264" w:line="222" w:lineRule="auto"/>
              <w:ind w:left="120"/>
              <w:rPr>
                <w:rFonts w:ascii="仿宋" w:hAnsi="仿宋" w:eastAsia="仿宋" w:cs="仿宋"/>
                <w:sz w:val="28"/>
                <w:szCs w:val="28"/>
                <w:highlight w:val="none"/>
              </w:rPr>
            </w:pPr>
            <w:r>
              <w:rPr>
                <w:rFonts w:ascii="仿宋" w:hAnsi="仿宋" w:eastAsia="仿宋" w:cs="仿宋"/>
                <w:spacing w:val="3"/>
                <w:sz w:val="28"/>
                <w:szCs w:val="28"/>
                <w:highlight w:val="none"/>
              </w:rPr>
              <w:t>投标保证金汇款凭证或投标担保函</w:t>
            </w:r>
          </w:p>
        </w:tc>
        <w:tc>
          <w:tcPr>
            <w:tcW w:w="555" w:type="dxa"/>
            <w:vAlign w:val="top"/>
          </w:tcPr>
          <w:p w14:paraId="7F44AF73">
            <w:pPr>
              <w:pStyle w:val="15"/>
              <w:rPr>
                <w:highlight w:val="none"/>
              </w:rPr>
            </w:pPr>
          </w:p>
        </w:tc>
        <w:tc>
          <w:tcPr>
            <w:tcW w:w="658" w:type="dxa"/>
            <w:vAlign w:val="top"/>
          </w:tcPr>
          <w:p w14:paraId="5EE7F824">
            <w:pPr>
              <w:pStyle w:val="15"/>
              <w:rPr>
                <w:highlight w:val="none"/>
              </w:rPr>
            </w:pPr>
          </w:p>
        </w:tc>
      </w:tr>
      <w:tr w14:paraId="5169E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5" w:type="dxa"/>
            <w:vMerge w:val="continue"/>
            <w:tcBorders>
              <w:top w:val="nil"/>
              <w:bottom w:val="nil"/>
            </w:tcBorders>
            <w:vAlign w:val="top"/>
          </w:tcPr>
          <w:p w14:paraId="710DC60B">
            <w:pPr>
              <w:pStyle w:val="15"/>
              <w:rPr>
                <w:highlight w:val="none"/>
              </w:rPr>
            </w:pPr>
          </w:p>
        </w:tc>
        <w:tc>
          <w:tcPr>
            <w:tcW w:w="547" w:type="dxa"/>
            <w:vAlign w:val="top"/>
          </w:tcPr>
          <w:p w14:paraId="2A3E7DC4">
            <w:pPr>
              <w:pStyle w:val="15"/>
              <w:rPr>
                <w:highlight w:val="none"/>
              </w:rPr>
            </w:pPr>
          </w:p>
          <w:p w14:paraId="54739AA5">
            <w:pPr>
              <w:pStyle w:val="15"/>
              <w:spacing w:line="241" w:lineRule="auto"/>
              <w:rPr>
                <w:highlight w:val="none"/>
              </w:rPr>
            </w:pPr>
          </w:p>
          <w:p w14:paraId="3049789F">
            <w:pPr>
              <w:spacing w:before="91" w:line="181" w:lineRule="auto"/>
              <w:ind w:left="118"/>
              <w:rPr>
                <w:rFonts w:ascii="仿宋" w:hAnsi="仿宋" w:eastAsia="仿宋" w:cs="仿宋"/>
                <w:sz w:val="28"/>
                <w:szCs w:val="28"/>
                <w:highlight w:val="none"/>
              </w:rPr>
            </w:pPr>
            <w:r>
              <w:rPr>
                <w:rFonts w:ascii="仿宋" w:hAnsi="仿宋" w:eastAsia="仿宋" w:cs="仿宋"/>
                <w:sz w:val="28"/>
                <w:szCs w:val="28"/>
                <w:highlight w:val="none"/>
              </w:rPr>
              <w:t>3</w:t>
            </w:r>
          </w:p>
        </w:tc>
        <w:tc>
          <w:tcPr>
            <w:tcW w:w="6645" w:type="dxa"/>
            <w:vAlign w:val="top"/>
          </w:tcPr>
          <w:p w14:paraId="5A79F4CD">
            <w:pPr>
              <w:spacing w:before="196" w:line="371" w:lineRule="auto"/>
              <w:ind w:left="126" w:right="107" w:firstLine="3"/>
              <w:rPr>
                <w:rFonts w:ascii="仿宋" w:hAnsi="仿宋" w:eastAsia="仿宋" w:cs="仿宋"/>
                <w:sz w:val="28"/>
                <w:szCs w:val="28"/>
                <w:highlight w:val="none"/>
              </w:rPr>
            </w:pPr>
            <w:r>
              <w:rPr>
                <w:rFonts w:ascii="仿宋" w:hAnsi="仿宋" w:eastAsia="仿宋" w:cs="仿宋"/>
                <w:spacing w:val="-2"/>
                <w:sz w:val="28"/>
                <w:szCs w:val="28"/>
                <w:highlight w:val="none"/>
              </w:rPr>
              <w:t>法定代表人投标需提供法定代表人资格证明书，委托</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代理人投标需提供法定代表人授权委托书</w:t>
            </w:r>
          </w:p>
        </w:tc>
        <w:tc>
          <w:tcPr>
            <w:tcW w:w="555" w:type="dxa"/>
            <w:vAlign w:val="top"/>
          </w:tcPr>
          <w:p w14:paraId="59D3F963">
            <w:pPr>
              <w:pStyle w:val="15"/>
              <w:rPr>
                <w:highlight w:val="none"/>
              </w:rPr>
            </w:pPr>
          </w:p>
        </w:tc>
        <w:tc>
          <w:tcPr>
            <w:tcW w:w="658" w:type="dxa"/>
            <w:vAlign w:val="top"/>
          </w:tcPr>
          <w:p w14:paraId="00EFF5F3">
            <w:pPr>
              <w:pStyle w:val="15"/>
              <w:rPr>
                <w:highlight w:val="none"/>
              </w:rPr>
            </w:pPr>
          </w:p>
        </w:tc>
      </w:tr>
      <w:tr w14:paraId="20F26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885" w:type="dxa"/>
            <w:vMerge w:val="continue"/>
            <w:tcBorders>
              <w:top w:val="nil"/>
            </w:tcBorders>
            <w:vAlign w:val="top"/>
          </w:tcPr>
          <w:p w14:paraId="7784C6FA">
            <w:pPr>
              <w:pStyle w:val="15"/>
              <w:rPr>
                <w:highlight w:val="none"/>
              </w:rPr>
            </w:pPr>
          </w:p>
        </w:tc>
        <w:tc>
          <w:tcPr>
            <w:tcW w:w="547" w:type="dxa"/>
            <w:vAlign w:val="top"/>
          </w:tcPr>
          <w:p w14:paraId="3A3ADF22">
            <w:pPr>
              <w:pStyle w:val="15"/>
              <w:spacing w:line="255" w:lineRule="auto"/>
              <w:rPr>
                <w:highlight w:val="none"/>
              </w:rPr>
            </w:pPr>
          </w:p>
          <w:p w14:paraId="479A37B3">
            <w:pPr>
              <w:pStyle w:val="15"/>
              <w:spacing w:line="255" w:lineRule="auto"/>
              <w:rPr>
                <w:highlight w:val="none"/>
              </w:rPr>
            </w:pPr>
          </w:p>
          <w:p w14:paraId="0A29BDEF">
            <w:pPr>
              <w:spacing w:before="91" w:line="181" w:lineRule="auto"/>
              <w:ind w:left="111"/>
              <w:rPr>
                <w:rFonts w:ascii="仿宋" w:hAnsi="仿宋" w:eastAsia="仿宋" w:cs="仿宋"/>
                <w:sz w:val="28"/>
                <w:szCs w:val="28"/>
                <w:highlight w:val="none"/>
              </w:rPr>
            </w:pPr>
            <w:r>
              <w:rPr>
                <w:rFonts w:ascii="仿宋" w:hAnsi="仿宋" w:eastAsia="仿宋" w:cs="仿宋"/>
                <w:sz w:val="28"/>
                <w:szCs w:val="28"/>
                <w:highlight w:val="none"/>
              </w:rPr>
              <w:t>4</w:t>
            </w:r>
          </w:p>
        </w:tc>
        <w:tc>
          <w:tcPr>
            <w:tcW w:w="6645" w:type="dxa"/>
            <w:vAlign w:val="top"/>
          </w:tcPr>
          <w:p w14:paraId="38728878">
            <w:pPr>
              <w:spacing w:before="225" w:line="381" w:lineRule="auto"/>
              <w:ind w:left="120" w:right="107"/>
              <w:rPr>
                <w:rFonts w:ascii="仿宋" w:hAnsi="仿宋" w:eastAsia="仿宋" w:cs="仿宋"/>
                <w:sz w:val="28"/>
                <w:szCs w:val="28"/>
                <w:highlight w:val="none"/>
              </w:rPr>
            </w:pPr>
            <w:r>
              <w:rPr>
                <w:rFonts w:ascii="仿宋" w:hAnsi="仿宋" w:eastAsia="仿宋" w:cs="仿宋"/>
                <w:spacing w:val="-2"/>
                <w:sz w:val="28"/>
                <w:szCs w:val="28"/>
                <w:highlight w:val="none"/>
              </w:rPr>
              <w:t>投标企业需提供参加本次采购活动前三年内未被“信</w:t>
            </w:r>
            <w:r>
              <w:rPr>
                <w:rFonts w:ascii="仿宋" w:hAnsi="仿宋" w:eastAsia="仿宋" w:cs="仿宋"/>
                <w:spacing w:val="17"/>
                <w:sz w:val="28"/>
                <w:szCs w:val="28"/>
                <w:highlight w:val="none"/>
              </w:rPr>
              <w:t xml:space="preserve"> </w:t>
            </w:r>
            <w:r>
              <w:rPr>
                <w:rFonts w:ascii="仿宋" w:hAnsi="仿宋" w:eastAsia="仿宋" w:cs="仿宋"/>
                <w:spacing w:val="-4"/>
                <w:sz w:val="28"/>
                <w:szCs w:val="28"/>
                <w:highlight w:val="none"/>
              </w:rPr>
              <w:t>用</w:t>
            </w:r>
            <w:r>
              <w:rPr>
                <w:rFonts w:ascii="仿宋" w:hAnsi="仿宋" w:eastAsia="仿宋" w:cs="仿宋"/>
                <w:spacing w:val="-76"/>
                <w:sz w:val="28"/>
                <w:szCs w:val="28"/>
                <w:highlight w:val="none"/>
              </w:rPr>
              <w:t xml:space="preserve"> </w:t>
            </w:r>
            <w:r>
              <w:rPr>
                <w:rFonts w:ascii="仿宋" w:hAnsi="仿宋" w:eastAsia="仿宋" w:cs="仿宋"/>
                <w:spacing w:val="-4"/>
                <w:sz w:val="28"/>
                <w:szCs w:val="28"/>
                <w:highlight w:val="none"/>
              </w:rPr>
              <w:t>中国</w:t>
            </w:r>
            <w:r>
              <w:rPr>
                <w:rFonts w:ascii="仿宋" w:hAnsi="仿宋" w:eastAsia="仿宋" w:cs="仿宋"/>
                <w:spacing w:val="-98"/>
                <w:sz w:val="28"/>
                <w:szCs w:val="28"/>
                <w:highlight w:val="none"/>
              </w:rPr>
              <w:t xml:space="preserve"> </w:t>
            </w:r>
            <w:r>
              <w:rPr>
                <w:rFonts w:ascii="仿宋" w:hAnsi="仿宋" w:eastAsia="仿宋" w:cs="仿宋"/>
                <w:spacing w:val="-4"/>
                <w:sz w:val="28"/>
                <w:szCs w:val="28"/>
                <w:highlight w:val="none"/>
              </w:rPr>
              <w:t>”（www.creditchina.gov.cn）、中国政府采</w:t>
            </w:r>
          </w:p>
        </w:tc>
        <w:tc>
          <w:tcPr>
            <w:tcW w:w="555" w:type="dxa"/>
            <w:vAlign w:val="top"/>
          </w:tcPr>
          <w:p w14:paraId="5C407D8F">
            <w:pPr>
              <w:pStyle w:val="15"/>
              <w:rPr>
                <w:highlight w:val="none"/>
              </w:rPr>
            </w:pPr>
          </w:p>
        </w:tc>
        <w:tc>
          <w:tcPr>
            <w:tcW w:w="658" w:type="dxa"/>
            <w:vAlign w:val="top"/>
          </w:tcPr>
          <w:p w14:paraId="739C7699">
            <w:pPr>
              <w:pStyle w:val="15"/>
              <w:rPr>
                <w:highlight w:val="none"/>
              </w:rPr>
            </w:pPr>
          </w:p>
        </w:tc>
      </w:tr>
    </w:tbl>
    <w:p w14:paraId="67AE365C">
      <w:pPr>
        <w:pStyle w:val="2"/>
        <w:spacing w:line="81" w:lineRule="exact"/>
        <w:rPr>
          <w:sz w:val="7"/>
          <w:highlight w:val="none"/>
        </w:rPr>
      </w:pPr>
    </w:p>
    <w:p w14:paraId="4803815C">
      <w:pPr>
        <w:spacing w:line="81" w:lineRule="exact"/>
        <w:rPr>
          <w:sz w:val="7"/>
          <w:szCs w:val="7"/>
          <w:highlight w:val="none"/>
        </w:rPr>
        <w:sectPr>
          <w:footerReference r:id="rId28" w:type="default"/>
          <w:pgSz w:w="11905" w:h="16839"/>
          <w:pgMar w:top="1422" w:right="1083" w:bottom="1358" w:left="1100" w:header="0" w:footer="1195" w:gutter="0"/>
          <w:pgNumType w:fmt="decimal"/>
          <w:cols w:space="720" w:num="1"/>
        </w:sectPr>
      </w:pPr>
    </w:p>
    <w:p w14:paraId="0722B7A7">
      <w:pPr>
        <w:spacing w:line="91" w:lineRule="auto"/>
        <w:rPr>
          <w:rFonts w:ascii="Arial"/>
          <w:sz w:val="2"/>
          <w:highlight w:val="none"/>
        </w:rPr>
      </w:pPr>
    </w:p>
    <w:tbl>
      <w:tblPr>
        <w:tblStyle w:val="14"/>
        <w:tblW w:w="9290" w:type="dxa"/>
        <w:tblInd w:w="2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548"/>
        <w:gridCol w:w="6659"/>
        <w:gridCol w:w="568"/>
        <w:gridCol w:w="628"/>
      </w:tblGrid>
      <w:tr w14:paraId="2ECB4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887" w:type="dxa"/>
            <w:vMerge w:val="restart"/>
            <w:tcBorders>
              <w:bottom w:val="nil"/>
            </w:tcBorders>
            <w:vAlign w:val="top"/>
          </w:tcPr>
          <w:p w14:paraId="7F99EAEB">
            <w:pPr>
              <w:spacing w:before="196" w:line="432" w:lineRule="auto"/>
              <w:ind w:left="267" w:right="231" w:firstLine="55"/>
              <w:jc w:val="both"/>
              <w:rPr>
                <w:rFonts w:ascii="仿宋" w:hAnsi="仿宋" w:eastAsia="仿宋" w:cs="仿宋"/>
                <w:sz w:val="28"/>
                <w:szCs w:val="28"/>
                <w:highlight w:val="none"/>
              </w:rPr>
            </w:pPr>
            <w:r>
              <w:rPr>
                <w:rFonts w:ascii="仿宋" w:hAnsi="仿宋" w:eastAsia="仿宋" w:cs="仿宋"/>
                <w:spacing w:val="-24"/>
                <w:sz w:val="28"/>
                <w:szCs w:val="28"/>
                <w:highlight w:val="none"/>
              </w:rPr>
              <w:t>于</w:t>
            </w:r>
            <w:r>
              <w:rPr>
                <w:rFonts w:ascii="仿宋" w:hAnsi="仿宋" w:eastAsia="仿宋" w:cs="仿宋"/>
                <w:sz w:val="28"/>
                <w:szCs w:val="28"/>
                <w:highlight w:val="none"/>
              </w:rPr>
              <w:t xml:space="preserve"> </w:t>
            </w:r>
            <w:r>
              <w:rPr>
                <w:rFonts w:ascii="仿宋" w:hAnsi="仿宋" w:eastAsia="仿宋" w:cs="仿宋"/>
                <w:spacing w:val="32"/>
                <w:sz w:val="28"/>
                <w:szCs w:val="28"/>
                <w:highlight w:val="none"/>
              </w:rPr>
              <w:t>资</w:t>
            </w:r>
            <w:r>
              <w:rPr>
                <w:rFonts w:ascii="仿宋" w:hAnsi="仿宋" w:eastAsia="仿宋" w:cs="仿宋"/>
                <w:sz w:val="28"/>
                <w:szCs w:val="28"/>
                <w:highlight w:val="none"/>
              </w:rPr>
              <w:t xml:space="preserve"> </w:t>
            </w:r>
            <w:r>
              <w:rPr>
                <w:rFonts w:ascii="仿宋" w:hAnsi="仿宋" w:eastAsia="仿宋" w:cs="仿宋"/>
                <w:spacing w:val="32"/>
                <w:sz w:val="28"/>
                <w:szCs w:val="28"/>
                <w:highlight w:val="none"/>
              </w:rPr>
              <w:t>格</w:t>
            </w:r>
            <w:r>
              <w:rPr>
                <w:rFonts w:ascii="仿宋" w:hAnsi="仿宋" w:eastAsia="仿宋" w:cs="仿宋"/>
                <w:sz w:val="28"/>
                <w:szCs w:val="28"/>
                <w:highlight w:val="none"/>
              </w:rPr>
              <w:t xml:space="preserve"> </w:t>
            </w:r>
            <w:r>
              <w:rPr>
                <w:rFonts w:ascii="仿宋" w:hAnsi="仿宋" w:eastAsia="仿宋" w:cs="仿宋"/>
                <w:spacing w:val="32"/>
                <w:sz w:val="28"/>
                <w:szCs w:val="28"/>
                <w:highlight w:val="none"/>
              </w:rPr>
              <w:t>后</w:t>
            </w:r>
            <w:r>
              <w:rPr>
                <w:rFonts w:ascii="仿宋" w:hAnsi="仿宋" w:eastAsia="仿宋" w:cs="仿宋"/>
                <w:sz w:val="28"/>
                <w:szCs w:val="28"/>
                <w:highlight w:val="none"/>
              </w:rPr>
              <w:t xml:space="preserve"> </w:t>
            </w:r>
            <w:r>
              <w:rPr>
                <w:rFonts w:ascii="仿宋" w:hAnsi="仿宋" w:eastAsia="仿宋" w:cs="仿宋"/>
                <w:spacing w:val="-19"/>
                <w:sz w:val="28"/>
                <w:szCs w:val="28"/>
                <w:highlight w:val="none"/>
              </w:rPr>
              <w:t>审)</w:t>
            </w:r>
          </w:p>
        </w:tc>
        <w:tc>
          <w:tcPr>
            <w:tcW w:w="548" w:type="dxa"/>
            <w:vAlign w:val="top"/>
          </w:tcPr>
          <w:p w14:paraId="5F3D86D7">
            <w:pPr>
              <w:pStyle w:val="15"/>
              <w:rPr>
                <w:highlight w:val="none"/>
              </w:rPr>
            </w:pPr>
          </w:p>
        </w:tc>
        <w:tc>
          <w:tcPr>
            <w:tcW w:w="6659" w:type="dxa"/>
            <w:vAlign w:val="top"/>
          </w:tcPr>
          <w:p w14:paraId="2357D1CE">
            <w:pPr>
              <w:spacing w:before="197" w:line="394" w:lineRule="auto"/>
              <w:ind w:left="118" w:right="124"/>
              <w:jc w:val="both"/>
              <w:rPr>
                <w:rFonts w:ascii="仿宋" w:hAnsi="仿宋" w:eastAsia="仿宋" w:cs="仿宋"/>
                <w:sz w:val="28"/>
                <w:szCs w:val="28"/>
                <w:highlight w:val="none"/>
              </w:rPr>
            </w:pPr>
            <w:r>
              <w:rPr>
                <w:rFonts w:ascii="仿宋" w:hAnsi="仿宋" w:eastAsia="仿宋" w:cs="仿宋"/>
                <w:spacing w:val="5"/>
                <w:sz w:val="28"/>
                <w:szCs w:val="28"/>
                <w:highlight w:val="none"/>
              </w:rPr>
              <w:t>购网（</w:t>
            </w:r>
            <w:r>
              <w:rPr>
                <w:rFonts w:ascii="仿宋" w:hAnsi="仿宋" w:eastAsia="仿宋" w:cs="仿宋"/>
                <w:sz w:val="28"/>
                <w:szCs w:val="28"/>
                <w:highlight w:val="none"/>
              </w:rPr>
              <w:t>www</w:t>
            </w:r>
            <w:r>
              <w:rPr>
                <w:rFonts w:ascii="仿宋" w:hAnsi="仿宋" w:eastAsia="仿宋" w:cs="仿宋"/>
                <w:spacing w:val="5"/>
                <w:sz w:val="28"/>
                <w:szCs w:val="28"/>
                <w:highlight w:val="none"/>
              </w:rPr>
              <w:t>.</w:t>
            </w:r>
            <w:r>
              <w:rPr>
                <w:rFonts w:ascii="仿宋" w:hAnsi="仿宋" w:eastAsia="仿宋" w:cs="仿宋"/>
                <w:sz w:val="28"/>
                <w:szCs w:val="28"/>
                <w:highlight w:val="none"/>
              </w:rPr>
              <w:t>ccgp</w:t>
            </w:r>
            <w:r>
              <w:rPr>
                <w:rFonts w:ascii="仿宋" w:hAnsi="仿宋" w:eastAsia="仿宋" w:cs="仿宋"/>
                <w:spacing w:val="5"/>
                <w:sz w:val="28"/>
                <w:szCs w:val="28"/>
                <w:highlight w:val="none"/>
              </w:rPr>
              <w:t>.</w:t>
            </w:r>
            <w:r>
              <w:rPr>
                <w:rFonts w:ascii="仿宋" w:hAnsi="仿宋" w:eastAsia="仿宋" w:cs="仿宋"/>
                <w:sz w:val="28"/>
                <w:szCs w:val="28"/>
                <w:highlight w:val="none"/>
              </w:rPr>
              <w:t>gov</w:t>
            </w:r>
            <w:r>
              <w:rPr>
                <w:rFonts w:ascii="仿宋" w:hAnsi="仿宋" w:eastAsia="仿宋" w:cs="仿宋"/>
                <w:spacing w:val="5"/>
                <w:sz w:val="28"/>
                <w:szCs w:val="28"/>
                <w:highlight w:val="none"/>
              </w:rPr>
              <w:t>.</w:t>
            </w:r>
            <w:r>
              <w:rPr>
                <w:rFonts w:ascii="仿宋" w:hAnsi="仿宋" w:eastAsia="仿宋" w:cs="仿宋"/>
                <w:sz w:val="28"/>
                <w:szCs w:val="28"/>
                <w:highlight w:val="none"/>
              </w:rPr>
              <w:t>cn</w:t>
            </w:r>
            <w:r>
              <w:rPr>
                <w:rFonts w:ascii="仿宋" w:hAnsi="仿宋" w:eastAsia="仿宋" w:cs="仿宋"/>
                <w:spacing w:val="5"/>
                <w:sz w:val="28"/>
                <w:szCs w:val="28"/>
                <w:highlight w:val="none"/>
              </w:rPr>
              <w:t>）列入失信被执行人、重大</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税收违法案件当事人名单、政府采购严重违法失信行</w:t>
            </w:r>
            <w:r>
              <w:rPr>
                <w:rFonts w:ascii="仿宋" w:hAnsi="仿宋" w:eastAsia="仿宋" w:cs="仿宋"/>
                <w:spacing w:val="16"/>
                <w:sz w:val="28"/>
                <w:szCs w:val="28"/>
                <w:highlight w:val="none"/>
              </w:rPr>
              <w:t xml:space="preserve"> </w:t>
            </w:r>
            <w:r>
              <w:rPr>
                <w:rFonts w:ascii="仿宋" w:hAnsi="仿宋" w:eastAsia="仿宋" w:cs="仿宋"/>
                <w:sz w:val="28"/>
                <w:szCs w:val="28"/>
                <w:highlight w:val="none"/>
              </w:rPr>
              <w:t>为记录名单</w:t>
            </w:r>
            <w:r>
              <w:rPr>
                <w:rFonts w:hint="eastAsia" w:ascii="仿宋" w:hAnsi="仿宋" w:eastAsia="仿宋" w:cs="仿宋"/>
                <w:sz w:val="28"/>
                <w:szCs w:val="28"/>
                <w:highlight w:val="none"/>
              </w:rPr>
              <w:t>（开标现场查询核实）</w:t>
            </w:r>
            <w:r>
              <w:rPr>
                <w:rFonts w:ascii="仿宋" w:hAnsi="仿宋" w:eastAsia="仿宋" w:cs="仿宋"/>
                <w:sz w:val="28"/>
                <w:szCs w:val="28"/>
                <w:highlight w:val="none"/>
              </w:rPr>
              <w:t>；</w:t>
            </w:r>
          </w:p>
        </w:tc>
        <w:tc>
          <w:tcPr>
            <w:tcW w:w="568" w:type="dxa"/>
            <w:vAlign w:val="top"/>
          </w:tcPr>
          <w:p w14:paraId="6267F664">
            <w:pPr>
              <w:pStyle w:val="15"/>
              <w:rPr>
                <w:highlight w:val="none"/>
              </w:rPr>
            </w:pPr>
          </w:p>
        </w:tc>
        <w:tc>
          <w:tcPr>
            <w:tcW w:w="628" w:type="dxa"/>
            <w:vAlign w:val="top"/>
          </w:tcPr>
          <w:p w14:paraId="6F518BD1">
            <w:pPr>
              <w:pStyle w:val="15"/>
              <w:rPr>
                <w:highlight w:val="none"/>
              </w:rPr>
            </w:pPr>
          </w:p>
        </w:tc>
      </w:tr>
      <w:tr w14:paraId="46992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887" w:type="dxa"/>
            <w:vMerge w:val="continue"/>
            <w:tcBorders>
              <w:top w:val="nil"/>
              <w:bottom w:val="nil"/>
            </w:tcBorders>
            <w:vAlign w:val="top"/>
          </w:tcPr>
          <w:p w14:paraId="152E33A8">
            <w:pPr>
              <w:pStyle w:val="15"/>
              <w:rPr>
                <w:highlight w:val="none"/>
              </w:rPr>
            </w:pPr>
          </w:p>
        </w:tc>
        <w:tc>
          <w:tcPr>
            <w:tcW w:w="548" w:type="dxa"/>
            <w:vAlign w:val="top"/>
          </w:tcPr>
          <w:p w14:paraId="4BDC37F5">
            <w:pPr>
              <w:pStyle w:val="15"/>
              <w:spacing w:line="241" w:lineRule="auto"/>
              <w:rPr>
                <w:highlight w:val="none"/>
              </w:rPr>
            </w:pPr>
          </w:p>
          <w:p w14:paraId="22634AC9">
            <w:pPr>
              <w:pStyle w:val="15"/>
              <w:spacing w:line="242" w:lineRule="auto"/>
              <w:rPr>
                <w:highlight w:val="none"/>
              </w:rPr>
            </w:pPr>
          </w:p>
          <w:p w14:paraId="2B39A778">
            <w:pPr>
              <w:spacing w:before="91" w:line="179" w:lineRule="auto"/>
              <w:ind w:left="212"/>
              <w:rPr>
                <w:rFonts w:ascii="仿宋" w:hAnsi="仿宋" w:eastAsia="仿宋" w:cs="仿宋"/>
                <w:sz w:val="28"/>
                <w:szCs w:val="28"/>
                <w:highlight w:val="none"/>
              </w:rPr>
            </w:pPr>
            <w:r>
              <w:rPr>
                <w:rFonts w:ascii="仿宋" w:hAnsi="仿宋" w:eastAsia="仿宋" w:cs="仿宋"/>
                <w:sz w:val="28"/>
                <w:szCs w:val="28"/>
                <w:highlight w:val="none"/>
              </w:rPr>
              <w:t>5</w:t>
            </w:r>
          </w:p>
        </w:tc>
        <w:tc>
          <w:tcPr>
            <w:tcW w:w="6659" w:type="dxa"/>
            <w:vAlign w:val="top"/>
          </w:tcPr>
          <w:p w14:paraId="0A460182">
            <w:pPr>
              <w:spacing w:before="196" w:line="371" w:lineRule="auto"/>
              <w:ind w:left="111" w:right="124" w:firstLine="5"/>
              <w:rPr>
                <w:rFonts w:ascii="仿宋" w:hAnsi="仿宋" w:eastAsia="仿宋" w:cs="仿宋"/>
                <w:sz w:val="28"/>
                <w:szCs w:val="28"/>
                <w:highlight w:val="none"/>
              </w:rPr>
            </w:pPr>
            <w:r>
              <w:rPr>
                <w:rFonts w:ascii="仿宋" w:hAnsi="仿宋" w:eastAsia="仿宋" w:cs="仿宋"/>
                <w:spacing w:val="-2"/>
                <w:sz w:val="28"/>
                <w:szCs w:val="28"/>
                <w:highlight w:val="none"/>
              </w:rPr>
              <w:t>投标企业须提供投标人（被授权本单位在职人员）近</w:t>
            </w:r>
            <w:r>
              <w:rPr>
                <w:rFonts w:ascii="仿宋" w:hAnsi="仿宋" w:eastAsia="仿宋" w:cs="仿宋"/>
                <w:spacing w:val="17"/>
                <w:sz w:val="28"/>
                <w:szCs w:val="28"/>
                <w:highlight w:val="none"/>
              </w:rPr>
              <w:t xml:space="preserve"> </w:t>
            </w:r>
            <w:r>
              <w:rPr>
                <w:rFonts w:ascii="仿宋" w:hAnsi="仿宋" w:eastAsia="仿宋" w:cs="仿宋"/>
                <w:spacing w:val="2"/>
                <w:sz w:val="28"/>
                <w:szCs w:val="28"/>
                <w:highlight w:val="none"/>
              </w:rPr>
              <w:t>6</w:t>
            </w:r>
            <w:r>
              <w:rPr>
                <w:rFonts w:ascii="仿宋" w:hAnsi="仿宋" w:eastAsia="仿宋" w:cs="仿宋"/>
                <w:spacing w:val="-37"/>
                <w:sz w:val="28"/>
                <w:szCs w:val="28"/>
                <w:highlight w:val="none"/>
              </w:rPr>
              <w:t xml:space="preserve"> </w:t>
            </w:r>
            <w:r>
              <w:rPr>
                <w:rFonts w:ascii="仿宋" w:hAnsi="仿宋" w:eastAsia="仿宋" w:cs="仿宋"/>
                <w:spacing w:val="2"/>
                <w:sz w:val="28"/>
                <w:szCs w:val="28"/>
                <w:highlight w:val="none"/>
              </w:rPr>
              <w:t>个月内任意一个月有效的社保证明</w:t>
            </w:r>
          </w:p>
        </w:tc>
        <w:tc>
          <w:tcPr>
            <w:tcW w:w="568" w:type="dxa"/>
            <w:vAlign w:val="top"/>
          </w:tcPr>
          <w:p w14:paraId="736E5841">
            <w:pPr>
              <w:pStyle w:val="15"/>
              <w:rPr>
                <w:highlight w:val="none"/>
              </w:rPr>
            </w:pPr>
          </w:p>
        </w:tc>
        <w:tc>
          <w:tcPr>
            <w:tcW w:w="628" w:type="dxa"/>
            <w:vAlign w:val="top"/>
          </w:tcPr>
          <w:p w14:paraId="340CBC22">
            <w:pPr>
              <w:pStyle w:val="15"/>
              <w:rPr>
                <w:highlight w:val="none"/>
              </w:rPr>
            </w:pPr>
          </w:p>
        </w:tc>
      </w:tr>
      <w:tr w14:paraId="19604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87" w:type="dxa"/>
            <w:vMerge w:val="continue"/>
            <w:tcBorders>
              <w:top w:val="nil"/>
              <w:bottom w:val="nil"/>
            </w:tcBorders>
            <w:vAlign w:val="top"/>
          </w:tcPr>
          <w:p w14:paraId="1932D8C9">
            <w:pPr>
              <w:pStyle w:val="15"/>
              <w:rPr>
                <w:highlight w:val="none"/>
              </w:rPr>
            </w:pPr>
          </w:p>
        </w:tc>
        <w:tc>
          <w:tcPr>
            <w:tcW w:w="548" w:type="dxa"/>
            <w:vAlign w:val="top"/>
          </w:tcPr>
          <w:p w14:paraId="684CA952">
            <w:pPr>
              <w:spacing w:before="161" w:line="181" w:lineRule="auto"/>
              <w:ind w:firstLine="280" w:firstLineChars="100"/>
              <w:rPr>
                <w:rFonts w:ascii="仿宋" w:hAnsi="仿宋" w:eastAsia="仿宋" w:cs="仿宋"/>
                <w:sz w:val="28"/>
                <w:szCs w:val="28"/>
                <w:highlight w:val="none"/>
              </w:rPr>
            </w:pPr>
            <w:r>
              <w:rPr>
                <w:rFonts w:ascii="仿宋" w:hAnsi="仿宋" w:eastAsia="仿宋" w:cs="仿宋"/>
                <w:sz w:val="28"/>
                <w:szCs w:val="28"/>
                <w:highlight w:val="none"/>
              </w:rPr>
              <w:t>6</w:t>
            </w:r>
          </w:p>
        </w:tc>
        <w:tc>
          <w:tcPr>
            <w:tcW w:w="6659" w:type="dxa"/>
            <w:vAlign w:val="top"/>
          </w:tcPr>
          <w:p w14:paraId="1B5A5896">
            <w:pPr>
              <w:spacing w:before="194" w:line="223" w:lineRule="auto"/>
              <w:ind w:left="119"/>
              <w:rPr>
                <w:rFonts w:ascii="仿宋" w:hAnsi="仿宋" w:eastAsia="仿宋" w:cs="仿宋"/>
                <w:sz w:val="28"/>
                <w:szCs w:val="28"/>
                <w:highlight w:val="none"/>
              </w:rPr>
            </w:pPr>
            <w:r>
              <w:rPr>
                <w:rFonts w:ascii="仿宋" w:hAnsi="仿宋" w:eastAsia="仿宋" w:cs="仿宋"/>
                <w:spacing w:val="2"/>
                <w:sz w:val="28"/>
                <w:szCs w:val="28"/>
                <w:highlight w:val="none"/>
              </w:rPr>
              <w:t>供应商应为中小企业</w:t>
            </w:r>
          </w:p>
        </w:tc>
        <w:tc>
          <w:tcPr>
            <w:tcW w:w="568" w:type="dxa"/>
            <w:vAlign w:val="top"/>
          </w:tcPr>
          <w:p w14:paraId="3E9C79DF">
            <w:pPr>
              <w:pStyle w:val="15"/>
              <w:rPr>
                <w:highlight w:val="none"/>
              </w:rPr>
            </w:pPr>
          </w:p>
        </w:tc>
        <w:tc>
          <w:tcPr>
            <w:tcW w:w="628" w:type="dxa"/>
            <w:vAlign w:val="top"/>
          </w:tcPr>
          <w:p w14:paraId="658FF5F8">
            <w:pPr>
              <w:pStyle w:val="15"/>
              <w:rPr>
                <w:highlight w:val="none"/>
              </w:rPr>
            </w:pPr>
          </w:p>
        </w:tc>
      </w:tr>
      <w:tr w14:paraId="07CB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87" w:type="dxa"/>
            <w:vMerge w:val="continue"/>
            <w:tcBorders>
              <w:top w:val="nil"/>
              <w:bottom w:val="nil"/>
            </w:tcBorders>
            <w:vAlign w:val="top"/>
          </w:tcPr>
          <w:p w14:paraId="6BDC5DE8">
            <w:pPr>
              <w:pStyle w:val="15"/>
              <w:rPr>
                <w:highlight w:val="none"/>
              </w:rPr>
            </w:pPr>
          </w:p>
        </w:tc>
        <w:tc>
          <w:tcPr>
            <w:tcW w:w="548" w:type="dxa"/>
            <w:vAlign w:val="top"/>
          </w:tcPr>
          <w:p w14:paraId="34067319">
            <w:pPr>
              <w:spacing w:before="166" w:line="179" w:lineRule="auto"/>
              <w:ind w:left="117"/>
              <w:rPr>
                <w:rFonts w:ascii="仿宋" w:hAnsi="仿宋" w:eastAsia="仿宋" w:cs="仿宋"/>
                <w:sz w:val="28"/>
                <w:szCs w:val="28"/>
                <w:highlight w:val="none"/>
              </w:rPr>
            </w:pPr>
            <w:r>
              <w:rPr>
                <w:rFonts w:ascii="仿宋" w:hAnsi="仿宋" w:eastAsia="仿宋" w:cs="仿宋"/>
                <w:sz w:val="28"/>
                <w:szCs w:val="28"/>
                <w:highlight w:val="none"/>
              </w:rPr>
              <w:t>7</w:t>
            </w:r>
          </w:p>
        </w:tc>
        <w:tc>
          <w:tcPr>
            <w:tcW w:w="6659" w:type="dxa"/>
            <w:vAlign w:val="top"/>
          </w:tcPr>
          <w:p w14:paraId="2F2D33F0">
            <w:pPr>
              <w:spacing w:before="193" w:line="222" w:lineRule="auto"/>
              <w:ind w:left="117"/>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投标企业须提供《动物防疫条件合格证》</w:t>
            </w:r>
          </w:p>
        </w:tc>
        <w:tc>
          <w:tcPr>
            <w:tcW w:w="568" w:type="dxa"/>
            <w:vAlign w:val="top"/>
          </w:tcPr>
          <w:p w14:paraId="10873B9E">
            <w:pPr>
              <w:pStyle w:val="15"/>
              <w:rPr>
                <w:highlight w:val="none"/>
              </w:rPr>
            </w:pPr>
          </w:p>
        </w:tc>
        <w:tc>
          <w:tcPr>
            <w:tcW w:w="628" w:type="dxa"/>
            <w:vAlign w:val="top"/>
          </w:tcPr>
          <w:p w14:paraId="046E8E50">
            <w:pPr>
              <w:pStyle w:val="15"/>
              <w:rPr>
                <w:highlight w:val="none"/>
              </w:rPr>
            </w:pPr>
          </w:p>
        </w:tc>
      </w:tr>
      <w:tr w14:paraId="22EE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7" w:type="dxa"/>
            <w:vMerge w:val="continue"/>
            <w:tcBorders>
              <w:top w:val="nil"/>
            </w:tcBorders>
            <w:vAlign w:val="top"/>
          </w:tcPr>
          <w:p w14:paraId="1849EFE1">
            <w:pPr>
              <w:pStyle w:val="15"/>
              <w:rPr>
                <w:highlight w:val="none"/>
              </w:rPr>
            </w:pPr>
          </w:p>
        </w:tc>
        <w:tc>
          <w:tcPr>
            <w:tcW w:w="8403" w:type="dxa"/>
            <w:gridSpan w:val="4"/>
            <w:vAlign w:val="top"/>
          </w:tcPr>
          <w:p w14:paraId="16EFBC36">
            <w:pPr>
              <w:spacing w:before="196" w:line="223" w:lineRule="auto"/>
              <w:ind w:left="124"/>
              <w:rPr>
                <w:rFonts w:ascii="仿宋" w:hAnsi="仿宋" w:eastAsia="仿宋" w:cs="仿宋"/>
                <w:sz w:val="28"/>
                <w:szCs w:val="28"/>
                <w:highlight w:val="none"/>
              </w:rPr>
            </w:pPr>
            <w:r>
              <w:rPr>
                <w:rFonts w:ascii="仿宋" w:hAnsi="仿宋" w:eastAsia="仿宋" w:cs="仿宋"/>
                <w:spacing w:val="3"/>
                <w:sz w:val="28"/>
                <w:szCs w:val="28"/>
                <w:highlight w:val="none"/>
              </w:rPr>
              <w:t>结论：是否通过评审（须填写通过或不通过）</w:t>
            </w:r>
          </w:p>
          <w:p w14:paraId="20921B83">
            <w:pPr>
              <w:spacing w:before="326" w:line="221" w:lineRule="auto"/>
              <w:ind w:left="127"/>
              <w:rPr>
                <w:rFonts w:ascii="仿宋" w:hAnsi="仿宋" w:eastAsia="仿宋" w:cs="仿宋"/>
                <w:sz w:val="28"/>
                <w:szCs w:val="28"/>
                <w:highlight w:val="none"/>
              </w:rPr>
            </w:pPr>
            <w:r>
              <w:rPr>
                <w:rFonts w:ascii="仿宋" w:hAnsi="仿宋" w:eastAsia="仿宋" w:cs="仿宋"/>
                <w:spacing w:val="2"/>
                <w:sz w:val="28"/>
                <w:szCs w:val="28"/>
                <w:highlight w:val="none"/>
              </w:rPr>
              <w:t>注：如有一项不合格，作废标处理。</w:t>
            </w:r>
          </w:p>
        </w:tc>
      </w:tr>
    </w:tbl>
    <w:p w14:paraId="743BC90F">
      <w:pPr>
        <w:spacing w:before="78" w:line="253" w:lineRule="auto"/>
        <w:ind w:right="56" w:firstLine="683"/>
        <w:jc w:val="both"/>
        <w:rPr>
          <w:rFonts w:ascii="仿宋" w:hAnsi="仿宋" w:eastAsia="仿宋" w:cs="仿宋"/>
          <w:sz w:val="28"/>
          <w:szCs w:val="28"/>
          <w:highlight w:val="none"/>
        </w:rPr>
      </w:pPr>
      <w:r>
        <w:rPr>
          <w:rFonts w:ascii="仿宋" w:hAnsi="仿宋" w:eastAsia="仿宋" w:cs="仿宋"/>
          <w:b/>
          <w:bCs/>
          <w:spacing w:val="2"/>
          <w:sz w:val="28"/>
          <w:szCs w:val="28"/>
          <w:highlight w:val="none"/>
        </w:rPr>
        <w:t>6.2</w:t>
      </w:r>
      <w:r>
        <w:rPr>
          <w:rFonts w:ascii="仿宋" w:hAnsi="仿宋" w:eastAsia="仿宋" w:cs="仿宋"/>
          <w:spacing w:val="-46"/>
          <w:sz w:val="28"/>
          <w:szCs w:val="28"/>
          <w:highlight w:val="none"/>
        </w:rPr>
        <w:t xml:space="preserve"> </w:t>
      </w:r>
      <w:r>
        <w:rPr>
          <w:rFonts w:ascii="仿宋" w:hAnsi="仿宋" w:eastAsia="仿宋" w:cs="仿宋"/>
          <w:b/>
          <w:bCs/>
          <w:spacing w:val="2"/>
          <w:sz w:val="28"/>
          <w:szCs w:val="28"/>
          <w:highlight w:val="none"/>
        </w:rPr>
        <w:t>如评标专家在检验电子标书过程中，如果由于投标</w:t>
      </w:r>
      <w:r>
        <w:rPr>
          <w:rFonts w:ascii="仿宋" w:hAnsi="仿宋" w:eastAsia="仿宋" w:cs="仿宋"/>
          <w:b/>
          <w:bCs/>
          <w:spacing w:val="1"/>
          <w:sz w:val="28"/>
          <w:szCs w:val="28"/>
          <w:highlight w:val="none"/>
        </w:rPr>
        <w:t>人自身原因导致</w:t>
      </w:r>
      <w:r>
        <w:rPr>
          <w:rFonts w:ascii="仿宋" w:hAnsi="仿宋" w:eastAsia="仿宋" w:cs="仿宋"/>
          <w:sz w:val="28"/>
          <w:szCs w:val="28"/>
          <w:highlight w:val="none"/>
        </w:rPr>
        <w:t xml:space="preserve"> </w:t>
      </w:r>
      <w:r>
        <w:rPr>
          <w:rFonts w:ascii="仿宋" w:hAnsi="仿宋" w:eastAsia="仿宋" w:cs="仿宋"/>
          <w:b/>
          <w:bCs/>
          <w:spacing w:val="3"/>
          <w:sz w:val="28"/>
          <w:szCs w:val="28"/>
          <w:highlight w:val="none"/>
        </w:rPr>
        <w:t>评标专家无法查看并检验电子标书中以上相</w:t>
      </w:r>
      <w:r>
        <w:rPr>
          <w:rFonts w:ascii="仿宋" w:hAnsi="仿宋" w:eastAsia="仿宋" w:cs="仿宋"/>
          <w:b/>
          <w:bCs/>
          <w:spacing w:val="2"/>
          <w:sz w:val="28"/>
          <w:szCs w:val="28"/>
          <w:highlight w:val="none"/>
        </w:rPr>
        <w:t>关资料的，否决其投标。即使投</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rPr>
        <w:t>标单位将原件携带至现场的，</w:t>
      </w:r>
      <w:r>
        <w:rPr>
          <w:rFonts w:ascii="仿宋" w:hAnsi="仿宋" w:eastAsia="仿宋" w:cs="仿宋"/>
          <w:spacing w:val="-71"/>
          <w:sz w:val="28"/>
          <w:szCs w:val="28"/>
          <w:highlight w:val="none"/>
        </w:rPr>
        <w:t xml:space="preserve"> </w:t>
      </w:r>
      <w:r>
        <w:rPr>
          <w:rFonts w:ascii="仿宋" w:hAnsi="仿宋" w:eastAsia="仿宋" w:cs="仿宋"/>
          <w:b/>
          <w:bCs/>
          <w:spacing w:val="-1"/>
          <w:sz w:val="28"/>
          <w:szCs w:val="28"/>
          <w:highlight w:val="none"/>
        </w:rPr>
        <w:t>同样按无效投标处理。</w:t>
      </w:r>
    </w:p>
    <w:p w14:paraId="289BA92D">
      <w:pPr>
        <w:pStyle w:val="2"/>
        <w:spacing w:line="245" w:lineRule="auto"/>
        <w:rPr>
          <w:highlight w:val="none"/>
        </w:rPr>
      </w:pPr>
    </w:p>
    <w:p w14:paraId="46E09F92">
      <w:pPr>
        <w:spacing w:before="91" w:line="221" w:lineRule="auto"/>
        <w:ind w:left="418"/>
        <w:rPr>
          <w:rFonts w:ascii="仿宋" w:hAnsi="仿宋" w:eastAsia="仿宋" w:cs="仿宋"/>
          <w:sz w:val="28"/>
          <w:szCs w:val="28"/>
          <w:highlight w:val="none"/>
        </w:rPr>
      </w:pPr>
      <w:r>
        <w:rPr>
          <w:rFonts w:ascii="仿宋" w:hAnsi="仿宋" w:eastAsia="仿宋" w:cs="仿宋"/>
          <w:b/>
          <w:bCs/>
          <w:spacing w:val="-1"/>
          <w:sz w:val="28"/>
          <w:szCs w:val="28"/>
          <w:highlight w:val="none"/>
        </w:rPr>
        <w:t>7.符合性审查</w:t>
      </w:r>
    </w:p>
    <w:p w14:paraId="1A30BD2A">
      <w:pPr>
        <w:spacing w:before="104" w:line="223" w:lineRule="auto"/>
        <w:ind w:left="428"/>
        <w:rPr>
          <w:rFonts w:ascii="仿宋" w:hAnsi="仿宋" w:eastAsia="仿宋" w:cs="仿宋"/>
          <w:sz w:val="28"/>
          <w:szCs w:val="28"/>
          <w:highlight w:val="none"/>
        </w:rPr>
      </w:pPr>
      <w:r>
        <w:rPr>
          <w:rFonts w:ascii="仿宋" w:hAnsi="仿宋" w:eastAsia="仿宋" w:cs="仿宋"/>
          <w:spacing w:val="-2"/>
          <w:sz w:val="28"/>
          <w:szCs w:val="28"/>
          <w:highlight w:val="none"/>
        </w:rPr>
        <w:t>7．1</w:t>
      </w:r>
      <w:r>
        <w:rPr>
          <w:rFonts w:ascii="仿宋" w:hAnsi="仿宋" w:eastAsia="仿宋" w:cs="仿宋"/>
          <w:spacing w:val="-50"/>
          <w:sz w:val="28"/>
          <w:szCs w:val="28"/>
          <w:highlight w:val="none"/>
        </w:rPr>
        <w:t xml:space="preserve"> </w:t>
      </w:r>
      <w:r>
        <w:rPr>
          <w:rFonts w:ascii="仿宋" w:hAnsi="仿宋" w:eastAsia="仿宋" w:cs="仿宋"/>
          <w:spacing w:val="-2"/>
          <w:sz w:val="28"/>
          <w:szCs w:val="28"/>
          <w:highlight w:val="none"/>
        </w:rPr>
        <w:t>评审细则</w:t>
      </w:r>
    </w:p>
    <w:p w14:paraId="1F3FAE71">
      <w:pPr>
        <w:spacing w:before="26"/>
        <w:rPr>
          <w:highlight w:val="none"/>
        </w:rPr>
      </w:pPr>
    </w:p>
    <w:p w14:paraId="722637DC">
      <w:pPr>
        <w:spacing w:before="25"/>
        <w:rPr>
          <w:highlight w:val="none"/>
        </w:rPr>
      </w:pPr>
    </w:p>
    <w:tbl>
      <w:tblPr>
        <w:tblStyle w:val="14"/>
        <w:tblW w:w="9439"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574"/>
        <w:gridCol w:w="6374"/>
        <w:gridCol w:w="482"/>
        <w:gridCol w:w="888"/>
      </w:tblGrid>
      <w:tr w14:paraId="2087B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121" w:type="dxa"/>
            <w:tcBorders>
              <w:top w:val="single" w:color="000000" w:sz="2" w:space="0"/>
              <w:left w:val="single" w:color="000000" w:sz="2" w:space="0"/>
            </w:tcBorders>
            <w:vAlign w:val="top"/>
          </w:tcPr>
          <w:p w14:paraId="748C95A8">
            <w:pPr>
              <w:spacing w:before="149" w:line="216" w:lineRule="auto"/>
              <w:ind w:left="292"/>
              <w:rPr>
                <w:rFonts w:ascii="仿宋" w:hAnsi="仿宋" w:eastAsia="仿宋" w:cs="仿宋"/>
                <w:sz w:val="28"/>
                <w:szCs w:val="28"/>
                <w:highlight w:val="none"/>
              </w:rPr>
            </w:pPr>
            <w:r>
              <w:rPr>
                <w:rFonts w:ascii="仿宋" w:hAnsi="仿宋" w:eastAsia="仿宋" w:cs="仿宋"/>
                <w:spacing w:val="-7"/>
                <w:sz w:val="28"/>
                <w:szCs w:val="28"/>
                <w:highlight w:val="none"/>
              </w:rPr>
              <w:t>项目</w:t>
            </w:r>
          </w:p>
        </w:tc>
        <w:tc>
          <w:tcPr>
            <w:tcW w:w="6948" w:type="dxa"/>
            <w:gridSpan w:val="2"/>
            <w:tcBorders>
              <w:top w:val="single" w:color="000000" w:sz="2" w:space="0"/>
            </w:tcBorders>
            <w:vAlign w:val="top"/>
          </w:tcPr>
          <w:p w14:paraId="264DD4E2">
            <w:pPr>
              <w:spacing w:before="149" w:line="216" w:lineRule="auto"/>
              <w:ind w:left="2917"/>
              <w:rPr>
                <w:rFonts w:ascii="仿宋" w:hAnsi="仿宋" w:eastAsia="仿宋" w:cs="仿宋"/>
                <w:sz w:val="28"/>
                <w:szCs w:val="28"/>
                <w:highlight w:val="none"/>
              </w:rPr>
            </w:pPr>
            <w:r>
              <w:rPr>
                <w:rFonts w:ascii="仿宋" w:hAnsi="仿宋" w:eastAsia="仿宋" w:cs="仿宋"/>
                <w:spacing w:val="-2"/>
                <w:sz w:val="28"/>
                <w:szCs w:val="28"/>
                <w:highlight w:val="none"/>
              </w:rPr>
              <w:t>评审内容</w:t>
            </w:r>
          </w:p>
        </w:tc>
        <w:tc>
          <w:tcPr>
            <w:tcW w:w="1370" w:type="dxa"/>
            <w:gridSpan w:val="2"/>
            <w:tcBorders>
              <w:top w:val="single" w:color="000000" w:sz="2" w:space="0"/>
              <w:right w:val="single" w:color="000000" w:sz="2" w:space="0"/>
            </w:tcBorders>
            <w:vAlign w:val="top"/>
          </w:tcPr>
          <w:p w14:paraId="76C371CB">
            <w:pPr>
              <w:spacing w:before="149" w:line="216" w:lineRule="auto"/>
              <w:ind w:left="128"/>
              <w:rPr>
                <w:rFonts w:ascii="仿宋" w:hAnsi="仿宋" w:eastAsia="仿宋" w:cs="仿宋"/>
                <w:sz w:val="28"/>
                <w:szCs w:val="28"/>
                <w:highlight w:val="none"/>
              </w:rPr>
            </w:pPr>
            <w:r>
              <w:rPr>
                <w:rFonts w:ascii="仿宋" w:hAnsi="仿宋" w:eastAsia="仿宋" w:cs="仿宋"/>
                <w:spacing w:val="-2"/>
                <w:sz w:val="28"/>
                <w:szCs w:val="28"/>
                <w:highlight w:val="none"/>
              </w:rPr>
              <w:t>评审意见</w:t>
            </w:r>
          </w:p>
        </w:tc>
      </w:tr>
      <w:tr w14:paraId="1A9D1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21" w:type="dxa"/>
            <w:tcBorders>
              <w:left w:val="single" w:color="000000" w:sz="2" w:space="0"/>
              <w:bottom w:val="single" w:color="000000" w:sz="2" w:space="0"/>
            </w:tcBorders>
            <w:vAlign w:val="top"/>
          </w:tcPr>
          <w:p w14:paraId="6FAD931E">
            <w:pPr>
              <w:pStyle w:val="15"/>
              <w:rPr>
                <w:highlight w:val="none"/>
              </w:rPr>
            </w:pPr>
          </w:p>
        </w:tc>
        <w:tc>
          <w:tcPr>
            <w:tcW w:w="6948" w:type="dxa"/>
            <w:gridSpan w:val="2"/>
            <w:tcBorders>
              <w:bottom w:val="single" w:color="000000" w:sz="2" w:space="0"/>
            </w:tcBorders>
            <w:vAlign w:val="top"/>
          </w:tcPr>
          <w:p w14:paraId="5D8FF46D">
            <w:pPr>
              <w:pStyle w:val="15"/>
              <w:rPr>
                <w:highlight w:val="none"/>
              </w:rPr>
            </w:pPr>
          </w:p>
        </w:tc>
        <w:tc>
          <w:tcPr>
            <w:tcW w:w="482" w:type="dxa"/>
            <w:vAlign w:val="top"/>
          </w:tcPr>
          <w:p w14:paraId="0183670E">
            <w:pPr>
              <w:spacing w:before="146" w:line="212" w:lineRule="auto"/>
              <w:ind w:left="123"/>
              <w:rPr>
                <w:rFonts w:ascii="仿宋" w:hAnsi="仿宋" w:eastAsia="仿宋" w:cs="仿宋"/>
                <w:sz w:val="28"/>
                <w:szCs w:val="28"/>
                <w:highlight w:val="none"/>
              </w:rPr>
            </w:pPr>
            <w:r>
              <w:rPr>
                <w:rFonts w:ascii="仿宋" w:hAnsi="仿宋" w:eastAsia="仿宋" w:cs="仿宋"/>
                <w:sz w:val="28"/>
                <w:szCs w:val="28"/>
                <w:highlight w:val="none"/>
              </w:rPr>
              <w:t>是</w:t>
            </w:r>
          </w:p>
        </w:tc>
        <w:tc>
          <w:tcPr>
            <w:tcW w:w="888" w:type="dxa"/>
            <w:tcBorders>
              <w:right w:val="single" w:color="000000" w:sz="2" w:space="0"/>
            </w:tcBorders>
            <w:vAlign w:val="top"/>
          </w:tcPr>
          <w:p w14:paraId="4C6CE656">
            <w:pPr>
              <w:spacing w:before="146" w:line="212" w:lineRule="auto"/>
              <w:ind w:left="321"/>
              <w:rPr>
                <w:rFonts w:ascii="仿宋" w:hAnsi="仿宋" w:eastAsia="仿宋" w:cs="仿宋"/>
                <w:sz w:val="28"/>
                <w:szCs w:val="28"/>
                <w:highlight w:val="none"/>
              </w:rPr>
            </w:pPr>
            <w:r>
              <w:rPr>
                <w:rFonts w:ascii="仿宋" w:hAnsi="仿宋" w:eastAsia="仿宋" w:cs="仿宋"/>
                <w:sz w:val="28"/>
                <w:szCs w:val="28"/>
                <w:highlight w:val="none"/>
              </w:rPr>
              <w:t>否</w:t>
            </w:r>
          </w:p>
        </w:tc>
      </w:tr>
      <w:tr w14:paraId="73D26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121" w:type="dxa"/>
            <w:vMerge w:val="restart"/>
            <w:tcBorders>
              <w:top w:val="single" w:color="000000" w:sz="2" w:space="0"/>
              <w:left w:val="single" w:color="000000" w:sz="2" w:space="0"/>
              <w:bottom w:val="nil"/>
              <w:right w:val="single" w:color="000000" w:sz="2" w:space="0"/>
            </w:tcBorders>
            <w:textDirection w:val="tbRlV"/>
            <w:vAlign w:val="top"/>
          </w:tcPr>
          <w:p w14:paraId="66AC045C">
            <w:pPr>
              <w:pStyle w:val="15"/>
              <w:spacing w:line="314" w:lineRule="auto"/>
              <w:rPr>
                <w:highlight w:val="none"/>
              </w:rPr>
            </w:pPr>
          </w:p>
          <w:p w14:paraId="12CD789C">
            <w:pPr>
              <w:spacing w:before="94" w:line="203" w:lineRule="auto"/>
              <w:ind w:left="160"/>
              <w:rPr>
                <w:rFonts w:ascii="仿宋" w:hAnsi="仿宋" w:eastAsia="仿宋" w:cs="仿宋"/>
                <w:sz w:val="28"/>
                <w:szCs w:val="28"/>
                <w:highlight w:val="none"/>
              </w:rPr>
            </w:pPr>
            <w:r>
              <w:rPr>
                <w:rFonts w:ascii="仿宋" w:hAnsi="仿宋" w:eastAsia="仿宋" w:cs="仿宋"/>
                <w:spacing w:val="7"/>
                <w:sz w:val="28"/>
                <w:szCs w:val="28"/>
                <w:highlight w:val="none"/>
              </w:rPr>
              <w:t>审</w:t>
            </w:r>
            <w:r>
              <w:rPr>
                <w:rFonts w:ascii="仿宋" w:hAnsi="仿宋" w:eastAsia="仿宋" w:cs="仿宋"/>
                <w:spacing w:val="52"/>
                <w:sz w:val="28"/>
                <w:szCs w:val="28"/>
                <w:highlight w:val="none"/>
              </w:rPr>
              <w:t xml:space="preserve"> </w:t>
            </w:r>
            <w:r>
              <w:rPr>
                <w:rFonts w:ascii="仿宋" w:hAnsi="仿宋" w:eastAsia="仿宋" w:cs="仿宋"/>
                <w:spacing w:val="7"/>
                <w:sz w:val="28"/>
                <w:szCs w:val="28"/>
                <w:highlight w:val="none"/>
              </w:rPr>
              <w:t>查</w:t>
            </w:r>
            <w:r>
              <w:rPr>
                <w:rFonts w:ascii="仿宋" w:hAnsi="仿宋" w:eastAsia="仿宋" w:cs="仿宋"/>
                <w:spacing w:val="53"/>
                <w:sz w:val="28"/>
                <w:szCs w:val="28"/>
                <w:highlight w:val="none"/>
              </w:rPr>
              <w:t xml:space="preserve"> </w:t>
            </w:r>
            <w:r>
              <w:rPr>
                <w:rFonts w:ascii="仿宋" w:hAnsi="仿宋" w:eastAsia="仿宋" w:cs="仿宋"/>
                <w:spacing w:val="7"/>
                <w:sz w:val="28"/>
                <w:szCs w:val="28"/>
                <w:highlight w:val="none"/>
              </w:rPr>
              <w:t>标</w:t>
            </w:r>
          </w:p>
        </w:tc>
        <w:tc>
          <w:tcPr>
            <w:tcW w:w="574" w:type="dxa"/>
            <w:tcBorders>
              <w:top w:val="single" w:color="000000" w:sz="2" w:space="0"/>
              <w:left w:val="single" w:color="000000" w:sz="2" w:space="0"/>
              <w:right w:val="single" w:color="000000" w:sz="2" w:space="0"/>
            </w:tcBorders>
            <w:vAlign w:val="top"/>
          </w:tcPr>
          <w:p w14:paraId="10DA2A49">
            <w:pPr>
              <w:pStyle w:val="15"/>
              <w:spacing w:line="348" w:lineRule="auto"/>
              <w:rPr>
                <w:highlight w:val="none"/>
              </w:rPr>
            </w:pPr>
          </w:p>
          <w:p w14:paraId="2CF57272">
            <w:pPr>
              <w:spacing w:before="91" w:line="181" w:lineRule="auto"/>
              <w:ind w:left="240"/>
              <w:rPr>
                <w:rFonts w:ascii="仿宋" w:hAnsi="仿宋" w:eastAsia="仿宋" w:cs="仿宋"/>
                <w:sz w:val="28"/>
                <w:szCs w:val="28"/>
                <w:highlight w:val="none"/>
              </w:rPr>
            </w:pPr>
            <w:r>
              <w:rPr>
                <w:rFonts w:ascii="仿宋" w:hAnsi="仿宋" w:eastAsia="仿宋" w:cs="仿宋"/>
                <w:sz w:val="28"/>
                <w:szCs w:val="28"/>
                <w:highlight w:val="none"/>
              </w:rPr>
              <w:t>1</w:t>
            </w:r>
          </w:p>
        </w:tc>
        <w:tc>
          <w:tcPr>
            <w:tcW w:w="6374" w:type="dxa"/>
            <w:tcBorders>
              <w:top w:val="single" w:color="000000" w:sz="2" w:space="0"/>
              <w:left w:val="single" w:color="000000" w:sz="2" w:space="0"/>
              <w:right w:val="single" w:color="000000" w:sz="2" w:space="0"/>
            </w:tcBorders>
            <w:vAlign w:val="top"/>
          </w:tcPr>
          <w:p w14:paraId="40C47BA6">
            <w:pPr>
              <w:spacing w:before="109" w:line="276" w:lineRule="auto"/>
              <w:ind w:left="139" w:right="108" w:firstLine="19"/>
              <w:rPr>
                <w:rFonts w:ascii="仿宋" w:hAnsi="仿宋" w:eastAsia="仿宋" w:cs="仿宋"/>
                <w:sz w:val="28"/>
                <w:szCs w:val="28"/>
                <w:highlight w:val="none"/>
              </w:rPr>
            </w:pPr>
            <w:r>
              <w:rPr>
                <w:rFonts w:ascii="仿宋" w:hAnsi="仿宋" w:eastAsia="仿宋" w:cs="仿宋"/>
                <w:spacing w:val="-3"/>
                <w:sz w:val="28"/>
                <w:szCs w:val="28"/>
                <w:highlight w:val="none"/>
              </w:rPr>
              <w:t>由政府立项核准、审批的采购项目, 报价高于设定</w:t>
            </w:r>
            <w:r>
              <w:rPr>
                <w:rFonts w:ascii="仿宋" w:hAnsi="仿宋" w:eastAsia="仿宋" w:cs="仿宋"/>
                <w:spacing w:val="9"/>
                <w:sz w:val="28"/>
                <w:szCs w:val="28"/>
                <w:highlight w:val="none"/>
              </w:rPr>
              <w:t xml:space="preserve"> </w:t>
            </w:r>
            <w:r>
              <w:rPr>
                <w:rFonts w:ascii="仿宋" w:hAnsi="仿宋" w:eastAsia="仿宋" w:cs="仿宋"/>
                <w:spacing w:val="-1"/>
                <w:sz w:val="28"/>
                <w:szCs w:val="28"/>
                <w:highlight w:val="none"/>
              </w:rPr>
              <w:t>的采购预算价的；</w:t>
            </w:r>
          </w:p>
        </w:tc>
        <w:tc>
          <w:tcPr>
            <w:tcW w:w="482" w:type="dxa"/>
            <w:tcBorders>
              <w:left w:val="single" w:color="000000" w:sz="2" w:space="0"/>
              <w:right w:val="single" w:color="000000" w:sz="2" w:space="0"/>
            </w:tcBorders>
            <w:vAlign w:val="top"/>
          </w:tcPr>
          <w:p w14:paraId="17445307">
            <w:pPr>
              <w:pStyle w:val="15"/>
              <w:rPr>
                <w:highlight w:val="none"/>
              </w:rPr>
            </w:pPr>
          </w:p>
        </w:tc>
        <w:tc>
          <w:tcPr>
            <w:tcW w:w="888" w:type="dxa"/>
            <w:tcBorders>
              <w:left w:val="single" w:color="000000" w:sz="2" w:space="0"/>
              <w:right w:val="single" w:color="000000" w:sz="2" w:space="0"/>
            </w:tcBorders>
            <w:vAlign w:val="top"/>
          </w:tcPr>
          <w:p w14:paraId="427F27DA">
            <w:pPr>
              <w:pStyle w:val="15"/>
              <w:rPr>
                <w:highlight w:val="none"/>
              </w:rPr>
            </w:pPr>
          </w:p>
        </w:tc>
      </w:tr>
      <w:tr w14:paraId="58619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21" w:type="dxa"/>
            <w:vMerge w:val="continue"/>
            <w:tcBorders>
              <w:top w:val="nil"/>
              <w:left w:val="single" w:color="000000" w:sz="2" w:space="0"/>
              <w:bottom w:val="single" w:color="000000" w:sz="10" w:space="0"/>
              <w:right w:val="single" w:color="000000" w:sz="2" w:space="0"/>
            </w:tcBorders>
            <w:textDirection w:val="tbRlV"/>
            <w:vAlign w:val="top"/>
          </w:tcPr>
          <w:p w14:paraId="7E3FF048">
            <w:pPr>
              <w:pStyle w:val="15"/>
              <w:rPr>
                <w:highlight w:val="none"/>
              </w:rPr>
            </w:pPr>
          </w:p>
        </w:tc>
        <w:tc>
          <w:tcPr>
            <w:tcW w:w="574" w:type="dxa"/>
            <w:tcBorders>
              <w:left w:val="single" w:color="000000" w:sz="2" w:space="0"/>
              <w:bottom w:val="single" w:color="000000" w:sz="2" w:space="0"/>
              <w:right w:val="single" w:color="000000" w:sz="2" w:space="0"/>
            </w:tcBorders>
            <w:vAlign w:val="top"/>
          </w:tcPr>
          <w:p w14:paraId="70ADF64C">
            <w:pPr>
              <w:spacing w:before="208" w:line="181" w:lineRule="auto"/>
              <w:ind w:left="223"/>
              <w:rPr>
                <w:rFonts w:ascii="仿宋" w:hAnsi="仿宋" w:eastAsia="仿宋" w:cs="仿宋"/>
                <w:sz w:val="28"/>
                <w:szCs w:val="28"/>
                <w:highlight w:val="none"/>
              </w:rPr>
            </w:pPr>
            <w:r>
              <w:rPr>
                <w:rFonts w:ascii="仿宋" w:hAnsi="仿宋" w:eastAsia="仿宋" w:cs="仿宋"/>
                <w:sz w:val="28"/>
                <w:szCs w:val="28"/>
                <w:highlight w:val="none"/>
              </w:rPr>
              <w:t>2</w:t>
            </w:r>
          </w:p>
        </w:tc>
        <w:tc>
          <w:tcPr>
            <w:tcW w:w="6374" w:type="dxa"/>
            <w:tcBorders>
              <w:left w:val="single" w:color="000000" w:sz="2" w:space="0"/>
              <w:bottom w:val="single" w:color="000000" w:sz="2" w:space="0"/>
              <w:right w:val="single" w:color="000000" w:sz="2" w:space="0"/>
            </w:tcBorders>
            <w:vAlign w:val="top"/>
          </w:tcPr>
          <w:p w14:paraId="0FA05DD1">
            <w:pPr>
              <w:spacing w:before="116" w:line="222" w:lineRule="auto"/>
              <w:ind w:left="131"/>
              <w:rPr>
                <w:rFonts w:ascii="仿宋" w:hAnsi="仿宋" w:eastAsia="仿宋" w:cs="仿宋"/>
                <w:sz w:val="28"/>
                <w:szCs w:val="28"/>
                <w:highlight w:val="none"/>
              </w:rPr>
            </w:pPr>
            <w:r>
              <w:rPr>
                <w:rFonts w:ascii="仿宋" w:hAnsi="仿宋" w:eastAsia="仿宋" w:cs="仿宋"/>
                <w:spacing w:val="-2"/>
                <w:sz w:val="28"/>
                <w:szCs w:val="28"/>
                <w:highlight w:val="none"/>
              </w:rPr>
              <w:t>法定代表人身份证明及授权委托书有效，且符合谈</w:t>
            </w:r>
          </w:p>
        </w:tc>
        <w:tc>
          <w:tcPr>
            <w:tcW w:w="482" w:type="dxa"/>
            <w:tcBorders>
              <w:left w:val="single" w:color="000000" w:sz="2" w:space="0"/>
              <w:bottom w:val="single" w:color="000000" w:sz="10" w:space="0"/>
            </w:tcBorders>
            <w:vAlign w:val="top"/>
          </w:tcPr>
          <w:p w14:paraId="0E12E65F">
            <w:pPr>
              <w:pStyle w:val="15"/>
              <w:rPr>
                <w:highlight w:val="none"/>
              </w:rPr>
            </w:pPr>
          </w:p>
        </w:tc>
        <w:tc>
          <w:tcPr>
            <w:tcW w:w="888" w:type="dxa"/>
            <w:tcBorders>
              <w:bottom w:val="single" w:color="000000" w:sz="10" w:space="0"/>
              <w:right w:val="single" w:color="000000" w:sz="2" w:space="0"/>
            </w:tcBorders>
            <w:vAlign w:val="top"/>
          </w:tcPr>
          <w:p w14:paraId="268697C3">
            <w:pPr>
              <w:pStyle w:val="15"/>
              <w:rPr>
                <w:highlight w:val="none"/>
              </w:rPr>
            </w:pPr>
          </w:p>
        </w:tc>
      </w:tr>
    </w:tbl>
    <w:p w14:paraId="6D7E5D91">
      <w:pPr>
        <w:pStyle w:val="2"/>
        <w:rPr>
          <w:highlight w:val="none"/>
        </w:rPr>
      </w:pPr>
    </w:p>
    <w:p w14:paraId="5332CF59">
      <w:pPr>
        <w:rPr>
          <w:highlight w:val="none"/>
        </w:rPr>
        <w:sectPr>
          <w:footerReference r:id="rId29" w:type="default"/>
          <w:pgSz w:w="11905" w:h="16839"/>
          <w:pgMar w:top="1431" w:right="1281" w:bottom="1358" w:left="1097" w:header="0" w:footer="1195" w:gutter="0"/>
          <w:pgNumType w:fmt="decimal"/>
          <w:cols w:space="720" w:num="1"/>
        </w:sectPr>
      </w:pPr>
    </w:p>
    <w:p w14:paraId="7DD4459B">
      <w:pPr>
        <w:spacing w:line="91" w:lineRule="auto"/>
        <w:rPr>
          <w:rFonts w:ascii="Arial"/>
          <w:sz w:val="2"/>
          <w:highlight w:val="none"/>
        </w:rPr>
      </w:pPr>
    </w:p>
    <w:tbl>
      <w:tblPr>
        <w:tblStyle w:val="14"/>
        <w:tblW w:w="9439"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574"/>
        <w:gridCol w:w="6374"/>
        <w:gridCol w:w="482"/>
        <w:gridCol w:w="888"/>
      </w:tblGrid>
      <w:tr w14:paraId="28F2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21" w:type="dxa"/>
            <w:vMerge w:val="restart"/>
            <w:tcBorders>
              <w:top w:val="single" w:color="000000" w:sz="10" w:space="0"/>
              <w:left w:val="single" w:color="000000" w:sz="2" w:space="0"/>
              <w:bottom w:val="nil"/>
              <w:right w:val="single" w:color="000000" w:sz="2" w:space="0"/>
            </w:tcBorders>
            <w:vAlign w:val="top"/>
          </w:tcPr>
          <w:p w14:paraId="18D9C846">
            <w:pPr>
              <w:spacing w:before="133" w:line="223" w:lineRule="auto"/>
              <w:ind w:left="438"/>
              <w:rPr>
                <w:rFonts w:ascii="仿宋" w:hAnsi="仿宋" w:eastAsia="仿宋" w:cs="仿宋"/>
                <w:sz w:val="28"/>
                <w:szCs w:val="28"/>
                <w:highlight w:val="none"/>
              </w:rPr>
            </w:pPr>
            <w:r>
              <w:rPr>
                <w:rFonts w:ascii="仿宋" w:hAnsi="仿宋" w:eastAsia="仿宋" w:cs="仿宋"/>
                <w:sz w:val="28"/>
                <w:szCs w:val="28"/>
                <w:highlight w:val="none"/>
              </w:rPr>
              <w:t>准</w:t>
            </w:r>
          </w:p>
        </w:tc>
        <w:tc>
          <w:tcPr>
            <w:tcW w:w="574" w:type="dxa"/>
            <w:tcBorders>
              <w:top w:val="single" w:color="000000" w:sz="2" w:space="0"/>
              <w:left w:val="single" w:color="000000" w:sz="2" w:space="0"/>
              <w:bottom w:val="single" w:color="000000" w:sz="2" w:space="0"/>
              <w:right w:val="single" w:color="000000" w:sz="2" w:space="0"/>
            </w:tcBorders>
            <w:vAlign w:val="top"/>
          </w:tcPr>
          <w:p w14:paraId="53A8A1D1">
            <w:pPr>
              <w:pStyle w:val="15"/>
              <w:rPr>
                <w:highlight w:val="none"/>
              </w:rPr>
            </w:pPr>
          </w:p>
        </w:tc>
        <w:tc>
          <w:tcPr>
            <w:tcW w:w="6374" w:type="dxa"/>
            <w:tcBorders>
              <w:top w:val="single" w:color="000000" w:sz="2" w:space="0"/>
              <w:left w:val="single" w:color="000000" w:sz="2" w:space="0"/>
              <w:bottom w:val="single" w:color="000000" w:sz="2" w:space="0"/>
              <w:right w:val="single" w:color="000000" w:sz="2" w:space="0"/>
            </w:tcBorders>
            <w:vAlign w:val="top"/>
          </w:tcPr>
          <w:p w14:paraId="2FC9C65C">
            <w:pPr>
              <w:spacing w:before="89" w:line="223" w:lineRule="auto"/>
              <w:ind w:left="127"/>
              <w:rPr>
                <w:rFonts w:ascii="仿宋" w:hAnsi="仿宋" w:eastAsia="仿宋" w:cs="仿宋"/>
                <w:sz w:val="28"/>
                <w:szCs w:val="28"/>
                <w:highlight w:val="none"/>
              </w:rPr>
            </w:pPr>
            <w:r>
              <w:rPr>
                <w:rFonts w:ascii="仿宋" w:hAnsi="仿宋" w:eastAsia="仿宋" w:cs="仿宋"/>
                <w:spacing w:val="1"/>
                <w:sz w:val="28"/>
                <w:szCs w:val="28"/>
                <w:highlight w:val="none"/>
              </w:rPr>
              <w:t>判文件规定的格式。</w:t>
            </w:r>
          </w:p>
        </w:tc>
        <w:tc>
          <w:tcPr>
            <w:tcW w:w="482" w:type="dxa"/>
            <w:tcBorders>
              <w:top w:val="single" w:color="000000" w:sz="10" w:space="0"/>
              <w:left w:val="single" w:color="000000" w:sz="2" w:space="0"/>
            </w:tcBorders>
            <w:vAlign w:val="top"/>
          </w:tcPr>
          <w:p w14:paraId="12CD650D">
            <w:pPr>
              <w:pStyle w:val="15"/>
              <w:rPr>
                <w:highlight w:val="none"/>
              </w:rPr>
            </w:pPr>
          </w:p>
        </w:tc>
        <w:tc>
          <w:tcPr>
            <w:tcW w:w="888" w:type="dxa"/>
            <w:tcBorders>
              <w:top w:val="single" w:color="000000" w:sz="10" w:space="0"/>
              <w:right w:val="single" w:color="000000" w:sz="2" w:space="0"/>
            </w:tcBorders>
            <w:vAlign w:val="top"/>
          </w:tcPr>
          <w:p w14:paraId="210E78F8">
            <w:pPr>
              <w:pStyle w:val="15"/>
              <w:rPr>
                <w:highlight w:val="none"/>
              </w:rPr>
            </w:pPr>
          </w:p>
        </w:tc>
      </w:tr>
      <w:tr w14:paraId="79700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121" w:type="dxa"/>
            <w:vMerge w:val="continue"/>
            <w:tcBorders>
              <w:top w:val="nil"/>
              <w:left w:val="single" w:color="000000" w:sz="2" w:space="0"/>
              <w:bottom w:val="nil"/>
              <w:right w:val="single" w:color="000000" w:sz="2" w:space="0"/>
            </w:tcBorders>
            <w:vAlign w:val="top"/>
          </w:tcPr>
          <w:p w14:paraId="1BAF674D">
            <w:pPr>
              <w:pStyle w:val="15"/>
              <w:rPr>
                <w:highlight w:val="none"/>
              </w:rPr>
            </w:pPr>
          </w:p>
        </w:tc>
        <w:tc>
          <w:tcPr>
            <w:tcW w:w="574" w:type="dxa"/>
            <w:tcBorders>
              <w:top w:val="single" w:color="000000" w:sz="2" w:space="0"/>
              <w:left w:val="single" w:color="000000" w:sz="2" w:space="0"/>
              <w:right w:val="single" w:color="000000" w:sz="2" w:space="0"/>
            </w:tcBorders>
            <w:vAlign w:val="top"/>
          </w:tcPr>
          <w:p w14:paraId="563CFF9D">
            <w:pPr>
              <w:spacing w:before="190" w:line="181" w:lineRule="auto"/>
              <w:ind w:left="225"/>
              <w:rPr>
                <w:rFonts w:ascii="仿宋" w:hAnsi="仿宋" w:eastAsia="仿宋" w:cs="仿宋"/>
                <w:sz w:val="28"/>
                <w:szCs w:val="28"/>
                <w:highlight w:val="none"/>
              </w:rPr>
            </w:pPr>
            <w:r>
              <w:rPr>
                <w:rFonts w:ascii="仿宋" w:hAnsi="仿宋" w:eastAsia="仿宋" w:cs="仿宋"/>
                <w:sz w:val="28"/>
                <w:szCs w:val="28"/>
                <w:highlight w:val="none"/>
              </w:rPr>
              <w:t>3</w:t>
            </w:r>
          </w:p>
        </w:tc>
        <w:tc>
          <w:tcPr>
            <w:tcW w:w="6374" w:type="dxa"/>
            <w:tcBorders>
              <w:top w:val="single" w:color="000000" w:sz="2" w:space="0"/>
              <w:left w:val="single" w:color="000000" w:sz="2" w:space="0"/>
              <w:right w:val="single" w:color="000000" w:sz="2" w:space="0"/>
            </w:tcBorders>
            <w:vAlign w:val="top"/>
          </w:tcPr>
          <w:p w14:paraId="371E53DE">
            <w:pPr>
              <w:spacing w:before="101" w:line="223" w:lineRule="auto"/>
              <w:ind w:left="124"/>
              <w:rPr>
                <w:rFonts w:ascii="仿宋" w:hAnsi="仿宋" w:eastAsia="仿宋" w:cs="仿宋"/>
                <w:sz w:val="28"/>
                <w:szCs w:val="28"/>
                <w:highlight w:val="none"/>
              </w:rPr>
            </w:pPr>
            <w:r>
              <w:rPr>
                <w:rFonts w:ascii="仿宋" w:hAnsi="仿宋" w:eastAsia="仿宋" w:cs="仿宋"/>
                <w:spacing w:val="1"/>
                <w:sz w:val="28"/>
                <w:szCs w:val="28"/>
                <w:highlight w:val="none"/>
              </w:rPr>
              <w:t>只有一个方案投标。</w:t>
            </w:r>
          </w:p>
        </w:tc>
        <w:tc>
          <w:tcPr>
            <w:tcW w:w="482" w:type="dxa"/>
            <w:tcBorders>
              <w:left w:val="single" w:color="000000" w:sz="2" w:space="0"/>
            </w:tcBorders>
            <w:vAlign w:val="top"/>
          </w:tcPr>
          <w:p w14:paraId="591CCD47">
            <w:pPr>
              <w:pStyle w:val="15"/>
              <w:rPr>
                <w:highlight w:val="none"/>
              </w:rPr>
            </w:pPr>
          </w:p>
        </w:tc>
        <w:tc>
          <w:tcPr>
            <w:tcW w:w="888" w:type="dxa"/>
            <w:tcBorders>
              <w:right w:val="single" w:color="000000" w:sz="2" w:space="0"/>
            </w:tcBorders>
            <w:vAlign w:val="top"/>
          </w:tcPr>
          <w:p w14:paraId="3B31CDE6">
            <w:pPr>
              <w:pStyle w:val="15"/>
              <w:rPr>
                <w:highlight w:val="none"/>
              </w:rPr>
            </w:pPr>
          </w:p>
        </w:tc>
      </w:tr>
      <w:tr w14:paraId="6B16B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21" w:type="dxa"/>
            <w:vMerge w:val="continue"/>
            <w:tcBorders>
              <w:top w:val="nil"/>
              <w:left w:val="single" w:color="000000" w:sz="2" w:space="0"/>
              <w:bottom w:val="nil"/>
              <w:right w:val="single" w:color="000000" w:sz="2" w:space="0"/>
            </w:tcBorders>
            <w:vAlign w:val="top"/>
          </w:tcPr>
          <w:p w14:paraId="5FFB8A0E">
            <w:pPr>
              <w:pStyle w:val="15"/>
              <w:rPr>
                <w:highlight w:val="none"/>
              </w:rPr>
            </w:pPr>
          </w:p>
        </w:tc>
        <w:tc>
          <w:tcPr>
            <w:tcW w:w="574" w:type="dxa"/>
            <w:tcBorders>
              <w:left w:val="single" w:color="000000" w:sz="2" w:space="0"/>
            </w:tcBorders>
            <w:vAlign w:val="top"/>
          </w:tcPr>
          <w:p w14:paraId="2105B411">
            <w:pPr>
              <w:spacing w:before="191" w:line="181" w:lineRule="auto"/>
              <w:ind w:left="218"/>
              <w:rPr>
                <w:rFonts w:ascii="仿宋" w:hAnsi="仿宋" w:eastAsia="仿宋" w:cs="仿宋"/>
                <w:sz w:val="28"/>
                <w:szCs w:val="28"/>
                <w:highlight w:val="none"/>
              </w:rPr>
            </w:pPr>
            <w:r>
              <w:rPr>
                <w:rFonts w:ascii="仿宋" w:hAnsi="仿宋" w:eastAsia="仿宋" w:cs="仿宋"/>
                <w:sz w:val="28"/>
                <w:szCs w:val="28"/>
                <w:highlight w:val="none"/>
              </w:rPr>
              <w:t>4</w:t>
            </w:r>
          </w:p>
        </w:tc>
        <w:tc>
          <w:tcPr>
            <w:tcW w:w="6374" w:type="dxa"/>
            <w:tcBorders>
              <w:right w:val="single" w:color="000000" w:sz="2" w:space="0"/>
            </w:tcBorders>
            <w:vAlign w:val="top"/>
          </w:tcPr>
          <w:p w14:paraId="2D3366A2">
            <w:pPr>
              <w:spacing w:before="100" w:line="223" w:lineRule="auto"/>
              <w:ind w:left="119"/>
              <w:rPr>
                <w:rFonts w:ascii="仿宋" w:hAnsi="仿宋" w:eastAsia="仿宋" w:cs="仿宋"/>
                <w:sz w:val="28"/>
                <w:szCs w:val="28"/>
                <w:highlight w:val="none"/>
              </w:rPr>
            </w:pPr>
            <w:r>
              <w:rPr>
                <w:rFonts w:ascii="仿宋" w:hAnsi="仿宋" w:eastAsia="仿宋" w:cs="仿宋"/>
                <w:spacing w:val="3"/>
                <w:sz w:val="28"/>
                <w:szCs w:val="28"/>
                <w:highlight w:val="none"/>
              </w:rPr>
              <w:t>投标文件内容齐全、无遗漏。</w:t>
            </w:r>
          </w:p>
        </w:tc>
        <w:tc>
          <w:tcPr>
            <w:tcW w:w="482" w:type="dxa"/>
            <w:tcBorders>
              <w:left w:val="single" w:color="000000" w:sz="2" w:space="0"/>
            </w:tcBorders>
            <w:vAlign w:val="top"/>
          </w:tcPr>
          <w:p w14:paraId="48A421B8">
            <w:pPr>
              <w:pStyle w:val="15"/>
              <w:rPr>
                <w:highlight w:val="none"/>
              </w:rPr>
            </w:pPr>
          </w:p>
        </w:tc>
        <w:tc>
          <w:tcPr>
            <w:tcW w:w="888" w:type="dxa"/>
            <w:tcBorders>
              <w:right w:val="single" w:color="000000" w:sz="2" w:space="0"/>
            </w:tcBorders>
            <w:vAlign w:val="top"/>
          </w:tcPr>
          <w:p w14:paraId="52AEC30E">
            <w:pPr>
              <w:pStyle w:val="15"/>
              <w:rPr>
                <w:highlight w:val="none"/>
              </w:rPr>
            </w:pPr>
          </w:p>
        </w:tc>
      </w:tr>
      <w:tr w14:paraId="694A7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21" w:type="dxa"/>
            <w:vMerge w:val="continue"/>
            <w:tcBorders>
              <w:top w:val="nil"/>
              <w:left w:val="single" w:color="000000" w:sz="2" w:space="0"/>
              <w:bottom w:val="nil"/>
              <w:right w:val="single" w:color="000000" w:sz="2" w:space="0"/>
            </w:tcBorders>
            <w:vAlign w:val="top"/>
          </w:tcPr>
          <w:p w14:paraId="22B02A0C">
            <w:pPr>
              <w:pStyle w:val="15"/>
              <w:rPr>
                <w:highlight w:val="none"/>
              </w:rPr>
            </w:pPr>
          </w:p>
        </w:tc>
        <w:tc>
          <w:tcPr>
            <w:tcW w:w="574" w:type="dxa"/>
            <w:tcBorders>
              <w:left w:val="single" w:color="000000" w:sz="2" w:space="0"/>
              <w:bottom w:val="single" w:color="000000" w:sz="2" w:space="0"/>
            </w:tcBorders>
            <w:vAlign w:val="top"/>
          </w:tcPr>
          <w:p w14:paraId="57E8416D">
            <w:pPr>
              <w:spacing w:before="194" w:line="179" w:lineRule="auto"/>
              <w:ind w:left="225"/>
              <w:rPr>
                <w:rFonts w:ascii="仿宋" w:hAnsi="仿宋" w:eastAsia="仿宋" w:cs="仿宋"/>
                <w:sz w:val="28"/>
                <w:szCs w:val="28"/>
                <w:highlight w:val="none"/>
              </w:rPr>
            </w:pPr>
            <w:r>
              <w:rPr>
                <w:rFonts w:ascii="仿宋" w:hAnsi="仿宋" w:eastAsia="仿宋" w:cs="仿宋"/>
                <w:sz w:val="28"/>
                <w:szCs w:val="28"/>
                <w:highlight w:val="none"/>
              </w:rPr>
              <w:t>5</w:t>
            </w:r>
          </w:p>
        </w:tc>
        <w:tc>
          <w:tcPr>
            <w:tcW w:w="6374" w:type="dxa"/>
            <w:tcBorders>
              <w:bottom w:val="single" w:color="000000" w:sz="2" w:space="0"/>
              <w:right w:val="single" w:color="000000" w:sz="2" w:space="0"/>
            </w:tcBorders>
            <w:vAlign w:val="top"/>
          </w:tcPr>
          <w:p w14:paraId="679050EF">
            <w:pPr>
              <w:spacing w:before="100" w:line="221" w:lineRule="auto"/>
              <w:ind w:left="122"/>
              <w:rPr>
                <w:rFonts w:ascii="仿宋" w:hAnsi="仿宋" w:eastAsia="仿宋" w:cs="仿宋"/>
                <w:sz w:val="28"/>
                <w:szCs w:val="28"/>
                <w:highlight w:val="none"/>
              </w:rPr>
            </w:pPr>
            <w:r>
              <w:rPr>
                <w:rFonts w:ascii="仿宋" w:hAnsi="仿宋" w:eastAsia="仿宋" w:cs="仿宋"/>
                <w:spacing w:val="3"/>
                <w:sz w:val="28"/>
                <w:szCs w:val="28"/>
                <w:highlight w:val="none"/>
              </w:rPr>
              <w:t>对谈判文件规定的招标内容全部作出响应。</w:t>
            </w:r>
          </w:p>
        </w:tc>
        <w:tc>
          <w:tcPr>
            <w:tcW w:w="482" w:type="dxa"/>
            <w:tcBorders>
              <w:left w:val="single" w:color="000000" w:sz="2" w:space="0"/>
              <w:bottom w:val="single" w:color="000000" w:sz="2" w:space="0"/>
            </w:tcBorders>
            <w:vAlign w:val="top"/>
          </w:tcPr>
          <w:p w14:paraId="57897C9A">
            <w:pPr>
              <w:pStyle w:val="15"/>
              <w:rPr>
                <w:highlight w:val="none"/>
              </w:rPr>
            </w:pPr>
          </w:p>
        </w:tc>
        <w:tc>
          <w:tcPr>
            <w:tcW w:w="888" w:type="dxa"/>
            <w:tcBorders>
              <w:bottom w:val="single" w:color="000000" w:sz="2" w:space="0"/>
              <w:right w:val="single" w:color="000000" w:sz="2" w:space="0"/>
            </w:tcBorders>
            <w:vAlign w:val="top"/>
          </w:tcPr>
          <w:p w14:paraId="15E79F8E">
            <w:pPr>
              <w:pStyle w:val="15"/>
              <w:rPr>
                <w:highlight w:val="none"/>
              </w:rPr>
            </w:pPr>
          </w:p>
        </w:tc>
      </w:tr>
      <w:tr w14:paraId="5B6FD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21" w:type="dxa"/>
            <w:vMerge w:val="continue"/>
            <w:tcBorders>
              <w:top w:val="nil"/>
              <w:left w:val="single" w:color="000000" w:sz="2" w:space="0"/>
              <w:bottom w:val="nil"/>
              <w:right w:val="single" w:color="000000" w:sz="2" w:space="0"/>
            </w:tcBorders>
            <w:vAlign w:val="top"/>
          </w:tcPr>
          <w:p w14:paraId="5583846B">
            <w:pPr>
              <w:pStyle w:val="15"/>
              <w:rPr>
                <w:highlight w:val="none"/>
              </w:rPr>
            </w:pPr>
          </w:p>
        </w:tc>
        <w:tc>
          <w:tcPr>
            <w:tcW w:w="574" w:type="dxa"/>
            <w:tcBorders>
              <w:top w:val="single" w:color="000000" w:sz="2" w:space="0"/>
              <w:left w:val="single" w:color="000000" w:sz="2" w:space="0"/>
              <w:bottom w:val="single" w:color="000000" w:sz="2" w:space="0"/>
              <w:right w:val="single" w:color="000000" w:sz="2" w:space="0"/>
            </w:tcBorders>
            <w:vAlign w:val="top"/>
          </w:tcPr>
          <w:p w14:paraId="5EBB602B">
            <w:pPr>
              <w:spacing w:before="199" w:line="181" w:lineRule="auto"/>
              <w:ind w:left="222"/>
              <w:rPr>
                <w:rFonts w:ascii="仿宋" w:hAnsi="仿宋" w:eastAsia="仿宋" w:cs="仿宋"/>
                <w:sz w:val="28"/>
                <w:szCs w:val="28"/>
                <w:highlight w:val="none"/>
              </w:rPr>
            </w:pPr>
            <w:r>
              <w:rPr>
                <w:rFonts w:ascii="仿宋" w:hAnsi="仿宋" w:eastAsia="仿宋" w:cs="仿宋"/>
                <w:sz w:val="28"/>
                <w:szCs w:val="28"/>
                <w:highlight w:val="none"/>
              </w:rPr>
              <w:t>6</w:t>
            </w:r>
          </w:p>
        </w:tc>
        <w:tc>
          <w:tcPr>
            <w:tcW w:w="6374" w:type="dxa"/>
            <w:tcBorders>
              <w:top w:val="single" w:color="000000" w:sz="2" w:space="0"/>
              <w:left w:val="single" w:color="000000" w:sz="2" w:space="0"/>
              <w:bottom w:val="single" w:color="000000" w:sz="2" w:space="0"/>
              <w:right w:val="single" w:color="000000" w:sz="2" w:space="0"/>
            </w:tcBorders>
            <w:vAlign w:val="top"/>
          </w:tcPr>
          <w:p w14:paraId="611116AB">
            <w:pPr>
              <w:spacing w:before="107" w:line="223" w:lineRule="auto"/>
              <w:ind w:left="123"/>
              <w:rPr>
                <w:rFonts w:ascii="仿宋" w:hAnsi="仿宋" w:eastAsia="仿宋" w:cs="仿宋"/>
                <w:sz w:val="28"/>
                <w:szCs w:val="28"/>
                <w:highlight w:val="none"/>
              </w:rPr>
            </w:pPr>
            <w:r>
              <w:rPr>
                <w:rFonts w:ascii="仿宋" w:hAnsi="仿宋" w:eastAsia="仿宋" w:cs="仿宋"/>
                <w:spacing w:val="3"/>
                <w:sz w:val="28"/>
                <w:szCs w:val="28"/>
                <w:highlight w:val="none"/>
              </w:rPr>
              <w:t>满足谈判文件提出的技术和质量要求。</w:t>
            </w:r>
          </w:p>
        </w:tc>
        <w:tc>
          <w:tcPr>
            <w:tcW w:w="482" w:type="dxa"/>
            <w:tcBorders>
              <w:top w:val="single" w:color="000000" w:sz="2" w:space="0"/>
              <w:left w:val="single" w:color="000000" w:sz="2" w:space="0"/>
              <w:bottom w:val="single" w:color="000000" w:sz="2" w:space="0"/>
              <w:right w:val="single" w:color="000000" w:sz="2" w:space="0"/>
            </w:tcBorders>
            <w:vAlign w:val="top"/>
          </w:tcPr>
          <w:p w14:paraId="343F6C85">
            <w:pPr>
              <w:pStyle w:val="15"/>
              <w:rPr>
                <w:highlight w:val="none"/>
              </w:rPr>
            </w:pPr>
          </w:p>
        </w:tc>
        <w:tc>
          <w:tcPr>
            <w:tcW w:w="888" w:type="dxa"/>
            <w:tcBorders>
              <w:top w:val="single" w:color="000000" w:sz="2" w:space="0"/>
              <w:left w:val="single" w:color="000000" w:sz="2" w:space="0"/>
              <w:bottom w:val="single" w:color="000000" w:sz="2" w:space="0"/>
              <w:right w:val="single" w:color="000000" w:sz="2" w:space="0"/>
            </w:tcBorders>
            <w:vAlign w:val="top"/>
          </w:tcPr>
          <w:p w14:paraId="35FBC3C9">
            <w:pPr>
              <w:pStyle w:val="15"/>
              <w:rPr>
                <w:highlight w:val="none"/>
              </w:rPr>
            </w:pPr>
          </w:p>
        </w:tc>
      </w:tr>
      <w:tr w14:paraId="296C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121" w:type="dxa"/>
            <w:vMerge w:val="continue"/>
            <w:tcBorders>
              <w:top w:val="nil"/>
              <w:left w:val="single" w:color="000000" w:sz="2" w:space="0"/>
              <w:bottom w:val="nil"/>
              <w:right w:val="single" w:color="000000" w:sz="2" w:space="0"/>
            </w:tcBorders>
            <w:vAlign w:val="top"/>
          </w:tcPr>
          <w:p w14:paraId="25B48E49">
            <w:pPr>
              <w:pStyle w:val="15"/>
              <w:rPr>
                <w:highlight w:val="none"/>
              </w:rPr>
            </w:pPr>
          </w:p>
        </w:tc>
        <w:tc>
          <w:tcPr>
            <w:tcW w:w="574" w:type="dxa"/>
            <w:tcBorders>
              <w:top w:val="single" w:color="000000" w:sz="2" w:space="0"/>
              <w:left w:val="single" w:color="000000" w:sz="2" w:space="0"/>
            </w:tcBorders>
            <w:vAlign w:val="top"/>
          </w:tcPr>
          <w:p w14:paraId="44CC9505">
            <w:pPr>
              <w:spacing w:before="202" w:line="179" w:lineRule="auto"/>
              <w:ind w:left="226"/>
              <w:rPr>
                <w:rFonts w:ascii="仿宋" w:hAnsi="仿宋" w:eastAsia="仿宋" w:cs="仿宋"/>
                <w:sz w:val="28"/>
                <w:szCs w:val="28"/>
                <w:highlight w:val="none"/>
              </w:rPr>
            </w:pPr>
            <w:r>
              <w:rPr>
                <w:rFonts w:ascii="仿宋" w:hAnsi="仿宋" w:eastAsia="仿宋" w:cs="仿宋"/>
                <w:sz w:val="28"/>
                <w:szCs w:val="28"/>
                <w:highlight w:val="none"/>
              </w:rPr>
              <w:t>7</w:t>
            </w:r>
          </w:p>
        </w:tc>
        <w:tc>
          <w:tcPr>
            <w:tcW w:w="6374" w:type="dxa"/>
            <w:tcBorders>
              <w:top w:val="single" w:color="000000" w:sz="2" w:space="0"/>
              <w:right w:val="single" w:color="000000" w:sz="2" w:space="0"/>
            </w:tcBorders>
            <w:vAlign w:val="top"/>
          </w:tcPr>
          <w:p w14:paraId="670B793F">
            <w:pPr>
              <w:spacing w:before="110" w:line="223" w:lineRule="auto"/>
              <w:ind w:left="125"/>
              <w:rPr>
                <w:rFonts w:ascii="仿宋" w:hAnsi="仿宋" w:eastAsia="仿宋" w:cs="仿宋"/>
                <w:sz w:val="28"/>
                <w:szCs w:val="28"/>
                <w:highlight w:val="none"/>
              </w:rPr>
            </w:pPr>
            <w:r>
              <w:rPr>
                <w:rFonts w:ascii="仿宋" w:hAnsi="仿宋" w:eastAsia="仿宋" w:cs="仿宋"/>
                <w:spacing w:val="2"/>
                <w:sz w:val="28"/>
                <w:szCs w:val="28"/>
                <w:highlight w:val="none"/>
              </w:rPr>
              <w:t>完成期限满足谈判文件要求。</w:t>
            </w:r>
          </w:p>
        </w:tc>
        <w:tc>
          <w:tcPr>
            <w:tcW w:w="482" w:type="dxa"/>
            <w:tcBorders>
              <w:top w:val="single" w:color="000000" w:sz="2" w:space="0"/>
              <w:left w:val="single" w:color="000000" w:sz="2" w:space="0"/>
            </w:tcBorders>
            <w:vAlign w:val="top"/>
          </w:tcPr>
          <w:p w14:paraId="1B569415">
            <w:pPr>
              <w:pStyle w:val="15"/>
              <w:rPr>
                <w:highlight w:val="none"/>
              </w:rPr>
            </w:pPr>
          </w:p>
        </w:tc>
        <w:tc>
          <w:tcPr>
            <w:tcW w:w="888" w:type="dxa"/>
            <w:tcBorders>
              <w:top w:val="single" w:color="000000" w:sz="2" w:space="0"/>
              <w:right w:val="single" w:color="000000" w:sz="2" w:space="0"/>
            </w:tcBorders>
            <w:vAlign w:val="top"/>
          </w:tcPr>
          <w:p w14:paraId="3893A97D">
            <w:pPr>
              <w:pStyle w:val="15"/>
              <w:rPr>
                <w:highlight w:val="none"/>
              </w:rPr>
            </w:pPr>
          </w:p>
        </w:tc>
      </w:tr>
      <w:tr w14:paraId="1BA8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121" w:type="dxa"/>
            <w:vMerge w:val="continue"/>
            <w:tcBorders>
              <w:top w:val="nil"/>
              <w:left w:val="single" w:color="000000" w:sz="2" w:space="0"/>
              <w:bottom w:val="nil"/>
              <w:right w:val="single" w:color="000000" w:sz="2" w:space="0"/>
            </w:tcBorders>
            <w:vAlign w:val="top"/>
          </w:tcPr>
          <w:p w14:paraId="49D154FF">
            <w:pPr>
              <w:pStyle w:val="15"/>
              <w:rPr>
                <w:highlight w:val="none"/>
              </w:rPr>
            </w:pPr>
          </w:p>
        </w:tc>
        <w:tc>
          <w:tcPr>
            <w:tcW w:w="574" w:type="dxa"/>
            <w:tcBorders>
              <w:left w:val="single" w:color="000000" w:sz="2" w:space="0"/>
            </w:tcBorders>
            <w:vAlign w:val="top"/>
          </w:tcPr>
          <w:p w14:paraId="4D00DD98">
            <w:pPr>
              <w:spacing w:before="194" w:line="181" w:lineRule="auto"/>
              <w:ind w:left="220"/>
              <w:rPr>
                <w:rFonts w:ascii="仿宋" w:hAnsi="仿宋" w:eastAsia="仿宋" w:cs="仿宋"/>
                <w:sz w:val="28"/>
                <w:szCs w:val="28"/>
                <w:highlight w:val="none"/>
              </w:rPr>
            </w:pPr>
            <w:r>
              <w:rPr>
                <w:rFonts w:ascii="仿宋" w:hAnsi="仿宋" w:eastAsia="仿宋" w:cs="仿宋"/>
                <w:sz w:val="28"/>
                <w:szCs w:val="28"/>
                <w:highlight w:val="none"/>
              </w:rPr>
              <w:t>8</w:t>
            </w:r>
          </w:p>
        </w:tc>
        <w:tc>
          <w:tcPr>
            <w:tcW w:w="6374" w:type="dxa"/>
            <w:tcBorders>
              <w:right w:val="single" w:color="000000" w:sz="2" w:space="0"/>
            </w:tcBorders>
            <w:vAlign w:val="top"/>
          </w:tcPr>
          <w:p w14:paraId="27FE1BD1">
            <w:pPr>
              <w:spacing w:before="102" w:line="222" w:lineRule="auto"/>
              <w:ind w:left="135"/>
              <w:rPr>
                <w:rFonts w:ascii="仿宋" w:hAnsi="仿宋" w:eastAsia="仿宋" w:cs="仿宋"/>
                <w:sz w:val="28"/>
                <w:szCs w:val="28"/>
                <w:highlight w:val="none"/>
              </w:rPr>
            </w:pPr>
            <w:r>
              <w:rPr>
                <w:rFonts w:ascii="仿宋" w:hAnsi="仿宋" w:eastAsia="仿宋" w:cs="仿宋"/>
                <w:spacing w:val="1"/>
                <w:sz w:val="28"/>
                <w:szCs w:val="28"/>
                <w:highlight w:val="none"/>
              </w:rPr>
              <w:t>售后服务满足谈判文件要求。</w:t>
            </w:r>
          </w:p>
        </w:tc>
        <w:tc>
          <w:tcPr>
            <w:tcW w:w="482" w:type="dxa"/>
            <w:tcBorders>
              <w:left w:val="single" w:color="000000" w:sz="2" w:space="0"/>
            </w:tcBorders>
            <w:vAlign w:val="top"/>
          </w:tcPr>
          <w:p w14:paraId="002585B6">
            <w:pPr>
              <w:pStyle w:val="15"/>
              <w:rPr>
                <w:highlight w:val="none"/>
              </w:rPr>
            </w:pPr>
          </w:p>
        </w:tc>
        <w:tc>
          <w:tcPr>
            <w:tcW w:w="888" w:type="dxa"/>
            <w:tcBorders>
              <w:right w:val="single" w:color="000000" w:sz="2" w:space="0"/>
            </w:tcBorders>
            <w:vAlign w:val="top"/>
          </w:tcPr>
          <w:p w14:paraId="3482546E">
            <w:pPr>
              <w:pStyle w:val="15"/>
              <w:rPr>
                <w:highlight w:val="none"/>
              </w:rPr>
            </w:pPr>
          </w:p>
        </w:tc>
      </w:tr>
      <w:tr w14:paraId="20EB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121" w:type="dxa"/>
            <w:vMerge w:val="continue"/>
            <w:tcBorders>
              <w:top w:val="nil"/>
              <w:left w:val="single" w:color="000000" w:sz="2" w:space="0"/>
              <w:bottom w:val="nil"/>
              <w:right w:val="single" w:color="000000" w:sz="2" w:space="0"/>
            </w:tcBorders>
            <w:vAlign w:val="top"/>
          </w:tcPr>
          <w:p w14:paraId="3338147B">
            <w:pPr>
              <w:pStyle w:val="15"/>
              <w:rPr>
                <w:highlight w:val="none"/>
              </w:rPr>
            </w:pPr>
          </w:p>
        </w:tc>
        <w:tc>
          <w:tcPr>
            <w:tcW w:w="574" w:type="dxa"/>
            <w:tcBorders>
              <w:left w:val="single" w:color="000000" w:sz="2" w:space="0"/>
            </w:tcBorders>
            <w:vAlign w:val="top"/>
          </w:tcPr>
          <w:p w14:paraId="416E4066">
            <w:pPr>
              <w:spacing w:before="193" w:line="181" w:lineRule="auto"/>
              <w:ind w:left="220"/>
              <w:rPr>
                <w:rFonts w:ascii="仿宋" w:hAnsi="仿宋" w:eastAsia="仿宋" w:cs="仿宋"/>
                <w:sz w:val="28"/>
                <w:szCs w:val="28"/>
                <w:highlight w:val="none"/>
              </w:rPr>
            </w:pPr>
            <w:r>
              <w:rPr>
                <w:rFonts w:ascii="仿宋" w:hAnsi="仿宋" w:eastAsia="仿宋" w:cs="仿宋"/>
                <w:sz w:val="28"/>
                <w:szCs w:val="28"/>
                <w:highlight w:val="none"/>
              </w:rPr>
              <w:t>9</w:t>
            </w:r>
          </w:p>
        </w:tc>
        <w:tc>
          <w:tcPr>
            <w:tcW w:w="6374" w:type="dxa"/>
            <w:tcBorders>
              <w:right w:val="single" w:color="000000" w:sz="2" w:space="0"/>
            </w:tcBorders>
            <w:vAlign w:val="top"/>
          </w:tcPr>
          <w:p w14:paraId="50BA5E4B">
            <w:pPr>
              <w:spacing w:before="102" w:line="223" w:lineRule="auto"/>
              <w:ind w:left="119"/>
              <w:rPr>
                <w:rFonts w:ascii="仿宋" w:hAnsi="仿宋" w:eastAsia="仿宋" w:cs="仿宋"/>
                <w:sz w:val="28"/>
                <w:szCs w:val="28"/>
                <w:highlight w:val="none"/>
              </w:rPr>
            </w:pPr>
            <w:r>
              <w:rPr>
                <w:rFonts w:ascii="仿宋" w:hAnsi="仿宋" w:eastAsia="仿宋" w:cs="仿宋"/>
                <w:spacing w:val="3"/>
                <w:sz w:val="28"/>
                <w:szCs w:val="28"/>
                <w:highlight w:val="none"/>
              </w:rPr>
              <w:t>投标有效期满足谈判文件要求。</w:t>
            </w:r>
          </w:p>
        </w:tc>
        <w:tc>
          <w:tcPr>
            <w:tcW w:w="482" w:type="dxa"/>
            <w:tcBorders>
              <w:left w:val="single" w:color="000000" w:sz="2" w:space="0"/>
            </w:tcBorders>
            <w:vAlign w:val="top"/>
          </w:tcPr>
          <w:p w14:paraId="6F88D3B8">
            <w:pPr>
              <w:pStyle w:val="15"/>
              <w:rPr>
                <w:highlight w:val="none"/>
              </w:rPr>
            </w:pPr>
          </w:p>
        </w:tc>
        <w:tc>
          <w:tcPr>
            <w:tcW w:w="888" w:type="dxa"/>
            <w:tcBorders>
              <w:right w:val="single" w:color="000000" w:sz="2" w:space="0"/>
            </w:tcBorders>
            <w:vAlign w:val="top"/>
          </w:tcPr>
          <w:p w14:paraId="50173656">
            <w:pPr>
              <w:pStyle w:val="15"/>
              <w:rPr>
                <w:highlight w:val="none"/>
              </w:rPr>
            </w:pPr>
          </w:p>
        </w:tc>
      </w:tr>
      <w:tr w14:paraId="6A80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121" w:type="dxa"/>
            <w:vMerge w:val="continue"/>
            <w:tcBorders>
              <w:top w:val="nil"/>
              <w:left w:val="single" w:color="000000" w:sz="2" w:space="0"/>
              <w:right w:val="single" w:color="000000" w:sz="2" w:space="0"/>
            </w:tcBorders>
            <w:vAlign w:val="top"/>
          </w:tcPr>
          <w:p w14:paraId="242DB4BF">
            <w:pPr>
              <w:pStyle w:val="15"/>
              <w:rPr>
                <w:highlight w:val="none"/>
              </w:rPr>
            </w:pPr>
          </w:p>
        </w:tc>
        <w:tc>
          <w:tcPr>
            <w:tcW w:w="574" w:type="dxa"/>
            <w:tcBorders>
              <w:left w:val="single" w:color="000000" w:sz="2" w:space="0"/>
            </w:tcBorders>
            <w:vAlign w:val="top"/>
          </w:tcPr>
          <w:p w14:paraId="39E48696">
            <w:pPr>
              <w:spacing w:before="193" w:line="181" w:lineRule="auto"/>
              <w:ind w:left="171"/>
              <w:rPr>
                <w:rFonts w:ascii="仿宋" w:hAnsi="仿宋" w:eastAsia="仿宋" w:cs="仿宋"/>
                <w:sz w:val="28"/>
                <w:szCs w:val="28"/>
                <w:highlight w:val="none"/>
              </w:rPr>
            </w:pPr>
            <w:r>
              <w:rPr>
                <w:rFonts w:ascii="仿宋" w:hAnsi="仿宋" w:eastAsia="仿宋" w:cs="仿宋"/>
                <w:spacing w:val="-15"/>
                <w:sz w:val="28"/>
                <w:szCs w:val="28"/>
                <w:highlight w:val="none"/>
              </w:rPr>
              <w:t>10</w:t>
            </w:r>
          </w:p>
        </w:tc>
        <w:tc>
          <w:tcPr>
            <w:tcW w:w="6374" w:type="dxa"/>
            <w:tcBorders>
              <w:right w:val="single" w:color="000000" w:sz="2" w:space="0"/>
            </w:tcBorders>
            <w:vAlign w:val="top"/>
          </w:tcPr>
          <w:p w14:paraId="7BDFF3D7">
            <w:pPr>
              <w:spacing w:before="101" w:line="222" w:lineRule="auto"/>
              <w:ind w:left="119"/>
              <w:rPr>
                <w:rFonts w:ascii="仿宋" w:hAnsi="仿宋" w:eastAsia="仿宋" w:cs="仿宋"/>
                <w:sz w:val="28"/>
                <w:szCs w:val="28"/>
                <w:highlight w:val="none"/>
              </w:rPr>
            </w:pPr>
            <w:r>
              <w:rPr>
                <w:rFonts w:ascii="仿宋" w:hAnsi="仿宋" w:eastAsia="仿宋" w:cs="仿宋"/>
                <w:spacing w:val="3"/>
                <w:sz w:val="28"/>
                <w:szCs w:val="28"/>
                <w:highlight w:val="none"/>
              </w:rPr>
              <w:t>投标人详细地址、联系人、电话</w:t>
            </w:r>
          </w:p>
        </w:tc>
        <w:tc>
          <w:tcPr>
            <w:tcW w:w="482" w:type="dxa"/>
            <w:tcBorders>
              <w:left w:val="single" w:color="000000" w:sz="2" w:space="0"/>
            </w:tcBorders>
            <w:vAlign w:val="top"/>
          </w:tcPr>
          <w:p w14:paraId="67F649C1">
            <w:pPr>
              <w:pStyle w:val="15"/>
              <w:rPr>
                <w:highlight w:val="none"/>
              </w:rPr>
            </w:pPr>
          </w:p>
        </w:tc>
        <w:tc>
          <w:tcPr>
            <w:tcW w:w="888" w:type="dxa"/>
            <w:tcBorders>
              <w:right w:val="single" w:color="000000" w:sz="2" w:space="0"/>
            </w:tcBorders>
            <w:vAlign w:val="top"/>
          </w:tcPr>
          <w:p w14:paraId="15BBE4F7">
            <w:pPr>
              <w:pStyle w:val="15"/>
              <w:rPr>
                <w:highlight w:val="none"/>
              </w:rPr>
            </w:pPr>
          </w:p>
        </w:tc>
      </w:tr>
      <w:tr w14:paraId="1189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121" w:type="dxa"/>
            <w:tcBorders>
              <w:left w:val="single" w:color="000000" w:sz="2" w:space="0"/>
              <w:bottom w:val="single" w:color="000000" w:sz="2" w:space="0"/>
              <w:right w:val="single" w:color="000000" w:sz="2" w:space="0"/>
            </w:tcBorders>
            <w:vAlign w:val="top"/>
          </w:tcPr>
          <w:p w14:paraId="5EE2E5DA">
            <w:pPr>
              <w:pStyle w:val="15"/>
              <w:rPr>
                <w:highlight w:val="none"/>
              </w:rPr>
            </w:pPr>
          </w:p>
        </w:tc>
        <w:tc>
          <w:tcPr>
            <w:tcW w:w="6948" w:type="dxa"/>
            <w:gridSpan w:val="2"/>
            <w:tcBorders>
              <w:left w:val="single" w:color="000000" w:sz="2" w:space="0"/>
              <w:bottom w:val="single" w:color="000000" w:sz="2" w:space="0"/>
              <w:right w:val="single" w:color="000000" w:sz="2" w:space="0"/>
            </w:tcBorders>
            <w:vAlign w:val="top"/>
          </w:tcPr>
          <w:p w14:paraId="700DA969">
            <w:pPr>
              <w:spacing w:before="144" w:line="223" w:lineRule="auto"/>
              <w:ind w:left="128"/>
              <w:rPr>
                <w:rFonts w:ascii="仿宋" w:hAnsi="仿宋" w:eastAsia="仿宋" w:cs="仿宋"/>
                <w:sz w:val="28"/>
                <w:szCs w:val="28"/>
                <w:highlight w:val="none"/>
              </w:rPr>
            </w:pPr>
            <w:r>
              <w:rPr>
                <w:rFonts w:ascii="仿宋" w:hAnsi="仿宋" w:eastAsia="仿宋" w:cs="仿宋"/>
                <w:spacing w:val="3"/>
                <w:sz w:val="28"/>
                <w:szCs w:val="28"/>
                <w:highlight w:val="none"/>
              </w:rPr>
              <w:t>结论：是否通过评审（须填写通过或不通过）</w:t>
            </w:r>
          </w:p>
          <w:p w14:paraId="7D21F32D">
            <w:pPr>
              <w:spacing w:before="141" w:line="219" w:lineRule="auto"/>
              <w:ind w:left="130"/>
              <w:rPr>
                <w:rFonts w:ascii="仿宋" w:hAnsi="仿宋" w:eastAsia="仿宋" w:cs="仿宋"/>
                <w:sz w:val="28"/>
                <w:szCs w:val="28"/>
                <w:highlight w:val="none"/>
              </w:rPr>
            </w:pPr>
            <w:r>
              <w:rPr>
                <w:rFonts w:ascii="仿宋" w:hAnsi="仿宋" w:eastAsia="仿宋" w:cs="仿宋"/>
                <w:spacing w:val="2"/>
                <w:sz w:val="28"/>
                <w:szCs w:val="28"/>
                <w:highlight w:val="none"/>
              </w:rPr>
              <w:t>注：如有一项不合格，作废标处理。</w:t>
            </w:r>
          </w:p>
        </w:tc>
        <w:tc>
          <w:tcPr>
            <w:tcW w:w="1370" w:type="dxa"/>
            <w:gridSpan w:val="2"/>
            <w:tcBorders>
              <w:left w:val="single" w:color="000000" w:sz="2" w:space="0"/>
              <w:bottom w:val="single" w:color="000000" w:sz="2" w:space="0"/>
              <w:right w:val="single" w:color="000000" w:sz="2" w:space="0"/>
            </w:tcBorders>
            <w:vAlign w:val="top"/>
          </w:tcPr>
          <w:p w14:paraId="141F4176">
            <w:pPr>
              <w:pStyle w:val="15"/>
              <w:rPr>
                <w:highlight w:val="none"/>
              </w:rPr>
            </w:pPr>
          </w:p>
        </w:tc>
      </w:tr>
    </w:tbl>
    <w:p w14:paraId="03D52EF5">
      <w:pPr>
        <w:pStyle w:val="2"/>
        <w:spacing w:line="386" w:lineRule="auto"/>
        <w:rPr>
          <w:highlight w:val="none"/>
        </w:rPr>
      </w:pPr>
    </w:p>
    <w:p w14:paraId="4529D969">
      <w:pPr>
        <w:spacing w:before="91" w:line="252" w:lineRule="auto"/>
        <w:ind w:left="16" w:right="108" w:hanging="4"/>
        <w:rPr>
          <w:rFonts w:ascii="仿宋" w:hAnsi="仿宋" w:eastAsia="仿宋" w:cs="仿宋"/>
          <w:sz w:val="28"/>
          <w:szCs w:val="28"/>
          <w:highlight w:val="none"/>
        </w:rPr>
      </w:pPr>
      <w:r>
        <w:rPr>
          <w:rFonts w:ascii="仿宋" w:hAnsi="仿宋" w:eastAsia="仿宋" w:cs="仿宋"/>
          <w:spacing w:val="4"/>
          <w:sz w:val="28"/>
          <w:szCs w:val="28"/>
          <w:highlight w:val="none"/>
        </w:rPr>
        <w:t>1、评委会判定响应文件的响应性只根据响应文件本身的内容，而不寻求外部</w:t>
      </w:r>
      <w:r>
        <w:rPr>
          <w:rFonts w:ascii="仿宋" w:hAnsi="仿宋" w:eastAsia="仿宋" w:cs="仿宋"/>
          <w:sz w:val="28"/>
          <w:szCs w:val="28"/>
          <w:highlight w:val="none"/>
        </w:rPr>
        <w:t xml:space="preserve"> </w:t>
      </w:r>
      <w:r>
        <w:rPr>
          <w:rFonts w:ascii="仿宋" w:hAnsi="仿宋" w:eastAsia="仿宋" w:cs="仿宋"/>
          <w:spacing w:val="-15"/>
          <w:sz w:val="28"/>
          <w:szCs w:val="28"/>
          <w:highlight w:val="none"/>
        </w:rPr>
        <w:t>的证</w:t>
      </w:r>
    </w:p>
    <w:p w14:paraId="7EB25FEE">
      <w:pPr>
        <w:spacing w:before="36" w:line="222" w:lineRule="auto"/>
        <w:ind w:left="1"/>
        <w:rPr>
          <w:rFonts w:ascii="仿宋" w:hAnsi="仿宋" w:eastAsia="仿宋" w:cs="仿宋"/>
          <w:sz w:val="28"/>
          <w:szCs w:val="28"/>
          <w:highlight w:val="none"/>
        </w:rPr>
      </w:pPr>
      <w:r>
        <w:rPr>
          <w:rFonts w:ascii="仿宋" w:hAnsi="仿宋" w:eastAsia="仿宋" w:cs="仿宋"/>
          <w:spacing w:val="3"/>
          <w:sz w:val="28"/>
          <w:szCs w:val="28"/>
          <w:highlight w:val="none"/>
        </w:rPr>
        <w:t>据，但投标有不真实不正确的内容时除外。</w:t>
      </w:r>
    </w:p>
    <w:p w14:paraId="439C2313">
      <w:pPr>
        <w:spacing w:before="64" w:line="222" w:lineRule="auto"/>
        <w:ind w:left="485"/>
        <w:rPr>
          <w:rFonts w:ascii="仿宋" w:hAnsi="仿宋" w:eastAsia="仿宋" w:cs="仿宋"/>
          <w:sz w:val="28"/>
          <w:szCs w:val="28"/>
          <w:highlight w:val="none"/>
        </w:rPr>
      </w:pPr>
      <w:r>
        <w:rPr>
          <w:rFonts w:ascii="仿宋" w:hAnsi="仿宋" w:eastAsia="仿宋" w:cs="仿宋"/>
          <w:spacing w:val="4"/>
          <w:sz w:val="28"/>
          <w:szCs w:val="28"/>
          <w:highlight w:val="none"/>
        </w:rPr>
        <w:t>2、如果响应文件实质上没有响应谈判文件的要求，评委会将予以拒绝，</w:t>
      </w:r>
    </w:p>
    <w:p w14:paraId="1F76AA17">
      <w:pPr>
        <w:spacing w:before="63" w:line="248" w:lineRule="auto"/>
        <w:ind w:left="496" w:right="96" w:hanging="7"/>
        <w:rPr>
          <w:rFonts w:ascii="仿宋" w:hAnsi="仿宋" w:eastAsia="仿宋" w:cs="仿宋"/>
          <w:sz w:val="28"/>
          <w:szCs w:val="28"/>
          <w:highlight w:val="none"/>
        </w:rPr>
      </w:pPr>
      <w:r>
        <w:rPr>
          <w:rFonts w:ascii="仿宋" w:hAnsi="仿宋" w:eastAsia="仿宋" w:cs="仿宋"/>
          <w:spacing w:val="3"/>
          <w:sz w:val="28"/>
          <w:szCs w:val="28"/>
          <w:highlight w:val="none"/>
        </w:rPr>
        <w:t>投标人不得通过修正或撤销不符合要求的偏离或保留，而使其</w:t>
      </w:r>
      <w:r>
        <w:rPr>
          <w:rFonts w:ascii="仿宋" w:hAnsi="仿宋" w:eastAsia="仿宋" w:cs="仿宋"/>
          <w:spacing w:val="2"/>
          <w:sz w:val="28"/>
          <w:szCs w:val="28"/>
          <w:highlight w:val="none"/>
        </w:rPr>
        <w:t>投标成为实</w:t>
      </w:r>
      <w:r>
        <w:rPr>
          <w:rFonts w:ascii="仿宋" w:hAnsi="仿宋" w:eastAsia="仿宋" w:cs="仿宋"/>
          <w:sz w:val="28"/>
          <w:szCs w:val="28"/>
          <w:highlight w:val="none"/>
        </w:rPr>
        <w:t xml:space="preserve"> 质上响应的投标。</w:t>
      </w:r>
    </w:p>
    <w:p w14:paraId="5DCD7B55">
      <w:pPr>
        <w:spacing w:before="47" w:line="243" w:lineRule="auto"/>
        <w:ind w:left="23" w:right="96" w:firstLine="545"/>
        <w:rPr>
          <w:rFonts w:ascii="仿宋" w:hAnsi="仿宋" w:eastAsia="仿宋" w:cs="仿宋"/>
          <w:sz w:val="28"/>
          <w:szCs w:val="28"/>
          <w:highlight w:val="none"/>
        </w:rPr>
      </w:pPr>
      <w:r>
        <w:rPr>
          <w:rFonts w:ascii="仿宋" w:hAnsi="仿宋" w:eastAsia="仿宋" w:cs="仿宋"/>
          <w:spacing w:val="-1"/>
          <w:sz w:val="28"/>
          <w:szCs w:val="28"/>
          <w:highlight w:val="none"/>
        </w:rPr>
        <w:t>3、投标人可在现场</w:t>
      </w:r>
      <w:r>
        <w:rPr>
          <w:rFonts w:ascii="仿宋" w:hAnsi="仿宋" w:eastAsia="仿宋" w:cs="仿宋"/>
          <w:spacing w:val="-51"/>
          <w:sz w:val="28"/>
          <w:szCs w:val="28"/>
          <w:highlight w:val="none"/>
        </w:rPr>
        <w:t xml:space="preserve"> </w:t>
      </w:r>
      <w:r>
        <w:rPr>
          <w:rFonts w:ascii="仿宋" w:hAnsi="仿宋" w:eastAsia="仿宋" w:cs="仿宋"/>
          <w:spacing w:val="-1"/>
          <w:sz w:val="28"/>
          <w:szCs w:val="28"/>
          <w:highlight w:val="none"/>
        </w:rPr>
        <w:t>20</w:t>
      </w:r>
      <w:r>
        <w:rPr>
          <w:rFonts w:ascii="仿宋" w:hAnsi="仿宋" w:eastAsia="仿宋" w:cs="仿宋"/>
          <w:spacing w:val="-45"/>
          <w:sz w:val="28"/>
          <w:szCs w:val="28"/>
          <w:highlight w:val="none"/>
        </w:rPr>
        <w:t xml:space="preserve"> </w:t>
      </w:r>
      <w:r>
        <w:rPr>
          <w:rFonts w:ascii="仿宋" w:hAnsi="仿宋" w:eastAsia="仿宋" w:cs="仿宋"/>
          <w:spacing w:val="-1"/>
          <w:sz w:val="28"/>
          <w:szCs w:val="28"/>
          <w:highlight w:val="none"/>
        </w:rPr>
        <w:t>分钟内对评标委员会的评审结论提出异议，评标委</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员会根据谈判文件及有关规定对投标人的异议进行复议</w:t>
      </w:r>
    </w:p>
    <w:p w14:paraId="3670FE87">
      <w:pPr>
        <w:spacing w:before="62" w:line="222" w:lineRule="auto"/>
        <w:ind w:left="562"/>
        <w:rPr>
          <w:rFonts w:ascii="仿宋" w:hAnsi="仿宋" w:eastAsia="仿宋" w:cs="仿宋"/>
          <w:sz w:val="28"/>
          <w:szCs w:val="28"/>
          <w:highlight w:val="none"/>
        </w:rPr>
      </w:pPr>
      <w:r>
        <w:rPr>
          <w:rFonts w:ascii="仿宋" w:hAnsi="仿宋" w:eastAsia="仿宋" w:cs="仿宋"/>
          <w:spacing w:val="4"/>
          <w:sz w:val="28"/>
          <w:szCs w:val="28"/>
          <w:highlight w:val="none"/>
        </w:rPr>
        <w:t>4、只有通过初审的投标人才能进入下一步评标程序。</w:t>
      </w:r>
    </w:p>
    <w:p w14:paraId="52FA2DE2">
      <w:pPr>
        <w:spacing w:before="62" w:line="253" w:lineRule="auto"/>
        <w:ind w:left="14" w:right="98" w:firstLine="561"/>
        <w:jc w:val="both"/>
        <w:rPr>
          <w:rFonts w:ascii="仿宋" w:hAnsi="仿宋" w:eastAsia="仿宋" w:cs="仿宋"/>
          <w:sz w:val="28"/>
          <w:szCs w:val="28"/>
          <w:highlight w:val="none"/>
        </w:rPr>
      </w:pPr>
      <w:r>
        <w:rPr>
          <w:rFonts w:ascii="仿宋" w:hAnsi="仿宋" w:eastAsia="仿宋" w:cs="仿宋"/>
          <w:b/>
          <w:bCs/>
          <w:spacing w:val="1"/>
          <w:sz w:val="28"/>
          <w:szCs w:val="28"/>
          <w:highlight w:val="none"/>
        </w:rPr>
        <w:t>温馨提示：响应文件资格审查资料请精心准备,如评标专家在检验电子标</w:t>
      </w:r>
      <w:r>
        <w:rPr>
          <w:rFonts w:ascii="仿宋" w:hAnsi="仿宋" w:eastAsia="仿宋" w:cs="仿宋"/>
          <w:spacing w:val="16"/>
          <w:sz w:val="28"/>
          <w:szCs w:val="28"/>
          <w:highlight w:val="none"/>
        </w:rPr>
        <w:t xml:space="preserve"> </w:t>
      </w:r>
      <w:r>
        <w:rPr>
          <w:rFonts w:ascii="仿宋" w:hAnsi="仿宋" w:eastAsia="仿宋" w:cs="仿宋"/>
          <w:b/>
          <w:bCs/>
          <w:spacing w:val="2"/>
          <w:sz w:val="28"/>
          <w:szCs w:val="28"/>
          <w:highlight w:val="none"/>
        </w:rPr>
        <w:t>书过程中，如果由于投标人自身原因导致评标专家无法查看并检验电子标书</w:t>
      </w:r>
      <w:r>
        <w:rPr>
          <w:rFonts w:ascii="仿宋" w:hAnsi="仿宋" w:eastAsia="仿宋" w:cs="仿宋"/>
          <w:spacing w:val="2"/>
          <w:sz w:val="28"/>
          <w:szCs w:val="28"/>
          <w:highlight w:val="none"/>
        </w:rPr>
        <w:t xml:space="preserve">  </w:t>
      </w:r>
      <w:r>
        <w:rPr>
          <w:rFonts w:ascii="仿宋" w:hAnsi="仿宋" w:eastAsia="仿宋" w:cs="仿宋"/>
          <w:b/>
          <w:bCs/>
          <w:sz w:val="28"/>
          <w:szCs w:val="28"/>
          <w:highlight w:val="none"/>
        </w:rPr>
        <w:t>中以上相关资料的，按无效投标处理。</w:t>
      </w:r>
    </w:p>
    <w:p w14:paraId="414D6C2B">
      <w:pPr>
        <w:spacing w:before="216" w:line="222" w:lineRule="auto"/>
        <w:ind w:left="2922"/>
        <w:outlineLvl w:val="1"/>
        <w:rPr>
          <w:rFonts w:ascii="仿宋" w:hAnsi="仿宋" w:eastAsia="仿宋" w:cs="仿宋"/>
          <w:sz w:val="28"/>
          <w:szCs w:val="28"/>
          <w:highlight w:val="none"/>
        </w:rPr>
      </w:pPr>
      <w:bookmarkStart w:id="15" w:name="_Toc772"/>
      <w:r>
        <w:rPr>
          <w:rFonts w:ascii="仿宋" w:hAnsi="仿宋" w:eastAsia="仿宋" w:cs="仿宋"/>
          <w:b/>
          <w:bCs/>
          <w:spacing w:val="1"/>
          <w:sz w:val="28"/>
          <w:szCs w:val="28"/>
          <w:highlight w:val="none"/>
        </w:rPr>
        <w:t>（二）响应文件的澄清和补正</w:t>
      </w:r>
      <w:bookmarkEnd w:id="15"/>
    </w:p>
    <w:p w14:paraId="27663978">
      <w:pPr>
        <w:spacing w:before="95" w:line="222" w:lineRule="auto"/>
        <w:ind w:left="568"/>
        <w:rPr>
          <w:rFonts w:ascii="仿宋" w:hAnsi="仿宋" w:eastAsia="仿宋" w:cs="仿宋"/>
          <w:sz w:val="28"/>
          <w:szCs w:val="28"/>
          <w:highlight w:val="none"/>
        </w:rPr>
      </w:pPr>
      <w:r>
        <w:rPr>
          <w:rFonts w:ascii="仿宋" w:hAnsi="仿宋" w:eastAsia="仿宋" w:cs="仿宋"/>
          <w:spacing w:val="3"/>
          <w:sz w:val="28"/>
          <w:szCs w:val="28"/>
          <w:highlight w:val="none"/>
        </w:rPr>
        <w:t>5、澄清、说明或补正的形式</w:t>
      </w:r>
    </w:p>
    <w:p w14:paraId="6BF56E4E">
      <w:pPr>
        <w:spacing w:before="106" w:line="273" w:lineRule="auto"/>
        <w:ind w:firstLine="565"/>
        <w:rPr>
          <w:rFonts w:ascii="仿宋" w:hAnsi="仿宋" w:eastAsia="仿宋" w:cs="仿宋"/>
          <w:sz w:val="28"/>
          <w:szCs w:val="28"/>
          <w:highlight w:val="none"/>
        </w:rPr>
      </w:pPr>
      <w:r>
        <w:rPr>
          <w:rFonts w:ascii="仿宋" w:hAnsi="仿宋" w:eastAsia="仿宋" w:cs="仿宋"/>
          <w:spacing w:val="4"/>
          <w:sz w:val="28"/>
          <w:szCs w:val="28"/>
          <w:highlight w:val="none"/>
        </w:rPr>
        <w:t>6、对于响应文件中含义不明确、同类问题表述不一致或者有明显文字和</w:t>
      </w:r>
      <w:r>
        <w:rPr>
          <w:rFonts w:ascii="仿宋" w:hAnsi="仿宋" w:eastAsia="仿宋" w:cs="仿宋"/>
          <w:spacing w:val="17"/>
          <w:sz w:val="28"/>
          <w:szCs w:val="28"/>
          <w:highlight w:val="none"/>
        </w:rPr>
        <w:t xml:space="preserve"> </w:t>
      </w:r>
      <w:r>
        <w:rPr>
          <w:rFonts w:ascii="仿宋" w:hAnsi="仿宋" w:eastAsia="仿宋" w:cs="仿宋"/>
          <w:spacing w:val="-1"/>
          <w:sz w:val="28"/>
          <w:szCs w:val="28"/>
          <w:highlight w:val="none"/>
        </w:rPr>
        <w:t>计算错误的内容，评标委员会将通过“政府采购云平台</w:t>
      </w:r>
      <w:r>
        <w:rPr>
          <w:rFonts w:ascii="仿宋" w:hAnsi="仿宋" w:eastAsia="仿宋" w:cs="仿宋"/>
          <w:spacing w:val="-86"/>
          <w:sz w:val="28"/>
          <w:szCs w:val="28"/>
          <w:highlight w:val="none"/>
        </w:rPr>
        <w:t xml:space="preserve"> </w:t>
      </w:r>
      <w:r>
        <w:rPr>
          <w:rFonts w:ascii="仿宋" w:hAnsi="仿宋" w:eastAsia="仿宋" w:cs="仿宋"/>
          <w:spacing w:val="-1"/>
          <w:sz w:val="28"/>
          <w:szCs w:val="28"/>
          <w:highlight w:val="none"/>
        </w:rPr>
        <w:t>”在线询标的方式要求</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投标供应商在规定的时间内作出必要的澄清、说明或者补正，投标供应商澄清、</w:t>
      </w:r>
      <w:r>
        <w:rPr>
          <w:rFonts w:ascii="仿宋" w:hAnsi="仿宋" w:eastAsia="仿宋" w:cs="仿宋"/>
          <w:spacing w:val="11"/>
          <w:sz w:val="28"/>
          <w:szCs w:val="28"/>
          <w:highlight w:val="none"/>
        </w:rPr>
        <w:t xml:space="preserve"> </w:t>
      </w:r>
      <w:r>
        <w:rPr>
          <w:rFonts w:ascii="仿宋" w:hAnsi="仿宋" w:eastAsia="仿宋" w:cs="仿宋"/>
          <w:spacing w:val="-1"/>
          <w:sz w:val="28"/>
          <w:szCs w:val="28"/>
          <w:highlight w:val="none"/>
        </w:rPr>
        <w:t>说明或补正时间为</w:t>
      </w:r>
      <w:r>
        <w:rPr>
          <w:rFonts w:ascii="仿宋" w:hAnsi="仿宋" w:eastAsia="仿宋" w:cs="仿宋"/>
          <w:spacing w:val="-45"/>
          <w:sz w:val="28"/>
          <w:szCs w:val="28"/>
          <w:highlight w:val="none"/>
        </w:rPr>
        <w:t xml:space="preserve"> </w:t>
      </w:r>
      <w:r>
        <w:rPr>
          <w:rFonts w:ascii="仿宋" w:hAnsi="仿宋" w:eastAsia="仿宋" w:cs="仿宋"/>
          <w:spacing w:val="-1"/>
          <w:sz w:val="28"/>
          <w:szCs w:val="28"/>
          <w:highlight w:val="none"/>
        </w:rPr>
        <w:t>30</w:t>
      </w:r>
      <w:r>
        <w:rPr>
          <w:rFonts w:ascii="仿宋" w:hAnsi="仿宋" w:eastAsia="仿宋" w:cs="仿宋"/>
          <w:spacing w:val="-47"/>
          <w:sz w:val="28"/>
          <w:szCs w:val="28"/>
          <w:highlight w:val="none"/>
        </w:rPr>
        <w:t xml:space="preserve"> </w:t>
      </w:r>
      <w:r>
        <w:rPr>
          <w:rFonts w:ascii="仿宋" w:hAnsi="仿宋" w:eastAsia="仿宋" w:cs="仿宋"/>
          <w:spacing w:val="-1"/>
          <w:sz w:val="28"/>
          <w:szCs w:val="28"/>
          <w:highlight w:val="none"/>
        </w:rPr>
        <w:t>分钟。</w:t>
      </w:r>
    </w:p>
    <w:p w14:paraId="08371596">
      <w:pPr>
        <w:spacing w:before="102" w:line="220" w:lineRule="auto"/>
        <w:ind w:left="570"/>
        <w:rPr>
          <w:rFonts w:ascii="仿宋" w:hAnsi="仿宋" w:eastAsia="仿宋" w:cs="仿宋"/>
          <w:sz w:val="28"/>
          <w:szCs w:val="28"/>
          <w:highlight w:val="none"/>
        </w:rPr>
      </w:pPr>
      <w:r>
        <w:rPr>
          <w:rFonts w:ascii="仿宋" w:hAnsi="仿宋" w:eastAsia="仿宋" w:cs="仿宋"/>
          <w:spacing w:val="3"/>
          <w:sz w:val="28"/>
          <w:szCs w:val="28"/>
          <w:highlight w:val="none"/>
        </w:rPr>
        <w:t>7、投标供应商的澄清、说明或者补正应当通过“政府采购云平台</w:t>
      </w:r>
      <w:r>
        <w:rPr>
          <w:rFonts w:ascii="仿宋" w:hAnsi="仿宋" w:eastAsia="仿宋" w:cs="仿宋"/>
          <w:spacing w:val="-95"/>
          <w:sz w:val="28"/>
          <w:szCs w:val="28"/>
          <w:highlight w:val="none"/>
        </w:rPr>
        <w:t xml:space="preserve"> </w:t>
      </w:r>
      <w:r>
        <w:rPr>
          <w:rFonts w:ascii="仿宋" w:hAnsi="仿宋" w:eastAsia="仿宋" w:cs="仿宋"/>
          <w:spacing w:val="3"/>
          <w:sz w:val="28"/>
          <w:szCs w:val="28"/>
          <w:highlight w:val="none"/>
        </w:rPr>
        <w:t>”在线</w:t>
      </w:r>
    </w:p>
    <w:p w14:paraId="27DFF690">
      <w:pPr>
        <w:spacing w:line="220" w:lineRule="auto"/>
        <w:rPr>
          <w:rFonts w:ascii="仿宋" w:hAnsi="仿宋" w:eastAsia="仿宋" w:cs="仿宋"/>
          <w:sz w:val="28"/>
          <w:szCs w:val="28"/>
          <w:highlight w:val="none"/>
        </w:rPr>
        <w:sectPr>
          <w:footerReference r:id="rId30" w:type="default"/>
          <w:pgSz w:w="11905" w:h="16839"/>
          <w:pgMar w:top="1431" w:right="1169" w:bottom="1358" w:left="1097" w:header="0" w:footer="1195" w:gutter="0"/>
          <w:pgNumType w:fmt="decimal"/>
          <w:cols w:space="720" w:num="1"/>
        </w:sectPr>
      </w:pPr>
    </w:p>
    <w:p w14:paraId="7636DA64">
      <w:pPr>
        <w:spacing w:before="118" w:line="283" w:lineRule="auto"/>
        <w:ind w:left="1" w:hanging="1"/>
        <w:jc w:val="both"/>
        <w:rPr>
          <w:rFonts w:ascii="仿宋" w:hAnsi="仿宋" w:eastAsia="仿宋" w:cs="仿宋"/>
          <w:sz w:val="28"/>
          <w:szCs w:val="28"/>
          <w:highlight w:val="none"/>
        </w:rPr>
      </w:pPr>
      <w:r>
        <w:rPr>
          <w:rFonts w:ascii="仿宋" w:hAnsi="仿宋" w:eastAsia="仿宋" w:cs="仿宋"/>
          <w:spacing w:val="1"/>
          <w:sz w:val="28"/>
          <w:szCs w:val="28"/>
          <w:highlight w:val="none"/>
        </w:rPr>
        <w:t>答复的方式提交，并加盖公章（电子印章</w:t>
      </w:r>
      <w:r>
        <w:rPr>
          <w:rFonts w:ascii="仿宋" w:hAnsi="仿宋" w:eastAsia="仿宋" w:cs="仿宋"/>
          <w:spacing w:val="-4"/>
          <w:sz w:val="28"/>
          <w:szCs w:val="28"/>
          <w:highlight w:val="none"/>
        </w:rPr>
        <w:t>），</w:t>
      </w:r>
      <w:r>
        <w:rPr>
          <w:rFonts w:ascii="仿宋" w:hAnsi="仿宋" w:eastAsia="仿宋" w:cs="仿宋"/>
          <w:spacing w:val="1"/>
          <w:sz w:val="28"/>
          <w:szCs w:val="28"/>
          <w:highlight w:val="none"/>
        </w:rPr>
        <w:t>或者由法定代</w:t>
      </w:r>
      <w:r>
        <w:rPr>
          <w:rFonts w:ascii="仿宋" w:hAnsi="仿宋" w:eastAsia="仿宋" w:cs="仿宋"/>
          <w:sz w:val="28"/>
          <w:szCs w:val="28"/>
          <w:highlight w:val="none"/>
        </w:rPr>
        <w:t>表人（负责人）或  其授权的代表签章。投标供应商的澄清、说明或者补正不得超出响应文件的范</w:t>
      </w:r>
      <w:r>
        <w:rPr>
          <w:rFonts w:ascii="仿宋" w:hAnsi="仿宋" w:eastAsia="仿宋" w:cs="仿宋"/>
          <w:spacing w:val="8"/>
          <w:sz w:val="28"/>
          <w:szCs w:val="28"/>
          <w:highlight w:val="none"/>
        </w:rPr>
        <w:t xml:space="preserve">  </w:t>
      </w:r>
      <w:r>
        <w:rPr>
          <w:rFonts w:ascii="仿宋" w:hAnsi="仿宋" w:eastAsia="仿宋" w:cs="仿宋"/>
          <w:spacing w:val="-1"/>
          <w:sz w:val="28"/>
          <w:szCs w:val="28"/>
          <w:highlight w:val="none"/>
        </w:rPr>
        <w:t>围或者改变响应文件的实质性内容，不接受投标供应商主动对响应文件的澄清、</w:t>
      </w:r>
      <w:r>
        <w:rPr>
          <w:rFonts w:ascii="仿宋" w:hAnsi="仿宋" w:eastAsia="仿宋" w:cs="仿宋"/>
          <w:spacing w:val="13"/>
          <w:sz w:val="28"/>
          <w:szCs w:val="28"/>
          <w:highlight w:val="none"/>
        </w:rPr>
        <w:t xml:space="preserve"> </w:t>
      </w:r>
      <w:r>
        <w:rPr>
          <w:rFonts w:ascii="仿宋" w:hAnsi="仿宋" w:eastAsia="仿宋" w:cs="仿宋"/>
          <w:sz w:val="28"/>
          <w:szCs w:val="28"/>
          <w:highlight w:val="none"/>
        </w:rPr>
        <w:t>说明或者补正。</w:t>
      </w:r>
    </w:p>
    <w:p w14:paraId="6F936EBB">
      <w:pPr>
        <w:spacing w:before="46" w:line="273" w:lineRule="auto"/>
        <w:ind w:left="1" w:right="242" w:firstLine="562"/>
        <w:rPr>
          <w:rFonts w:ascii="仿宋" w:hAnsi="仿宋" w:eastAsia="仿宋" w:cs="仿宋"/>
          <w:sz w:val="28"/>
          <w:szCs w:val="28"/>
          <w:highlight w:val="none"/>
        </w:rPr>
      </w:pPr>
      <w:r>
        <w:rPr>
          <w:rFonts w:ascii="仿宋" w:hAnsi="仿宋" w:eastAsia="仿宋" w:cs="仿宋"/>
          <w:spacing w:val="4"/>
          <w:sz w:val="28"/>
          <w:szCs w:val="28"/>
          <w:highlight w:val="none"/>
        </w:rPr>
        <w:t>8、上述询标、澄清、说明和补正工作如因客观原因无法通过“政府采购</w:t>
      </w:r>
      <w:r>
        <w:rPr>
          <w:rFonts w:ascii="仿宋" w:hAnsi="仿宋" w:eastAsia="仿宋" w:cs="仿宋"/>
          <w:spacing w:val="16"/>
          <w:sz w:val="28"/>
          <w:szCs w:val="28"/>
          <w:highlight w:val="none"/>
        </w:rPr>
        <w:t xml:space="preserve"> </w:t>
      </w:r>
      <w:r>
        <w:rPr>
          <w:rFonts w:ascii="仿宋" w:hAnsi="仿宋" w:eastAsia="仿宋" w:cs="仿宋"/>
          <w:spacing w:val="-1"/>
          <w:sz w:val="28"/>
          <w:szCs w:val="28"/>
          <w:highlight w:val="none"/>
        </w:rPr>
        <w:t>云平台</w:t>
      </w:r>
      <w:r>
        <w:rPr>
          <w:rFonts w:ascii="仿宋" w:hAnsi="仿宋" w:eastAsia="仿宋" w:cs="仿宋"/>
          <w:spacing w:val="-90"/>
          <w:sz w:val="28"/>
          <w:szCs w:val="28"/>
          <w:highlight w:val="none"/>
        </w:rPr>
        <w:t xml:space="preserve"> </w:t>
      </w:r>
      <w:r>
        <w:rPr>
          <w:rFonts w:ascii="仿宋" w:hAnsi="仿宋" w:eastAsia="仿宋" w:cs="仿宋"/>
          <w:spacing w:val="-1"/>
          <w:sz w:val="28"/>
          <w:szCs w:val="28"/>
          <w:highlight w:val="none"/>
        </w:rPr>
        <w:t>”在线进行的，将采用电子邮件等形式进行，请供应商保证办理投标事</w:t>
      </w:r>
      <w:r>
        <w:rPr>
          <w:rFonts w:ascii="仿宋" w:hAnsi="仿宋" w:eastAsia="仿宋" w:cs="仿宋"/>
          <w:sz w:val="28"/>
          <w:szCs w:val="28"/>
          <w:highlight w:val="none"/>
        </w:rPr>
        <w:t xml:space="preserve"> 宜人员电话畅通、网络在线。如未及时进行澄清、说明或者补正的，视为放弃</w:t>
      </w:r>
      <w:r>
        <w:rPr>
          <w:rFonts w:ascii="仿宋" w:hAnsi="仿宋" w:eastAsia="仿宋" w:cs="仿宋"/>
          <w:spacing w:val="16"/>
          <w:sz w:val="28"/>
          <w:szCs w:val="28"/>
          <w:highlight w:val="none"/>
        </w:rPr>
        <w:t xml:space="preserve"> </w:t>
      </w:r>
      <w:r>
        <w:rPr>
          <w:rFonts w:ascii="仿宋" w:hAnsi="仿宋" w:eastAsia="仿宋" w:cs="仿宋"/>
          <w:spacing w:val="2"/>
          <w:sz w:val="28"/>
          <w:szCs w:val="28"/>
          <w:highlight w:val="none"/>
        </w:rPr>
        <w:t>澄清、说明或者补正的权利。</w:t>
      </w:r>
    </w:p>
    <w:p w14:paraId="31648CBF">
      <w:pPr>
        <w:spacing w:before="102" w:line="223" w:lineRule="auto"/>
        <w:ind w:left="564"/>
        <w:rPr>
          <w:rFonts w:ascii="仿宋" w:hAnsi="仿宋" w:eastAsia="仿宋" w:cs="仿宋"/>
          <w:sz w:val="28"/>
          <w:szCs w:val="28"/>
          <w:highlight w:val="none"/>
        </w:rPr>
      </w:pPr>
      <w:r>
        <w:rPr>
          <w:rFonts w:ascii="仿宋" w:hAnsi="仿宋" w:eastAsia="仿宋" w:cs="仿宋"/>
          <w:spacing w:val="3"/>
          <w:sz w:val="28"/>
          <w:szCs w:val="28"/>
          <w:highlight w:val="none"/>
        </w:rPr>
        <w:t>9．错误修正的原则</w:t>
      </w:r>
    </w:p>
    <w:p w14:paraId="4D53B93C">
      <w:pPr>
        <w:spacing w:before="103" w:line="274" w:lineRule="auto"/>
        <w:ind w:left="17" w:right="391" w:firstLine="585"/>
        <w:rPr>
          <w:rFonts w:ascii="仿宋" w:hAnsi="仿宋" w:eastAsia="仿宋" w:cs="仿宋"/>
          <w:sz w:val="28"/>
          <w:szCs w:val="28"/>
          <w:highlight w:val="none"/>
        </w:rPr>
      </w:pPr>
      <w:r>
        <w:rPr>
          <w:rFonts w:ascii="仿宋" w:hAnsi="仿宋" w:eastAsia="仿宋" w:cs="仿宋"/>
          <w:spacing w:val="3"/>
          <w:sz w:val="28"/>
          <w:szCs w:val="28"/>
          <w:highlight w:val="none"/>
        </w:rPr>
        <w:t>电子交易平台客户端里开标一览表录入的投标报价或优惠率与扫描上传</w:t>
      </w:r>
      <w:r>
        <w:rPr>
          <w:rFonts w:ascii="仿宋" w:hAnsi="仿宋" w:eastAsia="仿宋" w:cs="仿宋"/>
          <w:spacing w:val="13"/>
          <w:sz w:val="28"/>
          <w:szCs w:val="28"/>
          <w:highlight w:val="none"/>
        </w:rPr>
        <w:t xml:space="preserve"> </w:t>
      </w:r>
      <w:r>
        <w:rPr>
          <w:rFonts w:ascii="仿宋" w:hAnsi="仿宋" w:eastAsia="仿宋" w:cs="仿宋"/>
          <w:spacing w:val="4"/>
          <w:sz w:val="28"/>
          <w:szCs w:val="28"/>
          <w:highlight w:val="none"/>
        </w:rPr>
        <w:t>的报价文件信息不一致的，以扫描上传的报价文件</w:t>
      </w:r>
      <w:r>
        <w:rPr>
          <w:rFonts w:ascii="仿宋" w:hAnsi="仿宋" w:eastAsia="仿宋" w:cs="仿宋"/>
          <w:spacing w:val="3"/>
          <w:sz w:val="28"/>
          <w:szCs w:val="28"/>
          <w:highlight w:val="none"/>
        </w:rPr>
        <w:t>信息为准进行修正。</w:t>
      </w:r>
    </w:p>
    <w:p w14:paraId="14DCD7AD">
      <w:pPr>
        <w:spacing w:before="48" w:line="276" w:lineRule="auto"/>
        <w:ind w:left="6" w:right="249" w:firstLine="574"/>
        <w:rPr>
          <w:rFonts w:ascii="仿宋" w:hAnsi="仿宋" w:eastAsia="仿宋" w:cs="仿宋"/>
          <w:sz w:val="28"/>
          <w:szCs w:val="28"/>
          <w:highlight w:val="none"/>
        </w:rPr>
      </w:pPr>
      <w:r>
        <w:rPr>
          <w:rFonts w:ascii="仿宋" w:hAnsi="仿宋" w:eastAsia="仿宋" w:cs="仿宋"/>
          <w:spacing w:val="4"/>
          <w:sz w:val="28"/>
          <w:szCs w:val="28"/>
          <w:highlight w:val="none"/>
        </w:rPr>
        <w:t>响应文件报价出现前后不一致的，除谈判文件 另有规定外，按照下列规</w:t>
      </w:r>
      <w:r>
        <w:rPr>
          <w:rFonts w:ascii="仿宋" w:hAnsi="仿宋" w:eastAsia="仿宋" w:cs="仿宋"/>
          <w:spacing w:val="2"/>
          <w:sz w:val="28"/>
          <w:szCs w:val="28"/>
          <w:highlight w:val="none"/>
        </w:rPr>
        <w:t xml:space="preserve"> </w:t>
      </w:r>
      <w:r>
        <w:rPr>
          <w:rFonts w:ascii="仿宋" w:hAnsi="仿宋" w:eastAsia="仿宋" w:cs="仿宋"/>
          <w:spacing w:val="-3"/>
          <w:sz w:val="28"/>
          <w:szCs w:val="28"/>
          <w:highlight w:val="none"/>
        </w:rPr>
        <w:t>定修正：</w:t>
      </w:r>
    </w:p>
    <w:p w14:paraId="52B04BF7">
      <w:pPr>
        <w:spacing w:before="43" w:line="256" w:lineRule="auto"/>
        <w:ind w:left="17" w:right="242" w:firstLine="566"/>
        <w:rPr>
          <w:rFonts w:ascii="仿宋" w:hAnsi="仿宋" w:eastAsia="仿宋" w:cs="仿宋"/>
          <w:sz w:val="28"/>
          <w:szCs w:val="28"/>
          <w:highlight w:val="none"/>
        </w:rPr>
      </w:pPr>
      <w:r>
        <w:rPr>
          <w:rFonts w:ascii="仿宋" w:hAnsi="仿宋" w:eastAsia="仿宋" w:cs="仿宋"/>
          <w:sz w:val="28"/>
          <w:szCs w:val="28"/>
          <w:highlight w:val="none"/>
        </w:rPr>
        <w:t>10、投标函中表述的内容与报价表中不一致的，以报价表为</w:t>
      </w:r>
      <w:r>
        <w:rPr>
          <w:rFonts w:ascii="仿宋" w:hAnsi="仿宋" w:eastAsia="仿宋" w:cs="仿宋"/>
          <w:spacing w:val="-1"/>
          <w:sz w:val="28"/>
          <w:szCs w:val="28"/>
          <w:highlight w:val="none"/>
        </w:rPr>
        <w:t>准；报价表中</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的内容与报价明细表不一致的，以报价表为准；</w:t>
      </w:r>
    </w:p>
    <w:p w14:paraId="1C2460DD">
      <w:pPr>
        <w:spacing w:before="103" w:line="223" w:lineRule="auto"/>
        <w:ind w:left="584"/>
        <w:rPr>
          <w:rFonts w:ascii="仿宋" w:hAnsi="仿宋" w:eastAsia="仿宋" w:cs="仿宋"/>
          <w:sz w:val="28"/>
          <w:szCs w:val="28"/>
          <w:highlight w:val="none"/>
        </w:rPr>
      </w:pPr>
      <w:r>
        <w:rPr>
          <w:rFonts w:ascii="仿宋" w:hAnsi="仿宋" w:eastAsia="仿宋" w:cs="仿宋"/>
          <w:spacing w:val="4"/>
          <w:sz w:val="28"/>
          <w:szCs w:val="28"/>
          <w:highlight w:val="none"/>
        </w:rPr>
        <w:t>11、响应文件中的大写金额和小写金额不一</w:t>
      </w:r>
      <w:r>
        <w:rPr>
          <w:rFonts w:ascii="仿宋" w:hAnsi="仿宋" w:eastAsia="仿宋" w:cs="仿宋"/>
          <w:spacing w:val="3"/>
          <w:sz w:val="28"/>
          <w:szCs w:val="28"/>
          <w:highlight w:val="none"/>
        </w:rPr>
        <w:t>致的，以大写金额为准；</w:t>
      </w:r>
    </w:p>
    <w:p w14:paraId="4DFA51A9">
      <w:pPr>
        <w:spacing w:before="101" w:line="255" w:lineRule="auto"/>
        <w:ind w:left="4" w:right="157" w:firstLine="579"/>
        <w:rPr>
          <w:rFonts w:ascii="仿宋" w:hAnsi="仿宋" w:eastAsia="仿宋" w:cs="仿宋"/>
          <w:sz w:val="28"/>
          <w:szCs w:val="28"/>
          <w:highlight w:val="none"/>
        </w:rPr>
      </w:pPr>
      <w:r>
        <w:rPr>
          <w:rFonts w:ascii="仿宋" w:hAnsi="仿宋" w:eastAsia="仿宋" w:cs="仿宋"/>
          <w:spacing w:val="-6"/>
          <w:sz w:val="28"/>
          <w:szCs w:val="28"/>
          <w:highlight w:val="none"/>
        </w:rPr>
        <w:t>12、单价金额小数点或者百分比有明显错位的，以开标一览表的总价为准，</w:t>
      </w:r>
      <w:r>
        <w:rPr>
          <w:rFonts w:ascii="仿宋" w:hAnsi="仿宋" w:eastAsia="仿宋" w:cs="仿宋"/>
          <w:spacing w:val="3"/>
          <w:sz w:val="28"/>
          <w:szCs w:val="28"/>
          <w:highlight w:val="none"/>
        </w:rPr>
        <w:t xml:space="preserve"> </w:t>
      </w:r>
      <w:r>
        <w:rPr>
          <w:rFonts w:ascii="仿宋" w:hAnsi="仿宋" w:eastAsia="仿宋" w:cs="仿宋"/>
          <w:spacing w:val="-1"/>
          <w:sz w:val="28"/>
          <w:szCs w:val="28"/>
          <w:highlight w:val="none"/>
        </w:rPr>
        <w:t>并修改单价；</w:t>
      </w:r>
    </w:p>
    <w:p w14:paraId="614F585B">
      <w:pPr>
        <w:spacing w:before="106" w:line="222" w:lineRule="auto"/>
        <w:ind w:left="584"/>
        <w:rPr>
          <w:rFonts w:ascii="仿宋" w:hAnsi="仿宋" w:eastAsia="仿宋" w:cs="仿宋"/>
          <w:sz w:val="28"/>
          <w:szCs w:val="28"/>
          <w:highlight w:val="none"/>
        </w:rPr>
      </w:pPr>
      <w:r>
        <w:rPr>
          <w:rFonts w:ascii="仿宋" w:hAnsi="仿宋" w:eastAsia="仿宋" w:cs="仿宋"/>
          <w:spacing w:val="4"/>
          <w:sz w:val="28"/>
          <w:szCs w:val="28"/>
          <w:highlight w:val="none"/>
        </w:rPr>
        <w:t>13、总价金额与按单价汇总金额不一致的，以单价</w:t>
      </w:r>
      <w:r>
        <w:rPr>
          <w:rFonts w:ascii="仿宋" w:hAnsi="仿宋" w:eastAsia="仿宋" w:cs="仿宋"/>
          <w:spacing w:val="3"/>
          <w:sz w:val="28"/>
          <w:szCs w:val="28"/>
          <w:highlight w:val="none"/>
        </w:rPr>
        <w:t>金额计算结果为准；</w:t>
      </w:r>
    </w:p>
    <w:p w14:paraId="1FA27334">
      <w:pPr>
        <w:spacing w:before="104" w:line="256" w:lineRule="auto"/>
        <w:ind w:left="10" w:right="240" w:firstLine="573"/>
        <w:rPr>
          <w:rFonts w:ascii="仿宋" w:hAnsi="仿宋" w:eastAsia="仿宋" w:cs="仿宋"/>
          <w:sz w:val="28"/>
          <w:szCs w:val="28"/>
          <w:highlight w:val="none"/>
        </w:rPr>
      </w:pPr>
      <w:r>
        <w:rPr>
          <w:rFonts w:ascii="仿宋" w:hAnsi="仿宋" w:eastAsia="仿宋" w:cs="仿宋"/>
          <w:sz w:val="28"/>
          <w:szCs w:val="28"/>
          <w:highlight w:val="none"/>
        </w:rPr>
        <w:t>14、若用文字表示的数值与用数字表示的数值不一致，以文字表</w:t>
      </w:r>
      <w:r>
        <w:rPr>
          <w:rFonts w:ascii="仿宋" w:hAnsi="仿宋" w:eastAsia="仿宋" w:cs="仿宋"/>
          <w:spacing w:val="-1"/>
          <w:sz w:val="28"/>
          <w:szCs w:val="28"/>
          <w:highlight w:val="none"/>
        </w:rPr>
        <w:t>示的数值</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为准；</w:t>
      </w:r>
    </w:p>
    <w:p w14:paraId="5F8719C0">
      <w:pPr>
        <w:spacing w:before="105" w:line="267" w:lineRule="auto"/>
        <w:ind w:left="1" w:right="242" w:firstLine="582"/>
        <w:rPr>
          <w:rFonts w:ascii="仿宋" w:hAnsi="仿宋" w:eastAsia="仿宋" w:cs="仿宋"/>
          <w:sz w:val="28"/>
          <w:szCs w:val="28"/>
          <w:highlight w:val="none"/>
        </w:rPr>
      </w:pPr>
      <w:r>
        <w:rPr>
          <w:rFonts w:ascii="仿宋" w:hAnsi="仿宋" w:eastAsia="仿宋" w:cs="仿宋"/>
          <w:spacing w:val="3"/>
          <w:sz w:val="28"/>
          <w:szCs w:val="28"/>
          <w:highlight w:val="none"/>
        </w:rPr>
        <w:t>15、如有多报（指数量超出谈判文件</w:t>
      </w:r>
      <w:r>
        <w:rPr>
          <w:rFonts w:ascii="仿宋" w:hAnsi="仿宋" w:eastAsia="仿宋" w:cs="仿宋"/>
          <w:spacing w:val="38"/>
          <w:sz w:val="28"/>
          <w:szCs w:val="28"/>
          <w:highlight w:val="none"/>
        </w:rPr>
        <w:t xml:space="preserve"> </w:t>
      </w:r>
      <w:r>
        <w:rPr>
          <w:rFonts w:ascii="仿宋" w:hAnsi="仿宋" w:eastAsia="仿宋" w:cs="仿宋"/>
          <w:spacing w:val="3"/>
          <w:sz w:val="28"/>
          <w:szCs w:val="28"/>
          <w:highlight w:val="none"/>
        </w:rPr>
        <w:t>需求）、重报（</w:t>
      </w:r>
      <w:r>
        <w:rPr>
          <w:rFonts w:ascii="仿宋" w:hAnsi="仿宋" w:eastAsia="仿宋" w:cs="仿宋"/>
          <w:spacing w:val="2"/>
          <w:sz w:val="28"/>
          <w:szCs w:val="28"/>
          <w:highlight w:val="none"/>
        </w:rPr>
        <w:t>指同一货物重复报</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价</w:t>
      </w:r>
      <w:r>
        <w:rPr>
          <w:rFonts w:ascii="仿宋" w:hAnsi="仿宋" w:eastAsia="仿宋" w:cs="仿宋"/>
          <w:spacing w:val="-8"/>
          <w:sz w:val="28"/>
          <w:szCs w:val="28"/>
          <w:highlight w:val="none"/>
        </w:rPr>
        <w:t>），</w:t>
      </w:r>
      <w:r>
        <w:rPr>
          <w:rFonts w:ascii="仿宋" w:hAnsi="仿宋" w:eastAsia="仿宋" w:cs="仿宋"/>
          <w:spacing w:val="1"/>
          <w:sz w:val="28"/>
          <w:szCs w:val="28"/>
          <w:highlight w:val="none"/>
        </w:rPr>
        <w:t>其投标总价在评标过程中不予调整，如其中标，其合同价按其投标单价</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予以调整；</w:t>
      </w:r>
    </w:p>
    <w:p w14:paraId="68F96F43">
      <w:pPr>
        <w:spacing w:before="104" w:line="223" w:lineRule="auto"/>
        <w:ind w:left="584"/>
        <w:rPr>
          <w:rFonts w:ascii="仿宋" w:hAnsi="仿宋" w:eastAsia="仿宋" w:cs="仿宋"/>
          <w:sz w:val="28"/>
          <w:szCs w:val="28"/>
          <w:highlight w:val="none"/>
        </w:rPr>
      </w:pPr>
      <w:r>
        <w:rPr>
          <w:rFonts w:ascii="仿宋" w:hAnsi="仿宋" w:eastAsia="仿宋" w:cs="仿宋"/>
          <w:spacing w:val="4"/>
          <w:sz w:val="28"/>
          <w:szCs w:val="28"/>
          <w:highlight w:val="none"/>
        </w:rPr>
        <w:t>16、对不同文字文本响应文件的解释发生异</w:t>
      </w:r>
      <w:r>
        <w:rPr>
          <w:rFonts w:ascii="仿宋" w:hAnsi="仿宋" w:eastAsia="仿宋" w:cs="仿宋"/>
          <w:spacing w:val="3"/>
          <w:sz w:val="28"/>
          <w:szCs w:val="28"/>
          <w:highlight w:val="none"/>
        </w:rPr>
        <w:t>议的，以中文文本为准；</w:t>
      </w:r>
    </w:p>
    <w:p w14:paraId="160C34B8">
      <w:pPr>
        <w:spacing w:before="102" w:line="282" w:lineRule="auto"/>
        <w:ind w:right="145" w:firstLine="605"/>
        <w:jc w:val="both"/>
        <w:rPr>
          <w:rFonts w:ascii="仿宋" w:hAnsi="仿宋" w:eastAsia="仿宋" w:cs="仿宋"/>
          <w:sz w:val="28"/>
          <w:szCs w:val="28"/>
          <w:highlight w:val="none"/>
        </w:rPr>
      </w:pPr>
      <w:r>
        <w:rPr>
          <w:rFonts w:ascii="仿宋" w:hAnsi="仿宋" w:eastAsia="仿宋" w:cs="仿宋"/>
          <w:spacing w:val="-1"/>
          <w:sz w:val="28"/>
          <w:szCs w:val="28"/>
          <w:highlight w:val="none"/>
        </w:rPr>
        <w:t>同时出现两种以上不一致的，按照前款规定的顺序修正。按上述修正错误</w:t>
      </w:r>
      <w:r>
        <w:rPr>
          <w:rFonts w:ascii="仿宋" w:hAnsi="仿宋" w:eastAsia="仿宋" w:cs="仿宋"/>
          <w:spacing w:val="5"/>
          <w:sz w:val="28"/>
          <w:szCs w:val="28"/>
          <w:highlight w:val="none"/>
        </w:rPr>
        <w:t xml:space="preserve"> </w:t>
      </w:r>
      <w:r>
        <w:rPr>
          <w:rFonts w:ascii="仿宋" w:hAnsi="仿宋" w:eastAsia="仿宋" w:cs="仿宋"/>
          <w:spacing w:val="1"/>
          <w:sz w:val="28"/>
          <w:szCs w:val="28"/>
          <w:highlight w:val="none"/>
        </w:rPr>
        <w:t>的原则及方法调整或修正响应文件的投标报价</w:t>
      </w:r>
      <w:r>
        <w:rPr>
          <w:rFonts w:ascii="仿宋" w:hAnsi="仿宋" w:eastAsia="仿宋" w:cs="仿宋"/>
          <w:sz w:val="28"/>
          <w:szCs w:val="28"/>
          <w:highlight w:val="none"/>
        </w:rPr>
        <w:t xml:space="preserve">，供应商确认后，以调整或修正 </w:t>
      </w:r>
      <w:r>
        <w:rPr>
          <w:rFonts w:ascii="仿宋" w:hAnsi="仿宋" w:eastAsia="仿宋" w:cs="仿宋"/>
          <w:spacing w:val="3"/>
          <w:sz w:val="28"/>
          <w:szCs w:val="28"/>
          <w:highlight w:val="none"/>
        </w:rPr>
        <w:t>后的投标报价为准。如供应商拒绝调整或修正的，其响应文件按无效标处理。</w:t>
      </w:r>
      <w:r>
        <w:rPr>
          <w:rFonts w:ascii="仿宋" w:hAnsi="仿宋" w:eastAsia="仿宋" w:cs="仿宋"/>
          <w:spacing w:val="12"/>
          <w:sz w:val="28"/>
          <w:szCs w:val="28"/>
          <w:highlight w:val="none"/>
        </w:rPr>
        <w:t xml:space="preserve"> </w:t>
      </w:r>
      <w:r>
        <w:rPr>
          <w:rFonts w:ascii="仿宋" w:hAnsi="仿宋" w:eastAsia="仿宋" w:cs="仿宋"/>
          <w:spacing w:val="4"/>
          <w:sz w:val="28"/>
          <w:szCs w:val="28"/>
          <w:highlight w:val="none"/>
        </w:rPr>
        <w:t>修正应当采用电子询标的形式，并加盖公章（电子印</w:t>
      </w:r>
      <w:r>
        <w:rPr>
          <w:rFonts w:ascii="仿宋" w:hAnsi="仿宋" w:eastAsia="仿宋" w:cs="仿宋"/>
          <w:spacing w:val="3"/>
          <w:sz w:val="28"/>
          <w:szCs w:val="28"/>
          <w:highlight w:val="none"/>
        </w:rPr>
        <w:t>章）。</w:t>
      </w:r>
    </w:p>
    <w:p w14:paraId="09CA4514">
      <w:pPr>
        <w:spacing w:before="47" w:line="223" w:lineRule="auto"/>
        <w:ind w:left="584"/>
        <w:rPr>
          <w:rFonts w:ascii="仿宋" w:hAnsi="仿宋" w:eastAsia="仿宋" w:cs="仿宋"/>
          <w:sz w:val="28"/>
          <w:szCs w:val="28"/>
          <w:highlight w:val="none"/>
        </w:rPr>
      </w:pPr>
      <w:r>
        <w:rPr>
          <w:rFonts w:ascii="仿宋" w:hAnsi="仿宋" w:eastAsia="仿宋" w:cs="仿宋"/>
          <w:spacing w:val="2"/>
          <w:sz w:val="28"/>
          <w:szCs w:val="28"/>
          <w:highlight w:val="none"/>
        </w:rPr>
        <w:t>17、供应商需要注意的其它事项：</w:t>
      </w:r>
    </w:p>
    <w:p w14:paraId="2537A82B">
      <w:pPr>
        <w:spacing w:before="103" w:line="221" w:lineRule="auto"/>
        <w:ind w:left="584"/>
        <w:rPr>
          <w:rFonts w:ascii="仿宋" w:hAnsi="仿宋" w:eastAsia="仿宋" w:cs="仿宋"/>
          <w:sz w:val="28"/>
          <w:szCs w:val="28"/>
          <w:highlight w:val="none"/>
        </w:rPr>
      </w:pPr>
      <w:r>
        <w:rPr>
          <w:rFonts w:ascii="仿宋" w:hAnsi="仿宋" w:eastAsia="仿宋" w:cs="仿宋"/>
          <w:spacing w:val="1"/>
          <w:sz w:val="28"/>
          <w:szCs w:val="28"/>
          <w:highlight w:val="none"/>
        </w:rPr>
        <w:t>1、</w:t>
      </w:r>
      <w:r>
        <w:rPr>
          <w:rFonts w:ascii="仿宋" w:hAnsi="仿宋" w:eastAsia="仿宋" w:cs="仿宋"/>
          <w:spacing w:val="-36"/>
          <w:sz w:val="28"/>
          <w:szCs w:val="28"/>
          <w:highlight w:val="none"/>
        </w:rPr>
        <w:t xml:space="preserve"> </w:t>
      </w:r>
      <w:r>
        <w:rPr>
          <w:rFonts w:ascii="仿宋" w:hAnsi="仿宋" w:eastAsia="仿宋" w:cs="仿宋"/>
          <w:spacing w:val="1"/>
          <w:sz w:val="28"/>
          <w:szCs w:val="28"/>
          <w:highlight w:val="none"/>
        </w:rPr>
        <w:t>供应商必须由法定代表人或其委托全权代理人参加竞争性谈判，法定</w:t>
      </w:r>
    </w:p>
    <w:p w14:paraId="1E92D359">
      <w:pPr>
        <w:spacing w:line="221" w:lineRule="auto"/>
        <w:rPr>
          <w:rFonts w:ascii="仿宋" w:hAnsi="仿宋" w:eastAsia="仿宋" w:cs="仿宋"/>
          <w:sz w:val="28"/>
          <w:szCs w:val="28"/>
          <w:highlight w:val="none"/>
        </w:rPr>
        <w:sectPr>
          <w:footerReference r:id="rId31" w:type="default"/>
          <w:pgSz w:w="11905" w:h="16839"/>
          <w:pgMar w:top="1431" w:right="1025" w:bottom="1358" w:left="1097" w:header="0" w:footer="1195" w:gutter="0"/>
          <w:pgNumType w:fmt="decimal"/>
          <w:cols w:space="720" w:num="1"/>
        </w:sectPr>
      </w:pPr>
    </w:p>
    <w:p w14:paraId="07B31291">
      <w:pPr>
        <w:spacing w:before="120" w:line="274" w:lineRule="auto"/>
        <w:ind w:firstLine="5"/>
        <w:rPr>
          <w:rFonts w:ascii="仿宋" w:hAnsi="仿宋" w:eastAsia="仿宋" w:cs="仿宋"/>
          <w:sz w:val="28"/>
          <w:szCs w:val="28"/>
          <w:highlight w:val="none"/>
        </w:rPr>
      </w:pPr>
      <w:r>
        <w:rPr>
          <w:rFonts w:ascii="仿宋" w:hAnsi="仿宋" w:eastAsia="仿宋" w:cs="仿宋"/>
          <w:sz w:val="28"/>
          <w:szCs w:val="28"/>
          <w:highlight w:val="none"/>
        </w:rPr>
        <w:t>代表人委托代理人参加竞争性谈判必须保证在开标期间，随时通过政府采购云</w:t>
      </w:r>
      <w:r>
        <w:rPr>
          <w:rFonts w:ascii="仿宋" w:hAnsi="仿宋" w:eastAsia="仿宋" w:cs="仿宋"/>
          <w:spacing w:val="14"/>
          <w:sz w:val="28"/>
          <w:szCs w:val="28"/>
          <w:highlight w:val="none"/>
        </w:rPr>
        <w:t xml:space="preserve"> </w:t>
      </w:r>
      <w:r>
        <w:rPr>
          <w:rFonts w:ascii="仿宋" w:hAnsi="仿宋" w:eastAsia="仿宋" w:cs="仿宋"/>
          <w:spacing w:val="3"/>
          <w:sz w:val="28"/>
          <w:szCs w:val="28"/>
          <w:highlight w:val="none"/>
        </w:rPr>
        <w:t>平台接受谈判小组的询问，并予以解答问题。</w:t>
      </w:r>
    </w:p>
    <w:p w14:paraId="35DFFE1E">
      <w:pPr>
        <w:spacing w:before="48" w:line="257" w:lineRule="auto"/>
        <w:ind w:left="3" w:right="68" w:firstLine="563"/>
        <w:rPr>
          <w:rFonts w:ascii="仿宋" w:hAnsi="仿宋" w:eastAsia="仿宋" w:cs="仿宋"/>
          <w:sz w:val="28"/>
          <w:szCs w:val="28"/>
          <w:highlight w:val="none"/>
        </w:rPr>
      </w:pPr>
      <w:r>
        <w:rPr>
          <w:rFonts w:ascii="仿宋" w:hAnsi="仿宋" w:eastAsia="仿宋" w:cs="仿宋"/>
          <w:spacing w:val="3"/>
          <w:sz w:val="28"/>
          <w:szCs w:val="28"/>
          <w:highlight w:val="none"/>
        </w:rPr>
        <w:t>2、供应商应遵守有关法律、法规，不得采取不</w:t>
      </w:r>
      <w:r>
        <w:rPr>
          <w:rFonts w:ascii="仿宋" w:hAnsi="仿宋" w:eastAsia="仿宋" w:cs="仿宋"/>
          <w:spacing w:val="2"/>
          <w:sz w:val="28"/>
          <w:szCs w:val="28"/>
          <w:highlight w:val="none"/>
        </w:rPr>
        <w:t>正当的竞争手段，否则，</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其后果由供应商自负。</w:t>
      </w:r>
    </w:p>
    <w:p w14:paraId="29215B02">
      <w:pPr>
        <w:spacing w:before="101" w:line="268" w:lineRule="auto"/>
        <w:ind w:left="1" w:firstLine="566"/>
        <w:rPr>
          <w:rFonts w:ascii="仿宋" w:hAnsi="仿宋" w:eastAsia="仿宋" w:cs="仿宋"/>
          <w:sz w:val="28"/>
          <w:szCs w:val="28"/>
          <w:highlight w:val="none"/>
        </w:rPr>
      </w:pPr>
      <w:r>
        <w:rPr>
          <w:rFonts w:ascii="仿宋" w:hAnsi="仿宋" w:eastAsia="仿宋" w:cs="仿宋"/>
          <w:spacing w:val="4"/>
          <w:sz w:val="28"/>
          <w:szCs w:val="28"/>
          <w:highlight w:val="none"/>
        </w:rPr>
        <w:t>3、在谈判会直至宣布结果之前，供应商不得向谈判评审专家询问谈判情</w:t>
      </w:r>
      <w:r>
        <w:rPr>
          <w:rFonts w:ascii="仿宋" w:hAnsi="仿宋" w:eastAsia="仿宋" w:cs="仿宋"/>
          <w:spacing w:val="13"/>
          <w:sz w:val="28"/>
          <w:szCs w:val="28"/>
          <w:highlight w:val="none"/>
        </w:rPr>
        <w:t xml:space="preserve"> </w:t>
      </w:r>
      <w:r>
        <w:rPr>
          <w:rFonts w:ascii="仿宋" w:hAnsi="仿宋" w:eastAsia="仿宋" w:cs="仿宋"/>
          <w:sz w:val="28"/>
          <w:szCs w:val="28"/>
          <w:highlight w:val="none"/>
        </w:rPr>
        <w:t>况，不得进行旨在影响成交结果的活动，否则，其竞争性谈判无效并追究相应</w:t>
      </w:r>
      <w:r>
        <w:rPr>
          <w:rFonts w:ascii="仿宋" w:hAnsi="仿宋" w:eastAsia="仿宋" w:cs="仿宋"/>
          <w:spacing w:val="18"/>
          <w:sz w:val="28"/>
          <w:szCs w:val="28"/>
          <w:highlight w:val="none"/>
        </w:rPr>
        <w:t xml:space="preserve"> </w:t>
      </w:r>
      <w:r>
        <w:rPr>
          <w:rFonts w:ascii="仿宋" w:hAnsi="仿宋" w:eastAsia="仿宋" w:cs="仿宋"/>
          <w:spacing w:val="-5"/>
          <w:sz w:val="28"/>
          <w:szCs w:val="28"/>
          <w:highlight w:val="none"/>
        </w:rPr>
        <w:t>责任。</w:t>
      </w:r>
    </w:p>
    <w:p w14:paraId="53449710">
      <w:pPr>
        <w:spacing w:before="99" w:line="222" w:lineRule="auto"/>
        <w:ind w:left="562"/>
        <w:rPr>
          <w:rFonts w:ascii="仿宋" w:hAnsi="仿宋" w:eastAsia="仿宋" w:cs="仿宋"/>
          <w:sz w:val="28"/>
          <w:szCs w:val="28"/>
          <w:highlight w:val="none"/>
        </w:rPr>
      </w:pPr>
      <w:r>
        <w:rPr>
          <w:rFonts w:ascii="仿宋" w:hAnsi="仿宋" w:eastAsia="仿宋" w:cs="仿宋"/>
          <w:spacing w:val="4"/>
          <w:sz w:val="28"/>
          <w:szCs w:val="28"/>
          <w:highlight w:val="none"/>
        </w:rPr>
        <w:t>4、本谈判文件的未尽事项，按现行的有关法律、法规及规章执行</w:t>
      </w:r>
    </w:p>
    <w:p w14:paraId="69139F7E">
      <w:pPr>
        <w:spacing w:before="34" w:line="224" w:lineRule="auto"/>
        <w:ind w:left="3583"/>
        <w:outlineLvl w:val="1"/>
        <w:rPr>
          <w:rFonts w:ascii="仿宋" w:hAnsi="仿宋" w:eastAsia="仿宋" w:cs="仿宋"/>
          <w:sz w:val="28"/>
          <w:szCs w:val="28"/>
          <w:highlight w:val="none"/>
        </w:rPr>
      </w:pPr>
      <w:bookmarkStart w:id="16" w:name="_Toc2217"/>
      <w:r>
        <w:rPr>
          <w:rFonts w:ascii="仿宋" w:hAnsi="仿宋" w:eastAsia="仿宋" w:cs="仿宋"/>
          <w:b/>
          <w:bCs/>
          <w:sz w:val="28"/>
          <w:szCs w:val="28"/>
          <w:highlight w:val="none"/>
        </w:rPr>
        <w:t>八、成交及合同签订</w:t>
      </w:r>
      <w:bookmarkEnd w:id="16"/>
    </w:p>
    <w:p w14:paraId="5D6A4D87">
      <w:pPr>
        <w:spacing w:before="204" w:line="223" w:lineRule="auto"/>
        <w:ind w:left="572"/>
        <w:rPr>
          <w:rFonts w:ascii="仿宋" w:hAnsi="仿宋" w:eastAsia="仿宋" w:cs="仿宋"/>
          <w:sz w:val="28"/>
          <w:szCs w:val="28"/>
          <w:highlight w:val="none"/>
        </w:rPr>
      </w:pPr>
      <w:r>
        <w:rPr>
          <w:rFonts w:ascii="仿宋" w:hAnsi="仿宋" w:eastAsia="仿宋" w:cs="仿宋"/>
          <w:b/>
          <w:bCs/>
          <w:spacing w:val="1"/>
          <w:sz w:val="28"/>
          <w:szCs w:val="28"/>
          <w:highlight w:val="none"/>
        </w:rPr>
        <w:t>（二十七）成交供应商</w:t>
      </w:r>
    </w:p>
    <w:p w14:paraId="557DB341">
      <w:pPr>
        <w:spacing w:before="204" w:line="352" w:lineRule="auto"/>
        <w:ind w:right="117" w:firstLine="573"/>
        <w:rPr>
          <w:rFonts w:ascii="仿宋" w:hAnsi="仿宋" w:eastAsia="仿宋" w:cs="仿宋"/>
          <w:sz w:val="28"/>
          <w:szCs w:val="28"/>
          <w:highlight w:val="none"/>
        </w:rPr>
      </w:pPr>
      <w:r>
        <w:rPr>
          <w:rFonts w:ascii="仿宋" w:hAnsi="仿宋" w:eastAsia="仿宋" w:cs="仿宋"/>
          <w:spacing w:val="5"/>
          <w:sz w:val="28"/>
          <w:szCs w:val="28"/>
          <w:highlight w:val="none"/>
        </w:rPr>
        <w:t>根据谈判小组对各供应商满足谈判文件实质性响应</w:t>
      </w:r>
      <w:r>
        <w:rPr>
          <w:rFonts w:ascii="仿宋" w:hAnsi="仿宋" w:eastAsia="仿宋" w:cs="仿宋"/>
          <w:spacing w:val="4"/>
          <w:sz w:val="28"/>
          <w:szCs w:val="28"/>
          <w:highlight w:val="none"/>
        </w:rPr>
        <w:t>【</w:t>
      </w:r>
      <w:r>
        <w:rPr>
          <w:rFonts w:ascii="仿宋" w:hAnsi="仿宋" w:eastAsia="仿宋" w:cs="仿宋"/>
          <w:b/>
          <w:bCs/>
          <w:spacing w:val="4"/>
          <w:sz w:val="28"/>
          <w:szCs w:val="28"/>
          <w:highlight w:val="none"/>
        </w:rPr>
        <w:t>所谓实质性响应，</w:t>
      </w:r>
      <w:r>
        <w:rPr>
          <w:rFonts w:ascii="仿宋" w:hAnsi="仿宋" w:eastAsia="仿宋" w:cs="仿宋"/>
          <w:sz w:val="28"/>
          <w:szCs w:val="28"/>
          <w:highlight w:val="none"/>
        </w:rPr>
        <w:t xml:space="preserve"> </w:t>
      </w:r>
      <w:r>
        <w:rPr>
          <w:rFonts w:ascii="仿宋" w:hAnsi="仿宋" w:eastAsia="仿宋" w:cs="仿宋"/>
          <w:b/>
          <w:bCs/>
          <w:spacing w:val="2"/>
          <w:sz w:val="28"/>
          <w:szCs w:val="28"/>
          <w:highlight w:val="none"/>
        </w:rPr>
        <w:t>是指响应文件应与谈判文件的所有实质性条款、条件和要求相符，无显著差</w:t>
      </w:r>
      <w:r>
        <w:rPr>
          <w:rFonts w:ascii="仿宋" w:hAnsi="仿宋" w:eastAsia="仿宋" w:cs="仿宋"/>
          <w:spacing w:val="17"/>
          <w:sz w:val="28"/>
          <w:szCs w:val="28"/>
          <w:highlight w:val="none"/>
        </w:rPr>
        <w:t xml:space="preserve"> </w:t>
      </w:r>
      <w:r>
        <w:rPr>
          <w:rFonts w:ascii="仿宋" w:hAnsi="仿宋" w:eastAsia="仿宋" w:cs="仿宋"/>
          <w:b/>
          <w:bCs/>
          <w:spacing w:val="3"/>
          <w:sz w:val="28"/>
          <w:szCs w:val="28"/>
          <w:highlight w:val="none"/>
        </w:rPr>
        <w:t>异或保留（由谈判小组确定）、质量和服务相</w:t>
      </w:r>
      <w:r>
        <w:rPr>
          <w:rFonts w:ascii="仿宋" w:hAnsi="仿宋" w:eastAsia="仿宋" w:cs="仿宋"/>
          <w:b/>
          <w:bCs/>
          <w:spacing w:val="2"/>
          <w:sz w:val="28"/>
          <w:szCs w:val="28"/>
          <w:highlight w:val="none"/>
        </w:rPr>
        <w:t>等且报价最低的原则确定成交</w:t>
      </w:r>
      <w:r>
        <w:rPr>
          <w:rFonts w:ascii="仿宋" w:hAnsi="仿宋" w:eastAsia="仿宋" w:cs="仿宋"/>
          <w:sz w:val="28"/>
          <w:szCs w:val="28"/>
          <w:highlight w:val="none"/>
        </w:rPr>
        <w:t xml:space="preserve"> </w:t>
      </w:r>
      <w:r>
        <w:rPr>
          <w:rFonts w:ascii="仿宋" w:hAnsi="仿宋" w:eastAsia="仿宋" w:cs="仿宋"/>
          <w:b/>
          <w:bCs/>
          <w:spacing w:val="5"/>
          <w:sz w:val="28"/>
          <w:szCs w:val="28"/>
          <w:highlight w:val="none"/>
        </w:rPr>
        <w:t>候选供应商。</w:t>
      </w:r>
      <w:r>
        <w:rPr>
          <w:rFonts w:ascii="仿宋" w:hAnsi="仿宋" w:eastAsia="仿宋" w:cs="仿宋"/>
          <w:spacing w:val="5"/>
          <w:sz w:val="28"/>
          <w:szCs w:val="28"/>
          <w:highlight w:val="none"/>
        </w:rPr>
        <w:t>】</w:t>
      </w:r>
    </w:p>
    <w:p w14:paraId="214F01E6">
      <w:pPr>
        <w:spacing w:before="45" w:line="343" w:lineRule="auto"/>
        <w:ind w:left="7" w:right="2" w:firstLine="566"/>
        <w:rPr>
          <w:rFonts w:ascii="仿宋" w:hAnsi="仿宋" w:eastAsia="仿宋" w:cs="仿宋"/>
          <w:sz w:val="28"/>
          <w:szCs w:val="28"/>
          <w:highlight w:val="none"/>
        </w:rPr>
      </w:pPr>
      <w:r>
        <w:rPr>
          <w:rFonts w:ascii="仿宋" w:hAnsi="仿宋" w:eastAsia="仿宋" w:cs="仿宋"/>
          <w:spacing w:val="-2"/>
          <w:sz w:val="28"/>
          <w:szCs w:val="28"/>
          <w:highlight w:val="none"/>
        </w:rPr>
        <w:t>采购人根据谈判小组的评审报告，将排名第</w:t>
      </w:r>
      <w:r>
        <w:rPr>
          <w:rFonts w:ascii="仿宋" w:hAnsi="仿宋" w:eastAsia="仿宋" w:cs="仿宋"/>
          <w:spacing w:val="-33"/>
          <w:sz w:val="28"/>
          <w:szCs w:val="28"/>
          <w:highlight w:val="none"/>
        </w:rPr>
        <w:t xml:space="preserve"> </w:t>
      </w:r>
      <w:r>
        <w:rPr>
          <w:rFonts w:ascii="仿宋" w:hAnsi="仿宋" w:eastAsia="仿宋" w:cs="仿宋"/>
          <w:spacing w:val="-2"/>
          <w:sz w:val="28"/>
          <w:szCs w:val="28"/>
          <w:highlight w:val="none"/>
        </w:rPr>
        <w:t>1</w:t>
      </w:r>
      <w:r>
        <w:rPr>
          <w:rFonts w:ascii="仿宋" w:hAnsi="仿宋" w:eastAsia="仿宋" w:cs="仿宋"/>
          <w:spacing w:val="-31"/>
          <w:sz w:val="28"/>
          <w:szCs w:val="28"/>
          <w:highlight w:val="none"/>
        </w:rPr>
        <w:t xml:space="preserve"> </w:t>
      </w:r>
      <w:r>
        <w:rPr>
          <w:rFonts w:ascii="仿宋" w:hAnsi="仿宋" w:eastAsia="仿宋" w:cs="仿宋"/>
          <w:spacing w:val="-2"/>
          <w:sz w:val="28"/>
          <w:szCs w:val="28"/>
          <w:highlight w:val="none"/>
        </w:rPr>
        <w:t>的成交候</w:t>
      </w:r>
      <w:r>
        <w:rPr>
          <w:rFonts w:ascii="仿宋" w:hAnsi="仿宋" w:eastAsia="仿宋" w:cs="仿宋"/>
          <w:spacing w:val="-3"/>
          <w:sz w:val="28"/>
          <w:szCs w:val="28"/>
          <w:highlight w:val="none"/>
        </w:rPr>
        <w:t>选人纳为</w:t>
      </w:r>
      <w:r>
        <w:rPr>
          <w:rFonts w:hint="eastAsia" w:ascii="仿宋" w:hAnsi="仿宋" w:eastAsia="仿宋" w:cs="仿宋"/>
          <w:spacing w:val="-3"/>
          <w:sz w:val="28"/>
          <w:szCs w:val="28"/>
          <w:highlight w:val="none"/>
          <w:lang w:val="en-US" w:eastAsia="zh-CN"/>
        </w:rPr>
        <w:t>本项目</w:t>
      </w:r>
      <w:r>
        <w:rPr>
          <w:rFonts w:ascii="仿宋" w:hAnsi="仿宋" w:eastAsia="仿宋" w:cs="仿宋"/>
          <w:spacing w:val="3"/>
          <w:sz w:val="28"/>
          <w:szCs w:val="28"/>
          <w:highlight w:val="none"/>
        </w:rPr>
        <w:t>指定供应商。</w:t>
      </w:r>
    </w:p>
    <w:p w14:paraId="7E4D6488">
      <w:pPr>
        <w:spacing w:before="50" w:line="223" w:lineRule="auto"/>
        <w:ind w:left="572"/>
        <w:rPr>
          <w:rFonts w:ascii="仿宋" w:hAnsi="仿宋" w:eastAsia="仿宋" w:cs="仿宋"/>
          <w:sz w:val="28"/>
          <w:szCs w:val="28"/>
          <w:highlight w:val="none"/>
        </w:rPr>
      </w:pPr>
      <w:r>
        <w:rPr>
          <w:rFonts w:ascii="仿宋" w:hAnsi="仿宋" w:eastAsia="仿宋" w:cs="仿宋"/>
          <w:b/>
          <w:bCs/>
          <w:sz w:val="28"/>
          <w:szCs w:val="28"/>
          <w:highlight w:val="none"/>
        </w:rPr>
        <w:t>（二十八）资格条件</w:t>
      </w:r>
    </w:p>
    <w:p w14:paraId="4AE8B662">
      <w:pPr>
        <w:spacing w:before="207" w:line="324" w:lineRule="auto"/>
        <w:ind w:left="6" w:firstLine="577"/>
        <w:rPr>
          <w:rFonts w:ascii="仿宋" w:hAnsi="仿宋" w:eastAsia="仿宋" w:cs="仿宋"/>
          <w:sz w:val="28"/>
          <w:szCs w:val="28"/>
          <w:highlight w:val="none"/>
        </w:rPr>
      </w:pPr>
      <w:r>
        <w:rPr>
          <w:rFonts w:ascii="仿宋" w:hAnsi="仿宋" w:eastAsia="仿宋" w:cs="仿宋"/>
          <w:spacing w:val="4"/>
          <w:sz w:val="28"/>
          <w:szCs w:val="28"/>
          <w:highlight w:val="none"/>
        </w:rPr>
        <w:t>1、采购人将在签订合同前对成交候选供应商是否能圆满地履行合同</w:t>
      </w:r>
      <w:r>
        <w:rPr>
          <w:rFonts w:ascii="仿宋" w:hAnsi="仿宋" w:eastAsia="仿宋" w:cs="仿宋"/>
          <w:spacing w:val="3"/>
          <w:sz w:val="28"/>
          <w:szCs w:val="28"/>
          <w:highlight w:val="none"/>
        </w:rPr>
        <w:t>进行</w:t>
      </w:r>
      <w:r>
        <w:rPr>
          <w:rFonts w:ascii="仿宋" w:hAnsi="仿宋" w:eastAsia="仿宋" w:cs="仿宋"/>
          <w:sz w:val="28"/>
          <w:szCs w:val="28"/>
          <w:highlight w:val="none"/>
        </w:rPr>
        <w:t xml:space="preserve"> 审查。审查包括成交候选供应商响应文件中提供的所有资格证明材料原件，成</w:t>
      </w:r>
      <w:r>
        <w:rPr>
          <w:rFonts w:ascii="仿宋" w:hAnsi="仿宋" w:eastAsia="仿宋" w:cs="仿宋"/>
          <w:spacing w:val="11"/>
          <w:sz w:val="28"/>
          <w:szCs w:val="28"/>
          <w:highlight w:val="none"/>
        </w:rPr>
        <w:t xml:space="preserve"> </w:t>
      </w:r>
      <w:r>
        <w:rPr>
          <w:rFonts w:ascii="仿宋" w:hAnsi="仿宋" w:eastAsia="仿宋" w:cs="仿宋"/>
          <w:sz w:val="28"/>
          <w:szCs w:val="28"/>
          <w:highlight w:val="none"/>
        </w:rPr>
        <w:t>交候选供应商响应文件及补充承诺中涉及的其他相关资料原件，以及对本项目</w:t>
      </w:r>
      <w:r>
        <w:rPr>
          <w:rFonts w:ascii="仿宋" w:hAnsi="仿宋" w:eastAsia="仿宋" w:cs="仿宋"/>
          <w:spacing w:val="14"/>
          <w:sz w:val="28"/>
          <w:szCs w:val="28"/>
          <w:highlight w:val="none"/>
        </w:rPr>
        <w:t xml:space="preserve"> </w:t>
      </w:r>
      <w:r>
        <w:rPr>
          <w:rFonts w:ascii="仿宋" w:hAnsi="仿宋" w:eastAsia="仿宋" w:cs="仿宋"/>
          <w:spacing w:val="2"/>
          <w:sz w:val="28"/>
          <w:szCs w:val="28"/>
          <w:highlight w:val="none"/>
        </w:rPr>
        <w:t>实施可能存在风险的其他因素。</w:t>
      </w:r>
    </w:p>
    <w:p w14:paraId="5D8ADD9B">
      <w:pPr>
        <w:spacing w:before="212" w:line="313" w:lineRule="auto"/>
        <w:ind w:left="10" w:right="2" w:firstLine="555"/>
        <w:rPr>
          <w:rFonts w:ascii="仿宋" w:hAnsi="仿宋" w:eastAsia="仿宋" w:cs="仿宋"/>
          <w:sz w:val="28"/>
          <w:szCs w:val="28"/>
          <w:highlight w:val="none"/>
        </w:rPr>
      </w:pPr>
      <w:r>
        <w:rPr>
          <w:rFonts w:ascii="仿宋" w:hAnsi="仿宋" w:eastAsia="仿宋" w:cs="仿宋"/>
          <w:spacing w:val="4"/>
          <w:sz w:val="28"/>
          <w:szCs w:val="28"/>
          <w:highlight w:val="none"/>
        </w:rPr>
        <w:t>2、采购人若发现成交候选供应商在投标过程中提供虚假证明文件，故意</w:t>
      </w:r>
      <w:r>
        <w:rPr>
          <w:rFonts w:ascii="仿宋" w:hAnsi="仿宋" w:eastAsia="仿宋" w:cs="仿宋"/>
          <w:spacing w:val="16"/>
          <w:sz w:val="28"/>
          <w:szCs w:val="28"/>
          <w:highlight w:val="none"/>
        </w:rPr>
        <w:t xml:space="preserve"> </w:t>
      </w:r>
      <w:r>
        <w:rPr>
          <w:rFonts w:ascii="仿宋" w:hAnsi="仿宋" w:eastAsia="仿宋" w:cs="仿宋"/>
          <w:sz w:val="28"/>
          <w:szCs w:val="28"/>
          <w:highlight w:val="none"/>
        </w:rPr>
        <w:t>隐瞒不良信誉和财务状况，以及存在可能对合同圆满履行造成风险的其他因素</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等，则按规定取消其成交资格，监管部门依法进行处理。</w:t>
      </w:r>
    </w:p>
    <w:p w14:paraId="265DFF35">
      <w:pPr>
        <w:spacing w:before="208" w:line="290" w:lineRule="auto"/>
        <w:ind w:right="9" w:firstLine="568"/>
        <w:rPr>
          <w:rFonts w:ascii="仿宋" w:hAnsi="仿宋" w:eastAsia="仿宋" w:cs="仿宋"/>
          <w:sz w:val="28"/>
          <w:szCs w:val="28"/>
          <w:highlight w:val="none"/>
        </w:rPr>
      </w:pPr>
      <w:r>
        <w:rPr>
          <w:rFonts w:ascii="仿宋" w:hAnsi="仿宋" w:eastAsia="仿宋" w:cs="仿宋"/>
          <w:spacing w:val="4"/>
          <w:sz w:val="28"/>
          <w:szCs w:val="28"/>
          <w:highlight w:val="none"/>
        </w:rPr>
        <w:t>3、如果成交候选供应商被确认为不具备执行合同的能力，采购人将考虑</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按同样的程序审查下一个成交候选供应商。</w:t>
      </w:r>
    </w:p>
    <w:p w14:paraId="3E5E590E">
      <w:pPr>
        <w:spacing w:before="211" w:line="223" w:lineRule="auto"/>
        <w:ind w:left="572"/>
        <w:rPr>
          <w:rFonts w:ascii="仿宋" w:hAnsi="仿宋" w:eastAsia="仿宋" w:cs="仿宋"/>
          <w:sz w:val="28"/>
          <w:szCs w:val="28"/>
          <w:highlight w:val="none"/>
        </w:rPr>
      </w:pPr>
      <w:r>
        <w:rPr>
          <w:rFonts w:ascii="仿宋" w:hAnsi="仿宋" w:eastAsia="仿宋" w:cs="仿宋"/>
          <w:b/>
          <w:bCs/>
          <w:sz w:val="28"/>
          <w:szCs w:val="28"/>
          <w:highlight w:val="none"/>
        </w:rPr>
        <w:t>（二十九）成交通知书</w:t>
      </w:r>
    </w:p>
    <w:p w14:paraId="4AA1CC8A">
      <w:pPr>
        <w:spacing w:line="223" w:lineRule="auto"/>
        <w:rPr>
          <w:rFonts w:ascii="仿宋" w:hAnsi="仿宋" w:eastAsia="仿宋" w:cs="仿宋"/>
          <w:sz w:val="28"/>
          <w:szCs w:val="28"/>
          <w:highlight w:val="none"/>
        </w:rPr>
        <w:sectPr>
          <w:footerReference r:id="rId32" w:type="default"/>
          <w:pgSz w:w="11905" w:h="16839"/>
          <w:pgMar w:top="1431" w:right="1265" w:bottom="1358" w:left="1097" w:header="0" w:footer="1195" w:gutter="0"/>
          <w:pgNumType w:fmt="decimal"/>
          <w:cols w:space="720" w:num="1"/>
        </w:sectPr>
      </w:pPr>
    </w:p>
    <w:p w14:paraId="3338351E">
      <w:pPr>
        <w:spacing w:before="56" w:line="292" w:lineRule="auto"/>
        <w:ind w:left="2" w:right="105" w:firstLine="581"/>
        <w:rPr>
          <w:rFonts w:ascii="仿宋" w:hAnsi="仿宋" w:eastAsia="仿宋" w:cs="仿宋"/>
          <w:sz w:val="28"/>
          <w:szCs w:val="28"/>
          <w:highlight w:val="none"/>
        </w:rPr>
      </w:pPr>
      <w:r>
        <w:rPr>
          <w:rFonts w:ascii="仿宋" w:hAnsi="仿宋" w:eastAsia="仿宋" w:cs="仿宋"/>
          <w:spacing w:val="4"/>
          <w:sz w:val="28"/>
          <w:szCs w:val="28"/>
          <w:highlight w:val="none"/>
        </w:rPr>
        <w:t>1、定标后，经采购人同意，采购代理机构应当向成交供应商发出成</w:t>
      </w:r>
      <w:r>
        <w:rPr>
          <w:rFonts w:ascii="仿宋" w:hAnsi="仿宋" w:eastAsia="仿宋" w:cs="仿宋"/>
          <w:spacing w:val="3"/>
          <w:sz w:val="28"/>
          <w:szCs w:val="28"/>
          <w:highlight w:val="none"/>
        </w:rPr>
        <w:t>交通</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知书。</w:t>
      </w:r>
    </w:p>
    <w:p w14:paraId="3F056BD5">
      <w:pPr>
        <w:spacing w:before="204" w:line="291" w:lineRule="auto"/>
        <w:ind w:left="1" w:right="105" w:firstLine="564"/>
        <w:rPr>
          <w:rFonts w:ascii="仿宋" w:hAnsi="仿宋" w:eastAsia="仿宋" w:cs="仿宋"/>
          <w:sz w:val="28"/>
          <w:szCs w:val="28"/>
          <w:highlight w:val="none"/>
        </w:rPr>
      </w:pPr>
      <w:r>
        <w:rPr>
          <w:rFonts w:ascii="仿宋" w:hAnsi="仿宋" w:eastAsia="仿宋" w:cs="仿宋"/>
          <w:spacing w:val="4"/>
          <w:sz w:val="28"/>
          <w:szCs w:val="28"/>
          <w:highlight w:val="none"/>
        </w:rPr>
        <w:t>2、成交供应商应及时到采购代理机构领取成交通知书，成交通知书是签</w:t>
      </w:r>
      <w:r>
        <w:rPr>
          <w:rFonts w:ascii="仿宋" w:hAnsi="仿宋" w:eastAsia="仿宋" w:cs="仿宋"/>
          <w:spacing w:val="16"/>
          <w:sz w:val="28"/>
          <w:szCs w:val="28"/>
          <w:highlight w:val="none"/>
        </w:rPr>
        <w:t xml:space="preserve"> </w:t>
      </w:r>
      <w:r>
        <w:rPr>
          <w:rFonts w:ascii="仿宋" w:hAnsi="仿宋" w:eastAsia="仿宋" w:cs="仿宋"/>
          <w:spacing w:val="2"/>
          <w:sz w:val="28"/>
          <w:szCs w:val="28"/>
          <w:highlight w:val="none"/>
        </w:rPr>
        <w:t>订合同的依据和组成部分。</w:t>
      </w:r>
    </w:p>
    <w:p w14:paraId="4994C985">
      <w:pPr>
        <w:spacing w:before="206" w:line="223" w:lineRule="auto"/>
        <w:ind w:left="571"/>
        <w:rPr>
          <w:rFonts w:ascii="仿宋" w:hAnsi="仿宋" w:eastAsia="仿宋" w:cs="仿宋"/>
          <w:sz w:val="28"/>
          <w:szCs w:val="28"/>
          <w:highlight w:val="none"/>
        </w:rPr>
      </w:pPr>
      <w:r>
        <w:rPr>
          <w:rFonts w:ascii="仿宋" w:hAnsi="仿宋" w:eastAsia="仿宋" w:cs="仿宋"/>
          <w:b/>
          <w:bCs/>
          <w:sz w:val="28"/>
          <w:szCs w:val="28"/>
          <w:highlight w:val="none"/>
        </w:rPr>
        <w:t>（三十）签订合同</w:t>
      </w:r>
    </w:p>
    <w:p w14:paraId="749469B8">
      <w:pPr>
        <w:spacing w:before="205" w:line="352" w:lineRule="auto"/>
        <w:ind w:firstLine="575"/>
        <w:rPr>
          <w:rFonts w:ascii="仿宋" w:hAnsi="仿宋" w:eastAsia="仿宋" w:cs="仿宋"/>
          <w:sz w:val="28"/>
          <w:szCs w:val="28"/>
          <w:highlight w:val="none"/>
        </w:rPr>
      </w:pPr>
      <w:r>
        <w:rPr>
          <w:rFonts w:ascii="仿宋" w:hAnsi="仿宋" w:eastAsia="仿宋" w:cs="仿宋"/>
          <w:spacing w:val="-1"/>
          <w:sz w:val="28"/>
          <w:szCs w:val="28"/>
          <w:highlight w:val="none"/>
        </w:rPr>
        <w:t>成交供应商在自成交通知书发出之日起</w:t>
      </w:r>
      <w:r>
        <w:rPr>
          <w:rFonts w:ascii="仿宋" w:hAnsi="仿宋" w:eastAsia="仿宋" w:cs="仿宋"/>
          <w:spacing w:val="-30"/>
          <w:sz w:val="28"/>
          <w:szCs w:val="28"/>
          <w:highlight w:val="none"/>
        </w:rPr>
        <w:t xml:space="preserve"> </w:t>
      </w:r>
      <w:r>
        <w:rPr>
          <w:rFonts w:ascii="仿宋" w:hAnsi="仿宋" w:eastAsia="仿宋" w:cs="仿宋"/>
          <w:spacing w:val="-1"/>
          <w:sz w:val="28"/>
          <w:szCs w:val="28"/>
          <w:highlight w:val="none"/>
        </w:rPr>
        <w:t>30 日</w:t>
      </w:r>
      <w:r>
        <w:rPr>
          <w:rFonts w:ascii="仿宋" w:hAnsi="仿宋" w:eastAsia="仿宋" w:cs="仿宋"/>
          <w:spacing w:val="-83"/>
          <w:sz w:val="28"/>
          <w:szCs w:val="28"/>
          <w:highlight w:val="none"/>
        </w:rPr>
        <w:t xml:space="preserve"> </w:t>
      </w:r>
      <w:r>
        <w:rPr>
          <w:rFonts w:ascii="仿宋" w:hAnsi="仿宋" w:eastAsia="仿宋" w:cs="仿宋"/>
          <w:spacing w:val="-1"/>
          <w:sz w:val="28"/>
          <w:szCs w:val="28"/>
          <w:highlight w:val="none"/>
        </w:rPr>
        <w:t>内，依据《中华人民共和国</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经济民法典》和有关法规及谈判文件、响应文件与采购人签订合同。谈判文件、</w:t>
      </w:r>
      <w:r>
        <w:rPr>
          <w:rFonts w:ascii="仿宋" w:hAnsi="仿宋" w:eastAsia="仿宋" w:cs="仿宋"/>
          <w:spacing w:val="10"/>
          <w:sz w:val="28"/>
          <w:szCs w:val="28"/>
          <w:highlight w:val="none"/>
        </w:rPr>
        <w:t xml:space="preserve"> </w:t>
      </w:r>
      <w:r>
        <w:rPr>
          <w:rFonts w:ascii="仿宋" w:hAnsi="仿宋" w:eastAsia="仿宋" w:cs="仿宋"/>
          <w:spacing w:val="4"/>
          <w:sz w:val="28"/>
          <w:szCs w:val="28"/>
          <w:highlight w:val="none"/>
        </w:rPr>
        <w:t>成交供应商的响应文件及服务承诺文件以及评标过程中有关澄清文件均作为</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合同附件，合同经采购人审核盖章后实施。</w:t>
      </w:r>
    </w:p>
    <w:p w14:paraId="6B1E3271">
      <w:pPr>
        <w:spacing w:before="44" w:line="349" w:lineRule="auto"/>
        <w:ind w:left="3" w:right="96" w:firstLine="572"/>
        <w:rPr>
          <w:rFonts w:ascii="仿宋" w:hAnsi="仿宋" w:eastAsia="仿宋" w:cs="仿宋"/>
          <w:sz w:val="28"/>
          <w:szCs w:val="28"/>
          <w:highlight w:val="none"/>
        </w:rPr>
      </w:pPr>
      <w:r>
        <w:rPr>
          <w:rFonts w:ascii="仿宋" w:hAnsi="仿宋" w:eastAsia="仿宋" w:cs="仿宋"/>
          <w:sz w:val="28"/>
          <w:szCs w:val="28"/>
          <w:highlight w:val="none"/>
        </w:rPr>
        <w:t>成交供应商未能按谈判文件要求与采购单位签订采购合同，逾期将视为自</w:t>
      </w:r>
      <w:r>
        <w:rPr>
          <w:rFonts w:ascii="仿宋" w:hAnsi="仿宋" w:eastAsia="仿宋" w:cs="仿宋"/>
          <w:spacing w:val="4"/>
          <w:sz w:val="28"/>
          <w:szCs w:val="28"/>
          <w:highlight w:val="none"/>
        </w:rPr>
        <w:t xml:space="preserve"> </w:t>
      </w:r>
      <w:r>
        <w:rPr>
          <w:rFonts w:ascii="仿宋" w:hAnsi="仿宋" w:eastAsia="仿宋" w:cs="仿宋"/>
          <w:sz w:val="28"/>
          <w:szCs w:val="28"/>
          <w:highlight w:val="none"/>
        </w:rPr>
        <w:t>动放弃中标资格，采购人将顺延下一中标候选人为成交供应商，依次类推或依</w:t>
      </w:r>
      <w:r>
        <w:rPr>
          <w:rFonts w:ascii="仿宋" w:hAnsi="仿宋" w:eastAsia="仿宋" w:cs="仿宋"/>
          <w:spacing w:val="16"/>
          <w:sz w:val="28"/>
          <w:szCs w:val="28"/>
          <w:highlight w:val="none"/>
        </w:rPr>
        <w:t xml:space="preserve"> </w:t>
      </w:r>
      <w:r>
        <w:rPr>
          <w:rFonts w:ascii="仿宋" w:hAnsi="仿宋" w:eastAsia="仿宋" w:cs="仿宋"/>
          <w:spacing w:val="1"/>
          <w:sz w:val="28"/>
          <w:szCs w:val="28"/>
          <w:highlight w:val="none"/>
        </w:rPr>
        <w:t>法重新进行采购。</w:t>
      </w:r>
    </w:p>
    <w:p w14:paraId="7961D476">
      <w:pPr>
        <w:spacing w:before="47" w:line="349" w:lineRule="auto"/>
        <w:ind w:left="3" w:right="22" w:firstLine="570"/>
        <w:rPr>
          <w:rFonts w:ascii="仿宋" w:hAnsi="仿宋" w:eastAsia="仿宋" w:cs="仿宋"/>
          <w:sz w:val="28"/>
          <w:szCs w:val="28"/>
          <w:highlight w:val="none"/>
        </w:rPr>
      </w:pPr>
      <w:r>
        <w:rPr>
          <w:rFonts w:ascii="仿宋" w:hAnsi="仿宋" w:eastAsia="仿宋" w:cs="仿宋"/>
          <w:sz w:val="28"/>
          <w:szCs w:val="28"/>
          <w:highlight w:val="none"/>
        </w:rPr>
        <w:t>采购人若发现中标候选供应商在竞标过程中提供虚假证明文件，故意隐瞒</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不良信誉和财务状况，以及存在可能对合同圆满</w:t>
      </w:r>
      <w:r>
        <w:rPr>
          <w:rFonts w:ascii="仿宋" w:hAnsi="仿宋" w:eastAsia="仿宋" w:cs="仿宋"/>
          <w:spacing w:val="2"/>
          <w:sz w:val="28"/>
          <w:szCs w:val="28"/>
          <w:highlight w:val="none"/>
        </w:rPr>
        <w:t>履行造成风险的其他因素等，</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则按规定取消其中标资格，监管部门依法进行处理。</w:t>
      </w:r>
    </w:p>
    <w:p w14:paraId="5D2C399C">
      <w:pPr>
        <w:spacing w:before="47" w:line="343" w:lineRule="auto"/>
        <w:ind w:left="1" w:right="96" w:firstLine="572"/>
        <w:rPr>
          <w:rFonts w:ascii="仿宋" w:hAnsi="仿宋" w:eastAsia="仿宋" w:cs="仿宋"/>
          <w:sz w:val="28"/>
          <w:szCs w:val="28"/>
          <w:highlight w:val="none"/>
        </w:rPr>
      </w:pPr>
      <w:r>
        <w:rPr>
          <w:rFonts w:ascii="仿宋" w:hAnsi="仿宋" w:eastAsia="仿宋" w:cs="仿宋"/>
          <w:sz w:val="28"/>
          <w:szCs w:val="28"/>
          <w:highlight w:val="none"/>
        </w:rPr>
        <w:t>如果中标候选供应商被确认为不具备执行合同的能力，采购人将考虑按同</w:t>
      </w:r>
      <w:r>
        <w:rPr>
          <w:rFonts w:ascii="仿宋" w:hAnsi="仿宋" w:eastAsia="仿宋" w:cs="仿宋"/>
          <w:spacing w:val="6"/>
          <w:sz w:val="28"/>
          <w:szCs w:val="28"/>
          <w:highlight w:val="none"/>
        </w:rPr>
        <w:t xml:space="preserve"> </w:t>
      </w:r>
      <w:r>
        <w:rPr>
          <w:rFonts w:ascii="仿宋" w:hAnsi="仿宋" w:eastAsia="仿宋" w:cs="仿宋"/>
          <w:spacing w:val="4"/>
          <w:sz w:val="28"/>
          <w:szCs w:val="28"/>
          <w:highlight w:val="none"/>
        </w:rPr>
        <w:t>样的程序审查下一个中标候选供应商或依法重新</w:t>
      </w:r>
      <w:r>
        <w:rPr>
          <w:rFonts w:ascii="仿宋" w:hAnsi="仿宋" w:eastAsia="仿宋" w:cs="仿宋"/>
          <w:spacing w:val="3"/>
          <w:sz w:val="28"/>
          <w:szCs w:val="28"/>
          <w:highlight w:val="none"/>
        </w:rPr>
        <w:t>招标。</w:t>
      </w:r>
    </w:p>
    <w:p w14:paraId="707786EE">
      <w:pPr>
        <w:spacing w:before="48" w:line="344" w:lineRule="auto"/>
        <w:ind w:left="8" w:right="98" w:firstLine="562"/>
        <w:rPr>
          <w:rFonts w:ascii="仿宋" w:hAnsi="仿宋" w:eastAsia="仿宋" w:cs="仿宋"/>
          <w:sz w:val="28"/>
          <w:szCs w:val="28"/>
          <w:highlight w:val="none"/>
        </w:rPr>
      </w:pPr>
      <w:r>
        <w:rPr>
          <w:rFonts w:ascii="仿宋" w:hAnsi="仿宋" w:eastAsia="仿宋" w:cs="仿宋"/>
          <w:sz w:val="28"/>
          <w:szCs w:val="28"/>
          <w:highlight w:val="none"/>
        </w:rPr>
        <w:t>（三十一）中标服务费：采购人与招标代理机构经协商本次招标代理服务</w:t>
      </w:r>
      <w:r>
        <w:rPr>
          <w:rFonts w:ascii="仿宋" w:hAnsi="仿宋" w:eastAsia="仿宋" w:cs="仿宋"/>
          <w:spacing w:val="5"/>
          <w:sz w:val="28"/>
          <w:szCs w:val="28"/>
          <w:highlight w:val="none"/>
        </w:rPr>
        <w:t xml:space="preserve"> </w:t>
      </w:r>
      <w:r>
        <w:rPr>
          <w:rFonts w:ascii="仿宋" w:hAnsi="仿宋" w:eastAsia="仿宋" w:cs="仿宋"/>
          <w:sz w:val="28"/>
          <w:szCs w:val="28"/>
          <w:highlight w:val="none"/>
        </w:rPr>
        <w:t>费为:</w:t>
      </w:r>
      <w:r>
        <w:rPr>
          <w:rFonts w:hint="eastAsia" w:ascii="仿宋" w:hAnsi="仿宋" w:eastAsia="仿宋" w:cs="仿宋"/>
          <w:sz w:val="28"/>
          <w:szCs w:val="28"/>
          <w:highlight w:val="none"/>
          <w:lang w:val="en-US" w:eastAsia="zh-CN"/>
        </w:rPr>
        <w:t>17000</w:t>
      </w:r>
      <w:r>
        <w:rPr>
          <w:rFonts w:ascii="仿宋" w:hAnsi="仿宋" w:eastAsia="仿宋" w:cs="仿宋"/>
          <w:spacing w:val="-36"/>
          <w:sz w:val="28"/>
          <w:szCs w:val="28"/>
          <w:highlight w:val="none"/>
        </w:rPr>
        <w:t xml:space="preserve"> </w:t>
      </w:r>
      <w:r>
        <w:rPr>
          <w:rFonts w:ascii="仿宋" w:hAnsi="仿宋" w:eastAsia="仿宋" w:cs="仿宋"/>
          <w:sz w:val="28"/>
          <w:szCs w:val="28"/>
          <w:highlight w:val="none"/>
        </w:rPr>
        <w:t>元，</w:t>
      </w:r>
      <w:r>
        <w:rPr>
          <w:rFonts w:hint="eastAsia" w:ascii="仿宋" w:hAnsi="仿宋" w:eastAsia="仿宋" w:cs="仿宋"/>
          <w:sz w:val="28"/>
          <w:szCs w:val="28"/>
          <w:highlight w:val="none"/>
          <w:lang w:val="en-US" w:eastAsia="zh-CN"/>
        </w:rPr>
        <w:t>由成交供应商</w:t>
      </w:r>
      <w:r>
        <w:rPr>
          <w:rFonts w:ascii="仿宋" w:hAnsi="仿宋" w:eastAsia="仿宋" w:cs="仿宋"/>
          <w:sz w:val="28"/>
          <w:szCs w:val="28"/>
          <w:highlight w:val="none"/>
        </w:rPr>
        <w:t>支付。</w:t>
      </w:r>
    </w:p>
    <w:p w14:paraId="064B8723">
      <w:pPr>
        <w:spacing w:before="47" w:line="223" w:lineRule="auto"/>
        <w:ind w:left="10"/>
        <w:outlineLvl w:val="1"/>
        <w:rPr>
          <w:rFonts w:ascii="仿宋" w:hAnsi="仿宋" w:eastAsia="仿宋" w:cs="仿宋"/>
          <w:sz w:val="28"/>
          <w:szCs w:val="28"/>
          <w:highlight w:val="none"/>
        </w:rPr>
      </w:pPr>
      <w:bookmarkStart w:id="17" w:name="_Toc29514"/>
      <w:r>
        <w:rPr>
          <w:rFonts w:ascii="仿宋" w:hAnsi="仿宋" w:eastAsia="仿宋" w:cs="仿宋"/>
          <w:spacing w:val="-1"/>
          <w:sz w:val="28"/>
          <w:szCs w:val="28"/>
          <w:highlight w:val="none"/>
        </w:rPr>
        <w:t>九、法律责任</w:t>
      </w:r>
      <w:bookmarkEnd w:id="17"/>
    </w:p>
    <w:p w14:paraId="19FBB946">
      <w:pPr>
        <w:spacing w:before="168" w:line="223" w:lineRule="auto"/>
        <w:ind w:left="572"/>
        <w:outlineLvl w:val="0"/>
        <w:rPr>
          <w:rFonts w:ascii="仿宋" w:hAnsi="仿宋" w:eastAsia="仿宋" w:cs="仿宋"/>
          <w:sz w:val="28"/>
          <w:szCs w:val="28"/>
          <w:highlight w:val="none"/>
        </w:rPr>
      </w:pPr>
      <w:bookmarkStart w:id="18" w:name="_Toc7529"/>
      <w:bookmarkStart w:id="19" w:name="_Toc21381"/>
      <w:r>
        <w:rPr>
          <w:rFonts w:ascii="仿宋" w:hAnsi="仿宋" w:eastAsia="仿宋" w:cs="仿宋"/>
          <w:sz w:val="28"/>
          <w:szCs w:val="28"/>
          <w:highlight w:val="none"/>
        </w:rPr>
        <w:t>供应商有下列情形之一的，处以采购项目采购金额千分之五以上千分之十</w:t>
      </w:r>
      <w:bookmarkEnd w:id="18"/>
      <w:bookmarkEnd w:id="19"/>
    </w:p>
    <w:p w14:paraId="2345BB13">
      <w:pPr>
        <w:spacing w:before="169" w:line="326" w:lineRule="auto"/>
        <w:ind w:left="3" w:right="22" w:firstLine="25"/>
        <w:jc w:val="both"/>
        <w:rPr>
          <w:rFonts w:ascii="仿宋" w:hAnsi="仿宋" w:eastAsia="仿宋" w:cs="仿宋"/>
          <w:sz w:val="28"/>
          <w:szCs w:val="28"/>
          <w:highlight w:val="none"/>
        </w:rPr>
      </w:pPr>
      <w:r>
        <w:rPr>
          <w:rFonts w:ascii="仿宋" w:hAnsi="仿宋" w:eastAsia="仿宋" w:cs="仿宋"/>
          <w:spacing w:val="2"/>
          <w:sz w:val="28"/>
          <w:szCs w:val="28"/>
          <w:highlight w:val="none"/>
        </w:rPr>
        <w:t>以下的罚款，列入不良行为记录名单，在一至三年内禁止参加政府采</w:t>
      </w:r>
      <w:r>
        <w:rPr>
          <w:rFonts w:ascii="仿宋" w:hAnsi="仿宋" w:eastAsia="仿宋" w:cs="仿宋"/>
          <w:spacing w:val="1"/>
          <w:sz w:val="28"/>
          <w:szCs w:val="28"/>
          <w:highlight w:val="none"/>
        </w:rPr>
        <w:t>购活动，</w:t>
      </w:r>
      <w:r>
        <w:rPr>
          <w:rFonts w:ascii="仿宋" w:hAnsi="仿宋" w:eastAsia="仿宋" w:cs="仿宋"/>
          <w:sz w:val="28"/>
          <w:szCs w:val="28"/>
          <w:highlight w:val="none"/>
        </w:rPr>
        <w:t xml:space="preserve"> 并予以公告，有违法所得的，并处没收违法所得，情节严重的，由行政管理机</w:t>
      </w:r>
      <w:r>
        <w:rPr>
          <w:rFonts w:ascii="仿宋" w:hAnsi="仿宋" w:eastAsia="仿宋" w:cs="仿宋"/>
          <w:spacing w:val="16"/>
          <w:sz w:val="28"/>
          <w:szCs w:val="28"/>
          <w:highlight w:val="none"/>
        </w:rPr>
        <w:t xml:space="preserve"> </w:t>
      </w:r>
      <w:r>
        <w:rPr>
          <w:rFonts w:ascii="仿宋" w:hAnsi="仿宋" w:eastAsia="仿宋" w:cs="仿宋"/>
          <w:spacing w:val="3"/>
          <w:sz w:val="28"/>
          <w:szCs w:val="28"/>
          <w:highlight w:val="none"/>
        </w:rPr>
        <w:t>关吊销营业执照；构成犯罪的，依法追究刑事责任：</w:t>
      </w:r>
    </w:p>
    <w:p w14:paraId="211255A2">
      <w:pPr>
        <w:spacing w:before="42" w:line="221" w:lineRule="auto"/>
        <w:ind w:left="583"/>
        <w:outlineLvl w:val="0"/>
        <w:rPr>
          <w:rFonts w:ascii="仿宋" w:hAnsi="仿宋" w:eastAsia="仿宋" w:cs="仿宋"/>
          <w:sz w:val="28"/>
          <w:szCs w:val="28"/>
          <w:highlight w:val="none"/>
        </w:rPr>
      </w:pPr>
      <w:bookmarkStart w:id="20" w:name="_Toc28248"/>
      <w:bookmarkStart w:id="21" w:name="_Toc2806"/>
      <w:r>
        <w:rPr>
          <w:rFonts w:ascii="仿宋" w:hAnsi="仿宋" w:eastAsia="仿宋" w:cs="仿宋"/>
          <w:spacing w:val="2"/>
          <w:sz w:val="28"/>
          <w:szCs w:val="28"/>
          <w:highlight w:val="none"/>
        </w:rPr>
        <w:t>1、提供虚假材料谋取中标的；</w:t>
      </w:r>
      <w:bookmarkEnd w:id="20"/>
      <w:bookmarkEnd w:id="21"/>
    </w:p>
    <w:p w14:paraId="392EF819">
      <w:pPr>
        <w:spacing w:before="174" w:line="221" w:lineRule="auto"/>
        <w:ind w:left="565"/>
        <w:outlineLvl w:val="0"/>
        <w:rPr>
          <w:rFonts w:ascii="仿宋" w:hAnsi="仿宋" w:eastAsia="仿宋" w:cs="仿宋"/>
          <w:sz w:val="28"/>
          <w:szCs w:val="28"/>
          <w:highlight w:val="none"/>
        </w:rPr>
      </w:pPr>
      <w:bookmarkStart w:id="22" w:name="_Toc16577"/>
      <w:bookmarkStart w:id="23" w:name="_Toc3179"/>
      <w:r>
        <w:rPr>
          <w:rFonts w:ascii="仿宋" w:hAnsi="仿宋" w:eastAsia="仿宋" w:cs="仿宋"/>
          <w:spacing w:val="3"/>
          <w:sz w:val="28"/>
          <w:szCs w:val="28"/>
          <w:highlight w:val="none"/>
        </w:rPr>
        <w:t>2、采取不正当手段诋毁、排挤其他供应商的；</w:t>
      </w:r>
      <w:bookmarkEnd w:id="22"/>
      <w:bookmarkEnd w:id="23"/>
    </w:p>
    <w:p w14:paraId="2940CDCB">
      <w:pPr>
        <w:spacing w:line="221" w:lineRule="auto"/>
        <w:rPr>
          <w:rFonts w:ascii="仿宋" w:hAnsi="仿宋" w:eastAsia="仿宋" w:cs="仿宋"/>
          <w:sz w:val="28"/>
          <w:szCs w:val="28"/>
          <w:highlight w:val="none"/>
        </w:rPr>
        <w:sectPr>
          <w:footerReference r:id="rId33" w:type="default"/>
          <w:pgSz w:w="11905" w:h="16839"/>
          <w:pgMar w:top="1422" w:right="1169" w:bottom="1358" w:left="1098" w:header="0" w:footer="1195" w:gutter="0"/>
          <w:pgNumType w:fmt="decimal"/>
          <w:cols w:space="720" w:num="1"/>
        </w:sectPr>
      </w:pPr>
    </w:p>
    <w:p w14:paraId="0E136636">
      <w:pPr>
        <w:spacing w:before="57" w:line="220" w:lineRule="auto"/>
        <w:ind w:left="603"/>
        <w:outlineLvl w:val="0"/>
        <w:rPr>
          <w:rFonts w:ascii="仿宋" w:hAnsi="仿宋" w:eastAsia="仿宋" w:cs="仿宋"/>
          <w:sz w:val="28"/>
          <w:szCs w:val="28"/>
          <w:highlight w:val="none"/>
        </w:rPr>
      </w:pPr>
      <w:bookmarkStart w:id="24" w:name="_Toc1087"/>
      <w:bookmarkStart w:id="25" w:name="_Toc7553"/>
      <w:r>
        <w:rPr>
          <w:rFonts w:ascii="仿宋" w:hAnsi="仿宋" w:eastAsia="仿宋" w:cs="仿宋"/>
          <w:spacing w:val="4"/>
          <w:sz w:val="28"/>
          <w:szCs w:val="28"/>
          <w:highlight w:val="none"/>
        </w:rPr>
        <w:t>3、与采购人、其他供应商或采购代理机构恶意串通的；</w:t>
      </w:r>
      <w:bookmarkEnd w:id="24"/>
      <w:bookmarkEnd w:id="25"/>
    </w:p>
    <w:p w14:paraId="0E1F263D">
      <w:pPr>
        <w:spacing w:before="174" w:line="222" w:lineRule="auto"/>
        <w:ind w:left="596"/>
        <w:outlineLvl w:val="0"/>
        <w:rPr>
          <w:rFonts w:ascii="仿宋" w:hAnsi="仿宋" w:eastAsia="仿宋" w:cs="仿宋"/>
          <w:sz w:val="28"/>
          <w:szCs w:val="28"/>
          <w:highlight w:val="none"/>
        </w:rPr>
      </w:pPr>
      <w:bookmarkStart w:id="26" w:name="_Toc3466"/>
      <w:bookmarkStart w:id="27" w:name="_Toc24716"/>
      <w:r>
        <w:rPr>
          <w:rFonts w:ascii="仿宋" w:hAnsi="仿宋" w:eastAsia="仿宋" w:cs="仿宋"/>
          <w:spacing w:val="2"/>
          <w:sz w:val="28"/>
          <w:szCs w:val="28"/>
          <w:highlight w:val="none"/>
        </w:rPr>
        <w:t>4、</w:t>
      </w:r>
      <w:r>
        <w:rPr>
          <w:rFonts w:ascii="仿宋" w:hAnsi="仿宋" w:eastAsia="仿宋" w:cs="仿宋"/>
          <w:spacing w:val="-76"/>
          <w:sz w:val="28"/>
          <w:szCs w:val="28"/>
          <w:highlight w:val="none"/>
        </w:rPr>
        <w:t xml:space="preserve"> </w:t>
      </w:r>
      <w:r>
        <w:rPr>
          <w:rFonts w:ascii="仿宋" w:hAnsi="仿宋" w:eastAsia="仿宋" w:cs="仿宋"/>
          <w:spacing w:val="2"/>
          <w:sz w:val="28"/>
          <w:szCs w:val="28"/>
          <w:highlight w:val="none"/>
        </w:rPr>
        <w:t>向采购人、采购代理机构行贿或者提供其他不正当利益的；</w:t>
      </w:r>
      <w:bookmarkEnd w:id="26"/>
      <w:bookmarkEnd w:id="27"/>
    </w:p>
    <w:p w14:paraId="3FAEF918">
      <w:pPr>
        <w:spacing w:before="172" w:line="220" w:lineRule="auto"/>
        <w:ind w:left="603"/>
        <w:outlineLvl w:val="0"/>
        <w:rPr>
          <w:rFonts w:ascii="仿宋" w:hAnsi="仿宋" w:eastAsia="仿宋" w:cs="仿宋"/>
          <w:sz w:val="28"/>
          <w:szCs w:val="28"/>
          <w:highlight w:val="none"/>
        </w:rPr>
      </w:pPr>
      <w:bookmarkStart w:id="28" w:name="_Toc10878"/>
      <w:bookmarkStart w:id="29" w:name="_Toc20598"/>
      <w:r>
        <w:rPr>
          <w:rFonts w:ascii="仿宋" w:hAnsi="仿宋" w:eastAsia="仿宋" w:cs="仿宋"/>
          <w:spacing w:val="4"/>
          <w:sz w:val="28"/>
          <w:szCs w:val="28"/>
          <w:highlight w:val="none"/>
        </w:rPr>
        <w:t>5、在招标过程中与招标采购单位进行协商谈判、不按照谈判文件和成交</w:t>
      </w:r>
      <w:bookmarkEnd w:id="28"/>
      <w:bookmarkEnd w:id="29"/>
    </w:p>
    <w:p w14:paraId="410822DB">
      <w:pPr>
        <w:spacing w:before="173" w:line="321" w:lineRule="auto"/>
        <w:ind w:left="34" w:right="203" w:firstLine="1"/>
        <w:rPr>
          <w:rFonts w:ascii="仿宋" w:hAnsi="仿宋" w:eastAsia="仿宋" w:cs="仿宋"/>
          <w:sz w:val="28"/>
          <w:szCs w:val="28"/>
          <w:highlight w:val="none"/>
        </w:rPr>
      </w:pPr>
      <w:r>
        <w:rPr>
          <w:rFonts w:ascii="仿宋" w:hAnsi="仿宋" w:eastAsia="仿宋" w:cs="仿宋"/>
          <w:sz w:val="28"/>
          <w:szCs w:val="28"/>
          <w:highlight w:val="none"/>
        </w:rPr>
        <w:t>供应商的响应文件订立合同，或者与采购人另行订立背离合同实质性内容的协</w:t>
      </w:r>
      <w:r>
        <w:rPr>
          <w:rFonts w:ascii="仿宋" w:hAnsi="仿宋" w:eastAsia="仿宋" w:cs="仿宋"/>
          <w:spacing w:val="16"/>
          <w:sz w:val="28"/>
          <w:szCs w:val="28"/>
          <w:highlight w:val="none"/>
        </w:rPr>
        <w:t xml:space="preserve"> </w:t>
      </w:r>
      <w:r>
        <w:rPr>
          <w:rFonts w:ascii="仿宋" w:hAnsi="仿宋" w:eastAsia="仿宋" w:cs="仿宋"/>
          <w:spacing w:val="-4"/>
          <w:sz w:val="28"/>
          <w:szCs w:val="28"/>
          <w:highlight w:val="none"/>
        </w:rPr>
        <w:t>议的；</w:t>
      </w:r>
    </w:p>
    <w:p w14:paraId="749C2B5F">
      <w:pPr>
        <w:spacing w:before="43" w:line="221" w:lineRule="auto"/>
        <w:ind w:left="600"/>
        <w:outlineLvl w:val="0"/>
        <w:rPr>
          <w:rFonts w:ascii="仿宋" w:hAnsi="仿宋" w:eastAsia="仿宋" w:cs="仿宋"/>
          <w:sz w:val="28"/>
          <w:szCs w:val="28"/>
          <w:highlight w:val="none"/>
        </w:rPr>
      </w:pPr>
      <w:bookmarkStart w:id="30" w:name="_Toc18120"/>
      <w:bookmarkStart w:id="31" w:name="_Toc18325"/>
      <w:r>
        <w:rPr>
          <w:rFonts w:ascii="仿宋" w:hAnsi="仿宋" w:eastAsia="仿宋" w:cs="仿宋"/>
          <w:spacing w:val="5"/>
          <w:sz w:val="28"/>
          <w:szCs w:val="28"/>
          <w:highlight w:val="none"/>
        </w:rPr>
        <w:t>6、拒绝有关部门监督检查或者提供虚假情况的。供应商有前款情形之一</w:t>
      </w:r>
      <w:bookmarkEnd w:id="30"/>
      <w:bookmarkEnd w:id="31"/>
    </w:p>
    <w:p w14:paraId="39EFCCD8">
      <w:pPr>
        <w:spacing w:before="173" w:line="223" w:lineRule="auto"/>
        <w:ind w:left="51"/>
        <w:rPr>
          <w:rFonts w:ascii="仿宋" w:hAnsi="仿宋" w:eastAsia="仿宋" w:cs="仿宋"/>
          <w:sz w:val="28"/>
          <w:szCs w:val="28"/>
          <w:highlight w:val="none"/>
        </w:rPr>
      </w:pPr>
      <w:r>
        <w:rPr>
          <w:rFonts w:ascii="仿宋" w:hAnsi="仿宋" w:eastAsia="仿宋" w:cs="仿宋"/>
          <w:spacing w:val="-10"/>
          <w:sz w:val="28"/>
          <w:szCs w:val="28"/>
          <w:highlight w:val="none"/>
        </w:rPr>
        <w:t>的，</w:t>
      </w:r>
      <w:r>
        <w:rPr>
          <w:rFonts w:ascii="仿宋" w:hAnsi="仿宋" w:eastAsia="仿宋" w:cs="仿宋"/>
          <w:spacing w:val="-80"/>
          <w:sz w:val="28"/>
          <w:szCs w:val="28"/>
          <w:highlight w:val="none"/>
        </w:rPr>
        <w:t xml:space="preserve"> </w:t>
      </w:r>
      <w:r>
        <w:rPr>
          <w:rFonts w:ascii="仿宋" w:hAnsi="仿宋" w:eastAsia="仿宋" w:cs="仿宋"/>
          <w:spacing w:val="-10"/>
          <w:sz w:val="28"/>
          <w:szCs w:val="28"/>
          <w:highlight w:val="none"/>
        </w:rPr>
        <w:t>中标无效。</w:t>
      </w:r>
    </w:p>
    <w:p w14:paraId="77D5893D">
      <w:pPr>
        <w:spacing w:before="170" w:line="222" w:lineRule="auto"/>
        <w:ind w:left="611"/>
        <w:outlineLvl w:val="0"/>
        <w:rPr>
          <w:rFonts w:ascii="仿宋" w:hAnsi="仿宋" w:eastAsia="仿宋" w:cs="仿宋"/>
          <w:sz w:val="28"/>
          <w:szCs w:val="28"/>
          <w:highlight w:val="none"/>
        </w:rPr>
      </w:pPr>
      <w:bookmarkStart w:id="32" w:name="_Toc31020"/>
      <w:bookmarkStart w:id="33" w:name="_Toc32273"/>
      <w:r>
        <w:rPr>
          <w:rFonts w:ascii="仿宋" w:hAnsi="仿宋" w:eastAsia="仿宋" w:cs="仿宋"/>
          <w:sz w:val="28"/>
          <w:szCs w:val="28"/>
          <w:highlight w:val="none"/>
        </w:rPr>
        <w:t>成交供应商有下列情形之一的，情节严重的，由财政部门将其列入不良行</w:t>
      </w:r>
      <w:bookmarkEnd w:id="32"/>
      <w:bookmarkEnd w:id="33"/>
    </w:p>
    <w:p w14:paraId="59DED751">
      <w:pPr>
        <w:spacing w:before="173" w:line="220" w:lineRule="auto"/>
        <w:ind w:left="45"/>
        <w:rPr>
          <w:rFonts w:ascii="仿宋" w:hAnsi="仿宋" w:eastAsia="仿宋" w:cs="仿宋"/>
          <w:sz w:val="28"/>
          <w:szCs w:val="28"/>
          <w:highlight w:val="none"/>
        </w:rPr>
      </w:pPr>
      <w:r>
        <w:rPr>
          <w:rFonts w:ascii="仿宋" w:hAnsi="仿宋" w:eastAsia="仿宋" w:cs="仿宋"/>
          <w:spacing w:val="4"/>
          <w:sz w:val="28"/>
          <w:szCs w:val="28"/>
          <w:highlight w:val="none"/>
        </w:rPr>
        <w:t>为记录名单，在一至三年内禁止参加政府采购活</w:t>
      </w:r>
      <w:r>
        <w:rPr>
          <w:rFonts w:ascii="仿宋" w:hAnsi="仿宋" w:eastAsia="仿宋" w:cs="仿宋"/>
          <w:spacing w:val="3"/>
          <w:sz w:val="28"/>
          <w:szCs w:val="28"/>
          <w:highlight w:val="none"/>
        </w:rPr>
        <w:t>动，并予以通报：</w:t>
      </w:r>
    </w:p>
    <w:p w14:paraId="064F9503">
      <w:pPr>
        <w:spacing w:before="175" w:line="222" w:lineRule="auto"/>
        <w:ind w:left="618"/>
        <w:outlineLvl w:val="0"/>
        <w:rPr>
          <w:rFonts w:ascii="仿宋" w:hAnsi="仿宋" w:eastAsia="仿宋" w:cs="仿宋"/>
          <w:sz w:val="28"/>
          <w:szCs w:val="28"/>
          <w:highlight w:val="none"/>
        </w:rPr>
      </w:pPr>
      <w:bookmarkStart w:id="34" w:name="_Toc1064"/>
      <w:bookmarkStart w:id="35" w:name="_Toc23490"/>
      <w:r>
        <w:rPr>
          <w:rFonts w:ascii="仿宋" w:hAnsi="仿宋" w:eastAsia="仿宋" w:cs="仿宋"/>
          <w:spacing w:val="2"/>
          <w:sz w:val="28"/>
          <w:szCs w:val="28"/>
          <w:highlight w:val="none"/>
        </w:rPr>
        <w:t>1、</w:t>
      </w:r>
      <w:r>
        <w:rPr>
          <w:rFonts w:ascii="仿宋" w:hAnsi="仿宋" w:eastAsia="仿宋" w:cs="仿宋"/>
          <w:spacing w:val="-78"/>
          <w:sz w:val="28"/>
          <w:szCs w:val="28"/>
          <w:highlight w:val="none"/>
        </w:rPr>
        <w:t xml:space="preserve"> </w:t>
      </w:r>
      <w:r>
        <w:rPr>
          <w:rFonts w:ascii="仿宋" w:hAnsi="仿宋" w:eastAsia="仿宋" w:cs="仿宋"/>
          <w:spacing w:val="2"/>
          <w:sz w:val="28"/>
          <w:szCs w:val="28"/>
          <w:highlight w:val="none"/>
        </w:rPr>
        <w:t>中标后无正当理由不与采购人签订合同，或者与采购人另行订立背离</w:t>
      </w:r>
      <w:bookmarkEnd w:id="34"/>
      <w:bookmarkEnd w:id="35"/>
    </w:p>
    <w:p w14:paraId="25F7ACFC">
      <w:pPr>
        <w:spacing w:before="170" w:line="221" w:lineRule="auto"/>
        <w:ind w:left="43"/>
        <w:rPr>
          <w:rFonts w:ascii="仿宋" w:hAnsi="仿宋" w:eastAsia="仿宋" w:cs="仿宋"/>
          <w:sz w:val="28"/>
          <w:szCs w:val="28"/>
          <w:highlight w:val="none"/>
        </w:rPr>
      </w:pPr>
      <w:r>
        <w:rPr>
          <w:rFonts w:ascii="仿宋" w:hAnsi="仿宋" w:eastAsia="仿宋" w:cs="仿宋"/>
          <w:spacing w:val="2"/>
          <w:sz w:val="28"/>
          <w:szCs w:val="28"/>
          <w:highlight w:val="none"/>
        </w:rPr>
        <w:t>合同实质性内容的协议的；</w:t>
      </w:r>
    </w:p>
    <w:p w14:paraId="68043778">
      <w:pPr>
        <w:spacing w:before="174" w:line="219" w:lineRule="auto"/>
        <w:ind w:left="601"/>
        <w:outlineLvl w:val="0"/>
        <w:rPr>
          <w:rFonts w:ascii="仿宋" w:hAnsi="仿宋" w:eastAsia="仿宋" w:cs="仿宋"/>
          <w:sz w:val="28"/>
          <w:szCs w:val="28"/>
          <w:highlight w:val="none"/>
        </w:rPr>
      </w:pPr>
      <w:bookmarkStart w:id="36" w:name="_Toc22555"/>
      <w:bookmarkStart w:id="37" w:name="_Toc15867"/>
      <w:r>
        <w:rPr>
          <w:rFonts w:ascii="仿宋" w:hAnsi="仿宋" w:eastAsia="仿宋" w:cs="仿宋"/>
          <w:spacing w:val="4"/>
          <w:sz w:val="28"/>
          <w:szCs w:val="28"/>
          <w:highlight w:val="none"/>
        </w:rPr>
        <w:t>2、将中标项目转让给他人，或者在响应文件中未说明，且未经采购人同</w:t>
      </w:r>
      <w:bookmarkEnd w:id="36"/>
      <w:bookmarkEnd w:id="37"/>
    </w:p>
    <w:p w14:paraId="66295C2E">
      <w:pPr>
        <w:spacing w:before="177" w:line="222" w:lineRule="auto"/>
        <w:ind w:left="46"/>
        <w:rPr>
          <w:rFonts w:ascii="仿宋" w:hAnsi="仿宋" w:eastAsia="仿宋" w:cs="仿宋"/>
          <w:sz w:val="28"/>
          <w:szCs w:val="28"/>
          <w:highlight w:val="none"/>
        </w:rPr>
      </w:pPr>
      <w:r>
        <w:rPr>
          <w:rFonts w:ascii="仿宋" w:hAnsi="仿宋" w:eastAsia="仿宋" w:cs="仿宋"/>
          <w:spacing w:val="2"/>
          <w:sz w:val="28"/>
          <w:szCs w:val="28"/>
          <w:highlight w:val="none"/>
        </w:rPr>
        <w:t>意，将中标项目分包给他人的；</w:t>
      </w:r>
    </w:p>
    <w:p w14:paraId="78C96AE1">
      <w:pPr>
        <w:spacing w:before="171" w:line="222" w:lineRule="auto"/>
        <w:ind w:left="603"/>
        <w:outlineLvl w:val="0"/>
        <w:rPr>
          <w:rFonts w:ascii="仿宋" w:hAnsi="仿宋" w:eastAsia="仿宋" w:cs="仿宋"/>
          <w:sz w:val="28"/>
          <w:szCs w:val="28"/>
          <w:highlight w:val="none"/>
        </w:rPr>
      </w:pPr>
      <w:bookmarkStart w:id="38" w:name="_Toc31856"/>
      <w:bookmarkStart w:id="39" w:name="_Toc6196"/>
      <w:r>
        <w:rPr>
          <w:rFonts w:ascii="仿宋" w:hAnsi="仿宋" w:eastAsia="仿宋" w:cs="仿宋"/>
          <w:spacing w:val="2"/>
          <w:sz w:val="28"/>
          <w:szCs w:val="28"/>
          <w:highlight w:val="none"/>
        </w:rPr>
        <w:t>3、拒绝履行合同义务的。</w:t>
      </w:r>
      <w:bookmarkEnd w:id="38"/>
      <w:bookmarkEnd w:id="39"/>
    </w:p>
    <w:p w14:paraId="02642951">
      <w:pPr>
        <w:spacing w:before="173" w:line="222" w:lineRule="auto"/>
        <w:ind w:left="611"/>
        <w:outlineLvl w:val="0"/>
        <w:rPr>
          <w:rFonts w:ascii="仿宋" w:hAnsi="仿宋" w:eastAsia="仿宋" w:cs="仿宋"/>
          <w:sz w:val="28"/>
          <w:szCs w:val="28"/>
          <w:highlight w:val="none"/>
        </w:rPr>
      </w:pPr>
      <w:bookmarkStart w:id="40" w:name="_Toc5167"/>
      <w:bookmarkStart w:id="41" w:name="_Toc19640"/>
      <w:r>
        <w:rPr>
          <w:rFonts w:ascii="仿宋" w:hAnsi="仿宋" w:eastAsia="仿宋" w:cs="仿宋"/>
          <w:sz w:val="28"/>
          <w:szCs w:val="28"/>
          <w:highlight w:val="none"/>
        </w:rPr>
        <w:t>成交供应商有前款情形之一的，</w:t>
      </w:r>
      <w:r>
        <w:rPr>
          <w:rFonts w:ascii="仿宋" w:hAnsi="仿宋" w:eastAsia="仿宋" w:cs="仿宋"/>
          <w:spacing w:val="-76"/>
          <w:sz w:val="28"/>
          <w:szCs w:val="28"/>
          <w:highlight w:val="none"/>
        </w:rPr>
        <w:t xml:space="preserve"> </w:t>
      </w:r>
      <w:r>
        <w:rPr>
          <w:rFonts w:ascii="仿宋" w:hAnsi="仿宋" w:eastAsia="仿宋" w:cs="仿宋"/>
          <w:sz w:val="28"/>
          <w:szCs w:val="28"/>
          <w:highlight w:val="none"/>
        </w:rPr>
        <w:t>中标无效。</w:t>
      </w:r>
      <w:bookmarkEnd w:id="40"/>
      <w:bookmarkEnd w:id="41"/>
    </w:p>
    <w:p w14:paraId="2F30EFDC">
      <w:pPr>
        <w:spacing w:before="208" w:line="222" w:lineRule="auto"/>
        <w:ind w:left="606"/>
        <w:outlineLvl w:val="0"/>
        <w:rPr>
          <w:rFonts w:ascii="仿宋" w:hAnsi="仿宋" w:eastAsia="仿宋" w:cs="仿宋"/>
          <w:sz w:val="28"/>
          <w:szCs w:val="28"/>
          <w:highlight w:val="none"/>
        </w:rPr>
      </w:pPr>
      <w:bookmarkStart w:id="42" w:name="_Toc6234"/>
      <w:bookmarkStart w:id="43" w:name="_Toc2710"/>
      <w:r>
        <w:rPr>
          <w:rFonts w:ascii="仿宋" w:hAnsi="仿宋" w:eastAsia="仿宋" w:cs="仿宋"/>
          <w:sz w:val="28"/>
          <w:szCs w:val="28"/>
          <w:highlight w:val="none"/>
        </w:rPr>
        <w:t>按照以上条款规定，经同级或其上级财政部门认定中标无效的，可按中标</w:t>
      </w:r>
      <w:bookmarkEnd w:id="42"/>
      <w:bookmarkEnd w:id="43"/>
    </w:p>
    <w:p w14:paraId="28017C1C">
      <w:pPr>
        <w:spacing w:before="207" w:line="222" w:lineRule="auto"/>
        <w:ind w:left="34"/>
        <w:rPr>
          <w:rFonts w:ascii="仿宋" w:hAnsi="仿宋" w:eastAsia="仿宋" w:cs="仿宋"/>
          <w:sz w:val="28"/>
          <w:szCs w:val="28"/>
          <w:highlight w:val="none"/>
        </w:rPr>
      </w:pPr>
      <w:r>
        <w:rPr>
          <w:rFonts w:ascii="仿宋" w:hAnsi="仿宋" w:eastAsia="仿宋" w:cs="仿宋"/>
          <w:spacing w:val="3"/>
          <w:sz w:val="28"/>
          <w:szCs w:val="28"/>
          <w:highlight w:val="none"/>
        </w:rPr>
        <w:t>候选顺序重新确定，或重新进行采购。</w:t>
      </w:r>
    </w:p>
    <w:p w14:paraId="5CEC0083">
      <w:pPr>
        <w:pStyle w:val="2"/>
        <w:spacing w:line="374" w:lineRule="auto"/>
        <w:rPr>
          <w:highlight w:val="none"/>
        </w:rPr>
      </w:pPr>
    </w:p>
    <w:p w14:paraId="47AFFE43">
      <w:pPr>
        <w:spacing w:before="91" w:line="223" w:lineRule="auto"/>
        <w:ind w:left="4109"/>
        <w:outlineLvl w:val="0"/>
        <w:rPr>
          <w:rFonts w:ascii="仿宋" w:hAnsi="仿宋" w:eastAsia="仿宋" w:cs="仿宋"/>
          <w:sz w:val="28"/>
          <w:szCs w:val="28"/>
          <w:highlight w:val="none"/>
        </w:rPr>
      </w:pPr>
      <w:bookmarkStart w:id="44" w:name="_Toc23733"/>
      <w:bookmarkStart w:id="45" w:name="_Toc4041"/>
      <w:r>
        <w:rPr>
          <w:rFonts w:ascii="仿宋" w:hAnsi="仿宋" w:eastAsia="仿宋" w:cs="仿宋"/>
          <w:b/>
          <w:bCs/>
          <w:spacing w:val="-2"/>
          <w:sz w:val="28"/>
          <w:szCs w:val="28"/>
          <w:highlight w:val="none"/>
        </w:rPr>
        <w:t>十、质疑与投诉</w:t>
      </w:r>
      <w:bookmarkEnd w:id="44"/>
      <w:bookmarkEnd w:id="45"/>
    </w:p>
    <w:p w14:paraId="3C4BE20B">
      <w:pPr>
        <w:spacing w:before="208" w:line="223" w:lineRule="auto"/>
        <w:ind w:left="619"/>
        <w:outlineLvl w:val="0"/>
        <w:rPr>
          <w:rFonts w:ascii="仿宋" w:hAnsi="仿宋" w:eastAsia="仿宋" w:cs="仿宋"/>
          <w:sz w:val="28"/>
          <w:szCs w:val="28"/>
          <w:highlight w:val="none"/>
        </w:rPr>
      </w:pPr>
      <w:bookmarkStart w:id="46" w:name="_Toc8950"/>
      <w:bookmarkStart w:id="47" w:name="_Toc12676"/>
      <w:r>
        <w:rPr>
          <w:rFonts w:ascii="仿宋" w:hAnsi="仿宋" w:eastAsia="仿宋" w:cs="仿宋"/>
          <w:spacing w:val="-1"/>
          <w:sz w:val="28"/>
          <w:szCs w:val="28"/>
          <w:highlight w:val="none"/>
        </w:rPr>
        <w:t>1、质疑和投诉</w:t>
      </w:r>
      <w:bookmarkEnd w:id="46"/>
      <w:bookmarkEnd w:id="47"/>
    </w:p>
    <w:p w14:paraId="64A68237">
      <w:pPr>
        <w:spacing w:before="167" w:line="221" w:lineRule="auto"/>
        <w:ind w:left="619"/>
        <w:outlineLvl w:val="0"/>
        <w:rPr>
          <w:rFonts w:ascii="仿宋" w:hAnsi="仿宋" w:eastAsia="仿宋" w:cs="仿宋"/>
          <w:sz w:val="28"/>
          <w:szCs w:val="28"/>
          <w:highlight w:val="none"/>
        </w:rPr>
      </w:pPr>
      <w:bookmarkStart w:id="48" w:name="_Toc20516"/>
      <w:bookmarkStart w:id="49" w:name="_Toc9101"/>
      <w:r>
        <w:rPr>
          <w:rFonts w:ascii="仿宋" w:hAnsi="仿宋" w:eastAsia="仿宋" w:cs="仿宋"/>
          <w:sz w:val="28"/>
          <w:szCs w:val="28"/>
          <w:highlight w:val="none"/>
        </w:rPr>
        <w:t>1.1.供应商认为竞争性谈判文件、采购过程和中标（成交）结果</w:t>
      </w:r>
      <w:r>
        <w:rPr>
          <w:rFonts w:ascii="仿宋" w:hAnsi="仿宋" w:eastAsia="仿宋" w:cs="仿宋"/>
          <w:spacing w:val="-1"/>
          <w:sz w:val="28"/>
          <w:szCs w:val="28"/>
          <w:highlight w:val="none"/>
        </w:rPr>
        <w:t>使自己的</w:t>
      </w:r>
      <w:bookmarkEnd w:id="48"/>
      <w:bookmarkEnd w:id="49"/>
    </w:p>
    <w:p w14:paraId="0402625D">
      <w:pPr>
        <w:spacing w:before="175" w:line="325" w:lineRule="auto"/>
        <w:ind w:left="40" w:right="129" w:hanging="5"/>
        <w:jc w:val="both"/>
        <w:rPr>
          <w:rFonts w:ascii="仿宋" w:hAnsi="仿宋" w:eastAsia="仿宋" w:cs="仿宋"/>
          <w:sz w:val="28"/>
          <w:szCs w:val="28"/>
          <w:highlight w:val="none"/>
        </w:rPr>
      </w:pPr>
      <w:r>
        <w:rPr>
          <w:rFonts w:ascii="仿宋" w:hAnsi="仿宋" w:eastAsia="仿宋" w:cs="仿宋"/>
          <w:spacing w:val="1"/>
          <w:sz w:val="28"/>
          <w:szCs w:val="28"/>
          <w:highlight w:val="none"/>
        </w:rPr>
        <w:t>权益受到损害的，可以在知道或者应知其权益受到损害之日起七个工作日</w:t>
      </w:r>
      <w:r>
        <w:rPr>
          <w:rFonts w:ascii="仿宋" w:hAnsi="仿宋" w:eastAsia="仿宋" w:cs="仿宋"/>
          <w:spacing w:val="-80"/>
          <w:sz w:val="28"/>
          <w:szCs w:val="28"/>
          <w:highlight w:val="none"/>
        </w:rPr>
        <w:t xml:space="preserve"> </w:t>
      </w:r>
      <w:r>
        <w:rPr>
          <w:rFonts w:ascii="仿宋" w:hAnsi="仿宋" w:eastAsia="仿宋" w:cs="仿宋"/>
          <w:spacing w:val="1"/>
          <w:sz w:val="28"/>
          <w:szCs w:val="28"/>
          <w:highlight w:val="none"/>
        </w:rPr>
        <w:t>内，</w:t>
      </w:r>
      <w:r>
        <w:rPr>
          <w:rFonts w:ascii="仿宋" w:hAnsi="仿宋" w:eastAsia="仿宋" w:cs="仿宋"/>
          <w:sz w:val="28"/>
          <w:szCs w:val="28"/>
          <w:highlight w:val="none"/>
        </w:rPr>
        <w:t xml:space="preserve"> 以书面形式向采购人提出质疑。供应商应当在法定质疑期内一次性提出针对同</w:t>
      </w:r>
      <w:r>
        <w:rPr>
          <w:rFonts w:ascii="仿宋" w:hAnsi="仿宋" w:eastAsia="仿宋" w:cs="仿宋"/>
          <w:spacing w:val="15"/>
          <w:sz w:val="28"/>
          <w:szCs w:val="28"/>
          <w:highlight w:val="none"/>
        </w:rPr>
        <w:t xml:space="preserve"> </w:t>
      </w:r>
      <w:r>
        <w:rPr>
          <w:rFonts w:ascii="仿宋" w:hAnsi="仿宋" w:eastAsia="仿宋" w:cs="仿宋"/>
          <w:spacing w:val="4"/>
          <w:sz w:val="28"/>
          <w:szCs w:val="28"/>
          <w:highlight w:val="none"/>
        </w:rPr>
        <w:t>一采购程序环节的质疑。供应商应知其权益受到损害之日，是指：</w:t>
      </w:r>
    </w:p>
    <w:p w14:paraId="1C19ADC8">
      <w:pPr>
        <w:spacing w:before="46" w:line="221" w:lineRule="auto"/>
        <w:ind w:left="608"/>
        <w:outlineLvl w:val="0"/>
        <w:rPr>
          <w:rFonts w:ascii="仿宋" w:hAnsi="仿宋" w:eastAsia="仿宋" w:cs="仿宋"/>
          <w:sz w:val="28"/>
          <w:szCs w:val="28"/>
          <w:highlight w:val="none"/>
        </w:rPr>
      </w:pPr>
      <w:bookmarkStart w:id="50" w:name="_Toc19486"/>
      <w:bookmarkStart w:id="51" w:name="_Toc21772"/>
      <w:r>
        <w:rPr>
          <w:rFonts w:ascii="仿宋" w:hAnsi="仿宋" w:eastAsia="仿宋" w:cs="仿宋"/>
          <w:sz w:val="28"/>
          <w:szCs w:val="28"/>
          <w:highlight w:val="none"/>
        </w:rPr>
        <w:t>（一）对可以质疑的竞争性谈判文件提出质疑的，为收到竞争性谈判文件</w:t>
      </w:r>
      <w:bookmarkEnd w:id="50"/>
      <w:bookmarkEnd w:id="51"/>
    </w:p>
    <w:p w14:paraId="7BABDE60">
      <w:pPr>
        <w:spacing w:before="171" w:line="221" w:lineRule="auto"/>
        <w:ind w:left="39"/>
        <w:rPr>
          <w:rFonts w:ascii="仿宋" w:hAnsi="仿宋" w:eastAsia="仿宋" w:cs="仿宋"/>
          <w:sz w:val="28"/>
          <w:szCs w:val="28"/>
          <w:highlight w:val="none"/>
        </w:rPr>
      </w:pPr>
      <w:r>
        <w:rPr>
          <w:rFonts w:ascii="仿宋" w:hAnsi="仿宋" w:eastAsia="仿宋" w:cs="仿宋"/>
          <w:spacing w:val="3"/>
          <w:sz w:val="28"/>
          <w:szCs w:val="28"/>
          <w:highlight w:val="none"/>
        </w:rPr>
        <w:t>之日或者竞争性谈判文件公告期限届满之日；</w:t>
      </w:r>
    </w:p>
    <w:p w14:paraId="436DD05C">
      <w:pPr>
        <w:spacing w:before="174" w:line="221" w:lineRule="auto"/>
        <w:ind w:left="608"/>
        <w:outlineLvl w:val="0"/>
        <w:rPr>
          <w:rFonts w:ascii="仿宋" w:hAnsi="仿宋" w:eastAsia="仿宋" w:cs="仿宋"/>
          <w:sz w:val="28"/>
          <w:szCs w:val="28"/>
          <w:highlight w:val="none"/>
        </w:rPr>
      </w:pPr>
      <w:bookmarkStart w:id="52" w:name="_Toc2398"/>
      <w:bookmarkStart w:id="53" w:name="_Toc15403"/>
      <w:r>
        <w:rPr>
          <w:rFonts w:ascii="仿宋" w:hAnsi="仿宋" w:eastAsia="仿宋" w:cs="仿宋"/>
          <w:spacing w:val="4"/>
          <w:sz w:val="28"/>
          <w:szCs w:val="28"/>
          <w:highlight w:val="none"/>
        </w:rPr>
        <w:t>（二）对采购过程提出质疑的，为各采购程序环节结束之日；</w:t>
      </w:r>
      <w:bookmarkEnd w:id="52"/>
      <w:bookmarkEnd w:id="53"/>
    </w:p>
    <w:p w14:paraId="518B203A">
      <w:pPr>
        <w:spacing w:before="174" w:line="223" w:lineRule="auto"/>
        <w:ind w:left="608"/>
        <w:outlineLvl w:val="0"/>
        <w:rPr>
          <w:rFonts w:ascii="仿宋" w:hAnsi="仿宋" w:eastAsia="仿宋" w:cs="仿宋"/>
          <w:sz w:val="28"/>
          <w:szCs w:val="28"/>
          <w:highlight w:val="none"/>
        </w:rPr>
      </w:pPr>
      <w:bookmarkStart w:id="54" w:name="_Toc19192"/>
      <w:bookmarkStart w:id="55" w:name="_Toc7352"/>
      <w:r>
        <w:rPr>
          <w:rFonts w:ascii="仿宋" w:hAnsi="仿宋" w:eastAsia="仿宋" w:cs="仿宋"/>
          <w:sz w:val="28"/>
          <w:szCs w:val="28"/>
          <w:highlight w:val="none"/>
        </w:rPr>
        <w:t>（三）对中标或者成交结果提出质疑的，为中标或者成交结果公告期限届</w:t>
      </w:r>
      <w:bookmarkEnd w:id="54"/>
      <w:bookmarkEnd w:id="55"/>
    </w:p>
    <w:p w14:paraId="58916E46">
      <w:pPr>
        <w:spacing w:before="170" w:line="223" w:lineRule="auto"/>
        <w:ind w:left="37"/>
        <w:rPr>
          <w:rFonts w:ascii="仿宋" w:hAnsi="仿宋" w:eastAsia="仿宋" w:cs="仿宋"/>
          <w:sz w:val="28"/>
          <w:szCs w:val="28"/>
          <w:highlight w:val="none"/>
        </w:rPr>
      </w:pPr>
      <w:r>
        <w:rPr>
          <w:rFonts w:ascii="仿宋" w:hAnsi="仿宋" w:eastAsia="仿宋" w:cs="仿宋"/>
          <w:spacing w:val="-23"/>
          <w:sz w:val="28"/>
          <w:szCs w:val="28"/>
          <w:highlight w:val="none"/>
        </w:rPr>
        <w:t>满之</w:t>
      </w:r>
      <w:r>
        <w:rPr>
          <w:rFonts w:ascii="仿宋" w:hAnsi="仿宋" w:eastAsia="仿宋" w:cs="仿宋"/>
          <w:spacing w:val="-57"/>
          <w:sz w:val="28"/>
          <w:szCs w:val="28"/>
          <w:highlight w:val="none"/>
        </w:rPr>
        <w:t xml:space="preserve"> </w:t>
      </w:r>
      <w:r>
        <w:rPr>
          <w:rFonts w:ascii="仿宋" w:hAnsi="仿宋" w:eastAsia="仿宋" w:cs="仿宋"/>
          <w:spacing w:val="-23"/>
          <w:sz w:val="28"/>
          <w:szCs w:val="28"/>
          <w:highlight w:val="none"/>
        </w:rPr>
        <w:t>日。</w:t>
      </w:r>
    </w:p>
    <w:p w14:paraId="6A17E3FD">
      <w:pPr>
        <w:spacing w:before="171" w:line="221" w:lineRule="auto"/>
        <w:ind w:left="619"/>
        <w:outlineLvl w:val="0"/>
        <w:rPr>
          <w:rFonts w:ascii="仿宋" w:hAnsi="仿宋" w:eastAsia="仿宋" w:cs="仿宋"/>
          <w:sz w:val="28"/>
          <w:szCs w:val="28"/>
          <w:highlight w:val="none"/>
        </w:rPr>
      </w:pPr>
      <w:bookmarkStart w:id="56" w:name="_Toc4865"/>
      <w:bookmarkStart w:id="57" w:name="_Toc32649"/>
      <w:r>
        <w:rPr>
          <w:rFonts w:ascii="仿宋" w:hAnsi="仿宋" w:eastAsia="仿宋" w:cs="仿宋"/>
          <w:spacing w:val="1"/>
          <w:sz w:val="28"/>
          <w:szCs w:val="28"/>
          <w:highlight w:val="none"/>
        </w:rPr>
        <w:t>1.2</w:t>
      </w:r>
      <w:r>
        <w:rPr>
          <w:rFonts w:ascii="仿宋" w:hAnsi="仿宋" w:eastAsia="仿宋" w:cs="仿宋"/>
          <w:spacing w:val="-39"/>
          <w:sz w:val="28"/>
          <w:szCs w:val="28"/>
          <w:highlight w:val="none"/>
        </w:rPr>
        <w:t xml:space="preserve"> </w:t>
      </w:r>
      <w:r>
        <w:rPr>
          <w:rFonts w:ascii="仿宋" w:hAnsi="仿宋" w:eastAsia="仿宋" w:cs="仿宋"/>
          <w:spacing w:val="1"/>
          <w:sz w:val="28"/>
          <w:szCs w:val="28"/>
          <w:highlight w:val="none"/>
        </w:rPr>
        <w:t>供应商提出质疑应当提交质疑函和必要的证明材料。质疑函应当包括</w:t>
      </w:r>
      <w:bookmarkEnd w:id="56"/>
      <w:bookmarkEnd w:id="57"/>
    </w:p>
    <w:p w14:paraId="23398D75">
      <w:pPr>
        <w:spacing w:before="175" w:line="324" w:lineRule="auto"/>
        <w:ind w:left="40" w:right="122" w:firstLine="1"/>
        <w:jc w:val="both"/>
        <w:rPr>
          <w:rFonts w:ascii="仿宋" w:hAnsi="仿宋" w:eastAsia="仿宋" w:cs="仿宋"/>
          <w:sz w:val="28"/>
          <w:szCs w:val="28"/>
          <w:highlight w:val="none"/>
        </w:rPr>
      </w:pPr>
      <w:r>
        <w:rPr>
          <w:rFonts w:ascii="仿宋" w:hAnsi="仿宋" w:eastAsia="仿宋" w:cs="仿宋"/>
          <w:sz w:val="28"/>
          <w:szCs w:val="28"/>
          <w:highlight w:val="none"/>
        </w:rPr>
        <w:t>下列内容：供应商的姓名或者名称、地址、邮编、联系人及联系电话；质疑项</w:t>
      </w:r>
      <w:r>
        <w:rPr>
          <w:rFonts w:ascii="仿宋" w:hAnsi="仿宋" w:eastAsia="仿宋" w:cs="仿宋"/>
          <w:spacing w:val="14"/>
          <w:sz w:val="28"/>
          <w:szCs w:val="28"/>
          <w:highlight w:val="none"/>
        </w:rPr>
        <w:t xml:space="preserve"> </w:t>
      </w:r>
      <w:r>
        <w:rPr>
          <w:rFonts w:ascii="仿宋" w:hAnsi="仿宋" w:eastAsia="仿宋" w:cs="仿宋"/>
          <w:spacing w:val="-5"/>
          <w:sz w:val="28"/>
          <w:szCs w:val="28"/>
          <w:highlight w:val="none"/>
        </w:rPr>
        <w:t>目的名称、编号；具体、明确的质疑事项和与质疑事项</w:t>
      </w:r>
      <w:r>
        <w:rPr>
          <w:rFonts w:ascii="仿宋" w:hAnsi="仿宋" w:eastAsia="仿宋" w:cs="仿宋"/>
          <w:spacing w:val="-6"/>
          <w:sz w:val="28"/>
          <w:szCs w:val="28"/>
          <w:highlight w:val="none"/>
        </w:rPr>
        <w:t>相关的请求；事实依据；</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必要的法律依据；提出质疑的日期。（具体格式详见</w:t>
      </w:r>
      <w:r>
        <w:rPr>
          <w:rFonts w:ascii="仿宋" w:hAnsi="仿宋" w:eastAsia="仿宋" w:cs="仿宋"/>
          <w:spacing w:val="3"/>
          <w:sz w:val="28"/>
          <w:szCs w:val="28"/>
          <w:highlight w:val="none"/>
        </w:rPr>
        <w:t>附件）</w:t>
      </w:r>
    </w:p>
    <w:p w14:paraId="7382A485">
      <w:pPr>
        <w:spacing w:before="49" w:line="222" w:lineRule="auto"/>
        <w:ind w:left="608"/>
        <w:outlineLvl w:val="0"/>
        <w:rPr>
          <w:rFonts w:ascii="仿宋" w:hAnsi="仿宋" w:eastAsia="仿宋" w:cs="仿宋"/>
          <w:sz w:val="28"/>
          <w:szCs w:val="28"/>
          <w:highlight w:val="none"/>
        </w:rPr>
      </w:pPr>
      <w:bookmarkStart w:id="58" w:name="_Toc6982"/>
      <w:bookmarkStart w:id="59" w:name="_Toc1383"/>
      <w:r>
        <w:rPr>
          <w:rFonts w:ascii="仿宋" w:hAnsi="仿宋" w:eastAsia="仿宋" w:cs="仿宋"/>
          <w:spacing w:val="1"/>
          <w:sz w:val="28"/>
          <w:szCs w:val="28"/>
          <w:highlight w:val="none"/>
        </w:rPr>
        <w:t>供应商为自然人的，应当由本人签字；供应商为法</w:t>
      </w:r>
      <w:r>
        <w:rPr>
          <w:rFonts w:ascii="仿宋" w:hAnsi="仿宋" w:eastAsia="仿宋" w:cs="仿宋"/>
          <w:sz w:val="28"/>
          <w:szCs w:val="28"/>
          <w:highlight w:val="none"/>
        </w:rPr>
        <w:t>人或者其他组织的，应</w:t>
      </w:r>
      <w:bookmarkEnd w:id="58"/>
      <w:bookmarkEnd w:id="59"/>
    </w:p>
    <w:p w14:paraId="4264B2D3">
      <w:pPr>
        <w:spacing w:before="171" w:line="221" w:lineRule="auto"/>
        <w:ind w:left="66"/>
        <w:rPr>
          <w:rFonts w:ascii="仿宋" w:hAnsi="仿宋" w:eastAsia="仿宋" w:cs="仿宋"/>
          <w:sz w:val="28"/>
          <w:szCs w:val="28"/>
          <w:highlight w:val="none"/>
        </w:rPr>
      </w:pPr>
      <w:r>
        <w:rPr>
          <w:rFonts w:ascii="仿宋" w:hAnsi="仿宋" w:eastAsia="仿宋" w:cs="仿宋"/>
          <w:spacing w:val="2"/>
          <w:sz w:val="28"/>
          <w:szCs w:val="28"/>
          <w:highlight w:val="none"/>
        </w:rPr>
        <w:t>当</w:t>
      </w:r>
      <w:r>
        <w:rPr>
          <w:rFonts w:ascii="仿宋" w:hAnsi="仿宋" w:eastAsia="仿宋" w:cs="仿宋"/>
          <w:spacing w:val="-80"/>
          <w:sz w:val="28"/>
          <w:szCs w:val="28"/>
          <w:highlight w:val="none"/>
        </w:rPr>
        <w:t xml:space="preserve"> </w:t>
      </w:r>
      <w:r>
        <w:rPr>
          <w:rFonts w:ascii="仿宋" w:hAnsi="仿宋" w:eastAsia="仿宋" w:cs="仿宋"/>
          <w:spacing w:val="2"/>
          <w:sz w:val="28"/>
          <w:szCs w:val="28"/>
          <w:highlight w:val="none"/>
        </w:rPr>
        <w:t>由法定代表人、主要负责人，或者其授权代表签</w:t>
      </w:r>
      <w:r>
        <w:rPr>
          <w:rFonts w:ascii="仿宋" w:hAnsi="仿宋" w:eastAsia="仿宋" w:cs="仿宋"/>
          <w:spacing w:val="1"/>
          <w:sz w:val="28"/>
          <w:szCs w:val="28"/>
          <w:highlight w:val="none"/>
        </w:rPr>
        <w:t>字或者盖章，并加盖公章。</w:t>
      </w:r>
    </w:p>
    <w:p w14:paraId="32F8AED3">
      <w:pPr>
        <w:spacing w:before="174" w:line="221" w:lineRule="auto"/>
        <w:ind w:left="619"/>
        <w:outlineLvl w:val="0"/>
        <w:rPr>
          <w:rFonts w:ascii="仿宋" w:hAnsi="仿宋" w:eastAsia="仿宋" w:cs="仿宋"/>
          <w:sz w:val="28"/>
          <w:szCs w:val="28"/>
          <w:highlight w:val="none"/>
        </w:rPr>
      </w:pPr>
      <w:bookmarkStart w:id="60" w:name="_Toc6669"/>
      <w:bookmarkStart w:id="61" w:name="_Toc26697"/>
      <w:r>
        <w:rPr>
          <w:rFonts w:ascii="仿宋" w:hAnsi="仿宋" w:eastAsia="仿宋" w:cs="仿宋"/>
          <w:spacing w:val="1"/>
          <w:sz w:val="28"/>
          <w:szCs w:val="28"/>
          <w:highlight w:val="none"/>
        </w:rPr>
        <w:t>1.3</w:t>
      </w:r>
      <w:r>
        <w:rPr>
          <w:rFonts w:ascii="仿宋" w:hAnsi="仿宋" w:eastAsia="仿宋" w:cs="仿宋"/>
          <w:spacing w:val="-39"/>
          <w:sz w:val="28"/>
          <w:szCs w:val="28"/>
          <w:highlight w:val="none"/>
        </w:rPr>
        <w:t xml:space="preserve"> </w:t>
      </w:r>
      <w:r>
        <w:rPr>
          <w:rFonts w:ascii="仿宋" w:hAnsi="仿宋" w:eastAsia="仿宋" w:cs="仿宋"/>
          <w:spacing w:val="1"/>
          <w:sz w:val="28"/>
          <w:szCs w:val="28"/>
          <w:highlight w:val="none"/>
        </w:rPr>
        <w:t>供应商质疑、投诉应当有明确的请求和必要的证明材料。供应商投诉</w:t>
      </w:r>
      <w:bookmarkEnd w:id="60"/>
      <w:bookmarkEnd w:id="61"/>
    </w:p>
    <w:p w14:paraId="7B471394">
      <w:pPr>
        <w:spacing w:before="171" w:after="0" w:afterLines="201" w:afterAutospacing="0" w:line="223" w:lineRule="auto"/>
        <w:ind w:left="52"/>
        <w:rPr>
          <w:rFonts w:ascii="仿宋" w:hAnsi="仿宋" w:eastAsia="仿宋" w:cs="仿宋"/>
          <w:sz w:val="28"/>
          <w:szCs w:val="28"/>
          <w:highlight w:val="none"/>
        </w:rPr>
      </w:pPr>
      <w:r>
        <w:rPr>
          <w:rFonts w:ascii="仿宋" w:hAnsi="仿宋" w:eastAsia="仿宋" w:cs="仿宋"/>
          <w:sz w:val="28"/>
          <w:szCs w:val="28"/>
          <w:highlight w:val="none"/>
        </w:rPr>
        <w:t>的事项不得超出已质疑事项的范围。采购人及采购代理机构按《政府采购质疑</w:t>
      </w:r>
    </w:p>
    <w:p w14:paraId="3046E727">
      <w:pPr>
        <w:spacing w:line="240" w:lineRule="auto"/>
        <w:ind w:left="0"/>
        <w:rPr>
          <w:rFonts w:ascii="仿宋" w:hAnsi="仿宋" w:eastAsia="仿宋" w:cs="仿宋"/>
          <w:sz w:val="28"/>
          <w:szCs w:val="28"/>
          <w:highlight w:val="none"/>
        </w:rPr>
      </w:pPr>
      <w:r>
        <w:rPr>
          <w:rFonts w:ascii="仿宋" w:hAnsi="仿宋" w:eastAsia="仿宋" w:cs="仿宋"/>
          <w:spacing w:val="3"/>
          <w:sz w:val="28"/>
          <w:szCs w:val="28"/>
          <w:highlight w:val="none"/>
        </w:rPr>
        <w:t>和投诉办法》进行处理供应商质疑事项。</w:t>
      </w:r>
    </w:p>
    <w:p w14:paraId="6D25897D">
      <w:pPr>
        <w:spacing w:before="172" w:line="223" w:lineRule="auto"/>
        <w:jc w:val="right"/>
        <w:outlineLvl w:val="0"/>
        <w:rPr>
          <w:rFonts w:ascii="仿宋" w:hAnsi="仿宋" w:eastAsia="仿宋" w:cs="仿宋"/>
          <w:sz w:val="28"/>
          <w:szCs w:val="28"/>
          <w:highlight w:val="none"/>
        </w:rPr>
      </w:pPr>
      <w:bookmarkStart w:id="62" w:name="_Toc6719"/>
      <w:bookmarkStart w:id="63" w:name="_Toc30344"/>
      <w:r>
        <w:rPr>
          <w:rFonts w:ascii="仿宋" w:hAnsi="仿宋" w:eastAsia="仿宋" w:cs="仿宋"/>
          <w:spacing w:val="-4"/>
          <w:sz w:val="28"/>
          <w:szCs w:val="28"/>
          <w:highlight w:val="none"/>
        </w:rPr>
        <w:t>1.4</w:t>
      </w:r>
      <w:r>
        <w:rPr>
          <w:rFonts w:ascii="仿宋" w:hAnsi="仿宋" w:eastAsia="仿宋" w:cs="仿宋"/>
          <w:spacing w:val="-39"/>
          <w:sz w:val="28"/>
          <w:szCs w:val="28"/>
          <w:highlight w:val="none"/>
        </w:rPr>
        <w:t xml:space="preserve"> </w:t>
      </w:r>
      <w:r>
        <w:rPr>
          <w:rFonts w:ascii="仿宋" w:hAnsi="仿宋" w:eastAsia="仿宋" w:cs="仿宋"/>
          <w:spacing w:val="-4"/>
          <w:sz w:val="28"/>
          <w:szCs w:val="28"/>
          <w:highlight w:val="none"/>
        </w:rPr>
        <w:t>质疑供应商对采购人、采购代理机构的质</w:t>
      </w:r>
      <w:r>
        <w:rPr>
          <w:rFonts w:ascii="仿宋" w:hAnsi="仿宋" w:eastAsia="仿宋" w:cs="仿宋"/>
          <w:spacing w:val="-5"/>
          <w:sz w:val="28"/>
          <w:szCs w:val="28"/>
          <w:highlight w:val="none"/>
        </w:rPr>
        <w:t>疑答复不满意，或者采购人、</w:t>
      </w:r>
      <w:bookmarkEnd w:id="62"/>
      <w:bookmarkEnd w:id="63"/>
    </w:p>
    <w:p w14:paraId="1676A5AE">
      <w:pPr>
        <w:spacing w:before="169" w:line="320" w:lineRule="auto"/>
        <w:ind w:left="7" w:right="108" w:hanging="2"/>
        <w:rPr>
          <w:rFonts w:ascii="仿宋" w:hAnsi="仿宋" w:eastAsia="仿宋" w:cs="仿宋"/>
          <w:sz w:val="28"/>
          <w:szCs w:val="28"/>
          <w:highlight w:val="none"/>
        </w:rPr>
      </w:pPr>
      <w:r>
        <w:rPr>
          <w:rFonts w:ascii="仿宋" w:hAnsi="仿宋" w:eastAsia="仿宋" w:cs="仿宋"/>
          <w:spacing w:val="3"/>
          <w:sz w:val="28"/>
          <w:szCs w:val="28"/>
          <w:highlight w:val="none"/>
        </w:rPr>
        <w:t>采购代理机构未在规定期限内作出答复的，</w:t>
      </w:r>
      <w:r>
        <w:rPr>
          <w:rFonts w:ascii="仿宋" w:hAnsi="仿宋" w:eastAsia="仿宋" w:cs="仿宋"/>
          <w:spacing w:val="2"/>
          <w:sz w:val="28"/>
          <w:szCs w:val="28"/>
          <w:highlight w:val="none"/>
        </w:rPr>
        <w:t>供应商可以在答复期满后</w:t>
      </w:r>
      <w:r>
        <w:rPr>
          <w:rFonts w:ascii="仿宋" w:hAnsi="仿宋" w:eastAsia="仿宋" w:cs="仿宋"/>
          <w:spacing w:val="-35"/>
          <w:sz w:val="28"/>
          <w:szCs w:val="28"/>
          <w:highlight w:val="none"/>
        </w:rPr>
        <w:t xml:space="preserve"> </w:t>
      </w:r>
      <w:r>
        <w:rPr>
          <w:rFonts w:ascii="仿宋" w:hAnsi="仿宋" w:eastAsia="仿宋" w:cs="仿宋"/>
          <w:spacing w:val="2"/>
          <w:sz w:val="28"/>
          <w:szCs w:val="28"/>
          <w:highlight w:val="none"/>
        </w:rPr>
        <w:t>15</w:t>
      </w:r>
      <w:r>
        <w:rPr>
          <w:rFonts w:ascii="仿宋" w:hAnsi="仿宋" w:eastAsia="仿宋" w:cs="仿宋"/>
          <w:spacing w:val="-47"/>
          <w:sz w:val="28"/>
          <w:szCs w:val="28"/>
          <w:highlight w:val="none"/>
        </w:rPr>
        <w:t xml:space="preserve"> </w:t>
      </w:r>
      <w:r>
        <w:rPr>
          <w:rFonts w:ascii="仿宋" w:hAnsi="仿宋" w:eastAsia="仿宋" w:cs="仿宋"/>
          <w:spacing w:val="2"/>
          <w:sz w:val="28"/>
          <w:szCs w:val="28"/>
          <w:highlight w:val="none"/>
        </w:rPr>
        <w:t>个工</w:t>
      </w:r>
      <w:r>
        <w:rPr>
          <w:rFonts w:ascii="仿宋" w:hAnsi="仿宋" w:eastAsia="仿宋" w:cs="仿宋"/>
          <w:sz w:val="28"/>
          <w:szCs w:val="28"/>
          <w:highlight w:val="none"/>
        </w:rPr>
        <w:t xml:space="preserve"> </w:t>
      </w:r>
      <w:r>
        <w:rPr>
          <w:rFonts w:ascii="仿宋" w:hAnsi="仿宋" w:eastAsia="仿宋" w:cs="仿宋"/>
          <w:spacing w:val="-7"/>
          <w:sz w:val="28"/>
          <w:szCs w:val="28"/>
          <w:highlight w:val="none"/>
        </w:rPr>
        <w:t>作</w:t>
      </w:r>
      <w:r>
        <w:rPr>
          <w:rFonts w:ascii="仿宋" w:hAnsi="仿宋" w:eastAsia="仿宋" w:cs="仿宋"/>
          <w:spacing w:val="-48"/>
          <w:sz w:val="28"/>
          <w:szCs w:val="28"/>
          <w:highlight w:val="none"/>
        </w:rPr>
        <w:t xml:space="preserve"> </w:t>
      </w:r>
      <w:r>
        <w:rPr>
          <w:rFonts w:ascii="仿宋" w:hAnsi="仿宋" w:eastAsia="仿宋" w:cs="仿宋"/>
          <w:spacing w:val="-7"/>
          <w:sz w:val="28"/>
          <w:szCs w:val="28"/>
          <w:highlight w:val="none"/>
        </w:rPr>
        <w:t>日</w:t>
      </w:r>
      <w:r>
        <w:rPr>
          <w:rFonts w:ascii="仿宋" w:hAnsi="仿宋" w:eastAsia="仿宋" w:cs="仿宋"/>
          <w:spacing w:val="-83"/>
          <w:sz w:val="28"/>
          <w:szCs w:val="28"/>
          <w:highlight w:val="none"/>
        </w:rPr>
        <w:t xml:space="preserve"> </w:t>
      </w:r>
      <w:r>
        <w:rPr>
          <w:rFonts w:ascii="仿宋" w:hAnsi="仿宋" w:eastAsia="仿宋" w:cs="仿宋"/>
          <w:spacing w:val="-7"/>
          <w:sz w:val="28"/>
          <w:szCs w:val="28"/>
          <w:highlight w:val="none"/>
        </w:rPr>
        <w:t>内向同级财政部门提起投诉。</w:t>
      </w:r>
    </w:p>
    <w:p w14:paraId="745DEA6D">
      <w:pPr>
        <w:spacing w:before="48" w:line="222" w:lineRule="auto"/>
        <w:ind w:left="586"/>
        <w:outlineLvl w:val="0"/>
        <w:rPr>
          <w:rFonts w:ascii="仿宋" w:hAnsi="仿宋" w:eastAsia="仿宋" w:cs="仿宋"/>
          <w:sz w:val="28"/>
          <w:szCs w:val="28"/>
          <w:highlight w:val="none"/>
        </w:rPr>
      </w:pPr>
      <w:bookmarkStart w:id="64" w:name="_Toc6668"/>
      <w:bookmarkStart w:id="65" w:name="_Toc10821"/>
      <w:r>
        <w:rPr>
          <w:rFonts w:ascii="仿宋" w:hAnsi="仿宋" w:eastAsia="仿宋" w:cs="仿宋"/>
          <w:spacing w:val="1"/>
          <w:sz w:val="28"/>
          <w:szCs w:val="28"/>
          <w:highlight w:val="none"/>
        </w:rPr>
        <w:t>1.5</w:t>
      </w:r>
      <w:r>
        <w:rPr>
          <w:rFonts w:ascii="仿宋" w:hAnsi="仿宋" w:eastAsia="仿宋" w:cs="仿宋"/>
          <w:spacing w:val="-39"/>
          <w:sz w:val="28"/>
          <w:szCs w:val="28"/>
          <w:highlight w:val="none"/>
        </w:rPr>
        <w:t xml:space="preserve"> </w:t>
      </w:r>
      <w:r>
        <w:rPr>
          <w:rFonts w:ascii="仿宋" w:hAnsi="仿宋" w:eastAsia="仿宋" w:cs="仿宋"/>
          <w:spacing w:val="1"/>
          <w:sz w:val="28"/>
          <w:szCs w:val="28"/>
          <w:highlight w:val="none"/>
        </w:rPr>
        <w:t>供应商有下列情形之一的，采购代理机构将乌恰县财政局，将其列入</w:t>
      </w:r>
      <w:bookmarkEnd w:id="64"/>
      <w:bookmarkEnd w:id="65"/>
    </w:p>
    <w:p w14:paraId="5BB95D22">
      <w:pPr>
        <w:spacing w:before="169" w:line="222" w:lineRule="auto"/>
        <w:ind w:left="9"/>
        <w:rPr>
          <w:rFonts w:ascii="仿宋" w:hAnsi="仿宋" w:eastAsia="仿宋" w:cs="仿宋"/>
          <w:sz w:val="28"/>
          <w:szCs w:val="28"/>
          <w:highlight w:val="none"/>
        </w:rPr>
      </w:pPr>
      <w:r>
        <w:rPr>
          <w:rFonts w:ascii="仿宋" w:hAnsi="仿宋" w:eastAsia="仿宋" w:cs="仿宋"/>
          <w:spacing w:val="1"/>
          <w:sz w:val="28"/>
          <w:szCs w:val="28"/>
          <w:highlight w:val="none"/>
        </w:rPr>
        <w:t>不良行为记录名单：</w:t>
      </w:r>
    </w:p>
    <w:p w14:paraId="13DA1FEA">
      <w:pPr>
        <w:spacing w:before="172" w:line="223" w:lineRule="auto"/>
        <w:ind w:left="574"/>
        <w:outlineLvl w:val="0"/>
        <w:rPr>
          <w:rFonts w:ascii="仿宋" w:hAnsi="仿宋" w:eastAsia="仿宋" w:cs="仿宋"/>
          <w:sz w:val="28"/>
          <w:szCs w:val="28"/>
          <w:highlight w:val="none"/>
        </w:rPr>
      </w:pPr>
      <w:bookmarkStart w:id="66" w:name="_Toc10802"/>
      <w:bookmarkStart w:id="67" w:name="_Toc30600"/>
      <w:r>
        <w:rPr>
          <w:rFonts w:ascii="仿宋" w:hAnsi="仿宋" w:eastAsia="仿宋" w:cs="仿宋"/>
          <w:spacing w:val="3"/>
          <w:sz w:val="28"/>
          <w:szCs w:val="28"/>
          <w:highlight w:val="none"/>
        </w:rPr>
        <w:t>（一）一年内三次以上质疑均查无实据的；</w:t>
      </w:r>
      <w:bookmarkEnd w:id="66"/>
      <w:bookmarkEnd w:id="67"/>
    </w:p>
    <w:p w14:paraId="180ED6C9">
      <w:pPr>
        <w:spacing w:before="171" w:line="221" w:lineRule="auto"/>
        <w:ind w:left="574"/>
        <w:outlineLvl w:val="0"/>
        <w:rPr>
          <w:rFonts w:ascii="仿宋" w:hAnsi="仿宋" w:eastAsia="仿宋" w:cs="仿宋"/>
          <w:sz w:val="28"/>
          <w:szCs w:val="28"/>
          <w:highlight w:val="none"/>
        </w:rPr>
      </w:pPr>
      <w:bookmarkStart w:id="68" w:name="_Toc11930"/>
      <w:bookmarkStart w:id="69" w:name="_Toc13545"/>
      <w:r>
        <w:rPr>
          <w:rFonts w:ascii="仿宋" w:hAnsi="仿宋" w:eastAsia="仿宋" w:cs="仿宋"/>
          <w:spacing w:val="3"/>
          <w:sz w:val="28"/>
          <w:szCs w:val="28"/>
          <w:highlight w:val="none"/>
        </w:rPr>
        <w:t>（二）捏造事实或者提供虚假质疑材料的。</w:t>
      </w:r>
      <w:bookmarkEnd w:id="68"/>
      <w:bookmarkEnd w:id="69"/>
    </w:p>
    <w:p w14:paraId="125F708C">
      <w:pPr>
        <w:spacing w:before="174" w:line="220" w:lineRule="auto"/>
        <w:ind w:left="574"/>
        <w:outlineLvl w:val="0"/>
        <w:rPr>
          <w:rFonts w:ascii="仿宋" w:hAnsi="仿宋" w:eastAsia="仿宋" w:cs="仿宋"/>
          <w:sz w:val="28"/>
          <w:szCs w:val="28"/>
          <w:highlight w:val="none"/>
        </w:rPr>
      </w:pPr>
      <w:bookmarkStart w:id="70" w:name="_Toc8574"/>
      <w:bookmarkStart w:id="71" w:name="_Toc10310"/>
      <w:r>
        <w:rPr>
          <w:rFonts w:ascii="仿宋" w:hAnsi="仿宋" w:eastAsia="仿宋" w:cs="仿宋"/>
          <w:sz w:val="28"/>
          <w:szCs w:val="28"/>
          <w:highlight w:val="none"/>
        </w:rPr>
        <w:t>（三）以非法手段取得证明材料。证据来源的合法性存在明显疑问，质疑</w:t>
      </w:r>
      <w:bookmarkEnd w:id="70"/>
      <w:bookmarkEnd w:id="71"/>
    </w:p>
    <w:p w14:paraId="129D60BB">
      <w:pPr>
        <w:spacing w:before="174" w:line="221" w:lineRule="auto"/>
        <w:ind w:left="7"/>
        <w:rPr>
          <w:rFonts w:ascii="仿宋" w:hAnsi="仿宋" w:eastAsia="仿宋" w:cs="仿宋"/>
          <w:sz w:val="28"/>
          <w:szCs w:val="28"/>
          <w:highlight w:val="none"/>
        </w:rPr>
      </w:pPr>
      <w:r>
        <w:rPr>
          <w:rFonts w:ascii="仿宋" w:hAnsi="仿宋" w:eastAsia="仿宋" w:cs="仿宋"/>
          <w:spacing w:val="4"/>
          <w:sz w:val="28"/>
          <w:szCs w:val="28"/>
          <w:highlight w:val="none"/>
        </w:rPr>
        <w:t>人无法证明其取得方式合法的，视为以非法手段取得证明材</w:t>
      </w:r>
      <w:r>
        <w:rPr>
          <w:rFonts w:ascii="仿宋" w:hAnsi="仿宋" w:eastAsia="仿宋" w:cs="仿宋"/>
          <w:spacing w:val="3"/>
          <w:sz w:val="28"/>
          <w:szCs w:val="28"/>
          <w:highlight w:val="none"/>
        </w:rPr>
        <w:t>料。</w:t>
      </w:r>
    </w:p>
    <w:p w14:paraId="20D99A11">
      <w:pPr>
        <w:spacing w:before="171" w:line="222" w:lineRule="auto"/>
        <w:outlineLvl w:val="0"/>
        <w:rPr>
          <w:rFonts w:hint="eastAsia" w:ascii="仿宋" w:hAnsi="仿宋" w:eastAsia="仿宋" w:cs="仿宋"/>
          <w:sz w:val="28"/>
          <w:szCs w:val="28"/>
          <w:highlight w:val="none"/>
          <w:lang w:eastAsia="zh-CN"/>
        </w:rPr>
      </w:pPr>
      <w:bookmarkStart w:id="72" w:name="_Toc28933"/>
      <w:bookmarkStart w:id="73" w:name="_Toc30284"/>
      <w:r>
        <w:rPr>
          <w:rFonts w:ascii="仿宋" w:hAnsi="仿宋" w:eastAsia="仿宋" w:cs="仿宋"/>
          <w:spacing w:val="2"/>
          <w:sz w:val="28"/>
          <w:szCs w:val="28"/>
          <w:highlight w:val="none"/>
        </w:rPr>
        <w:t>递交质疑函地址：</w:t>
      </w:r>
      <w:bookmarkEnd w:id="72"/>
      <w:bookmarkEnd w:id="73"/>
      <w:r>
        <w:rPr>
          <w:rFonts w:hint="eastAsia" w:ascii="仿宋" w:hAnsi="仿宋" w:eastAsia="仿宋" w:cs="仿宋"/>
          <w:spacing w:val="2"/>
          <w:sz w:val="28"/>
          <w:szCs w:val="28"/>
          <w:highlight w:val="none"/>
          <w:lang w:eastAsia="zh-CN"/>
        </w:rPr>
        <w:t>新疆喀什地区喀什市夏马勒巴格镇10村明宇路1号(明宇广场)1幢3层B24号</w:t>
      </w:r>
    </w:p>
    <w:p w14:paraId="6238A721">
      <w:pPr>
        <w:spacing w:before="324" w:line="224" w:lineRule="auto"/>
        <w:rPr>
          <w:rFonts w:hint="eastAsia" w:ascii="仿宋" w:hAnsi="仿宋" w:eastAsia="仿宋" w:cs="仿宋"/>
          <w:sz w:val="28"/>
          <w:szCs w:val="28"/>
          <w:highlight w:val="none"/>
          <w:lang w:eastAsia="zh-CN"/>
        </w:rPr>
      </w:pPr>
      <w:r>
        <w:rPr>
          <w:rFonts w:ascii="仿宋" w:hAnsi="仿宋" w:eastAsia="仿宋" w:cs="仿宋"/>
          <w:spacing w:val="2"/>
          <w:sz w:val="28"/>
          <w:szCs w:val="28"/>
          <w:highlight w:val="none"/>
        </w:rPr>
        <w:t>联系电话：</w:t>
      </w:r>
      <w:r>
        <w:rPr>
          <w:rFonts w:hint="eastAsia" w:ascii="仿宋" w:hAnsi="仿宋" w:eastAsia="仿宋" w:cs="仿宋"/>
          <w:spacing w:val="2"/>
          <w:sz w:val="28"/>
          <w:szCs w:val="28"/>
          <w:highlight w:val="none"/>
          <w:lang w:eastAsia="zh-CN"/>
        </w:rPr>
        <w:t>17881360336</w:t>
      </w:r>
    </w:p>
    <w:p w14:paraId="1D65C975">
      <w:pPr>
        <w:spacing w:line="224" w:lineRule="auto"/>
        <w:rPr>
          <w:rFonts w:ascii="仿宋" w:hAnsi="仿宋" w:eastAsia="仿宋" w:cs="仿宋"/>
          <w:sz w:val="28"/>
          <w:szCs w:val="28"/>
          <w:highlight w:val="none"/>
        </w:rPr>
        <w:sectPr>
          <w:footerReference r:id="rId34" w:type="default"/>
          <w:pgSz w:w="11905" w:h="16839"/>
          <w:pgMar w:top="1422" w:right="1169" w:bottom="1358" w:left="1095" w:header="0" w:footer="1195" w:gutter="0"/>
          <w:pgNumType w:fmt="decimal"/>
          <w:cols w:space="720" w:num="1"/>
        </w:sectPr>
      </w:pPr>
    </w:p>
    <w:p w14:paraId="4B567B22">
      <w:pPr>
        <w:spacing w:before="91" w:line="223" w:lineRule="auto"/>
        <w:ind w:left="3731"/>
        <w:outlineLvl w:val="1"/>
        <w:rPr>
          <w:rFonts w:ascii="仿宋" w:hAnsi="仿宋" w:eastAsia="仿宋" w:cs="仿宋"/>
          <w:sz w:val="28"/>
          <w:szCs w:val="28"/>
          <w:highlight w:val="none"/>
        </w:rPr>
      </w:pPr>
      <w:bookmarkStart w:id="74" w:name="_Toc20552"/>
      <w:r>
        <w:rPr>
          <w:rFonts w:ascii="仿宋" w:hAnsi="仿宋" w:eastAsia="仿宋" w:cs="仿宋"/>
          <w:b/>
          <w:bCs/>
          <w:spacing w:val="-15"/>
          <w:sz w:val="28"/>
          <w:szCs w:val="28"/>
          <w:highlight w:val="none"/>
        </w:rPr>
        <w:t>投</w:t>
      </w:r>
      <w:r>
        <w:rPr>
          <w:rFonts w:ascii="仿宋" w:hAnsi="仿宋" w:eastAsia="仿宋" w:cs="仿宋"/>
          <w:spacing w:val="25"/>
          <w:sz w:val="28"/>
          <w:szCs w:val="28"/>
          <w:highlight w:val="none"/>
        </w:rPr>
        <w:t xml:space="preserve"> </w:t>
      </w:r>
      <w:r>
        <w:rPr>
          <w:rFonts w:ascii="仿宋" w:hAnsi="仿宋" w:eastAsia="仿宋" w:cs="仿宋"/>
          <w:b/>
          <w:bCs/>
          <w:spacing w:val="-15"/>
          <w:sz w:val="28"/>
          <w:szCs w:val="28"/>
          <w:highlight w:val="none"/>
        </w:rPr>
        <w:t>诉</w:t>
      </w:r>
      <w:r>
        <w:rPr>
          <w:rFonts w:ascii="仿宋" w:hAnsi="仿宋" w:eastAsia="仿宋" w:cs="仿宋"/>
          <w:spacing w:val="41"/>
          <w:sz w:val="28"/>
          <w:szCs w:val="28"/>
          <w:highlight w:val="none"/>
        </w:rPr>
        <w:t xml:space="preserve"> </w:t>
      </w:r>
      <w:r>
        <w:rPr>
          <w:rFonts w:ascii="仿宋" w:hAnsi="仿宋" w:eastAsia="仿宋" w:cs="仿宋"/>
          <w:b/>
          <w:bCs/>
          <w:spacing w:val="-15"/>
          <w:sz w:val="28"/>
          <w:szCs w:val="28"/>
          <w:highlight w:val="none"/>
        </w:rPr>
        <w:t>书</w:t>
      </w:r>
      <w:bookmarkEnd w:id="74"/>
    </w:p>
    <w:p w14:paraId="3F7DAF6A">
      <w:pPr>
        <w:pStyle w:val="2"/>
        <w:spacing w:line="310" w:lineRule="auto"/>
        <w:rPr>
          <w:highlight w:val="none"/>
        </w:rPr>
      </w:pPr>
    </w:p>
    <w:p w14:paraId="7D21DF6B">
      <w:pPr>
        <w:spacing w:before="91" w:line="222" w:lineRule="auto"/>
        <w:ind w:left="7"/>
        <w:outlineLvl w:val="0"/>
        <w:rPr>
          <w:rFonts w:ascii="仿宋" w:hAnsi="仿宋" w:eastAsia="仿宋" w:cs="仿宋"/>
          <w:sz w:val="28"/>
          <w:szCs w:val="28"/>
          <w:highlight w:val="none"/>
        </w:rPr>
      </w:pPr>
      <w:bookmarkStart w:id="75" w:name="_Toc24548"/>
      <w:bookmarkStart w:id="76" w:name="_Toc21517"/>
      <w:r>
        <w:rPr>
          <w:rFonts w:ascii="仿宋" w:hAnsi="仿宋" w:eastAsia="仿宋" w:cs="仿宋"/>
          <w:spacing w:val="2"/>
          <w:sz w:val="28"/>
          <w:szCs w:val="28"/>
          <w:highlight w:val="none"/>
        </w:rPr>
        <w:t>一、投诉相关主体基本情况</w:t>
      </w:r>
      <w:bookmarkEnd w:id="75"/>
      <w:bookmarkEnd w:id="76"/>
    </w:p>
    <w:p w14:paraId="1ED07058">
      <w:pPr>
        <w:spacing w:before="262" w:line="223" w:lineRule="auto"/>
        <w:ind w:left="2"/>
        <w:rPr>
          <w:rFonts w:ascii="仿宋" w:hAnsi="仿宋" w:eastAsia="仿宋" w:cs="仿宋"/>
          <w:sz w:val="28"/>
          <w:szCs w:val="28"/>
          <w:highlight w:val="none"/>
        </w:rPr>
      </w:pPr>
      <w:r>
        <w:rPr>
          <w:rFonts w:ascii="仿宋" w:hAnsi="仿宋" w:eastAsia="仿宋" w:cs="仿宋"/>
          <w:sz w:val="28"/>
          <w:szCs w:val="28"/>
          <w:highlight w:val="none"/>
        </w:rPr>
        <w:t>投诉人：</w:t>
      </w:r>
      <w:r>
        <w:rPr>
          <w:rFonts w:ascii="仿宋" w:hAnsi="仿宋" w:eastAsia="仿宋" w:cs="仿宋"/>
          <w:sz w:val="28"/>
          <w:szCs w:val="28"/>
          <w:highlight w:val="none"/>
          <w:u w:val="single" w:color="auto"/>
        </w:rPr>
        <w:t xml:space="preserve">                          </w:t>
      </w:r>
    </w:p>
    <w:p w14:paraId="57BF3E59">
      <w:pPr>
        <w:spacing w:before="262" w:line="386" w:lineRule="auto"/>
        <w:ind w:right="1580" w:firstLine="4"/>
        <w:rPr>
          <w:rFonts w:ascii="仿宋" w:hAnsi="仿宋" w:eastAsia="仿宋" w:cs="仿宋"/>
          <w:sz w:val="28"/>
          <w:szCs w:val="28"/>
          <w:highlight w:val="none"/>
        </w:rPr>
      </w:pPr>
      <w:r>
        <w:rPr>
          <w:rFonts w:ascii="仿宋" w:hAnsi="仿宋" w:eastAsia="仿宋" w:cs="仿宋"/>
          <w:spacing w:val="-16"/>
          <w:sz w:val="28"/>
          <w:szCs w:val="28"/>
          <w:highlight w:val="none"/>
        </w:rPr>
        <w:t>地</w:t>
      </w:r>
      <w:r>
        <w:rPr>
          <w:rFonts w:ascii="仿宋" w:hAnsi="仿宋" w:eastAsia="仿宋" w:cs="仿宋"/>
          <w:spacing w:val="17"/>
          <w:sz w:val="28"/>
          <w:szCs w:val="28"/>
          <w:highlight w:val="none"/>
        </w:rPr>
        <w:t xml:space="preserve">  </w:t>
      </w:r>
      <w:r>
        <w:rPr>
          <w:rFonts w:ascii="仿宋" w:hAnsi="仿宋" w:eastAsia="仿宋" w:cs="仿宋"/>
          <w:spacing w:val="-16"/>
          <w:sz w:val="28"/>
          <w:szCs w:val="28"/>
          <w:highlight w:val="none"/>
        </w:rPr>
        <w:t>址</w:t>
      </w:r>
      <w:r>
        <w:rPr>
          <w:rFonts w:ascii="仿宋" w:hAnsi="仿宋" w:eastAsia="仿宋" w:cs="仿宋"/>
          <w:spacing w:val="-96"/>
          <w:sz w:val="28"/>
          <w:szCs w:val="28"/>
          <w:highlight w:val="none"/>
        </w:rPr>
        <w:t xml:space="preserve"> </w:t>
      </w:r>
      <w:r>
        <w:rPr>
          <w:rFonts w:ascii="仿宋" w:hAnsi="仿宋" w:eastAsia="仿宋" w:cs="仿宋"/>
          <w:spacing w:val="-16"/>
          <w:sz w:val="28"/>
          <w:szCs w:val="28"/>
          <w:highlight w:val="none"/>
        </w:rPr>
        <w:t>：</w:t>
      </w:r>
      <w:r>
        <w:rPr>
          <w:rFonts w:ascii="仿宋" w:hAnsi="仿宋" w:eastAsia="仿宋" w:cs="仿宋"/>
          <w:spacing w:val="-16"/>
          <w:sz w:val="28"/>
          <w:szCs w:val="28"/>
          <w:highlight w:val="none"/>
          <w:u w:val="single" w:color="auto"/>
        </w:rPr>
        <w:t xml:space="preserve">                           </w:t>
      </w:r>
      <w:r>
        <w:rPr>
          <w:rFonts w:ascii="仿宋" w:hAnsi="仿宋" w:eastAsia="仿宋" w:cs="仿宋"/>
          <w:spacing w:val="-100"/>
          <w:sz w:val="28"/>
          <w:szCs w:val="28"/>
          <w:highlight w:val="none"/>
        </w:rPr>
        <w:t xml:space="preserve"> </w:t>
      </w:r>
      <w:r>
        <w:rPr>
          <w:rFonts w:ascii="仿宋" w:hAnsi="仿宋" w:eastAsia="仿宋" w:cs="仿宋"/>
          <w:spacing w:val="-16"/>
          <w:sz w:val="28"/>
          <w:szCs w:val="28"/>
          <w:highlight w:val="none"/>
        </w:rPr>
        <w:t>邮</w:t>
      </w:r>
      <w:r>
        <w:rPr>
          <w:rFonts w:ascii="仿宋" w:hAnsi="仿宋" w:eastAsia="仿宋" w:cs="仿宋"/>
          <w:spacing w:val="27"/>
          <w:sz w:val="28"/>
          <w:szCs w:val="28"/>
          <w:highlight w:val="none"/>
        </w:rPr>
        <w:t xml:space="preserve"> </w:t>
      </w:r>
      <w:r>
        <w:rPr>
          <w:rFonts w:ascii="仿宋" w:hAnsi="仿宋" w:eastAsia="仿宋" w:cs="仿宋"/>
          <w:spacing w:val="-17"/>
          <w:sz w:val="28"/>
          <w:szCs w:val="28"/>
          <w:highlight w:val="none"/>
        </w:rPr>
        <w:t>编</w:t>
      </w:r>
      <w:r>
        <w:rPr>
          <w:rFonts w:ascii="仿宋" w:hAnsi="仿宋" w:eastAsia="仿宋" w:cs="仿宋"/>
          <w:spacing w:val="-95"/>
          <w:sz w:val="28"/>
          <w:szCs w:val="28"/>
          <w:highlight w:val="none"/>
        </w:rPr>
        <w:t xml:space="preserve"> </w:t>
      </w:r>
      <w:r>
        <w:rPr>
          <w:rFonts w:ascii="仿宋" w:hAnsi="仿宋" w:eastAsia="仿宋" w:cs="仿宋"/>
          <w:spacing w:val="-17"/>
          <w:sz w:val="28"/>
          <w:szCs w:val="28"/>
          <w:highlight w:val="none"/>
        </w:rPr>
        <w:t>：</w:t>
      </w:r>
      <w:r>
        <w:rPr>
          <w:rFonts w:ascii="仿宋" w:hAnsi="仿宋" w:eastAsia="仿宋" w:cs="仿宋"/>
          <w:spacing w:val="2"/>
          <w:sz w:val="28"/>
          <w:szCs w:val="28"/>
          <w:highlight w:val="none"/>
          <w:u w:val="single" w:color="auto"/>
        </w:rPr>
        <w:t xml:space="preserve">             </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法定代表人/主要负责人：</w:t>
      </w:r>
      <w:r>
        <w:rPr>
          <w:rFonts w:ascii="仿宋" w:hAnsi="仿宋" w:eastAsia="仿宋" w:cs="仿宋"/>
          <w:spacing w:val="3"/>
          <w:sz w:val="28"/>
          <w:szCs w:val="28"/>
          <w:highlight w:val="none"/>
          <w:u w:val="single" w:color="auto"/>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联系电话：</w:t>
      </w:r>
      <w:r>
        <w:rPr>
          <w:rFonts w:ascii="仿宋" w:hAnsi="仿宋" w:eastAsia="仿宋" w:cs="仿宋"/>
          <w:sz w:val="28"/>
          <w:szCs w:val="28"/>
          <w:highlight w:val="none"/>
          <w:u w:val="single" w:color="auto"/>
        </w:rPr>
        <w:t xml:space="preserve">                                           </w:t>
      </w:r>
    </w:p>
    <w:p w14:paraId="1456CAC6">
      <w:pPr>
        <w:spacing w:before="43" w:line="381" w:lineRule="auto"/>
        <w:ind w:left="175" w:right="1404" w:firstLine="1"/>
        <w:rPr>
          <w:rFonts w:ascii="仿宋" w:hAnsi="仿宋" w:eastAsia="仿宋" w:cs="仿宋"/>
          <w:sz w:val="28"/>
          <w:szCs w:val="28"/>
          <w:highlight w:val="none"/>
        </w:rPr>
      </w:pPr>
      <w:r>
        <w:rPr>
          <w:rFonts w:ascii="仿宋" w:hAnsi="仿宋" w:eastAsia="仿宋" w:cs="仿宋"/>
          <w:spacing w:val="-16"/>
          <w:sz w:val="28"/>
          <w:szCs w:val="28"/>
          <w:highlight w:val="none"/>
        </w:rPr>
        <w:t>地</w:t>
      </w:r>
      <w:r>
        <w:rPr>
          <w:rFonts w:ascii="仿宋" w:hAnsi="仿宋" w:eastAsia="仿宋" w:cs="仿宋"/>
          <w:spacing w:val="17"/>
          <w:sz w:val="28"/>
          <w:szCs w:val="28"/>
          <w:highlight w:val="none"/>
        </w:rPr>
        <w:t xml:space="preserve">  </w:t>
      </w:r>
      <w:r>
        <w:rPr>
          <w:rFonts w:ascii="仿宋" w:hAnsi="仿宋" w:eastAsia="仿宋" w:cs="仿宋"/>
          <w:spacing w:val="-16"/>
          <w:sz w:val="28"/>
          <w:szCs w:val="28"/>
          <w:highlight w:val="none"/>
        </w:rPr>
        <w:t>址</w:t>
      </w:r>
      <w:r>
        <w:rPr>
          <w:rFonts w:ascii="仿宋" w:hAnsi="仿宋" w:eastAsia="仿宋" w:cs="仿宋"/>
          <w:spacing w:val="-96"/>
          <w:sz w:val="28"/>
          <w:szCs w:val="28"/>
          <w:highlight w:val="none"/>
        </w:rPr>
        <w:t xml:space="preserve"> </w:t>
      </w:r>
      <w:r>
        <w:rPr>
          <w:rFonts w:ascii="仿宋" w:hAnsi="仿宋" w:eastAsia="仿宋" w:cs="仿宋"/>
          <w:spacing w:val="-16"/>
          <w:sz w:val="28"/>
          <w:szCs w:val="28"/>
          <w:highlight w:val="none"/>
        </w:rPr>
        <w:t>：</w:t>
      </w:r>
      <w:r>
        <w:rPr>
          <w:rFonts w:ascii="仿宋" w:hAnsi="仿宋" w:eastAsia="仿宋" w:cs="仿宋"/>
          <w:spacing w:val="-16"/>
          <w:sz w:val="28"/>
          <w:szCs w:val="28"/>
          <w:highlight w:val="none"/>
          <w:u w:val="single" w:color="auto"/>
        </w:rPr>
        <w:t xml:space="preserve">                           </w:t>
      </w:r>
      <w:r>
        <w:rPr>
          <w:rFonts w:ascii="仿宋" w:hAnsi="仿宋" w:eastAsia="仿宋" w:cs="仿宋"/>
          <w:spacing w:val="-100"/>
          <w:sz w:val="28"/>
          <w:szCs w:val="28"/>
          <w:highlight w:val="none"/>
        </w:rPr>
        <w:t xml:space="preserve"> </w:t>
      </w:r>
      <w:r>
        <w:rPr>
          <w:rFonts w:ascii="仿宋" w:hAnsi="仿宋" w:eastAsia="仿宋" w:cs="仿宋"/>
          <w:spacing w:val="-16"/>
          <w:sz w:val="28"/>
          <w:szCs w:val="28"/>
          <w:highlight w:val="none"/>
        </w:rPr>
        <w:t>邮</w:t>
      </w:r>
      <w:r>
        <w:rPr>
          <w:rFonts w:ascii="仿宋" w:hAnsi="仿宋" w:eastAsia="仿宋" w:cs="仿宋"/>
          <w:spacing w:val="30"/>
          <w:sz w:val="28"/>
          <w:szCs w:val="28"/>
          <w:highlight w:val="none"/>
        </w:rPr>
        <w:t xml:space="preserve"> </w:t>
      </w:r>
      <w:r>
        <w:rPr>
          <w:rFonts w:ascii="仿宋" w:hAnsi="仿宋" w:eastAsia="仿宋" w:cs="仿宋"/>
          <w:spacing w:val="-16"/>
          <w:sz w:val="28"/>
          <w:szCs w:val="28"/>
          <w:highlight w:val="none"/>
        </w:rPr>
        <w:t>编</w:t>
      </w:r>
      <w:r>
        <w:rPr>
          <w:rFonts w:ascii="仿宋" w:hAnsi="仿宋" w:eastAsia="仿宋" w:cs="仿宋"/>
          <w:spacing w:val="-96"/>
          <w:sz w:val="28"/>
          <w:szCs w:val="28"/>
          <w:highlight w:val="none"/>
        </w:rPr>
        <w:t xml:space="preserve"> </w:t>
      </w:r>
      <w:r>
        <w:rPr>
          <w:rFonts w:ascii="仿宋" w:hAnsi="仿宋" w:eastAsia="仿宋" w:cs="仿宋"/>
          <w:spacing w:val="-16"/>
          <w:sz w:val="28"/>
          <w:szCs w:val="28"/>
          <w:highlight w:val="none"/>
        </w:rPr>
        <w:t>：</w:t>
      </w:r>
      <w:r>
        <w:rPr>
          <w:rFonts w:ascii="仿宋" w:hAnsi="仿宋" w:eastAsia="仿宋" w:cs="仿宋"/>
          <w:spacing w:val="-16"/>
          <w:sz w:val="28"/>
          <w:szCs w:val="28"/>
          <w:highlight w:val="none"/>
          <w:u w:val="single" w:color="auto"/>
        </w:rPr>
        <w:t xml:space="preserve">      </w:t>
      </w:r>
      <w:r>
        <w:rPr>
          <w:rFonts w:ascii="仿宋" w:hAnsi="仿宋" w:eastAsia="仿宋" w:cs="仿宋"/>
          <w:spacing w:val="-17"/>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授权代表（如有</w:t>
      </w:r>
      <w:r>
        <w:rPr>
          <w:rFonts w:ascii="仿宋" w:hAnsi="仿宋" w:eastAsia="仿宋" w:cs="仿宋"/>
          <w:spacing w:val="10"/>
          <w:sz w:val="28"/>
          <w:szCs w:val="28"/>
          <w:highlight w:val="none"/>
        </w:rPr>
        <w:t>）：</w:t>
      </w:r>
      <w:r>
        <w:rPr>
          <w:rFonts w:ascii="仿宋" w:hAnsi="仿宋" w:eastAsia="仿宋" w:cs="仿宋"/>
          <w:sz w:val="28"/>
          <w:szCs w:val="28"/>
          <w:highlight w:val="none"/>
          <w:u w:val="single" w:color="auto"/>
        </w:rPr>
        <w:t xml:space="preserve">                          </w:t>
      </w:r>
    </w:p>
    <w:p w14:paraId="4BF5E1E1">
      <w:pPr>
        <w:spacing w:before="46" w:line="380" w:lineRule="auto"/>
        <w:ind w:left="177" w:right="1976" w:hanging="177"/>
        <w:rPr>
          <w:rFonts w:ascii="仿宋" w:hAnsi="仿宋" w:eastAsia="仿宋" w:cs="仿宋"/>
          <w:sz w:val="28"/>
          <w:szCs w:val="28"/>
          <w:highlight w:val="none"/>
        </w:rPr>
      </w:pPr>
      <w:r>
        <w:rPr>
          <w:rFonts w:ascii="仿宋" w:hAnsi="仿宋" w:eastAsia="仿宋" w:cs="仿宋"/>
          <w:spacing w:val="1"/>
          <w:sz w:val="28"/>
          <w:szCs w:val="28"/>
          <w:highlight w:val="none"/>
        </w:rPr>
        <w:t>联系电话：</w:t>
      </w:r>
      <w:r>
        <w:rPr>
          <w:rFonts w:ascii="仿宋" w:hAnsi="仿宋" w:eastAsia="仿宋" w:cs="仿宋"/>
          <w:spacing w:val="3"/>
          <w:sz w:val="28"/>
          <w:szCs w:val="28"/>
          <w:highlight w:val="none"/>
          <w:u w:val="single" w:color="auto"/>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16"/>
          <w:sz w:val="28"/>
          <w:szCs w:val="28"/>
          <w:highlight w:val="none"/>
        </w:rPr>
        <w:t>地</w:t>
      </w:r>
      <w:r>
        <w:rPr>
          <w:rFonts w:ascii="仿宋" w:hAnsi="仿宋" w:eastAsia="仿宋" w:cs="仿宋"/>
          <w:spacing w:val="17"/>
          <w:sz w:val="28"/>
          <w:szCs w:val="28"/>
          <w:highlight w:val="none"/>
        </w:rPr>
        <w:t xml:space="preserve">  </w:t>
      </w:r>
      <w:r>
        <w:rPr>
          <w:rFonts w:ascii="仿宋" w:hAnsi="仿宋" w:eastAsia="仿宋" w:cs="仿宋"/>
          <w:spacing w:val="-16"/>
          <w:sz w:val="28"/>
          <w:szCs w:val="28"/>
          <w:highlight w:val="none"/>
        </w:rPr>
        <w:t>址</w:t>
      </w:r>
      <w:r>
        <w:rPr>
          <w:rFonts w:ascii="仿宋" w:hAnsi="仿宋" w:eastAsia="仿宋" w:cs="仿宋"/>
          <w:spacing w:val="-96"/>
          <w:sz w:val="28"/>
          <w:szCs w:val="28"/>
          <w:highlight w:val="none"/>
        </w:rPr>
        <w:t xml:space="preserve"> </w:t>
      </w:r>
      <w:r>
        <w:rPr>
          <w:rFonts w:ascii="仿宋" w:hAnsi="仿宋" w:eastAsia="仿宋" w:cs="仿宋"/>
          <w:spacing w:val="-16"/>
          <w:sz w:val="28"/>
          <w:szCs w:val="28"/>
          <w:highlight w:val="none"/>
        </w:rPr>
        <w:t>：</w:t>
      </w:r>
      <w:r>
        <w:rPr>
          <w:rFonts w:ascii="仿宋" w:hAnsi="仿宋" w:eastAsia="仿宋" w:cs="仿宋"/>
          <w:spacing w:val="-16"/>
          <w:sz w:val="28"/>
          <w:szCs w:val="28"/>
          <w:highlight w:val="none"/>
          <w:u w:val="single" w:color="auto"/>
        </w:rPr>
        <w:t xml:space="preserve">                         </w:t>
      </w:r>
      <w:r>
        <w:rPr>
          <w:rFonts w:ascii="仿宋" w:hAnsi="仿宋" w:eastAsia="仿宋" w:cs="仿宋"/>
          <w:spacing w:val="-17"/>
          <w:sz w:val="28"/>
          <w:szCs w:val="28"/>
          <w:highlight w:val="none"/>
          <w:u w:val="single" w:color="auto"/>
        </w:rPr>
        <w:t xml:space="preserve">  </w:t>
      </w:r>
      <w:r>
        <w:rPr>
          <w:rFonts w:ascii="仿宋" w:hAnsi="仿宋" w:eastAsia="仿宋" w:cs="仿宋"/>
          <w:spacing w:val="-100"/>
          <w:sz w:val="28"/>
          <w:szCs w:val="28"/>
          <w:highlight w:val="none"/>
        </w:rPr>
        <w:t xml:space="preserve"> </w:t>
      </w:r>
      <w:r>
        <w:rPr>
          <w:rFonts w:ascii="仿宋" w:hAnsi="仿宋" w:eastAsia="仿宋" w:cs="仿宋"/>
          <w:spacing w:val="-17"/>
          <w:sz w:val="28"/>
          <w:szCs w:val="28"/>
          <w:highlight w:val="none"/>
        </w:rPr>
        <w:t>邮</w:t>
      </w:r>
      <w:r>
        <w:rPr>
          <w:rFonts w:ascii="仿宋" w:hAnsi="仿宋" w:eastAsia="仿宋" w:cs="仿宋"/>
          <w:spacing w:val="30"/>
          <w:sz w:val="28"/>
          <w:szCs w:val="28"/>
          <w:highlight w:val="none"/>
        </w:rPr>
        <w:t xml:space="preserve"> </w:t>
      </w:r>
      <w:r>
        <w:rPr>
          <w:rFonts w:ascii="仿宋" w:hAnsi="仿宋" w:eastAsia="仿宋" w:cs="仿宋"/>
          <w:spacing w:val="-17"/>
          <w:sz w:val="28"/>
          <w:szCs w:val="28"/>
          <w:highlight w:val="none"/>
        </w:rPr>
        <w:t>编</w:t>
      </w:r>
      <w:r>
        <w:rPr>
          <w:rFonts w:ascii="仿宋" w:hAnsi="仿宋" w:eastAsia="仿宋" w:cs="仿宋"/>
          <w:spacing w:val="-96"/>
          <w:sz w:val="28"/>
          <w:szCs w:val="28"/>
          <w:highlight w:val="none"/>
        </w:rPr>
        <w:t xml:space="preserve"> </w:t>
      </w:r>
      <w:r>
        <w:rPr>
          <w:rFonts w:ascii="仿宋" w:hAnsi="仿宋" w:eastAsia="仿宋" w:cs="仿宋"/>
          <w:spacing w:val="-17"/>
          <w:sz w:val="28"/>
          <w:szCs w:val="28"/>
          <w:highlight w:val="none"/>
        </w:rPr>
        <w:t>：</w:t>
      </w:r>
      <w:r>
        <w:rPr>
          <w:rFonts w:ascii="仿宋" w:hAnsi="仿宋" w:eastAsia="仿宋" w:cs="仿宋"/>
          <w:sz w:val="28"/>
          <w:szCs w:val="28"/>
          <w:highlight w:val="none"/>
          <w:u w:val="single" w:color="auto"/>
        </w:rPr>
        <w:t xml:space="preserve">          </w:t>
      </w:r>
    </w:p>
    <w:p w14:paraId="4DBCBDD0">
      <w:pPr>
        <w:spacing w:before="46" w:line="223" w:lineRule="auto"/>
        <w:jc w:val="right"/>
        <w:rPr>
          <w:sz w:val="28"/>
          <w:szCs w:val="28"/>
          <w:highlight w:val="none"/>
        </w:rPr>
      </w:pPr>
      <w:r>
        <w:rPr>
          <w:rFonts w:ascii="仿宋" w:hAnsi="仿宋" w:eastAsia="仿宋" w:cs="仿宋"/>
          <w:spacing w:val="-17"/>
          <w:sz w:val="28"/>
          <w:szCs w:val="28"/>
          <w:highlight w:val="none"/>
        </w:rPr>
        <w:t>被投诉人</w:t>
      </w:r>
      <w:r>
        <w:rPr>
          <w:rFonts w:ascii="仿宋" w:hAnsi="仿宋" w:eastAsia="仿宋" w:cs="仿宋"/>
          <w:spacing w:val="-33"/>
          <w:sz w:val="28"/>
          <w:szCs w:val="28"/>
          <w:highlight w:val="none"/>
        </w:rPr>
        <w:t xml:space="preserve"> </w:t>
      </w:r>
      <w:r>
        <w:rPr>
          <w:rFonts w:ascii="仿宋" w:hAnsi="仿宋" w:eastAsia="仿宋" w:cs="仿宋"/>
          <w:spacing w:val="-17"/>
          <w:sz w:val="28"/>
          <w:szCs w:val="28"/>
          <w:highlight w:val="none"/>
        </w:rPr>
        <w:t>1：</w:t>
      </w:r>
      <w:r>
        <w:rPr>
          <w:rFonts w:ascii="仿宋" w:hAnsi="仿宋" w:eastAsia="仿宋" w:cs="仿宋"/>
          <w:spacing w:val="3"/>
          <w:sz w:val="28"/>
          <w:szCs w:val="28"/>
          <w:highlight w:val="none"/>
          <w:u w:val="single" w:color="auto"/>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19"/>
          <w:sz w:val="28"/>
          <w:szCs w:val="28"/>
          <w:highlight w:val="none"/>
        </w:rPr>
        <w:t xml:space="preserve"> </w:t>
      </w:r>
      <w:r>
        <w:rPr>
          <w:rFonts w:ascii="仿宋" w:hAnsi="仿宋" w:eastAsia="仿宋" w:cs="仿宋"/>
          <w:spacing w:val="-17"/>
          <w:sz w:val="28"/>
          <w:szCs w:val="28"/>
          <w:highlight w:val="none"/>
        </w:rPr>
        <w:t>地</w:t>
      </w:r>
      <w:r>
        <w:rPr>
          <w:rFonts w:ascii="仿宋" w:hAnsi="仿宋" w:eastAsia="仿宋" w:cs="仿宋"/>
          <w:spacing w:val="16"/>
          <w:sz w:val="28"/>
          <w:szCs w:val="28"/>
          <w:highlight w:val="none"/>
        </w:rPr>
        <w:t xml:space="preserve">  </w:t>
      </w:r>
      <w:r>
        <w:rPr>
          <w:rFonts w:ascii="仿宋" w:hAnsi="仿宋" w:eastAsia="仿宋" w:cs="仿宋"/>
          <w:spacing w:val="-17"/>
          <w:sz w:val="28"/>
          <w:szCs w:val="28"/>
          <w:highlight w:val="none"/>
        </w:rPr>
        <w:t>址：</w:t>
      </w:r>
      <w:r>
        <w:rPr>
          <w:position w:val="-3"/>
          <w:sz w:val="28"/>
          <w:szCs w:val="28"/>
          <w:highlight w:val="none"/>
        </w:rPr>
        <w:drawing>
          <wp:inline distT="0" distB="0" distL="0" distR="0">
            <wp:extent cx="190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1905" cy="7619"/>
                    </a:xfrm>
                    <a:prstGeom prst="rect">
                      <a:avLst/>
                    </a:prstGeom>
                  </pic:spPr>
                </pic:pic>
              </a:graphicData>
            </a:graphic>
          </wp:inline>
        </w:drawing>
      </w:r>
    </w:p>
    <w:p w14:paraId="0FE97DED">
      <w:pPr>
        <w:spacing w:before="261" w:line="381" w:lineRule="auto"/>
        <w:ind w:left="3" w:firstLine="193"/>
        <w:rPr>
          <w:rFonts w:ascii="仿宋" w:hAnsi="仿宋" w:eastAsia="仿宋" w:cs="仿宋"/>
          <w:sz w:val="28"/>
          <w:szCs w:val="28"/>
          <w:highlight w:val="none"/>
        </w:rPr>
      </w:pPr>
      <w:r>
        <w:rPr>
          <w:rFonts w:ascii="仿宋" w:hAnsi="仿宋" w:eastAsia="仿宋" w:cs="仿宋"/>
          <w:spacing w:val="-1"/>
          <w:sz w:val="28"/>
          <w:szCs w:val="28"/>
          <w:highlight w:val="none"/>
        </w:rPr>
        <w:t>邮 编：</w:t>
      </w:r>
      <w:r>
        <w:rPr>
          <w:rFonts w:ascii="仿宋" w:hAnsi="仿宋" w:eastAsia="仿宋" w:cs="仿宋"/>
          <w:spacing w:val="2"/>
          <w:sz w:val="28"/>
          <w:szCs w:val="28"/>
          <w:highlight w:val="none"/>
          <w:u w:val="single" w:color="auto"/>
        </w:rPr>
        <w:t xml:space="preserve">             </w:t>
      </w:r>
      <w:r>
        <w:rPr>
          <w:rFonts w:ascii="仿宋" w:hAnsi="仿宋" w:eastAsia="仿宋" w:cs="仿宋"/>
          <w:spacing w:val="-112"/>
          <w:sz w:val="28"/>
          <w:szCs w:val="28"/>
          <w:highlight w:val="none"/>
        </w:rPr>
        <w:t xml:space="preserve"> </w:t>
      </w:r>
      <w:r>
        <w:rPr>
          <w:rFonts w:ascii="仿宋" w:hAnsi="仿宋" w:eastAsia="仿宋" w:cs="仿宋"/>
          <w:spacing w:val="-1"/>
          <w:sz w:val="28"/>
          <w:szCs w:val="28"/>
          <w:highlight w:val="none"/>
        </w:rPr>
        <w:t>联系人：</w:t>
      </w:r>
      <w:r>
        <w:rPr>
          <w:rFonts w:ascii="仿宋" w:hAnsi="仿宋" w:eastAsia="仿宋" w:cs="仿宋"/>
          <w:spacing w:val="2"/>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1"/>
          <w:sz w:val="28"/>
          <w:szCs w:val="28"/>
          <w:highlight w:val="none"/>
        </w:rPr>
        <w:t>联系电话：</w:t>
      </w:r>
      <w:r>
        <w:rPr>
          <w:rFonts w:ascii="仿宋" w:hAnsi="仿宋" w:eastAsia="仿宋" w:cs="仿宋"/>
          <w:spacing w:val="-1"/>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被投诉人</w:t>
      </w:r>
      <w:r>
        <w:rPr>
          <w:rFonts w:ascii="仿宋" w:hAnsi="仿宋" w:eastAsia="仿宋" w:cs="仿宋"/>
          <w:spacing w:val="-49"/>
          <w:sz w:val="28"/>
          <w:szCs w:val="28"/>
          <w:highlight w:val="none"/>
        </w:rPr>
        <w:t xml:space="preserve"> </w:t>
      </w:r>
      <w:r>
        <w:rPr>
          <w:rFonts w:ascii="仿宋" w:hAnsi="仿宋" w:eastAsia="仿宋" w:cs="仿宋"/>
          <w:spacing w:val="-2"/>
          <w:sz w:val="28"/>
          <w:szCs w:val="28"/>
          <w:highlight w:val="none"/>
        </w:rPr>
        <w:t>2：</w:t>
      </w:r>
      <w:r>
        <w:rPr>
          <w:rFonts w:ascii="仿宋" w:hAnsi="仿宋" w:eastAsia="仿宋" w:cs="仿宋"/>
          <w:sz w:val="28"/>
          <w:szCs w:val="28"/>
          <w:highlight w:val="none"/>
          <w:u w:val="single" w:color="auto"/>
        </w:rPr>
        <w:t xml:space="preserve">                                            </w:t>
      </w:r>
    </w:p>
    <w:p w14:paraId="17BB4FBC">
      <w:pPr>
        <w:spacing w:before="46" w:line="222" w:lineRule="auto"/>
        <w:ind w:left="178"/>
        <w:rPr>
          <w:rFonts w:ascii="仿宋" w:hAnsi="仿宋" w:eastAsia="仿宋" w:cs="仿宋"/>
          <w:sz w:val="28"/>
          <w:szCs w:val="28"/>
          <w:highlight w:val="none"/>
        </w:rPr>
      </w:pPr>
      <w:r>
        <w:rPr>
          <w:rFonts w:ascii="仿宋" w:hAnsi="仿宋" w:eastAsia="仿宋" w:cs="仿宋"/>
          <w:spacing w:val="2"/>
          <w:sz w:val="28"/>
          <w:szCs w:val="28"/>
          <w:highlight w:val="none"/>
        </w:rPr>
        <w:t>相关供应商（如有</w:t>
      </w:r>
      <w:r>
        <w:rPr>
          <w:rFonts w:ascii="仿宋" w:hAnsi="仿宋" w:eastAsia="仿宋" w:cs="仿宋"/>
          <w:spacing w:val="6"/>
          <w:sz w:val="28"/>
          <w:szCs w:val="28"/>
          <w:highlight w:val="none"/>
        </w:rPr>
        <w:t>）：</w:t>
      </w:r>
      <w:r>
        <w:rPr>
          <w:rFonts w:ascii="仿宋" w:hAnsi="仿宋" w:eastAsia="仿宋" w:cs="仿宋"/>
          <w:sz w:val="28"/>
          <w:szCs w:val="28"/>
          <w:highlight w:val="none"/>
          <w:u w:val="single" w:color="auto"/>
        </w:rPr>
        <w:t xml:space="preserve">                                           </w:t>
      </w:r>
    </w:p>
    <w:p w14:paraId="375D0F5D">
      <w:pPr>
        <w:spacing w:before="263" w:line="381" w:lineRule="auto"/>
        <w:ind w:right="1404" w:firstLine="177"/>
        <w:rPr>
          <w:rFonts w:ascii="仿宋" w:hAnsi="仿宋" w:eastAsia="仿宋" w:cs="仿宋"/>
          <w:sz w:val="28"/>
          <w:szCs w:val="28"/>
          <w:highlight w:val="none"/>
        </w:rPr>
      </w:pPr>
      <w:r>
        <w:rPr>
          <w:rFonts w:ascii="仿宋" w:hAnsi="仿宋" w:eastAsia="仿宋" w:cs="仿宋"/>
          <w:spacing w:val="-5"/>
          <w:sz w:val="28"/>
          <w:szCs w:val="28"/>
          <w:highlight w:val="none"/>
        </w:rPr>
        <w:t>地</w:t>
      </w:r>
      <w:r>
        <w:rPr>
          <w:rFonts w:ascii="仿宋" w:hAnsi="仿宋" w:eastAsia="仿宋" w:cs="仿宋"/>
          <w:spacing w:val="17"/>
          <w:sz w:val="28"/>
          <w:szCs w:val="28"/>
          <w:highlight w:val="none"/>
        </w:rPr>
        <w:t xml:space="preserve">  </w:t>
      </w:r>
      <w:r>
        <w:rPr>
          <w:rFonts w:ascii="仿宋" w:hAnsi="仿宋" w:eastAsia="仿宋" w:cs="仿宋"/>
          <w:spacing w:val="-5"/>
          <w:sz w:val="28"/>
          <w:szCs w:val="28"/>
          <w:highlight w:val="none"/>
        </w:rPr>
        <w:t>址：</w:t>
      </w:r>
      <w:r>
        <w:rPr>
          <w:rFonts w:ascii="仿宋" w:hAnsi="仿宋" w:eastAsia="仿宋" w:cs="仿宋"/>
          <w:spacing w:val="-5"/>
          <w:sz w:val="28"/>
          <w:szCs w:val="28"/>
          <w:highlight w:val="none"/>
          <w:u w:val="single" w:color="auto"/>
        </w:rPr>
        <w:t xml:space="preserve">                      </w:t>
      </w:r>
      <w:r>
        <w:rPr>
          <w:rFonts w:ascii="仿宋" w:hAnsi="仿宋" w:eastAsia="仿宋" w:cs="仿宋"/>
          <w:spacing w:val="-100"/>
          <w:sz w:val="28"/>
          <w:szCs w:val="28"/>
          <w:highlight w:val="none"/>
        </w:rPr>
        <w:t xml:space="preserve"> </w:t>
      </w:r>
      <w:r>
        <w:rPr>
          <w:rFonts w:ascii="仿宋" w:hAnsi="仿宋" w:eastAsia="仿宋" w:cs="仿宋"/>
          <w:spacing w:val="-5"/>
          <w:sz w:val="28"/>
          <w:szCs w:val="28"/>
          <w:highlight w:val="none"/>
        </w:rPr>
        <w:t>邮编：</w:t>
      </w:r>
      <w:r>
        <w:rPr>
          <w:rFonts w:ascii="仿宋" w:hAnsi="仿宋" w:eastAsia="仿宋" w:cs="仿宋"/>
          <w:spacing w:val="-5"/>
          <w:sz w:val="28"/>
          <w:szCs w:val="28"/>
          <w:highlight w:val="none"/>
          <w:u w:val="single" w:color="auto"/>
        </w:rPr>
        <w:t xml:space="preserve">         </w:t>
      </w:r>
      <w:r>
        <w:rPr>
          <w:rFonts w:ascii="仿宋" w:hAnsi="仿宋" w:eastAsia="仿宋" w:cs="仿宋"/>
          <w:spacing w:val="-6"/>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联系人：</w:t>
      </w:r>
      <w:r>
        <w:rPr>
          <w:rFonts w:ascii="仿宋" w:hAnsi="仿宋" w:eastAsia="仿宋" w:cs="仿宋"/>
          <w:spacing w:val="2"/>
          <w:sz w:val="28"/>
          <w:szCs w:val="28"/>
          <w:highlight w:val="none"/>
          <w:u w:val="single" w:color="auto"/>
        </w:rPr>
        <w:t xml:space="preserve">                   </w:t>
      </w:r>
      <w:r>
        <w:rPr>
          <w:rFonts w:ascii="仿宋" w:hAnsi="仿宋" w:eastAsia="仿宋" w:cs="仿宋"/>
          <w:spacing w:val="-118"/>
          <w:sz w:val="28"/>
          <w:szCs w:val="28"/>
          <w:highlight w:val="none"/>
        </w:rPr>
        <w:t xml:space="preserve"> </w:t>
      </w:r>
      <w:r>
        <w:rPr>
          <w:rFonts w:ascii="仿宋" w:hAnsi="仿宋" w:eastAsia="仿宋" w:cs="仿宋"/>
          <w:spacing w:val="2"/>
          <w:sz w:val="28"/>
          <w:szCs w:val="28"/>
          <w:highlight w:val="none"/>
        </w:rPr>
        <w:t>联系电话：</w:t>
      </w:r>
      <w:r>
        <w:rPr>
          <w:rFonts w:ascii="仿宋" w:hAnsi="仿宋" w:eastAsia="仿宋" w:cs="仿宋"/>
          <w:sz w:val="28"/>
          <w:szCs w:val="28"/>
          <w:highlight w:val="none"/>
          <w:u w:val="single" w:color="auto"/>
        </w:rPr>
        <w:t xml:space="preserve">                </w:t>
      </w:r>
    </w:p>
    <w:p w14:paraId="4C34CBCB">
      <w:pPr>
        <w:spacing w:line="381" w:lineRule="auto"/>
        <w:rPr>
          <w:rFonts w:ascii="仿宋" w:hAnsi="仿宋" w:eastAsia="仿宋" w:cs="仿宋"/>
          <w:sz w:val="28"/>
          <w:szCs w:val="28"/>
          <w:highlight w:val="none"/>
        </w:rPr>
        <w:sectPr>
          <w:footerReference r:id="rId35" w:type="default"/>
          <w:pgSz w:w="11905" w:h="16839"/>
          <w:pgMar w:top="1431" w:right="1260" w:bottom="1358" w:left="1666" w:header="0" w:footer="1195" w:gutter="0"/>
          <w:pgNumType w:fmt="decimal"/>
          <w:cols w:space="720" w:num="1"/>
        </w:sectPr>
      </w:pPr>
    </w:p>
    <w:p w14:paraId="1080CF82">
      <w:pPr>
        <w:spacing w:before="248" w:line="223" w:lineRule="auto"/>
        <w:ind w:left="580"/>
        <w:outlineLvl w:val="0"/>
        <w:rPr>
          <w:rFonts w:ascii="仿宋" w:hAnsi="仿宋" w:eastAsia="仿宋" w:cs="仿宋"/>
          <w:sz w:val="28"/>
          <w:szCs w:val="28"/>
          <w:highlight w:val="none"/>
        </w:rPr>
      </w:pPr>
      <w:bookmarkStart w:id="77" w:name="_Toc9234"/>
      <w:bookmarkStart w:id="78" w:name="_Toc14461"/>
      <w:r>
        <w:rPr>
          <w:rFonts w:ascii="仿宋" w:hAnsi="仿宋" w:eastAsia="仿宋" w:cs="仿宋"/>
          <w:spacing w:val="1"/>
          <w:sz w:val="28"/>
          <w:szCs w:val="28"/>
          <w:highlight w:val="none"/>
        </w:rPr>
        <w:t>二、投诉项目基本情况</w:t>
      </w:r>
      <w:bookmarkEnd w:id="77"/>
      <w:bookmarkEnd w:id="78"/>
    </w:p>
    <w:p w14:paraId="1E3CC809">
      <w:pPr>
        <w:spacing w:before="261" w:line="222" w:lineRule="auto"/>
        <w:ind w:left="573"/>
        <w:rPr>
          <w:rFonts w:ascii="仿宋" w:hAnsi="仿宋" w:eastAsia="仿宋" w:cs="仿宋"/>
          <w:sz w:val="28"/>
          <w:szCs w:val="28"/>
          <w:highlight w:val="none"/>
        </w:rPr>
      </w:pPr>
      <w:r>
        <w:rPr>
          <w:rFonts w:ascii="仿宋" w:hAnsi="仿宋" w:eastAsia="仿宋" w:cs="仿宋"/>
          <w:sz w:val="28"/>
          <w:szCs w:val="28"/>
          <w:highlight w:val="none"/>
        </w:rPr>
        <w:t>采购项目名称：</w:t>
      </w:r>
    </w:p>
    <w:p w14:paraId="3D6CCB4C">
      <w:pPr>
        <w:spacing w:before="263" w:line="223" w:lineRule="auto"/>
        <w:ind w:left="573"/>
        <w:rPr>
          <w:rFonts w:ascii="仿宋" w:hAnsi="仿宋" w:eastAsia="仿宋" w:cs="仿宋"/>
          <w:sz w:val="28"/>
          <w:szCs w:val="28"/>
          <w:highlight w:val="none"/>
        </w:rPr>
      </w:pPr>
      <w:r>
        <w:rPr>
          <w:rFonts w:ascii="仿宋" w:hAnsi="仿宋" w:eastAsia="仿宋" w:cs="仿宋"/>
          <w:spacing w:val="-2"/>
          <w:sz w:val="28"/>
          <w:szCs w:val="28"/>
          <w:highlight w:val="none"/>
        </w:rPr>
        <w:t>采购项目编号：</w:t>
      </w:r>
      <w:r>
        <w:rPr>
          <w:rFonts w:ascii="仿宋" w:hAnsi="仿宋" w:eastAsia="仿宋" w:cs="仿宋"/>
          <w:spacing w:val="7"/>
          <w:sz w:val="28"/>
          <w:szCs w:val="28"/>
          <w:highlight w:val="none"/>
        </w:rPr>
        <w:t xml:space="preserve">        </w:t>
      </w:r>
      <w:r>
        <w:rPr>
          <w:rFonts w:ascii="仿宋" w:hAnsi="仿宋" w:eastAsia="仿宋" w:cs="仿宋"/>
          <w:spacing w:val="-2"/>
          <w:sz w:val="28"/>
          <w:szCs w:val="28"/>
          <w:highlight w:val="none"/>
        </w:rPr>
        <w:t>包号：</w:t>
      </w:r>
    </w:p>
    <w:p w14:paraId="2C688703">
      <w:pPr>
        <w:spacing w:before="261" w:line="222" w:lineRule="auto"/>
        <w:ind w:left="573"/>
        <w:rPr>
          <w:rFonts w:ascii="仿宋" w:hAnsi="仿宋" w:eastAsia="仿宋" w:cs="仿宋"/>
          <w:sz w:val="28"/>
          <w:szCs w:val="28"/>
          <w:highlight w:val="none"/>
        </w:rPr>
      </w:pPr>
      <w:r>
        <w:rPr>
          <w:rFonts w:ascii="仿宋" w:hAnsi="仿宋" w:eastAsia="仿宋" w:cs="仿宋"/>
          <w:sz w:val="28"/>
          <w:szCs w:val="28"/>
          <w:highlight w:val="none"/>
        </w:rPr>
        <w:t>采购人名称：</w:t>
      </w:r>
    </w:p>
    <w:p w14:paraId="5FBA2E1E">
      <w:pPr>
        <w:spacing w:before="263" w:line="222" w:lineRule="auto"/>
        <w:ind w:left="576"/>
        <w:rPr>
          <w:rFonts w:ascii="仿宋" w:hAnsi="仿宋" w:eastAsia="仿宋" w:cs="仿宋"/>
          <w:sz w:val="28"/>
          <w:szCs w:val="28"/>
          <w:highlight w:val="none"/>
        </w:rPr>
      </w:pPr>
      <w:r>
        <w:rPr>
          <w:rFonts w:ascii="仿宋" w:hAnsi="仿宋" w:eastAsia="仿宋" w:cs="仿宋"/>
          <w:sz w:val="28"/>
          <w:szCs w:val="28"/>
          <w:highlight w:val="none"/>
        </w:rPr>
        <w:t>代理机构名称：</w:t>
      </w:r>
    </w:p>
    <w:p w14:paraId="7B47DCC2">
      <w:pPr>
        <w:spacing w:before="263" w:line="381" w:lineRule="auto"/>
        <w:ind w:left="573" w:right="4776"/>
        <w:rPr>
          <w:rFonts w:ascii="仿宋" w:hAnsi="仿宋" w:eastAsia="仿宋" w:cs="仿宋"/>
          <w:sz w:val="28"/>
          <w:szCs w:val="28"/>
          <w:highlight w:val="none"/>
        </w:rPr>
      </w:pPr>
      <w:r>
        <w:rPr>
          <w:rFonts w:ascii="仿宋" w:hAnsi="仿宋" w:eastAsia="仿宋" w:cs="仿宋"/>
          <w:spacing w:val="-1"/>
          <w:sz w:val="28"/>
          <w:szCs w:val="28"/>
          <w:highlight w:val="none"/>
        </w:rPr>
        <w:t>采购文件公告：是/否 公告期限：</w:t>
      </w:r>
      <w:r>
        <w:rPr>
          <w:rFonts w:ascii="仿宋" w:hAnsi="仿宋" w:eastAsia="仿宋" w:cs="仿宋"/>
          <w:spacing w:val="3"/>
          <w:sz w:val="28"/>
          <w:szCs w:val="28"/>
          <w:highlight w:val="none"/>
        </w:rPr>
        <w:t xml:space="preserve"> </w:t>
      </w:r>
      <w:r>
        <w:rPr>
          <w:rFonts w:ascii="仿宋" w:hAnsi="仿宋" w:eastAsia="仿宋" w:cs="仿宋"/>
          <w:spacing w:val="-1"/>
          <w:sz w:val="28"/>
          <w:szCs w:val="28"/>
          <w:highlight w:val="none"/>
        </w:rPr>
        <w:t>采购结果公告：是/否 公告期限：</w:t>
      </w:r>
    </w:p>
    <w:p w14:paraId="5639CDF2">
      <w:pPr>
        <w:spacing w:before="45" w:line="223" w:lineRule="auto"/>
        <w:ind w:left="579"/>
        <w:outlineLvl w:val="0"/>
        <w:rPr>
          <w:rFonts w:ascii="仿宋" w:hAnsi="仿宋" w:eastAsia="仿宋" w:cs="仿宋"/>
          <w:sz w:val="28"/>
          <w:szCs w:val="28"/>
          <w:highlight w:val="none"/>
        </w:rPr>
      </w:pPr>
      <w:bookmarkStart w:id="79" w:name="_Toc19702"/>
      <w:bookmarkStart w:id="80" w:name="_Toc21118"/>
      <w:r>
        <w:rPr>
          <w:rFonts w:ascii="仿宋" w:hAnsi="仿宋" w:eastAsia="仿宋" w:cs="仿宋"/>
          <w:spacing w:val="1"/>
          <w:sz w:val="28"/>
          <w:szCs w:val="28"/>
          <w:highlight w:val="none"/>
        </w:rPr>
        <w:t>三、质疑基本情况</w:t>
      </w:r>
      <w:bookmarkEnd w:id="79"/>
      <w:bookmarkEnd w:id="80"/>
    </w:p>
    <w:p w14:paraId="18D61026">
      <w:pPr>
        <w:spacing w:before="261" w:line="223" w:lineRule="auto"/>
        <w:ind w:left="570"/>
        <w:rPr>
          <w:rFonts w:ascii="仿宋" w:hAnsi="仿宋" w:eastAsia="仿宋" w:cs="仿宋"/>
          <w:sz w:val="28"/>
          <w:szCs w:val="28"/>
          <w:highlight w:val="none"/>
        </w:rPr>
      </w:pPr>
      <w:r>
        <w:rPr>
          <w:rFonts w:ascii="仿宋" w:hAnsi="仿宋" w:eastAsia="仿宋" w:cs="仿宋"/>
          <w:spacing w:val="-14"/>
          <w:sz w:val="28"/>
          <w:szCs w:val="28"/>
          <w:highlight w:val="none"/>
        </w:rPr>
        <w:t>投诉人于</w:t>
      </w:r>
      <w:r>
        <w:rPr>
          <w:rFonts w:ascii="仿宋" w:hAnsi="仿宋" w:eastAsia="仿宋" w:cs="仿宋"/>
          <w:spacing w:val="11"/>
          <w:sz w:val="28"/>
          <w:szCs w:val="28"/>
          <w:highlight w:val="none"/>
        </w:rPr>
        <w:t xml:space="preserve">    </w:t>
      </w:r>
      <w:r>
        <w:rPr>
          <w:rFonts w:ascii="仿宋" w:hAnsi="仿宋" w:eastAsia="仿宋" w:cs="仿宋"/>
          <w:spacing w:val="-14"/>
          <w:sz w:val="28"/>
          <w:szCs w:val="28"/>
          <w:highlight w:val="none"/>
        </w:rPr>
        <w:t>年</w:t>
      </w:r>
      <w:r>
        <w:rPr>
          <w:rFonts w:ascii="仿宋" w:hAnsi="仿宋" w:eastAsia="仿宋" w:cs="仿宋"/>
          <w:spacing w:val="22"/>
          <w:sz w:val="28"/>
          <w:szCs w:val="28"/>
          <w:highlight w:val="none"/>
        </w:rPr>
        <w:t xml:space="preserve">  </w:t>
      </w:r>
      <w:r>
        <w:rPr>
          <w:rFonts w:ascii="仿宋" w:hAnsi="仿宋" w:eastAsia="仿宋" w:cs="仿宋"/>
          <w:spacing w:val="-14"/>
          <w:sz w:val="28"/>
          <w:szCs w:val="28"/>
          <w:highlight w:val="none"/>
        </w:rPr>
        <w:t>月</w:t>
      </w:r>
      <w:r>
        <w:rPr>
          <w:rFonts w:ascii="仿宋" w:hAnsi="仿宋" w:eastAsia="仿宋" w:cs="仿宋"/>
          <w:spacing w:val="43"/>
          <w:sz w:val="28"/>
          <w:szCs w:val="28"/>
          <w:highlight w:val="none"/>
        </w:rPr>
        <w:t xml:space="preserve">  </w:t>
      </w:r>
      <w:r>
        <w:rPr>
          <w:rFonts w:ascii="仿宋" w:hAnsi="仿宋" w:eastAsia="仿宋" w:cs="仿宋"/>
          <w:spacing w:val="-14"/>
          <w:sz w:val="28"/>
          <w:szCs w:val="28"/>
          <w:highlight w:val="none"/>
        </w:rPr>
        <w:t>日，</w:t>
      </w:r>
      <w:r>
        <w:rPr>
          <w:rFonts w:ascii="仿宋" w:hAnsi="仿宋" w:eastAsia="仿宋" w:cs="仿宋"/>
          <w:spacing w:val="-79"/>
          <w:sz w:val="28"/>
          <w:szCs w:val="28"/>
          <w:highlight w:val="none"/>
        </w:rPr>
        <w:t xml:space="preserve"> </w:t>
      </w:r>
      <w:r>
        <w:rPr>
          <w:rFonts w:ascii="仿宋" w:hAnsi="仿宋" w:eastAsia="仿宋" w:cs="仿宋"/>
          <w:spacing w:val="-14"/>
          <w:sz w:val="28"/>
          <w:szCs w:val="28"/>
          <w:highlight w:val="none"/>
        </w:rPr>
        <w:t>向</w:t>
      </w:r>
      <w:r>
        <w:rPr>
          <w:rFonts w:ascii="仿宋" w:hAnsi="仿宋" w:eastAsia="仿宋" w:cs="仿宋"/>
          <w:spacing w:val="6"/>
          <w:sz w:val="28"/>
          <w:szCs w:val="28"/>
          <w:highlight w:val="none"/>
        </w:rPr>
        <w:t xml:space="preserve">       </w:t>
      </w:r>
      <w:r>
        <w:rPr>
          <w:rFonts w:ascii="仿宋" w:hAnsi="仿宋" w:eastAsia="仿宋" w:cs="仿宋"/>
          <w:spacing w:val="-14"/>
          <w:sz w:val="28"/>
          <w:szCs w:val="28"/>
          <w:highlight w:val="none"/>
        </w:rPr>
        <w:t>提出质疑，</w:t>
      </w:r>
    </w:p>
    <w:p w14:paraId="5D69A3C8">
      <w:pPr>
        <w:spacing w:before="262" w:line="224" w:lineRule="auto"/>
        <w:ind w:left="577"/>
        <w:rPr>
          <w:rFonts w:ascii="仿宋" w:hAnsi="仿宋" w:eastAsia="仿宋" w:cs="仿宋"/>
          <w:sz w:val="28"/>
          <w:szCs w:val="28"/>
          <w:highlight w:val="none"/>
        </w:rPr>
      </w:pPr>
      <w:r>
        <w:rPr>
          <w:rFonts w:ascii="仿宋" w:hAnsi="仿宋" w:eastAsia="仿宋" w:cs="仿宋"/>
          <w:spacing w:val="-1"/>
          <w:sz w:val="28"/>
          <w:szCs w:val="28"/>
          <w:highlight w:val="none"/>
        </w:rPr>
        <w:t>质疑事项为：</w:t>
      </w:r>
    </w:p>
    <w:p w14:paraId="1B61B763">
      <w:pPr>
        <w:spacing w:before="261" w:line="220" w:lineRule="auto"/>
        <w:jc w:val="right"/>
        <w:rPr>
          <w:rFonts w:ascii="仿宋" w:hAnsi="仿宋" w:eastAsia="仿宋" w:cs="仿宋"/>
          <w:sz w:val="28"/>
          <w:szCs w:val="28"/>
          <w:highlight w:val="none"/>
        </w:rPr>
      </w:pPr>
      <w:r>
        <w:rPr>
          <w:rFonts w:ascii="仿宋" w:hAnsi="仿宋" w:eastAsia="仿宋" w:cs="仿宋"/>
          <w:spacing w:val="-5"/>
          <w:sz w:val="28"/>
          <w:szCs w:val="28"/>
          <w:highlight w:val="none"/>
        </w:rPr>
        <w:t>采购人/代理机构于    年</w:t>
      </w:r>
      <w:r>
        <w:rPr>
          <w:rFonts w:ascii="仿宋" w:hAnsi="仿宋" w:eastAsia="仿宋" w:cs="仿宋"/>
          <w:spacing w:val="21"/>
          <w:sz w:val="28"/>
          <w:szCs w:val="28"/>
          <w:highlight w:val="none"/>
        </w:rPr>
        <w:t xml:space="preserve">  </w:t>
      </w:r>
      <w:r>
        <w:rPr>
          <w:rFonts w:ascii="仿宋" w:hAnsi="仿宋" w:eastAsia="仿宋" w:cs="仿宋"/>
          <w:spacing w:val="-5"/>
          <w:sz w:val="28"/>
          <w:szCs w:val="28"/>
          <w:highlight w:val="none"/>
        </w:rPr>
        <w:t>月   日，就质疑事项做出了答复/没有在法定</w:t>
      </w:r>
    </w:p>
    <w:p w14:paraId="67B5A480">
      <w:pPr>
        <w:spacing w:before="266" w:line="223" w:lineRule="auto"/>
        <w:rPr>
          <w:rFonts w:ascii="仿宋" w:hAnsi="仿宋" w:eastAsia="仿宋" w:cs="仿宋"/>
          <w:sz w:val="28"/>
          <w:szCs w:val="28"/>
          <w:highlight w:val="none"/>
        </w:rPr>
      </w:pPr>
      <w:r>
        <w:rPr>
          <w:rFonts w:ascii="仿宋" w:hAnsi="仿宋" w:eastAsia="仿宋" w:cs="仿宋"/>
          <w:spacing w:val="1"/>
          <w:sz w:val="28"/>
          <w:szCs w:val="28"/>
          <w:highlight w:val="none"/>
        </w:rPr>
        <w:t>期限内做出答复。</w:t>
      </w:r>
    </w:p>
    <w:p w14:paraId="2A65C7D4">
      <w:pPr>
        <w:spacing w:before="262" w:line="223" w:lineRule="auto"/>
        <w:ind w:left="604"/>
        <w:outlineLvl w:val="0"/>
        <w:rPr>
          <w:rFonts w:ascii="仿宋" w:hAnsi="仿宋" w:eastAsia="仿宋" w:cs="仿宋"/>
          <w:sz w:val="28"/>
          <w:szCs w:val="28"/>
          <w:highlight w:val="none"/>
        </w:rPr>
      </w:pPr>
      <w:bookmarkStart w:id="81" w:name="_Toc11581"/>
      <w:bookmarkStart w:id="82" w:name="_Toc18097"/>
      <w:r>
        <w:rPr>
          <w:rFonts w:ascii="仿宋" w:hAnsi="仿宋" w:eastAsia="仿宋" w:cs="仿宋"/>
          <w:spacing w:val="-1"/>
          <w:sz w:val="28"/>
          <w:szCs w:val="28"/>
          <w:highlight w:val="none"/>
        </w:rPr>
        <w:t>四、投诉事项具体内容</w:t>
      </w:r>
      <w:bookmarkEnd w:id="81"/>
      <w:bookmarkEnd w:id="82"/>
    </w:p>
    <w:p w14:paraId="07DE5A59">
      <w:pPr>
        <w:spacing w:before="262" w:line="388" w:lineRule="auto"/>
        <w:ind w:left="570" w:right="7414"/>
        <w:rPr>
          <w:rFonts w:ascii="仿宋" w:hAnsi="仿宋" w:eastAsia="仿宋" w:cs="仿宋"/>
          <w:sz w:val="28"/>
          <w:szCs w:val="28"/>
          <w:highlight w:val="none"/>
        </w:rPr>
      </w:pPr>
      <w:r>
        <w:rPr>
          <w:rFonts w:ascii="仿宋" w:hAnsi="仿宋" w:eastAsia="仿宋" w:cs="仿宋"/>
          <w:spacing w:val="-16"/>
          <w:sz w:val="28"/>
          <w:szCs w:val="28"/>
          <w:highlight w:val="none"/>
        </w:rPr>
        <w:t>投诉事项</w:t>
      </w:r>
      <w:r>
        <w:rPr>
          <w:rFonts w:ascii="仿宋" w:hAnsi="仿宋" w:eastAsia="仿宋" w:cs="仿宋"/>
          <w:spacing w:val="-32"/>
          <w:sz w:val="28"/>
          <w:szCs w:val="28"/>
          <w:highlight w:val="none"/>
        </w:rPr>
        <w:t xml:space="preserve"> </w:t>
      </w:r>
      <w:r>
        <w:rPr>
          <w:rFonts w:ascii="仿宋" w:hAnsi="仿宋" w:eastAsia="仿宋" w:cs="仿宋"/>
          <w:spacing w:val="-16"/>
          <w:sz w:val="28"/>
          <w:szCs w:val="28"/>
          <w:highlight w:val="none"/>
        </w:rPr>
        <w:t>1：</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事实依据：</w:t>
      </w:r>
      <w:r>
        <w:rPr>
          <w:rFonts w:ascii="仿宋" w:hAnsi="仿宋" w:eastAsia="仿宋" w:cs="仿宋"/>
          <w:sz w:val="28"/>
          <w:szCs w:val="28"/>
          <w:highlight w:val="none"/>
        </w:rPr>
        <w:t xml:space="preserve">  </w:t>
      </w:r>
      <w:r>
        <w:rPr>
          <w:rFonts w:ascii="仿宋" w:hAnsi="仿宋" w:eastAsia="仿宋" w:cs="仿宋"/>
          <w:spacing w:val="-16"/>
          <w:sz w:val="28"/>
          <w:szCs w:val="28"/>
          <w:highlight w:val="none"/>
        </w:rPr>
        <w:t>法律依据</w:t>
      </w:r>
      <w:r>
        <w:rPr>
          <w:rFonts w:ascii="仿宋" w:hAnsi="仿宋" w:eastAsia="仿宋" w:cs="仿宋"/>
          <w:spacing w:val="-33"/>
          <w:sz w:val="28"/>
          <w:szCs w:val="28"/>
          <w:highlight w:val="none"/>
        </w:rPr>
        <w:t xml:space="preserve"> </w:t>
      </w:r>
      <w:r>
        <w:rPr>
          <w:rFonts w:ascii="仿宋" w:hAnsi="仿宋" w:eastAsia="仿宋" w:cs="仿宋"/>
          <w:spacing w:val="-16"/>
          <w:sz w:val="28"/>
          <w:szCs w:val="28"/>
          <w:highlight w:val="none"/>
        </w:rPr>
        <w:t>1：</w:t>
      </w:r>
      <w:r>
        <w:rPr>
          <w:rFonts w:ascii="仿宋" w:hAnsi="仿宋" w:eastAsia="仿宋" w:cs="仿宋"/>
          <w:sz w:val="28"/>
          <w:szCs w:val="28"/>
          <w:highlight w:val="none"/>
        </w:rPr>
        <w:t xml:space="preserve"> </w:t>
      </w:r>
      <w:r>
        <w:rPr>
          <w:rFonts w:ascii="仿宋" w:hAnsi="仿宋" w:eastAsia="仿宋" w:cs="仿宋"/>
          <w:spacing w:val="-13"/>
          <w:sz w:val="28"/>
          <w:szCs w:val="28"/>
          <w:highlight w:val="none"/>
        </w:rPr>
        <w:t>法律依据</w:t>
      </w:r>
      <w:r>
        <w:rPr>
          <w:rFonts w:ascii="仿宋" w:hAnsi="仿宋" w:eastAsia="仿宋" w:cs="仿宋"/>
          <w:spacing w:val="-51"/>
          <w:sz w:val="28"/>
          <w:szCs w:val="28"/>
          <w:highlight w:val="none"/>
        </w:rPr>
        <w:t xml:space="preserve"> </w:t>
      </w:r>
      <w:r>
        <w:rPr>
          <w:rFonts w:ascii="仿宋" w:hAnsi="仿宋" w:eastAsia="仿宋" w:cs="仿宋"/>
          <w:spacing w:val="-13"/>
          <w:sz w:val="28"/>
          <w:szCs w:val="28"/>
          <w:highlight w:val="none"/>
        </w:rPr>
        <w:t>2：</w:t>
      </w:r>
    </w:p>
    <w:p w14:paraId="3D6697FB">
      <w:pPr>
        <w:pStyle w:val="2"/>
        <w:spacing w:line="275" w:lineRule="auto"/>
        <w:rPr>
          <w:highlight w:val="none"/>
        </w:rPr>
      </w:pPr>
    </w:p>
    <w:p w14:paraId="3DEF2687">
      <w:pPr>
        <w:pStyle w:val="2"/>
        <w:spacing w:line="276" w:lineRule="auto"/>
        <w:rPr>
          <w:highlight w:val="none"/>
        </w:rPr>
      </w:pPr>
    </w:p>
    <w:p w14:paraId="0F46297A">
      <w:pPr>
        <w:spacing w:before="92" w:line="385" w:lineRule="auto"/>
        <w:ind w:left="581" w:right="7414" w:hanging="11"/>
        <w:rPr>
          <w:rFonts w:ascii="仿宋" w:hAnsi="仿宋" w:eastAsia="仿宋" w:cs="仿宋"/>
          <w:sz w:val="28"/>
          <w:szCs w:val="28"/>
          <w:highlight w:val="none"/>
        </w:rPr>
      </w:pPr>
      <w:r>
        <w:rPr>
          <w:rFonts w:ascii="仿宋" w:hAnsi="仿宋" w:eastAsia="仿宋" w:cs="仿宋"/>
          <w:spacing w:val="-13"/>
          <w:sz w:val="28"/>
          <w:szCs w:val="28"/>
          <w:highlight w:val="none"/>
        </w:rPr>
        <w:t>投诉事项</w:t>
      </w:r>
      <w:r>
        <w:rPr>
          <w:rFonts w:ascii="仿宋" w:hAnsi="仿宋" w:eastAsia="仿宋" w:cs="仿宋"/>
          <w:spacing w:val="-50"/>
          <w:sz w:val="28"/>
          <w:szCs w:val="28"/>
          <w:highlight w:val="none"/>
        </w:rPr>
        <w:t xml:space="preserve"> </w:t>
      </w:r>
      <w:r>
        <w:rPr>
          <w:rFonts w:ascii="仿宋" w:hAnsi="仿宋" w:eastAsia="仿宋" w:cs="仿宋"/>
          <w:spacing w:val="-13"/>
          <w:sz w:val="28"/>
          <w:szCs w:val="28"/>
          <w:highlight w:val="none"/>
        </w:rPr>
        <w:t>2：</w:t>
      </w:r>
      <w:r>
        <w:rPr>
          <w:rFonts w:ascii="仿宋" w:hAnsi="仿宋" w:eastAsia="仿宋" w:cs="仿宋"/>
          <w:sz w:val="28"/>
          <w:szCs w:val="28"/>
          <w:highlight w:val="none"/>
        </w:rPr>
        <w:t xml:space="preserve"> </w:t>
      </w:r>
      <w:r>
        <w:rPr>
          <w:rFonts w:ascii="仿宋" w:hAnsi="仿宋" w:eastAsia="仿宋" w:cs="仿宋"/>
          <w:spacing w:val="-12"/>
          <w:sz w:val="28"/>
          <w:szCs w:val="28"/>
          <w:highlight w:val="none"/>
        </w:rPr>
        <w:t>……</w:t>
      </w:r>
    </w:p>
    <w:p w14:paraId="602618F0">
      <w:pPr>
        <w:spacing w:before="96" w:line="221" w:lineRule="auto"/>
        <w:ind w:left="575"/>
        <w:outlineLvl w:val="0"/>
        <w:rPr>
          <w:rFonts w:ascii="仿宋" w:hAnsi="仿宋" w:eastAsia="仿宋" w:cs="仿宋"/>
          <w:sz w:val="28"/>
          <w:szCs w:val="28"/>
          <w:highlight w:val="none"/>
        </w:rPr>
      </w:pPr>
      <w:bookmarkStart w:id="83" w:name="_Toc15928"/>
      <w:bookmarkStart w:id="84" w:name="_Toc26287"/>
      <w:r>
        <w:rPr>
          <w:rFonts w:ascii="仿宋" w:hAnsi="仿宋" w:eastAsia="仿宋" w:cs="仿宋"/>
          <w:spacing w:val="3"/>
          <w:sz w:val="28"/>
          <w:szCs w:val="28"/>
          <w:highlight w:val="none"/>
        </w:rPr>
        <w:t>五、与投诉事项相关的投诉请求</w:t>
      </w:r>
      <w:bookmarkEnd w:id="83"/>
      <w:bookmarkEnd w:id="84"/>
    </w:p>
    <w:p w14:paraId="27B23D1D">
      <w:pPr>
        <w:spacing w:before="265" w:line="221" w:lineRule="auto"/>
        <w:ind w:left="571"/>
        <w:rPr>
          <w:rFonts w:ascii="仿宋" w:hAnsi="仿宋" w:eastAsia="仿宋" w:cs="仿宋"/>
          <w:sz w:val="28"/>
          <w:szCs w:val="28"/>
          <w:highlight w:val="none"/>
        </w:rPr>
      </w:pPr>
      <w:r>
        <w:rPr>
          <w:rFonts w:ascii="仿宋" w:hAnsi="仿宋" w:eastAsia="仿宋" w:cs="仿宋"/>
          <w:spacing w:val="-4"/>
          <w:sz w:val="28"/>
          <w:szCs w:val="28"/>
          <w:highlight w:val="none"/>
        </w:rPr>
        <w:t>请求：</w:t>
      </w:r>
    </w:p>
    <w:p w14:paraId="116CFD7D">
      <w:pPr>
        <w:spacing w:line="221" w:lineRule="auto"/>
        <w:rPr>
          <w:rFonts w:ascii="仿宋" w:hAnsi="仿宋" w:eastAsia="仿宋" w:cs="仿宋"/>
          <w:sz w:val="28"/>
          <w:szCs w:val="28"/>
          <w:highlight w:val="none"/>
        </w:rPr>
        <w:sectPr>
          <w:footerReference r:id="rId36" w:type="default"/>
          <w:pgSz w:w="11905" w:h="16839"/>
          <w:pgMar w:top="1431" w:right="1268" w:bottom="1358" w:left="1098" w:header="0" w:footer="1195" w:gutter="0"/>
          <w:pgNumType w:fmt="decimal"/>
          <w:cols w:space="720" w:num="1"/>
        </w:sectPr>
      </w:pPr>
    </w:p>
    <w:p w14:paraId="38A5D45B">
      <w:pPr>
        <w:spacing w:before="248" w:line="380" w:lineRule="auto"/>
        <w:ind w:right="3119" w:firstLine="1"/>
        <w:rPr>
          <w:rFonts w:ascii="仿宋" w:hAnsi="仿宋" w:eastAsia="仿宋" w:cs="仿宋"/>
          <w:sz w:val="28"/>
          <w:szCs w:val="28"/>
          <w:highlight w:val="none"/>
        </w:rPr>
      </w:pPr>
      <w:r>
        <w:rPr>
          <w:rFonts w:ascii="仿宋" w:hAnsi="仿宋" w:eastAsia="仿宋" w:cs="仿宋"/>
          <w:spacing w:val="5"/>
          <w:sz w:val="28"/>
          <w:szCs w:val="28"/>
          <w:highlight w:val="none"/>
        </w:rPr>
        <w:t>签字（签章</w:t>
      </w:r>
      <w:r>
        <w:rPr>
          <w:rFonts w:ascii="仿宋" w:hAnsi="仿宋" w:eastAsia="仿宋" w:cs="仿宋"/>
          <w:spacing w:val="-18"/>
          <w:sz w:val="28"/>
          <w:szCs w:val="28"/>
          <w:highlight w:val="none"/>
        </w:rPr>
        <w:t>）（</w:t>
      </w:r>
      <w:r>
        <w:rPr>
          <w:rFonts w:ascii="仿宋" w:hAnsi="仿宋" w:eastAsia="仿宋" w:cs="仿宋"/>
          <w:spacing w:val="5"/>
          <w:sz w:val="28"/>
          <w:szCs w:val="28"/>
          <w:highlight w:val="none"/>
        </w:rPr>
        <w:t>法人代表或负责人、代理人</w:t>
      </w:r>
      <w:r>
        <w:rPr>
          <w:rFonts w:ascii="仿宋" w:hAnsi="仿宋" w:eastAsia="仿宋" w:cs="仿宋"/>
          <w:spacing w:val="-18"/>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公章（单位</w:t>
      </w:r>
      <w:r>
        <w:rPr>
          <w:rFonts w:ascii="仿宋" w:hAnsi="仿宋" w:eastAsia="仿宋" w:cs="仿宋"/>
          <w:sz w:val="28"/>
          <w:szCs w:val="28"/>
          <w:highlight w:val="none"/>
        </w:rPr>
        <w:t>）：</w:t>
      </w:r>
    </w:p>
    <w:p w14:paraId="51462BA6">
      <w:pPr>
        <w:spacing w:before="46" w:line="224" w:lineRule="auto"/>
        <w:ind w:left="53"/>
        <w:rPr>
          <w:rFonts w:ascii="仿宋" w:hAnsi="仿宋" w:eastAsia="仿宋" w:cs="仿宋"/>
          <w:sz w:val="28"/>
          <w:szCs w:val="28"/>
          <w:highlight w:val="none"/>
        </w:rPr>
      </w:pPr>
      <w:r>
        <w:rPr>
          <w:rFonts w:ascii="仿宋" w:hAnsi="仿宋" w:eastAsia="仿宋" w:cs="仿宋"/>
          <w:spacing w:val="-24"/>
          <w:sz w:val="28"/>
          <w:szCs w:val="28"/>
          <w:highlight w:val="none"/>
        </w:rPr>
        <w:t>日期：</w:t>
      </w:r>
    </w:p>
    <w:p w14:paraId="5B8E5E5B">
      <w:pPr>
        <w:pStyle w:val="2"/>
        <w:spacing w:line="254" w:lineRule="auto"/>
        <w:rPr>
          <w:highlight w:val="none"/>
        </w:rPr>
      </w:pPr>
    </w:p>
    <w:p w14:paraId="0E6D4969">
      <w:pPr>
        <w:pStyle w:val="2"/>
        <w:spacing w:line="255" w:lineRule="auto"/>
        <w:rPr>
          <w:highlight w:val="none"/>
        </w:rPr>
      </w:pPr>
    </w:p>
    <w:p w14:paraId="4067BDF9">
      <w:pPr>
        <w:pStyle w:val="2"/>
        <w:spacing w:line="255" w:lineRule="auto"/>
        <w:rPr>
          <w:highlight w:val="none"/>
        </w:rPr>
      </w:pPr>
    </w:p>
    <w:p w14:paraId="46222841">
      <w:pPr>
        <w:spacing w:before="91" w:line="221" w:lineRule="auto"/>
        <w:ind w:left="577"/>
        <w:rPr>
          <w:rFonts w:ascii="仿宋" w:hAnsi="仿宋" w:eastAsia="仿宋" w:cs="仿宋"/>
          <w:sz w:val="28"/>
          <w:szCs w:val="28"/>
          <w:highlight w:val="none"/>
        </w:rPr>
      </w:pPr>
      <w:r>
        <w:rPr>
          <w:rFonts w:ascii="仿宋" w:hAnsi="仿宋" w:eastAsia="仿宋" w:cs="仿宋"/>
          <w:spacing w:val="1"/>
          <w:sz w:val="28"/>
          <w:szCs w:val="28"/>
          <w:highlight w:val="none"/>
        </w:rPr>
        <w:t>附件：质疑及答复材料</w:t>
      </w:r>
    </w:p>
    <w:p w14:paraId="700ED637">
      <w:pPr>
        <w:spacing w:line="221" w:lineRule="auto"/>
        <w:rPr>
          <w:rFonts w:ascii="仿宋" w:hAnsi="仿宋" w:eastAsia="仿宋" w:cs="仿宋"/>
          <w:sz w:val="28"/>
          <w:szCs w:val="28"/>
          <w:highlight w:val="none"/>
        </w:rPr>
        <w:sectPr>
          <w:footerReference r:id="rId37" w:type="default"/>
          <w:pgSz w:w="11905" w:h="16839"/>
          <w:pgMar w:top="1431" w:right="1785" w:bottom="1358" w:left="1104" w:header="0" w:footer="1195" w:gutter="0"/>
          <w:pgNumType w:fmt="decimal"/>
          <w:cols w:space="720" w:num="1"/>
        </w:sectPr>
      </w:pPr>
    </w:p>
    <w:p w14:paraId="630B77C0">
      <w:pPr>
        <w:spacing w:before="248" w:line="221" w:lineRule="auto"/>
        <w:outlineLvl w:val="0"/>
        <w:rPr>
          <w:rFonts w:ascii="仿宋" w:hAnsi="仿宋" w:eastAsia="仿宋" w:cs="仿宋"/>
          <w:sz w:val="28"/>
          <w:szCs w:val="28"/>
          <w:highlight w:val="none"/>
        </w:rPr>
      </w:pPr>
      <w:bookmarkStart w:id="85" w:name="_Toc9130"/>
      <w:bookmarkStart w:id="86" w:name="_Toc20859"/>
      <w:r>
        <w:rPr>
          <w:rFonts w:ascii="仿宋" w:hAnsi="仿宋" w:eastAsia="仿宋" w:cs="仿宋"/>
          <w:b/>
          <w:bCs/>
          <w:spacing w:val="-1"/>
          <w:sz w:val="28"/>
          <w:szCs w:val="28"/>
          <w:highlight w:val="none"/>
        </w:rPr>
        <w:t>投诉书制作说明：</w:t>
      </w:r>
      <w:bookmarkEnd w:id="85"/>
      <w:bookmarkEnd w:id="86"/>
    </w:p>
    <w:p w14:paraId="147729CE">
      <w:pPr>
        <w:spacing w:before="264" w:line="381" w:lineRule="auto"/>
        <w:ind w:left="647" w:right="284" w:firstLine="6"/>
        <w:rPr>
          <w:rFonts w:ascii="仿宋" w:hAnsi="仿宋" w:eastAsia="仿宋" w:cs="仿宋"/>
          <w:sz w:val="28"/>
          <w:szCs w:val="28"/>
          <w:highlight w:val="none"/>
        </w:rPr>
      </w:pPr>
      <w:r>
        <w:rPr>
          <w:rFonts w:ascii="仿宋" w:hAnsi="仿宋" w:eastAsia="仿宋" w:cs="仿宋"/>
          <w:sz w:val="28"/>
          <w:szCs w:val="28"/>
          <w:highlight w:val="none"/>
        </w:rPr>
        <w:t>1.投诉人应当按照《政府采购质疑和投诉办法》（财政部令第</w:t>
      </w:r>
      <w:r>
        <w:rPr>
          <w:rFonts w:ascii="仿宋" w:hAnsi="仿宋" w:eastAsia="仿宋" w:cs="仿宋"/>
          <w:spacing w:val="-34"/>
          <w:sz w:val="28"/>
          <w:szCs w:val="28"/>
          <w:highlight w:val="none"/>
        </w:rPr>
        <w:t xml:space="preserve"> </w:t>
      </w:r>
      <w:r>
        <w:rPr>
          <w:rFonts w:ascii="仿宋" w:hAnsi="仿宋" w:eastAsia="仿宋" w:cs="仿宋"/>
          <w:sz w:val="28"/>
          <w:szCs w:val="28"/>
          <w:highlight w:val="none"/>
        </w:rPr>
        <w:t>94</w:t>
      </w:r>
      <w:r>
        <w:rPr>
          <w:rFonts w:ascii="仿宋" w:hAnsi="仿宋" w:eastAsia="仿宋" w:cs="仿宋"/>
          <w:spacing w:val="-42"/>
          <w:sz w:val="28"/>
          <w:szCs w:val="28"/>
          <w:highlight w:val="none"/>
        </w:rPr>
        <w:t xml:space="preserve"> </w:t>
      </w:r>
      <w:r>
        <w:rPr>
          <w:rFonts w:ascii="仿宋" w:hAnsi="仿宋" w:eastAsia="仿宋" w:cs="仿宋"/>
          <w:sz w:val="28"/>
          <w:szCs w:val="28"/>
          <w:highlight w:val="none"/>
        </w:rPr>
        <w:t xml:space="preserve">号）规 </w:t>
      </w:r>
      <w:r>
        <w:rPr>
          <w:rFonts w:ascii="仿宋" w:hAnsi="仿宋" w:eastAsia="仿宋" w:cs="仿宋"/>
          <w:spacing w:val="-1"/>
          <w:sz w:val="28"/>
          <w:szCs w:val="28"/>
          <w:highlight w:val="none"/>
        </w:rPr>
        <w:t>定提起投诉。</w:t>
      </w:r>
    </w:p>
    <w:p w14:paraId="4ED2D5FC">
      <w:pPr>
        <w:spacing w:before="44" w:line="381" w:lineRule="auto"/>
        <w:ind w:left="641" w:right="363" w:hanging="5"/>
        <w:rPr>
          <w:rFonts w:ascii="仿宋" w:hAnsi="仿宋" w:eastAsia="仿宋" w:cs="仿宋"/>
          <w:sz w:val="28"/>
          <w:szCs w:val="28"/>
          <w:highlight w:val="none"/>
        </w:rPr>
      </w:pPr>
      <w:r>
        <w:rPr>
          <w:rFonts w:ascii="仿宋" w:hAnsi="仿宋" w:eastAsia="仿宋" w:cs="仿宋"/>
          <w:spacing w:val="4"/>
          <w:sz w:val="28"/>
          <w:szCs w:val="28"/>
          <w:highlight w:val="none"/>
        </w:rPr>
        <w:t>2.投诉人提起投诉时，应当提交投诉书和必要的证明材料，并按照被投</w:t>
      </w:r>
      <w:r>
        <w:rPr>
          <w:rFonts w:ascii="仿宋" w:hAnsi="仿宋" w:eastAsia="仿宋" w:cs="仿宋"/>
          <w:spacing w:val="14"/>
          <w:sz w:val="28"/>
          <w:szCs w:val="28"/>
          <w:highlight w:val="none"/>
        </w:rPr>
        <w:t xml:space="preserve"> </w:t>
      </w:r>
      <w:r>
        <w:rPr>
          <w:rFonts w:ascii="仿宋" w:hAnsi="仿宋" w:eastAsia="仿宋" w:cs="仿宋"/>
          <w:spacing w:val="4"/>
          <w:sz w:val="28"/>
          <w:szCs w:val="28"/>
          <w:highlight w:val="none"/>
        </w:rPr>
        <w:t>诉人和与投诉事项有关的供应商数量提供投诉书副</w:t>
      </w:r>
      <w:r>
        <w:rPr>
          <w:rFonts w:ascii="仿宋" w:hAnsi="仿宋" w:eastAsia="仿宋" w:cs="仿宋"/>
          <w:spacing w:val="3"/>
          <w:sz w:val="28"/>
          <w:szCs w:val="28"/>
          <w:highlight w:val="none"/>
        </w:rPr>
        <w:t>本。</w:t>
      </w:r>
    </w:p>
    <w:p w14:paraId="336123AD">
      <w:pPr>
        <w:spacing w:before="42" w:line="389" w:lineRule="auto"/>
        <w:ind w:left="641" w:hanging="3"/>
        <w:rPr>
          <w:rFonts w:ascii="仿宋" w:hAnsi="仿宋" w:eastAsia="仿宋" w:cs="仿宋"/>
          <w:sz w:val="28"/>
          <w:szCs w:val="28"/>
          <w:highlight w:val="none"/>
        </w:rPr>
      </w:pPr>
      <w:r>
        <w:rPr>
          <w:rFonts w:ascii="仿宋" w:hAnsi="仿宋" w:eastAsia="仿宋" w:cs="仿宋"/>
          <w:spacing w:val="5"/>
          <w:sz w:val="28"/>
          <w:szCs w:val="28"/>
          <w:highlight w:val="none"/>
        </w:rPr>
        <w:t>3.投诉人若委托代理人进行投诉的，投诉书应按照要求列明“授权代表</w:t>
      </w:r>
      <w:r>
        <w:rPr>
          <w:rFonts w:ascii="仿宋" w:hAnsi="仿宋" w:eastAsia="仿宋" w:cs="仿宋"/>
          <w:spacing w:val="-82"/>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 xml:space="preserve">的有关内容，并在附件中提交由投诉人签署的授权委托书。授权委托书   应当载明代理人的姓名或者名称、代理事项、具体权限、期限和相关事   </w:t>
      </w:r>
      <w:r>
        <w:rPr>
          <w:rFonts w:ascii="仿宋" w:hAnsi="仿宋" w:eastAsia="仿宋" w:cs="仿宋"/>
          <w:spacing w:val="-9"/>
          <w:sz w:val="28"/>
          <w:szCs w:val="28"/>
          <w:highlight w:val="none"/>
        </w:rPr>
        <w:t>项。</w:t>
      </w:r>
    </w:p>
    <w:p w14:paraId="0E0753C1">
      <w:pPr>
        <w:spacing w:before="42" w:line="222" w:lineRule="auto"/>
        <w:ind w:left="631"/>
        <w:rPr>
          <w:rFonts w:ascii="仿宋" w:hAnsi="仿宋" w:eastAsia="仿宋" w:cs="仿宋"/>
          <w:sz w:val="28"/>
          <w:szCs w:val="28"/>
          <w:highlight w:val="none"/>
        </w:rPr>
      </w:pPr>
      <w:r>
        <w:rPr>
          <w:rFonts w:ascii="仿宋" w:hAnsi="仿宋" w:eastAsia="仿宋" w:cs="仿宋"/>
          <w:spacing w:val="4"/>
          <w:sz w:val="28"/>
          <w:szCs w:val="28"/>
          <w:highlight w:val="none"/>
        </w:rPr>
        <w:t>4.投诉人若对项目的某一分包进行投诉，投诉书应列明具体分包号。</w:t>
      </w:r>
    </w:p>
    <w:p w14:paraId="465C169F">
      <w:pPr>
        <w:spacing w:before="263" w:line="385" w:lineRule="auto"/>
        <w:ind w:left="635" w:right="177" w:firstLine="3"/>
        <w:rPr>
          <w:rFonts w:ascii="仿宋" w:hAnsi="仿宋" w:eastAsia="仿宋" w:cs="仿宋"/>
          <w:sz w:val="28"/>
          <w:szCs w:val="28"/>
          <w:highlight w:val="none"/>
        </w:rPr>
      </w:pPr>
      <w:r>
        <w:rPr>
          <w:rFonts w:ascii="仿宋" w:hAnsi="仿宋" w:eastAsia="仿宋" w:cs="仿宋"/>
          <w:spacing w:val="1"/>
          <w:sz w:val="28"/>
          <w:szCs w:val="28"/>
          <w:highlight w:val="none"/>
        </w:rPr>
        <w:t>5.投诉书应简要列明质疑事项，质疑函、质疑答复等作为附件材料提供。</w:t>
      </w:r>
      <w:r>
        <w:rPr>
          <w:rFonts w:ascii="仿宋" w:hAnsi="仿宋" w:eastAsia="仿宋" w:cs="仿宋"/>
          <w:spacing w:val="12"/>
          <w:sz w:val="28"/>
          <w:szCs w:val="28"/>
          <w:highlight w:val="none"/>
        </w:rPr>
        <w:t xml:space="preserve"> </w:t>
      </w:r>
      <w:r>
        <w:rPr>
          <w:rFonts w:ascii="仿宋" w:hAnsi="仿宋" w:eastAsia="仿宋" w:cs="仿宋"/>
          <w:spacing w:val="6"/>
          <w:sz w:val="28"/>
          <w:szCs w:val="28"/>
          <w:highlight w:val="none"/>
        </w:rPr>
        <w:t>6.投诉书的投诉事项应具体、明确，并由必要的</w:t>
      </w:r>
      <w:r>
        <w:rPr>
          <w:rFonts w:ascii="仿宋" w:hAnsi="仿宋" w:eastAsia="仿宋" w:cs="仿宋"/>
          <w:spacing w:val="5"/>
          <w:sz w:val="28"/>
          <w:szCs w:val="28"/>
          <w:highlight w:val="none"/>
        </w:rPr>
        <w:t>事实依据和法律依据。</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7.投诉书的投诉请求应与投诉事项相关。</w:t>
      </w:r>
    </w:p>
    <w:p w14:paraId="5B7C8FE5">
      <w:pPr>
        <w:spacing w:before="47" w:line="380" w:lineRule="auto"/>
        <w:ind w:left="646" w:right="363" w:hanging="12"/>
        <w:rPr>
          <w:rFonts w:ascii="仿宋" w:hAnsi="仿宋" w:eastAsia="仿宋" w:cs="仿宋"/>
          <w:sz w:val="28"/>
          <w:szCs w:val="28"/>
          <w:highlight w:val="none"/>
        </w:rPr>
      </w:pPr>
      <w:r>
        <w:rPr>
          <w:rFonts w:ascii="仿宋" w:hAnsi="仿宋" w:eastAsia="仿宋" w:cs="仿宋"/>
          <w:spacing w:val="4"/>
          <w:sz w:val="28"/>
          <w:szCs w:val="28"/>
          <w:highlight w:val="none"/>
        </w:rPr>
        <w:t>8.投诉人为自然人的，投诉书应当由本人签字；投诉书应当由法定代表</w:t>
      </w:r>
      <w:r>
        <w:rPr>
          <w:rFonts w:ascii="仿宋" w:hAnsi="仿宋" w:eastAsia="仿宋" w:cs="仿宋"/>
          <w:spacing w:val="16"/>
          <w:sz w:val="28"/>
          <w:szCs w:val="28"/>
          <w:highlight w:val="none"/>
        </w:rPr>
        <w:t xml:space="preserve"> </w:t>
      </w:r>
      <w:r>
        <w:rPr>
          <w:rFonts w:ascii="仿宋" w:hAnsi="仿宋" w:eastAsia="仿宋" w:cs="仿宋"/>
          <w:spacing w:val="4"/>
          <w:sz w:val="28"/>
          <w:szCs w:val="28"/>
          <w:highlight w:val="none"/>
        </w:rPr>
        <w:t>人、主要负责人，或者其授权代表签字或者盖章，并加盖公</w:t>
      </w:r>
      <w:r>
        <w:rPr>
          <w:rFonts w:ascii="仿宋" w:hAnsi="仿宋" w:eastAsia="仿宋" w:cs="仿宋"/>
          <w:spacing w:val="3"/>
          <w:sz w:val="28"/>
          <w:szCs w:val="28"/>
          <w:highlight w:val="none"/>
        </w:rPr>
        <w:t>章。</w:t>
      </w:r>
    </w:p>
    <w:p w14:paraId="10BA52F7">
      <w:pPr>
        <w:pStyle w:val="2"/>
        <w:spacing w:line="273" w:lineRule="auto"/>
        <w:rPr>
          <w:highlight w:val="none"/>
        </w:rPr>
      </w:pPr>
    </w:p>
    <w:p w14:paraId="2ACBDE28">
      <w:pPr>
        <w:pStyle w:val="2"/>
        <w:spacing w:line="273" w:lineRule="auto"/>
        <w:rPr>
          <w:highlight w:val="none"/>
        </w:rPr>
      </w:pPr>
    </w:p>
    <w:p w14:paraId="6FDE301D">
      <w:pPr>
        <w:pStyle w:val="2"/>
        <w:spacing w:line="273" w:lineRule="auto"/>
        <w:rPr>
          <w:highlight w:val="none"/>
        </w:rPr>
      </w:pPr>
    </w:p>
    <w:p w14:paraId="27A9EFC1">
      <w:pPr>
        <w:pStyle w:val="2"/>
        <w:spacing w:line="274" w:lineRule="auto"/>
        <w:rPr>
          <w:highlight w:val="none"/>
        </w:rPr>
      </w:pPr>
    </w:p>
    <w:p w14:paraId="1153A431">
      <w:pPr>
        <w:pStyle w:val="2"/>
        <w:spacing w:line="274" w:lineRule="auto"/>
        <w:rPr>
          <w:highlight w:val="none"/>
        </w:rPr>
      </w:pPr>
    </w:p>
    <w:p w14:paraId="2B2FB8DF">
      <w:pPr>
        <w:spacing w:before="91" w:line="223" w:lineRule="auto"/>
        <w:ind w:left="575"/>
        <w:outlineLvl w:val="0"/>
        <w:rPr>
          <w:rFonts w:ascii="仿宋" w:hAnsi="仿宋" w:eastAsia="仿宋" w:cs="仿宋"/>
          <w:sz w:val="28"/>
          <w:szCs w:val="28"/>
          <w:highlight w:val="none"/>
        </w:rPr>
      </w:pPr>
      <w:bookmarkStart w:id="87" w:name="_Toc24756"/>
      <w:bookmarkStart w:id="88" w:name="_Toc12063"/>
      <w:r>
        <w:rPr>
          <w:rFonts w:ascii="仿宋" w:hAnsi="仿宋" w:eastAsia="仿宋" w:cs="仿宋"/>
          <w:spacing w:val="4"/>
          <w:sz w:val="28"/>
          <w:szCs w:val="28"/>
          <w:highlight w:val="none"/>
        </w:rPr>
        <w:t>递交投诉书地址乌恰县财政局政府采购办监管办公室</w:t>
      </w:r>
      <w:bookmarkEnd w:id="87"/>
      <w:bookmarkEnd w:id="88"/>
    </w:p>
    <w:p w14:paraId="57F08DCA">
      <w:pPr>
        <w:spacing w:before="170" w:line="224" w:lineRule="auto"/>
        <w:ind w:left="602"/>
        <w:outlineLvl w:val="0"/>
        <w:rPr>
          <w:rFonts w:ascii="仿宋" w:hAnsi="仿宋" w:eastAsia="仿宋" w:cs="仿宋"/>
          <w:sz w:val="28"/>
          <w:szCs w:val="28"/>
          <w:highlight w:val="none"/>
        </w:rPr>
      </w:pPr>
      <w:bookmarkStart w:id="89" w:name="_Toc11559"/>
      <w:bookmarkStart w:id="90" w:name="_Toc20936"/>
      <w:r>
        <w:rPr>
          <w:rFonts w:ascii="仿宋" w:hAnsi="仿宋" w:eastAsia="仿宋" w:cs="仿宋"/>
          <w:spacing w:val="-1"/>
          <w:sz w:val="28"/>
          <w:szCs w:val="28"/>
          <w:highlight w:val="none"/>
        </w:rPr>
        <w:t>电话：0908-4622191</w:t>
      </w:r>
      <w:bookmarkEnd w:id="89"/>
      <w:bookmarkEnd w:id="90"/>
    </w:p>
    <w:p w14:paraId="4445E45C">
      <w:pPr>
        <w:spacing w:line="224" w:lineRule="auto"/>
        <w:rPr>
          <w:rFonts w:ascii="仿宋" w:hAnsi="仿宋" w:eastAsia="仿宋" w:cs="仿宋"/>
          <w:sz w:val="28"/>
          <w:szCs w:val="28"/>
          <w:highlight w:val="none"/>
        </w:rPr>
        <w:sectPr>
          <w:footerReference r:id="rId38" w:type="default"/>
          <w:pgSz w:w="11905" w:h="16839"/>
          <w:pgMar w:top="1431" w:right="984" w:bottom="1358" w:left="1097" w:header="0" w:footer="1195" w:gutter="0"/>
          <w:pgNumType w:fmt="decimal"/>
          <w:cols w:space="720" w:num="1"/>
        </w:sectPr>
      </w:pPr>
    </w:p>
    <w:p w14:paraId="2EFD97C0">
      <w:pPr>
        <w:spacing w:before="57" w:line="223" w:lineRule="auto"/>
        <w:ind w:left="9"/>
        <w:outlineLvl w:val="0"/>
        <w:rPr>
          <w:rFonts w:ascii="仿宋" w:hAnsi="仿宋" w:eastAsia="仿宋" w:cs="仿宋"/>
          <w:sz w:val="28"/>
          <w:szCs w:val="28"/>
          <w:highlight w:val="none"/>
        </w:rPr>
      </w:pPr>
      <w:bookmarkStart w:id="91" w:name="_Toc13829"/>
      <w:bookmarkStart w:id="92" w:name="_Toc6662"/>
      <w:r>
        <w:rPr>
          <w:rFonts w:ascii="仿宋" w:hAnsi="仿宋" w:eastAsia="仿宋" w:cs="仿宋"/>
          <w:spacing w:val="-1"/>
          <w:sz w:val="28"/>
          <w:szCs w:val="28"/>
          <w:highlight w:val="none"/>
        </w:rPr>
        <w:t>质疑函范本</w:t>
      </w:r>
      <w:bookmarkEnd w:id="91"/>
      <w:bookmarkEnd w:id="92"/>
    </w:p>
    <w:p w14:paraId="2C3176CF">
      <w:pPr>
        <w:spacing w:before="171" w:line="222" w:lineRule="auto"/>
        <w:ind w:left="7"/>
        <w:outlineLvl w:val="0"/>
        <w:rPr>
          <w:rFonts w:ascii="仿宋" w:hAnsi="仿宋" w:eastAsia="仿宋" w:cs="仿宋"/>
          <w:sz w:val="28"/>
          <w:szCs w:val="28"/>
          <w:highlight w:val="none"/>
        </w:rPr>
      </w:pPr>
      <w:bookmarkStart w:id="93" w:name="_Toc1520"/>
      <w:bookmarkStart w:id="94" w:name="_Toc26584"/>
      <w:r>
        <w:rPr>
          <w:rFonts w:ascii="仿宋" w:hAnsi="仿宋" w:eastAsia="仿宋" w:cs="仿宋"/>
          <w:spacing w:val="2"/>
          <w:sz w:val="28"/>
          <w:szCs w:val="28"/>
          <w:highlight w:val="none"/>
        </w:rPr>
        <w:t>一、质疑供应商基本信息</w:t>
      </w:r>
      <w:bookmarkEnd w:id="93"/>
      <w:bookmarkEnd w:id="94"/>
    </w:p>
    <w:p w14:paraId="6AF12695">
      <w:pPr>
        <w:spacing w:before="171" w:line="224" w:lineRule="auto"/>
        <w:ind w:left="9"/>
        <w:outlineLvl w:val="0"/>
        <w:rPr>
          <w:rFonts w:ascii="仿宋" w:hAnsi="仿宋" w:eastAsia="仿宋" w:cs="仿宋"/>
          <w:sz w:val="28"/>
          <w:szCs w:val="28"/>
          <w:highlight w:val="none"/>
        </w:rPr>
      </w:pPr>
      <w:bookmarkStart w:id="95" w:name="_Toc11565"/>
      <w:bookmarkStart w:id="96" w:name="_Toc28431"/>
      <w:r>
        <w:rPr>
          <w:rFonts w:ascii="仿宋" w:hAnsi="仿宋" w:eastAsia="仿宋" w:cs="仿宋"/>
          <w:spacing w:val="-1"/>
          <w:sz w:val="28"/>
          <w:szCs w:val="28"/>
          <w:highlight w:val="none"/>
        </w:rPr>
        <w:t>质疑供应商：</w:t>
      </w:r>
      <w:bookmarkEnd w:id="95"/>
      <w:bookmarkEnd w:id="96"/>
    </w:p>
    <w:p w14:paraId="4D90614B">
      <w:pPr>
        <w:spacing w:before="169" w:line="222" w:lineRule="auto"/>
        <w:ind w:left="4"/>
        <w:outlineLvl w:val="0"/>
        <w:rPr>
          <w:rFonts w:ascii="仿宋" w:hAnsi="仿宋" w:eastAsia="仿宋" w:cs="仿宋"/>
          <w:sz w:val="28"/>
          <w:szCs w:val="28"/>
          <w:highlight w:val="none"/>
        </w:rPr>
      </w:pPr>
      <w:bookmarkStart w:id="97" w:name="_Toc8139"/>
      <w:bookmarkStart w:id="98" w:name="_Toc10609"/>
      <w:r>
        <w:rPr>
          <w:rFonts w:ascii="仿宋" w:hAnsi="仿宋" w:eastAsia="仿宋" w:cs="仿宋"/>
          <w:spacing w:val="-8"/>
          <w:sz w:val="28"/>
          <w:szCs w:val="28"/>
          <w:highlight w:val="none"/>
        </w:rPr>
        <w:t>地址：</w:t>
      </w:r>
      <w:r>
        <w:rPr>
          <w:rFonts w:ascii="仿宋" w:hAnsi="仿宋" w:eastAsia="仿宋" w:cs="仿宋"/>
          <w:spacing w:val="4"/>
          <w:sz w:val="28"/>
          <w:szCs w:val="28"/>
          <w:highlight w:val="none"/>
        </w:rPr>
        <w:t xml:space="preserve">                          </w:t>
      </w:r>
      <w:r>
        <w:rPr>
          <w:rFonts w:ascii="仿宋" w:hAnsi="仿宋" w:eastAsia="仿宋" w:cs="仿宋"/>
          <w:spacing w:val="-8"/>
          <w:sz w:val="28"/>
          <w:szCs w:val="28"/>
          <w:highlight w:val="none"/>
        </w:rPr>
        <w:t>邮编：</w:t>
      </w:r>
      <w:bookmarkEnd w:id="97"/>
      <w:bookmarkEnd w:id="98"/>
    </w:p>
    <w:p w14:paraId="71E977D4">
      <w:pPr>
        <w:spacing w:before="171" w:line="224" w:lineRule="auto"/>
        <w:outlineLvl w:val="0"/>
        <w:rPr>
          <w:rFonts w:ascii="仿宋" w:hAnsi="仿宋" w:eastAsia="仿宋" w:cs="仿宋"/>
          <w:sz w:val="28"/>
          <w:szCs w:val="28"/>
          <w:highlight w:val="none"/>
        </w:rPr>
      </w:pPr>
      <w:bookmarkStart w:id="99" w:name="_Toc31182"/>
      <w:bookmarkStart w:id="100" w:name="_Toc12605"/>
      <w:r>
        <w:rPr>
          <w:rFonts w:ascii="仿宋" w:hAnsi="仿宋" w:eastAsia="仿宋" w:cs="仿宋"/>
          <w:spacing w:val="-1"/>
          <w:sz w:val="28"/>
          <w:szCs w:val="28"/>
          <w:highlight w:val="none"/>
        </w:rPr>
        <w:t>联系人：</w:t>
      </w:r>
      <w:r>
        <w:rPr>
          <w:rFonts w:ascii="仿宋" w:hAnsi="仿宋" w:eastAsia="仿宋" w:cs="仿宋"/>
          <w:spacing w:val="3"/>
          <w:sz w:val="28"/>
          <w:szCs w:val="28"/>
          <w:highlight w:val="none"/>
        </w:rPr>
        <w:t xml:space="preserve">                      </w:t>
      </w:r>
      <w:r>
        <w:rPr>
          <w:rFonts w:ascii="仿宋" w:hAnsi="仿宋" w:eastAsia="仿宋" w:cs="仿宋"/>
          <w:spacing w:val="-1"/>
          <w:sz w:val="28"/>
          <w:szCs w:val="28"/>
          <w:highlight w:val="none"/>
        </w:rPr>
        <w:t>联系电话：</w:t>
      </w:r>
      <w:bookmarkEnd w:id="99"/>
      <w:bookmarkEnd w:id="100"/>
    </w:p>
    <w:p w14:paraId="40FD0492">
      <w:pPr>
        <w:spacing w:before="167" w:line="223" w:lineRule="auto"/>
        <w:ind w:left="3"/>
        <w:outlineLvl w:val="0"/>
        <w:rPr>
          <w:rFonts w:ascii="仿宋" w:hAnsi="仿宋" w:eastAsia="仿宋" w:cs="仿宋"/>
          <w:sz w:val="28"/>
          <w:szCs w:val="28"/>
          <w:highlight w:val="none"/>
        </w:rPr>
      </w:pPr>
      <w:bookmarkStart w:id="101" w:name="_Toc31592"/>
      <w:bookmarkStart w:id="102" w:name="_Toc6696"/>
      <w:r>
        <w:rPr>
          <w:rFonts w:ascii="仿宋" w:hAnsi="仿宋" w:eastAsia="仿宋" w:cs="仿宋"/>
          <w:spacing w:val="-1"/>
          <w:sz w:val="28"/>
          <w:szCs w:val="28"/>
          <w:highlight w:val="none"/>
        </w:rPr>
        <w:t>授权代表：</w:t>
      </w:r>
      <w:bookmarkEnd w:id="101"/>
      <w:bookmarkEnd w:id="102"/>
    </w:p>
    <w:p w14:paraId="636C1830">
      <w:pPr>
        <w:spacing w:before="170" w:line="224" w:lineRule="auto"/>
        <w:outlineLvl w:val="0"/>
        <w:rPr>
          <w:rFonts w:ascii="仿宋" w:hAnsi="仿宋" w:eastAsia="仿宋" w:cs="仿宋"/>
          <w:sz w:val="28"/>
          <w:szCs w:val="28"/>
          <w:highlight w:val="none"/>
        </w:rPr>
      </w:pPr>
      <w:bookmarkStart w:id="103" w:name="_Toc12047"/>
      <w:bookmarkStart w:id="104" w:name="_Toc6138"/>
      <w:r>
        <w:rPr>
          <w:rFonts w:ascii="仿宋" w:hAnsi="仿宋" w:eastAsia="仿宋" w:cs="仿宋"/>
          <w:spacing w:val="-1"/>
          <w:sz w:val="28"/>
          <w:szCs w:val="28"/>
          <w:highlight w:val="none"/>
        </w:rPr>
        <w:t>联系电话：</w:t>
      </w:r>
      <w:bookmarkEnd w:id="103"/>
      <w:bookmarkEnd w:id="104"/>
    </w:p>
    <w:p w14:paraId="6798A5D3">
      <w:pPr>
        <w:spacing w:before="170" w:line="222" w:lineRule="auto"/>
        <w:ind w:left="4"/>
        <w:outlineLvl w:val="0"/>
        <w:rPr>
          <w:rFonts w:ascii="仿宋" w:hAnsi="仿宋" w:eastAsia="仿宋" w:cs="仿宋"/>
          <w:sz w:val="28"/>
          <w:szCs w:val="28"/>
          <w:highlight w:val="none"/>
        </w:rPr>
      </w:pPr>
      <w:bookmarkStart w:id="105" w:name="_Toc19222"/>
      <w:bookmarkStart w:id="106" w:name="_Toc12755"/>
      <w:r>
        <w:rPr>
          <w:rFonts w:ascii="仿宋" w:hAnsi="仿宋" w:eastAsia="仿宋" w:cs="仿宋"/>
          <w:spacing w:val="-8"/>
          <w:sz w:val="28"/>
          <w:szCs w:val="28"/>
          <w:highlight w:val="none"/>
        </w:rPr>
        <w:t>地址：</w:t>
      </w:r>
      <w:r>
        <w:rPr>
          <w:rFonts w:ascii="仿宋" w:hAnsi="仿宋" w:eastAsia="仿宋" w:cs="仿宋"/>
          <w:spacing w:val="4"/>
          <w:sz w:val="28"/>
          <w:szCs w:val="28"/>
          <w:highlight w:val="none"/>
        </w:rPr>
        <w:t xml:space="preserve">                         </w:t>
      </w:r>
      <w:r>
        <w:rPr>
          <w:rFonts w:ascii="仿宋" w:hAnsi="仿宋" w:eastAsia="仿宋" w:cs="仿宋"/>
          <w:spacing w:val="-8"/>
          <w:sz w:val="28"/>
          <w:szCs w:val="28"/>
          <w:highlight w:val="none"/>
        </w:rPr>
        <w:t>邮编：</w:t>
      </w:r>
      <w:bookmarkEnd w:id="105"/>
      <w:bookmarkEnd w:id="106"/>
    </w:p>
    <w:p w14:paraId="48855E26">
      <w:pPr>
        <w:spacing w:before="171" w:line="223" w:lineRule="auto"/>
        <w:ind w:left="12"/>
        <w:outlineLvl w:val="0"/>
        <w:rPr>
          <w:rFonts w:ascii="仿宋" w:hAnsi="仿宋" w:eastAsia="仿宋" w:cs="仿宋"/>
          <w:sz w:val="28"/>
          <w:szCs w:val="28"/>
          <w:highlight w:val="none"/>
        </w:rPr>
      </w:pPr>
      <w:bookmarkStart w:id="107" w:name="_Toc23186"/>
      <w:bookmarkStart w:id="108" w:name="_Toc18878"/>
      <w:r>
        <w:rPr>
          <w:rFonts w:ascii="仿宋" w:hAnsi="仿宋" w:eastAsia="仿宋" w:cs="仿宋"/>
          <w:spacing w:val="1"/>
          <w:sz w:val="28"/>
          <w:szCs w:val="28"/>
          <w:highlight w:val="none"/>
        </w:rPr>
        <w:t>二、质疑项目基本情况</w:t>
      </w:r>
      <w:bookmarkEnd w:id="107"/>
      <w:bookmarkEnd w:id="108"/>
    </w:p>
    <w:p w14:paraId="7F19F079">
      <w:pPr>
        <w:spacing w:before="170" w:line="222" w:lineRule="auto"/>
        <w:ind w:left="9"/>
        <w:outlineLvl w:val="0"/>
        <w:rPr>
          <w:rFonts w:ascii="仿宋" w:hAnsi="仿宋" w:eastAsia="仿宋" w:cs="仿宋"/>
          <w:sz w:val="28"/>
          <w:szCs w:val="28"/>
          <w:highlight w:val="none"/>
        </w:rPr>
      </w:pPr>
      <w:bookmarkStart w:id="109" w:name="_Toc27841"/>
      <w:bookmarkStart w:id="110" w:name="_Toc28324"/>
      <w:r>
        <w:rPr>
          <w:rFonts w:ascii="仿宋" w:hAnsi="仿宋" w:eastAsia="仿宋" w:cs="仿宋"/>
          <w:sz w:val="28"/>
          <w:szCs w:val="28"/>
          <w:highlight w:val="none"/>
        </w:rPr>
        <w:t>质疑项目的名称：</w:t>
      </w:r>
      <w:bookmarkEnd w:id="109"/>
      <w:bookmarkEnd w:id="110"/>
    </w:p>
    <w:p w14:paraId="2ABCCC8E">
      <w:pPr>
        <w:spacing w:before="171" w:line="224" w:lineRule="auto"/>
        <w:ind w:left="9"/>
        <w:outlineLvl w:val="0"/>
        <w:rPr>
          <w:rFonts w:ascii="仿宋" w:hAnsi="仿宋" w:eastAsia="仿宋" w:cs="仿宋"/>
          <w:sz w:val="28"/>
          <w:szCs w:val="28"/>
          <w:highlight w:val="none"/>
        </w:rPr>
      </w:pPr>
      <w:bookmarkStart w:id="111" w:name="_Toc29676"/>
      <w:bookmarkStart w:id="112" w:name="_Toc8502"/>
      <w:r>
        <w:rPr>
          <w:rFonts w:ascii="仿宋" w:hAnsi="仿宋" w:eastAsia="仿宋" w:cs="仿宋"/>
          <w:spacing w:val="-2"/>
          <w:sz w:val="28"/>
          <w:szCs w:val="28"/>
          <w:highlight w:val="none"/>
        </w:rPr>
        <w:t>质疑项目的编号：</w:t>
      </w:r>
      <w:r>
        <w:rPr>
          <w:rFonts w:ascii="仿宋" w:hAnsi="仿宋" w:eastAsia="仿宋" w:cs="仿宋"/>
          <w:spacing w:val="5"/>
          <w:sz w:val="28"/>
          <w:szCs w:val="28"/>
          <w:highlight w:val="none"/>
        </w:rPr>
        <w:t xml:space="preserve">               </w:t>
      </w:r>
      <w:r>
        <w:rPr>
          <w:rFonts w:ascii="仿宋" w:hAnsi="仿宋" w:eastAsia="仿宋" w:cs="仿宋"/>
          <w:spacing w:val="-2"/>
          <w:sz w:val="28"/>
          <w:szCs w:val="28"/>
          <w:highlight w:val="none"/>
        </w:rPr>
        <w:t>包号：</w:t>
      </w:r>
      <w:bookmarkEnd w:id="111"/>
      <w:bookmarkEnd w:id="112"/>
    </w:p>
    <w:p w14:paraId="293C9FD7">
      <w:pPr>
        <w:spacing w:before="168" w:line="222" w:lineRule="auto"/>
        <w:ind w:left="5"/>
        <w:outlineLvl w:val="0"/>
        <w:rPr>
          <w:rFonts w:ascii="仿宋" w:hAnsi="仿宋" w:eastAsia="仿宋" w:cs="仿宋"/>
          <w:sz w:val="28"/>
          <w:szCs w:val="28"/>
          <w:highlight w:val="none"/>
        </w:rPr>
      </w:pPr>
      <w:bookmarkStart w:id="113" w:name="_Toc31761"/>
      <w:bookmarkStart w:id="114" w:name="_Toc6729"/>
      <w:r>
        <w:rPr>
          <w:rFonts w:ascii="仿宋" w:hAnsi="仿宋" w:eastAsia="仿宋" w:cs="仿宋"/>
          <w:sz w:val="28"/>
          <w:szCs w:val="28"/>
          <w:highlight w:val="none"/>
        </w:rPr>
        <w:t>采购人名称：</w:t>
      </w:r>
      <w:bookmarkEnd w:id="113"/>
      <w:bookmarkEnd w:id="114"/>
    </w:p>
    <w:p w14:paraId="6ED17AC0">
      <w:pPr>
        <w:spacing w:before="172" w:line="221" w:lineRule="auto"/>
        <w:ind w:left="10"/>
        <w:outlineLvl w:val="0"/>
        <w:rPr>
          <w:rFonts w:ascii="仿宋" w:hAnsi="仿宋" w:eastAsia="仿宋" w:cs="仿宋"/>
          <w:sz w:val="28"/>
          <w:szCs w:val="28"/>
          <w:highlight w:val="none"/>
        </w:rPr>
      </w:pPr>
      <w:bookmarkStart w:id="115" w:name="_Toc21638"/>
      <w:bookmarkStart w:id="116" w:name="_Toc20670"/>
      <w:r>
        <w:rPr>
          <w:rFonts w:ascii="仿宋" w:hAnsi="仿宋" w:eastAsia="仿宋" w:cs="仿宋"/>
          <w:spacing w:val="2"/>
          <w:sz w:val="28"/>
          <w:szCs w:val="28"/>
          <w:highlight w:val="none"/>
        </w:rPr>
        <w:t>竞争性谈判文件获取日期：</w:t>
      </w:r>
      <w:bookmarkEnd w:id="115"/>
      <w:bookmarkEnd w:id="116"/>
    </w:p>
    <w:p w14:paraId="75CA80FD">
      <w:pPr>
        <w:spacing w:before="174" w:line="223" w:lineRule="auto"/>
        <w:ind w:left="10"/>
        <w:outlineLvl w:val="0"/>
        <w:rPr>
          <w:rFonts w:ascii="仿宋" w:hAnsi="仿宋" w:eastAsia="仿宋" w:cs="仿宋"/>
          <w:sz w:val="28"/>
          <w:szCs w:val="28"/>
          <w:highlight w:val="none"/>
        </w:rPr>
      </w:pPr>
      <w:bookmarkStart w:id="117" w:name="_Toc28157"/>
      <w:bookmarkStart w:id="118" w:name="_Toc31017"/>
      <w:r>
        <w:rPr>
          <w:rFonts w:ascii="仿宋" w:hAnsi="仿宋" w:eastAsia="仿宋" w:cs="仿宋"/>
          <w:spacing w:val="2"/>
          <w:sz w:val="28"/>
          <w:szCs w:val="28"/>
          <w:highlight w:val="none"/>
        </w:rPr>
        <w:t>三、质疑事项具体内容</w:t>
      </w:r>
      <w:bookmarkEnd w:id="117"/>
      <w:bookmarkEnd w:id="118"/>
    </w:p>
    <w:p w14:paraId="1BEAD9C7">
      <w:pPr>
        <w:spacing w:before="170" w:line="224" w:lineRule="auto"/>
        <w:ind w:left="9"/>
        <w:outlineLvl w:val="0"/>
        <w:rPr>
          <w:rFonts w:ascii="仿宋" w:hAnsi="仿宋" w:eastAsia="仿宋" w:cs="仿宋"/>
          <w:sz w:val="28"/>
          <w:szCs w:val="28"/>
          <w:highlight w:val="none"/>
        </w:rPr>
      </w:pPr>
      <w:bookmarkStart w:id="119" w:name="_Toc18948"/>
      <w:bookmarkStart w:id="120" w:name="_Toc6272"/>
      <w:r>
        <w:rPr>
          <w:rFonts w:ascii="仿宋" w:hAnsi="仿宋" w:eastAsia="仿宋" w:cs="仿宋"/>
          <w:spacing w:val="-7"/>
          <w:sz w:val="28"/>
          <w:szCs w:val="28"/>
          <w:highlight w:val="none"/>
        </w:rPr>
        <w:t>质疑事项</w:t>
      </w:r>
      <w:r>
        <w:rPr>
          <w:rFonts w:ascii="仿宋" w:hAnsi="仿宋" w:eastAsia="仿宋" w:cs="仿宋"/>
          <w:spacing w:val="-32"/>
          <w:sz w:val="28"/>
          <w:szCs w:val="28"/>
          <w:highlight w:val="none"/>
        </w:rPr>
        <w:t xml:space="preserve"> </w:t>
      </w:r>
      <w:r>
        <w:rPr>
          <w:rFonts w:ascii="仿宋" w:hAnsi="仿宋" w:eastAsia="仿宋" w:cs="仿宋"/>
          <w:spacing w:val="-7"/>
          <w:sz w:val="28"/>
          <w:szCs w:val="28"/>
          <w:highlight w:val="none"/>
        </w:rPr>
        <w:t>1：</w:t>
      </w:r>
      <w:bookmarkEnd w:id="119"/>
      <w:bookmarkEnd w:id="120"/>
    </w:p>
    <w:p w14:paraId="3AB1CAFA">
      <w:pPr>
        <w:spacing w:before="170" w:line="223" w:lineRule="auto"/>
        <w:ind w:left="3"/>
        <w:outlineLvl w:val="0"/>
        <w:rPr>
          <w:rFonts w:ascii="仿宋" w:hAnsi="仿宋" w:eastAsia="仿宋" w:cs="仿宋"/>
          <w:sz w:val="28"/>
          <w:szCs w:val="28"/>
          <w:highlight w:val="none"/>
        </w:rPr>
      </w:pPr>
      <w:bookmarkStart w:id="121" w:name="_Toc1519"/>
      <w:bookmarkStart w:id="122" w:name="_Toc201"/>
      <w:r>
        <w:rPr>
          <w:rFonts w:ascii="仿宋" w:hAnsi="仿宋" w:eastAsia="仿宋" w:cs="仿宋"/>
          <w:spacing w:val="-1"/>
          <w:sz w:val="28"/>
          <w:szCs w:val="28"/>
          <w:highlight w:val="none"/>
        </w:rPr>
        <w:t>事实依据：</w:t>
      </w:r>
      <w:bookmarkEnd w:id="121"/>
      <w:bookmarkEnd w:id="122"/>
    </w:p>
    <w:p w14:paraId="3F480B77">
      <w:pPr>
        <w:spacing w:before="171" w:line="223" w:lineRule="auto"/>
        <w:ind w:left="12"/>
        <w:outlineLvl w:val="0"/>
        <w:rPr>
          <w:rFonts w:ascii="仿宋" w:hAnsi="仿宋" w:eastAsia="仿宋" w:cs="仿宋"/>
          <w:sz w:val="28"/>
          <w:szCs w:val="28"/>
          <w:highlight w:val="none"/>
        </w:rPr>
      </w:pPr>
      <w:bookmarkStart w:id="123" w:name="_Toc2411"/>
      <w:bookmarkStart w:id="124" w:name="_Toc16817"/>
      <w:r>
        <w:rPr>
          <w:rFonts w:ascii="仿宋" w:hAnsi="仿宋" w:eastAsia="仿宋" w:cs="仿宋"/>
          <w:spacing w:val="-3"/>
          <w:sz w:val="28"/>
          <w:szCs w:val="28"/>
          <w:highlight w:val="none"/>
        </w:rPr>
        <w:t>法律依据：</w:t>
      </w:r>
      <w:bookmarkEnd w:id="123"/>
      <w:bookmarkEnd w:id="124"/>
    </w:p>
    <w:p w14:paraId="307CB84C">
      <w:pPr>
        <w:spacing w:before="167" w:line="224" w:lineRule="auto"/>
        <w:ind w:left="9"/>
        <w:outlineLvl w:val="0"/>
        <w:rPr>
          <w:rFonts w:ascii="仿宋" w:hAnsi="仿宋" w:eastAsia="仿宋" w:cs="仿宋"/>
          <w:sz w:val="28"/>
          <w:szCs w:val="28"/>
          <w:highlight w:val="none"/>
        </w:rPr>
      </w:pPr>
      <w:bookmarkStart w:id="125" w:name="_Toc11750"/>
      <w:bookmarkStart w:id="126" w:name="_Toc24945"/>
      <w:r>
        <w:rPr>
          <w:rFonts w:ascii="仿宋" w:hAnsi="仿宋" w:eastAsia="仿宋" w:cs="仿宋"/>
          <w:spacing w:val="-2"/>
          <w:sz w:val="28"/>
          <w:szCs w:val="28"/>
          <w:highlight w:val="none"/>
        </w:rPr>
        <w:t>质疑事项</w:t>
      </w:r>
      <w:r>
        <w:rPr>
          <w:rFonts w:ascii="仿宋" w:hAnsi="仿宋" w:eastAsia="仿宋" w:cs="仿宋"/>
          <w:spacing w:val="-51"/>
          <w:sz w:val="28"/>
          <w:szCs w:val="28"/>
          <w:highlight w:val="none"/>
        </w:rPr>
        <w:t xml:space="preserve"> </w:t>
      </w:r>
      <w:r>
        <w:rPr>
          <w:rFonts w:ascii="仿宋" w:hAnsi="仿宋" w:eastAsia="仿宋" w:cs="仿宋"/>
          <w:spacing w:val="-2"/>
          <w:sz w:val="28"/>
          <w:szCs w:val="28"/>
          <w:highlight w:val="none"/>
        </w:rPr>
        <w:t>2</w:t>
      </w:r>
      <w:bookmarkEnd w:id="125"/>
      <w:bookmarkEnd w:id="126"/>
    </w:p>
    <w:p w14:paraId="4DE30DE6">
      <w:pPr>
        <w:spacing w:before="170" w:line="447" w:lineRule="exact"/>
        <w:ind w:left="14"/>
        <w:outlineLvl w:val="0"/>
        <w:rPr>
          <w:rFonts w:ascii="仿宋" w:hAnsi="仿宋" w:eastAsia="仿宋" w:cs="仿宋"/>
          <w:sz w:val="28"/>
          <w:szCs w:val="28"/>
          <w:highlight w:val="none"/>
        </w:rPr>
      </w:pPr>
      <w:bookmarkStart w:id="127" w:name="_Toc11151"/>
      <w:bookmarkStart w:id="128" w:name="_Toc30145"/>
      <w:r>
        <w:rPr>
          <w:rFonts w:ascii="仿宋" w:hAnsi="仿宋" w:eastAsia="仿宋" w:cs="仿宋"/>
          <w:spacing w:val="-12"/>
          <w:position w:val="3"/>
          <w:sz w:val="28"/>
          <w:szCs w:val="28"/>
          <w:highlight w:val="none"/>
        </w:rPr>
        <w:t>……</w:t>
      </w:r>
      <w:bookmarkEnd w:id="127"/>
      <w:bookmarkEnd w:id="128"/>
    </w:p>
    <w:p w14:paraId="4666081A">
      <w:pPr>
        <w:spacing w:before="61" w:line="221" w:lineRule="auto"/>
        <w:ind w:left="36"/>
        <w:outlineLvl w:val="0"/>
        <w:rPr>
          <w:rFonts w:ascii="仿宋" w:hAnsi="仿宋" w:eastAsia="仿宋" w:cs="仿宋"/>
          <w:sz w:val="28"/>
          <w:szCs w:val="28"/>
          <w:highlight w:val="none"/>
        </w:rPr>
      </w:pPr>
      <w:bookmarkStart w:id="129" w:name="_Toc27901"/>
      <w:bookmarkStart w:id="130" w:name="_Toc10697"/>
      <w:r>
        <w:rPr>
          <w:rFonts w:ascii="仿宋" w:hAnsi="仿宋" w:eastAsia="仿宋" w:cs="仿宋"/>
          <w:spacing w:val="1"/>
          <w:sz w:val="28"/>
          <w:szCs w:val="28"/>
          <w:highlight w:val="none"/>
        </w:rPr>
        <w:t>四、与质疑事项相关的质疑请求</w:t>
      </w:r>
      <w:bookmarkEnd w:id="129"/>
      <w:bookmarkEnd w:id="130"/>
    </w:p>
    <w:p w14:paraId="615A5B3F">
      <w:pPr>
        <w:spacing w:before="174" w:line="221" w:lineRule="auto"/>
        <w:ind w:left="3"/>
        <w:outlineLvl w:val="0"/>
        <w:rPr>
          <w:rFonts w:ascii="仿宋" w:hAnsi="仿宋" w:eastAsia="仿宋" w:cs="仿宋"/>
          <w:sz w:val="28"/>
          <w:szCs w:val="28"/>
          <w:highlight w:val="none"/>
        </w:rPr>
      </w:pPr>
      <w:bookmarkStart w:id="131" w:name="_Toc20301"/>
      <w:bookmarkStart w:id="132" w:name="_Toc3794"/>
      <w:r>
        <w:rPr>
          <w:rFonts w:ascii="仿宋" w:hAnsi="仿宋" w:eastAsia="仿宋" w:cs="仿宋"/>
          <w:spacing w:val="-4"/>
          <w:sz w:val="28"/>
          <w:szCs w:val="28"/>
          <w:highlight w:val="none"/>
        </w:rPr>
        <w:t>请求：</w:t>
      </w:r>
      <w:bookmarkEnd w:id="131"/>
      <w:bookmarkEnd w:id="132"/>
    </w:p>
    <w:p w14:paraId="4F8A1F4D">
      <w:pPr>
        <w:spacing w:before="171" w:line="223" w:lineRule="auto"/>
        <w:ind w:left="9"/>
        <w:outlineLvl w:val="0"/>
        <w:rPr>
          <w:rFonts w:ascii="仿宋" w:hAnsi="仿宋" w:eastAsia="仿宋" w:cs="仿宋"/>
          <w:sz w:val="28"/>
          <w:szCs w:val="28"/>
          <w:highlight w:val="none"/>
        </w:rPr>
      </w:pPr>
      <w:bookmarkStart w:id="133" w:name="_Toc7259"/>
      <w:bookmarkStart w:id="134" w:name="_Toc30435"/>
      <w:r>
        <w:rPr>
          <w:rFonts w:ascii="仿宋" w:hAnsi="仿宋" w:eastAsia="仿宋" w:cs="仿宋"/>
          <w:spacing w:val="-2"/>
          <w:sz w:val="28"/>
          <w:szCs w:val="28"/>
          <w:highlight w:val="none"/>
        </w:rPr>
        <w:t>签字(签章)：</w:t>
      </w:r>
      <w:r>
        <w:rPr>
          <w:rFonts w:ascii="仿宋" w:hAnsi="仿宋" w:eastAsia="仿宋" w:cs="仿宋"/>
          <w:spacing w:val="4"/>
          <w:sz w:val="28"/>
          <w:szCs w:val="28"/>
          <w:highlight w:val="none"/>
        </w:rPr>
        <w:t xml:space="preserve">                   </w:t>
      </w:r>
      <w:r>
        <w:rPr>
          <w:rFonts w:ascii="仿宋" w:hAnsi="仿宋" w:eastAsia="仿宋" w:cs="仿宋"/>
          <w:spacing w:val="-2"/>
          <w:sz w:val="28"/>
          <w:szCs w:val="28"/>
          <w:highlight w:val="none"/>
        </w:rPr>
        <w:t>公章：</w:t>
      </w:r>
      <w:bookmarkEnd w:id="133"/>
      <w:bookmarkEnd w:id="134"/>
    </w:p>
    <w:p w14:paraId="415FBBF5">
      <w:pPr>
        <w:spacing w:before="171" w:line="224" w:lineRule="auto"/>
        <w:ind w:left="62"/>
        <w:outlineLvl w:val="0"/>
        <w:rPr>
          <w:rFonts w:ascii="仿宋" w:hAnsi="仿宋" w:eastAsia="仿宋" w:cs="仿宋"/>
          <w:sz w:val="28"/>
          <w:szCs w:val="28"/>
          <w:highlight w:val="none"/>
        </w:rPr>
      </w:pPr>
      <w:bookmarkStart w:id="135" w:name="_Toc26998"/>
      <w:bookmarkStart w:id="136" w:name="_Toc25040"/>
      <w:r>
        <w:rPr>
          <w:rFonts w:ascii="仿宋" w:hAnsi="仿宋" w:eastAsia="仿宋" w:cs="仿宋"/>
          <w:spacing w:val="-24"/>
          <w:sz w:val="28"/>
          <w:szCs w:val="28"/>
          <w:highlight w:val="none"/>
        </w:rPr>
        <w:t>日期：</w:t>
      </w:r>
      <w:bookmarkEnd w:id="135"/>
      <w:bookmarkEnd w:id="136"/>
    </w:p>
    <w:p w14:paraId="66590D38">
      <w:pPr>
        <w:spacing w:line="224" w:lineRule="auto"/>
        <w:rPr>
          <w:rFonts w:ascii="仿宋" w:hAnsi="仿宋" w:eastAsia="仿宋" w:cs="仿宋"/>
          <w:sz w:val="28"/>
          <w:szCs w:val="28"/>
          <w:highlight w:val="none"/>
        </w:rPr>
        <w:sectPr>
          <w:footerReference r:id="rId39" w:type="default"/>
          <w:pgSz w:w="11905" w:h="16839"/>
          <w:pgMar w:top="1422" w:right="1785" w:bottom="1358" w:left="1666" w:header="0" w:footer="1195" w:gutter="0"/>
          <w:pgNumType w:fmt="decimal"/>
          <w:cols w:space="720" w:num="1"/>
        </w:sectPr>
      </w:pPr>
    </w:p>
    <w:p w14:paraId="0E99F3CF">
      <w:pPr>
        <w:pStyle w:val="2"/>
        <w:spacing w:line="282" w:lineRule="auto"/>
        <w:rPr>
          <w:highlight w:val="none"/>
        </w:rPr>
      </w:pPr>
    </w:p>
    <w:p w14:paraId="40C1B04E">
      <w:pPr>
        <w:spacing w:before="91" w:line="223" w:lineRule="auto"/>
        <w:ind w:firstLine="3048" w:firstLineChars="1100"/>
        <w:rPr>
          <w:rFonts w:ascii="仿宋" w:hAnsi="仿宋" w:eastAsia="仿宋" w:cs="仿宋"/>
          <w:sz w:val="28"/>
          <w:szCs w:val="28"/>
          <w:highlight w:val="none"/>
        </w:rPr>
      </w:pPr>
      <w:r>
        <w:rPr>
          <w:rFonts w:ascii="仿宋" w:hAnsi="仿宋" w:eastAsia="仿宋" w:cs="仿宋"/>
          <w:b/>
          <w:bCs/>
          <w:spacing w:val="-2"/>
          <w:sz w:val="28"/>
          <w:szCs w:val="28"/>
          <w:highlight w:val="none"/>
        </w:rPr>
        <w:t>第</w:t>
      </w:r>
      <w:r>
        <w:rPr>
          <w:rFonts w:hint="eastAsia" w:ascii="仿宋" w:hAnsi="仿宋" w:eastAsia="仿宋" w:cs="仿宋"/>
          <w:b/>
          <w:bCs/>
          <w:spacing w:val="-2"/>
          <w:sz w:val="28"/>
          <w:szCs w:val="28"/>
          <w:highlight w:val="none"/>
          <w:lang w:val="en-US" w:eastAsia="zh-CN"/>
        </w:rPr>
        <w:t>三</w:t>
      </w:r>
      <w:r>
        <w:rPr>
          <w:rFonts w:ascii="仿宋" w:hAnsi="仿宋" w:eastAsia="仿宋" w:cs="仿宋"/>
          <w:b/>
          <w:bCs/>
          <w:spacing w:val="-2"/>
          <w:sz w:val="28"/>
          <w:szCs w:val="28"/>
          <w:highlight w:val="none"/>
        </w:rPr>
        <w:t>部分</w:t>
      </w:r>
      <w:r>
        <w:rPr>
          <w:rFonts w:hint="eastAsia" w:ascii="仿宋" w:hAnsi="仿宋" w:eastAsia="仿宋" w:cs="仿宋"/>
          <w:b/>
          <w:bCs/>
          <w:spacing w:val="-2"/>
          <w:sz w:val="28"/>
          <w:szCs w:val="28"/>
          <w:highlight w:val="none"/>
          <w:lang w:val="en-US" w:eastAsia="zh-CN"/>
        </w:rPr>
        <w:t xml:space="preserve"> </w:t>
      </w:r>
      <w:r>
        <w:rPr>
          <w:rFonts w:ascii="仿宋" w:hAnsi="仿宋" w:eastAsia="仿宋" w:cs="仿宋"/>
          <w:b/>
          <w:bCs/>
          <w:spacing w:val="-2"/>
          <w:sz w:val="28"/>
          <w:szCs w:val="28"/>
          <w:highlight w:val="none"/>
        </w:rPr>
        <w:t>采购需求</w:t>
      </w:r>
    </w:p>
    <w:p w14:paraId="0E5A8217">
      <w:pPr>
        <w:pStyle w:val="2"/>
        <w:spacing w:line="287" w:lineRule="auto"/>
        <w:rPr>
          <w:highlight w:val="none"/>
        </w:rPr>
      </w:pPr>
    </w:p>
    <w:p w14:paraId="28DF13C7">
      <w:pPr>
        <w:spacing w:before="100" w:line="228" w:lineRule="auto"/>
        <w:ind w:firstLine="2963" w:firstLineChars="900"/>
        <w:rPr>
          <w:rFonts w:ascii="仿宋" w:hAnsi="仿宋" w:eastAsia="仿宋" w:cs="仿宋"/>
          <w:sz w:val="31"/>
          <w:szCs w:val="31"/>
          <w:highlight w:val="none"/>
        </w:rPr>
      </w:pPr>
      <w:r>
        <w:rPr>
          <w:rFonts w:ascii="仿宋" w:hAnsi="仿宋" w:eastAsia="仿宋" w:cs="仿宋"/>
          <w:b/>
          <w:bCs/>
          <w:spacing w:val="9"/>
          <w:sz w:val="31"/>
          <w:szCs w:val="31"/>
          <w:highlight w:val="none"/>
        </w:rPr>
        <w:t>技术参数规格要求</w:t>
      </w:r>
    </w:p>
    <w:tbl>
      <w:tblPr>
        <w:tblStyle w:val="9"/>
        <w:tblpPr w:leftFromText="180" w:rightFromText="180" w:vertAnchor="text" w:horzAnchor="page" w:tblpXSpec="center" w:tblpY="424"/>
        <w:tblOverlap w:val="never"/>
        <w:tblW w:w="1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717"/>
        <w:gridCol w:w="2796"/>
        <w:gridCol w:w="1059"/>
        <w:gridCol w:w="765"/>
        <w:gridCol w:w="1050"/>
        <w:gridCol w:w="1296"/>
        <w:gridCol w:w="1290"/>
      </w:tblGrid>
      <w:tr w14:paraId="014E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743" w:type="dxa"/>
            <w:tcBorders>
              <w:top w:val="single" w:color="auto" w:sz="4" w:space="0"/>
              <w:left w:val="single" w:color="auto" w:sz="4" w:space="0"/>
              <w:bottom w:val="single" w:color="auto" w:sz="4" w:space="0"/>
              <w:right w:val="single" w:color="000000" w:sz="4" w:space="0"/>
            </w:tcBorders>
            <w:shd w:val="clear" w:color="auto" w:fill="auto"/>
            <w:vAlign w:val="center"/>
          </w:tcPr>
          <w:p w14:paraId="57A052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序号</w:t>
            </w:r>
          </w:p>
        </w:tc>
        <w:tc>
          <w:tcPr>
            <w:tcW w:w="1717" w:type="dxa"/>
            <w:tcBorders>
              <w:top w:val="single" w:color="auto" w:sz="4" w:space="0"/>
              <w:left w:val="single" w:color="000000" w:sz="4" w:space="0"/>
              <w:bottom w:val="single" w:color="auto" w:sz="4" w:space="0"/>
              <w:right w:val="single" w:color="000000" w:sz="4" w:space="0"/>
            </w:tcBorders>
            <w:shd w:val="clear" w:color="auto" w:fill="auto"/>
            <w:vAlign w:val="center"/>
          </w:tcPr>
          <w:p w14:paraId="2476DEB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主要国产货物名称</w:t>
            </w:r>
          </w:p>
        </w:tc>
        <w:tc>
          <w:tcPr>
            <w:tcW w:w="2796" w:type="dxa"/>
            <w:tcBorders>
              <w:top w:val="single" w:color="auto" w:sz="4" w:space="0"/>
              <w:left w:val="single" w:color="000000" w:sz="4" w:space="0"/>
              <w:bottom w:val="single" w:color="auto" w:sz="4" w:space="0"/>
              <w:right w:val="single" w:color="000000" w:sz="4" w:space="0"/>
            </w:tcBorders>
            <w:shd w:val="clear" w:color="auto" w:fill="auto"/>
            <w:vAlign w:val="center"/>
          </w:tcPr>
          <w:p w14:paraId="4635D3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规格参数</w:t>
            </w:r>
          </w:p>
        </w:tc>
        <w:tc>
          <w:tcPr>
            <w:tcW w:w="1059" w:type="dxa"/>
            <w:tcBorders>
              <w:top w:val="single" w:color="auto" w:sz="4" w:space="0"/>
              <w:left w:val="single" w:color="000000" w:sz="4" w:space="0"/>
              <w:bottom w:val="single" w:color="auto" w:sz="4" w:space="0"/>
              <w:right w:val="single" w:color="000000" w:sz="4" w:space="0"/>
            </w:tcBorders>
            <w:shd w:val="clear" w:color="auto" w:fill="auto"/>
            <w:vAlign w:val="center"/>
          </w:tcPr>
          <w:p w14:paraId="2151D53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数量</w:t>
            </w:r>
          </w:p>
        </w:tc>
        <w:tc>
          <w:tcPr>
            <w:tcW w:w="765" w:type="dxa"/>
            <w:tcBorders>
              <w:top w:val="single" w:color="auto" w:sz="4" w:space="0"/>
              <w:left w:val="single" w:color="000000" w:sz="4" w:space="0"/>
              <w:bottom w:val="single" w:color="auto" w:sz="4" w:space="0"/>
              <w:right w:val="single" w:color="000000" w:sz="4" w:space="0"/>
            </w:tcBorders>
            <w:shd w:val="clear" w:color="auto" w:fill="auto"/>
            <w:vAlign w:val="center"/>
          </w:tcPr>
          <w:p w14:paraId="41E3AA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单位</w:t>
            </w:r>
          </w:p>
        </w:tc>
        <w:tc>
          <w:tcPr>
            <w:tcW w:w="1050" w:type="dxa"/>
            <w:tcBorders>
              <w:top w:val="single" w:color="auto" w:sz="4" w:space="0"/>
              <w:left w:val="single" w:color="000000" w:sz="4" w:space="0"/>
              <w:bottom w:val="single" w:color="auto" w:sz="4" w:space="0"/>
              <w:right w:val="single" w:color="000000" w:sz="4" w:space="0"/>
            </w:tcBorders>
            <w:shd w:val="clear" w:color="auto" w:fill="auto"/>
            <w:vAlign w:val="center"/>
          </w:tcPr>
          <w:p w14:paraId="0049D0D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highlight w:val="none"/>
                <w:u w:val="none"/>
                <w:lang w:val="en-US" w:eastAsia="zh-CN" w:bidi="ar"/>
              </w:rPr>
            </w:pPr>
            <w:r>
              <w:rPr>
                <w:rFonts w:hint="eastAsia" w:ascii="宋体" w:hAnsi="宋体" w:eastAsia="宋体" w:cs="宋体"/>
                <w:b/>
                <w:bCs/>
                <w:i w:val="0"/>
                <w:iCs w:val="0"/>
                <w:snapToGrid w:val="0"/>
                <w:color w:val="000000"/>
                <w:kern w:val="0"/>
                <w:sz w:val="22"/>
                <w:szCs w:val="22"/>
                <w:highlight w:val="none"/>
                <w:u w:val="none"/>
                <w:lang w:val="en-US" w:eastAsia="zh-CN" w:bidi="ar"/>
              </w:rPr>
              <w:t>单价</w:t>
            </w:r>
          </w:p>
          <w:p w14:paraId="44A6AB3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（元）</w:t>
            </w:r>
          </w:p>
        </w:tc>
        <w:tc>
          <w:tcPr>
            <w:tcW w:w="1296" w:type="dxa"/>
            <w:tcBorders>
              <w:top w:val="single" w:color="auto" w:sz="4" w:space="0"/>
              <w:left w:val="single" w:color="000000" w:sz="4" w:space="0"/>
              <w:bottom w:val="single" w:color="auto" w:sz="4" w:space="0"/>
              <w:right w:val="nil"/>
            </w:tcBorders>
            <w:shd w:val="clear" w:color="auto" w:fill="auto"/>
            <w:vAlign w:val="center"/>
          </w:tcPr>
          <w:p w14:paraId="66CD7EC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highlight w:val="none"/>
                <w:u w:val="none"/>
                <w:lang w:val="en-US" w:eastAsia="zh-CN" w:bidi="ar"/>
              </w:rPr>
            </w:pPr>
            <w:r>
              <w:rPr>
                <w:rFonts w:hint="eastAsia" w:ascii="宋体" w:hAnsi="宋体" w:eastAsia="宋体" w:cs="宋体"/>
                <w:b/>
                <w:bCs/>
                <w:i w:val="0"/>
                <w:iCs w:val="0"/>
                <w:snapToGrid w:val="0"/>
                <w:color w:val="000000"/>
                <w:kern w:val="0"/>
                <w:sz w:val="22"/>
                <w:szCs w:val="22"/>
                <w:highlight w:val="none"/>
                <w:u w:val="none"/>
                <w:lang w:val="en-US" w:eastAsia="zh-CN" w:bidi="ar"/>
              </w:rPr>
              <w:t>合计</w:t>
            </w:r>
          </w:p>
          <w:p w14:paraId="6212580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（元）</w:t>
            </w:r>
          </w:p>
        </w:tc>
        <w:tc>
          <w:tcPr>
            <w:tcW w:w="1290" w:type="dxa"/>
            <w:tcBorders>
              <w:top w:val="single" w:color="auto" w:sz="4" w:space="0"/>
              <w:left w:val="single" w:color="000000" w:sz="4" w:space="0"/>
              <w:bottom w:val="single" w:color="auto" w:sz="4" w:space="0"/>
              <w:right w:val="single" w:color="auto" w:sz="4" w:space="0"/>
            </w:tcBorders>
            <w:shd w:val="clear" w:color="auto" w:fill="auto"/>
            <w:vAlign w:val="center"/>
          </w:tcPr>
          <w:p w14:paraId="4DE1B68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功能和质量需求</w:t>
            </w:r>
          </w:p>
        </w:tc>
      </w:tr>
      <w:tr w14:paraId="2BB7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auto" w:sz="4" w:space="0"/>
              <w:left w:val="single" w:color="000000" w:sz="4" w:space="0"/>
              <w:bottom w:val="single" w:color="000000" w:sz="4" w:space="0"/>
              <w:right w:val="single" w:color="000000" w:sz="4" w:space="0"/>
            </w:tcBorders>
            <w:shd w:val="clear" w:color="auto" w:fill="auto"/>
            <w:vAlign w:val="center"/>
          </w:tcPr>
          <w:p w14:paraId="0398533A">
            <w:pPr>
              <w:keepNext w:val="0"/>
              <w:keepLines w:val="0"/>
              <w:widowControl/>
              <w:suppressLineNumbers w:val="0"/>
              <w:jc w:val="center"/>
              <w:textAlignment w:val="center"/>
              <w:rPr>
                <w:rFonts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1</w:t>
            </w:r>
          </w:p>
        </w:tc>
        <w:tc>
          <w:tcPr>
            <w:tcW w:w="1717" w:type="dxa"/>
            <w:tcBorders>
              <w:top w:val="single" w:color="auto" w:sz="4" w:space="0"/>
              <w:left w:val="single" w:color="000000" w:sz="4" w:space="0"/>
              <w:bottom w:val="single" w:color="000000" w:sz="4" w:space="0"/>
              <w:right w:val="single" w:color="000000" w:sz="4" w:space="0"/>
            </w:tcBorders>
            <w:shd w:val="clear" w:color="auto" w:fill="auto"/>
            <w:vAlign w:val="center"/>
          </w:tcPr>
          <w:p w14:paraId="0A11AAE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鹿（种公鹿）</w:t>
            </w:r>
          </w:p>
        </w:tc>
        <w:tc>
          <w:tcPr>
            <w:tcW w:w="2796" w:type="dxa"/>
            <w:tcBorders>
              <w:top w:val="single" w:color="auto" w:sz="4" w:space="0"/>
              <w:left w:val="single" w:color="000000" w:sz="4" w:space="0"/>
              <w:bottom w:val="single" w:color="000000" w:sz="4" w:space="0"/>
              <w:right w:val="single" w:color="000000" w:sz="4" w:space="0"/>
            </w:tcBorders>
            <w:shd w:val="clear" w:color="auto" w:fill="auto"/>
            <w:vAlign w:val="center"/>
          </w:tcPr>
          <w:p w14:paraId="1E73E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16"/>
                <w:szCs w:val="16"/>
                <w:highlight w:val="none"/>
                <w:u w:val="none"/>
                <w:lang w:val="en-US" w:eastAsia="zh-CN" w:bidi="ar"/>
              </w:rPr>
              <w:t>天山马鹿3-5岁、240公斤</w:t>
            </w:r>
          </w:p>
        </w:tc>
        <w:tc>
          <w:tcPr>
            <w:tcW w:w="1059" w:type="dxa"/>
            <w:tcBorders>
              <w:top w:val="single" w:color="auto" w:sz="4" w:space="0"/>
              <w:left w:val="single" w:color="000000" w:sz="4" w:space="0"/>
              <w:bottom w:val="single" w:color="000000" w:sz="4" w:space="0"/>
              <w:right w:val="single" w:color="000000" w:sz="4" w:space="0"/>
            </w:tcBorders>
            <w:shd w:val="clear" w:color="auto" w:fill="auto"/>
            <w:vAlign w:val="center"/>
          </w:tcPr>
          <w:p w14:paraId="1C49EE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14:paraId="5BAD40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只</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AA10C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auto" w:sz="4" w:space="0"/>
              <w:left w:val="single" w:color="000000" w:sz="4" w:space="0"/>
              <w:bottom w:val="single" w:color="000000" w:sz="4" w:space="0"/>
              <w:right w:val="single" w:color="000000" w:sz="4" w:space="0"/>
            </w:tcBorders>
            <w:shd w:val="clear" w:color="auto" w:fill="auto"/>
            <w:vAlign w:val="center"/>
          </w:tcPr>
          <w:p w14:paraId="4C24C9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285685">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5276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9F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125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鹿（公鹿）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D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16"/>
                <w:szCs w:val="16"/>
                <w:highlight w:val="none"/>
                <w:u w:val="none"/>
                <w:lang w:val="en-US" w:eastAsia="zh-CN" w:bidi="ar"/>
              </w:rPr>
              <w:t>天山马鹿1-3岁、140公斤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2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E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7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1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268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0EC0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E1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F93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鹿（母鹿）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5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16"/>
                <w:szCs w:val="16"/>
                <w:highlight w:val="none"/>
                <w:u w:val="none"/>
                <w:lang w:val="en-US" w:eastAsia="zh-CN" w:bidi="ar"/>
              </w:rPr>
              <w:t>天山马鹿1-3岁、100公斤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02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0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41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5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8D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277C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55E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D5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麻醉剂</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0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兽用麻醉剂</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B3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74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6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F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4FF0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32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DA6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生石灰</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4C92">
            <w:pPr>
              <w:keepNext w:val="0"/>
              <w:keepLines w:val="0"/>
              <w:widowControl/>
              <w:suppressLineNumbers w:val="0"/>
              <w:jc w:val="left"/>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1.CaO含量≥90% ，粒度（40-80目）≥85%，散装。2、活性度≥320，生石灰应具备脱硫灰PH值调控能力，使用后确保脱硫灰PH值＜12.5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3A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E9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4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DF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4A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198C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17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7D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止血药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A27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兽用止血药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93C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0F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8B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D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EF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42DC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86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4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玉米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1B1">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1.容重:在720G/L以上，不完善率:不超5%，杂质含量:不超过1%,水分含量:不超过14%，不完善粒度：小于等于6.5%，生霉粒含量：小于等于2%。</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2.应符合《饲料卫生标准》（GB13078-2017）标准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BDE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31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9E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5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0B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79F1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7F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19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苜蓿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CCB0">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1.收割时间:2024年秋季收割。</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2.尺寸:每捆或每垛尺寸范围值在：40cm*80cm*30cm至43cm*83cm*33cm之间。</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3.每捆重量:18--20kg，水分含量不超12%、杂草含量不超3%、未淋雨、无杂质（地膜、泥土、碎石等）、无霉变、颜色鲜绿，为一等草；</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4.应符合《饲料卫生标准》（GB13078-2017）标准。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982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A6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09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4A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8B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4C0C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CB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B0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snapToGrid w:val="0"/>
                <w:color w:val="000000"/>
                <w:kern w:val="0"/>
                <w:sz w:val="22"/>
                <w:szCs w:val="22"/>
                <w:highlight w:val="none"/>
                <w:u w:val="none"/>
                <w:lang w:val="en-US" w:eastAsia="zh-CN" w:bidi="ar"/>
              </w:rPr>
              <w:t>黄豆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BCC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杂质≤1.0%；完整率≥90%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E7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26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snapToGrid w:val="0"/>
                <w:color w:val="000000"/>
                <w:kern w:val="0"/>
                <w:sz w:val="22"/>
                <w:szCs w:val="22"/>
                <w:highlight w:val="none"/>
                <w:u w:val="none"/>
                <w:lang w:val="en-US" w:eastAsia="zh-CN" w:bidi="ar"/>
              </w:rPr>
              <w:t>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B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11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D0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snapToGrid w:val="0"/>
                <w:color w:val="000000"/>
                <w:kern w:val="0"/>
                <w:sz w:val="22"/>
                <w:szCs w:val="22"/>
                <w:highlight w:val="none"/>
                <w:u w:val="none"/>
                <w:lang w:val="en-US" w:eastAsia="zh-CN" w:bidi="ar"/>
              </w:rPr>
              <w:t>/</w:t>
            </w:r>
          </w:p>
        </w:tc>
      </w:tr>
      <w:tr w14:paraId="4798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合计</w:t>
            </w:r>
          </w:p>
        </w:tc>
        <w:tc>
          <w:tcPr>
            <w:tcW w:w="4401" w:type="dxa"/>
            <w:gridSpan w:val="4"/>
            <w:tcBorders>
              <w:top w:val="single" w:color="000000" w:sz="4" w:space="0"/>
              <w:left w:val="single" w:color="000000" w:sz="4" w:space="0"/>
              <w:bottom w:val="single" w:color="000000" w:sz="4" w:space="0"/>
              <w:right w:val="nil"/>
            </w:tcBorders>
            <w:shd w:val="clear" w:color="auto" w:fill="auto"/>
            <w:noWrap/>
            <w:vAlign w:val="center"/>
          </w:tcPr>
          <w:p w14:paraId="0FE233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bl>
    <w:p w14:paraId="164A3B75">
      <w:pPr>
        <w:spacing w:before="191" w:line="223" w:lineRule="auto"/>
        <w:ind w:left="15"/>
        <w:rPr>
          <w:rFonts w:ascii="仿宋" w:hAnsi="仿宋" w:eastAsia="仿宋" w:cs="仿宋"/>
          <w:b/>
          <w:bCs/>
          <w:spacing w:val="-5"/>
          <w:sz w:val="28"/>
          <w:szCs w:val="28"/>
          <w:highlight w:val="none"/>
        </w:rPr>
      </w:pPr>
    </w:p>
    <w:p w14:paraId="1FF5B804">
      <w:pPr>
        <w:spacing w:before="191" w:line="223" w:lineRule="auto"/>
        <w:rPr>
          <w:rFonts w:ascii="仿宋" w:hAnsi="仿宋" w:eastAsia="仿宋" w:cs="仿宋"/>
          <w:sz w:val="28"/>
          <w:szCs w:val="28"/>
          <w:highlight w:val="none"/>
        </w:rPr>
      </w:pPr>
      <w:r>
        <w:rPr>
          <w:rFonts w:ascii="仿宋" w:hAnsi="仿宋" w:eastAsia="仿宋" w:cs="仿宋"/>
          <w:b/>
          <w:bCs/>
          <w:spacing w:val="-5"/>
          <w:sz w:val="28"/>
          <w:szCs w:val="28"/>
          <w:highlight w:val="none"/>
        </w:rPr>
        <w:t>商务要求：</w:t>
      </w:r>
    </w:p>
    <w:p w14:paraId="0A2B4C68">
      <w:pPr>
        <w:pStyle w:val="2"/>
        <w:spacing w:before="71" w:line="220" w:lineRule="auto"/>
        <w:ind w:left="65"/>
        <w:rPr>
          <w:sz w:val="22"/>
          <w:szCs w:val="22"/>
          <w:highlight w:val="none"/>
        </w:rPr>
      </w:pPr>
      <w:r>
        <w:rPr>
          <w:b/>
          <w:bCs/>
          <w:spacing w:val="-1"/>
          <w:sz w:val="22"/>
          <w:szCs w:val="22"/>
          <w:highlight w:val="none"/>
        </w:rPr>
        <w:t>二、商务要求</w:t>
      </w:r>
    </w:p>
    <w:p w14:paraId="1ABFD8D4">
      <w:pPr>
        <w:pStyle w:val="2"/>
        <w:spacing w:before="158" w:line="227" w:lineRule="auto"/>
        <w:ind w:left="285"/>
        <w:rPr>
          <w:sz w:val="20"/>
          <w:szCs w:val="20"/>
          <w:highlight w:val="none"/>
        </w:rPr>
      </w:pPr>
      <w:r>
        <w:rPr>
          <w:spacing w:val="10"/>
          <w:sz w:val="20"/>
          <w:szCs w:val="20"/>
          <w:highlight w:val="none"/>
        </w:rPr>
        <w:t>（一）实施（交货）时间 ：</w:t>
      </w:r>
    </w:p>
    <w:p w14:paraId="5CB1D6D5">
      <w:pPr>
        <w:pStyle w:val="2"/>
        <w:spacing w:before="251" w:line="446" w:lineRule="auto"/>
        <w:ind w:left="63" w:right="70" w:firstLine="212"/>
        <w:rPr>
          <w:sz w:val="20"/>
          <w:szCs w:val="20"/>
          <w:highlight w:val="none"/>
        </w:rPr>
      </w:pPr>
      <w:r>
        <w:rPr>
          <w:rFonts w:hint="eastAsia"/>
          <w:spacing w:val="12"/>
          <w:sz w:val="20"/>
          <w:szCs w:val="20"/>
          <w:highlight w:val="none"/>
        </w:rPr>
        <w:t>签订合同后</w:t>
      </w:r>
      <w:r>
        <w:rPr>
          <w:rFonts w:hint="eastAsia"/>
          <w:spacing w:val="12"/>
          <w:sz w:val="20"/>
          <w:szCs w:val="20"/>
          <w:highlight w:val="none"/>
          <w:lang w:val="en-US" w:eastAsia="zh-CN"/>
        </w:rPr>
        <w:t>60</w:t>
      </w:r>
      <w:r>
        <w:rPr>
          <w:rFonts w:hint="eastAsia"/>
          <w:spacing w:val="12"/>
          <w:sz w:val="20"/>
          <w:szCs w:val="20"/>
          <w:highlight w:val="none"/>
        </w:rPr>
        <w:t>日内完成供货，供货验收时，需提供检疫合格证明。 (具体甲乙双方签订合同约定为准)</w:t>
      </w:r>
      <w:r>
        <w:rPr>
          <w:spacing w:val="12"/>
          <w:sz w:val="20"/>
          <w:szCs w:val="20"/>
          <w:highlight w:val="none"/>
        </w:rPr>
        <w:t>（具体时间以采购单位和成交人签订合同为准。）</w:t>
      </w:r>
    </w:p>
    <w:p w14:paraId="7363085F">
      <w:pPr>
        <w:pStyle w:val="2"/>
        <w:spacing w:before="30" w:line="227" w:lineRule="auto"/>
        <w:ind w:left="285"/>
        <w:rPr>
          <w:sz w:val="20"/>
          <w:szCs w:val="20"/>
          <w:highlight w:val="none"/>
        </w:rPr>
      </w:pPr>
      <w:r>
        <w:rPr>
          <w:spacing w:val="10"/>
          <w:sz w:val="20"/>
          <w:szCs w:val="20"/>
          <w:highlight w:val="none"/>
        </w:rPr>
        <w:t>（二）实施（交货）地点</w:t>
      </w:r>
      <w:r>
        <w:rPr>
          <w:spacing w:val="40"/>
          <w:sz w:val="20"/>
          <w:szCs w:val="20"/>
          <w:highlight w:val="none"/>
        </w:rPr>
        <w:t xml:space="preserve"> </w:t>
      </w:r>
      <w:r>
        <w:rPr>
          <w:spacing w:val="10"/>
          <w:sz w:val="20"/>
          <w:szCs w:val="20"/>
          <w:highlight w:val="none"/>
        </w:rPr>
        <w:t>：</w:t>
      </w:r>
      <w:r>
        <w:rPr>
          <w:rFonts w:hint="eastAsia"/>
          <w:spacing w:val="10"/>
          <w:sz w:val="20"/>
          <w:szCs w:val="20"/>
          <w:highlight w:val="none"/>
        </w:rPr>
        <w:t>乌恰县波斯坦铁列克乡马热加尼库木村 (具体以甲方指定地点为准）</w:t>
      </w:r>
    </w:p>
    <w:p w14:paraId="06000AB4">
      <w:pPr>
        <w:pStyle w:val="2"/>
        <w:spacing w:before="254" w:line="226" w:lineRule="auto"/>
        <w:ind w:left="285"/>
        <w:rPr>
          <w:sz w:val="20"/>
          <w:szCs w:val="20"/>
          <w:highlight w:val="none"/>
        </w:rPr>
      </w:pPr>
      <w:r>
        <w:rPr>
          <w:spacing w:val="8"/>
          <w:sz w:val="20"/>
          <w:szCs w:val="20"/>
          <w:highlight w:val="none"/>
        </w:rPr>
        <w:t>（三）报价要求</w:t>
      </w:r>
    </w:p>
    <w:p w14:paraId="44351606">
      <w:pPr>
        <w:pStyle w:val="2"/>
        <w:spacing w:before="168" w:line="452" w:lineRule="auto"/>
        <w:ind w:right="64"/>
        <w:rPr>
          <w:spacing w:val="10"/>
          <w:sz w:val="20"/>
          <w:szCs w:val="20"/>
          <w:highlight w:val="none"/>
        </w:rPr>
      </w:pPr>
      <w:r>
        <w:rPr>
          <w:rFonts w:hint="eastAsia"/>
          <w:spacing w:val="10"/>
          <w:sz w:val="20"/>
          <w:szCs w:val="20"/>
          <w:highlight w:val="none"/>
        </w:rPr>
        <w:t>本次报价为人民币报价，投标报价应包括：货物本身价格、保险费用、培训费、养护费、 包装费、运输费用、二次搬运费、装卸费、损耗、税金费用、自检费、人工费、其他配件 费及验收合格前和质保期内发生的一切费用、应当提供的伴随服务/售后服务费用。完成该 项目的人工费、社保统筹费、保险费、材料费、机具使用费、管理费、利润、税金、风险</w:t>
      </w:r>
    </w:p>
    <w:p w14:paraId="1C6C3C7D">
      <w:pPr>
        <w:pStyle w:val="2"/>
        <w:spacing w:before="168" w:line="452" w:lineRule="auto"/>
        <w:ind w:right="64"/>
        <w:rPr>
          <w:sz w:val="20"/>
          <w:szCs w:val="20"/>
          <w:highlight w:val="none"/>
        </w:rPr>
      </w:pPr>
      <w:r>
        <w:rPr>
          <w:spacing w:val="10"/>
          <w:sz w:val="20"/>
          <w:szCs w:val="20"/>
          <w:highlight w:val="none"/>
        </w:rPr>
        <w:t>费等所有费用，</w:t>
      </w:r>
      <w:r>
        <w:rPr>
          <w:spacing w:val="-39"/>
          <w:sz w:val="20"/>
          <w:szCs w:val="20"/>
          <w:highlight w:val="none"/>
        </w:rPr>
        <w:t xml:space="preserve"> </w:t>
      </w:r>
      <w:r>
        <w:rPr>
          <w:spacing w:val="10"/>
          <w:sz w:val="20"/>
          <w:szCs w:val="20"/>
          <w:highlight w:val="none"/>
        </w:rPr>
        <w:t>以及投标人在服务管理过程中可能发生的各种费用均包括在投标报价中。</w:t>
      </w:r>
      <w:r>
        <w:rPr>
          <w:sz w:val="20"/>
          <w:szCs w:val="20"/>
          <w:highlight w:val="none"/>
        </w:rPr>
        <w:t xml:space="preserve"> </w:t>
      </w:r>
      <w:r>
        <w:rPr>
          <w:spacing w:val="12"/>
          <w:sz w:val="20"/>
          <w:szCs w:val="20"/>
          <w:highlight w:val="none"/>
        </w:rPr>
        <w:t>投标人应自行增加正常运行及使用所必需但采购文件没有包含的所有</w:t>
      </w:r>
      <w:r>
        <w:rPr>
          <w:spacing w:val="11"/>
          <w:sz w:val="20"/>
          <w:szCs w:val="20"/>
          <w:highlight w:val="none"/>
        </w:rPr>
        <w:t>部件、工具、版权、</w:t>
      </w:r>
      <w:r>
        <w:rPr>
          <w:sz w:val="20"/>
          <w:szCs w:val="20"/>
          <w:highlight w:val="none"/>
        </w:rPr>
        <w:t xml:space="preserve"> </w:t>
      </w:r>
      <w:r>
        <w:rPr>
          <w:spacing w:val="13"/>
          <w:sz w:val="20"/>
          <w:szCs w:val="20"/>
          <w:highlight w:val="none"/>
        </w:rPr>
        <w:t>专利等一切费用，如果投标人在成交并签署合同后，在实施过程</w:t>
      </w:r>
      <w:r>
        <w:rPr>
          <w:spacing w:val="12"/>
          <w:sz w:val="20"/>
          <w:szCs w:val="20"/>
          <w:highlight w:val="none"/>
        </w:rPr>
        <w:t>中有任何遗漏，均由成交</w:t>
      </w:r>
      <w:r>
        <w:rPr>
          <w:sz w:val="20"/>
          <w:szCs w:val="20"/>
          <w:highlight w:val="none"/>
        </w:rPr>
        <w:t xml:space="preserve"> </w:t>
      </w:r>
      <w:r>
        <w:rPr>
          <w:spacing w:val="11"/>
          <w:sz w:val="20"/>
          <w:szCs w:val="20"/>
          <w:highlight w:val="none"/>
        </w:rPr>
        <w:t>人免费提供，买方将不再支付任何费用。</w:t>
      </w:r>
    </w:p>
    <w:p w14:paraId="5ACA52DD">
      <w:pPr>
        <w:pStyle w:val="2"/>
        <w:spacing w:before="60" w:line="228" w:lineRule="auto"/>
        <w:ind w:left="244"/>
        <w:rPr>
          <w:sz w:val="20"/>
          <w:szCs w:val="20"/>
          <w:highlight w:val="none"/>
        </w:rPr>
      </w:pPr>
      <w:bookmarkStart w:id="137" w:name="bookmark23"/>
      <w:bookmarkEnd w:id="137"/>
      <w:r>
        <w:rPr>
          <w:b/>
          <w:bCs/>
          <w:spacing w:val="7"/>
          <w:sz w:val="20"/>
          <w:szCs w:val="20"/>
          <w:highlight w:val="none"/>
        </w:rPr>
        <w:t>（四）质保期</w:t>
      </w:r>
    </w:p>
    <w:p w14:paraId="615DA7C0">
      <w:pPr>
        <w:pStyle w:val="2"/>
        <w:spacing w:before="193" w:line="391" w:lineRule="auto"/>
        <w:ind w:left="37" w:right="54" w:hanging="16"/>
        <w:rPr>
          <w:sz w:val="20"/>
          <w:szCs w:val="20"/>
          <w:highlight w:val="none"/>
        </w:rPr>
      </w:pPr>
      <w:r>
        <w:rPr>
          <w:rFonts w:hint="eastAsia"/>
          <w:spacing w:val="-3"/>
          <w:sz w:val="20"/>
          <w:szCs w:val="20"/>
          <w:highlight w:val="none"/>
        </w:rPr>
        <w:t>供货完成一星期内，如出现非正常死亡，需提供三包服</w:t>
      </w:r>
      <w:r>
        <w:rPr>
          <w:spacing w:val="-3"/>
          <w:sz w:val="20"/>
          <w:szCs w:val="20"/>
          <w:highlight w:val="none"/>
        </w:rPr>
        <w:t>，</w:t>
      </w:r>
      <w:r>
        <w:rPr>
          <w:spacing w:val="10"/>
          <w:sz w:val="20"/>
          <w:szCs w:val="20"/>
          <w:highlight w:val="none"/>
        </w:rPr>
        <w:t>质保期内牲畜出现问题需立即更换，所产生</w:t>
      </w:r>
      <w:r>
        <w:rPr>
          <w:spacing w:val="9"/>
          <w:sz w:val="20"/>
          <w:szCs w:val="20"/>
          <w:highlight w:val="none"/>
        </w:rPr>
        <w:t>的费用由成交单位承担。</w:t>
      </w:r>
    </w:p>
    <w:p w14:paraId="37D9F2FF">
      <w:pPr>
        <w:pStyle w:val="2"/>
        <w:spacing w:before="31" w:line="228" w:lineRule="auto"/>
        <w:ind w:left="30"/>
        <w:rPr>
          <w:sz w:val="20"/>
          <w:szCs w:val="20"/>
          <w:highlight w:val="none"/>
        </w:rPr>
      </w:pPr>
      <w:r>
        <w:rPr>
          <w:b/>
          <w:bCs/>
          <w:spacing w:val="9"/>
          <w:sz w:val="20"/>
          <w:szCs w:val="20"/>
          <w:highlight w:val="none"/>
        </w:rPr>
        <w:t>（五）验收保证的承诺</w:t>
      </w:r>
    </w:p>
    <w:p w14:paraId="0FF2EED0">
      <w:pPr>
        <w:pStyle w:val="2"/>
        <w:spacing w:before="193" w:line="362" w:lineRule="auto"/>
        <w:ind w:left="19" w:right="54" w:firstLine="443"/>
        <w:rPr>
          <w:sz w:val="20"/>
          <w:szCs w:val="20"/>
          <w:highlight w:val="none"/>
        </w:rPr>
      </w:pPr>
      <w:r>
        <w:rPr>
          <w:b/>
          <w:bCs/>
          <w:spacing w:val="10"/>
          <w:sz w:val="20"/>
          <w:szCs w:val="20"/>
          <w:highlight w:val="none"/>
        </w:rPr>
        <w:t>1、现场响应：</w:t>
      </w:r>
      <w:r>
        <w:rPr>
          <w:spacing w:val="10"/>
          <w:sz w:val="20"/>
          <w:szCs w:val="20"/>
          <w:highlight w:val="none"/>
        </w:rPr>
        <w:t>成交人应当为采购单位</w:t>
      </w:r>
      <w:r>
        <w:rPr>
          <w:spacing w:val="-29"/>
          <w:sz w:val="20"/>
          <w:szCs w:val="20"/>
          <w:highlight w:val="none"/>
        </w:rPr>
        <w:t xml:space="preserve"> </w:t>
      </w:r>
      <w:r>
        <w:rPr>
          <w:spacing w:val="10"/>
          <w:sz w:val="20"/>
          <w:szCs w:val="20"/>
          <w:highlight w:val="none"/>
        </w:rPr>
        <w:t>24</w:t>
      </w:r>
      <w:r>
        <w:rPr>
          <w:spacing w:val="-33"/>
          <w:sz w:val="20"/>
          <w:szCs w:val="20"/>
          <w:highlight w:val="none"/>
        </w:rPr>
        <w:t xml:space="preserve"> </w:t>
      </w:r>
      <w:r>
        <w:rPr>
          <w:spacing w:val="10"/>
          <w:sz w:val="20"/>
          <w:szCs w:val="20"/>
          <w:highlight w:val="none"/>
        </w:rPr>
        <w:t>小</w:t>
      </w:r>
      <w:r>
        <w:rPr>
          <w:spacing w:val="9"/>
          <w:sz w:val="20"/>
          <w:szCs w:val="20"/>
          <w:highlight w:val="none"/>
        </w:rPr>
        <w:t>时提供技术援助电话，接到电话后</w:t>
      </w:r>
      <w:r>
        <w:rPr>
          <w:spacing w:val="-21"/>
          <w:sz w:val="20"/>
          <w:szCs w:val="20"/>
          <w:highlight w:val="none"/>
        </w:rPr>
        <w:t xml:space="preserve"> </w:t>
      </w:r>
      <w:r>
        <w:rPr>
          <w:spacing w:val="9"/>
          <w:sz w:val="20"/>
          <w:szCs w:val="20"/>
          <w:highlight w:val="none"/>
        </w:rPr>
        <w:t>1</w:t>
      </w:r>
      <w:r>
        <w:rPr>
          <w:spacing w:val="-30"/>
          <w:sz w:val="20"/>
          <w:szCs w:val="20"/>
          <w:highlight w:val="none"/>
        </w:rPr>
        <w:t xml:space="preserve"> </w:t>
      </w:r>
      <w:r>
        <w:rPr>
          <w:spacing w:val="9"/>
          <w:sz w:val="20"/>
          <w:szCs w:val="20"/>
          <w:highlight w:val="none"/>
        </w:rPr>
        <w:t>小时</w:t>
      </w:r>
      <w:r>
        <w:rPr>
          <w:sz w:val="20"/>
          <w:szCs w:val="20"/>
          <w:highlight w:val="none"/>
        </w:rPr>
        <w:t xml:space="preserve"> </w:t>
      </w:r>
      <w:r>
        <w:rPr>
          <w:spacing w:val="13"/>
          <w:sz w:val="20"/>
          <w:szCs w:val="20"/>
          <w:highlight w:val="none"/>
        </w:rPr>
        <w:t>响应并解答采购单位在使用中遇到的问题，及时为采购单位提出解决问题的建议</w:t>
      </w:r>
      <w:r>
        <w:rPr>
          <w:spacing w:val="12"/>
          <w:sz w:val="20"/>
          <w:szCs w:val="20"/>
          <w:highlight w:val="none"/>
        </w:rPr>
        <w:t>。供应商</w:t>
      </w:r>
      <w:r>
        <w:rPr>
          <w:sz w:val="20"/>
          <w:szCs w:val="20"/>
          <w:highlight w:val="none"/>
        </w:rPr>
        <w:t xml:space="preserve"> </w:t>
      </w:r>
      <w:r>
        <w:rPr>
          <w:spacing w:val="11"/>
          <w:sz w:val="20"/>
          <w:szCs w:val="20"/>
          <w:highlight w:val="none"/>
        </w:rPr>
        <w:t>在签订合同后需向甲方提供专业的技术人才</w:t>
      </w:r>
      <w:r>
        <w:rPr>
          <w:spacing w:val="-4"/>
          <w:sz w:val="20"/>
          <w:szCs w:val="20"/>
          <w:highlight w:val="none"/>
        </w:rPr>
        <w:t xml:space="preserve"> </w:t>
      </w:r>
      <w:r>
        <w:rPr>
          <w:spacing w:val="11"/>
          <w:sz w:val="20"/>
          <w:szCs w:val="20"/>
          <w:highlight w:val="none"/>
        </w:rPr>
        <w:t>1-2</w:t>
      </w:r>
      <w:r>
        <w:rPr>
          <w:spacing w:val="-31"/>
          <w:sz w:val="20"/>
          <w:szCs w:val="20"/>
          <w:highlight w:val="none"/>
        </w:rPr>
        <w:t xml:space="preserve"> </w:t>
      </w:r>
      <w:r>
        <w:rPr>
          <w:spacing w:val="11"/>
          <w:sz w:val="20"/>
          <w:szCs w:val="20"/>
          <w:highlight w:val="none"/>
        </w:rPr>
        <w:t>名现场辅导技术。采购单位遇到使用及技</w:t>
      </w:r>
      <w:r>
        <w:rPr>
          <w:sz w:val="20"/>
          <w:szCs w:val="20"/>
          <w:highlight w:val="none"/>
        </w:rPr>
        <w:t xml:space="preserve"> </w:t>
      </w:r>
      <w:r>
        <w:rPr>
          <w:spacing w:val="9"/>
          <w:sz w:val="20"/>
          <w:szCs w:val="20"/>
          <w:highlight w:val="none"/>
        </w:rPr>
        <w:t>术问题，</w:t>
      </w:r>
      <w:r>
        <w:rPr>
          <w:spacing w:val="-52"/>
          <w:sz w:val="20"/>
          <w:szCs w:val="20"/>
          <w:highlight w:val="none"/>
        </w:rPr>
        <w:t xml:space="preserve"> </w:t>
      </w:r>
      <w:r>
        <w:rPr>
          <w:spacing w:val="9"/>
          <w:sz w:val="20"/>
          <w:szCs w:val="20"/>
          <w:highlight w:val="none"/>
        </w:rPr>
        <w:t>电话咨询不能解决的，成交人应</w:t>
      </w:r>
      <w:r>
        <w:rPr>
          <w:spacing w:val="-18"/>
          <w:sz w:val="20"/>
          <w:szCs w:val="20"/>
          <w:highlight w:val="none"/>
        </w:rPr>
        <w:t xml:space="preserve"> </w:t>
      </w:r>
      <w:r>
        <w:rPr>
          <w:spacing w:val="9"/>
          <w:sz w:val="20"/>
          <w:szCs w:val="20"/>
          <w:highlight w:val="none"/>
        </w:rPr>
        <w:t>12</w:t>
      </w:r>
      <w:r>
        <w:rPr>
          <w:spacing w:val="-31"/>
          <w:sz w:val="20"/>
          <w:szCs w:val="20"/>
          <w:highlight w:val="none"/>
        </w:rPr>
        <w:t xml:space="preserve"> </w:t>
      </w:r>
      <w:r>
        <w:rPr>
          <w:spacing w:val="9"/>
          <w:sz w:val="20"/>
          <w:szCs w:val="20"/>
          <w:highlight w:val="none"/>
        </w:rPr>
        <w:t>小时内到达现场进</w:t>
      </w:r>
      <w:r>
        <w:rPr>
          <w:spacing w:val="8"/>
          <w:sz w:val="20"/>
          <w:szCs w:val="20"/>
          <w:highlight w:val="none"/>
        </w:rPr>
        <w:t>行处理。</w:t>
      </w:r>
    </w:p>
    <w:p w14:paraId="508F2098">
      <w:pPr>
        <w:pStyle w:val="2"/>
        <w:spacing w:before="194" w:line="376" w:lineRule="auto"/>
        <w:ind w:left="20" w:firstLine="429"/>
        <w:rPr>
          <w:sz w:val="20"/>
          <w:szCs w:val="20"/>
          <w:highlight w:val="none"/>
        </w:rPr>
      </w:pPr>
      <w:r>
        <w:rPr>
          <w:spacing w:val="15"/>
          <w:sz w:val="20"/>
          <w:szCs w:val="20"/>
          <w:highlight w:val="none"/>
        </w:rPr>
        <w:t>2、牲畜运输至采购单位指定的养殖地后，采购单位技术人员会同成交人及养殖地的</w:t>
      </w:r>
      <w:r>
        <w:rPr>
          <w:spacing w:val="17"/>
          <w:sz w:val="20"/>
          <w:szCs w:val="20"/>
          <w:highlight w:val="none"/>
        </w:rPr>
        <w:t xml:space="preserve"> </w:t>
      </w:r>
      <w:r>
        <w:rPr>
          <w:spacing w:val="13"/>
          <w:sz w:val="20"/>
          <w:szCs w:val="20"/>
          <w:highlight w:val="none"/>
        </w:rPr>
        <w:t>技术人员，三方一同进行数量和质量验收，按牲畜合格率支付部分货款</w:t>
      </w:r>
      <w:r>
        <w:rPr>
          <w:spacing w:val="12"/>
          <w:sz w:val="20"/>
          <w:szCs w:val="20"/>
          <w:highlight w:val="none"/>
        </w:rPr>
        <w:t>。成交人无偿进行</w:t>
      </w:r>
      <w:r>
        <w:rPr>
          <w:sz w:val="20"/>
          <w:szCs w:val="20"/>
          <w:highlight w:val="none"/>
        </w:rPr>
        <w:t xml:space="preserve"> </w:t>
      </w:r>
      <w:r>
        <w:rPr>
          <w:spacing w:val="6"/>
          <w:sz w:val="20"/>
          <w:szCs w:val="20"/>
          <w:highlight w:val="none"/>
        </w:rPr>
        <w:t>损伤和死亡牲畜的补充，确保牲畜合格率达到</w:t>
      </w:r>
      <w:r>
        <w:rPr>
          <w:spacing w:val="-19"/>
          <w:sz w:val="20"/>
          <w:szCs w:val="20"/>
          <w:highlight w:val="none"/>
        </w:rPr>
        <w:t xml:space="preserve"> </w:t>
      </w:r>
      <w:r>
        <w:rPr>
          <w:spacing w:val="6"/>
          <w:sz w:val="20"/>
          <w:szCs w:val="20"/>
          <w:highlight w:val="none"/>
        </w:rPr>
        <w:t>100％。</w:t>
      </w:r>
      <w:r>
        <w:rPr>
          <w:spacing w:val="11"/>
          <w:sz w:val="20"/>
          <w:szCs w:val="20"/>
          <w:highlight w:val="none"/>
        </w:rPr>
        <w:t>所购牲畜运输到在指定地点后，</w:t>
      </w:r>
      <w:r>
        <w:rPr>
          <w:spacing w:val="-49"/>
          <w:sz w:val="20"/>
          <w:szCs w:val="20"/>
          <w:highlight w:val="none"/>
        </w:rPr>
        <w:t xml:space="preserve"> </w:t>
      </w:r>
      <w:r>
        <w:rPr>
          <w:spacing w:val="11"/>
          <w:sz w:val="20"/>
          <w:szCs w:val="20"/>
          <w:highlight w:val="none"/>
        </w:rPr>
        <w:t>由采购单位组织相关部门现场联合</w:t>
      </w:r>
      <w:r>
        <w:rPr>
          <w:spacing w:val="10"/>
          <w:sz w:val="20"/>
          <w:szCs w:val="20"/>
          <w:highlight w:val="none"/>
        </w:rPr>
        <w:t>验收，验收合格后</w:t>
      </w:r>
      <w:r>
        <w:rPr>
          <w:rFonts w:hint="eastAsia" w:eastAsia="宋体"/>
          <w:spacing w:val="-33"/>
          <w:sz w:val="20"/>
          <w:szCs w:val="20"/>
          <w:highlight w:val="none"/>
          <w:lang w:val="en-US" w:eastAsia="zh-CN"/>
        </w:rPr>
        <w:t>一星期</w:t>
      </w:r>
      <w:r>
        <w:rPr>
          <w:spacing w:val="12"/>
          <w:sz w:val="20"/>
          <w:szCs w:val="20"/>
          <w:highlight w:val="none"/>
        </w:rPr>
        <w:t>内如果出现死亡或常规疾病的牲畜，成交人无条件退换，并且成</w:t>
      </w:r>
      <w:r>
        <w:rPr>
          <w:spacing w:val="11"/>
          <w:sz w:val="20"/>
          <w:szCs w:val="20"/>
          <w:highlight w:val="none"/>
        </w:rPr>
        <w:t>交人需提供</w:t>
      </w:r>
      <w:r>
        <w:rPr>
          <w:spacing w:val="-19"/>
          <w:sz w:val="20"/>
          <w:szCs w:val="20"/>
          <w:highlight w:val="none"/>
        </w:rPr>
        <w:t xml:space="preserve"> </w:t>
      </w:r>
      <w:r>
        <w:rPr>
          <w:spacing w:val="11"/>
          <w:sz w:val="20"/>
          <w:szCs w:val="20"/>
          <w:highlight w:val="none"/>
        </w:rPr>
        <w:t>1</w:t>
      </w:r>
      <w:r>
        <w:rPr>
          <w:spacing w:val="-37"/>
          <w:sz w:val="20"/>
          <w:szCs w:val="20"/>
          <w:highlight w:val="none"/>
        </w:rPr>
        <w:t xml:space="preserve"> </w:t>
      </w:r>
      <w:r>
        <w:rPr>
          <w:spacing w:val="11"/>
          <w:sz w:val="20"/>
          <w:szCs w:val="20"/>
          <w:highlight w:val="none"/>
        </w:rPr>
        <w:t>年的牲畜</w:t>
      </w:r>
      <w:r>
        <w:rPr>
          <w:spacing w:val="10"/>
          <w:sz w:val="20"/>
          <w:szCs w:val="20"/>
          <w:highlight w:val="none"/>
        </w:rPr>
        <w:t>保险（保险理赔金额不低于采购价）。</w:t>
      </w:r>
    </w:p>
    <w:p w14:paraId="117A11EB">
      <w:pPr>
        <w:pStyle w:val="2"/>
        <w:spacing w:before="194" w:line="347" w:lineRule="auto"/>
        <w:ind w:left="23" w:right="56" w:firstLine="428"/>
        <w:rPr>
          <w:sz w:val="20"/>
          <w:szCs w:val="20"/>
          <w:highlight w:val="none"/>
        </w:rPr>
      </w:pPr>
      <w:r>
        <w:rPr>
          <w:spacing w:val="15"/>
          <w:sz w:val="20"/>
          <w:szCs w:val="20"/>
          <w:highlight w:val="none"/>
        </w:rPr>
        <w:t>3、成交人必须派专人进行养殖技术指导；必须对其提供产品的使用和操作提供培训</w:t>
      </w:r>
      <w:r>
        <w:rPr>
          <w:spacing w:val="18"/>
          <w:sz w:val="20"/>
          <w:szCs w:val="20"/>
          <w:highlight w:val="none"/>
        </w:rPr>
        <w:t xml:space="preserve"> </w:t>
      </w:r>
      <w:r>
        <w:rPr>
          <w:spacing w:val="13"/>
          <w:sz w:val="20"/>
          <w:szCs w:val="20"/>
          <w:highlight w:val="none"/>
        </w:rPr>
        <w:t>义务，让采购单位使用人员能够正常操作。保证</w:t>
      </w:r>
      <w:r>
        <w:rPr>
          <w:spacing w:val="12"/>
          <w:sz w:val="20"/>
          <w:szCs w:val="20"/>
          <w:highlight w:val="none"/>
        </w:rPr>
        <w:t>所供牲畜品种纯度达到</w:t>
      </w:r>
      <w:r>
        <w:rPr>
          <w:spacing w:val="-20"/>
          <w:sz w:val="20"/>
          <w:szCs w:val="20"/>
          <w:highlight w:val="none"/>
        </w:rPr>
        <w:t xml:space="preserve"> </w:t>
      </w:r>
      <w:r>
        <w:rPr>
          <w:spacing w:val="12"/>
          <w:sz w:val="20"/>
          <w:szCs w:val="20"/>
          <w:highlight w:val="none"/>
        </w:rPr>
        <w:t>100</w:t>
      </w:r>
      <w:r>
        <w:rPr>
          <w:spacing w:val="-7"/>
          <w:sz w:val="20"/>
          <w:szCs w:val="20"/>
          <w:highlight w:val="none"/>
        </w:rPr>
        <w:t>％，</w:t>
      </w:r>
      <w:r>
        <w:rPr>
          <w:spacing w:val="-44"/>
          <w:sz w:val="20"/>
          <w:szCs w:val="20"/>
          <w:highlight w:val="none"/>
        </w:rPr>
        <w:t xml:space="preserve"> </w:t>
      </w:r>
      <w:r>
        <w:rPr>
          <w:spacing w:val="12"/>
          <w:sz w:val="20"/>
          <w:szCs w:val="20"/>
          <w:highlight w:val="none"/>
        </w:rPr>
        <w:t>对所供牲</w:t>
      </w:r>
      <w:r>
        <w:rPr>
          <w:sz w:val="20"/>
          <w:szCs w:val="20"/>
          <w:highlight w:val="none"/>
        </w:rPr>
        <w:t xml:space="preserve"> </w:t>
      </w:r>
      <w:r>
        <w:rPr>
          <w:spacing w:val="11"/>
          <w:sz w:val="20"/>
          <w:szCs w:val="20"/>
          <w:highlight w:val="none"/>
        </w:rPr>
        <w:t>畜质量终身负责；所产生的一切费用由成交人承担。</w:t>
      </w:r>
    </w:p>
    <w:p w14:paraId="5C7A5201">
      <w:pPr>
        <w:pStyle w:val="2"/>
        <w:spacing w:before="193" w:line="316" w:lineRule="auto"/>
        <w:ind w:left="37" w:right="58" w:firstLine="410"/>
        <w:rPr>
          <w:sz w:val="20"/>
          <w:szCs w:val="20"/>
          <w:highlight w:val="none"/>
        </w:rPr>
      </w:pPr>
      <w:r>
        <w:rPr>
          <w:spacing w:val="16"/>
          <w:sz w:val="20"/>
          <w:szCs w:val="20"/>
          <w:highlight w:val="none"/>
        </w:rPr>
        <w:t>4、成交后，采购单位可以在成交范围内进行数</w:t>
      </w:r>
      <w:r>
        <w:rPr>
          <w:spacing w:val="15"/>
          <w:sz w:val="20"/>
          <w:szCs w:val="20"/>
          <w:highlight w:val="none"/>
        </w:rPr>
        <w:t>量的调整，成交人按采购单位要求时</w:t>
      </w:r>
      <w:r>
        <w:rPr>
          <w:sz w:val="20"/>
          <w:szCs w:val="20"/>
          <w:highlight w:val="none"/>
        </w:rPr>
        <w:t xml:space="preserve"> </w:t>
      </w:r>
      <w:r>
        <w:rPr>
          <w:spacing w:val="7"/>
          <w:sz w:val="20"/>
          <w:szCs w:val="20"/>
          <w:highlight w:val="none"/>
        </w:rPr>
        <w:t>间内完成供货。</w:t>
      </w:r>
    </w:p>
    <w:p w14:paraId="21CF1FA6">
      <w:pPr>
        <w:pStyle w:val="2"/>
        <w:spacing w:before="196" w:line="316" w:lineRule="auto"/>
        <w:ind w:left="38" w:right="68" w:firstLine="413"/>
        <w:rPr>
          <w:sz w:val="20"/>
          <w:szCs w:val="20"/>
          <w:highlight w:val="none"/>
        </w:rPr>
      </w:pPr>
      <w:r>
        <w:rPr>
          <w:spacing w:val="15"/>
          <w:sz w:val="20"/>
          <w:szCs w:val="20"/>
          <w:highlight w:val="none"/>
        </w:rPr>
        <w:t>5、牲畜到达现场后，供应商应在采购单位人员在场情况下当面沟通点清、检查，做</w:t>
      </w:r>
      <w:r>
        <w:rPr>
          <w:spacing w:val="6"/>
          <w:sz w:val="20"/>
          <w:szCs w:val="20"/>
          <w:highlight w:val="none"/>
        </w:rPr>
        <w:t xml:space="preserve"> </w:t>
      </w:r>
      <w:r>
        <w:rPr>
          <w:spacing w:val="12"/>
          <w:sz w:val="20"/>
          <w:szCs w:val="20"/>
          <w:highlight w:val="none"/>
        </w:rPr>
        <w:t>出检验记录，双方签字确认。（成交人向需方提供国家规定</w:t>
      </w:r>
      <w:r>
        <w:rPr>
          <w:spacing w:val="11"/>
          <w:sz w:val="20"/>
          <w:szCs w:val="20"/>
          <w:highlight w:val="none"/>
        </w:rPr>
        <w:t>的检疫证明等文件）</w:t>
      </w:r>
    </w:p>
    <w:p w14:paraId="70F7690D">
      <w:pPr>
        <w:pStyle w:val="2"/>
        <w:spacing w:before="194" w:line="317" w:lineRule="auto"/>
        <w:ind w:left="20" w:right="59" w:firstLine="428"/>
        <w:rPr>
          <w:sz w:val="20"/>
          <w:szCs w:val="20"/>
          <w:highlight w:val="none"/>
        </w:rPr>
      </w:pPr>
      <w:r>
        <w:rPr>
          <w:spacing w:val="15"/>
          <w:sz w:val="20"/>
          <w:szCs w:val="20"/>
          <w:highlight w:val="none"/>
        </w:rPr>
        <w:t>6、采购单位需要成交人对成交供应商交付的货物（包括质量、技术参数等）进行确</w:t>
      </w:r>
      <w:r>
        <w:rPr>
          <w:spacing w:val="18"/>
          <w:sz w:val="20"/>
          <w:szCs w:val="20"/>
          <w:highlight w:val="none"/>
        </w:rPr>
        <w:t xml:space="preserve"> </w:t>
      </w:r>
      <w:r>
        <w:rPr>
          <w:spacing w:val="11"/>
          <w:sz w:val="20"/>
          <w:szCs w:val="20"/>
          <w:highlight w:val="none"/>
        </w:rPr>
        <w:t>认，成交人应配合，并出具书面意见。</w:t>
      </w:r>
    </w:p>
    <w:p w14:paraId="2DB5360E">
      <w:pPr>
        <w:pStyle w:val="2"/>
        <w:spacing w:before="193" w:line="228" w:lineRule="auto"/>
        <w:ind w:left="30"/>
        <w:rPr>
          <w:sz w:val="20"/>
          <w:szCs w:val="20"/>
          <w:highlight w:val="none"/>
        </w:rPr>
      </w:pPr>
      <w:r>
        <w:rPr>
          <w:b/>
          <w:bCs/>
          <w:spacing w:val="8"/>
          <w:sz w:val="20"/>
          <w:szCs w:val="20"/>
          <w:highlight w:val="none"/>
        </w:rPr>
        <w:t>（六）验收合格条件如下：</w:t>
      </w:r>
    </w:p>
    <w:p w14:paraId="3E723178">
      <w:pPr>
        <w:pStyle w:val="2"/>
        <w:spacing w:before="192" w:line="227" w:lineRule="auto"/>
        <w:ind w:left="463"/>
        <w:rPr>
          <w:sz w:val="20"/>
          <w:szCs w:val="20"/>
          <w:highlight w:val="none"/>
        </w:rPr>
      </w:pPr>
      <w:r>
        <w:rPr>
          <w:spacing w:val="10"/>
          <w:sz w:val="20"/>
          <w:szCs w:val="20"/>
          <w:highlight w:val="none"/>
        </w:rPr>
        <w:t>1.货物技术资料、检疫合格证等资料齐全；</w:t>
      </w:r>
    </w:p>
    <w:p w14:paraId="09EB57C0">
      <w:pPr>
        <w:pStyle w:val="2"/>
        <w:spacing w:before="196" w:line="227" w:lineRule="auto"/>
        <w:ind w:left="450"/>
        <w:rPr>
          <w:sz w:val="20"/>
          <w:szCs w:val="20"/>
          <w:highlight w:val="none"/>
        </w:rPr>
      </w:pPr>
      <w:r>
        <w:rPr>
          <w:spacing w:val="11"/>
          <w:sz w:val="20"/>
          <w:szCs w:val="20"/>
          <w:highlight w:val="none"/>
        </w:rPr>
        <w:t>2.在规定时间内完成交货并验收，并经采购单位确认。</w:t>
      </w:r>
    </w:p>
    <w:p w14:paraId="01D63F6A">
      <w:pPr>
        <w:pStyle w:val="2"/>
        <w:spacing w:before="193" w:line="226" w:lineRule="auto"/>
        <w:ind w:left="452"/>
        <w:rPr>
          <w:sz w:val="20"/>
          <w:szCs w:val="20"/>
          <w:highlight w:val="none"/>
        </w:rPr>
      </w:pPr>
      <w:r>
        <w:rPr>
          <w:spacing w:val="11"/>
          <w:sz w:val="20"/>
          <w:szCs w:val="20"/>
          <w:highlight w:val="none"/>
        </w:rPr>
        <w:t>3.供应商提供的货物未达到询价通知书规定要求，且对采购单位造成的损失，</w:t>
      </w:r>
      <w:r>
        <w:rPr>
          <w:spacing w:val="-45"/>
          <w:sz w:val="20"/>
          <w:szCs w:val="20"/>
          <w:highlight w:val="none"/>
        </w:rPr>
        <w:t xml:space="preserve"> </w:t>
      </w:r>
      <w:r>
        <w:rPr>
          <w:spacing w:val="11"/>
          <w:sz w:val="20"/>
          <w:szCs w:val="20"/>
          <w:highlight w:val="none"/>
        </w:rPr>
        <w:t>由供应</w:t>
      </w:r>
    </w:p>
    <w:p w14:paraId="5D8C621F">
      <w:pPr>
        <w:spacing w:line="226" w:lineRule="auto"/>
        <w:rPr>
          <w:sz w:val="20"/>
          <w:szCs w:val="20"/>
          <w:highlight w:val="none"/>
        </w:rPr>
        <w:sectPr>
          <w:headerReference r:id="rId40" w:type="default"/>
          <w:footerReference r:id="rId41" w:type="default"/>
          <w:pgSz w:w="11900" w:h="16838"/>
          <w:pgMar w:top="1415" w:right="1731" w:bottom="1363" w:left="1784" w:header="1401" w:footer="1203" w:gutter="0"/>
          <w:cols w:space="720" w:num="1"/>
        </w:sectPr>
      </w:pPr>
    </w:p>
    <w:p w14:paraId="7049B25C">
      <w:pPr>
        <w:pStyle w:val="2"/>
        <w:spacing w:before="195" w:line="228" w:lineRule="auto"/>
        <w:ind w:left="24"/>
        <w:rPr>
          <w:sz w:val="20"/>
          <w:szCs w:val="20"/>
          <w:highlight w:val="none"/>
        </w:rPr>
      </w:pPr>
      <w:r>
        <w:rPr>
          <w:spacing w:val="11"/>
          <w:sz w:val="20"/>
          <w:szCs w:val="20"/>
          <w:highlight w:val="none"/>
        </w:rPr>
        <w:t>商承担一切责任，并赔偿所造成的损失。</w:t>
      </w:r>
    </w:p>
    <w:p w14:paraId="62203373">
      <w:pPr>
        <w:pStyle w:val="2"/>
        <w:spacing w:before="194" w:line="228" w:lineRule="auto"/>
        <w:ind w:left="30"/>
        <w:rPr>
          <w:sz w:val="20"/>
          <w:szCs w:val="20"/>
          <w:highlight w:val="none"/>
        </w:rPr>
      </w:pPr>
      <w:r>
        <w:rPr>
          <w:b/>
          <w:bCs/>
          <w:spacing w:val="7"/>
          <w:sz w:val="20"/>
          <w:szCs w:val="20"/>
          <w:highlight w:val="none"/>
        </w:rPr>
        <w:t>（七）付款方式</w:t>
      </w:r>
    </w:p>
    <w:p w14:paraId="7E291FBC">
      <w:pPr>
        <w:pStyle w:val="2"/>
        <w:spacing w:before="193" w:line="391" w:lineRule="auto"/>
        <w:ind w:left="20" w:right="3"/>
        <w:rPr>
          <w:sz w:val="20"/>
          <w:szCs w:val="20"/>
          <w:highlight w:val="none"/>
        </w:rPr>
      </w:pPr>
      <w:r>
        <w:rPr>
          <w:rFonts w:hint="eastAsia"/>
          <w:spacing w:val="8"/>
          <w:sz w:val="20"/>
          <w:szCs w:val="20"/>
          <w:highlight w:val="none"/>
        </w:rPr>
        <w:t>合同签订后，预付款 50%预付部分款项，验收合格后支付剩余款项</w:t>
      </w:r>
      <w:r>
        <w:rPr>
          <w:spacing w:val="8"/>
          <w:sz w:val="20"/>
          <w:szCs w:val="20"/>
          <w:highlight w:val="none"/>
        </w:rPr>
        <w:t>（具体以甲乙双方</w:t>
      </w:r>
      <w:r>
        <w:rPr>
          <w:sz w:val="20"/>
          <w:szCs w:val="20"/>
          <w:highlight w:val="none"/>
        </w:rPr>
        <w:t xml:space="preserve"> </w:t>
      </w:r>
      <w:r>
        <w:rPr>
          <w:spacing w:val="9"/>
          <w:sz w:val="20"/>
          <w:szCs w:val="20"/>
          <w:highlight w:val="none"/>
        </w:rPr>
        <w:t>签订合同为准。）</w:t>
      </w:r>
    </w:p>
    <w:p w14:paraId="0CEE04F0">
      <w:pPr>
        <w:pStyle w:val="2"/>
        <w:spacing w:before="31" w:line="228" w:lineRule="auto"/>
        <w:ind w:left="30"/>
        <w:rPr>
          <w:sz w:val="20"/>
          <w:szCs w:val="20"/>
          <w:highlight w:val="none"/>
        </w:rPr>
      </w:pPr>
      <w:r>
        <w:rPr>
          <w:b/>
          <w:bCs/>
          <w:spacing w:val="5"/>
          <w:sz w:val="20"/>
          <w:szCs w:val="20"/>
          <w:highlight w:val="none"/>
        </w:rPr>
        <w:t>（</w:t>
      </w:r>
      <w:r>
        <w:rPr>
          <w:rFonts w:hint="eastAsia" w:eastAsia="宋体"/>
          <w:b/>
          <w:bCs/>
          <w:spacing w:val="5"/>
          <w:sz w:val="20"/>
          <w:szCs w:val="20"/>
          <w:highlight w:val="none"/>
          <w:lang w:val="en-US" w:eastAsia="zh-CN"/>
        </w:rPr>
        <w:t>八</w:t>
      </w:r>
      <w:r>
        <w:rPr>
          <w:b/>
          <w:bCs/>
          <w:spacing w:val="5"/>
          <w:sz w:val="20"/>
          <w:szCs w:val="20"/>
          <w:highlight w:val="none"/>
        </w:rPr>
        <w:t>）其他</w:t>
      </w:r>
    </w:p>
    <w:p w14:paraId="4C2920B8">
      <w:pPr>
        <w:pStyle w:val="2"/>
        <w:spacing w:before="191" w:line="317" w:lineRule="auto"/>
        <w:ind w:left="24" w:right="16" w:firstLine="477"/>
        <w:rPr>
          <w:sz w:val="20"/>
          <w:szCs w:val="20"/>
          <w:highlight w:val="none"/>
        </w:rPr>
      </w:pPr>
      <w:r>
        <w:rPr>
          <w:spacing w:val="14"/>
          <w:sz w:val="20"/>
          <w:szCs w:val="20"/>
          <w:highlight w:val="none"/>
        </w:rPr>
        <w:t>1、投标人必须在投标文件中对以上条款和服务承诺明确列出，承</w:t>
      </w:r>
      <w:r>
        <w:rPr>
          <w:spacing w:val="13"/>
          <w:sz w:val="20"/>
          <w:szCs w:val="20"/>
          <w:highlight w:val="none"/>
        </w:rPr>
        <w:t>诺内容必须达到本</w:t>
      </w:r>
      <w:r>
        <w:rPr>
          <w:spacing w:val="11"/>
          <w:sz w:val="20"/>
          <w:szCs w:val="20"/>
          <w:highlight w:val="none"/>
        </w:rPr>
        <w:t>篇及询价通知书其他条款的要求。</w:t>
      </w:r>
    </w:p>
    <w:p w14:paraId="5F517F67">
      <w:pPr>
        <w:pStyle w:val="2"/>
        <w:spacing w:before="194" w:line="227" w:lineRule="auto"/>
        <w:ind w:left="488"/>
        <w:rPr>
          <w:sz w:val="20"/>
          <w:szCs w:val="20"/>
          <w:highlight w:val="none"/>
        </w:rPr>
      </w:pPr>
      <w:r>
        <w:rPr>
          <w:spacing w:val="11"/>
          <w:sz w:val="20"/>
          <w:szCs w:val="20"/>
          <w:highlight w:val="none"/>
        </w:rPr>
        <w:t>2、其他未尽事宜由供需双方在采购合同中详细约定。</w:t>
      </w:r>
    </w:p>
    <w:p w14:paraId="278E02EC">
      <w:pPr>
        <w:spacing w:line="227" w:lineRule="auto"/>
        <w:rPr>
          <w:sz w:val="20"/>
          <w:szCs w:val="20"/>
          <w:highlight w:val="none"/>
        </w:rPr>
        <w:sectPr>
          <w:headerReference r:id="rId42" w:type="default"/>
          <w:footerReference r:id="rId43" w:type="default"/>
          <w:pgSz w:w="11900" w:h="16838"/>
          <w:pgMar w:top="1415" w:right="1784" w:bottom="1363" w:left="1784" w:header="1401" w:footer="1203" w:gutter="0"/>
          <w:cols w:space="720" w:num="1"/>
        </w:sectPr>
      </w:pPr>
    </w:p>
    <w:p w14:paraId="678A01B7">
      <w:pPr>
        <w:spacing w:before="200" w:line="223" w:lineRule="auto"/>
        <w:ind w:left="3653"/>
        <w:rPr>
          <w:rFonts w:ascii="仿宋" w:hAnsi="仿宋" w:eastAsia="仿宋" w:cs="仿宋"/>
          <w:sz w:val="28"/>
          <w:szCs w:val="28"/>
          <w:highlight w:val="none"/>
        </w:rPr>
      </w:pPr>
      <w:r>
        <w:rPr>
          <w:rFonts w:ascii="仿宋" w:hAnsi="仿宋" w:eastAsia="仿宋" w:cs="仿宋"/>
          <w:b/>
          <w:bCs/>
          <w:spacing w:val="-9"/>
          <w:sz w:val="28"/>
          <w:szCs w:val="28"/>
          <w:highlight w:val="none"/>
        </w:rPr>
        <w:t>第四部分</w:t>
      </w:r>
      <w:r>
        <w:rPr>
          <w:rFonts w:ascii="仿宋" w:hAnsi="仿宋" w:eastAsia="仿宋" w:cs="仿宋"/>
          <w:spacing w:val="18"/>
          <w:sz w:val="28"/>
          <w:szCs w:val="28"/>
          <w:highlight w:val="none"/>
        </w:rPr>
        <w:t xml:space="preserve">  </w:t>
      </w:r>
      <w:r>
        <w:rPr>
          <w:rFonts w:ascii="仿宋" w:hAnsi="仿宋" w:eastAsia="仿宋" w:cs="仿宋"/>
          <w:b/>
          <w:bCs/>
          <w:spacing w:val="-9"/>
          <w:sz w:val="28"/>
          <w:szCs w:val="28"/>
          <w:highlight w:val="none"/>
        </w:rPr>
        <w:t>合</w:t>
      </w:r>
      <w:r>
        <w:rPr>
          <w:rFonts w:ascii="仿宋" w:hAnsi="仿宋" w:eastAsia="仿宋" w:cs="仿宋"/>
          <w:spacing w:val="32"/>
          <w:sz w:val="28"/>
          <w:szCs w:val="28"/>
          <w:highlight w:val="none"/>
        </w:rPr>
        <w:t xml:space="preserve">  </w:t>
      </w:r>
      <w:r>
        <w:rPr>
          <w:rFonts w:ascii="仿宋" w:hAnsi="仿宋" w:eastAsia="仿宋" w:cs="仿宋"/>
          <w:b/>
          <w:bCs/>
          <w:spacing w:val="-9"/>
          <w:sz w:val="28"/>
          <w:szCs w:val="28"/>
          <w:highlight w:val="none"/>
        </w:rPr>
        <w:t>同</w:t>
      </w:r>
    </w:p>
    <w:p w14:paraId="0B99CD60">
      <w:pPr>
        <w:spacing w:before="261" w:line="220" w:lineRule="auto"/>
        <w:ind w:left="1352"/>
        <w:rPr>
          <w:rFonts w:ascii="仿宋" w:hAnsi="仿宋" w:eastAsia="仿宋" w:cs="仿宋"/>
          <w:sz w:val="28"/>
          <w:szCs w:val="28"/>
          <w:highlight w:val="none"/>
        </w:rPr>
      </w:pPr>
      <w:r>
        <w:rPr>
          <w:rFonts w:ascii="仿宋" w:hAnsi="仿宋" w:eastAsia="仿宋" w:cs="仿宋"/>
          <w:b/>
          <w:bCs/>
          <w:spacing w:val="2"/>
          <w:sz w:val="28"/>
          <w:szCs w:val="28"/>
          <w:highlight w:val="none"/>
        </w:rPr>
        <w:t>（本合同为合同样稿，最终稿由供需双方协商后确定）</w:t>
      </w:r>
    </w:p>
    <w:p w14:paraId="0A9B1BBA">
      <w:pPr>
        <w:spacing w:before="127" w:line="224" w:lineRule="auto"/>
        <w:ind w:left="6932"/>
        <w:rPr>
          <w:rFonts w:ascii="仿宋" w:hAnsi="仿宋" w:eastAsia="仿宋" w:cs="仿宋"/>
          <w:sz w:val="28"/>
          <w:szCs w:val="28"/>
          <w:highlight w:val="none"/>
        </w:rPr>
      </w:pPr>
      <w:r>
        <w:rPr>
          <w:rFonts w:ascii="仿宋" w:hAnsi="仿宋" w:eastAsia="仿宋" w:cs="仿宋"/>
          <w:spacing w:val="-3"/>
          <w:sz w:val="28"/>
          <w:szCs w:val="28"/>
          <w:highlight w:val="none"/>
        </w:rPr>
        <w:t>合同编号：</w:t>
      </w:r>
    </w:p>
    <w:p w14:paraId="7381FF4C">
      <w:pPr>
        <w:spacing w:before="117" w:line="290" w:lineRule="auto"/>
        <w:ind w:left="6" w:right="8201" w:firstLine="9"/>
        <w:rPr>
          <w:rFonts w:ascii="仿宋" w:hAnsi="仿宋" w:eastAsia="仿宋" w:cs="仿宋"/>
          <w:sz w:val="28"/>
          <w:szCs w:val="28"/>
          <w:highlight w:val="none"/>
        </w:rPr>
      </w:pPr>
      <w:r>
        <w:rPr>
          <w:rFonts w:ascii="仿宋" w:hAnsi="仿宋" w:eastAsia="仿宋" w:cs="仿宋"/>
          <w:spacing w:val="-37"/>
          <w:sz w:val="28"/>
          <w:szCs w:val="28"/>
          <w:highlight w:val="none"/>
        </w:rPr>
        <w:t>需</w:t>
      </w:r>
      <w:r>
        <w:rPr>
          <w:rFonts w:ascii="仿宋" w:hAnsi="仿宋" w:eastAsia="仿宋" w:cs="仿宋"/>
          <w:spacing w:val="9"/>
          <w:sz w:val="28"/>
          <w:szCs w:val="28"/>
          <w:highlight w:val="none"/>
        </w:rPr>
        <w:t xml:space="preserve">    </w:t>
      </w:r>
      <w:r>
        <w:rPr>
          <w:rFonts w:ascii="仿宋" w:hAnsi="仿宋" w:eastAsia="仿宋" w:cs="仿宋"/>
          <w:spacing w:val="-37"/>
          <w:sz w:val="28"/>
          <w:szCs w:val="28"/>
          <w:highlight w:val="none"/>
        </w:rPr>
        <w:t>方：</w:t>
      </w:r>
      <w:r>
        <w:rPr>
          <w:rFonts w:ascii="仿宋" w:hAnsi="仿宋" w:eastAsia="仿宋" w:cs="仿宋"/>
          <w:spacing w:val="2"/>
          <w:sz w:val="28"/>
          <w:szCs w:val="28"/>
          <w:highlight w:val="none"/>
        </w:rPr>
        <w:t xml:space="preserve"> </w:t>
      </w:r>
      <w:r>
        <w:rPr>
          <w:rFonts w:ascii="仿宋" w:hAnsi="仿宋" w:eastAsia="仿宋" w:cs="仿宋"/>
          <w:spacing w:val="-30"/>
          <w:sz w:val="28"/>
          <w:szCs w:val="28"/>
          <w:highlight w:val="none"/>
        </w:rPr>
        <w:t>供</w:t>
      </w:r>
      <w:r>
        <w:rPr>
          <w:rFonts w:ascii="仿宋" w:hAnsi="仿宋" w:eastAsia="仿宋" w:cs="仿宋"/>
          <w:spacing w:val="25"/>
          <w:sz w:val="28"/>
          <w:szCs w:val="28"/>
          <w:highlight w:val="none"/>
        </w:rPr>
        <w:t xml:space="preserve"> </w:t>
      </w:r>
      <w:r>
        <w:rPr>
          <w:rFonts w:ascii="仿宋" w:hAnsi="仿宋" w:eastAsia="仿宋" w:cs="仿宋"/>
          <w:spacing w:val="-30"/>
          <w:sz w:val="28"/>
          <w:szCs w:val="28"/>
          <w:highlight w:val="none"/>
        </w:rPr>
        <w:t>应</w:t>
      </w:r>
      <w:r>
        <w:rPr>
          <w:rFonts w:ascii="仿宋" w:hAnsi="仿宋" w:eastAsia="仿宋" w:cs="仿宋"/>
          <w:spacing w:val="32"/>
          <w:sz w:val="28"/>
          <w:szCs w:val="28"/>
          <w:highlight w:val="none"/>
        </w:rPr>
        <w:t xml:space="preserve"> </w:t>
      </w:r>
      <w:r>
        <w:rPr>
          <w:rFonts w:ascii="仿宋" w:hAnsi="仿宋" w:eastAsia="仿宋" w:cs="仿宋"/>
          <w:spacing w:val="-30"/>
          <w:sz w:val="28"/>
          <w:szCs w:val="28"/>
          <w:highlight w:val="none"/>
        </w:rPr>
        <w:t>方：</w:t>
      </w:r>
    </w:p>
    <w:p w14:paraId="3FB2BCFF">
      <w:pPr>
        <w:tabs>
          <w:tab w:val="left" w:pos="9395"/>
        </w:tabs>
        <w:spacing w:before="43" w:line="293" w:lineRule="auto"/>
        <w:ind w:left="4" w:right="2" w:firstLine="1"/>
        <w:jc w:val="both"/>
        <w:rPr>
          <w:rFonts w:ascii="仿宋" w:hAnsi="仿宋" w:eastAsia="仿宋" w:cs="仿宋"/>
          <w:sz w:val="28"/>
          <w:szCs w:val="28"/>
          <w:highlight w:val="none"/>
        </w:rPr>
      </w:pPr>
      <w:r>
        <w:rPr>
          <w:rFonts w:ascii="仿宋" w:hAnsi="仿宋" w:eastAsia="仿宋" w:cs="仿宋"/>
          <w:spacing w:val="3"/>
          <w:sz w:val="28"/>
          <w:szCs w:val="28"/>
          <w:highlight w:val="none"/>
        </w:rPr>
        <w:t>（代理公司名称）受有关单位委托，为</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（下称需方）经竞争性谈判结果确定</w:t>
      </w:r>
      <w:r>
        <w:rPr>
          <w:rFonts w:ascii="仿宋" w:hAnsi="仿宋" w:eastAsia="仿宋" w:cs="仿宋"/>
          <w:spacing w:val="-122"/>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1"/>
          <w:sz w:val="28"/>
          <w:szCs w:val="28"/>
          <w:highlight w:val="none"/>
        </w:rPr>
        <w:t xml:space="preserve"> </w:t>
      </w:r>
      <w:r>
        <w:rPr>
          <w:rFonts w:ascii="仿宋" w:hAnsi="仿宋" w:eastAsia="仿宋" w:cs="仿宋"/>
          <w:spacing w:val="-3"/>
          <w:sz w:val="28"/>
          <w:szCs w:val="28"/>
          <w:highlight w:val="none"/>
        </w:rPr>
        <w:t>为供应方。现经供需</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双方充分协商订立本合同。</w:t>
      </w:r>
    </w:p>
    <w:p w14:paraId="49BBFC9E">
      <w:pPr>
        <w:spacing w:before="108" w:line="222" w:lineRule="auto"/>
        <w:ind w:left="9"/>
        <w:rPr>
          <w:rFonts w:ascii="仿宋" w:hAnsi="仿宋" w:eastAsia="仿宋" w:cs="仿宋"/>
          <w:sz w:val="28"/>
          <w:szCs w:val="28"/>
          <w:highlight w:val="none"/>
        </w:rPr>
      </w:pPr>
      <w:r>
        <w:rPr>
          <w:rFonts w:ascii="仿宋" w:hAnsi="仿宋" w:eastAsia="仿宋" w:cs="仿宋"/>
          <w:b/>
          <w:bCs/>
          <w:spacing w:val="1"/>
          <w:sz w:val="28"/>
          <w:szCs w:val="28"/>
          <w:highlight w:val="none"/>
        </w:rPr>
        <w:t>一、名称、规格、数量及价款</w:t>
      </w:r>
    </w:p>
    <w:p w14:paraId="737402BF">
      <w:pPr>
        <w:spacing w:before="328" w:line="222" w:lineRule="auto"/>
        <w:ind w:left="577"/>
        <w:rPr>
          <w:rFonts w:ascii="仿宋" w:hAnsi="仿宋" w:eastAsia="仿宋" w:cs="仿宋"/>
          <w:sz w:val="28"/>
          <w:szCs w:val="28"/>
          <w:highlight w:val="none"/>
        </w:rPr>
      </w:pPr>
      <w:r>
        <w:rPr>
          <w:rFonts w:ascii="仿宋" w:hAnsi="仿宋" w:eastAsia="仿宋" w:cs="仿宋"/>
          <w:spacing w:val="2"/>
          <w:sz w:val="28"/>
          <w:szCs w:val="28"/>
          <w:highlight w:val="none"/>
        </w:rPr>
        <w:t>（名称、规格、数量及单价）</w:t>
      </w:r>
    </w:p>
    <w:p w14:paraId="2DDB9614">
      <w:pPr>
        <w:spacing w:before="328" w:line="224" w:lineRule="auto"/>
        <w:ind w:left="584"/>
        <w:rPr>
          <w:rFonts w:ascii="仿宋" w:hAnsi="仿宋" w:eastAsia="仿宋" w:cs="仿宋"/>
          <w:sz w:val="28"/>
          <w:szCs w:val="28"/>
          <w:highlight w:val="none"/>
        </w:rPr>
      </w:pPr>
      <w:r>
        <w:rPr>
          <w:rFonts w:ascii="仿宋" w:hAnsi="仿宋" w:eastAsia="仿宋" w:cs="仿宋"/>
          <w:spacing w:val="-15"/>
          <w:sz w:val="28"/>
          <w:szCs w:val="28"/>
          <w:highlight w:val="none"/>
        </w:rPr>
        <w:t>合同总金额</w:t>
      </w:r>
      <w:r>
        <w:rPr>
          <w:rFonts w:ascii="仿宋" w:hAnsi="仿宋" w:eastAsia="仿宋" w:cs="仿宋"/>
          <w:spacing w:val="5"/>
          <w:sz w:val="28"/>
          <w:szCs w:val="28"/>
          <w:highlight w:val="none"/>
        </w:rPr>
        <w:t xml:space="preserve">          </w:t>
      </w:r>
      <w:r>
        <w:rPr>
          <w:rFonts w:ascii="仿宋" w:hAnsi="仿宋" w:eastAsia="仿宋" w:cs="仿宋"/>
          <w:spacing w:val="-15"/>
          <w:sz w:val="28"/>
          <w:szCs w:val="28"/>
          <w:highlight w:val="none"/>
        </w:rPr>
        <w:t>元整</w:t>
      </w:r>
      <w:r>
        <w:rPr>
          <w:rFonts w:ascii="仿宋" w:hAnsi="仿宋" w:eastAsia="仿宋" w:cs="仿宋"/>
          <w:spacing w:val="31"/>
          <w:sz w:val="28"/>
          <w:szCs w:val="28"/>
          <w:highlight w:val="none"/>
        </w:rPr>
        <w:t xml:space="preserve"> </w:t>
      </w:r>
      <w:r>
        <w:rPr>
          <w:rFonts w:ascii="仿宋" w:hAnsi="仿宋" w:eastAsia="仿宋" w:cs="仿宋"/>
          <w:spacing w:val="-15"/>
          <w:sz w:val="28"/>
          <w:szCs w:val="28"/>
          <w:highlight w:val="none"/>
        </w:rPr>
        <w:t>(</w:t>
      </w:r>
      <w:r>
        <w:rPr>
          <w:rFonts w:ascii="仿宋" w:hAnsi="仿宋" w:eastAsia="仿宋" w:cs="仿宋"/>
          <w:spacing w:val="-61"/>
          <w:sz w:val="28"/>
          <w:szCs w:val="28"/>
          <w:highlight w:val="none"/>
        </w:rPr>
        <w:t xml:space="preserve"> </w:t>
      </w:r>
      <w:r>
        <w:rPr>
          <w:rFonts w:ascii="仿宋" w:hAnsi="仿宋" w:eastAsia="仿宋" w:cs="仿宋"/>
          <w:spacing w:val="-15"/>
          <w:sz w:val="28"/>
          <w:szCs w:val="28"/>
          <w:highlight w:val="none"/>
        </w:rPr>
        <w:t>￥</w:t>
      </w:r>
      <w:r>
        <w:rPr>
          <w:rFonts w:ascii="仿宋" w:hAnsi="仿宋" w:eastAsia="仿宋" w:cs="仿宋"/>
          <w:spacing w:val="13"/>
          <w:sz w:val="28"/>
          <w:szCs w:val="28"/>
          <w:highlight w:val="none"/>
        </w:rPr>
        <w:t xml:space="preserve">      </w:t>
      </w:r>
      <w:r>
        <w:rPr>
          <w:rFonts w:ascii="仿宋" w:hAnsi="仿宋" w:eastAsia="仿宋" w:cs="仿宋"/>
          <w:spacing w:val="-15"/>
          <w:sz w:val="28"/>
          <w:szCs w:val="28"/>
          <w:highlight w:val="none"/>
        </w:rPr>
        <w:t>元）。</w:t>
      </w:r>
    </w:p>
    <w:p w14:paraId="505CD8BC">
      <w:pPr>
        <w:spacing w:before="324" w:line="223" w:lineRule="auto"/>
        <w:ind w:left="14"/>
        <w:rPr>
          <w:rFonts w:ascii="仿宋" w:hAnsi="仿宋" w:eastAsia="仿宋" w:cs="仿宋"/>
          <w:sz w:val="28"/>
          <w:szCs w:val="28"/>
          <w:highlight w:val="none"/>
        </w:rPr>
      </w:pPr>
      <w:r>
        <w:rPr>
          <w:rFonts w:ascii="仿宋" w:hAnsi="仿宋" w:eastAsia="仿宋" w:cs="仿宋"/>
          <w:b/>
          <w:bCs/>
          <w:sz w:val="28"/>
          <w:szCs w:val="28"/>
          <w:highlight w:val="none"/>
        </w:rPr>
        <w:t>二、质量要求及技术标准</w:t>
      </w:r>
    </w:p>
    <w:p w14:paraId="1A8AFAA5">
      <w:pPr>
        <w:spacing w:before="277" w:line="269" w:lineRule="auto"/>
        <w:ind w:left="21" w:firstLine="566"/>
        <w:rPr>
          <w:rFonts w:ascii="仿宋" w:hAnsi="仿宋" w:eastAsia="仿宋" w:cs="仿宋"/>
          <w:sz w:val="28"/>
          <w:szCs w:val="28"/>
          <w:highlight w:val="none"/>
        </w:rPr>
      </w:pPr>
      <w:r>
        <w:rPr>
          <w:rFonts w:ascii="仿宋" w:hAnsi="仿宋" w:eastAsia="仿宋" w:cs="仿宋"/>
          <w:sz w:val="28"/>
          <w:szCs w:val="28"/>
          <w:highlight w:val="none"/>
        </w:rPr>
        <w:t>1、投标人应保证用品是全新、未使用过的合格正品,并完全符合</w:t>
      </w:r>
      <w:r>
        <w:rPr>
          <w:rFonts w:ascii="仿宋" w:hAnsi="仿宋" w:eastAsia="仿宋" w:cs="仿宋"/>
          <w:spacing w:val="-1"/>
          <w:sz w:val="28"/>
          <w:szCs w:val="28"/>
          <w:highlight w:val="none"/>
        </w:rPr>
        <w:t>国家规定</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的质量、规格和性能要求。</w:t>
      </w:r>
    </w:p>
    <w:p w14:paraId="0FD25F38">
      <w:pPr>
        <w:spacing w:before="144" w:line="270" w:lineRule="auto"/>
        <w:ind w:left="4" w:right="2" w:firstLine="566"/>
        <w:rPr>
          <w:rFonts w:ascii="仿宋" w:hAnsi="仿宋" w:eastAsia="仿宋" w:cs="仿宋"/>
          <w:sz w:val="28"/>
          <w:szCs w:val="28"/>
          <w:highlight w:val="none"/>
        </w:rPr>
      </w:pPr>
      <w:r>
        <w:rPr>
          <w:rFonts w:ascii="仿宋" w:hAnsi="仿宋" w:eastAsia="仿宋" w:cs="仿宋"/>
          <w:spacing w:val="5"/>
          <w:sz w:val="28"/>
          <w:szCs w:val="28"/>
          <w:highlight w:val="none"/>
        </w:rPr>
        <w:t>2、投标人提供伪劣假冒商品或非合格全新的，投标</w:t>
      </w:r>
      <w:r>
        <w:rPr>
          <w:rFonts w:ascii="仿宋" w:hAnsi="仿宋" w:eastAsia="仿宋" w:cs="仿宋"/>
          <w:spacing w:val="4"/>
          <w:sz w:val="28"/>
          <w:szCs w:val="28"/>
          <w:highlight w:val="none"/>
        </w:rPr>
        <w:t>人应无条件更换为合</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格产品。给甲方造成损失的,应承担赔偿责任。</w:t>
      </w:r>
    </w:p>
    <w:p w14:paraId="0C5B3D0A">
      <w:pPr>
        <w:spacing w:before="141" w:line="270" w:lineRule="auto"/>
        <w:ind w:left="14" w:right="2" w:firstLine="559"/>
        <w:rPr>
          <w:rFonts w:ascii="仿宋" w:hAnsi="仿宋" w:eastAsia="仿宋" w:cs="仿宋"/>
          <w:sz w:val="28"/>
          <w:szCs w:val="28"/>
          <w:highlight w:val="none"/>
        </w:rPr>
      </w:pPr>
      <w:r>
        <w:rPr>
          <w:rFonts w:ascii="仿宋" w:hAnsi="仿宋" w:eastAsia="仿宋" w:cs="仿宋"/>
          <w:spacing w:val="5"/>
          <w:sz w:val="28"/>
          <w:szCs w:val="28"/>
          <w:highlight w:val="none"/>
        </w:rPr>
        <w:t>3、所供货物质量如达不到甲方质量要求的，必</w:t>
      </w:r>
      <w:r>
        <w:rPr>
          <w:rFonts w:ascii="仿宋" w:hAnsi="仿宋" w:eastAsia="仿宋" w:cs="仿宋"/>
          <w:spacing w:val="4"/>
          <w:sz w:val="28"/>
          <w:szCs w:val="28"/>
          <w:highlight w:val="none"/>
        </w:rPr>
        <w:t>须按甲方要求更换，更换</w:t>
      </w:r>
      <w:r>
        <w:rPr>
          <w:rFonts w:ascii="仿宋" w:hAnsi="仿宋" w:eastAsia="仿宋" w:cs="仿宋"/>
          <w:sz w:val="28"/>
          <w:szCs w:val="28"/>
          <w:highlight w:val="none"/>
        </w:rPr>
        <w:t xml:space="preserve"> 至甲方满意为止。</w:t>
      </w:r>
    </w:p>
    <w:p w14:paraId="338C9D2B">
      <w:pPr>
        <w:spacing w:before="190" w:line="224" w:lineRule="auto"/>
        <w:ind w:left="13"/>
        <w:rPr>
          <w:rFonts w:ascii="仿宋" w:hAnsi="仿宋" w:eastAsia="仿宋" w:cs="仿宋"/>
          <w:sz w:val="28"/>
          <w:szCs w:val="28"/>
          <w:highlight w:val="none"/>
        </w:rPr>
      </w:pPr>
      <w:r>
        <w:rPr>
          <w:rFonts w:ascii="仿宋" w:hAnsi="仿宋" w:eastAsia="仿宋" w:cs="仿宋"/>
          <w:b/>
          <w:bCs/>
          <w:spacing w:val="-1"/>
          <w:sz w:val="28"/>
          <w:szCs w:val="28"/>
          <w:highlight w:val="none"/>
        </w:rPr>
        <w:t>三、交货时间、地点</w:t>
      </w:r>
    </w:p>
    <w:p w14:paraId="71FE5A55">
      <w:pPr>
        <w:spacing w:before="325" w:line="220" w:lineRule="auto"/>
        <w:ind w:left="582"/>
        <w:rPr>
          <w:rFonts w:ascii="仿宋" w:hAnsi="仿宋" w:eastAsia="仿宋" w:cs="仿宋"/>
          <w:sz w:val="28"/>
          <w:szCs w:val="28"/>
          <w:highlight w:val="none"/>
        </w:rPr>
      </w:pPr>
      <w:r>
        <w:rPr>
          <w:rFonts w:ascii="仿宋" w:hAnsi="仿宋" w:eastAsia="仿宋" w:cs="仿宋"/>
          <w:spacing w:val="-2"/>
          <w:sz w:val="28"/>
          <w:szCs w:val="28"/>
          <w:highlight w:val="none"/>
        </w:rPr>
        <w:t>货物供应方须在     年</w:t>
      </w:r>
      <w:r>
        <w:rPr>
          <w:rFonts w:ascii="仿宋" w:hAnsi="仿宋" w:eastAsia="仿宋" w:cs="仿宋"/>
          <w:spacing w:val="20"/>
          <w:sz w:val="28"/>
          <w:szCs w:val="28"/>
          <w:highlight w:val="none"/>
        </w:rPr>
        <w:t xml:space="preserve">  </w:t>
      </w:r>
      <w:r>
        <w:rPr>
          <w:rFonts w:ascii="仿宋" w:hAnsi="仿宋" w:eastAsia="仿宋" w:cs="仿宋"/>
          <w:spacing w:val="-2"/>
          <w:sz w:val="28"/>
          <w:szCs w:val="28"/>
          <w:highlight w:val="none"/>
        </w:rPr>
        <w:t>月   日在    交货，并由使用方</w:t>
      </w:r>
      <w:r>
        <w:rPr>
          <w:rFonts w:ascii="仿宋" w:hAnsi="仿宋" w:eastAsia="仿宋" w:cs="仿宋"/>
          <w:spacing w:val="-3"/>
          <w:sz w:val="28"/>
          <w:szCs w:val="28"/>
          <w:highlight w:val="none"/>
        </w:rPr>
        <w:t>验收。</w:t>
      </w:r>
    </w:p>
    <w:p w14:paraId="34FA2860">
      <w:pPr>
        <w:spacing w:before="328" w:line="222" w:lineRule="auto"/>
        <w:ind w:left="38"/>
        <w:rPr>
          <w:rFonts w:ascii="仿宋" w:hAnsi="仿宋" w:eastAsia="仿宋" w:cs="仿宋"/>
          <w:sz w:val="28"/>
          <w:szCs w:val="28"/>
          <w:highlight w:val="none"/>
        </w:rPr>
      </w:pPr>
      <w:r>
        <w:rPr>
          <w:rFonts w:ascii="仿宋" w:hAnsi="仿宋" w:eastAsia="仿宋" w:cs="仿宋"/>
          <w:b/>
          <w:bCs/>
          <w:spacing w:val="-1"/>
          <w:sz w:val="28"/>
          <w:szCs w:val="28"/>
          <w:highlight w:val="none"/>
        </w:rPr>
        <w:t>四、质量技术及验收保证的承诺</w:t>
      </w:r>
    </w:p>
    <w:p w14:paraId="2599FAFF">
      <w:pPr>
        <w:spacing w:before="327" w:line="428" w:lineRule="auto"/>
        <w:ind w:left="5" w:firstLine="12"/>
        <w:jc w:val="both"/>
        <w:rPr>
          <w:rFonts w:ascii="仿宋" w:hAnsi="仿宋" w:eastAsia="仿宋" w:cs="仿宋"/>
          <w:sz w:val="28"/>
          <w:szCs w:val="28"/>
          <w:highlight w:val="none"/>
        </w:rPr>
      </w:pPr>
      <w:r>
        <w:rPr>
          <w:rFonts w:ascii="仿宋" w:hAnsi="仿宋" w:eastAsia="仿宋" w:cs="仿宋"/>
          <w:spacing w:val="4"/>
          <w:sz w:val="28"/>
          <w:szCs w:val="28"/>
          <w:highlight w:val="none"/>
        </w:rPr>
        <w:t>1、产品质量：在合同期内甲方正常使用乙方所供产品而出现质量问题时，乙</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方负责。产品使用：甲方在使用乙方所供产</w:t>
      </w:r>
      <w:r>
        <w:rPr>
          <w:rFonts w:ascii="仿宋" w:hAnsi="仿宋" w:eastAsia="仿宋" w:cs="仿宋"/>
          <w:sz w:val="28"/>
          <w:szCs w:val="28"/>
          <w:highlight w:val="none"/>
        </w:rPr>
        <w:t xml:space="preserve">品中出现问题需乙方解决时，乙方 </w:t>
      </w:r>
      <w:r>
        <w:rPr>
          <w:rFonts w:ascii="仿宋" w:hAnsi="仿宋" w:eastAsia="仿宋" w:cs="仿宋"/>
          <w:spacing w:val="2"/>
          <w:sz w:val="28"/>
          <w:szCs w:val="28"/>
          <w:highlight w:val="none"/>
        </w:rPr>
        <w:t>应无偿解决（退换货）。</w:t>
      </w:r>
    </w:p>
    <w:p w14:paraId="31E08DFF">
      <w:pPr>
        <w:spacing w:before="46" w:line="224" w:lineRule="auto"/>
        <w:rPr>
          <w:rFonts w:ascii="仿宋" w:hAnsi="仿宋" w:eastAsia="仿宋" w:cs="仿宋"/>
          <w:sz w:val="28"/>
          <w:szCs w:val="28"/>
          <w:highlight w:val="none"/>
        </w:rPr>
      </w:pPr>
      <w:r>
        <w:rPr>
          <w:rFonts w:ascii="仿宋" w:hAnsi="仿宋" w:eastAsia="仿宋" w:cs="仿宋"/>
          <w:sz w:val="28"/>
          <w:szCs w:val="28"/>
          <w:highlight w:val="none"/>
        </w:rPr>
        <w:t>2、验收</w:t>
      </w:r>
    </w:p>
    <w:p w14:paraId="3FA0D659">
      <w:pPr>
        <w:spacing w:line="224" w:lineRule="auto"/>
        <w:rPr>
          <w:rFonts w:ascii="仿宋" w:hAnsi="仿宋" w:eastAsia="仿宋" w:cs="仿宋"/>
          <w:sz w:val="28"/>
          <w:szCs w:val="28"/>
          <w:highlight w:val="none"/>
        </w:rPr>
        <w:sectPr>
          <w:footerReference r:id="rId44" w:type="default"/>
          <w:pgSz w:w="11905" w:h="16839"/>
          <w:pgMar w:top="1431" w:right="1265" w:bottom="1358" w:left="1093" w:header="0" w:footer="1195" w:gutter="0"/>
          <w:pgNumType w:fmt="decimal"/>
          <w:cols w:space="720" w:num="1"/>
        </w:sectPr>
      </w:pPr>
    </w:p>
    <w:p w14:paraId="5262012C">
      <w:pPr>
        <w:spacing w:before="201" w:line="422" w:lineRule="auto"/>
        <w:ind w:left="3" w:firstLine="560"/>
        <w:rPr>
          <w:rFonts w:ascii="仿宋" w:hAnsi="仿宋" w:eastAsia="仿宋" w:cs="仿宋"/>
          <w:sz w:val="28"/>
          <w:szCs w:val="28"/>
          <w:highlight w:val="none"/>
        </w:rPr>
      </w:pPr>
      <w:r>
        <w:rPr>
          <w:rFonts w:ascii="仿宋" w:hAnsi="仿宋" w:eastAsia="仿宋" w:cs="仿宋"/>
          <w:spacing w:val="-5"/>
          <w:sz w:val="28"/>
          <w:szCs w:val="28"/>
          <w:highlight w:val="none"/>
        </w:rPr>
        <w:t>①、货物到达现场后，供应商应在使用单位人员在场情况下当面共同清</w:t>
      </w:r>
      <w:r>
        <w:rPr>
          <w:rFonts w:ascii="仿宋" w:hAnsi="仿宋" w:eastAsia="仿宋" w:cs="仿宋"/>
          <w:spacing w:val="-6"/>
          <w:sz w:val="28"/>
          <w:szCs w:val="28"/>
          <w:highlight w:val="none"/>
        </w:rPr>
        <w:t>点、</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检查，作出检查记录，双方签字确认。</w:t>
      </w:r>
    </w:p>
    <w:p w14:paraId="27C8C226">
      <w:pPr>
        <w:spacing w:before="47" w:line="422" w:lineRule="auto"/>
        <w:ind w:left="37" w:right="13" w:firstLine="525"/>
        <w:rPr>
          <w:rFonts w:ascii="仿宋" w:hAnsi="仿宋" w:eastAsia="仿宋" w:cs="仿宋"/>
          <w:sz w:val="28"/>
          <w:szCs w:val="28"/>
          <w:highlight w:val="none"/>
        </w:rPr>
      </w:pPr>
      <w:r>
        <w:rPr>
          <w:rFonts w:ascii="仿宋" w:hAnsi="仿宋" w:eastAsia="仿宋" w:cs="仿宋"/>
          <w:spacing w:val="-5"/>
          <w:sz w:val="28"/>
          <w:szCs w:val="28"/>
          <w:highlight w:val="none"/>
        </w:rPr>
        <w:t>②、供应商提供的货物未达到谈判文件规定</w:t>
      </w:r>
      <w:r>
        <w:rPr>
          <w:rFonts w:ascii="仿宋" w:hAnsi="仿宋" w:eastAsia="仿宋" w:cs="仿宋"/>
          <w:spacing w:val="-6"/>
          <w:sz w:val="28"/>
          <w:szCs w:val="28"/>
          <w:highlight w:val="none"/>
        </w:rPr>
        <w:t>要求，且对采购人造成损失的，</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由供应商承担一切责任，并赔偿所造成的损失。</w:t>
      </w:r>
    </w:p>
    <w:p w14:paraId="48AE01F0">
      <w:pPr>
        <w:spacing w:before="47" w:line="224" w:lineRule="auto"/>
        <w:ind w:left="5"/>
        <w:rPr>
          <w:rFonts w:ascii="仿宋" w:hAnsi="仿宋" w:eastAsia="仿宋" w:cs="仿宋"/>
          <w:sz w:val="28"/>
          <w:szCs w:val="28"/>
          <w:highlight w:val="none"/>
        </w:rPr>
      </w:pPr>
      <w:r>
        <w:rPr>
          <w:rFonts w:ascii="仿宋" w:hAnsi="仿宋" w:eastAsia="仿宋" w:cs="仿宋"/>
          <w:b/>
          <w:bCs/>
          <w:spacing w:val="-2"/>
          <w:sz w:val="28"/>
          <w:szCs w:val="28"/>
          <w:highlight w:val="none"/>
        </w:rPr>
        <w:t>五、付款方式</w:t>
      </w:r>
    </w:p>
    <w:p w14:paraId="3BC66DA0">
      <w:pPr>
        <w:spacing w:before="322" w:line="423" w:lineRule="auto"/>
        <w:ind w:left="16" w:right="107" w:hanging="8"/>
        <w:rPr>
          <w:rFonts w:ascii="仿宋" w:hAnsi="仿宋" w:eastAsia="仿宋" w:cs="仿宋"/>
          <w:color w:val="0000FF"/>
          <w:sz w:val="28"/>
          <w:szCs w:val="28"/>
          <w:highlight w:val="none"/>
        </w:rPr>
      </w:pPr>
      <w:r>
        <w:rPr>
          <w:rFonts w:ascii="仿宋" w:hAnsi="仿宋" w:eastAsia="仿宋" w:cs="仿宋"/>
          <w:color w:val="0000FF"/>
          <w:spacing w:val="3"/>
          <w:sz w:val="28"/>
          <w:szCs w:val="28"/>
          <w:highlight w:val="none"/>
        </w:rPr>
        <w:t>合同签订后，预付款</w:t>
      </w:r>
      <w:r>
        <w:rPr>
          <w:rFonts w:ascii="仿宋" w:hAnsi="仿宋" w:eastAsia="仿宋" w:cs="仿宋"/>
          <w:color w:val="0000FF"/>
          <w:spacing w:val="-49"/>
          <w:sz w:val="28"/>
          <w:szCs w:val="28"/>
          <w:highlight w:val="none"/>
        </w:rPr>
        <w:t xml:space="preserve"> </w:t>
      </w:r>
      <w:r>
        <w:rPr>
          <w:rFonts w:hint="eastAsia" w:ascii="仿宋" w:hAnsi="仿宋" w:eastAsia="仿宋" w:cs="仿宋"/>
          <w:color w:val="0000FF"/>
          <w:spacing w:val="3"/>
          <w:sz w:val="28"/>
          <w:szCs w:val="28"/>
          <w:highlight w:val="none"/>
          <w:lang w:val="en-US" w:eastAsia="zh-CN"/>
        </w:rPr>
        <w:t>5</w:t>
      </w:r>
      <w:r>
        <w:rPr>
          <w:rFonts w:ascii="仿宋" w:hAnsi="仿宋" w:eastAsia="仿宋" w:cs="仿宋"/>
          <w:color w:val="0000FF"/>
          <w:spacing w:val="3"/>
          <w:sz w:val="28"/>
          <w:szCs w:val="28"/>
          <w:highlight w:val="none"/>
        </w:rPr>
        <w:t>0%</w:t>
      </w:r>
      <w:r>
        <w:rPr>
          <w:rFonts w:hint="eastAsia" w:ascii="仿宋" w:hAnsi="仿宋" w:eastAsia="仿宋" w:cs="仿宋"/>
          <w:color w:val="0000FF"/>
          <w:spacing w:val="3"/>
          <w:sz w:val="28"/>
          <w:szCs w:val="28"/>
          <w:highlight w:val="none"/>
        </w:rPr>
        <w:t>预付部分款项，验收合格后</w:t>
      </w:r>
      <w:r>
        <w:rPr>
          <w:rFonts w:hint="eastAsia" w:ascii="仿宋" w:hAnsi="仿宋" w:eastAsia="仿宋" w:cs="仿宋"/>
          <w:color w:val="0000FF"/>
          <w:spacing w:val="3"/>
          <w:sz w:val="28"/>
          <w:szCs w:val="28"/>
          <w:highlight w:val="none"/>
          <w:lang w:val="en-US" w:eastAsia="zh-CN"/>
        </w:rPr>
        <w:t>支付剩余款项</w:t>
      </w:r>
      <w:r>
        <w:rPr>
          <w:rFonts w:ascii="仿宋" w:hAnsi="仿宋" w:eastAsia="仿宋" w:cs="仿宋"/>
          <w:color w:val="0000FF"/>
          <w:spacing w:val="3"/>
          <w:sz w:val="28"/>
          <w:szCs w:val="28"/>
          <w:highlight w:val="none"/>
        </w:rPr>
        <w:t>。（具体以甲乙双方签订合同为准）</w:t>
      </w:r>
    </w:p>
    <w:p w14:paraId="6E164D47">
      <w:pPr>
        <w:spacing w:before="46" w:line="224" w:lineRule="auto"/>
        <w:ind w:left="3"/>
        <w:rPr>
          <w:rFonts w:ascii="仿宋" w:hAnsi="仿宋" w:eastAsia="仿宋" w:cs="仿宋"/>
          <w:sz w:val="28"/>
          <w:szCs w:val="28"/>
          <w:highlight w:val="none"/>
        </w:rPr>
      </w:pPr>
      <w:r>
        <w:rPr>
          <w:rFonts w:ascii="仿宋" w:hAnsi="仿宋" w:eastAsia="仿宋" w:cs="仿宋"/>
          <w:b/>
          <w:bCs/>
          <w:spacing w:val="-2"/>
          <w:sz w:val="28"/>
          <w:szCs w:val="28"/>
          <w:highlight w:val="none"/>
        </w:rPr>
        <w:t>六、违约责任</w:t>
      </w:r>
    </w:p>
    <w:p w14:paraId="0AD5E091">
      <w:pPr>
        <w:spacing w:before="326" w:line="433" w:lineRule="auto"/>
        <w:ind w:right="13" w:firstLine="584"/>
        <w:jc w:val="both"/>
        <w:rPr>
          <w:rFonts w:ascii="仿宋" w:hAnsi="仿宋" w:eastAsia="仿宋" w:cs="仿宋"/>
          <w:sz w:val="28"/>
          <w:szCs w:val="28"/>
          <w:highlight w:val="none"/>
        </w:rPr>
      </w:pPr>
      <w:r>
        <w:rPr>
          <w:rFonts w:ascii="仿宋" w:hAnsi="仿宋" w:eastAsia="仿宋" w:cs="仿宋"/>
          <w:spacing w:val="1"/>
          <w:sz w:val="28"/>
          <w:szCs w:val="28"/>
          <w:highlight w:val="none"/>
        </w:rPr>
        <w:t>1、违反买卖合同者，应承担违约责任，向对方支付合同金额</w:t>
      </w:r>
      <w:r>
        <w:rPr>
          <w:rFonts w:ascii="仿宋" w:hAnsi="仿宋" w:eastAsia="仿宋" w:cs="仿宋"/>
          <w:spacing w:val="-39"/>
          <w:sz w:val="28"/>
          <w:szCs w:val="28"/>
          <w:highlight w:val="none"/>
        </w:rPr>
        <w:t xml:space="preserve"> </w:t>
      </w:r>
      <w:r>
        <w:rPr>
          <w:rFonts w:ascii="仿宋" w:hAnsi="仿宋" w:eastAsia="仿宋" w:cs="仿宋"/>
          <w:spacing w:val="1"/>
          <w:sz w:val="28"/>
          <w:szCs w:val="28"/>
          <w:highlight w:val="none"/>
        </w:rPr>
        <w:t>20﹪的违约</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金。供应方逾期供货，每逾期一天，按合同金额的</w:t>
      </w:r>
      <w:r>
        <w:rPr>
          <w:rFonts w:ascii="仿宋" w:hAnsi="仿宋" w:eastAsia="仿宋" w:cs="仿宋"/>
          <w:spacing w:val="-51"/>
          <w:sz w:val="28"/>
          <w:szCs w:val="28"/>
          <w:highlight w:val="none"/>
        </w:rPr>
        <w:t xml:space="preserve"> </w:t>
      </w:r>
      <w:r>
        <w:rPr>
          <w:rFonts w:ascii="仿宋" w:hAnsi="仿宋" w:eastAsia="仿宋" w:cs="仿宋"/>
          <w:spacing w:val="-5"/>
          <w:sz w:val="28"/>
          <w:szCs w:val="28"/>
          <w:highlight w:val="none"/>
        </w:rPr>
        <w:t>0.2﹪</w:t>
      </w:r>
      <w:r>
        <w:rPr>
          <w:rFonts w:ascii="仿宋" w:hAnsi="仿宋" w:eastAsia="仿宋" w:cs="仿宋"/>
          <w:spacing w:val="-81"/>
          <w:sz w:val="28"/>
          <w:szCs w:val="28"/>
          <w:highlight w:val="none"/>
        </w:rPr>
        <w:t xml:space="preserve"> </w:t>
      </w:r>
      <w:r>
        <w:rPr>
          <w:rFonts w:ascii="仿宋" w:hAnsi="仿宋" w:eastAsia="仿宋" w:cs="仿宋"/>
          <w:spacing w:val="-5"/>
          <w:sz w:val="28"/>
          <w:szCs w:val="28"/>
          <w:highlight w:val="none"/>
        </w:rPr>
        <w:t>向使用方支</w:t>
      </w:r>
      <w:r>
        <w:rPr>
          <w:rFonts w:ascii="仿宋" w:hAnsi="仿宋" w:eastAsia="仿宋" w:cs="仿宋"/>
          <w:spacing w:val="-6"/>
          <w:sz w:val="28"/>
          <w:szCs w:val="28"/>
          <w:highlight w:val="none"/>
        </w:rPr>
        <w:t>付违约金，</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逾期超过十五天时，视为供应方不能交货，需</w:t>
      </w:r>
      <w:r>
        <w:rPr>
          <w:rFonts w:ascii="仿宋" w:hAnsi="仿宋" w:eastAsia="仿宋" w:cs="仿宋"/>
          <w:sz w:val="28"/>
          <w:szCs w:val="28"/>
          <w:highlight w:val="none"/>
        </w:rPr>
        <w:t xml:space="preserve">方有权解除合同，供应方应承担 </w:t>
      </w:r>
      <w:r>
        <w:rPr>
          <w:rFonts w:ascii="仿宋" w:hAnsi="仿宋" w:eastAsia="仿宋" w:cs="仿宋"/>
          <w:spacing w:val="2"/>
          <w:sz w:val="28"/>
          <w:szCs w:val="28"/>
          <w:highlight w:val="none"/>
        </w:rPr>
        <w:t>违约责任，</w:t>
      </w:r>
      <w:r>
        <w:rPr>
          <w:rFonts w:ascii="仿宋" w:hAnsi="仿宋" w:eastAsia="仿宋" w:cs="仿宋"/>
          <w:spacing w:val="-77"/>
          <w:sz w:val="28"/>
          <w:szCs w:val="28"/>
          <w:highlight w:val="none"/>
        </w:rPr>
        <w:t xml:space="preserve"> </w:t>
      </w:r>
      <w:r>
        <w:rPr>
          <w:rFonts w:ascii="仿宋" w:hAnsi="仿宋" w:eastAsia="仿宋" w:cs="仿宋"/>
          <w:spacing w:val="2"/>
          <w:sz w:val="28"/>
          <w:szCs w:val="28"/>
          <w:highlight w:val="none"/>
        </w:rPr>
        <w:t>向需方支付合同金额</w:t>
      </w:r>
      <w:r>
        <w:rPr>
          <w:rFonts w:ascii="仿宋" w:hAnsi="仿宋" w:eastAsia="仿宋" w:cs="仿宋"/>
          <w:spacing w:val="-53"/>
          <w:sz w:val="28"/>
          <w:szCs w:val="28"/>
          <w:highlight w:val="none"/>
        </w:rPr>
        <w:t xml:space="preserve"> </w:t>
      </w:r>
      <w:r>
        <w:rPr>
          <w:rFonts w:ascii="仿宋" w:hAnsi="仿宋" w:eastAsia="仿宋" w:cs="仿宋"/>
          <w:spacing w:val="2"/>
          <w:sz w:val="28"/>
          <w:szCs w:val="28"/>
          <w:highlight w:val="none"/>
        </w:rPr>
        <w:t>20﹪的违约金。需方验收完毕后，需方须在</w:t>
      </w:r>
      <w:r>
        <w:rPr>
          <w:rFonts w:ascii="仿宋" w:hAnsi="仿宋" w:eastAsia="仿宋" w:cs="仿宋"/>
          <w:sz w:val="28"/>
          <w:szCs w:val="28"/>
          <w:highlight w:val="none"/>
        </w:rPr>
        <w:t xml:space="preserve">  五个工作日</w:t>
      </w:r>
      <w:r>
        <w:rPr>
          <w:rFonts w:ascii="仿宋" w:hAnsi="仿宋" w:eastAsia="仿宋" w:cs="仿宋"/>
          <w:spacing w:val="-70"/>
          <w:sz w:val="28"/>
          <w:szCs w:val="28"/>
          <w:highlight w:val="none"/>
        </w:rPr>
        <w:t xml:space="preserve"> </w:t>
      </w:r>
      <w:r>
        <w:rPr>
          <w:rFonts w:ascii="仿宋" w:hAnsi="仿宋" w:eastAsia="仿宋" w:cs="仿宋"/>
          <w:sz w:val="28"/>
          <w:szCs w:val="28"/>
          <w:highlight w:val="none"/>
        </w:rPr>
        <w:t>内按付款方式付款，否则，每逾期一天向供应方支付逾期金额</w:t>
      </w:r>
      <w:r>
        <w:rPr>
          <w:rFonts w:ascii="仿宋" w:hAnsi="仿宋" w:eastAsia="仿宋" w:cs="仿宋"/>
          <w:spacing w:val="-51"/>
          <w:sz w:val="28"/>
          <w:szCs w:val="28"/>
          <w:highlight w:val="none"/>
        </w:rPr>
        <w:t xml:space="preserve"> </w:t>
      </w:r>
      <w:r>
        <w:rPr>
          <w:rFonts w:ascii="仿宋" w:hAnsi="仿宋" w:eastAsia="仿宋" w:cs="仿宋"/>
          <w:sz w:val="28"/>
          <w:szCs w:val="28"/>
          <w:highlight w:val="none"/>
        </w:rPr>
        <w:t>0.2 ﹪的违约金。</w:t>
      </w:r>
    </w:p>
    <w:p w14:paraId="72256EAE">
      <w:pPr>
        <w:spacing w:before="42" w:line="424" w:lineRule="auto"/>
        <w:ind w:right="108" w:firstLine="565"/>
        <w:rPr>
          <w:rFonts w:ascii="仿宋" w:hAnsi="仿宋" w:eastAsia="仿宋" w:cs="仿宋"/>
          <w:sz w:val="28"/>
          <w:szCs w:val="28"/>
          <w:highlight w:val="none"/>
        </w:rPr>
      </w:pPr>
      <w:r>
        <w:rPr>
          <w:rFonts w:ascii="仿宋" w:hAnsi="仿宋" w:eastAsia="仿宋" w:cs="仿宋"/>
          <w:spacing w:val="4"/>
          <w:sz w:val="28"/>
          <w:szCs w:val="28"/>
          <w:highlight w:val="none"/>
        </w:rPr>
        <w:t>2、如有质量问题时需方可以按照供应方响应文件的服务承诺扣除相关费</w:t>
      </w:r>
      <w:r>
        <w:rPr>
          <w:rFonts w:ascii="仿宋" w:hAnsi="仿宋" w:eastAsia="仿宋" w:cs="仿宋"/>
          <w:spacing w:val="13"/>
          <w:sz w:val="28"/>
          <w:szCs w:val="28"/>
          <w:highlight w:val="none"/>
        </w:rPr>
        <w:t xml:space="preserve"> </w:t>
      </w:r>
      <w:r>
        <w:rPr>
          <w:rFonts w:ascii="仿宋" w:hAnsi="仿宋" w:eastAsia="仿宋" w:cs="仿宋"/>
          <w:spacing w:val="-9"/>
          <w:sz w:val="28"/>
          <w:szCs w:val="28"/>
          <w:highlight w:val="none"/>
        </w:rPr>
        <w:t>用。</w:t>
      </w:r>
    </w:p>
    <w:p w14:paraId="1F5470F8">
      <w:pPr>
        <w:spacing w:before="42" w:line="222" w:lineRule="auto"/>
        <w:ind w:left="568"/>
        <w:rPr>
          <w:rFonts w:ascii="仿宋" w:hAnsi="仿宋" w:eastAsia="仿宋" w:cs="仿宋"/>
          <w:sz w:val="28"/>
          <w:szCs w:val="28"/>
          <w:highlight w:val="none"/>
        </w:rPr>
      </w:pPr>
      <w:r>
        <w:rPr>
          <w:rFonts w:ascii="仿宋" w:hAnsi="仿宋" w:eastAsia="仿宋" w:cs="仿宋"/>
          <w:spacing w:val="4"/>
          <w:sz w:val="28"/>
          <w:szCs w:val="28"/>
          <w:highlight w:val="none"/>
        </w:rPr>
        <w:t>3、其它违约，按《中华人民共和国民法典》的相关条款执行。</w:t>
      </w:r>
    </w:p>
    <w:p w14:paraId="0C6FCF34">
      <w:pPr>
        <w:spacing w:before="327" w:line="222" w:lineRule="auto"/>
        <w:ind w:left="6"/>
        <w:rPr>
          <w:rFonts w:ascii="仿宋" w:hAnsi="仿宋" w:eastAsia="仿宋" w:cs="仿宋"/>
          <w:sz w:val="28"/>
          <w:szCs w:val="28"/>
          <w:highlight w:val="none"/>
        </w:rPr>
      </w:pPr>
      <w:r>
        <w:rPr>
          <w:rFonts w:ascii="仿宋" w:hAnsi="仿宋" w:eastAsia="仿宋" w:cs="仿宋"/>
          <w:b/>
          <w:bCs/>
          <w:sz w:val="28"/>
          <w:szCs w:val="28"/>
          <w:highlight w:val="none"/>
        </w:rPr>
        <w:t>七、解决合同纠纷的方式</w:t>
      </w:r>
    </w:p>
    <w:p w14:paraId="3FFFB69C">
      <w:pPr>
        <w:spacing w:before="327" w:line="221" w:lineRule="auto"/>
        <w:ind w:left="30"/>
        <w:rPr>
          <w:rFonts w:ascii="仿宋" w:hAnsi="仿宋" w:eastAsia="仿宋" w:cs="仿宋"/>
          <w:sz w:val="28"/>
          <w:szCs w:val="28"/>
          <w:highlight w:val="none"/>
        </w:rPr>
      </w:pPr>
      <w:r>
        <w:rPr>
          <w:rFonts w:ascii="仿宋" w:hAnsi="仿宋" w:eastAsia="仿宋" w:cs="仿宋"/>
          <w:spacing w:val="3"/>
          <w:sz w:val="28"/>
          <w:szCs w:val="28"/>
          <w:highlight w:val="none"/>
        </w:rPr>
        <w:t>当出现纠纷时，双方协商解决；协商不成时可向当地仲裁机关申请仲裁。</w:t>
      </w:r>
    </w:p>
    <w:p w14:paraId="7B131BFD">
      <w:pPr>
        <w:spacing w:before="330" w:line="223" w:lineRule="auto"/>
        <w:rPr>
          <w:rFonts w:ascii="仿宋" w:hAnsi="仿宋" w:eastAsia="仿宋" w:cs="仿宋"/>
          <w:sz w:val="28"/>
          <w:szCs w:val="28"/>
          <w:highlight w:val="none"/>
        </w:rPr>
      </w:pPr>
      <w:r>
        <w:rPr>
          <w:rFonts w:ascii="仿宋" w:hAnsi="仿宋" w:eastAsia="仿宋" w:cs="仿宋"/>
          <w:b/>
          <w:bCs/>
          <w:spacing w:val="-1"/>
          <w:sz w:val="28"/>
          <w:szCs w:val="28"/>
          <w:highlight w:val="none"/>
        </w:rPr>
        <w:t>八、技术协议</w:t>
      </w:r>
    </w:p>
    <w:p w14:paraId="63818F24">
      <w:pPr>
        <w:spacing w:before="324" w:line="223" w:lineRule="auto"/>
        <w:ind w:left="584"/>
        <w:rPr>
          <w:rFonts w:ascii="仿宋" w:hAnsi="仿宋" w:eastAsia="仿宋" w:cs="仿宋"/>
          <w:sz w:val="28"/>
          <w:szCs w:val="28"/>
          <w:highlight w:val="none"/>
        </w:rPr>
      </w:pPr>
      <w:r>
        <w:rPr>
          <w:rFonts w:ascii="仿宋" w:hAnsi="仿宋" w:eastAsia="仿宋" w:cs="仿宋"/>
          <w:sz w:val="28"/>
          <w:szCs w:val="28"/>
          <w:highlight w:val="none"/>
        </w:rPr>
        <w:t>附技术协议（另定）</w:t>
      </w:r>
    </w:p>
    <w:p w14:paraId="5F284E2D">
      <w:pPr>
        <w:spacing w:line="223" w:lineRule="auto"/>
        <w:rPr>
          <w:rFonts w:ascii="仿宋" w:hAnsi="仿宋" w:eastAsia="仿宋" w:cs="仿宋"/>
          <w:sz w:val="28"/>
          <w:szCs w:val="28"/>
          <w:highlight w:val="none"/>
        </w:rPr>
        <w:sectPr>
          <w:footerReference r:id="rId45" w:type="default"/>
          <w:pgSz w:w="11905" w:h="16839"/>
          <w:pgMar w:top="1431" w:right="1169" w:bottom="1358" w:left="1097" w:header="0" w:footer="1195" w:gutter="0"/>
          <w:pgNumType w:fmt="decimal"/>
          <w:cols w:space="720" w:num="1"/>
        </w:sectPr>
      </w:pPr>
    </w:p>
    <w:p w14:paraId="3BE7F87F">
      <w:pPr>
        <w:spacing w:before="199" w:line="224" w:lineRule="auto"/>
        <w:ind w:left="13"/>
        <w:rPr>
          <w:rFonts w:ascii="仿宋" w:hAnsi="仿宋" w:eastAsia="仿宋" w:cs="仿宋"/>
          <w:sz w:val="28"/>
          <w:szCs w:val="28"/>
          <w:highlight w:val="none"/>
        </w:rPr>
      </w:pPr>
      <w:r>
        <w:rPr>
          <w:rFonts w:ascii="仿宋" w:hAnsi="仿宋" w:eastAsia="仿宋" w:cs="仿宋"/>
          <w:b/>
          <w:bCs/>
          <w:spacing w:val="-1"/>
          <w:sz w:val="28"/>
          <w:szCs w:val="28"/>
          <w:highlight w:val="none"/>
        </w:rPr>
        <w:t>九、其它约定事项</w:t>
      </w:r>
    </w:p>
    <w:p w14:paraId="6ACD88ED">
      <w:pPr>
        <w:spacing w:before="325" w:line="422" w:lineRule="auto"/>
        <w:ind w:left="4" w:firstLine="582"/>
        <w:rPr>
          <w:rFonts w:ascii="仿宋" w:hAnsi="仿宋" w:eastAsia="仿宋" w:cs="仿宋"/>
          <w:sz w:val="28"/>
          <w:szCs w:val="28"/>
          <w:highlight w:val="none"/>
        </w:rPr>
      </w:pPr>
      <w:r>
        <w:rPr>
          <w:rFonts w:ascii="仿宋" w:hAnsi="仿宋" w:eastAsia="仿宋" w:cs="仿宋"/>
          <w:spacing w:val="4"/>
          <w:sz w:val="28"/>
          <w:szCs w:val="28"/>
          <w:highlight w:val="none"/>
        </w:rPr>
        <w:t>1、本合同壹式叁份，经双方法定代表人或授权代理人签字或盖章，州政</w:t>
      </w:r>
      <w:r>
        <w:rPr>
          <w:rFonts w:ascii="仿宋" w:hAnsi="仿宋" w:eastAsia="仿宋" w:cs="仿宋"/>
          <w:spacing w:val="1"/>
          <w:sz w:val="28"/>
          <w:szCs w:val="28"/>
          <w:highlight w:val="none"/>
        </w:rPr>
        <w:t xml:space="preserve"> </w:t>
      </w:r>
      <w:r>
        <w:rPr>
          <w:rFonts w:ascii="仿宋" w:hAnsi="仿宋" w:eastAsia="仿宋" w:cs="仿宋"/>
          <w:spacing w:val="2"/>
          <w:sz w:val="28"/>
          <w:szCs w:val="28"/>
          <w:highlight w:val="none"/>
        </w:rPr>
        <w:t>府采购中心鉴证后生效。</w:t>
      </w:r>
    </w:p>
    <w:p w14:paraId="1EEDF975">
      <w:pPr>
        <w:spacing w:before="47" w:line="223" w:lineRule="auto"/>
        <w:ind w:left="568"/>
        <w:rPr>
          <w:rFonts w:ascii="仿宋" w:hAnsi="仿宋" w:eastAsia="仿宋" w:cs="仿宋"/>
          <w:sz w:val="28"/>
          <w:szCs w:val="28"/>
          <w:highlight w:val="none"/>
        </w:rPr>
      </w:pPr>
      <w:r>
        <w:rPr>
          <w:rFonts w:ascii="仿宋" w:hAnsi="仿宋" w:eastAsia="仿宋" w:cs="仿宋"/>
          <w:spacing w:val="4"/>
          <w:sz w:val="28"/>
          <w:szCs w:val="28"/>
          <w:highlight w:val="none"/>
        </w:rPr>
        <w:t>2、本合同一式三份，供应方执一份，需方执二份，</w:t>
      </w:r>
    </w:p>
    <w:p w14:paraId="387FC672">
      <w:pPr>
        <w:spacing w:before="327" w:line="222" w:lineRule="auto"/>
        <w:ind w:left="571"/>
        <w:rPr>
          <w:rFonts w:ascii="仿宋" w:hAnsi="仿宋" w:eastAsia="仿宋" w:cs="仿宋"/>
          <w:sz w:val="28"/>
          <w:szCs w:val="28"/>
          <w:highlight w:val="none"/>
        </w:rPr>
      </w:pPr>
      <w:r>
        <w:rPr>
          <w:rFonts w:ascii="仿宋" w:hAnsi="仿宋" w:eastAsia="仿宋" w:cs="仿宋"/>
          <w:spacing w:val="4"/>
          <w:sz w:val="28"/>
          <w:szCs w:val="28"/>
          <w:highlight w:val="none"/>
        </w:rPr>
        <w:t>3、相关谈判文件、响应文件与本合同具有同等法律效力。</w:t>
      </w:r>
    </w:p>
    <w:p w14:paraId="0BC39E7B">
      <w:pPr>
        <w:spacing w:before="325" w:line="223" w:lineRule="auto"/>
        <w:ind w:left="4"/>
        <w:rPr>
          <w:rFonts w:ascii="仿宋" w:hAnsi="仿宋" w:eastAsia="仿宋" w:cs="仿宋"/>
          <w:sz w:val="28"/>
          <w:szCs w:val="28"/>
          <w:highlight w:val="none"/>
        </w:rPr>
      </w:pPr>
      <w:r>
        <w:rPr>
          <w:rFonts w:ascii="仿宋" w:hAnsi="仿宋" w:eastAsia="仿宋" w:cs="仿宋"/>
          <w:spacing w:val="-16"/>
          <w:sz w:val="28"/>
          <w:szCs w:val="28"/>
          <w:highlight w:val="none"/>
        </w:rPr>
        <w:t>供</w:t>
      </w:r>
      <w:r>
        <w:rPr>
          <w:rFonts w:ascii="仿宋" w:hAnsi="仿宋" w:eastAsia="仿宋" w:cs="仿宋"/>
          <w:spacing w:val="14"/>
          <w:sz w:val="28"/>
          <w:szCs w:val="28"/>
          <w:highlight w:val="none"/>
        </w:rPr>
        <w:t xml:space="preserve">  </w:t>
      </w:r>
      <w:r>
        <w:rPr>
          <w:rFonts w:ascii="仿宋" w:hAnsi="仿宋" w:eastAsia="仿宋" w:cs="仿宋"/>
          <w:spacing w:val="-16"/>
          <w:sz w:val="28"/>
          <w:szCs w:val="28"/>
          <w:highlight w:val="none"/>
        </w:rPr>
        <w:t>应</w:t>
      </w:r>
      <w:r>
        <w:rPr>
          <w:rFonts w:ascii="仿宋" w:hAnsi="仿宋" w:eastAsia="仿宋" w:cs="仿宋"/>
          <w:spacing w:val="18"/>
          <w:sz w:val="28"/>
          <w:szCs w:val="28"/>
          <w:highlight w:val="none"/>
        </w:rPr>
        <w:t xml:space="preserve">  </w:t>
      </w:r>
      <w:r>
        <w:rPr>
          <w:rFonts w:ascii="仿宋" w:hAnsi="仿宋" w:eastAsia="仿宋" w:cs="仿宋"/>
          <w:spacing w:val="-16"/>
          <w:sz w:val="28"/>
          <w:szCs w:val="28"/>
          <w:highlight w:val="none"/>
        </w:rPr>
        <w:t>方：</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 xml:space="preserve">            </w:t>
      </w:r>
      <w:r>
        <w:rPr>
          <w:rFonts w:ascii="仿宋" w:hAnsi="仿宋" w:eastAsia="仿宋" w:cs="仿宋"/>
          <w:spacing w:val="-16"/>
          <w:sz w:val="28"/>
          <w:szCs w:val="28"/>
          <w:highlight w:val="none"/>
        </w:rPr>
        <w:t>需</w:t>
      </w:r>
      <w:r>
        <w:rPr>
          <w:rFonts w:ascii="仿宋" w:hAnsi="仿宋" w:eastAsia="仿宋" w:cs="仿宋"/>
          <w:spacing w:val="8"/>
          <w:sz w:val="28"/>
          <w:szCs w:val="28"/>
          <w:highlight w:val="none"/>
        </w:rPr>
        <w:t xml:space="preserve">     </w:t>
      </w:r>
      <w:r>
        <w:rPr>
          <w:rFonts w:ascii="仿宋" w:hAnsi="仿宋" w:eastAsia="仿宋" w:cs="仿宋"/>
          <w:spacing w:val="-16"/>
          <w:sz w:val="28"/>
          <w:szCs w:val="28"/>
          <w:highlight w:val="none"/>
        </w:rPr>
        <w:t>方：</w:t>
      </w:r>
    </w:p>
    <w:p w14:paraId="1491ABCA">
      <w:pPr>
        <w:spacing w:before="326" w:line="224" w:lineRule="auto"/>
        <w:ind w:left="12"/>
        <w:rPr>
          <w:rFonts w:ascii="仿宋" w:hAnsi="仿宋" w:eastAsia="仿宋" w:cs="仿宋"/>
          <w:sz w:val="28"/>
          <w:szCs w:val="28"/>
          <w:highlight w:val="none"/>
        </w:rPr>
      </w:pPr>
      <w:r>
        <w:rPr>
          <w:rFonts w:ascii="仿宋" w:hAnsi="仿宋" w:eastAsia="仿宋" w:cs="仿宋"/>
          <w:spacing w:val="-2"/>
          <w:sz w:val="28"/>
          <w:szCs w:val="28"/>
          <w:highlight w:val="none"/>
        </w:rPr>
        <w:t>法定代表人：</w:t>
      </w:r>
      <w:r>
        <w:rPr>
          <w:rFonts w:ascii="仿宋" w:hAnsi="仿宋" w:eastAsia="仿宋" w:cs="仿宋"/>
          <w:spacing w:val="4"/>
          <w:sz w:val="28"/>
          <w:szCs w:val="28"/>
          <w:highlight w:val="none"/>
        </w:rPr>
        <w:t xml:space="preserve">                               </w:t>
      </w:r>
      <w:r>
        <w:rPr>
          <w:rFonts w:ascii="仿宋" w:hAnsi="仿宋" w:eastAsia="仿宋" w:cs="仿宋"/>
          <w:spacing w:val="-2"/>
          <w:sz w:val="28"/>
          <w:szCs w:val="28"/>
          <w:highlight w:val="none"/>
        </w:rPr>
        <w:t>法定代表人：</w:t>
      </w:r>
    </w:p>
    <w:p w14:paraId="7423D065">
      <w:pPr>
        <w:spacing w:before="324" w:line="222" w:lineRule="auto"/>
        <w:ind w:left="8"/>
        <w:rPr>
          <w:rFonts w:ascii="仿宋" w:hAnsi="仿宋" w:eastAsia="仿宋" w:cs="仿宋"/>
          <w:sz w:val="28"/>
          <w:szCs w:val="28"/>
          <w:highlight w:val="none"/>
        </w:rPr>
      </w:pPr>
      <w:r>
        <w:rPr>
          <w:rFonts w:ascii="仿宋" w:hAnsi="仿宋" w:eastAsia="仿宋" w:cs="仿宋"/>
          <w:spacing w:val="-7"/>
          <w:sz w:val="28"/>
          <w:szCs w:val="28"/>
          <w:highlight w:val="none"/>
        </w:rPr>
        <w:t>单位</w:t>
      </w:r>
      <w:r>
        <w:rPr>
          <w:rFonts w:ascii="仿宋" w:hAnsi="仿宋" w:eastAsia="仿宋" w:cs="仿宋"/>
          <w:spacing w:val="33"/>
          <w:sz w:val="28"/>
          <w:szCs w:val="28"/>
          <w:highlight w:val="none"/>
        </w:rPr>
        <w:t xml:space="preserve"> </w:t>
      </w:r>
      <w:r>
        <w:rPr>
          <w:rFonts w:ascii="仿宋" w:hAnsi="仿宋" w:eastAsia="仿宋" w:cs="仿宋"/>
          <w:spacing w:val="-7"/>
          <w:sz w:val="28"/>
          <w:szCs w:val="28"/>
          <w:highlight w:val="none"/>
        </w:rPr>
        <w:t>地址：</w:t>
      </w:r>
      <w:r>
        <w:rPr>
          <w:rFonts w:ascii="仿宋" w:hAnsi="仿宋" w:eastAsia="仿宋" w:cs="仿宋"/>
          <w:spacing w:val="3"/>
          <w:sz w:val="28"/>
          <w:szCs w:val="28"/>
          <w:highlight w:val="none"/>
        </w:rPr>
        <w:t xml:space="preserve">                                </w:t>
      </w:r>
      <w:r>
        <w:rPr>
          <w:rFonts w:ascii="仿宋" w:hAnsi="仿宋" w:eastAsia="仿宋" w:cs="仿宋"/>
          <w:spacing w:val="-7"/>
          <w:sz w:val="28"/>
          <w:szCs w:val="28"/>
          <w:highlight w:val="none"/>
        </w:rPr>
        <w:t>单位</w:t>
      </w:r>
      <w:r>
        <w:rPr>
          <w:rFonts w:ascii="仿宋" w:hAnsi="仿宋" w:eastAsia="仿宋" w:cs="仿宋"/>
          <w:spacing w:val="45"/>
          <w:sz w:val="28"/>
          <w:szCs w:val="28"/>
          <w:highlight w:val="none"/>
        </w:rPr>
        <w:t xml:space="preserve"> </w:t>
      </w:r>
      <w:r>
        <w:rPr>
          <w:rFonts w:ascii="仿宋" w:hAnsi="仿宋" w:eastAsia="仿宋" w:cs="仿宋"/>
          <w:spacing w:val="-7"/>
          <w:sz w:val="28"/>
          <w:szCs w:val="28"/>
          <w:highlight w:val="none"/>
        </w:rPr>
        <w:t>地址：</w:t>
      </w:r>
    </w:p>
    <w:p w14:paraId="2AB0F7A1">
      <w:pPr>
        <w:spacing w:before="326" w:line="224" w:lineRule="auto"/>
        <w:rPr>
          <w:rFonts w:ascii="仿宋" w:hAnsi="仿宋" w:eastAsia="仿宋" w:cs="仿宋"/>
          <w:sz w:val="28"/>
          <w:szCs w:val="28"/>
          <w:highlight w:val="none"/>
        </w:rPr>
      </w:pPr>
      <w:r>
        <w:rPr>
          <w:rFonts w:ascii="仿宋" w:hAnsi="仿宋" w:eastAsia="仿宋" w:cs="仿宋"/>
          <w:spacing w:val="-6"/>
          <w:sz w:val="28"/>
          <w:szCs w:val="28"/>
          <w:highlight w:val="none"/>
        </w:rPr>
        <w:t>联系</w:t>
      </w:r>
      <w:r>
        <w:rPr>
          <w:rFonts w:ascii="仿宋" w:hAnsi="仿宋" w:eastAsia="仿宋" w:cs="仿宋"/>
          <w:spacing w:val="55"/>
          <w:sz w:val="28"/>
          <w:szCs w:val="28"/>
          <w:highlight w:val="none"/>
        </w:rPr>
        <w:t xml:space="preserve"> </w:t>
      </w:r>
      <w:r>
        <w:rPr>
          <w:rFonts w:ascii="仿宋" w:hAnsi="仿宋" w:eastAsia="仿宋" w:cs="仿宋"/>
          <w:spacing w:val="-6"/>
          <w:sz w:val="28"/>
          <w:szCs w:val="28"/>
          <w:highlight w:val="none"/>
        </w:rPr>
        <w:t xml:space="preserve">电话：                                  </w:t>
      </w:r>
      <w:r>
        <w:rPr>
          <w:rFonts w:ascii="仿宋" w:hAnsi="仿宋" w:eastAsia="仿宋" w:cs="仿宋"/>
          <w:spacing w:val="-7"/>
          <w:sz w:val="28"/>
          <w:szCs w:val="28"/>
          <w:highlight w:val="none"/>
        </w:rPr>
        <w:t>联系</w:t>
      </w:r>
      <w:r>
        <w:rPr>
          <w:rFonts w:ascii="仿宋" w:hAnsi="仿宋" w:eastAsia="仿宋" w:cs="仿宋"/>
          <w:spacing w:val="56"/>
          <w:sz w:val="28"/>
          <w:szCs w:val="28"/>
          <w:highlight w:val="none"/>
        </w:rPr>
        <w:t xml:space="preserve"> </w:t>
      </w:r>
      <w:r>
        <w:rPr>
          <w:rFonts w:ascii="仿宋" w:hAnsi="仿宋" w:eastAsia="仿宋" w:cs="仿宋"/>
          <w:spacing w:val="-7"/>
          <w:sz w:val="28"/>
          <w:szCs w:val="28"/>
          <w:highlight w:val="none"/>
        </w:rPr>
        <w:t>电话：</w:t>
      </w:r>
    </w:p>
    <w:p w14:paraId="4EA25906">
      <w:pPr>
        <w:spacing w:before="325" w:line="222" w:lineRule="auto"/>
        <w:ind w:left="3"/>
        <w:rPr>
          <w:rFonts w:ascii="仿宋" w:hAnsi="仿宋" w:eastAsia="仿宋" w:cs="仿宋"/>
          <w:sz w:val="28"/>
          <w:szCs w:val="28"/>
          <w:highlight w:val="none"/>
        </w:rPr>
      </w:pPr>
      <w:r>
        <w:rPr>
          <w:rFonts w:ascii="仿宋" w:hAnsi="仿宋" w:eastAsia="仿宋" w:cs="仿宋"/>
          <w:spacing w:val="-2"/>
          <w:sz w:val="28"/>
          <w:szCs w:val="28"/>
          <w:highlight w:val="none"/>
        </w:rPr>
        <w:t>开户</w:t>
      </w:r>
      <w:r>
        <w:rPr>
          <w:rFonts w:ascii="仿宋" w:hAnsi="仿宋" w:eastAsia="仿宋" w:cs="仿宋"/>
          <w:spacing w:val="35"/>
          <w:sz w:val="28"/>
          <w:szCs w:val="28"/>
          <w:highlight w:val="none"/>
        </w:rPr>
        <w:t xml:space="preserve"> </w:t>
      </w:r>
      <w:r>
        <w:rPr>
          <w:rFonts w:ascii="仿宋" w:hAnsi="仿宋" w:eastAsia="仿宋" w:cs="仿宋"/>
          <w:spacing w:val="-2"/>
          <w:sz w:val="28"/>
          <w:szCs w:val="28"/>
          <w:highlight w:val="none"/>
        </w:rPr>
        <w:t>银行：                                 开户</w:t>
      </w:r>
      <w:r>
        <w:rPr>
          <w:rFonts w:ascii="仿宋" w:hAnsi="仿宋" w:eastAsia="仿宋" w:cs="仿宋"/>
          <w:spacing w:val="26"/>
          <w:sz w:val="28"/>
          <w:szCs w:val="28"/>
          <w:highlight w:val="none"/>
        </w:rPr>
        <w:t xml:space="preserve"> </w:t>
      </w:r>
      <w:r>
        <w:rPr>
          <w:rFonts w:ascii="仿宋" w:hAnsi="仿宋" w:eastAsia="仿宋" w:cs="仿宋"/>
          <w:spacing w:val="-2"/>
          <w:sz w:val="28"/>
          <w:szCs w:val="28"/>
          <w:highlight w:val="none"/>
        </w:rPr>
        <w:t>银行：</w:t>
      </w:r>
    </w:p>
    <w:p w14:paraId="286D46EA">
      <w:pPr>
        <w:spacing w:before="330" w:line="224" w:lineRule="auto"/>
        <w:rPr>
          <w:rFonts w:ascii="仿宋" w:hAnsi="仿宋" w:eastAsia="仿宋" w:cs="仿宋"/>
          <w:sz w:val="28"/>
          <w:szCs w:val="28"/>
          <w:highlight w:val="none"/>
        </w:rPr>
      </w:pPr>
      <w:r>
        <w:rPr>
          <w:rFonts w:ascii="仿宋" w:hAnsi="仿宋" w:eastAsia="仿宋" w:cs="仿宋"/>
          <w:spacing w:val="-10"/>
          <w:sz w:val="28"/>
          <w:szCs w:val="28"/>
          <w:highlight w:val="none"/>
        </w:rPr>
        <w:t>账</w:t>
      </w:r>
      <w:r>
        <w:rPr>
          <w:rFonts w:ascii="仿宋" w:hAnsi="仿宋" w:eastAsia="仿宋" w:cs="仿宋"/>
          <w:spacing w:val="8"/>
          <w:sz w:val="28"/>
          <w:szCs w:val="28"/>
          <w:highlight w:val="none"/>
        </w:rPr>
        <w:t xml:space="preserve">     </w:t>
      </w:r>
      <w:r>
        <w:rPr>
          <w:rFonts w:ascii="仿宋" w:hAnsi="仿宋" w:eastAsia="仿宋" w:cs="仿宋"/>
          <w:spacing w:val="-10"/>
          <w:sz w:val="28"/>
          <w:szCs w:val="28"/>
          <w:highlight w:val="none"/>
        </w:rPr>
        <w:t>号</w:t>
      </w:r>
      <w:r>
        <w:rPr>
          <w:rFonts w:ascii="仿宋" w:hAnsi="仿宋" w:eastAsia="仿宋" w:cs="仿宋"/>
          <w:spacing w:val="-93"/>
          <w:sz w:val="28"/>
          <w:szCs w:val="28"/>
          <w:highlight w:val="none"/>
        </w:rPr>
        <w:t xml:space="preserve"> </w:t>
      </w:r>
      <w:r>
        <w:rPr>
          <w:rFonts w:ascii="仿宋" w:hAnsi="仿宋" w:eastAsia="仿宋" w:cs="仿宋"/>
          <w:spacing w:val="-10"/>
          <w:sz w:val="28"/>
          <w:szCs w:val="28"/>
          <w:highlight w:val="none"/>
        </w:rPr>
        <w:t xml:space="preserve">：                         </w:t>
      </w:r>
      <w:r>
        <w:rPr>
          <w:rFonts w:ascii="仿宋" w:hAnsi="仿宋" w:eastAsia="仿宋" w:cs="仿宋"/>
          <w:spacing w:val="-11"/>
          <w:sz w:val="28"/>
          <w:szCs w:val="28"/>
          <w:highlight w:val="none"/>
        </w:rPr>
        <w:t xml:space="preserve">          账</w:t>
      </w:r>
      <w:r>
        <w:rPr>
          <w:rFonts w:ascii="仿宋" w:hAnsi="仿宋" w:eastAsia="仿宋" w:cs="仿宋"/>
          <w:spacing w:val="8"/>
          <w:sz w:val="28"/>
          <w:szCs w:val="28"/>
          <w:highlight w:val="none"/>
        </w:rPr>
        <w:t xml:space="preserve">     </w:t>
      </w:r>
      <w:r>
        <w:rPr>
          <w:rFonts w:ascii="仿宋" w:hAnsi="仿宋" w:eastAsia="仿宋" w:cs="仿宋"/>
          <w:spacing w:val="-11"/>
          <w:sz w:val="28"/>
          <w:szCs w:val="28"/>
          <w:highlight w:val="none"/>
        </w:rPr>
        <w:t>号：</w:t>
      </w:r>
    </w:p>
    <w:p w14:paraId="00CF14AC">
      <w:pPr>
        <w:spacing w:before="321" w:line="224" w:lineRule="auto"/>
        <w:ind w:left="9"/>
        <w:rPr>
          <w:rFonts w:ascii="仿宋" w:hAnsi="仿宋" w:eastAsia="仿宋" w:cs="仿宋"/>
          <w:sz w:val="28"/>
          <w:szCs w:val="28"/>
          <w:highlight w:val="none"/>
        </w:rPr>
      </w:pPr>
      <w:r>
        <w:rPr>
          <w:rFonts w:ascii="仿宋" w:hAnsi="仿宋" w:eastAsia="仿宋" w:cs="仿宋"/>
          <w:spacing w:val="-1"/>
          <w:sz w:val="28"/>
          <w:szCs w:val="28"/>
          <w:highlight w:val="none"/>
        </w:rPr>
        <w:t>签约时间：                                  签约地点：</w:t>
      </w:r>
    </w:p>
    <w:p w14:paraId="55A83090">
      <w:pPr>
        <w:spacing w:line="224" w:lineRule="auto"/>
        <w:rPr>
          <w:rFonts w:ascii="仿宋" w:hAnsi="仿宋" w:eastAsia="仿宋" w:cs="仿宋"/>
          <w:sz w:val="28"/>
          <w:szCs w:val="28"/>
          <w:highlight w:val="none"/>
        </w:rPr>
        <w:sectPr>
          <w:footerReference r:id="rId46" w:type="default"/>
          <w:pgSz w:w="11905" w:h="16839"/>
          <w:pgMar w:top="1431" w:right="1272" w:bottom="1358" w:left="1095" w:header="0" w:footer="1195" w:gutter="0"/>
          <w:pgNumType w:fmt="decimal"/>
          <w:cols w:space="720" w:num="1"/>
        </w:sectPr>
      </w:pPr>
    </w:p>
    <w:p w14:paraId="72F51151">
      <w:pPr>
        <w:spacing w:before="200" w:line="223" w:lineRule="auto"/>
        <w:ind w:left="15" w:firstLine="3004" w:firstLineChars="1100"/>
        <w:outlineLvl w:val="1"/>
        <w:rPr>
          <w:rFonts w:ascii="仿宋" w:hAnsi="仿宋" w:eastAsia="仿宋" w:cs="仿宋"/>
          <w:sz w:val="28"/>
          <w:szCs w:val="28"/>
          <w:highlight w:val="none"/>
        </w:rPr>
      </w:pPr>
      <w:bookmarkStart w:id="138" w:name="_Toc5915"/>
      <w:r>
        <w:rPr>
          <w:rFonts w:ascii="仿宋" w:hAnsi="仿宋" w:eastAsia="仿宋" w:cs="仿宋"/>
          <w:b/>
          <w:bCs/>
          <w:spacing w:val="-4"/>
          <w:sz w:val="28"/>
          <w:szCs w:val="28"/>
          <w:highlight w:val="none"/>
        </w:rPr>
        <w:t>第五部分</w:t>
      </w:r>
      <w:r>
        <w:rPr>
          <w:rFonts w:ascii="仿宋" w:hAnsi="仿宋" w:eastAsia="仿宋" w:cs="仿宋"/>
          <w:spacing w:val="39"/>
          <w:sz w:val="28"/>
          <w:szCs w:val="28"/>
          <w:highlight w:val="none"/>
        </w:rPr>
        <w:t xml:space="preserve"> </w:t>
      </w:r>
      <w:r>
        <w:rPr>
          <w:rFonts w:ascii="仿宋" w:hAnsi="仿宋" w:eastAsia="仿宋" w:cs="仿宋"/>
          <w:b/>
          <w:bCs/>
          <w:spacing w:val="-4"/>
          <w:sz w:val="28"/>
          <w:szCs w:val="28"/>
          <w:highlight w:val="none"/>
        </w:rPr>
        <w:t>响应文件格式</w:t>
      </w:r>
      <w:bookmarkEnd w:id="138"/>
    </w:p>
    <w:p w14:paraId="2D67399C">
      <w:pPr>
        <w:pStyle w:val="2"/>
        <w:spacing w:line="247" w:lineRule="auto"/>
        <w:rPr>
          <w:highlight w:val="none"/>
        </w:rPr>
      </w:pPr>
    </w:p>
    <w:p w14:paraId="2A6C4AE5">
      <w:pPr>
        <w:pStyle w:val="2"/>
        <w:spacing w:line="247" w:lineRule="auto"/>
        <w:rPr>
          <w:highlight w:val="none"/>
        </w:rPr>
      </w:pPr>
    </w:p>
    <w:p w14:paraId="36D3F86E">
      <w:pPr>
        <w:pStyle w:val="2"/>
        <w:spacing w:line="247" w:lineRule="auto"/>
        <w:rPr>
          <w:highlight w:val="none"/>
        </w:rPr>
      </w:pPr>
    </w:p>
    <w:p w14:paraId="7FAFA224">
      <w:pPr>
        <w:pStyle w:val="2"/>
        <w:spacing w:line="247" w:lineRule="auto"/>
        <w:rPr>
          <w:highlight w:val="none"/>
        </w:rPr>
      </w:pPr>
    </w:p>
    <w:p w14:paraId="6D43B5C8">
      <w:pPr>
        <w:pStyle w:val="2"/>
        <w:spacing w:line="247" w:lineRule="auto"/>
        <w:rPr>
          <w:highlight w:val="none"/>
        </w:rPr>
      </w:pPr>
    </w:p>
    <w:p w14:paraId="05CF74D0">
      <w:pPr>
        <w:spacing w:before="91" w:line="222" w:lineRule="auto"/>
        <w:ind w:left="4016"/>
        <w:rPr>
          <w:rFonts w:ascii="仿宋" w:hAnsi="仿宋" w:eastAsia="仿宋" w:cs="仿宋"/>
          <w:sz w:val="28"/>
          <w:szCs w:val="28"/>
          <w:highlight w:val="none"/>
        </w:rPr>
      </w:pPr>
      <w:r>
        <w:rPr>
          <w:rFonts w:ascii="仿宋" w:hAnsi="仿宋" w:eastAsia="仿宋" w:cs="仿宋"/>
          <w:b/>
          <w:bCs/>
          <w:spacing w:val="-2"/>
          <w:sz w:val="28"/>
          <w:szCs w:val="28"/>
          <w:highlight w:val="none"/>
        </w:rPr>
        <w:t>（项目名称）</w:t>
      </w:r>
    </w:p>
    <w:p w14:paraId="19B690D2">
      <w:pPr>
        <w:pStyle w:val="2"/>
        <w:spacing w:line="299" w:lineRule="auto"/>
        <w:rPr>
          <w:highlight w:val="none"/>
        </w:rPr>
      </w:pPr>
    </w:p>
    <w:p w14:paraId="472E432B">
      <w:pPr>
        <w:pStyle w:val="2"/>
        <w:spacing w:line="300" w:lineRule="auto"/>
        <w:rPr>
          <w:highlight w:val="none"/>
        </w:rPr>
      </w:pPr>
    </w:p>
    <w:p w14:paraId="46404CF9">
      <w:pPr>
        <w:pStyle w:val="2"/>
        <w:spacing w:line="300" w:lineRule="auto"/>
        <w:rPr>
          <w:highlight w:val="none"/>
        </w:rPr>
      </w:pPr>
    </w:p>
    <w:p w14:paraId="482CA835">
      <w:pPr>
        <w:pStyle w:val="2"/>
        <w:spacing w:line="300" w:lineRule="auto"/>
        <w:rPr>
          <w:highlight w:val="none"/>
        </w:rPr>
      </w:pPr>
    </w:p>
    <w:p w14:paraId="5E9CE470">
      <w:pPr>
        <w:spacing w:before="91" w:line="223" w:lineRule="auto"/>
        <w:ind w:left="4312"/>
        <w:rPr>
          <w:rFonts w:ascii="仿宋" w:hAnsi="仿宋" w:eastAsia="仿宋" w:cs="仿宋"/>
          <w:sz w:val="28"/>
          <w:szCs w:val="28"/>
          <w:highlight w:val="none"/>
        </w:rPr>
      </w:pPr>
      <w:r>
        <w:rPr>
          <w:rFonts w:ascii="仿宋" w:hAnsi="仿宋" w:eastAsia="仿宋" w:cs="仿宋"/>
          <w:b/>
          <w:bCs/>
          <w:spacing w:val="-5"/>
          <w:sz w:val="28"/>
          <w:szCs w:val="28"/>
          <w:highlight w:val="none"/>
        </w:rPr>
        <w:t>响应文件</w:t>
      </w:r>
    </w:p>
    <w:p w14:paraId="1933DF58">
      <w:pPr>
        <w:pStyle w:val="2"/>
        <w:spacing w:line="299" w:lineRule="auto"/>
        <w:rPr>
          <w:highlight w:val="none"/>
        </w:rPr>
      </w:pPr>
    </w:p>
    <w:p w14:paraId="751A29C7">
      <w:pPr>
        <w:pStyle w:val="2"/>
        <w:spacing w:line="299" w:lineRule="auto"/>
        <w:rPr>
          <w:highlight w:val="none"/>
        </w:rPr>
      </w:pPr>
    </w:p>
    <w:p w14:paraId="51CABD20">
      <w:pPr>
        <w:pStyle w:val="2"/>
        <w:spacing w:line="299" w:lineRule="auto"/>
        <w:rPr>
          <w:highlight w:val="none"/>
        </w:rPr>
      </w:pPr>
    </w:p>
    <w:p w14:paraId="4A183BD7">
      <w:pPr>
        <w:pStyle w:val="2"/>
        <w:spacing w:line="300" w:lineRule="auto"/>
        <w:rPr>
          <w:highlight w:val="none"/>
        </w:rPr>
      </w:pPr>
    </w:p>
    <w:p w14:paraId="3C910CF0">
      <w:pPr>
        <w:spacing w:before="91" w:line="222" w:lineRule="auto"/>
        <w:ind w:left="4"/>
        <w:rPr>
          <w:rFonts w:ascii="仿宋" w:hAnsi="仿宋" w:eastAsia="仿宋" w:cs="仿宋"/>
          <w:sz w:val="28"/>
          <w:szCs w:val="28"/>
          <w:highlight w:val="none"/>
        </w:rPr>
      </w:pPr>
      <w:r>
        <w:rPr>
          <w:rFonts w:ascii="仿宋" w:hAnsi="仿宋" w:eastAsia="仿宋" w:cs="仿宋"/>
          <w:b/>
          <w:bCs/>
          <w:spacing w:val="-5"/>
          <w:sz w:val="28"/>
          <w:szCs w:val="28"/>
          <w:highlight w:val="none"/>
        </w:rPr>
        <w:t>供应商名称（公章</w:t>
      </w:r>
      <w:r>
        <w:rPr>
          <w:rFonts w:ascii="仿宋" w:hAnsi="仿宋" w:eastAsia="仿宋" w:cs="仿宋"/>
          <w:b/>
          <w:bCs/>
          <w:spacing w:val="-1"/>
          <w:sz w:val="28"/>
          <w:szCs w:val="28"/>
          <w:highlight w:val="none"/>
        </w:rPr>
        <w:t>）：</w:t>
      </w:r>
    </w:p>
    <w:p w14:paraId="2C5B19F2">
      <w:pPr>
        <w:pStyle w:val="2"/>
        <w:spacing w:line="329" w:lineRule="auto"/>
        <w:rPr>
          <w:highlight w:val="none"/>
        </w:rPr>
      </w:pPr>
    </w:p>
    <w:p w14:paraId="298BF069">
      <w:pPr>
        <w:pStyle w:val="2"/>
        <w:spacing w:line="329" w:lineRule="auto"/>
        <w:rPr>
          <w:highlight w:val="none"/>
        </w:rPr>
      </w:pPr>
    </w:p>
    <w:p w14:paraId="486B35E8">
      <w:pPr>
        <w:spacing w:before="91" w:line="223" w:lineRule="auto"/>
        <w:ind w:left="6"/>
        <w:rPr>
          <w:rFonts w:ascii="仿宋" w:hAnsi="仿宋" w:eastAsia="仿宋" w:cs="仿宋"/>
          <w:sz w:val="28"/>
          <w:szCs w:val="28"/>
          <w:highlight w:val="none"/>
        </w:rPr>
      </w:pPr>
      <w:r>
        <w:rPr>
          <w:rFonts w:ascii="仿宋" w:hAnsi="仿宋" w:eastAsia="仿宋" w:cs="仿宋"/>
          <w:b/>
          <w:bCs/>
          <w:spacing w:val="-38"/>
          <w:w w:val="89"/>
          <w:sz w:val="28"/>
          <w:szCs w:val="28"/>
          <w:highlight w:val="none"/>
        </w:rPr>
        <w:t>法定代表人（签章或盖章</w:t>
      </w:r>
      <w:r>
        <w:rPr>
          <w:rFonts w:ascii="仿宋" w:hAnsi="仿宋" w:eastAsia="仿宋" w:cs="仿宋"/>
          <w:b/>
          <w:bCs/>
          <w:spacing w:val="-17"/>
          <w:sz w:val="28"/>
          <w:szCs w:val="28"/>
          <w:highlight w:val="none"/>
        </w:rPr>
        <w:t>）：</w:t>
      </w:r>
    </w:p>
    <w:p w14:paraId="41D4A564">
      <w:pPr>
        <w:pStyle w:val="2"/>
        <w:spacing w:line="327" w:lineRule="auto"/>
        <w:rPr>
          <w:highlight w:val="none"/>
        </w:rPr>
      </w:pPr>
    </w:p>
    <w:p w14:paraId="37902543">
      <w:pPr>
        <w:pStyle w:val="2"/>
        <w:spacing w:line="328" w:lineRule="auto"/>
        <w:rPr>
          <w:highlight w:val="none"/>
        </w:rPr>
      </w:pPr>
    </w:p>
    <w:p w14:paraId="7C9ED532">
      <w:pPr>
        <w:spacing w:before="92" w:line="224" w:lineRule="auto"/>
        <w:ind w:left="4"/>
        <w:rPr>
          <w:rFonts w:ascii="仿宋" w:hAnsi="仿宋" w:eastAsia="仿宋" w:cs="仿宋"/>
          <w:sz w:val="28"/>
          <w:szCs w:val="28"/>
          <w:highlight w:val="none"/>
        </w:rPr>
      </w:pPr>
      <w:r>
        <w:rPr>
          <w:rFonts w:ascii="仿宋" w:hAnsi="仿宋" w:eastAsia="仿宋" w:cs="仿宋"/>
          <w:b/>
          <w:bCs/>
          <w:spacing w:val="-21"/>
          <w:sz w:val="28"/>
          <w:szCs w:val="28"/>
          <w:highlight w:val="none"/>
        </w:rPr>
        <w:t>供</w:t>
      </w:r>
      <w:r>
        <w:rPr>
          <w:rFonts w:ascii="仿宋" w:hAnsi="仿宋" w:eastAsia="仿宋" w:cs="仿宋"/>
          <w:spacing w:val="105"/>
          <w:sz w:val="28"/>
          <w:szCs w:val="28"/>
          <w:highlight w:val="none"/>
        </w:rPr>
        <w:t xml:space="preserve"> </w:t>
      </w:r>
      <w:r>
        <w:rPr>
          <w:rFonts w:ascii="仿宋" w:hAnsi="仿宋" w:eastAsia="仿宋" w:cs="仿宋"/>
          <w:b/>
          <w:bCs/>
          <w:spacing w:val="-21"/>
          <w:sz w:val="28"/>
          <w:szCs w:val="28"/>
          <w:highlight w:val="none"/>
        </w:rPr>
        <w:t>应</w:t>
      </w:r>
      <w:r>
        <w:rPr>
          <w:rFonts w:ascii="仿宋" w:hAnsi="仿宋" w:eastAsia="仿宋" w:cs="仿宋"/>
          <w:spacing w:val="117"/>
          <w:sz w:val="28"/>
          <w:szCs w:val="28"/>
          <w:highlight w:val="none"/>
        </w:rPr>
        <w:t xml:space="preserve"> </w:t>
      </w:r>
      <w:r>
        <w:rPr>
          <w:rFonts w:ascii="仿宋" w:hAnsi="仿宋" w:eastAsia="仿宋" w:cs="仿宋"/>
          <w:b/>
          <w:bCs/>
          <w:spacing w:val="-21"/>
          <w:sz w:val="28"/>
          <w:szCs w:val="28"/>
          <w:highlight w:val="none"/>
        </w:rPr>
        <w:t>商</w:t>
      </w:r>
      <w:r>
        <w:rPr>
          <w:rFonts w:ascii="仿宋" w:hAnsi="仿宋" w:eastAsia="仿宋" w:cs="仿宋"/>
          <w:spacing w:val="105"/>
          <w:sz w:val="28"/>
          <w:szCs w:val="28"/>
          <w:highlight w:val="none"/>
        </w:rPr>
        <w:t xml:space="preserve"> </w:t>
      </w:r>
      <w:r>
        <w:rPr>
          <w:rFonts w:ascii="仿宋" w:hAnsi="仿宋" w:eastAsia="仿宋" w:cs="仿宋"/>
          <w:b/>
          <w:bCs/>
          <w:spacing w:val="-21"/>
          <w:sz w:val="28"/>
          <w:szCs w:val="28"/>
          <w:highlight w:val="none"/>
        </w:rPr>
        <w:t>地</w:t>
      </w:r>
      <w:r>
        <w:rPr>
          <w:rFonts w:ascii="仿宋" w:hAnsi="仿宋" w:eastAsia="仿宋" w:cs="仿宋"/>
          <w:spacing w:val="109"/>
          <w:sz w:val="28"/>
          <w:szCs w:val="28"/>
          <w:highlight w:val="none"/>
        </w:rPr>
        <w:t xml:space="preserve"> </w:t>
      </w:r>
      <w:r>
        <w:rPr>
          <w:rFonts w:ascii="仿宋" w:hAnsi="仿宋" w:eastAsia="仿宋" w:cs="仿宋"/>
          <w:b/>
          <w:bCs/>
          <w:spacing w:val="-21"/>
          <w:sz w:val="28"/>
          <w:szCs w:val="28"/>
          <w:highlight w:val="none"/>
        </w:rPr>
        <w:t>址</w:t>
      </w:r>
      <w:r>
        <w:rPr>
          <w:rFonts w:ascii="仿宋" w:hAnsi="仿宋" w:eastAsia="仿宋" w:cs="仿宋"/>
          <w:spacing w:val="86"/>
          <w:sz w:val="28"/>
          <w:szCs w:val="28"/>
          <w:highlight w:val="none"/>
        </w:rPr>
        <w:t xml:space="preserve"> </w:t>
      </w:r>
      <w:r>
        <w:rPr>
          <w:rFonts w:ascii="仿宋" w:hAnsi="仿宋" w:eastAsia="仿宋" w:cs="仿宋"/>
          <w:b/>
          <w:bCs/>
          <w:spacing w:val="-21"/>
          <w:sz w:val="28"/>
          <w:szCs w:val="28"/>
          <w:highlight w:val="none"/>
        </w:rPr>
        <w:t>：</w:t>
      </w:r>
    </w:p>
    <w:p w14:paraId="4B499E8C">
      <w:pPr>
        <w:pStyle w:val="2"/>
        <w:spacing w:line="327" w:lineRule="auto"/>
        <w:rPr>
          <w:highlight w:val="none"/>
        </w:rPr>
      </w:pPr>
    </w:p>
    <w:p w14:paraId="4E489999">
      <w:pPr>
        <w:pStyle w:val="2"/>
        <w:spacing w:line="328" w:lineRule="auto"/>
        <w:rPr>
          <w:highlight w:val="none"/>
        </w:rPr>
      </w:pPr>
    </w:p>
    <w:p w14:paraId="4AC6D2EC">
      <w:pPr>
        <w:spacing w:before="91" w:line="225" w:lineRule="auto"/>
        <w:rPr>
          <w:rFonts w:ascii="仿宋" w:hAnsi="仿宋" w:eastAsia="仿宋" w:cs="仿宋"/>
          <w:sz w:val="28"/>
          <w:szCs w:val="28"/>
          <w:highlight w:val="none"/>
        </w:rPr>
      </w:pPr>
      <w:r>
        <w:rPr>
          <w:rFonts w:ascii="仿宋" w:hAnsi="仿宋" w:eastAsia="仿宋" w:cs="仿宋"/>
          <w:b/>
          <w:bCs/>
          <w:spacing w:val="-20"/>
          <w:sz w:val="28"/>
          <w:szCs w:val="28"/>
          <w:highlight w:val="none"/>
        </w:rPr>
        <w:t>联</w:t>
      </w:r>
      <w:r>
        <w:rPr>
          <w:rFonts w:ascii="仿宋" w:hAnsi="仿宋" w:eastAsia="仿宋" w:cs="仿宋"/>
          <w:spacing w:val="8"/>
          <w:sz w:val="28"/>
          <w:szCs w:val="28"/>
          <w:highlight w:val="none"/>
        </w:rPr>
        <w:t xml:space="preserve">    </w:t>
      </w:r>
      <w:r>
        <w:rPr>
          <w:rFonts w:ascii="仿宋" w:hAnsi="仿宋" w:eastAsia="仿宋" w:cs="仿宋"/>
          <w:b/>
          <w:bCs/>
          <w:spacing w:val="-20"/>
          <w:sz w:val="28"/>
          <w:szCs w:val="28"/>
          <w:highlight w:val="none"/>
        </w:rPr>
        <w:t>系</w:t>
      </w:r>
      <w:r>
        <w:rPr>
          <w:rFonts w:ascii="仿宋" w:hAnsi="仿宋" w:eastAsia="仿宋" w:cs="仿宋"/>
          <w:spacing w:val="6"/>
          <w:sz w:val="28"/>
          <w:szCs w:val="28"/>
          <w:highlight w:val="none"/>
        </w:rPr>
        <w:t xml:space="preserve">    </w:t>
      </w:r>
      <w:r>
        <w:rPr>
          <w:rFonts w:ascii="仿宋" w:hAnsi="仿宋" w:eastAsia="仿宋" w:cs="仿宋"/>
          <w:b/>
          <w:bCs/>
          <w:spacing w:val="-20"/>
          <w:sz w:val="28"/>
          <w:szCs w:val="28"/>
          <w:highlight w:val="none"/>
        </w:rPr>
        <w:t>人</w:t>
      </w:r>
      <w:r>
        <w:rPr>
          <w:rFonts w:ascii="仿宋" w:hAnsi="仿宋" w:eastAsia="仿宋" w:cs="仿宋"/>
          <w:spacing w:val="1"/>
          <w:sz w:val="28"/>
          <w:szCs w:val="28"/>
          <w:highlight w:val="none"/>
        </w:rPr>
        <w:t xml:space="preserve">    </w:t>
      </w:r>
      <w:r>
        <w:rPr>
          <w:rFonts w:ascii="仿宋" w:hAnsi="仿宋" w:eastAsia="仿宋" w:cs="仿宋"/>
          <w:b/>
          <w:bCs/>
          <w:spacing w:val="-20"/>
          <w:sz w:val="28"/>
          <w:szCs w:val="28"/>
          <w:highlight w:val="none"/>
        </w:rPr>
        <w:t>：</w:t>
      </w:r>
    </w:p>
    <w:p w14:paraId="1B6CEEF2">
      <w:pPr>
        <w:pStyle w:val="2"/>
        <w:spacing w:line="326" w:lineRule="auto"/>
        <w:rPr>
          <w:highlight w:val="none"/>
        </w:rPr>
      </w:pPr>
    </w:p>
    <w:p w14:paraId="36AC65B8">
      <w:pPr>
        <w:pStyle w:val="2"/>
        <w:spacing w:line="326" w:lineRule="auto"/>
        <w:rPr>
          <w:highlight w:val="none"/>
        </w:rPr>
      </w:pPr>
    </w:p>
    <w:p w14:paraId="5559E6BB">
      <w:pPr>
        <w:spacing w:before="92" w:line="224" w:lineRule="auto"/>
        <w:rPr>
          <w:rFonts w:ascii="仿宋" w:hAnsi="仿宋" w:eastAsia="仿宋" w:cs="仿宋"/>
          <w:sz w:val="28"/>
          <w:szCs w:val="28"/>
          <w:highlight w:val="none"/>
        </w:rPr>
      </w:pPr>
      <w:r>
        <w:rPr>
          <w:rFonts w:ascii="仿宋" w:hAnsi="仿宋" w:eastAsia="仿宋" w:cs="仿宋"/>
          <w:b/>
          <w:bCs/>
          <w:spacing w:val="-18"/>
          <w:sz w:val="28"/>
          <w:szCs w:val="28"/>
          <w:highlight w:val="none"/>
        </w:rPr>
        <w:t>联</w:t>
      </w:r>
      <w:r>
        <w:rPr>
          <w:rFonts w:ascii="仿宋" w:hAnsi="仿宋" w:eastAsia="仿宋" w:cs="仿宋"/>
          <w:spacing w:val="51"/>
          <w:sz w:val="28"/>
          <w:szCs w:val="28"/>
          <w:highlight w:val="none"/>
        </w:rPr>
        <w:t xml:space="preserve">  </w:t>
      </w:r>
      <w:r>
        <w:rPr>
          <w:rFonts w:ascii="仿宋" w:hAnsi="仿宋" w:eastAsia="仿宋" w:cs="仿宋"/>
          <w:b/>
          <w:bCs/>
          <w:spacing w:val="-18"/>
          <w:sz w:val="28"/>
          <w:szCs w:val="28"/>
          <w:highlight w:val="none"/>
        </w:rPr>
        <w:t>系</w:t>
      </w:r>
      <w:r>
        <w:rPr>
          <w:rFonts w:ascii="仿宋" w:hAnsi="仿宋" w:eastAsia="仿宋" w:cs="仿宋"/>
          <w:spacing w:val="-18"/>
          <w:sz w:val="28"/>
          <w:szCs w:val="28"/>
          <w:highlight w:val="none"/>
        </w:rPr>
        <w:t xml:space="preserve">   </w:t>
      </w:r>
      <w:r>
        <w:rPr>
          <w:rFonts w:ascii="仿宋" w:hAnsi="仿宋" w:eastAsia="仿宋" w:cs="仿宋"/>
          <w:b/>
          <w:bCs/>
          <w:spacing w:val="-18"/>
          <w:sz w:val="28"/>
          <w:szCs w:val="28"/>
          <w:highlight w:val="none"/>
        </w:rPr>
        <w:t>电</w:t>
      </w:r>
      <w:r>
        <w:rPr>
          <w:rFonts w:ascii="仿宋" w:hAnsi="仿宋" w:eastAsia="仿宋" w:cs="仿宋"/>
          <w:spacing w:val="45"/>
          <w:sz w:val="28"/>
          <w:szCs w:val="28"/>
          <w:highlight w:val="none"/>
        </w:rPr>
        <w:t xml:space="preserve">  </w:t>
      </w:r>
      <w:r>
        <w:rPr>
          <w:rFonts w:ascii="仿宋" w:hAnsi="仿宋" w:eastAsia="仿宋" w:cs="仿宋"/>
          <w:b/>
          <w:bCs/>
          <w:spacing w:val="-18"/>
          <w:sz w:val="28"/>
          <w:szCs w:val="28"/>
          <w:highlight w:val="none"/>
        </w:rPr>
        <w:t>话</w:t>
      </w:r>
      <w:r>
        <w:rPr>
          <w:rFonts w:ascii="仿宋" w:hAnsi="仿宋" w:eastAsia="仿宋" w:cs="仿宋"/>
          <w:spacing w:val="36"/>
          <w:sz w:val="28"/>
          <w:szCs w:val="28"/>
          <w:highlight w:val="none"/>
        </w:rPr>
        <w:t xml:space="preserve">  </w:t>
      </w:r>
      <w:r>
        <w:rPr>
          <w:rFonts w:ascii="仿宋" w:hAnsi="仿宋" w:eastAsia="仿宋" w:cs="仿宋"/>
          <w:b/>
          <w:bCs/>
          <w:spacing w:val="-18"/>
          <w:sz w:val="28"/>
          <w:szCs w:val="28"/>
          <w:highlight w:val="none"/>
        </w:rPr>
        <w:t>：</w:t>
      </w:r>
    </w:p>
    <w:p w14:paraId="7E17F372">
      <w:pPr>
        <w:pStyle w:val="2"/>
        <w:spacing w:line="327" w:lineRule="auto"/>
        <w:rPr>
          <w:highlight w:val="none"/>
        </w:rPr>
      </w:pPr>
    </w:p>
    <w:p w14:paraId="1F1CE494">
      <w:pPr>
        <w:pStyle w:val="2"/>
        <w:spacing w:line="327" w:lineRule="auto"/>
        <w:rPr>
          <w:highlight w:val="none"/>
        </w:rPr>
      </w:pPr>
    </w:p>
    <w:p w14:paraId="279ADAB1">
      <w:pPr>
        <w:spacing w:before="92" w:line="219" w:lineRule="auto"/>
        <w:ind w:left="3135"/>
        <w:rPr>
          <w:rFonts w:ascii="仿宋" w:hAnsi="仿宋" w:eastAsia="仿宋" w:cs="仿宋"/>
          <w:sz w:val="28"/>
          <w:szCs w:val="28"/>
          <w:highlight w:val="none"/>
        </w:rPr>
      </w:pPr>
      <w:r>
        <w:rPr>
          <w:rFonts w:ascii="仿宋" w:hAnsi="仿宋" w:eastAsia="仿宋" w:cs="仿宋"/>
          <w:b/>
          <w:bCs/>
          <w:spacing w:val="-2"/>
          <w:sz w:val="28"/>
          <w:szCs w:val="28"/>
          <w:highlight w:val="none"/>
        </w:rPr>
        <w:t>_</w:t>
      </w:r>
      <w:r>
        <w:rPr>
          <w:rFonts w:ascii="仿宋" w:hAnsi="仿宋" w:eastAsia="仿宋" w:cs="仿宋"/>
          <w:spacing w:val="-134"/>
          <w:sz w:val="28"/>
          <w:szCs w:val="28"/>
          <w:highlight w:val="none"/>
        </w:rPr>
        <w:t xml:space="preserve"> </w:t>
      </w:r>
      <w:r>
        <w:rPr>
          <w:rFonts w:ascii="仿宋" w:hAnsi="仿宋" w:eastAsia="仿宋" w:cs="仿宋"/>
          <w:b/>
          <w:bCs/>
          <w:spacing w:val="-2"/>
          <w:sz w:val="28"/>
          <w:szCs w:val="28"/>
          <w:highlight w:val="none"/>
        </w:rPr>
        <w:t>_</w:t>
      </w:r>
      <w:r>
        <w:rPr>
          <w:rFonts w:hint="eastAsia" w:ascii="仿宋" w:hAnsi="仿宋" w:eastAsia="仿宋" w:cs="仿宋"/>
          <w:b/>
          <w:bCs/>
          <w:spacing w:val="-2"/>
          <w:sz w:val="28"/>
          <w:szCs w:val="28"/>
          <w:highlight w:val="none"/>
          <w:u w:val="single"/>
          <w:lang w:val="en-US" w:eastAsia="zh-CN"/>
        </w:rPr>
        <w:t xml:space="preserve">  </w:t>
      </w:r>
      <w:r>
        <w:rPr>
          <w:rFonts w:ascii="仿宋" w:hAnsi="仿宋" w:eastAsia="仿宋" w:cs="仿宋"/>
          <w:b/>
          <w:bCs/>
          <w:spacing w:val="-2"/>
          <w:sz w:val="28"/>
          <w:szCs w:val="28"/>
          <w:highlight w:val="none"/>
        </w:rPr>
        <w:t>年</w:t>
      </w:r>
      <w:r>
        <w:rPr>
          <w:rFonts w:hint="eastAsia" w:ascii="仿宋" w:hAnsi="仿宋" w:eastAsia="仿宋" w:cs="仿宋"/>
          <w:b/>
          <w:bCs/>
          <w:spacing w:val="-2"/>
          <w:sz w:val="28"/>
          <w:szCs w:val="28"/>
          <w:highlight w:val="none"/>
          <w:u w:val="single"/>
          <w:lang w:val="en-US" w:eastAsia="zh-CN"/>
        </w:rPr>
        <w:t xml:space="preserve">    </w:t>
      </w:r>
      <w:r>
        <w:rPr>
          <w:rFonts w:ascii="仿宋" w:hAnsi="仿宋" w:eastAsia="仿宋" w:cs="仿宋"/>
          <w:b/>
          <w:bCs/>
          <w:spacing w:val="-2"/>
          <w:sz w:val="28"/>
          <w:szCs w:val="28"/>
          <w:highlight w:val="none"/>
        </w:rPr>
        <w:t>月</w:t>
      </w:r>
      <w:r>
        <w:rPr>
          <w:rFonts w:hint="eastAsia" w:ascii="仿宋" w:hAnsi="仿宋" w:eastAsia="仿宋" w:cs="仿宋"/>
          <w:b/>
          <w:bCs/>
          <w:spacing w:val="-2"/>
          <w:sz w:val="28"/>
          <w:szCs w:val="28"/>
          <w:highlight w:val="none"/>
          <w:u w:val="single"/>
          <w:lang w:val="en-US" w:eastAsia="zh-CN"/>
        </w:rPr>
        <w:t xml:space="preserve">   </w:t>
      </w:r>
      <w:r>
        <w:rPr>
          <w:rFonts w:ascii="仿宋" w:hAnsi="仿宋" w:eastAsia="仿宋" w:cs="仿宋"/>
          <w:spacing w:val="-59"/>
          <w:sz w:val="28"/>
          <w:szCs w:val="28"/>
          <w:highlight w:val="none"/>
        </w:rPr>
        <w:t xml:space="preserve"> </w:t>
      </w:r>
      <w:r>
        <w:rPr>
          <w:rFonts w:ascii="仿宋" w:hAnsi="仿宋" w:eastAsia="仿宋" w:cs="仿宋"/>
          <w:b/>
          <w:bCs/>
          <w:spacing w:val="-2"/>
          <w:sz w:val="28"/>
          <w:szCs w:val="28"/>
          <w:highlight w:val="none"/>
        </w:rPr>
        <w:t>日</w:t>
      </w:r>
    </w:p>
    <w:p w14:paraId="7D4A5E90">
      <w:pPr>
        <w:spacing w:line="219" w:lineRule="auto"/>
        <w:rPr>
          <w:rFonts w:ascii="仿宋" w:hAnsi="仿宋" w:eastAsia="仿宋" w:cs="仿宋"/>
          <w:sz w:val="28"/>
          <w:szCs w:val="28"/>
          <w:highlight w:val="none"/>
        </w:rPr>
        <w:sectPr>
          <w:footerReference r:id="rId47" w:type="default"/>
          <w:pgSz w:w="11905" w:h="16839"/>
          <w:pgMar w:top="1431" w:right="1785" w:bottom="1355" w:left="1095" w:header="0" w:footer="1195" w:gutter="0"/>
          <w:pgNumType w:fmt="decimal"/>
          <w:cols w:space="720" w:num="1"/>
        </w:sectPr>
      </w:pPr>
    </w:p>
    <w:p w14:paraId="780BFC0C">
      <w:pPr>
        <w:spacing w:before="200" w:line="223" w:lineRule="auto"/>
        <w:ind w:left="3935"/>
        <w:rPr>
          <w:rFonts w:ascii="仿宋" w:hAnsi="仿宋" w:eastAsia="仿宋" w:cs="仿宋"/>
          <w:sz w:val="28"/>
          <w:szCs w:val="28"/>
          <w:highlight w:val="none"/>
        </w:rPr>
      </w:pPr>
      <w:r>
        <w:rPr>
          <w:rFonts w:ascii="仿宋" w:hAnsi="仿宋" w:eastAsia="仿宋" w:cs="仿宋"/>
          <w:b/>
          <w:bCs/>
          <w:spacing w:val="-4"/>
          <w:sz w:val="28"/>
          <w:szCs w:val="28"/>
          <w:highlight w:val="none"/>
        </w:rPr>
        <w:t>资格证明文件</w:t>
      </w:r>
    </w:p>
    <w:p w14:paraId="3412B104">
      <w:pPr>
        <w:pStyle w:val="2"/>
        <w:spacing w:line="422" w:lineRule="auto"/>
        <w:rPr>
          <w:highlight w:val="none"/>
        </w:rPr>
      </w:pPr>
    </w:p>
    <w:p w14:paraId="464E235F">
      <w:pPr>
        <w:spacing w:before="91" w:line="223" w:lineRule="auto"/>
        <w:ind w:left="583"/>
        <w:rPr>
          <w:rFonts w:ascii="仿宋" w:hAnsi="仿宋" w:eastAsia="仿宋" w:cs="仿宋"/>
          <w:sz w:val="28"/>
          <w:szCs w:val="28"/>
          <w:highlight w:val="none"/>
        </w:rPr>
      </w:pPr>
      <w:r>
        <w:rPr>
          <w:rFonts w:ascii="仿宋" w:hAnsi="仿宋" w:eastAsia="仿宋" w:cs="仿宋"/>
          <w:b/>
          <w:bCs/>
          <w:sz w:val="28"/>
          <w:szCs w:val="28"/>
          <w:highlight w:val="none"/>
        </w:rPr>
        <w:t>1、具备三证合一营业执照副本</w:t>
      </w:r>
    </w:p>
    <w:p w14:paraId="320E03E1">
      <w:pPr>
        <w:pStyle w:val="2"/>
        <w:spacing w:line="293" w:lineRule="auto"/>
        <w:rPr>
          <w:highlight w:val="none"/>
        </w:rPr>
      </w:pPr>
    </w:p>
    <w:p w14:paraId="044D6EC5">
      <w:pPr>
        <w:spacing w:before="91" w:line="223" w:lineRule="auto"/>
        <w:ind w:left="565"/>
        <w:rPr>
          <w:rFonts w:ascii="仿宋" w:hAnsi="仿宋" w:eastAsia="仿宋" w:cs="仿宋"/>
          <w:sz w:val="28"/>
          <w:szCs w:val="28"/>
          <w:highlight w:val="none"/>
        </w:rPr>
      </w:pPr>
      <w:r>
        <w:rPr>
          <w:rFonts w:ascii="仿宋" w:hAnsi="仿宋" w:eastAsia="仿宋" w:cs="仿宋"/>
          <w:b/>
          <w:bCs/>
          <w:spacing w:val="1"/>
          <w:sz w:val="28"/>
          <w:szCs w:val="28"/>
          <w:highlight w:val="none"/>
        </w:rPr>
        <w:t>2、法定代表人身份证明</w:t>
      </w:r>
    </w:p>
    <w:p w14:paraId="6459AA15">
      <w:pPr>
        <w:pStyle w:val="2"/>
        <w:spacing w:line="296" w:lineRule="auto"/>
        <w:rPr>
          <w:highlight w:val="none"/>
        </w:rPr>
      </w:pPr>
    </w:p>
    <w:p w14:paraId="3C344658">
      <w:pPr>
        <w:spacing w:before="91" w:line="223" w:lineRule="auto"/>
        <w:ind w:left="568"/>
        <w:rPr>
          <w:rFonts w:ascii="仿宋" w:hAnsi="仿宋" w:eastAsia="仿宋" w:cs="仿宋"/>
          <w:sz w:val="28"/>
          <w:szCs w:val="28"/>
          <w:highlight w:val="none"/>
        </w:rPr>
      </w:pPr>
      <w:r>
        <w:rPr>
          <w:rFonts w:ascii="仿宋" w:hAnsi="仿宋" w:eastAsia="仿宋" w:cs="仿宋"/>
          <w:b/>
          <w:bCs/>
          <w:sz w:val="28"/>
          <w:szCs w:val="28"/>
          <w:highlight w:val="none"/>
        </w:rPr>
        <w:t>3、</w:t>
      </w:r>
      <w:r>
        <w:rPr>
          <w:rFonts w:ascii="仿宋" w:hAnsi="仿宋" w:eastAsia="仿宋" w:cs="仿宋"/>
          <w:b/>
          <w:bCs/>
          <w:spacing w:val="-1"/>
          <w:sz w:val="28"/>
          <w:szCs w:val="28"/>
          <w:highlight w:val="none"/>
        </w:rPr>
        <w:t>授权委托书</w:t>
      </w:r>
    </w:p>
    <w:p w14:paraId="6E42388D">
      <w:pPr>
        <w:pStyle w:val="2"/>
        <w:spacing w:line="293" w:lineRule="auto"/>
        <w:rPr>
          <w:highlight w:val="none"/>
        </w:rPr>
      </w:pPr>
    </w:p>
    <w:p w14:paraId="1749A047">
      <w:pPr>
        <w:spacing w:before="91" w:line="222" w:lineRule="auto"/>
        <w:ind w:left="561"/>
        <w:rPr>
          <w:rFonts w:ascii="仿宋" w:hAnsi="仿宋" w:eastAsia="仿宋" w:cs="仿宋"/>
          <w:sz w:val="28"/>
          <w:szCs w:val="28"/>
          <w:highlight w:val="none"/>
        </w:rPr>
      </w:pPr>
      <w:r>
        <w:rPr>
          <w:rFonts w:ascii="仿宋" w:hAnsi="仿宋" w:eastAsia="仿宋" w:cs="仿宋"/>
          <w:b/>
          <w:bCs/>
          <w:spacing w:val="2"/>
          <w:sz w:val="28"/>
          <w:szCs w:val="28"/>
          <w:highlight w:val="none"/>
        </w:rPr>
        <w:t>4、投标保证金缴纳凭证或投标担保函；</w:t>
      </w:r>
    </w:p>
    <w:p w14:paraId="2EB8AA08">
      <w:pPr>
        <w:pStyle w:val="2"/>
        <w:spacing w:line="298" w:lineRule="auto"/>
        <w:rPr>
          <w:highlight w:val="none"/>
        </w:rPr>
      </w:pPr>
    </w:p>
    <w:p w14:paraId="4C8417E8">
      <w:pPr>
        <w:spacing w:before="91" w:line="464" w:lineRule="auto"/>
        <w:ind w:left="1" w:right="2" w:firstLine="566"/>
        <w:rPr>
          <w:rFonts w:ascii="仿宋" w:hAnsi="仿宋" w:eastAsia="仿宋" w:cs="仿宋"/>
          <w:sz w:val="28"/>
          <w:szCs w:val="28"/>
          <w:highlight w:val="none"/>
        </w:rPr>
      </w:pPr>
      <w:r>
        <w:rPr>
          <w:rFonts w:ascii="仿宋" w:hAnsi="仿宋" w:eastAsia="仿宋" w:cs="仿宋"/>
          <w:b/>
          <w:bCs/>
          <w:sz w:val="28"/>
          <w:szCs w:val="28"/>
          <w:highlight w:val="none"/>
        </w:rPr>
        <w:t>5、</w:t>
      </w:r>
      <w:r>
        <w:rPr>
          <w:rFonts w:ascii="仿宋" w:hAnsi="仿宋" w:eastAsia="仿宋" w:cs="仿宋"/>
          <w:b/>
          <w:bCs/>
          <w:spacing w:val="1"/>
          <w:sz w:val="28"/>
          <w:szCs w:val="28"/>
          <w:highlight w:val="none"/>
        </w:rPr>
        <w:t>投标企业须提供投标人（被授权本单位在职人员）近</w:t>
      </w:r>
      <w:r>
        <w:rPr>
          <w:rFonts w:ascii="仿宋" w:hAnsi="仿宋" w:eastAsia="仿宋" w:cs="仿宋"/>
          <w:spacing w:val="-52"/>
          <w:sz w:val="28"/>
          <w:szCs w:val="28"/>
          <w:highlight w:val="none"/>
        </w:rPr>
        <w:t xml:space="preserve"> </w:t>
      </w:r>
      <w:r>
        <w:rPr>
          <w:rFonts w:ascii="仿宋" w:hAnsi="仿宋" w:eastAsia="仿宋" w:cs="仿宋"/>
          <w:b/>
          <w:bCs/>
          <w:spacing w:val="1"/>
          <w:sz w:val="28"/>
          <w:szCs w:val="28"/>
          <w:highlight w:val="none"/>
        </w:rPr>
        <w:t>6</w:t>
      </w:r>
      <w:r>
        <w:rPr>
          <w:rFonts w:ascii="仿宋" w:hAnsi="仿宋" w:eastAsia="仿宋" w:cs="仿宋"/>
          <w:spacing w:val="-45"/>
          <w:sz w:val="28"/>
          <w:szCs w:val="28"/>
          <w:highlight w:val="none"/>
        </w:rPr>
        <w:t xml:space="preserve"> </w:t>
      </w:r>
      <w:r>
        <w:rPr>
          <w:rFonts w:ascii="仿宋" w:hAnsi="仿宋" w:eastAsia="仿宋" w:cs="仿宋"/>
          <w:b/>
          <w:bCs/>
          <w:spacing w:val="1"/>
          <w:sz w:val="28"/>
          <w:szCs w:val="28"/>
          <w:highlight w:val="none"/>
        </w:rPr>
        <w:t>个月内任</w:t>
      </w:r>
      <w:bookmarkStart w:id="144" w:name="_GoBack"/>
      <w:bookmarkEnd w:id="144"/>
      <w:r>
        <w:rPr>
          <w:rFonts w:ascii="仿宋" w:hAnsi="仿宋" w:eastAsia="仿宋" w:cs="仿宋"/>
          <w:b/>
          <w:bCs/>
          <w:spacing w:val="-1"/>
          <w:sz w:val="28"/>
          <w:szCs w:val="28"/>
          <w:highlight w:val="none"/>
        </w:rPr>
        <w:t>意一个月有效的社保证明</w:t>
      </w:r>
      <w:r>
        <w:rPr>
          <w:rFonts w:ascii="仿宋" w:hAnsi="仿宋" w:eastAsia="仿宋" w:cs="仿宋"/>
          <w:b/>
          <w:bCs/>
          <w:sz w:val="28"/>
          <w:szCs w:val="28"/>
          <w:highlight w:val="none"/>
        </w:rPr>
        <w:t>；</w:t>
      </w:r>
    </w:p>
    <w:p w14:paraId="4BC6D6B1">
      <w:pPr>
        <w:spacing w:before="91" w:line="464" w:lineRule="auto"/>
        <w:ind w:left="1" w:right="2" w:firstLine="566"/>
        <w:rPr>
          <w:rFonts w:ascii="仿宋" w:hAnsi="仿宋" w:eastAsia="仿宋" w:cs="仿宋"/>
          <w:b/>
          <w:bCs/>
          <w:spacing w:val="1"/>
          <w:sz w:val="28"/>
          <w:szCs w:val="28"/>
          <w:highlight w:val="none"/>
        </w:rPr>
      </w:pPr>
      <w:r>
        <w:rPr>
          <w:rFonts w:ascii="仿宋" w:hAnsi="仿宋" w:eastAsia="仿宋" w:cs="仿宋"/>
          <w:b/>
          <w:bCs/>
          <w:spacing w:val="1"/>
          <w:sz w:val="28"/>
          <w:szCs w:val="28"/>
          <w:highlight w:val="none"/>
        </w:rPr>
        <w:t>6、投标企业需提供参加本次采购活动前三年内未被“信用中国 ”</w:t>
      </w:r>
    </w:p>
    <w:p w14:paraId="392D0E8B">
      <w:pPr>
        <w:spacing w:before="91" w:line="464" w:lineRule="auto"/>
        <w:ind w:left="1" w:right="2" w:firstLine="566"/>
        <w:rPr>
          <w:rFonts w:ascii="仿宋" w:hAnsi="仿宋" w:eastAsia="仿宋" w:cs="仿宋"/>
          <w:b/>
          <w:bCs/>
          <w:spacing w:val="1"/>
          <w:sz w:val="28"/>
          <w:szCs w:val="28"/>
          <w:highlight w:val="none"/>
        </w:rPr>
      </w:pPr>
      <w:r>
        <w:rPr>
          <w:rFonts w:ascii="仿宋" w:hAnsi="仿宋" w:eastAsia="仿宋" w:cs="仿宋"/>
          <w:b/>
          <w:bCs/>
          <w:spacing w:val="1"/>
          <w:sz w:val="28"/>
          <w:szCs w:val="28"/>
          <w:highlight w:val="none"/>
        </w:rPr>
        <w:t>（www.creditchina.gov.cn）、 中国政府采购网（www.ccgp.gov.cn）列入失信被执行人、重大税收违法案件当事人名单、政府采购严重违法失信行为记录名单；</w:t>
      </w:r>
    </w:p>
    <w:p w14:paraId="1115EC61">
      <w:pPr>
        <w:spacing w:before="91" w:line="468" w:lineRule="auto"/>
        <w:ind w:firstLine="586" w:firstLineChars="200"/>
        <w:rPr>
          <w:rFonts w:hint="eastAsia" w:ascii="仿宋" w:hAnsi="仿宋" w:eastAsia="仿宋" w:cs="仿宋"/>
          <w:b/>
          <w:bCs/>
          <w:spacing w:val="-4"/>
          <w:sz w:val="28"/>
          <w:szCs w:val="28"/>
          <w:highlight w:val="none"/>
          <w:lang w:val="en-US" w:eastAsia="zh-CN"/>
        </w:rPr>
      </w:pPr>
      <w:r>
        <w:rPr>
          <w:rFonts w:hint="eastAsia" w:ascii="仿宋" w:hAnsi="仿宋" w:eastAsia="仿宋" w:cs="仿宋"/>
          <w:b/>
          <w:bCs/>
          <w:spacing w:val="6"/>
          <w:sz w:val="28"/>
          <w:szCs w:val="28"/>
          <w:highlight w:val="none"/>
          <w:lang w:val="en-US" w:eastAsia="zh-CN"/>
        </w:rPr>
        <w:t>7、</w:t>
      </w:r>
      <w:r>
        <w:rPr>
          <w:rFonts w:hint="eastAsia" w:ascii="仿宋" w:hAnsi="仿宋" w:eastAsia="仿宋" w:cs="仿宋"/>
          <w:b/>
          <w:bCs/>
          <w:spacing w:val="2"/>
          <w:sz w:val="28"/>
          <w:szCs w:val="28"/>
          <w:highlight w:val="none"/>
          <w:lang w:eastAsia="zh-CN"/>
        </w:rPr>
        <w:t>投标企业须提供《动物防疫条件合格证》</w:t>
      </w:r>
    </w:p>
    <w:p w14:paraId="004A65B3">
      <w:pPr>
        <w:spacing w:before="49" w:line="221" w:lineRule="auto"/>
        <w:ind w:left="569"/>
        <w:rPr>
          <w:rFonts w:ascii="仿宋" w:hAnsi="仿宋" w:eastAsia="仿宋" w:cs="仿宋"/>
          <w:sz w:val="28"/>
          <w:szCs w:val="28"/>
          <w:highlight w:val="none"/>
        </w:rPr>
      </w:pPr>
      <w:r>
        <w:rPr>
          <w:rFonts w:hint="eastAsia" w:ascii="仿宋" w:hAnsi="仿宋" w:eastAsia="仿宋" w:cs="仿宋"/>
          <w:b/>
          <w:bCs/>
          <w:spacing w:val="2"/>
          <w:sz w:val="28"/>
          <w:szCs w:val="28"/>
          <w:highlight w:val="none"/>
          <w:lang w:val="en-US" w:eastAsia="zh-CN"/>
        </w:rPr>
        <w:t>8</w:t>
      </w:r>
      <w:r>
        <w:rPr>
          <w:rFonts w:ascii="仿宋" w:hAnsi="仿宋" w:eastAsia="仿宋" w:cs="仿宋"/>
          <w:b/>
          <w:bCs/>
          <w:spacing w:val="2"/>
          <w:sz w:val="28"/>
          <w:szCs w:val="28"/>
          <w:highlight w:val="none"/>
        </w:rPr>
        <w:t>、投标人须知资料表要求的其他资格证明文件;</w:t>
      </w:r>
    </w:p>
    <w:p w14:paraId="7A396CD2">
      <w:pPr>
        <w:spacing w:line="221" w:lineRule="auto"/>
        <w:rPr>
          <w:rFonts w:ascii="仿宋" w:hAnsi="仿宋" w:eastAsia="仿宋" w:cs="仿宋"/>
          <w:sz w:val="28"/>
          <w:szCs w:val="28"/>
          <w:highlight w:val="none"/>
        </w:rPr>
        <w:sectPr>
          <w:footerReference r:id="rId48" w:type="default"/>
          <w:pgSz w:w="11905" w:h="16839"/>
          <w:pgMar w:top="1431" w:right="1265" w:bottom="1358" w:left="1098" w:header="0" w:footer="1195" w:gutter="0"/>
          <w:pgNumType w:fmt="decimal"/>
          <w:cols w:space="720" w:num="1"/>
        </w:sectPr>
      </w:pPr>
    </w:p>
    <w:p w14:paraId="157D54E1">
      <w:pPr>
        <w:pStyle w:val="2"/>
        <w:spacing w:line="249" w:lineRule="auto"/>
        <w:rPr>
          <w:highlight w:val="none"/>
        </w:rPr>
      </w:pPr>
    </w:p>
    <w:p w14:paraId="1E0E62B3">
      <w:pPr>
        <w:pStyle w:val="2"/>
        <w:spacing w:line="250" w:lineRule="auto"/>
        <w:rPr>
          <w:highlight w:val="none"/>
        </w:rPr>
      </w:pPr>
    </w:p>
    <w:p w14:paraId="690F9DF6">
      <w:pPr>
        <w:spacing w:before="91" w:line="223" w:lineRule="auto"/>
        <w:ind w:left="2821"/>
        <w:rPr>
          <w:rFonts w:ascii="仿宋" w:hAnsi="仿宋" w:eastAsia="仿宋" w:cs="仿宋"/>
          <w:sz w:val="28"/>
          <w:szCs w:val="28"/>
          <w:highlight w:val="none"/>
        </w:rPr>
      </w:pPr>
      <w:r>
        <w:rPr>
          <w:rFonts w:ascii="仿宋" w:hAnsi="仿宋" w:eastAsia="仿宋" w:cs="仿宋"/>
          <w:b/>
          <w:bCs/>
          <w:sz w:val="28"/>
          <w:szCs w:val="28"/>
          <w:highlight w:val="none"/>
        </w:rPr>
        <w:t>1、</w:t>
      </w:r>
      <w:r>
        <w:rPr>
          <w:rFonts w:ascii="仿宋" w:hAnsi="仿宋" w:eastAsia="仿宋" w:cs="仿宋"/>
          <w:sz w:val="28"/>
          <w:szCs w:val="28"/>
          <w:highlight w:val="none"/>
        </w:rPr>
        <w:t xml:space="preserve"> </w:t>
      </w:r>
      <w:r>
        <w:rPr>
          <w:rFonts w:ascii="仿宋" w:hAnsi="仿宋" w:eastAsia="仿宋" w:cs="仿宋"/>
          <w:b/>
          <w:bCs/>
          <w:sz w:val="28"/>
          <w:szCs w:val="28"/>
          <w:highlight w:val="none"/>
        </w:rPr>
        <w:t>具备三证合一营业执照副本；</w:t>
      </w:r>
    </w:p>
    <w:p w14:paraId="02CC370E">
      <w:pPr>
        <w:pStyle w:val="2"/>
        <w:spacing w:line="256" w:lineRule="auto"/>
        <w:rPr>
          <w:highlight w:val="none"/>
        </w:rPr>
      </w:pPr>
    </w:p>
    <w:p w14:paraId="465E353D">
      <w:pPr>
        <w:pStyle w:val="2"/>
        <w:spacing w:line="256" w:lineRule="auto"/>
        <w:rPr>
          <w:highlight w:val="none"/>
        </w:rPr>
      </w:pPr>
    </w:p>
    <w:p w14:paraId="76FE2E84">
      <w:pPr>
        <w:pStyle w:val="2"/>
        <w:spacing w:line="257" w:lineRule="auto"/>
        <w:rPr>
          <w:highlight w:val="none"/>
        </w:rPr>
      </w:pPr>
    </w:p>
    <w:p w14:paraId="5D3F9EA7">
      <w:pPr>
        <w:pStyle w:val="2"/>
        <w:spacing w:line="257" w:lineRule="auto"/>
        <w:rPr>
          <w:highlight w:val="none"/>
        </w:rPr>
      </w:pPr>
    </w:p>
    <w:p w14:paraId="36375A5E">
      <w:pPr>
        <w:pStyle w:val="2"/>
        <w:spacing w:line="257" w:lineRule="auto"/>
        <w:rPr>
          <w:highlight w:val="none"/>
        </w:rPr>
      </w:pPr>
    </w:p>
    <w:p w14:paraId="48FA3968">
      <w:pPr>
        <w:spacing w:before="91" w:line="222" w:lineRule="auto"/>
        <w:jc w:val="right"/>
        <w:rPr>
          <w:rFonts w:ascii="仿宋" w:hAnsi="仿宋" w:eastAsia="仿宋" w:cs="仿宋"/>
          <w:sz w:val="28"/>
          <w:szCs w:val="28"/>
          <w:highlight w:val="none"/>
        </w:rPr>
      </w:pPr>
      <w:r>
        <w:rPr>
          <w:rFonts w:ascii="仿宋" w:hAnsi="仿宋" w:eastAsia="仿宋" w:cs="仿宋"/>
          <w:spacing w:val="3"/>
          <w:sz w:val="28"/>
          <w:szCs w:val="28"/>
          <w:highlight w:val="none"/>
        </w:rPr>
        <w:t>说明：提供有效的营业执照等证明文件复印件，复印件上应加盖本单位章。</w:t>
      </w:r>
    </w:p>
    <w:p w14:paraId="5532448A">
      <w:pPr>
        <w:spacing w:line="222" w:lineRule="auto"/>
        <w:rPr>
          <w:rFonts w:ascii="仿宋" w:hAnsi="仿宋" w:eastAsia="仿宋" w:cs="仿宋"/>
          <w:sz w:val="28"/>
          <w:szCs w:val="28"/>
          <w:highlight w:val="none"/>
        </w:rPr>
        <w:sectPr>
          <w:footerReference r:id="rId49" w:type="default"/>
          <w:pgSz w:w="11905" w:h="16839"/>
          <w:pgMar w:top="1431" w:right="1457" w:bottom="1355" w:left="1099" w:header="0" w:footer="1195" w:gutter="0"/>
          <w:pgNumType w:fmt="decimal"/>
          <w:cols w:space="720" w:num="1"/>
        </w:sectPr>
      </w:pPr>
    </w:p>
    <w:p w14:paraId="175CD3BD">
      <w:pPr>
        <w:spacing w:before="121" w:line="223" w:lineRule="auto"/>
        <w:ind w:left="3387"/>
        <w:rPr>
          <w:rFonts w:ascii="仿宋" w:hAnsi="仿宋" w:eastAsia="仿宋" w:cs="仿宋"/>
          <w:sz w:val="28"/>
          <w:szCs w:val="28"/>
          <w:highlight w:val="none"/>
        </w:rPr>
      </w:pPr>
      <w:r>
        <w:rPr>
          <w:rFonts w:ascii="仿宋" w:hAnsi="仿宋" w:eastAsia="仿宋" w:cs="仿宋"/>
          <w:b/>
          <w:bCs/>
          <w:spacing w:val="1"/>
          <w:sz w:val="28"/>
          <w:szCs w:val="28"/>
          <w:highlight w:val="none"/>
        </w:rPr>
        <w:t>2、法定代表人身份证明</w:t>
      </w:r>
    </w:p>
    <w:p w14:paraId="0AE42F25">
      <w:pPr>
        <w:pStyle w:val="2"/>
        <w:spacing w:line="293" w:lineRule="auto"/>
        <w:rPr>
          <w:highlight w:val="none"/>
        </w:rPr>
      </w:pPr>
    </w:p>
    <w:p w14:paraId="3EE1A5A7">
      <w:pPr>
        <w:pStyle w:val="2"/>
        <w:spacing w:line="293" w:lineRule="auto"/>
        <w:rPr>
          <w:highlight w:val="none"/>
        </w:rPr>
      </w:pPr>
    </w:p>
    <w:p w14:paraId="690D2D15">
      <w:pPr>
        <w:pStyle w:val="2"/>
        <w:spacing w:line="293" w:lineRule="auto"/>
        <w:rPr>
          <w:highlight w:val="none"/>
        </w:rPr>
      </w:pPr>
    </w:p>
    <w:p w14:paraId="2F427E62">
      <w:pPr>
        <w:pStyle w:val="2"/>
        <w:spacing w:line="293" w:lineRule="auto"/>
        <w:rPr>
          <w:highlight w:val="none"/>
        </w:rPr>
      </w:pPr>
    </w:p>
    <w:p w14:paraId="41DCE538">
      <w:pPr>
        <w:tabs>
          <w:tab w:val="left" w:pos="5845"/>
        </w:tabs>
        <w:spacing w:before="91" w:line="270" w:lineRule="auto"/>
        <w:ind w:left="589" w:right="3718" w:hanging="1"/>
        <w:jc w:val="both"/>
        <w:rPr>
          <w:rFonts w:ascii="仿宋" w:hAnsi="仿宋" w:eastAsia="仿宋" w:cs="仿宋"/>
          <w:sz w:val="28"/>
          <w:szCs w:val="28"/>
          <w:highlight w:val="none"/>
        </w:rPr>
      </w:pPr>
      <w:r>
        <w:rPr>
          <w:rFonts w:ascii="仿宋" w:hAnsi="仿宋" w:eastAsia="仿宋" w:cs="仿宋"/>
          <w:spacing w:val="2"/>
          <w:sz w:val="28"/>
          <w:szCs w:val="28"/>
          <w:highlight w:val="none"/>
        </w:rPr>
        <w:t>投标单位名称：</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单位性质：</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地址：</w:t>
      </w:r>
      <w:r>
        <w:rPr>
          <w:rFonts w:ascii="仿宋" w:hAnsi="仿宋" w:eastAsia="仿宋" w:cs="仿宋"/>
          <w:spacing w:val="-2"/>
          <w:sz w:val="28"/>
          <w:szCs w:val="28"/>
          <w:highlight w:val="none"/>
          <w:u w:val="single" w:color="auto"/>
        </w:rPr>
        <w:t xml:space="preserve">                                </w:t>
      </w:r>
    </w:p>
    <w:p w14:paraId="1C313DF7">
      <w:pPr>
        <w:spacing w:before="31" w:line="262" w:lineRule="auto"/>
        <w:ind w:left="589" w:right="4435" w:firstLine="4"/>
        <w:rPr>
          <w:rFonts w:ascii="仿宋" w:hAnsi="仿宋" w:eastAsia="仿宋" w:cs="仿宋"/>
          <w:sz w:val="28"/>
          <w:szCs w:val="28"/>
          <w:highlight w:val="none"/>
        </w:rPr>
      </w:pPr>
      <w:r>
        <w:rPr>
          <w:rFonts w:ascii="仿宋" w:hAnsi="仿宋" w:eastAsia="仿宋" w:cs="仿宋"/>
          <w:spacing w:val="-17"/>
          <w:sz w:val="28"/>
          <w:szCs w:val="28"/>
          <w:highlight w:val="none"/>
        </w:rPr>
        <w:t>成立时间：</w:t>
      </w:r>
      <w:r>
        <w:rPr>
          <w:rFonts w:ascii="仿宋" w:hAnsi="仿宋" w:eastAsia="仿宋" w:cs="仿宋"/>
          <w:spacing w:val="3"/>
          <w:sz w:val="28"/>
          <w:szCs w:val="28"/>
          <w:highlight w:val="none"/>
          <w:u w:val="single" w:color="auto"/>
        </w:rPr>
        <w:t xml:space="preserve">      </w:t>
      </w:r>
      <w:r>
        <w:rPr>
          <w:rFonts w:ascii="仿宋" w:hAnsi="仿宋" w:eastAsia="仿宋" w:cs="仿宋"/>
          <w:spacing w:val="-111"/>
          <w:sz w:val="28"/>
          <w:szCs w:val="28"/>
          <w:highlight w:val="none"/>
        </w:rPr>
        <w:t xml:space="preserve"> </w:t>
      </w:r>
      <w:r>
        <w:rPr>
          <w:rFonts w:ascii="仿宋" w:hAnsi="仿宋" w:eastAsia="仿宋" w:cs="仿宋"/>
          <w:spacing w:val="-17"/>
          <w:sz w:val="28"/>
          <w:szCs w:val="28"/>
          <w:highlight w:val="none"/>
        </w:rPr>
        <w:t>年</w:t>
      </w:r>
      <w:r>
        <w:rPr>
          <w:rFonts w:ascii="仿宋" w:hAnsi="仿宋" w:eastAsia="仿宋" w:cs="仿宋"/>
          <w:spacing w:val="-138"/>
          <w:sz w:val="28"/>
          <w:szCs w:val="28"/>
          <w:highlight w:val="none"/>
        </w:rPr>
        <w:t xml:space="preserve"> </w:t>
      </w:r>
      <w:r>
        <w:rPr>
          <w:rFonts w:ascii="仿宋" w:hAnsi="仿宋" w:eastAsia="仿宋" w:cs="仿宋"/>
          <w:spacing w:val="3"/>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7"/>
          <w:sz w:val="28"/>
          <w:szCs w:val="28"/>
          <w:highlight w:val="none"/>
        </w:rPr>
        <w:t>月</w:t>
      </w:r>
      <w:r>
        <w:rPr>
          <w:rFonts w:ascii="仿宋" w:hAnsi="仿宋" w:eastAsia="仿宋" w:cs="仿宋"/>
          <w:spacing w:val="-138"/>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59"/>
          <w:sz w:val="28"/>
          <w:szCs w:val="28"/>
          <w:highlight w:val="none"/>
        </w:rPr>
        <w:t xml:space="preserve"> </w:t>
      </w:r>
      <w:r>
        <w:rPr>
          <w:rFonts w:ascii="仿宋" w:hAnsi="仿宋" w:eastAsia="仿宋" w:cs="仿宋"/>
          <w:spacing w:val="-17"/>
          <w:sz w:val="28"/>
          <w:szCs w:val="28"/>
          <w:highlight w:val="none"/>
        </w:rPr>
        <w:t>日</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经营期限：</w:t>
      </w:r>
      <w:r>
        <w:rPr>
          <w:rFonts w:ascii="仿宋" w:hAnsi="仿宋" w:eastAsia="仿宋" w:cs="仿宋"/>
          <w:sz w:val="28"/>
          <w:szCs w:val="28"/>
          <w:highlight w:val="none"/>
          <w:u w:val="single" w:color="auto"/>
        </w:rPr>
        <w:t xml:space="preserve">              </w:t>
      </w:r>
    </w:p>
    <w:p w14:paraId="663D803F">
      <w:pPr>
        <w:spacing w:before="45" w:line="262" w:lineRule="auto"/>
        <w:ind w:left="589"/>
        <w:rPr>
          <w:rFonts w:ascii="仿宋" w:hAnsi="仿宋" w:eastAsia="仿宋" w:cs="仿宋"/>
          <w:sz w:val="28"/>
          <w:szCs w:val="28"/>
          <w:highlight w:val="none"/>
        </w:rPr>
      </w:pPr>
      <w:r>
        <w:rPr>
          <w:rFonts w:ascii="仿宋" w:hAnsi="仿宋" w:eastAsia="仿宋" w:cs="仿宋"/>
          <w:sz w:val="28"/>
          <w:szCs w:val="28"/>
          <w:highlight w:val="none"/>
        </w:rPr>
        <w:t>姓名：</w:t>
      </w:r>
      <w:r>
        <w:rPr>
          <w:rFonts w:ascii="仿宋" w:hAnsi="仿宋" w:eastAsia="仿宋" w:cs="仿宋"/>
          <w:sz w:val="28"/>
          <w:szCs w:val="28"/>
          <w:highlight w:val="none"/>
          <w:u w:val="single" w:color="auto"/>
        </w:rPr>
        <w:t xml:space="preserve">            </w:t>
      </w:r>
      <w:r>
        <w:rPr>
          <w:rFonts w:ascii="仿宋" w:hAnsi="仿宋" w:eastAsia="仿宋" w:cs="仿宋"/>
          <w:spacing w:val="30"/>
          <w:sz w:val="28"/>
          <w:szCs w:val="28"/>
          <w:highlight w:val="none"/>
        </w:rPr>
        <w:t xml:space="preserve"> </w:t>
      </w:r>
      <w:r>
        <w:rPr>
          <w:rFonts w:ascii="仿宋" w:hAnsi="仿宋" w:eastAsia="仿宋" w:cs="仿宋"/>
          <w:sz w:val="28"/>
          <w:szCs w:val="28"/>
          <w:highlight w:val="none"/>
        </w:rPr>
        <w:t>性别：</w:t>
      </w:r>
      <w:r>
        <w:rPr>
          <w:rFonts w:ascii="仿宋" w:hAnsi="仿宋" w:eastAsia="仿宋" w:cs="仿宋"/>
          <w:spacing w:val="2"/>
          <w:sz w:val="28"/>
          <w:szCs w:val="28"/>
          <w:highlight w:val="none"/>
          <w:u w:val="single" w:color="auto"/>
        </w:rPr>
        <w:t xml:space="preserve">     </w:t>
      </w:r>
      <w:r>
        <w:rPr>
          <w:rFonts w:ascii="仿宋" w:hAnsi="仿宋" w:eastAsia="仿宋" w:cs="仿宋"/>
          <w:spacing w:val="31"/>
          <w:sz w:val="28"/>
          <w:szCs w:val="28"/>
          <w:highlight w:val="none"/>
        </w:rPr>
        <w:t xml:space="preserve"> </w:t>
      </w:r>
      <w:r>
        <w:rPr>
          <w:rFonts w:ascii="仿宋" w:hAnsi="仿宋" w:eastAsia="仿宋" w:cs="仿宋"/>
          <w:sz w:val="28"/>
          <w:szCs w:val="28"/>
          <w:highlight w:val="none"/>
        </w:rPr>
        <w:t>年龄：</w:t>
      </w:r>
      <w:r>
        <w:rPr>
          <w:rFonts w:ascii="仿宋" w:hAnsi="仿宋" w:eastAsia="仿宋" w:cs="仿宋"/>
          <w:spacing w:val="2"/>
          <w:sz w:val="28"/>
          <w:szCs w:val="28"/>
          <w:highlight w:val="none"/>
          <w:u w:val="single" w:color="auto"/>
        </w:rPr>
        <w:t xml:space="preserve">          </w:t>
      </w:r>
      <w:r>
        <w:rPr>
          <w:rFonts w:ascii="仿宋" w:hAnsi="仿宋" w:eastAsia="仿宋" w:cs="仿宋"/>
          <w:spacing w:val="28"/>
          <w:sz w:val="28"/>
          <w:szCs w:val="28"/>
          <w:highlight w:val="none"/>
        </w:rPr>
        <w:t xml:space="preserve"> </w:t>
      </w:r>
      <w:r>
        <w:rPr>
          <w:rFonts w:ascii="仿宋" w:hAnsi="仿宋" w:eastAsia="仿宋" w:cs="仿宋"/>
          <w:sz w:val="28"/>
          <w:szCs w:val="28"/>
          <w:highlight w:val="none"/>
        </w:rPr>
        <w:t>职务：</w:t>
      </w:r>
      <w:r>
        <w:rPr>
          <w:rFonts w:ascii="仿宋" w:hAnsi="仿宋" w:eastAsia="仿宋" w:cs="仿宋"/>
          <w:spacing w:val="3"/>
          <w:sz w:val="28"/>
          <w:szCs w:val="28"/>
          <w:highlight w:val="none"/>
          <w:u w:val="single" w:color="auto"/>
        </w:rPr>
        <w:t xml:space="preserve">         </w:t>
      </w:r>
      <w:r>
        <w:rPr>
          <w:rFonts w:ascii="仿宋" w:hAnsi="仿宋" w:eastAsia="仿宋" w:cs="仿宋"/>
          <w:spacing w:val="7"/>
          <w:sz w:val="28"/>
          <w:szCs w:val="28"/>
          <w:highlight w:val="none"/>
        </w:rPr>
        <w:t xml:space="preserve"> </w:t>
      </w:r>
      <w:r>
        <w:rPr>
          <w:rFonts w:ascii="仿宋" w:hAnsi="仿宋" w:eastAsia="仿宋" w:cs="仿宋"/>
          <w:spacing w:val="2"/>
          <w:sz w:val="28"/>
          <w:szCs w:val="28"/>
          <w:highlight w:val="none"/>
        </w:rPr>
        <w:t>身份证号码：</w:t>
      </w:r>
      <w:r>
        <w:rPr>
          <w:rFonts w:ascii="仿宋" w:hAnsi="仿宋" w:eastAsia="仿宋" w:cs="仿宋"/>
          <w:sz w:val="28"/>
          <w:szCs w:val="28"/>
          <w:highlight w:val="none"/>
          <w:u w:val="single" w:color="auto"/>
        </w:rPr>
        <w:t xml:space="preserve">                                   </w:t>
      </w:r>
    </w:p>
    <w:p w14:paraId="14EAB527">
      <w:pPr>
        <w:spacing w:before="44" w:line="263" w:lineRule="auto"/>
        <w:ind w:left="1161" w:right="481" w:hanging="561"/>
        <w:rPr>
          <w:rFonts w:ascii="仿宋" w:hAnsi="仿宋" w:eastAsia="仿宋" w:cs="仿宋"/>
          <w:sz w:val="28"/>
          <w:szCs w:val="28"/>
          <w:highlight w:val="none"/>
        </w:rPr>
      </w:pPr>
      <w:r>
        <w:rPr>
          <w:rFonts w:ascii="仿宋" w:hAnsi="仿宋" w:eastAsia="仿宋" w:cs="仿宋"/>
          <w:spacing w:val="2"/>
          <w:sz w:val="28"/>
          <w:szCs w:val="28"/>
          <w:highlight w:val="none"/>
        </w:rPr>
        <w:t>系</w:t>
      </w:r>
      <w:r>
        <w:rPr>
          <w:rFonts w:ascii="仿宋" w:hAnsi="仿宋" w:eastAsia="仿宋" w:cs="仿宋"/>
          <w:spacing w:val="-13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（投标</w:t>
      </w:r>
      <w:r>
        <w:rPr>
          <w:rFonts w:ascii="仿宋" w:hAnsi="仿宋" w:eastAsia="仿宋" w:cs="仿宋"/>
          <w:spacing w:val="1"/>
          <w:sz w:val="28"/>
          <w:szCs w:val="28"/>
          <w:highlight w:val="none"/>
        </w:rPr>
        <w:t>单位名称）的法定代表人。</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特此证明。</w:t>
      </w:r>
    </w:p>
    <w:p w14:paraId="7871E70D">
      <w:pPr>
        <w:spacing w:before="17"/>
        <w:rPr>
          <w:highlight w:val="none"/>
        </w:rPr>
      </w:pPr>
    </w:p>
    <w:p w14:paraId="636CFFE1">
      <w:pPr>
        <w:spacing w:before="16"/>
        <w:rPr>
          <w:highlight w:val="none"/>
        </w:rPr>
      </w:pPr>
    </w:p>
    <w:p w14:paraId="7C6406A5">
      <w:pPr>
        <w:spacing w:before="16"/>
        <w:rPr>
          <w:highlight w:val="none"/>
        </w:rPr>
      </w:pPr>
    </w:p>
    <w:p w14:paraId="77C1BF2D">
      <w:pPr>
        <w:spacing w:before="16"/>
        <w:rPr>
          <w:highlight w:val="none"/>
        </w:rPr>
      </w:pPr>
    </w:p>
    <w:p w14:paraId="46D1EC24">
      <w:pPr>
        <w:spacing w:before="16"/>
        <w:rPr>
          <w:highlight w:val="none"/>
        </w:rPr>
      </w:pPr>
      <w:r>
        <w:rPr>
          <w:highlight w:val="none"/>
        </w:rPr>
        <w:drawing>
          <wp:anchor distT="0" distB="0" distL="0" distR="0" simplePos="0" relativeHeight="251660288" behindDoc="1" locked="0" layoutInCell="1" allowOverlap="1">
            <wp:simplePos x="0" y="0"/>
            <wp:positionH relativeFrom="column">
              <wp:posOffset>2752090</wp:posOffset>
            </wp:positionH>
            <wp:positionV relativeFrom="paragraph">
              <wp:posOffset>139700</wp:posOffset>
            </wp:positionV>
            <wp:extent cx="2581275" cy="145923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2"/>
                    <a:stretch>
                      <a:fillRect/>
                    </a:stretch>
                  </pic:blipFill>
                  <pic:spPr>
                    <a:xfrm>
                      <a:off x="0" y="0"/>
                      <a:ext cx="2581275" cy="1459230"/>
                    </a:xfrm>
                    <a:prstGeom prst="rect">
                      <a:avLst/>
                    </a:prstGeom>
                  </pic:spPr>
                </pic:pic>
              </a:graphicData>
            </a:graphic>
          </wp:anchor>
        </w:drawing>
      </w:r>
    </w:p>
    <w:tbl>
      <w:tblPr>
        <w:tblStyle w:val="14"/>
        <w:tblW w:w="8425" w:type="dxa"/>
        <w:tblInd w:w="7" w:type="dxa"/>
        <w:tblBorders>
          <w:top w:val="double" w:color="CCE8CF" w:sz="2" w:space="0"/>
          <w:left w:val="double" w:color="CCE8CF" w:sz="2" w:space="0"/>
          <w:bottom w:val="double" w:color="CCE8CF" w:sz="2" w:space="0"/>
          <w:right w:val="double" w:color="CCE8CF" w:sz="2" w:space="0"/>
          <w:insideH w:val="double" w:color="CCE8CF" w:sz="2" w:space="0"/>
          <w:insideV w:val="double" w:color="CCE8CF" w:sz="2" w:space="0"/>
        </w:tblBorders>
        <w:tblLayout w:type="fixed"/>
        <w:tblCellMar>
          <w:top w:w="0" w:type="dxa"/>
          <w:left w:w="0" w:type="dxa"/>
          <w:bottom w:w="0" w:type="dxa"/>
          <w:right w:w="0" w:type="dxa"/>
        </w:tblCellMar>
      </w:tblPr>
      <w:tblGrid>
        <w:gridCol w:w="4225"/>
        <w:gridCol w:w="4200"/>
      </w:tblGrid>
      <w:tr w14:paraId="1D7D5C4F">
        <w:tblPrEx>
          <w:tblBorders>
            <w:top w:val="double" w:color="CCE8CF" w:sz="2" w:space="0"/>
            <w:left w:val="double" w:color="CCE8CF" w:sz="2" w:space="0"/>
            <w:bottom w:val="double" w:color="CCE8CF" w:sz="2" w:space="0"/>
            <w:right w:val="double" w:color="CCE8CF" w:sz="2" w:space="0"/>
            <w:insideH w:val="double" w:color="CCE8CF" w:sz="2" w:space="0"/>
            <w:insideV w:val="double" w:color="CCE8CF" w:sz="2" w:space="0"/>
          </w:tblBorders>
          <w:tblCellMar>
            <w:top w:w="0" w:type="dxa"/>
            <w:left w:w="0" w:type="dxa"/>
            <w:bottom w:w="0" w:type="dxa"/>
            <w:right w:w="0" w:type="dxa"/>
          </w:tblCellMar>
        </w:tblPrEx>
        <w:trPr>
          <w:trHeight w:val="2268" w:hRule="atLeast"/>
        </w:trPr>
        <w:tc>
          <w:tcPr>
            <w:tcW w:w="4225" w:type="dxa"/>
            <w:vAlign w:val="top"/>
          </w:tcPr>
          <w:p w14:paraId="3464B22F">
            <w:pPr>
              <w:pStyle w:val="15"/>
              <w:spacing w:line="333" w:lineRule="auto"/>
              <w:rPr>
                <w:highlight w:val="none"/>
              </w:rPr>
            </w:pPr>
          </w:p>
          <w:p w14:paraId="0F453294">
            <w:pPr>
              <w:pStyle w:val="15"/>
              <w:spacing w:line="334" w:lineRule="auto"/>
              <w:rPr>
                <w:highlight w:val="none"/>
              </w:rPr>
            </w:pPr>
          </w:p>
          <w:p w14:paraId="46EF49D3">
            <w:pPr>
              <w:spacing w:before="78" w:line="222" w:lineRule="auto"/>
              <w:ind w:left="195"/>
              <w:rPr>
                <w:rFonts w:ascii="仿宋" w:hAnsi="仿宋" w:eastAsia="仿宋" w:cs="仿宋"/>
                <w:sz w:val="24"/>
                <w:szCs w:val="24"/>
                <w:highlight w:val="none"/>
              </w:rPr>
            </w:pPr>
            <w:r>
              <w:rPr>
                <w:highlight w:val="none"/>
              </w:rPr>
              <w:drawing>
                <wp:anchor distT="0" distB="0" distL="0" distR="0" simplePos="0" relativeHeight="251661312" behindDoc="1" locked="0" layoutInCell="1" allowOverlap="1">
                  <wp:simplePos x="0" y="0"/>
                  <wp:positionH relativeFrom="column">
                    <wp:posOffset>-9525</wp:posOffset>
                  </wp:positionH>
                  <wp:positionV relativeFrom="paragraph">
                    <wp:posOffset>-435610</wp:posOffset>
                  </wp:positionV>
                  <wp:extent cx="2581275" cy="145923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3"/>
                          <a:stretch>
                            <a:fillRect/>
                          </a:stretch>
                        </pic:blipFill>
                        <pic:spPr>
                          <a:xfrm>
                            <a:off x="0" y="0"/>
                            <a:ext cx="2581275" cy="1459230"/>
                          </a:xfrm>
                          <a:prstGeom prst="rect">
                            <a:avLst/>
                          </a:prstGeom>
                        </pic:spPr>
                      </pic:pic>
                    </a:graphicData>
                  </a:graphic>
                </wp:anchor>
              </w:drawing>
            </w:r>
            <w:r>
              <w:rPr>
                <w:rFonts w:ascii="仿宋" w:hAnsi="仿宋" w:eastAsia="仿宋" w:cs="仿宋"/>
                <w:b/>
                <w:bCs/>
                <w:spacing w:val="1"/>
                <w:sz w:val="24"/>
                <w:szCs w:val="24"/>
                <w:highlight w:val="none"/>
              </w:rPr>
              <w:t>法定代表人身份证复印件（</w:t>
            </w:r>
            <w:r>
              <w:rPr>
                <w:rFonts w:hint="eastAsia" w:ascii="仿宋" w:hAnsi="仿宋" w:eastAsia="仿宋" w:cs="仿宋"/>
                <w:b/>
                <w:bCs/>
                <w:spacing w:val="1"/>
                <w:sz w:val="24"/>
                <w:szCs w:val="24"/>
                <w:highlight w:val="none"/>
                <w:lang w:val="en-US" w:eastAsia="zh-CN"/>
              </w:rPr>
              <w:t>国徽面</w:t>
            </w:r>
            <w:r>
              <w:rPr>
                <w:rFonts w:ascii="仿宋" w:hAnsi="仿宋" w:eastAsia="仿宋" w:cs="仿宋"/>
                <w:b/>
                <w:bCs/>
                <w:spacing w:val="1"/>
                <w:sz w:val="24"/>
                <w:szCs w:val="24"/>
                <w:highlight w:val="none"/>
              </w:rPr>
              <w:t>）</w:t>
            </w:r>
          </w:p>
        </w:tc>
        <w:tc>
          <w:tcPr>
            <w:tcW w:w="4200" w:type="dxa"/>
            <w:vAlign w:val="top"/>
          </w:tcPr>
          <w:p w14:paraId="152A46EF">
            <w:pPr>
              <w:pStyle w:val="15"/>
              <w:spacing w:line="333" w:lineRule="auto"/>
              <w:rPr>
                <w:highlight w:val="none"/>
              </w:rPr>
            </w:pPr>
          </w:p>
          <w:p w14:paraId="216036E5">
            <w:pPr>
              <w:pStyle w:val="15"/>
              <w:spacing w:line="334" w:lineRule="auto"/>
              <w:rPr>
                <w:highlight w:val="none"/>
              </w:rPr>
            </w:pPr>
          </w:p>
          <w:p w14:paraId="18EB167D">
            <w:pPr>
              <w:spacing w:before="78" w:line="222" w:lineRule="auto"/>
              <w:ind w:left="282"/>
              <w:rPr>
                <w:rFonts w:ascii="仿宋" w:hAnsi="仿宋" w:eastAsia="仿宋" w:cs="仿宋"/>
                <w:sz w:val="24"/>
                <w:szCs w:val="24"/>
                <w:highlight w:val="none"/>
              </w:rPr>
            </w:pPr>
            <w:r>
              <w:rPr>
                <w:rFonts w:ascii="仿宋" w:hAnsi="仿宋" w:eastAsia="仿宋" w:cs="仿宋"/>
                <w:b/>
                <w:bCs/>
                <w:spacing w:val="1"/>
                <w:sz w:val="24"/>
                <w:szCs w:val="24"/>
                <w:highlight w:val="none"/>
              </w:rPr>
              <w:t>法定代表人身份证复印件（</w:t>
            </w:r>
            <w:r>
              <w:rPr>
                <w:rFonts w:hint="eastAsia" w:ascii="仿宋" w:hAnsi="仿宋" w:eastAsia="仿宋" w:cs="仿宋"/>
                <w:b/>
                <w:bCs/>
                <w:spacing w:val="1"/>
                <w:sz w:val="24"/>
                <w:szCs w:val="24"/>
                <w:highlight w:val="none"/>
                <w:lang w:val="en-US" w:eastAsia="zh-CN"/>
              </w:rPr>
              <w:t>人像</w:t>
            </w:r>
            <w:r>
              <w:rPr>
                <w:rFonts w:ascii="仿宋" w:hAnsi="仿宋" w:eastAsia="仿宋" w:cs="仿宋"/>
                <w:b/>
                <w:bCs/>
                <w:spacing w:val="1"/>
                <w:sz w:val="24"/>
                <w:szCs w:val="24"/>
                <w:highlight w:val="none"/>
              </w:rPr>
              <w:t>面）</w:t>
            </w:r>
          </w:p>
        </w:tc>
      </w:tr>
    </w:tbl>
    <w:p w14:paraId="0278C56B">
      <w:pPr>
        <w:pStyle w:val="2"/>
        <w:spacing w:line="263" w:lineRule="auto"/>
        <w:rPr>
          <w:highlight w:val="none"/>
        </w:rPr>
      </w:pPr>
    </w:p>
    <w:p w14:paraId="62D5DAFF">
      <w:pPr>
        <w:pStyle w:val="2"/>
        <w:spacing w:line="263" w:lineRule="auto"/>
        <w:rPr>
          <w:highlight w:val="none"/>
        </w:rPr>
      </w:pPr>
    </w:p>
    <w:p w14:paraId="79A5E033">
      <w:pPr>
        <w:pStyle w:val="2"/>
        <w:spacing w:line="263" w:lineRule="auto"/>
        <w:rPr>
          <w:highlight w:val="none"/>
        </w:rPr>
      </w:pPr>
    </w:p>
    <w:p w14:paraId="5E1B05D6">
      <w:pPr>
        <w:pStyle w:val="2"/>
        <w:spacing w:line="263" w:lineRule="auto"/>
        <w:rPr>
          <w:highlight w:val="none"/>
        </w:rPr>
      </w:pPr>
    </w:p>
    <w:p w14:paraId="634F1D17">
      <w:pPr>
        <w:pStyle w:val="2"/>
        <w:spacing w:line="264" w:lineRule="auto"/>
        <w:rPr>
          <w:highlight w:val="none"/>
        </w:rPr>
      </w:pPr>
    </w:p>
    <w:p w14:paraId="208B30A0">
      <w:pPr>
        <w:pStyle w:val="2"/>
        <w:spacing w:line="264" w:lineRule="auto"/>
        <w:rPr>
          <w:highlight w:val="none"/>
        </w:rPr>
      </w:pPr>
    </w:p>
    <w:p w14:paraId="11DB82D8">
      <w:pPr>
        <w:tabs>
          <w:tab w:val="left" w:pos="7035"/>
        </w:tabs>
        <w:spacing w:before="91" w:line="262" w:lineRule="auto"/>
        <w:ind w:left="6181" w:right="30" w:hanging="1169"/>
        <w:rPr>
          <w:rFonts w:ascii="仿宋" w:hAnsi="仿宋" w:eastAsia="仿宋" w:cs="仿宋"/>
          <w:sz w:val="28"/>
          <w:szCs w:val="28"/>
          <w:highlight w:val="none"/>
        </w:rPr>
      </w:pPr>
      <w:r>
        <w:rPr>
          <w:rFonts w:ascii="仿宋" w:hAnsi="仿宋" w:eastAsia="仿宋" w:cs="仿宋"/>
          <w:spacing w:val="5"/>
          <w:sz w:val="28"/>
          <w:szCs w:val="28"/>
          <w:highlight w:val="none"/>
        </w:rPr>
        <w:t>投标人</w:t>
      </w:r>
      <w:r>
        <w:rPr>
          <w:rFonts w:ascii="仿宋" w:hAnsi="仿宋" w:eastAsia="仿宋" w:cs="仿宋"/>
          <w:spacing w:val="-15"/>
          <w:sz w:val="28"/>
          <w:szCs w:val="28"/>
          <w:highlight w:val="none"/>
        </w:rPr>
        <w:t>：</w:t>
      </w:r>
      <w:r>
        <w:rPr>
          <w:rFonts w:ascii="仿宋" w:hAnsi="仿宋" w:eastAsia="仿宋" w:cs="仿宋"/>
          <w:spacing w:val="2"/>
          <w:sz w:val="28"/>
          <w:szCs w:val="28"/>
          <w:highlight w:val="none"/>
          <w:u w:val="single" w:color="auto"/>
        </w:rPr>
        <w:t xml:space="preserve">                </w:t>
      </w:r>
      <w:r>
        <w:rPr>
          <w:rFonts w:ascii="仿宋" w:hAnsi="仿宋" w:eastAsia="仿宋" w:cs="仿宋"/>
          <w:spacing w:val="-15"/>
          <w:sz w:val="28"/>
          <w:szCs w:val="28"/>
          <w:highlight w:val="none"/>
        </w:rPr>
        <w:t>（</w:t>
      </w:r>
      <w:r>
        <w:rPr>
          <w:rFonts w:ascii="仿宋" w:hAnsi="仿宋" w:eastAsia="仿宋" w:cs="仿宋"/>
          <w:spacing w:val="5"/>
          <w:sz w:val="28"/>
          <w:szCs w:val="28"/>
          <w:highlight w:val="none"/>
        </w:rPr>
        <w:t>公章）</w:t>
      </w:r>
      <w:r>
        <w:rPr>
          <w:rFonts w:ascii="仿宋" w:hAnsi="仿宋" w:eastAsia="仿宋" w:cs="仿宋"/>
          <w:spacing w:val="8"/>
          <w:sz w:val="28"/>
          <w:szCs w:val="28"/>
          <w:highlight w:val="none"/>
        </w:rPr>
        <w:t xml:space="preserve"> </w:t>
      </w:r>
      <w:r>
        <w:rPr>
          <w:rFonts w:ascii="仿宋" w:hAnsi="仿宋" w:eastAsia="仿宋" w:cs="仿宋"/>
          <w:sz w:val="28"/>
          <w:szCs w:val="28"/>
          <w:highlight w:val="none"/>
          <w:u w:val="single" w:color="auto"/>
        </w:rPr>
        <w:tab/>
      </w:r>
      <w:r>
        <w:rPr>
          <w:rFonts w:ascii="仿宋" w:hAnsi="仿宋" w:eastAsia="仿宋" w:cs="仿宋"/>
          <w:spacing w:val="-115"/>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13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135"/>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8"/>
          <w:sz w:val="28"/>
          <w:szCs w:val="28"/>
          <w:highlight w:val="none"/>
        </w:rPr>
        <w:t>日</w:t>
      </w:r>
    </w:p>
    <w:p w14:paraId="0B58134A">
      <w:pPr>
        <w:spacing w:line="262" w:lineRule="auto"/>
        <w:rPr>
          <w:rFonts w:ascii="仿宋" w:hAnsi="仿宋" w:eastAsia="仿宋" w:cs="仿宋"/>
          <w:sz w:val="28"/>
          <w:szCs w:val="28"/>
          <w:highlight w:val="none"/>
        </w:rPr>
        <w:sectPr>
          <w:footerReference r:id="rId50" w:type="default"/>
          <w:pgSz w:w="11905" w:h="16839"/>
          <w:pgMar w:top="1431" w:right="1260" w:bottom="1358" w:left="1080" w:header="0" w:footer="1195" w:gutter="0"/>
          <w:pgNumType w:fmt="decimal"/>
          <w:cols w:space="720" w:num="1"/>
        </w:sectPr>
      </w:pPr>
    </w:p>
    <w:p w14:paraId="1B48219D">
      <w:pPr>
        <w:spacing w:before="233" w:line="223" w:lineRule="auto"/>
        <w:ind w:left="4042"/>
        <w:rPr>
          <w:rFonts w:ascii="仿宋" w:hAnsi="仿宋" w:eastAsia="仿宋" w:cs="仿宋"/>
          <w:sz w:val="28"/>
          <w:szCs w:val="28"/>
          <w:highlight w:val="none"/>
        </w:rPr>
      </w:pPr>
      <w:r>
        <w:rPr>
          <w:rFonts w:ascii="仿宋" w:hAnsi="仿宋" w:eastAsia="仿宋" w:cs="仿宋"/>
          <w:b/>
          <w:bCs/>
          <w:spacing w:val="-1"/>
          <w:sz w:val="28"/>
          <w:szCs w:val="28"/>
          <w:highlight w:val="none"/>
        </w:rPr>
        <w:t>3、授权委托书</w:t>
      </w:r>
    </w:p>
    <w:p w14:paraId="54BB25A6">
      <w:pPr>
        <w:spacing w:before="325" w:line="222" w:lineRule="auto"/>
        <w:ind w:left="21"/>
        <w:rPr>
          <w:rFonts w:ascii="仿宋" w:hAnsi="仿宋" w:eastAsia="仿宋" w:cs="仿宋"/>
          <w:sz w:val="28"/>
          <w:szCs w:val="28"/>
          <w:highlight w:val="none"/>
        </w:rPr>
      </w:pPr>
      <w:r>
        <w:rPr>
          <w:rFonts w:ascii="仿宋" w:hAnsi="仿宋" w:eastAsia="仿宋" w:cs="仿宋"/>
          <w:spacing w:val="1"/>
          <w:sz w:val="28"/>
          <w:szCs w:val="28"/>
          <w:highlight w:val="none"/>
        </w:rPr>
        <w:t>致：采购人名称</w:t>
      </w:r>
    </w:p>
    <w:p w14:paraId="62FA92F2">
      <w:pPr>
        <w:spacing w:before="325" w:line="430" w:lineRule="auto"/>
        <w:ind w:left="20" w:firstLine="670"/>
        <w:rPr>
          <w:rFonts w:ascii="仿宋" w:hAnsi="仿宋" w:eastAsia="仿宋" w:cs="仿宋"/>
          <w:sz w:val="28"/>
          <w:szCs w:val="28"/>
          <w:highlight w:val="none"/>
        </w:rPr>
      </w:pPr>
      <w:r>
        <w:rPr>
          <w:rFonts w:ascii="仿宋" w:hAnsi="仿宋" w:eastAsia="仿宋" w:cs="仿宋"/>
          <w:spacing w:val="-3"/>
          <w:sz w:val="28"/>
          <w:szCs w:val="28"/>
          <w:highlight w:val="none"/>
        </w:rPr>
        <w:t>本授权书声明：注册于（投标人地址）的（投标人名称）法定代表人（负</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责人）姓名、职务或职称）代表本公司授权（姓名</w:t>
      </w:r>
      <w:r>
        <w:rPr>
          <w:rFonts w:ascii="仿宋" w:hAnsi="仿宋" w:eastAsia="仿宋" w:cs="仿宋"/>
          <w:spacing w:val="2"/>
          <w:sz w:val="28"/>
          <w:szCs w:val="28"/>
          <w:highlight w:val="none"/>
        </w:rPr>
        <w:t>）为本单位的合法代理人，</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参与贵方组织的（项目名称及项目编号）</w:t>
      </w:r>
      <w:r>
        <w:rPr>
          <w:rFonts w:ascii="仿宋" w:hAnsi="仿宋" w:eastAsia="仿宋" w:cs="仿宋"/>
          <w:spacing w:val="50"/>
          <w:sz w:val="28"/>
          <w:szCs w:val="28"/>
          <w:highlight w:val="none"/>
        </w:rPr>
        <w:t xml:space="preserve"> </w:t>
      </w:r>
      <w:r>
        <w:rPr>
          <w:rFonts w:ascii="仿宋" w:hAnsi="仿宋" w:eastAsia="仿宋" w:cs="仿宋"/>
          <w:spacing w:val="4"/>
          <w:sz w:val="28"/>
          <w:szCs w:val="28"/>
          <w:highlight w:val="none"/>
        </w:rPr>
        <w:t>的投标、谈判、签约等具体工作，</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并签署全部有关文件、协议及合同。</w:t>
      </w:r>
    </w:p>
    <w:p w14:paraId="0694675A">
      <w:pPr>
        <w:spacing w:before="48" w:line="396" w:lineRule="auto"/>
        <w:ind w:left="21" w:right="73" w:firstLine="678"/>
        <w:jc w:val="both"/>
        <w:rPr>
          <w:rFonts w:ascii="仿宋" w:hAnsi="仿宋" w:eastAsia="仿宋" w:cs="仿宋"/>
          <w:sz w:val="28"/>
          <w:szCs w:val="28"/>
          <w:highlight w:val="none"/>
        </w:rPr>
      </w:pPr>
      <w:r>
        <w:rPr>
          <w:highlight w:val="none"/>
        </w:rPr>
        <w:drawing>
          <wp:anchor distT="0" distB="0" distL="0" distR="0" simplePos="0" relativeHeight="251662336" behindDoc="1" locked="0" layoutInCell="1" allowOverlap="1">
            <wp:simplePos x="0" y="0"/>
            <wp:positionH relativeFrom="column">
              <wp:posOffset>2744470</wp:posOffset>
            </wp:positionH>
            <wp:positionV relativeFrom="paragraph">
              <wp:posOffset>1172210</wp:posOffset>
            </wp:positionV>
            <wp:extent cx="2581275" cy="145923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4"/>
                    <a:stretch>
                      <a:fillRect/>
                    </a:stretch>
                  </pic:blipFill>
                  <pic:spPr>
                    <a:xfrm>
                      <a:off x="0" y="0"/>
                      <a:ext cx="2581275" cy="1459229"/>
                    </a:xfrm>
                    <a:prstGeom prst="rect">
                      <a:avLst/>
                    </a:prstGeom>
                  </pic:spPr>
                </pic:pic>
              </a:graphicData>
            </a:graphic>
          </wp:anchor>
        </w:drawing>
      </w:r>
      <w:r>
        <w:rPr>
          <w:rFonts w:ascii="仿宋" w:hAnsi="仿宋" w:eastAsia="仿宋" w:cs="仿宋"/>
          <w:spacing w:val="4"/>
          <w:sz w:val="28"/>
          <w:szCs w:val="28"/>
          <w:highlight w:val="none"/>
        </w:rPr>
        <w:t>我单位对被授权人的上述经济活动负全部责任。在撤销授权的书面通知</w:t>
      </w:r>
      <w:r>
        <w:rPr>
          <w:rFonts w:ascii="仿宋" w:hAnsi="仿宋" w:eastAsia="仿宋" w:cs="仿宋"/>
          <w:spacing w:val="3"/>
          <w:sz w:val="28"/>
          <w:szCs w:val="28"/>
          <w:highlight w:val="none"/>
        </w:rPr>
        <w:t xml:space="preserve"> </w:t>
      </w:r>
      <w:r>
        <w:rPr>
          <w:rFonts w:ascii="仿宋" w:hAnsi="仿宋" w:eastAsia="仿宋" w:cs="仿宋"/>
          <w:sz w:val="28"/>
          <w:szCs w:val="28"/>
          <w:highlight w:val="none"/>
        </w:rPr>
        <w:t>前，本授权书一直有效。被授权人在授权书有效期内签署的所有文件不因授权</w:t>
      </w:r>
      <w:r>
        <w:rPr>
          <w:rFonts w:ascii="仿宋" w:hAnsi="仿宋" w:eastAsia="仿宋" w:cs="仿宋"/>
          <w:spacing w:val="16"/>
          <w:sz w:val="28"/>
          <w:szCs w:val="28"/>
          <w:highlight w:val="none"/>
        </w:rPr>
        <w:t xml:space="preserve"> </w:t>
      </w:r>
      <w:r>
        <w:rPr>
          <w:rFonts w:ascii="仿宋" w:hAnsi="仿宋" w:eastAsia="仿宋" w:cs="仿宋"/>
          <w:sz w:val="28"/>
          <w:szCs w:val="28"/>
          <w:highlight w:val="none"/>
        </w:rPr>
        <w:t>的撤消而失效。</w:t>
      </w:r>
    </w:p>
    <w:tbl>
      <w:tblPr>
        <w:tblStyle w:val="14"/>
        <w:tblW w:w="8567"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187"/>
        <w:gridCol w:w="4380"/>
      </w:tblGrid>
      <w:tr w14:paraId="64DF073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92" w:hRule="atLeast"/>
        </w:trPr>
        <w:tc>
          <w:tcPr>
            <w:tcW w:w="4187" w:type="dxa"/>
            <w:vAlign w:val="top"/>
          </w:tcPr>
          <w:p w14:paraId="71CEF065">
            <w:pPr>
              <w:pStyle w:val="15"/>
              <w:spacing w:line="248" w:lineRule="auto"/>
              <w:rPr>
                <w:highlight w:val="none"/>
              </w:rPr>
            </w:pPr>
          </w:p>
          <w:p w14:paraId="779D1042">
            <w:pPr>
              <w:pStyle w:val="15"/>
              <w:spacing w:line="249" w:lineRule="auto"/>
              <w:rPr>
                <w:highlight w:val="none"/>
              </w:rPr>
            </w:pPr>
          </w:p>
          <w:p w14:paraId="2A2B0F19">
            <w:pPr>
              <w:pStyle w:val="15"/>
              <w:spacing w:line="249" w:lineRule="auto"/>
              <w:rPr>
                <w:highlight w:val="none"/>
              </w:rPr>
            </w:pPr>
          </w:p>
          <w:p w14:paraId="1A719926">
            <w:pPr>
              <w:pStyle w:val="15"/>
              <w:spacing w:line="249" w:lineRule="auto"/>
              <w:rPr>
                <w:highlight w:val="none"/>
              </w:rPr>
            </w:pPr>
          </w:p>
          <w:p w14:paraId="7843F4AF">
            <w:pPr>
              <w:spacing w:before="78" w:line="222" w:lineRule="auto"/>
              <w:ind w:left="432"/>
              <w:rPr>
                <w:rFonts w:ascii="仿宋" w:hAnsi="仿宋" w:eastAsia="仿宋" w:cs="仿宋"/>
                <w:sz w:val="24"/>
                <w:szCs w:val="24"/>
                <w:highlight w:val="none"/>
              </w:rPr>
            </w:pPr>
            <w:r>
              <w:rPr>
                <w:highlight w:val="none"/>
              </w:rPr>
              <w:drawing>
                <wp:anchor distT="0" distB="0" distL="0" distR="0" simplePos="0" relativeHeight="251663360" behindDoc="1" locked="0" layoutInCell="1" allowOverlap="1">
                  <wp:simplePos x="0" y="0"/>
                  <wp:positionH relativeFrom="column">
                    <wp:posOffset>-9525</wp:posOffset>
                  </wp:positionH>
                  <wp:positionV relativeFrom="paragraph">
                    <wp:posOffset>-645160</wp:posOffset>
                  </wp:positionV>
                  <wp:extent cx="2581275" cy="145923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2581275" cy="1459229"/>
                          </a:xfrm>
                          <a:prstGeom prst="rect">
                            <a:avLst/>
                          </a:prstGeom>
                        </pic:spPr>
                      </pic:pic>
                    </a:graphicData>
                  </a:graphic>
                </wp:anchor>
              </w:drawing>
            </w:r>
            <w:r>
              <w:rPr>
                <w:rFonts w:ascii="仿宋" w:hAnsi="仿宋" w:eastAsia="仿宋" w:cs="仿宋"/>
                <w:b/>
                <w:bCs/>
                <w:spacing w:val="1"/>
                <w:sz w:val="24"/>
                <w:szCs w:val="24"/>
                <w:highlight w:val="none"/>
              </w:rPr>
              <w:t>授权人身份证复印件（</w:t>
            </w:r>
            <w:r>
              <w:rPr>
                <w:rFonts w:hint="eastAsia" w:ascii="仿宋" w:hAnsi="仿宋" w:eastAsia="仿宋" w:cs="仿宋"/>
                <w:b/>
                <w:bCs/>
                <w:spacing w:val="1"/>
                <w:sz w:val="24"/>
                <w:szCs w:val="24"/>
                <w:highlight w:val="none"/>
                <w:lang w:val="en-US" w:eastAsia="zh-CN"/>
              </w:rPr>
              <w:t>国徽面</w:t>
            </w:r>
            <w:r>
              <w:rPr>
                <w:rFonts w:ascii="仿宋" w:hAnsi="仿宋" w:eastAsia="仿宋" w:cs="仿宋"/>
                <w:b/>
                <w:bCs/>
                <w:spacing w:val="1"/>
                <w:sz w:val="24"/>
                <w:szCs w:val="24"/>
                <w:highlight w:val="none"/>
              </w:rPr>
              <w:t>）</w:t>
            </w:r>
          </w:p>
        </w:tc>
        <w:tc>
          <w:tcPr>
            <w:tcW w:w="4380" w:type="dxa"/>
            <w:vAlign w:val="top"/>
          </w:tcPr>
          <w:p w14:paraId="7BF7AB65">
            <w:pPr>
              <w:pStyle w:val="15"/>
              <w:spacing w:line="245" w:lineRule="auto"/>
              <w:rPr>
                <w:highlight w:val="none"/>
              </w:rPr>
            </w:pPr>
          </w:p>
          <w:p w14:paraId="4E568500">
            <w:pPr>
              <w:pStyle w:val="15"/>
              <w:spacing w:line="246" w:lineRule="auto"/>
              <w:rPr>
                <w:highlight w:val="none"/>
              </w:rPr>
            </w:pPr>
          </w:p>
          <w:p w14:paraId="6087326D">
            <w:pPr>
              <w:pStyle w:val="15"/>
              <w:spacing w:line="246" w:lineRule="auto"/>
              <w:rPr>
                <w:highlight w:val="none"/>
              </w:rPr>
            </w:pPr>
          </w:p>
          <w:p w14:paraId="19E6A76E">
            <w:pPr>
              <w:pStyle w:val="15"/>
              <w:spacing w:line="246" w:lineRule="auto"/>
              <w:rPr>
                <w:highlight w:val="none"/>
              </w:rPr>
            </w:pPr>
          </w:p>
          <w:p w14:paraId="332E9674">
            <w:pPr>
              <w:spacing w:before="78" w:line="222" w:lineRule="auto"/>
              <w:ind w:left="448"/>
              <w:rPr>
                <w:rFonts w:ascii="仿宋" w:hAnsi="仿宋" w:eastAsia="仿宋" w:cs="仿宋"/>
                <w:sz w:val="24"/>
                <w:szCs w:val="24"/>
                <w:highlight w:val="none"/>
              </w:rPr>
            </w:pPr>
            <w:r>
              <w:rPr>
                <w:rFonts w:ascii="仿宋" w:hAnsi="仿宋" w:eastAsia="仿宋" w:cs="仿宋"/>
                <w:b/>
                <w:bCs/>
                <w:spacing w:val="1"/>
                <w:sz w:val="24"/>
                <w:szCs w:val="24"/>
                <w:highlight w:val="none"/>
              </w:rPr>
              <w:t>授权人身份证复印件（</w:t>
            </w:r>
            <w:r>
              <w:rPr>
                <w:rFonts w:hint="eastAsia" w:ascii="仿宋" w:hAnsi="仿宋" w:eastAsia="仿宋" w:cs="仿宋"/>
                <w:b/>
                <w:bCs/>
                <w:spacing w:val="1"/>
                <w:sz w:val="24"/>
                <w:szCs w:val="24"/>
                <w:highlight w:val="none"/>
                <w:lang w:val="en-US" w:eastAsia="zh-CN"/>
              </w:rPr>
              <w:t>人像</w:t>
            </w:r>
            <w:r>
              <w:rPr>
                <w:rFonts w:ascii="仿宋" w:hAnsi="仿宋" w:eastAsia="仿宋" w:cs="仿宋"/>
                <w:b/>
                <w:bCs/>
                <w:spacing w:val="1"/>
                <w:sz w:val="24"/>
                <w:szCs w:val="24"/>
                <w:highlight w:val="none"/>
              </w:rPr>
              <w:t>面）</w:t>
            </w:r>
          </w:p>
        </w:tc>
      </w:tr>
      <w:tr w14:paraId="0CAF710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01" w:hRule="atLeast"/>
        </w:trPr>
        <w:tc>
          <w:tcPr>
            <w:tcW w:w="4187" w:type="dxa"/>
            <w:tcBorders>
              <w:top w:val="nil"/>
              <w:left w:val="nil"/>
              <w:bottom w:val="nil"/>
              <w:right w:val="nil"/>
            </w:tcBorders>
            <w:vAlign w:val="top"/>
          </w:tcPr>
          <w:p w14:paraId="2343E440">
            <w:pPr>
              <w:pStyle w:val="15"/>
              <w:spacing w:line="90" w:lineRule="exact"/>
              <w:rPr>
                <w:sz w:val="7"/>
                <w:highlight w:val="none"/>
              </w:rPr>
            </w:pPr>
          </w:p>
        </w:tc>
        <w:tc>
          <w:tcPr>
            <w:tcW w:w="4380" w:type="dxa"/>
            <w:tcBorders>
              <w:top w:val="nil"/>
              <w:left w:val="nil"/>
              <w:bottom w:val="nil"/>
              <w:right w:val="nil"/>
            </w:tcBorders>
            <w:vAlign w:val="top"/>
          </w:tcPr>
          <w:p w14:paraId="0B8480B1">
            <w:pPr>
              <w:pStyle w:val="15"/>
              <w:spacing w:line="90" w:lineRule="exact"/>
              <w:rPr>
                <w:sz w:val="7"/>
                <w:highlight w:val="none"/>
              </w:rPr>
            </w:pPr>
            <w:r>
              <w:rPr>
                <w:highlight w:val="none"/>
              </w:rPr>
              <w:drawing>
                <wp:anchor distT="0" distB="0" distL="0" distR="0" simplePos="0" relativeHeight="251664384" behindDoc="1" locked="0" layoutInCell="1" allowOverlap="1">
                  <wp:simplePos x="0" y="0"/>
                  <wp:positionH relativeFrom="column">
                    <wp:posOffset>109855</wp:posOffset>
                  </wp:positionH>
                  <wp:positionV relativeFrom="paragraph">
                    <wp:posOffset>41275</wp:posOffset>
                  </wp:positionV>
                  <wp:extent cx="2581275" cy="138557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6"/>
                          <a:stretch>
                            <a:fillRect/>
                          </a:stretch>
                        </pic:blipFill>
                        <pic:spPr>
                          <a:xfrm>
                            <a:off x="0" y="0"/>
                            <a:ext cx="2581592" cy="1385569"/>
                          </a:xfrm>
                          <a:prstGeom prst="rect">
                            <a:avLst/>
                          </a:prstGeom>
                        </pic:spPr>
                      </pic:pic>
                    </a:graphicData>
                  </a:graphic>
                </wp:anchor>
              </w:drawing>
            </w:r>
          </w:p>
        </w:tc>
      </w:tr>
      <w:tr w14:paraId="29E7E30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38" w:hRule="atLeast"/>
        </w:trPr>
        <w:tc>
          <w:tcPr>
            <w:tcW w:w="4187" w:type="dxa"/>
            <w:vAlign w:val="top"/>
          </w:tcPr>
          <w:p w14:paraId="34AEAA41">
            <w:pPr>
              <w:pStyle w:val="15"/>
              <w:spacing w:line="320" w:lineRule="auto"/>
              <w:rPr>
                <w:highlight w:val="none"/>
              </w:rPr>
            </w:pPr>
          </w:p>
          <w:p w14:paraId="63F9CF0D">
            <w:pPr>
              <w:pStyle w:val="15"/>
              <w:spacing w:line="320" w:lineRule="auto"/>
              <w:rPr>
                <w:highlight w:val="none"/>
              </w:rPr>
            </w:pPr>
          </w:p>
          <w:p w14:paraId="6228E6E9">
            <w:pPr>
              <w:spacing w:before="78" w:line="222" w:lineRule="auto"/>
              <w:ind w:left="188"/>
              <w:rPr>
                <w:rFonts w:ascii="仿宋" w:hAnsi="仿宋" w:eastAsia="仿宋" w:cs="仿宋"/>
                <w:sz w:val="24"/>
                <w:szCs w:val="24"/>
                <w:highlight w:val="none"/>
              </w:rPr>
            </w:pPr>
            <w:r>
              <w:rPr>
                <w:highlight w:val="none"/>
              </w:rPr>
              <w:drawing>
                <wp:anchor distT="0" distB="0" distL="0" distR="0" simplePos="0" relativeHeight="251665408" behindDoc="1" locked="0" layoutInCell="1" allowOverlap="1">
                  <wp:simplePos x="0" y="0"/>
                  <wp:positionH relativeFrom="column">
                    <wp:posOffset>-9525</wp:posOffset>
                  </wp:positionH>
                  <wp:positionV relativeFrom="paragraph">
                    <wp:posOffset>-426720</wp:posOffset>
                  </wp:positionV>
                  <wp:extent cx="2581275" cy="138557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2581592" cy="1385569"/>
                          </a:xfrm>
                          <a:prstGeom prst="rect">
                            <a:avLst/>
                          </a:prstGeom>
                        </pic:spPr>
                      </pic:pic>
                    </a:graphicData>
                  </a:graphic>
                </wp:anchor>
              </w:drawing>
            </w:r>
            <w:r>
              <w:rPr>
                <w:rFonts w:ascii="仿宋" w:hAnsi="仿宋" w:eastAsia="仿宋" w:cs="仿宋"/>
                <w:b/>
                <w:bCs/>
                <w:spacing w:val="1"/>
                <w:sz w:val="24"/>
                <w:szCs w:val="24"/>
                <w:highlight w:val="none"/>
              </w:rPr>
              <w:t>被授权代表身份证复印件（</w:t>
            </w:r>
            <w:r>
              <w:rPr>
                <w:rFonts w:hint="eastAsia" w:ascii="仿宋" w:hAnsi="仿宋" w:eastAsia="仿宋" w:cs="仿宋"/>
                <w:b/>
                <w:bCs/>
                <w:spacing w:val="1"/>
                <w:sz w:val="24"/>
                <w:szCs w:val="24"/>
                <w:highlight w:val="none"/>
                <w:lang w:val="en-US" w:eastAsia="zh-CN"/>
              </w:rPr>
              <w:t>国徽面</w:t>
            </w:r>
            <w:r>
              <w:rPr>
                <w:rFonts w:ascii="仿宋" w:hAnsi="仿宋" w:eastAsia="仿宋" w:cs="仿宋"/>
                <w:b/>
                <w:bCs/>
                <w:spacing w:val="1"/>
                <w:sz w:val="24"/>
                <w:szCs w:val="24"/>
                <w:highlight w:val="none"/>
              </w:rPr>
              <w:t>）</w:t>
            </w:r>
          </w:p>
        </w:tc>
        <w:tc>
          <w:tcPr>
            <w:tcW w:w="4380" w:type="dxa"/>
            <w:vAlign w:val="top"/>
          </w:tcPr>
          <w:p w14:paraId="69A4425B">
            <w:pPr>
              <w:pStyle w:val="15"/>
              <w:spacing w:line="320" w:lineRule="auto"/>
              <w:rPr>
                <w:highlight w:val="none"/>
              </w:rPr>
            </w:pPr>
          </w:p>
          <w:p w14:paraId="5C170BAB">
            <w:pPr>
              <w:pStyle w:val="15"/>
              <w:spacing w:line="320" w:lineRule="auto"/>
              <w:rPr>
                <w:highlight w:val="none"/>
              </w:rPr>
            </w:pPr>
          </w:p>
          <w:p w14:paraId="192A86CC">
            <w:pPr>
              <w:spacing w:before="78" w:line="222" w:lineRule="auto"/>
              <w:ind w:left="302"/>
              <w:rPr>
                <w:rFonts w:ascii="仿宋" w:hAnsi="仿宋" w:eastAsia="仿宋" w:cs="仿宋"/>
                <w:sz w:val="24"/>
                <w:szCs w:val="24"/>
                <w:highlight w:val="none"/>
              </w:rPr>
            </w:pPr>
            <w:r>
              <w:rPr>
                <w:rFonts w:ascii="仿宋" w:hAnsi="仿宋" w:eastAsia="仿宋" w:cs="仿宋"/>
                <w:b/>
                <w:bCs/>
                <w:spacing w:val="1"/>
                <w:sz w:val="24"/>
                <w:szCs w:val="24"/>
                <w:highlight w:val="none"/>
              </w:rPr>
              <w:t>被授权代表身份证复印件（</w:t>
            </w:r>
            <w:r>
              <w:rPr>
                <w:rFonts w:hint="eastAsia" w:ascii="仿宋" w:hAnsi="仿宋" w:eastAsia="仿宋" w:cs="仿宋"/>
                <w:b/>
                <w:bCs/>
                <w:spacing w:val="1"/>
                <w:sz w:val="24"/>
                <w:szCs w:val="24"/>
                <w:highlight w:val="none"/>
                <w:lang w:val="en-US" w:eastAsia="zh-CN"/>
              </w:rPr>
              <w:t>人像</w:t>
            </w:r>
            <w:r>
              <w:rPr>
                <w:rFonts w:ascii="仿宋" w:hAnsi="仿宋" w:eastAsia="仿宋" w:cs="仿宋"/>
                <w:b/>
                <w:bCs/>
                <w:spacing w:val="1"/>
                <w:sz w:val="24"/>
                <w:szCs w:val="24"/>
                <w:highlight w:val="none"/>
              </w:rPr>
              <w:t>面）</w:t>
            </w:r>
          </w:p>
        </w:tc>
      </w:tr>
    </w:tbl>
    <w:p w14:paraId="15586EBA">
      <w:pPr>
        <w:spacing w:before="50" w:line="223" w:lineRule="auto"/>
        <w:ind w:left="18"/>
        <w:rPr>
          <w:rFonts w:ascii="仿宋" w:hAnsi="仿宋" w:eastAsia="仿宋" w:cs="仿宋"/>
          <w:sz w:val="28"/>
          <w:szCs w:val="28"/>
          <w:highlight w:val="none"/>
        </w:rPr>
      </w:pPr>
      <w:r>
        <w:rPr>
          <w:rFonts w:ascii="仿宋" w:hAnsi="仿宋" w:eastAsia="仿宋" w:cs="仿宋"/>
          <w:spacing w:val="3"/>
          <w:sz w:val="28"/>
          <w:szCs w:val="28"/>
          <w:highlight w:val="none"/>
        </w:rPr>
        <w:t>被授权代表（签字或盖章</w:t>
      </w:r>
      <w:r>
        <w:rPr>
          <w:rFonts w:ascii="仿宋" w:hAnsi="仿宋" w:eastAsia="仿宋" w:cs="仿宋"/>
          <w:spacing w:val="4"/>
          <w:sz w:val="28"/>
          <w:szCs w:val="28"/>
          <w:highlight w:val="none"/>
        </w:rPr>
        <w:t>）：</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投标人法定代表人（签字或盖章</w:t>
      </w:r>
      <w:r>
        <w:rPr>
          <w:rFonts w:ascii="仿宋" w:hAnsi="仿宋" w:eastAsia="仿宋" w:cs="仿宋"/>
          <w:spacing w:val="4"/>
          <w:sz w:val="28"/>
          <w:szCs w:val="28"/>
          <w:highlight w:val="none"/>
        </w:rPr>
        <w:t>）：</w:t>
      </w:r>
    </w:p>
    <w:p w14:paraId="4E0A6955">
      <w:pPr>
        <w:spacing w:before="204" w:line="224" w:lineRule="auto"/>
        <w:ind w:left="725"/>
        <w:rPr>
          <w:rFonts w:ascii="仿宋" w:hAnsi="仿宋" w:eastAsia="仿宋" w:cs="仿宋"/>
          <w:sz w:val="28"/>
          <w:szCs w:val="28"/>
          <w:highlight w:val="none"/>
        </w:rPr>
      </w:pPr>
      <w:r>
        <w:rPr>
          <w:rFonts w:ascii="仿宋" w:hAnsi="仿宋" w:eastAsia="仿宋" w:cs="仿宋"/>
          <w:spacing w:val="-12"/>
          <w:sz w:val="28"/>
          <w:szCs w:val="28"/>
          <w:highlight w:val="none"/>
        </w:rPr>
        <w:t>职 务</w:t>
      </w:r>
      <w:r>
        <w:rPr>
          <w:rFonts w:ascii="仿宋" w:hAnsi="仿宋" w:eastAsia="仿宋" w:cs="仿宋"/>
          <w:spacing w:val="-80"/>
          <w:sz w:val="28"/>
          <w:szCs w:val="28"/>
          <w:highlight w:val="none"/>
        </w:rPr>
        <w:t xml:space="preserve"> </w:t>
      </w:r>
      <w:r>
        <w:rPr>
          <w:rFonts w:ascii="仿宋" w:hAnsi="仿宋" w:eastAsia="仿宋" w:cs="仿宋"/>
          <w:spacing w:val="-12"/>
          <w:sz w:val="28"/>
          <w:szCs w:val="28"/>
          <w:highlight w:val="none"/>
        </w:rPr>
        <w:t>：                                职</w:t>
      </w:r>
      <w:r>
        <w:rPr>
          <w:rFonts w:ascii="仿宋" w:hAnsi="仿宋" w:eastAsia="仿宋" w:cs="仿宋"/>
          <w:spacing w:val="102"/>
          <w:sz w:val="28"/>
          <w:szCs w:val="28"/>
          <w:highlight w:val="none"/>
        </w:rPr>
        <w:t xml:space="preserve"> </w:t>
      </w:r>
      <w:r>
        <w:rPr>
          <w:rFonts w:ascii="仿宋" w:hAnsi="仿宋" w:eastAsia="仿宋" w:cs="仿宋"/>
          <w:spacing w:val="-12"/>
          <w:sz w:val="28"/>
          <w:szCs w:val="28"/>
          <w:highlight w:val="none"/>
        </w:rPr>
        <w:t>务：</w:t>
      </w:r>
    </w:p>
    <w:p w14:paraId="613FA87B">
      <w:pPr>
        <w:spacing w:before="205" w:line="224" w:lineRule="auto"/>
        <w:ind w:left="757"/>
        <w:rPr>
          <w:rFonts w:ascii="仿宋" w:hAnsi="仿宋" w:eastAsia="仿宋" w:cs="仿宋"/>
          <w:sz w:val="28"/>
          <w:szCs w:val="28"/>
          <w:highlight w:val="none"/>
        </w:rPr>
      </w:pPr>
      <w:r>
        <w:rPr>
          <w:rFonts w:ascii="仿宋" w:hAnsi="仿宋" w:eastAsia="仿宋" w:cs="仿宋"/>
          <w:spacing w:val="-16"/>
          <w:sz w:val="28"/>
          <w:szCs w:val="28"/>
          <w:highlight w:val="none"/>
        </w:rPr>
        <w:t>电 话</w:t>
      </w:r>
      <w:r>
        <w:rPr>
          <w:rFonts w:ascii="仿宋" w:hAnsi="仿宋" w:eastAsia="仿宋" w:cs="仿宋"/>
          <w:spacing w:val="-86"/>
          <w:sz w:val="28"/>
          <w:szCs w:val="28"/>
          <w:highlight w:val="none"/>
        </w:rPr>
        <w:t xml:space="preserve"> </w:t>
      </w:r>
      <w:r>
        <w:rPr>
          <w:rFonts w:ascii="仿宋" w:hAnsi="仿宋" w:eastAsia="仿宋" w:cs="仿宋"/>
          <w:spacing w:val="-16"/>
          <w:sz w:val="28"/>
          <w:szCs w:val="28"/>
          <w:highlight w:val="none"/>
        </w:rPr>
        <w:t>：                                 电  话：</w:t>
      </w:r>
    </w:p>
    <w:p w14:paraId="260D3B04">
      <w:pPr>
        <w:spacing w:before="206" w:line="223" w:lineRule="auto"/>
        <w:ind w:left="725"/>
        <w:rPr>
          <w:rFonts w:ascii="仿宋" w:hAnsi="仿宋" w:eastAsia="仿宋" w:cs="仿宋"/>
          <w:sz w:val="28"/>
          <w:szCs w:val="28"/>
          <w:highlight w:val="none"/>
        </w:rPr>
      </w:pPr>
      <w:r>
        <w:rPr>
          <w:rFonts w:ascii="仿宋" w:hAnsi="仿宋" w:eastAsia="仿宋" w:cs="仿宋"/>
          <w:spacing w:val="7"/>
          <w:sz w:val="28"/>
          <w:szCs w:val="28"/>
          <w:highlight w:val="none"/>
        </w:rPr>
        <w:t>投标人</w:t>
      </w:r>
      <w:r>
        <w:rPr>
          <w:rFonts w:ascii="仿宋" w:hAnsi="仿宋" w:eastAsia="仿宋" w:cs="仿宋"/>
          <w:spacing w:val="-15"/>
          <w:sz w:val="28"/>
          <w:szCs w:val="28"/>
          <w:highlight w:val="none"/>
        </w:rPr>
        <w:t>：</w:t>
      </w:r>
      <w:r>
        <w:rPr>
          <w:rFonts w:ascii="仿宋" w:hAnsi="仿宋" w:eastAsia="仿宋" w:cs="仿宋"/>
          <w:spacing w:val="1"/>
          <w:sz w:val="28"/>
          <w:szCs w:val="28"/>
          <w:highlight w:val="none"/>
          <w:u w:val="single" w:color="auto"/>
        </w:rPr>
        <w:t xml:space="preserve">                      </w:t>
      </w:r>
      <w:r>
        <w:rPr>
          <w:rFonts w:ascii="仿宋" w:hAnsi="仿宋" w:eastAsia="仿宋" w:cs="仿宋"/>
          <w:sz w:val="28"/>
          <w:szCs w:val="28"/>
          <w:highlight w:val="none"/>
          <w:u w:val="single" w:color="auto"/>
        </w:rPr>
        <w:t xml:space="preserve">                </w:t>
      </w:r>
      <w:r>
        <w:rPr>
          <w:rFonts w:ascii="仿宋" w:hAnsi="仿宋" w:eastAsia="仿宋" w:cs="仿宋"/>
          <w:spacing w:val="-15"/>
          <w:sz w:val="28"/>
          <w:szCs w:val="28"/>
          <w:highlight w:val="none"/>
        </w:rPr>
        <w:t>（</w:t>
      </w:r>
      <w:r>
        <w:rPr>
          <w:rFonts w:ascii="仿宋" w:hAnsi="仿宋" w:eastAsia="仿宋" w:cs="仿宋"/>
          <w:spacing w:val="7"/>
          <w:sz w:val="28"/>
          <w:szCs w:val="28"/>
          <w:highlight w:val="none"/>
        </w:rPr>
        <w:t>盖章）</w:t>
      </w:r>
    </w:p>
    <w:p w14:paraId="07D65BCF">
      <w:pPr>
        <w:pStyle w:val="2"/>
        <w:spacing w:line="328" w:lineRule="auto"/>
        <w:rPr>
          <w:highlight w:val="none"/>
        </w:rPr>
      </w:pPr>
    </w:p>
    <w:p w14:paraId="37932D63">
      <w:pPr>
        <w:pStyle w:val="2"/>
        <w:spacing w:line="328" w:lineRule="auto"/>
        <w:rPr>
          <w:highlight w:val="none"/>
        </w:rPr>
      </w:pPr>
    </w:p>
    <w:p w14:paraId="282698F1">
      <w:pPr>
        <w:spacing w:before="91" w:line="223" w:lineRule="auto"/>
        <w:ind w:left="3773"/>
        <w:rPr>
          <w:rFonts w:ascii="仿宋" w:hAnsi="仿宋" w:eastAsia="仿宋" w:cs="仿宋"/>
          <w:sz w:val="28"/>
          <w:szCs w:val="28"/>
          <w:highlight w:val="none"/>
        </w:rPr>
      </w:pPr>
      <w:r>
        <w:rPr>
          <w:rFonts w:ascii="仿宋" w:hAnsi="仿宋" w:eastAsia="仿宋" w:cs="仿宋"/>
          <w:spacing w:val="-20"/>
          <w:sz w:val="28"/>
          <w:szCs w:val="28"/>
          <w:highlight w:val="none"/>
        </w:rPr>
        <w:t>日期：</w:t>
      </w:r>
      <w:r>
        <w:rPr>
          <w:rFonts w:ascii="仿宋" w:hAnsi="仿宋" w:eastAsia="仿宋" w:cs="仿宋"/>
          <w:spacing w:val="3"/>
          <w:sz w:val="28"/>
          <w:szCs w:val="28"/>
          <w:highlight w:val="none"/>
          <w:u w:val="single" w:color="auto"/>
        </w:rPr>
        <w:t xml:space="preserve">     </w:t>
      </w:r>
      <w:r>
        <w:rPr>
          <w:rFonts w:ascii="仿宋" w:hAnsi="仿宋" w:eastAsia="仿宋" w:cs="仿宋"/>
          <w:spacing w:val="-114"/>
          <w:sz w:val="28"/>
          <w:szCs w:val="28"/>
          <w:highlight w:val="none"/>
        </w:rPr>
        <w:t xml:space="preserve"> </w:t>
      </w:r>
      <w:r>
        <w:rPr>
          <w:rFonts w:ascii="仿宋" w:hAnsi="仿宋" w:eastAsia="仿宋" w:cs="仿宋"/>
          <w:spacing w:val="-20"/>
          <w:sz w:val="28"/>
          <w:szCs w:val="28"/>
          <w:highlight w:val="none"/>
        </w:rPr>
        <w:t>年</w:t>
      </w:r>
      <w:r>
        <w:rPr>
          <w:rFonts w:ascii="仿宋" w:hAnsi="仿宋" w:eastAsia="仿宋" w:cs="仿宋"/>
          <w:spacing w:val="-13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7"/>
          <w:sz w:val="28"/>
          <w:szCs w:val="28"/>
          <w:highlight w:val="none"/>
        </w:rPr>
        <w:t xml:space="preserve"> </w:t>
      </w:r>
      <w:r>
        <w:rPr>
          <w:rFonts w:ascii="仿宋" w:hAnsi="仿宋" w:eastAsia="仿宋" w:cs="仿宋"/>
          <w:spacing w:val="-20"/>
          <w:sz w:val="28"/>
          <w:szCs w:val="28"/>
          <w:highlight w:val="none"/>
        </w:rPr>
        <w:t>月</w:t>
      </w:r>
      <w:r>
        <w:rPr>
          <w:rFonts w:ascii="仿宋" w:hAnsi="仿宋" w:eastAsia="仿宋" w:cs="仿宋"/>
          <w:spacing w:val="-135"/>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20"/>
          <w:sz w:val="28"/>
          <w:szCs w:val="28"/>
          <w:highlight w:val="none"/>
        </w:rPr>
        <w:t>日</w:t>
      </w:r>
    </w:p>
    <w:p w14:paraId="6205BFEC">
      <w:pPr>
        <w:spacing w:line="223" w:lineRule="auto"/>
        <w:rPr>
          <w:rFonts w:ascii="仿宋" w:hAnsi="仿宋" w:eastAsia="仿宋" w:cs="仿宋"/>
          <w:sz w:val="28"/>
          <w:szCs w:val="28"/>
          <w:highlight w:val="none"/>
        </w:rPr>
        <w:sectPr>
          <w:footerReference r:id="rId51" w:type="default"/>
          <w:pgSz w:w="11905" w:h="16839"/>
          <w:pgMar w:top="1431" w:right="1192" w:bottom="1358" w:left="1080" w:header="0" w:footer="1195" w:gutter="0"/>
          <w:pgNumType w:fmt="decimal"/>
          <w:cols w:space="720" w:num="1"/>
        </w:sectPr>
      </w:pPr>
    </w:p>
    <w:p w14:paraId="4288CE34">
      <w:pPr>
        <w:pStyle w:val="2"/>
        <w:spacing w:line="320" w:lineRule="auto"/>
        <w:rPr>
          <w:highlight w:val="none"/>
        </w:rPr>
      </w:pPr>
    </w:p>
    <w:p w14:paraId="7803C29C">
      <w:pPr>
        <w:spacing w:before="91" w:line="222" w:lineRule="auto"/>
        <w:ind w:left="1813"/>
        <w:outlineLvl w:val="1"/>
        <w:rPr>
          <w:rFonts w:ascii="仿宋" w:hAnsi="仿宋" w:eastAsia="仿宋" w:cs="仿宋"/>
          <w:sz w:val="28"/>
          <w:szCs w:val="28"/>
          <w:highlight w:val="none"/>
        </w:rPr>
      </w:pPr>
      <w:bookmarkStart w:id="139" w:name="_Toc11520"/>
      <w:r>
        <w:rPr>
          <w:rFonts w:ascii="仿宋" w:hAnsi="仿宋" w:eastAsia="仿宋" w:cs="仿宋"/>
          <w:b/>
          <w:bCs/>
          <w:spacing w:val="2"/>
          <w:sz w:val="28"/>
          <w:szCs w:val="28"/>
          <w:highlight w:val="none"/>
        </w:rPr>
        <w:t>4、投标保证金缴纳凭证或投标担保函</w:t>
      </w:r>
      <w:bookmarkEnd w:id="139"/>
    </w:p>
    <w:p w14:paraId="55BA8E9B">
      <w:pPr>
        <w:spacing w:before="17"/>
        <w:rPr>
          <w:highlight w:val="none"/>
        </w:rPr>
      </w:pPr>
    </w:p>
    <w:p w14:paraId="77208332">
      <w:pPr>
        <w:spacing w:before="17"/>
        <w:rPr>
          <w:highlight w:val="none"/>
        </w:rPr>
      </w:pPr>
    </w:p>
    <w:p w14:paraId="0FC9C17C">
      <w:pPr>
        <w:spacing w:before="16"/>
        <w:rPr>
          <w:highlight w:val="none"/>
        </w:rPr>
      </w:pPr>
    </w:p>
    <w:p w14:paraId="4FD69DF7">
      <w:pPr>
        <w:spacing w:before="16"/>
        <w:rPr>
          <w:highlight w:val="none"/>
        </w:rPr>
      </w:pPr>
    </w:p>
    <w:p w14:paraId="661FF8BD">
      <w:pPr>
        <w:spacing w:before="16"/>
        <w:rPr>
          <w:highlight w:val="none"/>
        </w:rPr>
      </w:pPr>
    </w:p>
    <w:p w14:paraId="383B2C0E">
      <w:pPr>
        <w:spacing w:before="16"/>
        <w:rPr>
          <w:highlight w:val="none"/>
        </w:rPr>
      </w:pPr>
    </w:p>
    <w:p w14:paraId="5B55ECBD">
      <w:pPr>
        <w:spacing w:before="16"/>
        <w:rPr>
          <w:highlight w:val="none"/>
        </w:rPr>
      </w:pPr>
    </w:p>
    <w:p w14:paraId="57BC6825">
      <w:pPr>
        <w:spacing w:before="16"/>
        <w:rPr>
          <w:highlight w:val="none"/>
        </w:rPr>
      </w:pPr>
    </w:p>
    <w:tbl>
      <w:tblPr>
        <w:tblStyle w:val="14"/>
        <w:tblW w:w="7883"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3"/>
      </w:tblGrid>
      <w:tr w14:paraId="081C8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7883" w:type="dxa"/>
            <w:vAlign w:val="top"/>
          </w:tcPr>
          <w:p w14:paraId="75487431">
            <w:pPr>
              <w:pStyle w:val="15"/>
              <w:spacing w:line="284" w:lineRule="auto"/>
              <w:rPr>
                <w:highlight w:val="none"/>
              </w:rPr>
            </w:pPr>
          </w:p>
          <w:p w14:paraId="36464553">
            <w:pPr>
              <w:pStyle w:val="15"/>
              <w:spacing w:line="285" w:lineRule="auto"/>
              <w:rPr>
                <w:highlight w:val="none"/>
              </w:rPr>
            </w:pPr>
          </w:p>
          <w:p w14:paraId="5FDC5265">
            <w:pPr>
              <w:pStyle w:val="15"/>
              <w:spacing w:line="285" w:lineRule="auto"/>
              <w:rPr>
                <w:highlight w:val="none"/>
              </w:rPr>
            </w:pPr>
          </w:p>
          <w:p w14:paraId="7503D367">
            <w:pPr>
              <w:pStyle w:val="15"/>
              <w:spacing w:line="285" w:lineRule="auto"/>
              <w:rPr>
                <w:highlight w:val="none"/>
              </w:rPr>
            </w:pPr>
          </w:p>
          <w:p w14:paraId="0A0D4A5F">
            <w:pPr>
              <w:pStyle w:val="15"/>
              <w:spacing w:line="285" w:lineRule="auto"/>
              <w:rPr>
                <w:highlight w:val="none"/>
              </w:rPr>
            </w:pPr>
          </w:p>
          <w:p w14:paraId="73560270">
            <w:pPr>
              <w:spacing w:before="91" w:line="224" w:lineRule="auto"/>
              <w:ind w:left="3387"/>
              <w:rPr>
                <w:rFonts w:ascii="仿宋" w:hAnsi="仿宋" w:eastAsia="仿宋" w:cs="仿宋"/>
                <w:sz w:val="28"/>
                <w:szCs w:val="28"/>
                <w:highlight w:val="none"/>
              </w:rPr>
            </w:pPr>
            <w:r>
              <w:rPr>
                <w:rFonts w:ascii="仿宋" w:hAnsi="仿宋" w:eastAsia="仿宋" w:cs="仿宋"/>
                <w:b/>
                <w:bCs/>
                <w:spacing w:val="-4"/>
                <w:sz w:val="28"/>
                <w:szCs w:val="28"/>
                <w:highlight w:val="none"/>
              </w:rPr>
              <w:t>打款凭证</w:t>
            </w:r>
          </w:p>
        </w:tc>
      </w:tr>
      <w:tr w14:paraId="03165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trPr>
        <w:tc>
          <w:tcPr>
            <w:tcW w:w="7883" w:type="dxa"/>
            <w:vAlign w:val="top"/>
          </w:tcPr>
          <w:p w14:paraId="65E714CA">
            <w:pPr>
              <w:pStyle w:val="15"/>
              <w:spacing w:line="286" w:lineRule="auto"/>
              <w:rPr>
                <w:highlight w:val="none"/>
              </w:rPr>
            </w:pPr>
          </w:p>
          <w:p w14:paraId="4C5B50CE">
            <w:pPr>
              <w:pStyle w:val="15"/>
              <w:spacing w:line="286" w:lineRule="auto"/>
              <w:rPr>
                <w:highlight w:val="none"/>
              </w:rPr>
            </w:pPr>
          </w:p>
          <w:p w14:paraId="556F462B">
            <w:pPr>
              <w:pStyle w:val="15"/>
              <w:spacing w:line="286" w:lineRule="auto"/>
              <w:rPr>
                <w:highlight w:val="none"/>
              </w:rPr>
            </w:pPr>
          </w:p>
          <w:p w14:paraId="400B2DBA">
            <w:pPr>
              <w:pStyle w:val="15"/>
              <w:spacing w:line="287" w:lineRule="auto"/>
              <w:rPr>
                <w:highlight w:val="none"/>
              </w:rPr>
            </w:pPr>
          </w:p>
          <w:p w14:paraId="643F0E20">
            <w:pPr>
              <w:pStyle w:val="15"/>
              <w:spacing w:line="287" w:lineRule="auto"/>
              <w:rPr>
                <w:highlight w:val="none"/>
              </w:rPr>
            </w:pPr>
          </w:p>
          <w:p w14:paraId="5599631F">
            <w:pPr>
              <w:spacing w:before="91" w:line="222" w:lineRule="auto"/>
              <w:ind w:left="3253"/>
              <w:rPr>
                <w:rFonts w:ascii="仿宋" w:hAnsi="仿宋" w:eastAsia="仿宋" w:cs="仿宋"/>
                <w:sz w:val="28"/>
                <w:szCs w:val="28"/>
                <w:highlight w:val="none"/>
              </w:rPr>
            </w:pPr>
            <w:r>
              <w:rPr>
                <w:rFonts w:ascii="仿宋" w:hAnsi="仿宋" w:eastAsia="仿宋" w:cs="仿宋"/>
                <w:b/>
                <w:bCs/>
                <w:spacing w:val="-4"/>
                <w:sz w:val="28"/>
                <w:szCs w:val="28"/>
                <w:highlight w:val="none"/>
              </w:rPr>
              <w:t>汇款回执单</w:t>
            </w:r>
          </w:p>
        </w:tc>
      </w:tr>
    </w:tbl>
    <w:p w14:paraId="794B94A1">
      <w:pPr>
        <w:pStyle w:val="2"/>
        <w:rPr>
          <w:highlight w:val="none"/>
        </w:rPr>
      </w:pPr>
    </w:p>
    <w:p w14:paraId="3172F4E4">
      <w:pPr>
        <w:rPr>
          <w:highlight w:val="none"/>
        </w:rPr>
        <w:sectPr>
          <w:footerReference r:id="rId52" w:type="default"/>
          <w:pgSz w:w="11905" w:h="16839"/>
          <w:pgMar w:top="1431" w:right="1785" w:bottom="1358" w:left="1785" w:header="0" w:footer="1195" w:gutter="0"/>
          <w:pgNumType w:fmt="decimal"/>
          <w:cols w:space="720" w:num="1"/>
        </w:sectPr>
      </w:pPr>
    </w:p>
    <w:p w14:paraId="1C3E6887">
      <w:pPr>
        <w:spacing w:before="199" w:line="222" w:lineRule="auto"/>
        <w:ind w:left="3493"/>
        <w:rPr>
          <w:rFonts w:ascii="仿宋" w:hAnsi="仿宋" w:eastAsia="仿宋" w:cs="仿宋"/>
          <w:sz w:val="28"/>
          <w:szCs w:val="28"/>
          <w:highlight w:val="none"/>
        </w:rPr>
      </w:pPr>
      <w:r>
        <w:rPr>
          <w:rFonts w:ascii="仿宋" w:hAnsi="仿宋" w:eastAsia="仿宋" w:cs="仿宋"/>
          <w:b/>
          <w:bCs/>
          <w:sz w:val="28"/>
          <w:szCs w:val="28"/>
          <w:highlight w:val="none"/>
        </w:rPr>
        <w:t>政府采购投标担保函</w:t>
      </w:r>
    </w:p>
    <w:p w14:paraId="6693F951">
      <w:pPr>
        <w:spacing w:before="329" w:line="224" w:lineRule="auto"/>
        <w:ind w:left="675"/>
        <w:rPr>
          <w:rFonts w:ascii="仿宋" w:hAnsi="仿宋" w:eastAsia="仿宋" w:cs="仿宋"/>
          <w:sz w:val="28"/>
          <w:szCs w:val="28"/>
          <w:highlight w:val="none"/>
        </w:rPr>
      </w:pPr>
      <w:r>
        <w:rPr>
          <w:rFonts w:ascii="仿宋" w:hAnsi="仿宋" w:eastAsia="仿宋" w:cs="仿宋"/>
          <w:spacing w:val="-5"/>
          <w:sz w:val="28"/>
          <w:szCs w:val="28"/>
          <w:highlight w:val="none"/>
        </w:rPr>
        <w:t>编号：</w:t>
      </w:r>
    </w:p>
    <w:p w14:paraId="01B1C4F9">
      <w:pPr>
        <w:spacing w:before="321" w:line="223" w:lineRule="auto"/>
        <w:ind w:left="3382"/>
        <w:rPr>
          <w:rFonts w:ascii="仿宋" w:hAnsi="仿宋" w:eastAsia="仿宋" w:cs="仿宋"/>
          <w:sz w:val="28"/>
          <w:szCs w:val="28"/>
          <w:highlight w:val="none"/>
        </w:rPr>
      </w:pPr>
      <w:r>
        <w:rPr>
          <w:rFonts w:ascii="仿宋" w:hAnsi="仿宋" w:eastAsia="仿宋" w:cs="仿宋"/>
          <w:spacing w:val="3"/>
          <w:sz w:val="28"/>
          <w:szCs w:val="28"/>
          <w:highlight w:val="none"/>
        </w:rPr>
        <w:t>（采购人或采购代理机构</w:t>
      </w:r>
      <w:r>
        <w:rPr>
          <w:rFonts w:ascii="仿宋" w:hAnsi="仿宋" w:eastAsia="仿宋" w:cs="仿宋"/>
          <w:sz w:val="28"/>
          <w:szCs w:val="28"/>
          <w:highlight w:val="none"/>
        </w:rPr>
        <w:t>）：</w:t>
      </w:r>
    </w:p>
    <w:p w14:paraId="668C8507">
      <w:pPr>
        <w:tabs>
          <w:tab w:val="left" w:pos="9545"/>
        </w:tabs>
        <w:spacing w:before="324" w:line="432" w:lineRule="auto"/>
        <w:ind w:firstLine="677"/>
        <w:jc w:val="both"/>
        <w:rPr>
          <w:rFonts w:ascii="仿宋" w:hAnsi="仿宋" w:eastAsia="仿宋" w:cs="仿宋"/>
          <w:sz w:val="28"/>
          <w:szCs w:val="28"/>
          <w:highlight w:val="none"/>
        </w:rPr>
      </w:pPr>
      <w:r>
        <w:rPr>
          <w:rFonts w:ascii="仿宋" w:hAnsi="仿宋" w:eastAsia="仿宋" w:cs="仿宋"/>
          <w:spacing w:val="2"/>
          <w:sz w:val="28"/>
          <w:szCs w:val="28"/>
          <w:highlight w:val="none"/>
        </w:rPr>
        <w:t>鉴于</w:t>
      </w:r>
      <w:r>
        <w:rPr>
          <w:rFonts w:ascii="仿宋" w:hAnsi="仿宋" w:eastAsia="仿宋" w:cs="仿宋"/>
          <w:spacing w:val="-135"/>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2"/>
          <w:sz w:val="28"/>
          <w:szCs w:val="28"/>
          <w:highlight w:val="none"/>
        </w:rPr>
        <w:t>（以下简称“投标人</w:t>
      </w:r>
      <w:r>
        <w:rPr>
          <w:rFonts w:ascii="仿宋" w:hAnsi="仿宋" w:eastAsia="仿宋" w:cs="仿宋"/>
          <w:spacing w:val="-101"/>
          <w:sz w:val="28"/>
          <w:szCs w:val="28"/>
          <w:highlight w:val="none"/>
        </w:rPr>
        <w:t xml:space="preserve"> </w:t>
      </w:r>
      <w:r>
        <w:rPr>
          <w:rFonts w:ascii="仿宋" w:hAnsi="仿宋" w:eastAsia="仿宋" w:cs="仿宋"/>
          <w:spacing w:val="2"/>
          <w:sz w:val="28"/>
          <w:szCs w:val="28"/>
          <w:highlight w:val="none"/>
        </w:rPr>
        <w:t xml:space="preserve">”）拟参加编号为 </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 xml:space="preserve">的  </w:t>
      </w:r>
      <w:r>
        <w:rPr>
          <w:rFonts w:ascii="仿宋" w:hAnsi="仿宋" w:eastAsia="仿宋" w:cs="仿宋"/>
          <w:spacing w:val="3"/>
          <w:sz w:val="28"/>
          <w:szCs w:val="28"/>
          <w:highlight w:val="none"/>
          <w:u w:val="single" w:color="auto"/>
        </w:rPr>
        <w:t xml:space="preserve">                 </w:t>
      </w:r>
      <w:r>
        <w:rPr>
          <w:rFonts w:ascii="仿宋" w:hAnsi="仿宋" w:eastAsia="仿宋" w:cs="仿宋"/>
          <w:spacing w:val="-3"/>
          <w:sz w:val="28"/>
          <w:szCs w:val="28"/>
          <w:highlight w:val="none"/>
        </w:rPr>
        <w:t xml:space="preserve"> 项目（以下简称“本项目</w:t>
      </w:r>
      <w:r>
        <w:rPr>
          <w:rFonts w:ascii="仿宋" w:hAnsi="仿宋" w:eastAsia="仿宋" w:cs="仿宋"/>
          <w:spacing w:val="-92"/>
          <w:sz w:val="28"/>
          <w:szCs w:val="28"/>
          <w:highlight w:val="none"/>
        </w:rPr>
        <w:t xml:space="preserve"> </w:t>
      </w:r>
      <w:r>
        <w:rPr>
          <w:rFonts w:ascii="仿宋" w:hAnsi="仿宋" w:eastAsia="仿宋" w:cs="仿宋"/>
          <w:spacing w:val="-3"/>
          <w:sz w:val="28"/>
          <w:szCs w:val="28"/>
          <w:highlight w:val="none"/>
        </w:rPr>
        <w:t>”）投标，根据本项目谈判</w:t>
      </w:r>
      <w:r>
        <w:rPr>
          <w:rFonts w:ascii="仿宋" w:hAnsi="仿宋" w:eastAsia="仿宋" w:cs="仿宋"/>
          <w:sz w:val="28"/>
          <w:szCs w:val="28"/>
          <w:highlight w:val="none"/>
        </w:rPr>
        <w:t xml:space="preserve"> 文件，供应商参加投标时应向你方交纳投标保证金，且可以投标担保函的形式</w:t>
      </w:r>
      <w:r>
        <w:rPr>
          <w:rFonts w:ascii="仿宋" w:hAnsi="仿宋" w:eastAsia="仿宋" w:cs="仿宋"/>
          <w:spacing w:val="18"/>
          <w:sz w:val="28"/>
          <w:szCs w:val="28"/>
          <w:highlight w:val="none"/>
        </w:rPr>
        <w:t xml:space="preserve"> </w:t>
      </w:r>
      <w:r>
        <w:rPr>
          <w:rFonts w:ascii="仿宋" w:hAnsi="仿宋" w:eastAsia="仿宋" w:cs="仿宋"/>
          <w:spacing w:val="1"/>
          <w:sz w:val="28"/>
          <w:szCs w:val="28"/>
          <w:highlight w:val="none"/>
        </w:rPr>
        <w:t>交纳投标保证金。应供应商的申请，我方以保</w:t>
      </w:r>
      <w:r>
        <w:rPr>
          <w:rFonts w:ascii="仿宋" w:hAnsi="仿宋" w:eastAsia="仿宋" w:cs="仿宋"/>
          <w:sz w:val="28"/>
          <w:szCs w:val="28"/>
          <w:highlight w:val="none"/>
        </w:rPr>
        <w:t xml:space="preserve">证的方式向你方提供如下投标保 </w:t>
      </w:r>
      <w:r>
        <w:rPr>
          <w:rFonts w:ascii="仿宋" w:hAnsi="仿宋" w:eastAsia="仿宋" w:cs="仿宋"/>
          <w:spacing w:val="-1"/>
          <w:sz w:val="28"/>
          <w:szCs w:val="28"/>
          <w:highlight w:val="none"/>
        </w:rPr>
        <w:t>证金担保：</w:t>
      </w:r>
    </w:p>
    <w:p w14:paraId="198DA002">
      <w:pPr>
        <w:spacing w:before="45" w:line="222" w:lineRule="auto"/>
        <w:ind w:left="677"/>
        <w:rPr>
          <w:rFonts w:ascii="仿宋" w:hAnsi="仿宋" w:eastAsia="仿宋" w:cs="仿宋"/>
          <w:sz w:val="28"/>
          <w:szCs w:val="28"/>
          <w:highlight w:val="none"/>
        </w:rPr>
      </w:pPr>
      <w:r>
        <w:rPr>
          <w:rFonts w:ascii="仿宋" w:hAnsi="仿宋" w:eastAsia="仿宋" w:cs="仿宋"/>
          <w:spacing w:val="3"/>
          <w:sz w:val="28"/>
          <w:szCs w:val="28"/>
          <w:highlight w:val="none"/>
        </w:rPr>
        <w:t>一、保证责任的情形及保证金额</w:t>
      </w:r>
    </w:p>
    <w:p w14:paraId="783F9E27">
      <w:pPr>
        <w:spacing w:before="329" w:line="220" w:lineRule="auto"/>
        <w:ind w:left="673"/>
        <w:rPr>
          <w:rFonts w:ascii="仿宋" w:hAnsi="仿宋" w:eastAsia="仿宋" w:cs="仿宋"/>
          <w:sz w:val="28"/>
          <w:szCs w:val="28"/>
          <w:highlight w:val="none"/>
        </w:rPr>
      </w:pPr>
      <w:r>
        <w:rPr>
          <w:rFonts w:ascii="仿宋" w:hAnsi="仿宋" w:eastAsia="仿宋" w:cs="仿宋"/>
          <w:spacing w:val="4"/>
          <w:sz w:val="28"/>
          <w:szCs w:val="28"/>
          <w:highlight w:val="none"/>
        </w:rPr>
        <w:t>（一）在投标人出现下列情形之一时，我方承担保证责任：</w:t>
      </w:r>
    </w:p>
    <w:p w14:paraId="568AC663">
      <w:pPr>
        <w:spacing w:before="330" w:line="422" w:lineRule="auto"/>
        <w:ind w:right="4" w:firstLine="684"/>
        <w:rPr>
          <w:rFonts w:ascii="仿宋" w:hAnsi="仿宋" w:eastAsia="仿宋" w:cs="仿宋"/>
          <w:sz w:val="28"/>
          <w:szCs w:val="28"/>
          <w:highlight w:val="none"/>
        </w:rPr>
      </w:pPr>
      <w:r>
        <w:rPr>
          <w:rFonts w:ascii="仿宋" w:hAnsi="仿宋" w:eastAsia="仿宋" w:cs="仿宋"/>
          <w:spacing w:val="1"/>
          <w:sz w:val="28"/>
          <w:szCs w:val="28"/>
          <w:highlight w:val="none"/>
        </w:rPr>
        <w:t>1．中标后投标人无正当理由不与采购人或者采购代理机构签订《政府采</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购合同》；</w:t>
      </w:r>
    </w:p>
    <w:p w14:paraId="12679987">
      <w:pPr>
        <w:spacing w:before="330" w:line="422" w:lineRule="auto"/>
        <w:ind w:right="4" w:firstLine="684"/>
        <w:rPr>
          <w:rFonts w:ascii="仿宋" w:hAnsi="仿宋" w:eastAsia="仿宋" w:cs="仿宋"/>
          <w:spacing w:val="1"/>
          <w:sz w:val="28"/>
          <w:szCs w:val="28"/>
          <w:highlight w:val="none"/>
        </w:rPr>
      </w:pPr>
      <w:r>
        <w:rPr>
          <w:rFonts w:ascii="仿宋" w:hAnsi="仿宋" w:eastAsia="仿宋" w:cs="仿宋"/>
          <w:spacing w:val="1"/>
          <w:sz w:val="28"/>
          <w:szCs w:val="28"/>
          <w:highlight w:val="none"/>
        </w:rPr>
        <w:t>2．谈判文件规定的投标人应当缴纳保证金的其他情形。</w:t>
      </w:r>
    </w:p>
    <w:p w14:paraId="62A863CB">
      <w:pPr>
        <w:spacing w:before="330" w:line="422" w:lineRule="auto"/>
        <w:ind w:right="4" w:firstLine="684"/>
        <w:rPr>
          <w:rFonts w:ascii="仿宋" w:hAnsi="仿宋" w:eastAsia="仿宋" w:cs="仿宋"/>
          <w:spacing w:val="1"/>
          <w:sz w:val="28"/>
          <w:szCs w:val="28"/>
          <w:highlight w:val="none"/>
        </w:rPr>
      </w:pPr>
      <w:r>
        <w:rPr>
          <w:rFonts w:ascii="仿宋" w:hAnsi="仿宋" w:eastAsia="仿宋" w:cs="仿宋"/>
          <w:spacing w:val="1"/>
          <w:sz w:val="28"/>
          <w:szCs w:val="28"/>
          <w:highlight w:val="none"/>
        </w:rPr>
        <w:t>（二）我方承担保证责任的最高金额为人民币</w:t>
      </w:r>
      <w:r>
        <w:rPr>
          <w:rFonts w:ascii="仿宋" w:hAnsi="仿宋" w:eastAsia="仿宋" w:cs="仿宋"/>
          <w:spacing w:val="1"/>
          <w:sz w:val="28"/>
          <w:szCs w:val="28"/>
          <w:highlight w:val="none"/>
          <w:u w:val="single"/>
        </w:rPr>
        <w:t xml:space="preserve">        </w:t>
      </w:r>
      <w:r>
        <w:rPr>
          <w:rFonts w:ascii="仿宋" w:hAnsi="仿宋" w:eastAsia="仿宋" w:cs="仿宋"/>
          <w:spacing w:val="1"/>
          <w:sz w:val="28"/>
          <w:szCs w:val="28"/>
          <w:highlight w:val="none"/>
        </w:rPr>
        <w:t>元（大写</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u w:val="single"/>
          <w:lang w:val="en-US" w:eastAsia="zh-CN"/>
        </w:rPr>
        <w:t xml:space="preserve">     </w:t>
      </w:r>
      <w:r>
        <w:rPr>
          <w:rFonts w:hint="eastAsia" w:ascii="仿宋" w:hAnsi="仿宋" w:eastAsia="仿宋" w:cs="仿宋"/>
          <w:i/>
          <w:iCs/>
          <w:spacing w:val="1"/>
          <w:sz w:val="28"/>
          <w:szCs w:val="28"/>
          <w:highlight w:val="none"/>
          <w:lang w:val="en-US" w:eastAsia="zh-CN"/>
        </w:rPr>
        <w:t xml:space="preserve">  </w:t>
      </w:r>
      <w:r>
        <w:rPr>
          <w:rFonts w:ascii="仿宋" w:hAnsi="仿宋" w:eastAsia="仿宋" w:cs="仿宋"/>
          <w:spacing w:val="1"/>
          <w:sz w:val="28"/>
          <w:szCs w:val="28"/>
          <w:highlight w:val="none"/>
        </w:rPr>
        <w:t>），即本项目的投标保证金金额。</w:t>
      </w:r>
    </w:p>
    <w:p w14:paraId="7D8DE0AE">
      <w:pPr>
        <w:spacing w:before="49" w:line="222" w:lineRule="auto"/>
        <w:ind w:left="681"/>
        <w:rPr>
          <w:rFonts w:ascii="仿宋" w:hAnsi="仿宋" w:eastAsia="仿宋" w:cs="仿宋"/>
          <w:sz w:val="28"/>
          <w:szCs w:val="28"/>
          <w:highlight w:val="none"/>
        </w:rPr>
      </w:pPr>
      <w:r>
        <w:rPr>
          <w:rFonts w:ascii="仿宋" w:hAnsi="仿宋" w:eastAsia="仿宋" w:cs="仿宋"/>
          <w:spacing w:val="2"/>
          <w:sz w:val="28"/>
          <w:szCs w:val="28"/>
          <w:highlight w:val="none"/>
        </w:rPr>
        <w:t>二、保证的方式及保证期间</w:t>
      </w:r>
    </w:p>
    <w:p w14:paraId="798E084E">
      <w:pPr>
        <w:spacing w:before="329" w:line="221" w:lineRule="auto"/>
        <w:ind w:left="682"/>
        <w:rPr>
          <w:rFonts w:ascii="仿宋" w:hAnsi="仿宋" w:eastAsia="仿宋" w:cs="仿宋"/>
          <w:sz w:val="28"/>
          <w:szCs w:val="28"/>
          <w:highlight w:val="none"/>
        </w:rPr>
      </w:pPr>
      <w:r>
        <w:rPr>
          <w:rFonts w:ascii="仿宋" w:hAnsi="仿宋" w:eastAsia="仿宋" w:cs="仿宋"/>
          <w:spacing w:val="2"/>
          <w:sz w:val="28"/>
          <w:szCs w:val="28"/>
          <w:highlight w:val="none"/>
        </w:rPr>
        <w:t>我方保证的方式为：连带责任保证。</w:t>
      </w:r>
    </w:p>
    <w:p w14:paraId="7A7C393E">
      <w:pPr>
        <w:spacing w:before="327" w:line="222" w:lineRule="auto"/>
        <w:ind w:left="682"/>
        <w:rPr>
          <w:rFonts w:ascii="仿宋" w:hAnsi="仿宋" w:eastAsia="仿宋" w:cs="仿宋"/>
          <w:sz w:val="28"/>
          <w:szCs w:val="28"/>
          <w:highlight w:val="none"/>
        </w:rPr>
      </w:pPr>
      <w:r>
        <w:rPr>
          <w:rFonts w:ascii="仿宋" w:hAnsi="仿宋" w:eastAsia="仿宋" w:cs="仿宋"/>
          <w:spacing w:val="-2"/>
          <w:sz w:val="28"/>
          <w:szCs w:val="28"/>
          <w:highlight w:val="none"/>
        </w:rPr>
        <w:t>我方的保证期间为：自本保函生效之日起</w:t>
      </w:r>
      <w:r>
        <w:rPr>
          <w:rFonts w:ascii="仿宋" w:hAnsi="仿宋" w:eastAsia="仿宋" w:cs="仿宋"/>
          <w:spacing w:val="-13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16"/>
          <w:sz w:val="28"/>
          <w:szCs w:val="28"/>
          <w:highlight w:val="none"/>
        </w:rPr>
        <w:t xml:space="preserve"> </w:t>
      </w:r>
      <w:r>
        <w:rPr>
          <w:rFonts w:ascii="仿宋" w:hAnsi="仿宋" w:eastAsia="仿宋" w:cs="仿宋"/>
          <w:spacing w:val="-2"/>
          <w:sz w:val="28"/>
          <w:szCs w:val="28"/>
          <w:highlight w:val="none"/>
        </w:rPr>
        <w:t>个月止。</w:t>
      </w:r>
    </w:p>
    <w:p w14:paraId="321A8258">
      <w:pPr>
        <w:spacing w:before="328" w:line="222" w:lineRule="auto"/>
        <w:ind w:left="680"/>
        <w:rPr>
          <w:rFonts w:ascii="仿宋" w:hAnsi="仿宋" w:eastAsia="仿宋" w:cs="仿宋"/>
          <w:sz w:val="28"/>
          <w:szCs w:val="28"/>
          <w:highlight w:val="none"/>
        </w:rPr>
      </w:pPr>
      <w:r>
        <w:rPr>
          <w:rFonts w:ascii="仿宋" w:hAnsi="仿宋" w:eastAsia="仿宋" w:cs="仿宋"/>
          <w:spacing w:val="2"/>
          <w:sz w:val="28"/>
          <w:szCs w:val="28"/>
          <w:highlight w:val="none"/>
        </w:rPr>
        <w:t>三、承担保证责任的程序</w:t>
      </w:r>
    </w:p>
    <w:p w14:paraId="7BBC2387">
      <w:pPr>
        <w:spacing w:before="200" w:line="221" w:lineRule="auto"/>
        <w:rPr>
          <w:rFonts w:ascii="仿宋" w:hAnsi="仿宋" w:eastAsia="仿宋" w:cs="仿宋"/>
          <w:sz w:val="28"/>
          <w:szCs w:val="28"/>
          <w:highlight w:val="none"/>
        </w:rPr>
      </w:pPr>
      <w:r>
        <w:rPr>
          <w:rFonts w:ascii="仿宋" w:hAnsi="仿宋" w:eastAsia="仿宋" w:cs="仿宋"/>
          <w:spacing w:val="1"/>
          <w:sz w:val="28"/>
          <w:szCs w:val="28"/>
          <w:highlight w:val="none"/>
        </w:rPr>
        <w:t xml:space="preserve">1．你方要求我方承担保证责任的，应在本保函保证期间内向我方发出书 </w:t>
      </w:r>
      <w:r>
        <w:rPr>
          <w:rFonts w:ascii="仿宋" w:hAnsi="仿宋" w:eastAsia="仿宋" w:cs="仿宋"/>
          <w:sz w:val="28"/>
          <w:szCs w:val="28"/>
          <w:highlight w:val="none"/>
        </w:rPr>
        <w:t>面索赔通知。索赔通知应写明要求索赔的金额，支付款项应到达的账号，并附</w:t>
      </w:r>
      <w:r>
        <w:rPr>
          <w:rFonts w:ascii="仿宋" w:hAnsi="仿宋" w:eastAsia="仿宋" w:cs="仿宋"/>
          <w:spacing w:val="4"/>
          <w:sz w:val="28"/>
          <w:szCs w:val="28"/>
          <w:highlight w:val="none"/>
        </w:rPr>
        <w:t>有证明投标人发生我方应承担保证责任情形的事实材料。</w:t>
      </w:r>
    </w:p>
    <w:p w14:paraId="00BFCD9C">
      <w:pPr>
        <w:spacing w:before="330" w:line="427" w:lineRule="auto"/>
        <w:ind w:left="2" w:firstLine="667"/>
        <w:jc w:val="both"/>
        <w:rPr>
          <w:rFonts w:ascii="仿宋" w:hAnsi="仿宋" w:eastAsia="仿宋" w:cs="仿宋"/>
          <w:sz w:val="28"/>
          <w:szCs w:val="28"/>
          <w:highlight w:val="none"/>
        </w:rPr>
      </w:pPr>
      <w:r>
        <w:rPr>
          <w:rFonts w:ascii="仿宋" w:hAnsi="仿宋" w:eastAsia="仿宋" w:cs="仿宋"/>
          <w:spacing w:val="-2"/>
          <w:sz w:val="28"/>
          <w:szCs w:val="28"/>
          <w:highlight w:val="none"/>
        </w:rPr>
        <w:t>2．我方在收到索赔通知及相关证明材料后，在</w:t>
      </w:r>
      <w:r>
        <w:rPr>
          <w:rFonts w:ascii="仿宋" w:hAnsi="仿宋" w:eastAsia="仿宋" w:cs="仿宋"/>
          <w:spacing w:val="-124"/>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2"/>
          <w:sz w:val="28"/>
          <w:szCs w:val="28"/>
          <w:highlight w:val="none"/>
        </w:rPr>
        <w:t>个工作日</w:t>
      </w:r>
      <w:r>
        <w:rPr>
          <w:rFonts w:ascii="仿宋" w:hAnsi="仿宋" w:eastAsia="仿宋" w:cs="仿宋"/>
          <w:spacing w:val="-82"/>
          <w:sz w:val="28"/>
          <w:szCs w:val="28"/>
          <w:highlight w:val="none"/>
        </w:rPr>
        <w:t xml:space="preserve"> </w:t>
      </w:r>
      <w:r>
        <w:rPr>
          <w:rFonts w:ascii="仿宋" w:hAnsi="仿宋" w:eastAsia="仿宋" w:cs="仿宋"/>
          <w:spacing w:val="-2"/>
          <w:sz w:val="28"/>
          <w:szCs w:val="28"/>
          <w:highlight w:val="none"/>
        </w:rPr>
        <w:t>内进行审</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查，符合应承担保证责任情形的，我方应按照</w:t>
      </w:r>
      <w:r>
        <w:rPr>
          <w:rFonts w:ascii="仿宋" w:hAnsi="仿宋" w:eastAsia="仿宋" w:cs="仿宋"/>
          <w:sz w:val="28"/>
          <w:szCs w:val="28"/>
          <w:highlight w:val="none"/>
        </w:rPr>
        <w:t>你方的要求代投标人向你方支付 投标保证金。</w:t>
      </w:r>
    </w:p>
    <w:p w14:paraId="5B991217">
      <w:pPr>
        <w:spacing w:before="47" w:line="222" w:lineRule="auto"/>
        <w:ind w:left="708"/>
        <w:rPr>
          <w:rFonts w:ascii="仿宋" w:hAnsi="仿宋" w:eastAsia="仿宋" w:cs="仿宋"/>
          <w:sz w:val="28"/>
          <w:szCs w:val="28"/>
          <w:highlight w:val="none"/>
        </w:rPr>
      </w:pPr>
      <w:r>
        <w:rPr>
          <w:rFonts w:ascii="仿宋" w:hAnsi="仿宋" w:eastAsia="仿宋" w:cs="仿宋"/>
          <w:spacing w:val="-1"/>
          <w:sz w:val="28"/>
          <w:szCs w:val="28"/>
          <w:highlight w:val="none"/>
        </w:rPr>
        <w:t>四、保证责任的终止</w:t>
      </w:r>
    </w:p>
    <w:p w14:paraId="5EE50C26">
      <w:pPr>
        <w:spacing w:before="325" w:line="423" w:lineRule="auto"/>
        <w:ind w:left="62" w:firstLine="624"/>
        <w:rPr>
          <w:rFonts w:ascii="仿宋" w:hAnsi="仿宋" w:eastAsia="仿宋" w:cs="仿宋"/>
          <w:sz w:val="28"/>
          <w:szCs w:val="28"/>
          <w:highlight w:val="none"/>
        </w:rPr>
      </w:pPr>
      <w:r>
        <w:rPr>
          <w:rFonts w:ascii="仿宋" w:hAnsi="仿宋" w:eastAsia="仿宋" w:cs="仿宋"/>
          <w:spacing w:val="1"/>
          <w:sz w:val="28"/>
          <w:szCs w:val="28"/>
          <w:highlight w:val="none"/>
        </w:rPr>
        <w:t>1．保证期间届满你方未向我方书面主张保证责任的，自保证期间届满次</w:t>
      </w:r>
      <w:r>
        <w:rPr>
          <w:rFonts w:ascii="仿宋" w:hAnsi="仿宋" w:eastAsia="仿宋" w:cs="仿宋"/>
          <w:spacing w:val="3"/>
          <w:sz w:val="28"/>
          <w:szCs w:val="28"/>
          <w:highlight w:val="none"/>
        </w:rPr>
        <w:t xml:space="preserve"> </w:t>
      </w:r>
      <w:r>
        <w:rPr>
          <w:rFonts w:ascii="仿宋" w:hAnsi="仿宋" w:eastAsia="仿宋" w:cs="仿宋"/>
          <w:spacing w:val="-2"/>
          <w:sz w:val="28"/>
          <w:szCs w:val="28"/>
          <w:highlight w:val="none"/>
        </w:rPr>
        <w:t>日起，我方保证责任自动终止。</w:t>
      </w:r>
    </w:p>
    <w:p w14:paraId="52F2FF40">
      <w:pPr>
        <w:spacing w:before="47" w:line="421" w:lineRule="auto"/>
        <w:ind w:left="4" w:right="2" w:firstLine="665"/>
        <w:rPr>
          <w:rFonts w:ascii="仿宋" w:hAnsi="仿宋" w:eastAsia="仿宋" w:cs="仿宋"/>
          <w:sz w:val="28"/>
          <w:szCs w:val="28"/>
          <w:highlight w:val="none"/>
        </w:rPr>
      </w:pPr>
      <w:r>
        <w:rPr>
          <w:rFonts w:ascii="仿宋" w:hAnsi="仿宋" w:eastAsia="仿宋" w:cs="仿宋"/>
          <w:spacing w:val="1"/>
          <w:sz w:val="28"/>
          <w:szCs w:val="28"/>
          <w:highlight w:val="none"/>
        </w:rPr>
        <w:t>2．我方按照本保函向你贵方履行了保证责任后，自我方向你贵方支付款</w:t>
      </w:r>
      <w:r>
        <w:rPr>
          <w:rFonts w:ascii="仿宋" w:hAnsi="仿宋" w:eastAsia="仿宋" w:cs="仿宋"/>
          <w:spacing w:val="18"/>
          <w:sz w:val="28"/>
          <w:szCs w:val="28"/>
          <w:highlight w:val="none"/>
        </w:rPr>
        <w:t xml:space="preserve"> </w:t>
      </w:r>
      <w:r>
        <w:rPr>
          <w:rFonts w:ascii="仿宋" w:hAnsi="仿宋" w:eastAsia="仿宋" w:cs="仿宋"/>
          <w:sz w:val="28"/>
          <w:szCs w:val="28"/>
          <w:highlight w:val="none"/>
        </w:rPr>
        <w:t>项（支付款项从我方账户划出）之</w:t>
      </w:r>
      <w:r>
        <w:rPr>
          <w:rFonts w:ascii="仿宋" w:hAnsi="仿宋" w:eastAsia="仿宋" w:cs="仿宋"/>
          <w:spacing w:val="-41"/>
          <w:sz w:val="28"/>
          <w:szCs w:val="28"/>
          <w:highlight w:val="none"/>
        </w:rPr>
        <w:t xml:space="preserve"> </w:t>
      </w:r>
      <w:r>
        <w:rPr>
          <w:rFonts w:ascii="仿宋" w:hAnsi="仿宋" w:eastAsia="仿宋" w:cs="仿宋"/>
          <w:sz w:val="28"/>
          <w:szCs w:val="28"/>
          <w:highlight w:val="none"/>
        </w:rPr>
        <w:t>日起，保证责任终止。</w:t>
      </w:r>
    </w:p>
    <w:p w14:paraId="2A2EC4E7">
      <w:pPr>
        <w:spacing w:before="49" w:line="423" w:lineRule="auto"/>
        <w:ind w:left="4" w:firstLine="667"/>
        <w:rPr>
          <w:rFonts w:ascii="仿宋" w:hAnsi="仿宋" w:eastAsia="仿宋" w:cs="仿宋"/>
          <w:sz w:val="28"/>
          <w:szCs w:val="28"/>
          <w:highlight w:val="none"/>
        </w:rPr>
      </w:pPr>
      <w:r>
        <w:rPr>
          <w:rFonts w:ascii="仿宋" w:hAnsi="仿宋" w:eastAsia="仿宋" w:cs="仿宋"/>
          <w:spacing w:val="1"/>
          <w:sz w:val="28"/>
          <w:szCs w:val="28"/>
          <w:highlight w:val="none"/>
        </w:rPr>
        <w:t>3．按照法律法规的规定或出现我方保证责任终止的其它情形的，我方在</w:t>
      </w:r>
      <w:r>
        <w:rPr>
          <w:rFonts w:ascii="仿宋" w:hAnsi="仿宋" w:eastAsia="仿宋" w:cs="仿宋"/>
          <w:spacing w:val="18"/>
          <w:sz w:val="28"/>
          <w:szCs w:val="28"/>
          <w:highlight w:val="none"/>
        </w:rPr>
        <w:t xml:space="preserve"> </w:t>
      </w:r>
      <w:r>
        <w:rPr>
          <w:rFonts w:ascii="仿宋" w:hAnsi="仿宋" w:eastAsia="仿宋" w:cs="仿宋"/>
          <w:spacing w:val="3"/>
          <w:sz w:val="28"/>
          <w:szCs w:val="28"/>
          <w:highlight w:val="none"/>
        </w:rPr>
        <w:t>本保函项下的保证责任亦终止。</w:t>
      </w:r>
    </w:p>
    <w:p w14:paraId="03F26415">
      <w:pPr>
        <w:spacing w:before="45" w:line="224" w:lineRule="auto"/>
        <w:ind w:left="679"/>
        <w:rPr>
          <w:rFonts w:ascii="仿宋" w:hAnsi="仿宋" w:eastAsia="仿宋" w:cs="仿宋"/>
          <w:sz w:val="28"/>
          <w:szCs w:val="28"/>
          <w:highlight w:val="none"/>
        </w:rPr>
      </w:pPr>
      <w:r>
        <w:rPr>
          <w:rFonts w:ascii="仿宋" w:hAnsi="仿宋" w:eastAsia="仿宋" w:cs="仿宋"/>
          <w:sz w:val="28"/>
          <w:szCs w:val="28"/>
          <w:highlight w:val="none"/>
        </w:rPr>
        <w:t>五、免责条款</w:t>
      </w:r>
    </w:p>
    <w:p w14:paraId="69BF9346">
      <w:pPr>
        <w:spacing w:before="324" w:line="423" w:lineRule="auto"/>
        <w:ind w:left="2" w:right="2" w:firstLine="684"/>
        <w:rPr>
          <w:rFonts w:ascii="仿宋" w:hAnsi="仿宋" w:eastAsia="仿宋" w:cs="仿宋"/>
          <w:sz w:val="28"/>
          <w:szCs w:val="28"/>
          <w:highlight w:val="none"/>
        </w:rPr>
      </w:pPr>
      <w:r>
        <w:rPr>
          <w:rFonts w:ascii="仿宋" w:hAnsi="仿宋" w:eastAsia="仿宋" w:cs="仿宋"/>
          <w:spacing w:val="1"/>
          <w:sz w:val="28"/>
          <w:szCs w:val="28"/>
          <w:highlight w:val="none"/>
        </w:rPr>
        <w:t xml:space="preserve">1．依照法律规定或你方与投标人的另行约定，全部或者部分免除投标人 </w:t>
      </w:r>
      <w:r>
        <w:rPr>
          <w:rFonts w:ascii="仿宋" w:hAnsi="仿宋" w:eastAsia="仿宋" w:cs="仿宋"/>
          <w:spacing w:val="3"/>
          <w:sz w:val="28"/>
          <w:szCs w:val="28"/>
          <w:highlight w:val="none"/>
        </w:rPr>
        <w:t>投标保证金义务时，我方亦免除相应的保证责任。</w:t>
      </w:r>
    </w:p>
    <w:p w14:paraId="7107EFDC">
      <w:pPr>
        <w:spacing w:before="45" w:line="423" w:lineRule="auto"/>
        <w:ind w:left="9" w:right="2" w:firstLine="659"/>
        <w:rPr>
          <w:rFonts w:ascii="仿宋" w:hAnsi="仿宋" w:eastAsia="仿宋" w:cs="仿宋"/>
          <w:sz w:val="28"/>
          <w:szCs w:val="28"/>
          <w:highlight w:val="none"/>
        </w:rPr>
      </w:pPr>
      <w:r>
        <w:rPr>
          <w:rFonts w:ascii="仿宋" w:hAnsi="仿宋" w:eastAsia="仿宋" w:cs="仿宋"/>
          <w:spacing w:val="1"/>
          <w:sz w:val="28"/>
          <w:szCs w:val="28"/>
          <w:highlight w:val="none"/>
        </w:rPr>
        <w:t>2．因你方原因致使投标人发生本保函第一条第（一）款约定情形的，我</w:t>
      </w:r>
      <w:r>
        <w:rPr>
          <w:rFonts w:ascii="仿宋" w:hAnsi="仿宋" w:eastAsia="仿宋" w:cs="仿宋"/>
          <w:spacing w:val="18"/>
          <w:sz w:val="28"/>
          <w:szCs w:val="28"/>
          <w:highlight w:val="none"/>
        </w:rPr>
        <w:t xml:space="preserve"> </w:t>
      </w:r>
      <w:r>
        <w:rPr>
          <w:rFonts w:ascii="仿宋" w:hAnsi="仿宋" w:eastAsia="仿宋" w:cs="仿宋"/>
          <w:spacing w:val="1"/>
          <w:sz w:val="28"/>
          <w:szCs w:val="28"/>
          <w:highlight w:val="none"/>
        </w:rPr>
        <w:t>方不承担保证责任。</w:t>
      </w:r>
    </w:p>
    <w:p w14:paraId="234E79D7">
      <w:pPr>
        <w:spacing w:before="48" w:line="422" w:lineRule="auto"/>
        <w:ind w:left="2" w:firstLine="669"/>
        <w:rPr>
          <w:rFonts w:ascii="仿宋" w:hAnsi="仿宋" w:eastAsia="仿宋" w:cs="仿宋"/>
          <w:sz w:val="28"/>
          <w:szCs w:val="28"/>
          <w:highlight w:val="none"/>
        </w:rPr>
      </w:pPr>
      <w:r>
        <w:rPr>
          <w:rFonts w:ascii="仿宋" w:hAnsi="仿宋" w:eastAsia="仿宋" w:cs="仿宋"/>
          <w:spacing w:val="1"/>
          <w:sz w:val="28"/>
          <w:szCs w:val="28"/>
          <w:highlight w:val="none"/>
        </w:rPr>
        <w:t>3．因不可抗力造成投标人发生本保函第一条约定情形的，我方不承担保</w:t>
      </w:r>
      <w:r>
        <w:rPr>
          <w:rFonts w:ascii="仿宋" w:hAnsi="仿宋" w:eastAsia="仿宋" w:cs="仿宋"/>
          <w:spacing w:val="18"/>
          <w:sz w:val="28"/>
          <w:szCs w:val="28"/>
          <w:highlight w:val="none"/>
        </w:rPr>
        <w:t xml:space="preserve"> </w:t>
      </w:r>
      <w:r>
        <w:rPr>
          <w:rFonts w:ascii="仿宋" w:hAnsi="仿宋" w:eastAsia="仿宋" w:cs="仿宋"/>
          <w:spacing w:val="-2"/>
          <w:sz w:val="28"/>
          <w:szCs w:val="28"/>
          <w:highlight w:val="none"/>
        </w:rPr>
        <w:t>证责任。</w:t>
      </w:r>
    </w:p>
    <w:p w14:paraId="780F5BC2">
      <w:pPr>
        <w:spacing w:before="44" w:line="415" w:lineRule="auto"/>
        <w:ind w:left="5" w:firstLine="659"/>
        <w:jc w:val="both"/>
        <w:rPr>
          <w:rFonts w:ascii="仿宋" w:hAnsi="仿宋" w:eastAsia="仿宋" w:cs="仿宋"/>
          <w:sz w:val="28"/>
          <w:szCs w:val="28"/>
          <w:highlight w:val="none"/>
        </w:rPr>
      </w:pPr>
      <w:r>
        <w:rPr>
          <w:rFonts w:ascii="仿宋" w:hAnsi="仿宋" w:eastAsia="仿宋" w:cs="仿宋"/>
          <w:spacing w:val="2"/>
          <w:sz w:val="28"/>
          <w:szCs w:val="28"/>
          <w:highlight w:val="none"/>
        </w:rPr>
        <w:t>4．你方或其他有权机关对谈判文件进行任何澄清或修改</w:t>
      </w:r>
      <w:r>
        <w:rPr>
          <w:rFonts w:ascii="仿宋" w:hAnsi="仿宋" w:eastAsia="仿宋" w:cs="仿宋"/>
          <w:spacing w:val="1"/>
          <w:sz w:val="28"/>
          <w:szCs w:val="28"/>
          <w:highlight w:val="none"/>
        </w:rPr>
        <w:t>，加重我方保证</w:t>
      </w:r>
      <w:r>
        <w:rPr>
          <w:rFonts w:ascii="仿宋" w:hAnsi="仿宋" w:eastAsia="仿宋" w:cs="仿宋"/>
          <w:sz w:val="28"/>
          <w:szCs w:val="28"/>
          <w:highlight w:val="none"/>
        </w:rPr>
        <w:t xml:space="preserve"> 责任的，我方对加重部分不承担保证责任，但该澄清或修改经我方事先书面同</w:t>
      </w:r>
      <w:r>
        <w:rPr>
          <w:rFonts w:ascii="仿宋" w:hAnsi="仿宋" w:eastAsia="仿宋" w:cs="仿宋"/>
          <w:spacing w:val="15"/>
          <w:sz w:val="28"/>
          <w:szCs w:val="28"/>
          <w:highlight w:val="none"/>
        </w:rPr>
        <w:t xml:space="preserve"> </w:t>
      </w:r>
      <w:r>
        <w:rPr>
          <w:rFonts w:ascii="仿宋" w:hAnsi="仿宋" w:eastAsia="仿宋" w:cs="仿宋"/>
          <w:spacing w:val="-2"/>
          <w:sz w:val="28"/>
          <w:szCs w:val="28"/>
          <w:highlight w:val="none"/>
        </w:rPr>
        <w:t>意的除外。</w:t>
      </w:r>
    </w:p>
    <w:p w14:paraId="04F600BA">
      <w:pPr>
        <w:spacing w:line="415" w:lineRule="auto"/>
        <w:rPr>
          <w:rFonts w:ascii="仿宋" w:hAnsi="仿宋" w:eastAsia="仿宋" w:cs="仿宋"/>
          <w:sz w:val="28"/>
          <w:szCs w:val="28"/>
          <w:highlight w:val="none"/>
        </w:rPr>
        <w:sectPr>
          <w:footerReference r:id="rId53" w:type="default"/>
          <w:pgSz w:w="11905" w:h="16839"/>
          <w:pgMar w:top="1431" w:right="1265" w:bottom="1358" w:left="1095" w:header="0" w:footer="1195" w:gutter="0"/>
          <w:pgNumType w:fmt="decimal"/>
          <w:cols w:space="720" w:num="1"/>
        </w:sectPr>
      </w:pPr>
    </w:p>
    <w:p w14:paraId="61C3A31D">
      <w:pPr>
        <w:spacing w:before="200" w:line="223" w:lineRule="auto"/>
        <w:ind w:left="674"/>
        <w:rPr>
          <w:rFonts w:ascii="仿宋" w:hAnsi="仿宋" w:eastAsia="仿宋" w:cs="仿宋"/>
          <w:sz w:val="28"/>
          <w:szCs w:val="28"/>
          <w:highlight w:val="none"/>
        </w:rPr>
      </w:pPr>
      <w:r>
        <w:rPr>
          <w:rFonts w:ascii="仿宋" w:hAnsi="仿宋" w:eastAsia="仿宋" w:cs="仿宋"/>
          <w:spacing w:val="1"/>
          <w:sz w:val="28"/>
          <w:szCs w:val="28"/>
          <w:highlight w:val="none"/>
        </w:rPr>
        <w:t>六、争议的解决</w:t>
      </w:r>
    </w:p>
    <w:p w14:paraId="646629C3">
      <w:pPr>
        <w:spacing w:before="325" w:line="222" w:lineRule="auto"/>
        <w:jc w:val="right"/>
        <w:rPr>
          <w:rFonts w:ascii="仿宋" w:hAnsi="仿宋" w:eastAsia="仿宋" w:cs="仿宋"/>
          <w:sz w:val="28"/>
          <w:szCs w:val="28"/>
          <w:highlight w:val="none"/>
        </w:rPr>
      </w:pPr>
      <w:r>
        <w:rPr>
          <w:rFonts w:ascii="仿宋" w:hAnsi="仿宋" w:eastAsia="仿宋" w:cs="仿宋"/>
          <w:spacing w:val="1"/>
          <w:sz w:val="28"/>
          <w:szCs w:val="28"/>
          <w:highlight w:val="none"/>
        </w:rPr>
        <w:t>因本保函发生的纠纷，</w:t>
      </w:r>
      <w:r>
        <w:rPr>
          <w:rFonts w:ascii="仿宋" w:hAnsi="仿宋" w:eastAsia="仿宋" w:cs="仿宋"/>
          <w:spacing w:val="-63"/>
          <w:sz w:val="28"/>
          <w:szCs w:val="28"/>
          <w:highlight w:val="none"/>
        </w:rPr>
        <w:t xml:space="preserve"> </w:t>
      </w:r>
      <w:r>
        <w:rPr>
          <w:rFonts w:ascii="仿宋" w:hAnsi="仿宋" w:eastAsia="仿宋" w:cs="仿宋"/>
          <w:spacing w:val="1"/>
          <w:sz w:val="28"/>
          <w:szCs w:val="28"/>
          <w:highlight w:val="none"/>
        </w:rPr>
        <w:t>由你我双方协商解决，协商不成的，通过诉讼程</w:t>
      </w:r>
    </w:p>
    <w:p w14:paraId="7462B4F0">
      <w:pPr>
        <w:spacing w:before="325" w:line="222" w:lineRule="auto"/>
        <w:rPr>
          <w:rFonts w:ascii="仿宋" w:hAnsi="仿宋" w:eastAsia="仿宋" w:cs="仿宋"/>
          <w:sz w:val="28"/>
          <w:szCs w:val="28"/>
          <w:highlight w:val="none"/>
        </w:rPr>
      </w:pPr>
      <w:r>
        <w:rPr>
          <w:rFonts w:ascii="仿宋" w:hAnsi="仿宋" w:eastAsia="仿宋" w:cs="仿宋"/>
          <w:spacing w:val="1"/>
          <w:sz w:val="28"/>
          <w:szCs w:val="28"/>
          <w:highlight w:val="none"/>
        </w:rPr>
        <w:t>序解决，诉讼管辖地法院为</w:t>
      </w:r>
      <w:r>
        <w:rPr>
          <w:rFonts w:ascii="仿宋" w:hAnsi="仿宋" w:eastAsia="仿宋" w:cs="仿宋"/>
          <w:spacing w:val="6"/>
          <w:sz w:val="28"/>
          <w:szCs w:val="28"/>
          <w:highlight w:val="none"/>
        </w:rPr>
        <w:t xml:space="preserve">          </w:t>
      </w:r>
      <w:r>
        <w:rPr>
          <w:rFonts w:ascii="仿宋" w:hAnsi="仿宋" w:eastAsia="仿宋" w:cs="仿宋"/>
          <w:spacing w:val="1"/>
          <w:sz w:val="28"/>
          <w:szCs w:val="28"/>
          <w:highlight w:val="none"/>
        </w:rPr>
        <w:t>法院。</w:t>
      </w:r>
    </w:p>
    <w:p w14:paraId="6C8F14BC">
      <w:pPr>
        <w:spacing w:before="328" w:line="222" w:lineRule="auto"/>
        <w:ind w:left="677"/>
        <w:rPr>
          <w:rFonts w:ascii="仿宋" w:hAnsi="仿宋" w:eastAsia="仿宋" w:cs="仿宋"/>
          <w:sz w:val="28"/>
          <w:szCs w:val="28"/>
          <w:highlight w:val="none"/>
        </w:rPr>
      </w:pPr>
      <w:r>
        <w:rPr>
          <w:rFonts w:ascii="仿宋" w:hAnsi="仿宋" w:eastAsia="仿宋" w:cs="仿宋"/>
          <w:spacing w:val="1"/>
          <w:sz w:val="28"/>
          <w:szCs w:val="28"/>
          <w:highlight w:val="none"/>
        </w:rPr>
        <w:t>七、保函的生效</w:t>
      </w:r>
    </w:p>
    <w:p w14:paraId="1335CC21">
      <w:pPr>
        <w:spacing w:before="328" w:line="222" w:lineRule="auto"/>
        <w:ind w:left="673"/>
        <w:rPr>
          <w:rFonts w:ascii="仿宋" w:hAnsi="仿宋" w:eastAsia="仿宋" w:cs="仿宋"/>
          <w:sz w:val="28"/>
          <w:szCs w:val="28"/>
          <w:highlight w:val="none"/>
        </w:rPr>
      </w:pPr>
      <w:r>
        <w:rPr>
          <w:rFonts w:ascii="仿宋" w:hAnsi="仿宋" w:eastAsia="仿宋" w:cs="仿宋"/>
          <w:spacing w:val="3"/>
          <w:sz w:val="28"/>
          <w:szCs w:val="28"/>
          <w:highlight w:val="none"/>
        </w:rPr>
        <w:t>本保函自我方加盖公章之日起生效。</w:t>
      </w:r>
    </w:p>
    <w:p w14:paraId="7E9C5FE2">
      <w:pPr>
        <w:pStyle w:val="2"/>
        <w:spacing w:line="297" w:lineRule="auto"/>
        <w:rPr>
          <w:highlight w:val="none"/>
        </w:rPr>
      </w:pPr>
    </w:p>
    <w:p w14:paraId="05FF6407">
      <w:pPr>
        <w:pStyle w:val="2"/>
        <w:spacing w:line="298" w:lineRule="auto"/>
        <w:rPr>
          <w:highlight w:val="none"/>
        </w:rPr>
      </w:pPr>
    </w:p>
    <w:p w14:paraId="23C01A80">
      <w:pPr>
        <w:pStyle w:val="2"/>
        <w:spacing w:line="298" w:lineRule="auto"/>
        <w:rPr>
          <w:highlight w:val="none"/>
        </w:rPr>
      </w:pPr>
    </w:p>
    <w:p w14:paraId="3AEF3D65">
      <w:pPr>
        <w:spacing w:before="92" w:line="222" w:lineRule="auto"/>
        <w:ind w:left="5581"/>
        <w:rPr>
          <w:rFonts w:ascii="仿宋" w:hAnsi="仿宋" w:eastAsia="仿宋" w:cs="仿宋"/>
          <w:sz w:val="28"/>
          <w:szCs w:val="28"/>
          <w:highlight w:val="none"/>
        </w:rPr>
      </w:pPr>
      <w:r>
        <w:rPr>
          <w:rFonts w:ascii="仿宋" w:hAnsi="仿宋" w:eastAsia="仿宋" w:cs="仿宋"/>
          <w:spacing w:val="7"/>
          <w:sz w:val="28"/>
          <w:szCs w:val="28"/>
          <w:highlight w:val="none"/>
        </w:rPr>
        <w:t>保证人</w:t>
      </w:r>
      <w:r>
        <w:rPr>
          <w:rFonts w:ascii="仿宋" w:hAnsi="仿宋" w:eastAsia="仿宋" w:cs="仿宋"/>
          <w:spacing w:val="-16"/>
          <w:sz w:val="28"/>
          <w:szCs w:val="28"/>
          <w:highlight w:val="none"/>
        </w:rPr>
        <w:t>：（</w:t>
      </w:r>
      <w:r>
        <w:rPr>
          <w:rFonts w:ascii="仿宋" w:hAnsi="仿宋" w:eastAsia="仿宋" w:cs="仿宋"/>
          <w:spacing w:val="7"/>
          <w:sz w:val="28"/>
          <w:szCs w:val="28"/>
          <w:highlight w:val="none"/>
        </w:rPr>
        <w:t>公章）</w:t>
      </w:r>
    </w:p>
    <w:p w14:paraId="4DFD88AA">
      <w:pPr>
        <w:pStyle w:val="2"/>
        <w:spacing w:line="298" w:lineRule="auto"/>
        <w:rPr>
          <w:highlight w:val="none"/>
        </w:rPr>
      </w:pPr>
    </w:p>
    <w:p w14:paraId="79BDDE62">
      <w:pPr>
        <w:pStyle w:val="2"/>
        <w:spacing w:line="298" w:lineRule="auto"/>
        <w:rPr>
          <w:highlight w:val="none"/>
        </w:rPr>
      </w:pPr>
    </w:p>
    <w:p w14:paraId="4AD582FF">
      <w:pPr>
        <w:pStyle w:val="2"/>
        <w:spacing w:line="298" w:lineRule="auto"/>
        <w:rPr>
          <w:highlight w:val="none"/>
        </w:rPr>
      </w:pPr>
    </w:p>
    <w:p w14:paraId="13687C2B">
      <w:pPr>
        <w:spacing w:before="91" w:line="223" w:lineRule="auto"/>
        <w:ind w:left="6048"/>
        <w:rPr>
          <w:rFonts w:ascii="仿宋" w:hAnsi="仿宋" w:eastAsia="仿宋" w:cs="仿宋"/>
          <w:sz w:val="28"/>
          <w:szCs w:val="28"/>
          <w:highlight w:val="none"/>
        </w:rPr>
      </w:pPr>
      <w:r>
        <w:rPr>
          <w:rFonts w:ascii="仿宋" w:hAnsi="仿宋" w:eastAsia="仿宋" w:cs="仿宋"/>
          <w:spacing w:val="-11"/>
          <w:sz w:val="28"/>
          <w:szCs w:val="28"/>
          <w:highlight w:val="none"/>
        </w:rPr>
        <w:t>年</w:t>
      </w:r>
      <w:r>
        <w:rPr>
          <w:rFonts w:ascii="仿宋" w:hAnsi="仿宋" w:eastAsia="仿宋" w:cs="仿宋"/>
          <w:spacing w:val="9"/>
          <w:sz w:val="28"/>
          <w:szCs w:val="28"/>
          <w:highlight w:val="none"/>
        </w:rPr>
        <w:t xml:space="preserve">     </w:t>
      </w:r>
      <w:r>
        <w:rPr>
          <w:rFonts w:ascii="仿宋" w:hAnsi="仿宋" w:eastAsia="仿宋" w:cs="仿宋"/>
          <w:spacing w:val="-11"/>
          <w:sz w:val="28"/>
          <w:szCs w:val="28"/>
          <w:highlight w:val="none"/>
        </w:rPr>
        <w:t>月      日</w:t>
      </w:r>
    </w:p>
    <w:p w14:paraId="097D2A8C">
      <w:pPr>
        <w:spacing w:line="223" w:lineRule="auto"/>
        <w:rPr>
          <w:rFonts w:ascii="仿宋" w:hAnsi="仿宋" w:eastAsia="仿宋" w:cs="仿宋"/>
          <w:sz w:val="28"/>
          <w:szCs w:val="28"/>
          <w:highlight w:val="none"/>
        </w:rPr>
        <w:sectPr>
          <w:footerReference r:id="rId54" w:type="default"/>
          <w:pgSz w:w="11905" w:h="16839"/>
          <w:pgMar w:top="1431" w:right="1316" w:bottom="1358" w:left="1098" w:header="0" w:footer="1195" w:gutter="0"/>
          <w:pgNumType w:fmt="decimal"/>
          <w:cols w:space="720" w:num="1"/>
        </w:sectPr>
      </w:pPr>
    </w:p>
    <w:p w14:paraId="124D77DC">
      <w:pPr>
        <w:spacing w:before="86" w:line="249" w:lineRule="auto"/>
        <w:ind w:firstLine="559"/>
        <w:rPr>
          <w:rFonts w:ascii="仿宋" w:hAnsi="仿宋" w:eastAsia="仿宋" w:cs="仿宋"/>
          <w:sz w:val="28"/>
          <w:szCs w:val="28"/>
          <w:highlight w:val="none"/>
        </w:rPr>
      </w:pPr>
      <w:r>
        <w:rPr>
          <w:rFonts w:ascii="仿宋" w:hAnsi="仿宋" w:eastAsia="仿宋" w:cs="仿宋"/>
          <w:b/>
          <w:bCs/>
          <w:spacing w:val="1"/>
          <w:sz w:val="28"/>
          <w:szCs w:val="28"/>
          <w:highlight w:val="none"/>
        </w:rPr>
        <w:t>5、投标企业须提供投标人（被授权本单位在职人员）近</w:t>
      </w:r>
      <w:r>
        <w:rPr>
          <w:rFonts w:ascii="仿宋" w:hAnsi="仿宋" w:eastAsia="仿宋" w:cs="仿宋"/>
          <w:spacing w:val="-52"/>
          <w:sz w:val="28"/>
          <w:szCs w:val="28"/>
          <w:highlight w:val="none"/>
        </w:rPr>
        <w:t xml:space="preserve"> </w:t>
      </w:r>
      <w:r>
        <w:rPr>
          <w:rFonts w:ascii="仿宋" w:hAnsi="仿宋" w:eastAsia="仿宋" w:cs="仿宋"/>
          <w:b/>
          <w:bCs/>
          <w:spacing w:val="1"/>
          <w:sz w:val="28"/>
          <w:szCs w:val="28"/>
          <w:highlight w:val="none"/>
        </w:rPr>
        <w:t>6</w:t>
      </w:r>
      <w:r>
        <w:rPr>
          <w:rFonts w:ascii="仿宋" w:hAnsi="仿宋" w:eastAsia="仿宋" w:cs="仿宋"/>
          <w:spacing w:val="-45"/>
          <w:sz w:val="28"/>
          <w:szCs w:val="28"/>
          <w:highlight w:val="none"/>
        </w:rPr>
        <w:t xml:space="preserve"> </w:t>
      </w:r>
      <w:r>
        <w:rPr>
          <w:rFonts w:ascii="仿宋" w:hAnsi="仿宋" w:eastAsia="仿宋" w:cs="仿宋"/>
          <w:b/>
          <w:bCs/>
          <w:spacing w:val="1"/>
          <w:sz w:val="28"/>
          <w:szCs w:val="28"/>
          <w:highlight w:val="none"/>
        </w:rPr>
        <w:t>个月内任</w:t>
      </w:r>
      <w:r>
        <w:rPr>
          <w:rFonts w:ascii="仿宋" w:hAnsi="仿宋" w:eastAsia="仿宋" w:cs="仿宋"/>
          <w:sz w:val="28"/>
          <w:szCs w:val="28"/>
          <w:highlight w:val="none"/>
        </w:rPr>
        <w:t xml:space="preserve"> </w:t>
      </w:r>
      <w:r>
        <w:rPr>
          <w:rFonts w:ascii="仿宋" w:hAnsi="仿宋" w:eastAsia="仿宋" w:cs="仿宋"/>
          <w:b/>
          <w:bCs/>
          <w:spacing w:val="-1"/>
          <w:sz w:val="28"/>
          <w:szCs w:val="28"/>
          <w:highlight w:val="none"/>
        </w:rPr>
        <w:t>意一个月有效的社保证明；</w:t>
      </w:r>
    </w:p>
    <w:p w14:paraId="31294701">
      <w:pPr>
        <w:spacing w:before="46" w:line="222" w:lineRule="auto"/>
        <w:ind w:left="278"/>
        <w:rPr>
          <w:rFonts w:ascii="仿宋" w:hAnsi="仿宋" w:eastAsia="仿宋" w:cs="仿宋"/>
          <w:sz w:val="28"/>
          <w:szCs w:val="28"/>
          <w:highlight w:val="none"/>
        </w:rPr>
      </w:pPr>
      <w:r>
        <w:rPr>
          <w:rFonts w:ascii="仿宋" w:hAnsi="仿宋" w:eastAsia="仿宋" w:cs="仿宋"/>
          <w:spacing w:val="3"/>
          <w:sz w:val="28"/>
          <w:szCs w:val="28"/>
          <w:highlight w:val="none"/>
        </w:rPr>
        <w:t>说明：复印件上应加盖本单位章</w:t>
      </w:r>
    </w:p>
    <w:p w14:paraId="5E9BFA7A">
      <w:pPr>
        <w:spacing w:line="222" w:lineRule="auto"/>
        <w:rPr>
          <w:rFonts w:ascii="仿宋" w:hAnsi="仿宋" w:eastAsia="仿宋" w:cs="仿宋"/>
          <w:sz w:val="28"/>
          <w:szCs w:val="28"/>
          <w:highlight w:val="none"/>
        </w:rPr>
        <w:sectPr>
          <w:footerReference r:id="rId55" w:type="default"/>
          <w:pgSz w:w="11905" w:h="16839"/>
          <w:pgMar w:top="1431" w:right="1476" w:bottom="1569" w:left="1445" w:header="0" w:footer="1407" w:gutter="0"/>
          <w:pgNumType w:fmt="decimal"/>
          <w:cols w:space="720" w:num="1"/>
        </w:sectPr>
      </w:pPr>
    </w:p>
    <w:p w14:paraId="69FC5977">
      <w:pPr>
        <w:pStyle w:val="2"/>
        <w:spacing w:line="395" w:lineRule="auto"/>
        <w:rPr>
          <w:highlight w:val="none"/>
        </w:rPr>
      </w:pPr>
    </w:p>
    <w:p w14:paraId="17CF1FDA">
      <w:pPr>
        <w:spacing w:before="91" w:line="222" w:lineRule="auto"/>
        <w:ind w:left="567"/>
        <w:rPr>
          <w:rFonts w:ascii="仿宋" w:hAnsi="仿宋" w:eastAsia="仿宋" w:cs="仿宋"/>
          <w:sz w:val="28"/>
          <w:szCs w:val="28"/>
          <w:highlight w:val="none"/>
        </w:rPr>
      </w:pPr>
      <w:r>
        <w:rPr>
          <w:rFonts w:ascii="仿宋" w:hAnsi="仿宋" w:eastAsia="仿宋" w:cs="仿宋"/>
          <w:b/>
          <w:bCs/>
          <w:spacing w:val="6"/>
          <w:sz w:val="28"/>
          <w:szCs w:val="28"/>
          <w:highlight w:val="none"/>
        </w:rPr>
        <w:t>6、投标企业需提供参加本次采购活动前三年内未被“信用中</w:t>
      </w:r>
      <w:r>
        <w:rPr>
          <w:rFonts w:ascii="仿宋" w:hAnsi="仿宋" w:eastAsia="仿宋" w:cs="仿宋"/>
          <w:b/>
          <w:bCs/>
          <w:spacing w:val="5"/>
          <w:sz w:val="28"/>
          <w:szCs w:val="28"/>
          <w:highlight w:val="none"/>
        </w:rPr>
        <w:t>国</w:t>
      </w:r>
      <w:r>
        <w:rPr>
          <w:rFonts w:ascii="仿宋" w:hAnsi="仿宋" w:eastAsia="仿宋" w:cs="仿宋"/>
          <w:spacing w:val="-98"/>
          <w:sz w:val="28"/>
          <w:szCs w:val="28"/>
          <w:highlight w:val="none"/>
        </w:rPr>
        <w:t xml:space="preserve"> </w:t>
      </w:r>
      <w:r>
        <w:rPr>
          <w:rFonts w:ascii="仿宋" w:hAnsi="仿宋" w:eastAsia="仿宋" w:cs="仿宋"/>
          <w:b/>
          <w:bCs/>
          <w:spacing w:val="5"/>
          <w:sz w:val="28"/>
          <w:szCs w:val="28"/>
          <w:highlight w:val="none"/>
        </w:rPr>
        <w:t>”</w:t>
      </w:r>
    </w:p>
    <w:p w14:paraId="451773AF">
      <w:pPr>
        <w:spacing w:before="64" w:line="253" w:lineRule="auto"/>
        <w:rPr>
          <w:rFonts w:ascii="仿宋" w:hAnsi="仿宋" w:eastAsia="仿宋" w:cs="仿宋"/>
          <w:sz w:val="28"/>
          <w:szCs w:val="28"/>
          <w:highlight w:val="none"/>
        </w:rPr>
      </w:pPr>
      <w:r>
        <w:rPr>
          <w:rFonts w:ascii="仿宋" w:hAnsi="仿宋" w:eastAsia="仿宋" w:cs="仿宋"/>
          <w:b/>
          <w:bCs/>
          <w:sz w:val="28"/>
          <w:szCs w:val="28"/>
          <w:highlight w:val="none"/>
        </w:rPr>
        <w:t>（www.creditchina.gov.cn）、</w:t>
      </w:r>
      <w:r>
        <w:rPr>
          <w:rFonts w:ascii="仿宋" w:hAnsi="仿宋" w:eastAsia="仿宋" w:cs="仿宋"/>
          <w:spacing w:val="-77"/>
          <w:sz w:val="28"/>
          <w:szCs w:val="28"/>
          <w:highlight w:val="none"/>
        </w:rPr>
        <w:t xml:space="preserve"> </w:t>
      </w:r>
      <w:r>
        <w:rPr>
          <w:rFonts w:ascii="仿宋" w:hAnsi="仿宋" w:eastAsia="仿宋" w:cs="仿宋"/>
          <w:b/>
          <w:bCs/>
          <w:sz w:val="28"/>
          <w:szCs w:val="28"/>
          <w:highlight w:val="none"/>
        </w:rPr>
        <w:t>中国政府采购</w:t>
      </w:r>
      <w:r>
        <w:rPr>
          <w:rFonts w:ascii="仿宋" w:hAnsi="仿宋" w:eastAsia="仿宋" w:cs="仿宋"/>
          <w:b/>
          <w:bCs/>
          <w:spacing w:val="-1"/>
          <w:sz w:val="28"/>
          <w:szCs w:val="28"/>
          <w:highlight w:val="none"/>
        </w:rPr>
        <w:t>网（www.ccgp.gov.cn）列</w:t>
      </w:r>
      <w:r>
        <w:rPr>
          <w:rFonts w:ascii="仿宋" w:hAnsi="仿宋" w:eastAsia="仿宋" w:cs="仿宋"/>
          <w:sz w:val="28"/>
          <w:szCs w:val="28"/>
          <w:highlight w:val="none"/>
        </w:rPr>
        <w:t xml:space="preserve">  </w:t>
      </w:r>
      <w:r>
        <w:rPr>
          <w:rFonts w:ascii="仿宋" w:hAnsi="仿宋" w:eastAsia="仿宋" w:cs="仿宋"/>
          <w:b/>
          <w:bCs/>
          <w:sz w:val="28"/>
          <w:szCs w:val="28"/>
          <w:highlight w:val="none"/>
        </w:rPr>
        <w:t>入失信被执行人、重大税收违法案件当事人名单、政</w:t>
      </w:r>
      <w:r>
        <w:rPr>
          <w:rFonts w:ascii="仿宋" w:hAnsi="仿宋" w:eastAsia="仿宋" w:cs="仿宋"/>
          <w:b/>
          <w:bCs/>
          <w:spacing w:val="-1"/>
          <w:sz w:val="28"/>
          <w:szCs w:val="28"/>
          <w:highlight w:val="none"/>
        </w:rPr>
        <w:t>府采购严重违法失信</w:t>
      </w:r>
      <w:r>
        <w:rPr>
          <w:rFonts w:ascii="仿宋" w:hAnsi="仿宋" w:eastAsia="仿宋" w:cs="仿宋"/>
          <w:sz w:val="28"/>
          <w:szCs w:val="28"/>
          <w:highlight w:val="none"/>
        </w:rPr>
        <w:t xml:space="preserve"> </w:t>
      </w:r>
      <w:r>
        <w:rPr>
          <w:rFonts w:ascii="仿宋" w:hAnsi="仿宋" w:eastAsia="仿宋" w:cs="仿宋"/>
          <w:b/>
          <w:bCs/>
          <w:spacing w:val="-2"/>
          <w:sz w:val="28"/>
          <w:szCs w:val="28"/>
          <w:highlight w:val="none"/>
        </w:rPr>
        <w:t>行为记录名单；</w:t>
      </w:r>
    </w:p>
    <w:p w14:paraId="2AF2ED2D">
      <w:pPr>
        <w:spacing w:line="253" w:lineRule="auto"/>
        <w:rPr>
          <w:rFonts w:ascii="仿宋" w:hAnsi="仿宋" w:eastAsia="仿宋" w:cs="仿宋"/>
          <w:sz w:val="28"/>
          <w:szCs w:val="28"/>
          <w:highlight w:val="none"/>
        </w:rPr>
        <w:sectPr>
          <w:footerReference r:id="rId56" w:type="default"/>
          <w:pgSz w:w="11905" w:h="16839"/>
          <w:pgMar w:top="1431" w:right="1424" w:bottom="1569" w:left="1434" w:header="0" w:footer="1407" w:gutter="0"/>
          <w:pgNumType w:fmt="decimal"/>
          <w:cols w:space="720" w:num="1"/>
        </w:sectPr>
      </w:pPr>
    </w:p>
    <w:p w14:paraId="1BBDF123">
      <w:pPr>
        <w:pStyle w:val="2"/>
        <w:spacing w:line="394" w:lineRule="auto"/>
        <w:rPr>
          <w:highlight w:val="none"/>
        </w:rPr>
      </w:pPr>
    </w:p>
    <w:p w14:paraId="7943C958">
      <w:pPr>
        <w:spacing w:before="91" w:line="222" w:lineRule="auto"/>
        <w:ind w:left="134"/>
        <w:rPr>
          <w:highlight w:val="none"/>
        </w:rPr>
      </w:pPr>
      <w:r>
        <w:rPr>
          <w:rFonts w:hint="eastAsia" w:ascii="仿宋" w:hAnsi="仿宋" w:eastAsia="仿宋" w:cs="仿宋"/>
          <w:b/>
          <w:bCs/>
          <w:spacing w:val="2"/>
          <w:sz w:val="28"/>
          <w:szCs w:val="28"/>
          <w:highlight w:val="none"/>
          <w:lang w:val="en-US" w:eastAsia="zh-CN"/>
        </w:rPr>
        <w:t>7</w:t>
      </w:r>
      <w:r>
        <w:rPr>
          <w:rFonts w:ascii="仿宋" w:hAnsi="仿宋" w:eastAsia="仿宋" w:cs="仿宋"/>
          <w:b/>
          <w:bCs/>
          <w:spacing w:val="2"/>
          <w:sz w:val="28"/>
          <w:szCs w:val="28"/>
          <w:highlight w:val="none"/>
        </w:rPr>
        <w:t>、</w:t>
      </w:r>
      <w:r>
        <w:rPr>
          <w:rFonts w:hint="eastAsia" w:ascii="仿宋" w:hAnsi="仿宋" w:eastAsia="仿宋" w:cs="仿宋"/>
          <w:b/>
          <w:bCs/>
          <w:spacing w:val="2"/>
          <w:sz w:val="28"/>
          <w:szCs w:val="28"/>
          <w:highlight w:val="none"/>
          <w:lang w:eastAsia="zh-CN"/>
        </w:rPr>
        <w:t>投标企业须提供《动物防疫条件合格证》</w:t>
      </w:r>
    </w:p>
    <w:p w14:paraId="45A516F1">
      <w:pPr>
        <w:pStyle w:val="2"/>
        <w:spacing w:line="369" w:lineRule="auto"/>
        <w:rPr>
          <w:highlight w:val="none"/>
        </w:rPr>
      </w:pPr>
    </w:p>
    <w:p w14:paraId="1BC057C7">
      <w:pPr>
        <w:pStyle w:val="2"/>
        <w:spacing w:line="369" w:lineRule="auto"/>
        <w:rPr>
          <w:highlight w:val="none"/>
        </w:rPr>
      </w:pPr>
    </w:p>
    <w:p w14:paraId="597F3135">
      <w:pPr>
        <w:pStyle w:val="2"/>
        <w:spacing w:line="369" w:lineRule="auto"/>
        <w:rPr>
          <w:highlight w:val="none"/>
        </w:rPr>
      </w:pPr>
    </w:p>
    <w:p w14:paraId="361521D5">
      <w:pPr>
        <w:pStyle w:val="2"/>
        <w:spacing w:line="369" w:lineRule="auto"/>
        <w:rPr>
          <w:highlight w:val="none"/>
        </w:rPr>
      </w:pPr>
    </w:p>
    <w:p w14:paraId="16E8323F">
      <w:pPr>
        <w:pStyle w:val="2"/>
        <w:spacing w:line="369" w:lineRule="auto"/>
        <w:rPr>
          <w:highlight w:val="none"/>
        </w:rPr>
      </w:pPr>
    </w:p>
    <w:p w14:paraId="5CBF5A0C">
      <w:pPr>
        <w:spacing w:before="91" w:line="221" w:lineRule="auto"/>
        <w:ind w:left="220"/>
        <w:rPr>
          <w:rFonts w:ascii="仿宋" w:hAnsi="仿宋" w:eastAsia="仿宋" w:cs="仿宋"/>
          <w:sz w:val="28"/>
          <w:szCs w:val="28"/>
          <w:highlight w:val="none"/>
        </w:rPr>
      </w:pPr>
      <w:r>
        <w:rPr>
          <w:rFonts w:hint="eastAsia" w:ascii="仿宋" w:hAnsi="仿宋" w:eastAsia="仿宋" w:cs="仿宋"/>
          <w:b/>
          <w:bCs/>
          <w:spacing w:val="2"/>
          <w:sz w:val="28"/>
          <w:szCs w:val="28"/>
          <w:highlight w:val="none"/>
          <w:lang w:val="en-US" w:eastAsia="zh-CN"/>
        </w:rPr>
        <w:t>8</w:t>
      </w:r>
      <w:r>
        <w:rPr>
          <w:rFonts w:ascii="仿宋" w:hAnsi="仿宋" w:eastAsia="仿宋" w:cs="仿宋"/>
          <w:b/>
          <w:bCs/>
          <w:spacing w:val="2"/>
          <w:sz w:val="28"/>
          <w:szCs w:val="28"/>
          <w:highlight w:val="none"/>
        </w:rPr>
        <w:t>、投标人须知资料表要求的其他资格证明文件</w:t>
      </w:r>
    </w:p>
    <w:p w14:paraId="447C3D32">
      <w:pPr>
        <w:spacing w:line="221" w:lineRule="auto"/>
        <w:rPr>
          <w:rFonts w:ascii="仿宋" w:hAnsi="仿宋" w:eastAsia="仿宋" w:cs="仿宋"/>
          <w:sz w:val="28"/>
          <w:szCs w:val="28"/>
          <w:highlight w:val="none"/>
        </w:rPr>
        <w:sectPr>
          <w:footerReference r:id="rId57" w:type="default"/>
          <w:pgSz w:w="11905" w:h="16839"/>
          <w:pgMar w:top="1431" w:right="1785" w:bottom="1569" w:left="1785" w:header="0" w:footer="1407" w:gutter="0"/>
          <w:pgNumType w:fmt="decimal"/>
          <w:cols w:space="720" w:num="1"/>
        </w:sectPr>
      </w:pPr>
    </w:p>
    <w:p w14:paraId="2419EBB5">
      <w:pPr>
        <w:pStyle w:val="2"/>
        <w:spacing w:line="290" w:lineRule="auto"/>
        <w:rPr>
          <w:highlight w:val="none"/>
        </w:rPr>
      </w:pPr>
    </w:p>
    <w:p w14:paraId="0B99027B">
      <w:pPr>
        <w:pStyle w:val="2"/>
        <w:spacing w:line="290" w:lineRule="auto"/>
        <w:rPr>
          <w:highlight w:val="none"/>
        </w:rPr>
      </w:pPr>
    </w:p>
    <w:p w14:paraId="01B35C7B">
      <w:pPr>
        <w:pStyle w:val="2"/>
        <w:spacing w:line="290" w:lineRule="auto"/>
        <w:rPr>
          <w:highlight w:val="none"/>
        </w:rPr>
      </w:pPr>
    </w:p>
    <w:p w14:paraId="2194CD70">
      <w:pPr>
        <w:pStyle w:val="2"/>
        <w:spacing w:line="290" w:lineRule="auto"/>
        <w:rPr>
          <w:highlight w:val="none"/>
        </w:rPr>
      </w:pPr>
    </w:p>
    <w:p w14:paraId="6E607EE7">
      <w:pPr>
        <w:spacing w:before="91" w:line="223" w:lineRule="auto"/>
        <w:ind w:left="3194"/>
        <w:rPr>
          <w:rFonts w:ascii="仿宋" w:hAnsi="仿宋" w:eastAsia="仿宋" w:cs="仿宋"/>
          <w:sz w:val="28"/>
          <w:szCs w:val="28"/>
          <w:highlight w:val="none"/>
        </w:rPr>
      </w:pPr>
      <w:r>
        <w:rPr>
          <w:rFonts w:ascii="仿宋" w:hAnsi="仿宋" w:eastAsia="仿宋" w:cs="仿宋"/>
          <w:b/>
          <w:bCs/>
          <w:spacing w:val="-2"/>
          <w:sz w:val="28"/>
          <w:szCs w:val="28"/>
          <w:highlight w:val="none"/>
        </w:rPr>
        <w:t>商务及技术文件</w:t>
      </w:r>
    </w:p>
    <w:p w14:paraId="22B2F3C9">
      <w:pPr>
        <w:spacing w:before="206" w:line="223" w:lineRule="auto"/>
        <w:ind w:left="234"/>
        <w:rPr>
          <w:rFonts w:ascii="仿宋" w:hAnsi="仿宋" w:eastAsia="仿宋" w:cs="仿宋"/>
          <w:sz w:val="28"/>
          <w:szCs w:val="28"/>
          <w:highlight w:val="none"/>
        </w:rPr>
      </w:pPr>
      <w:r>
        <w:rPr>
          <w:rFonts w:ascii="仿宋" w:hAnsi="仿宋" w:eastAsia="仿宋" w:cs="仿宋"/>
          <w:b/>
          <w:bCs/>
          <w:spacing w:val="-5"/>
          <w:sz w:val="28"/>
          <w:szCs w:val="28"/>
          <w:highlight w:val="none"/>
        </w:rPr>
        <w:t>1、投标函</w:t>
      </w:r>
    </w:p>
    <w:p w14:paraId="6395DED0">
      <w:pPr>
        <w:pStyle w:val="2"/>
        <w:spacing w:line="293" w:lineRule="auto"/>
        <w:rPr>
          <w:highlight w:val="none"/>
        </w:rPr>
      </w:pPr>
    </w:p>
    <w:p w14:paraId="54A091E8">
      <w:pPr>
        <w:spacing w:before="91" w:line="223" w:lineRule="auto"/>
        <w:ind w:left="217"/>
        <w:rPr>
          <w:rFonts w:ascii="仿宋" w:hAnsi="仿宋" w:eastAsia="仿宋" w:cs="仿宋"/>
          <w:sz w:val="28"/>
          <w:szCs w:val="28"/>
          <w:highlight w:val="none"/>
        </w:rPr>
      </w:pPr>
      <w:r>
        <w:rPr>
          <w:rFonts w:ascii="仿宋" w:hAnsi="仿宋" w:eastAsia="仿宋" w:cs="仿宋"/>
          <w:b/>
          <w:bCs/>
          <w:spacing w:val="-1"/>
          <w:sz w:val="28"/>
          <w:szCs w:val="28"/>
          <w:highlight w:val="none"/>
        </w:rPr>
        <w:t>2、开标一览表</w:t>
      </w:r>
    </w:p>
    <w:p w14:paraId="0D1B7E0F">
      <w:pPr>
        <w:pStyle w:val="2"/>
        <w:spacing w:line="295" w:lineRule="auto"/>
        <w:rPr>
          <w:highlight w:val="none"/>
        </w:rPr>
      </w:pPr>
    </w:p>
    <w:p w14:paraId="22BEC653">
      <w:pPr>
        <w:spacing w:before="91" w:line="222" w:lineRule="auto"/>
        <w:ind w:left="219"/>
        <w:rPr>
          <w:rFonts w:ascii="仿宋" w:hAnsi="仿宋" w:eastAsia="仿宋" w:cs="仿宋"/>
          <w:sz w:val="28"/>
          <w:szCs w:val="28"/>
          <w:highlight w:val="none"/>
        </w:rPr>
      </w:pPr>
      <w:r>
        <w:rPr>
          <w:rFonts w:ascii="仿宋" w:hAnsi="仿宋" w:eastAsia="仿宋" w:cs="仿宋"/>
          <w:b/>
          <w:bCs/>
          <w:sz w:val="28"/>
          <w:szCs w:val="28"/>
          <w:highlight w:val="none"/>
        </w:rPr>
        <w:t>3、货物说明一览表</w:t>
      </w:r>
    </w:p>
    <w:p w14:paraId="125DB6DF">
      <w:pPr>
        <w:pStyle w:val="2"/>
        <w:spacing w:line="298" w:lineRule="auto"/>
        <w:rPr>
          <w:highlight w:val="none"/>
        </w:rPr>
      </w:pPr>
    </w:p>
    <w:p w14:paraId="74BB3C55">
      <w:pPr>
        <w:spacing w:before="91" w:line="223" w:lineRule="auto"/>
        <w:ind w:left="212"/>
        <w:rPr>
          <w:rFonts w:ascii="仿宋" w:hAnsi="仿宋" w:eastAsia="仿宋" w:cs="仿宋"/>
          <w:sz w:val="28"/>
          <w:szCs w:val="28"/>
          <w:highlight w:val="none"/>
        </w:rPr>
      </w:pPr>
      <w:r>
        <w:rPr>
          <w:rFonts w:ascii="仿宋" w:hAnsi="仿宋" w:eastAsia="仿宋" w:cs="仿宋"/>
          <w:b/>
          <w:bCs/>
          <w:spacing w:val="1"/>
          <w:sz w:val="28"/>
          <w:szCs w:val="28"/>
          <w:highlight w:val="none"/>
        </w:rPr>
        <w:t>4、投标分项报价表</w:t>
      </w:r>
    </w:p>
    <w:p w14:paraId="1BA8FF5C">
      <w:pPr>
        <w:pStyle w:val="2"/>
        <w:spacing w:line="293" w:lineRule="auto"/>
        <w:rPr>
          <w:highlight w:val="none"/>
        </w:rPr>
      </w:pPr>
    </w:p>
    <w:p w14:paraId="101AB5CC">
      <w:pPr>
        <w:spacing w:before="92" w:line="223" w:lineRule="auto"/>
        <w:ind w:left="219"/>
        <w:rPr>
          <w:rFonts w:ascii="仿宋" w:hAnsi="仿宋" w:eastAsia="仿宋" w:cs="仿宋"/>
          <w:sz w:val="28"/>
          <w:szCs w:val="28"/>
          <w:highlight w:val="none"/>
        </w:rPr>
      </w:pPr>
      <w:r>
        <w:rPr>
          <w:rFonts w:ascii="仿宋" w:hAnsi="仿宋" w:eastAsia="仿宋" w:cs="仿宋"/>
          <w:b/>
          <w:bCs/>
          <w:sz w:val="28"/>
          <w:szCs w:val="28"/>
          <w:highlight w:val="none"/>
        </w:rPr>
        <w:t>5、技术规格偏离表</w:t>
      </w:r>
    </w:p>
    <w:p w14:paraId="27400086">
      <w:pPr>
        <w:pStyle w:val="2"/>
        <w:spacing w:line="293" w:lineRule="auto"/>
        <w:rPr>
          <w:highlight w:val="none"/>
        </w:rPr>
      </w:pPr>
    </w:p>
    <w:p w14:paraId="2C910EA6">
      <w:pPr>
        <w:spacing w:before="92" w:line="223" w:lineRule="auto"/>
        <w:ind w:left="22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6</w:t>
      </w:r>
      <w:r>
        <w:rPr>
          <w:rFonts w:ascii="仿宋" w:hAnsi="仿宋" w:eastAsia="仿宋" w:cs="仿宋"/>
          <w:b/>
          <w:bCs/>
          <w:sz w:val="28"/>
          <w:szCs w:val="28"/>
          <w:highlight w:val="none"/>
        </w:rPr>
        <w:t>、投标人基本情况表</w:t>
      </w:r>
    </w:p>
    <w:p w14:paraId="067B179A">
      <w:pPr>
        <w:pStyle w:val="2"/>
        <w:spacing w:line="295" w:lineRule="auto"/>
        <w:rPr>
          <w:highlight w:val="none"/>
        </w:rPr>
      </w:pPr>
    </w:p>
    <w:p w14:paraId="14484967">
      <w:pPr>
        <w:spacing w:before="92" w:line="222" w:lineRule="auto"/>
        <w:ind w:left="214"/>
        <w:rPr>
          <w:rFonts w:ascii="仿宋" w:hAnsi="仿宋" w:eastAsia="仿宋" w:cs="仿宋"/>
          <w:sz w:val="28"/>
          <w:szCs w:val="28"/>
          <w:highlight w:val="none"/>
        </w:rPr>
      </w:pPr>
      <w:r>
        <w:rPr>
          <w:rFonts w:hint="eastAsia" w:ascii="仿宋" w:hAnsi="仿宋" w:eastAsia="仿宋" w:cs="仿宋"/>
          <w:b/>
          <w:bCs/>
          <w:spacing w:val="-4"/>
          <w:sz w:val="28"/>
          <w:szCs w:val="28"/>
          <w:highlight w:val="none"/>
          <w:lang w:val="en-US" w:eastAsia="zh-CN"/>
        </w:rPr>
        <w:t>7</w:t>
      </w:r>
      <w:r>
        <w:rPr>
          <w:rFonts w:ascii="仿宋" w:hAnsi="仿宋" w:eastAsia="仿宋" w:cs="仿宋"/>
          <w:b/>
          <w:bCs/>
          <w:spacing w:val="-4"/>
          <w:sz w:val="28"/>
          <w:szCs w:val="28"/>
          <w:highlight w:val="none"/>
        </w:rPr>
        <w:t>、</w:t>
      </w:r>
      <w:r>
        <w:rPr>
          <w:rFonts w:ascii="仿宋" w:hAnsi="仿宋" w:eastAsia="仿宋" w:cs="仿宋"/>
          <w:spacing w:val="-69"/>
          <w:sz w:val="28"/>
          <w:szCs w:val="28"/>
          <w:highlight w:val="none"/>
        </w:rPr>
        <w:t xml:space="preserve"> </w:t>
      </w:r>
      <w:r>
        <w:rPr>
          <w:rFonts w:ascii="仿宋" w:hAnsi="仿宋" w:eastAsia="仿宋" w:cs="仿宋"/>
          <w:b/>
          <w:bCs/>
          <w:spacing w:val="-4"/>
          <w:sz w:val="28"/>
          <w:szCs w:val="28"/>
          <w:highlight w:val="none"/>
        </w:rPr>
        <w:t>中小企业声明函(货物)</w:t>
      </w:r>
    </w:p>
    <w:p w14:paraId="3B772D3D">
      <w:pPr>
        <w:pStyle w:val="2"/>
        <w:spacing w:line="298" w:lineRule="auto"/>
        <w:rPr>
          <w:highlight w:val="none"/>
        </w:rPr>
      </w:pPr>
    </w:p>
    <w:p w14:paraId="5B0A7963">
      <w:pPr>
        <w:spacing w:before="91" w:line="221" w:lineRule="auto"/>
        <w:ind w:left="214"/>
        <w:rPr>
          <w:rFonts w:ascii="仿宋" w:hAnsi="仿宋" w:eastAsia="仿宋" w:cs="仿宋"/>
          <w:sz w:val="28"/>
          <w:szCs w:val="28"/>
          <w:highlight w:val="none"/>
        </w:rPr>
      </w:pPr>
      <w:r>
        <w:rPr>
          <w:rFonts w:hint="eastAsia" w:ascii="仿宋" w:hAnsi="仿宋" w:eastAsia="仿宋" w:cs="仿宋"/>
          <w:b/>
          <w:bCs/>
          <w:spacing w:val="1"/>
          <w:sz w:val="28"/>
          <w:szCs w:val="28"/>
          <w:highlight w:val="none"/>
          <w:lang w:val="en-US" w:eastAsia="zh-CN"/>
        </w:rPr>
        <w:t>8</w:t>
      </w:r>
      <w:r>
        <w:rPr>
          <w:rFonts w:ascii="仿宋" w:hAnsi="仿宋" w:eastAsia="仿宋" w:cs="仿宋"/>
          <w:b/>
          <w:bCs/>
          <w:spacing w:val="1"/>
          <w:sz w:val="28"/>
          <w:szCs w:val="28"/>
          <w:highlight w:val="none"/>
        </w:rPr>
        <w:t>、《残疾人福利性单位声明函》</w:t>
      </w:r>
    </w:p>
    <w:p w14:paraId="0488F6C8">
      <w:pPr>
        <w:pStyle w:val="2"/>
        <w:spacing w:line="296" w:lineRule="auto"/>
        <w:rPr>
          <w:highlight w:val="none"/>
        </w:rPr>
      </w:pPr>
    </w:p>
    <w:p w14:paraId="531ABE6E">
      <w:pPr>
        <w:spacing w:before="91" w:line="221" w:lineRule="auto"/>
        <w:ind w:left="234"/>
        <w:rPr>
          <w:rFonts w:ascii="仿宋" w:hAnsi="仿宋" w:eastAsia="仿宋" w:cs="仿宋"/>
          <w:sz w:val="28"/>
          <w:szCs w:val="28"/>
          <w:highlight w:val="none"/>
        </w:rPr>
      </w:pPr>
      <w:r>
        <w:rPr>
          <w:rFonts w:hint="eastAsia" w:ascii="仿宋" w:hAnsi="仿宋" w:eastAsia="仿宋" w:cs="仿宋"/>
          <w:b/>
          <w:bCs/>
          <w:spacing w:val="1"/>
          <w:sz w:val="28"/>
          <w:szCs w:val="28"/>
          <w:highlight w:val="none"/>
          <w:lang w:val="en-US" w:eastAsia="zh-CN"/>
        </w:rPr>
        <w:t>9</w:t>
      </w:r>
      <w:r>
        <w:rPr>
          <w:rFonts w:ascii="仿宋" w:hAnsi="仿宋" w:eastAsia="仿宋" w:cs="仿宋"/>
          <w:b/>
          <w:bCs/>
          <w:spacing w:val="1"/>
          <w:sz w:val="28"/>
          <w:szCs w:val="28"/>
          <w:highlight w:val="none"/>
        </w:rPr>
        <w:t>、投标人认为有必要提供的其他证明材料</w:t>
      </w:r>
    </w:p>
    <w:p w14:paraId="5D4AD7A0">
      <w:pPr>
        <w:spacing w:line="221" w:lineRule="auto"/>
        <w:rPr>
          <w:rFonts w:ascii="仿宋" w:hAnsi="仿宋" w:eastAsia="仿宋" w:cs="仿宋"/>
          <w:sz w:val="28"/>
          <w:szCs w:val="28"/>
          <w:highlight w:val="none"/>
        </w:rPr>
        <w:sectPr>
          <w:footerReference r:id="rId58" w:type="default"/>
          <w:pgSz w:w="11905" w:h="16839"/>
          <w:pgMar w:top="1431" w:right="1785" w:bottom="1569" w:left="1785" w:header="0" w:footer="1407" w:gutter="0"/>
          <w:pgNumType w:fmt="decimal"/>
          <w:cols w:space="720" w:num="1"/>
        </w:sectPr>
      </w:pPr>
    </w:p>
    <w:p w14:paraId="5D7FD0CE">
      <w:pPr>
        <w:pStyle w:val="2"/>
        <w:spacing w:line="267" w:lineRule="auto"/>
        <w:rPr>
          <w:highlight w:val="none"/>
        </w:rPr>
      </w:pPr>
    </w:p>
    <w:p w14:paraId="4BB07A39">
      <w:pPr>
        <w:pStyle w:val="2"/>
        <w:spacing w:line="268" w:lineRule="auto"/>
        <w:rPr>
          <w:highlight w:val="none"/>
        </w:rPr>
      </w:pPr>
    </w:p>
    <w:p w14:paraId="464E0570">
      <w:pPr>
        <w:spacing w:before="91" w:line="223" w:lineRule="auto"/>
        <w:ind w:left="4140"/>
        <w:rPr>
          <w:rFonts w:ascii="仿宋" w:hAnsi="仿宋" w:eastAsia="仿宋" w:cs="仿宋"/>
          <w:sz w:val="28"/>
          <w:szCs w:val="28"/>
          <w:highlight w:val="none"/>
        </w:rPr>
      </w:pPr>
      <w:r>
        <w:rPr>
          <w:rFonts w:ascii="仿宋" w:hAnsi="仿宋" w:eastAsia="仿宋" w:cs="仿宋"/>
          <w:b/>
          <w:bCs/>
          <w:spacing w:val="-5"/>
          <w:sz w:val="28"/>
          <w:szCs w:val="28"/>
          <w:highlight w:val="none"/>
        </w:rPr>
        <w:t>1、投标函</w:t>
      </w:r>
    </w:p>
    <w:p w14:paraId="64395874">
      <w:pPr>
        <w:spacing w:before="102" w:line="224" w:lineRule="auto"/>
        <w:ind w:left="577"/>
        <w:rPr>
          <w:rFonts w:ascii="仿宋" w:hAnsi="仿宋" w:eastAsia="仿宋" w:cs="仿宋"/>
          <w:sz w:val="28"/>
          <w:szCs w:val="28"/>
          <w:highlight w:val="none"/>
        </w:rPr>
      </w:pPr>
      <w:r>
        <w:rPr>
          <w:rFonts w:ascii="仿宋" w:hAnsi="仿宋" w:eastAsia="仿宋" w:cs="仿宋"/>
          <w:spacing w:val="-4"/>
          <w:sz w:val="28"/>
          <w:szCs w:val="28"/>
          <w:highlight w:val="none"/>
        </w:rPr>
        <w:t>致：</w:t>
      </w:r>
      <w:r>
        <w:rPr>
          <w:rFonts w:ascii="仿宋" w:hAnsi="仿宋" w:eastAsia="仿宋" w:cs="仿宋"/>
          <w:spacing w:val="-4"/>
          <w:sz w:val="28"/>
          <w:szCs w:val="28"/>
          <w:highlight w:val="none"/>
          <w:u w:val="single" w:color="auto"/>
        </w:rPr>
        <w:t xml:space="preserve">                  </w:t>
      </w:r>
      <w:r>
        <w:rPr>
          <w:rFonts w:ascii="仿宋" w:hAnsi="仿宋" w:eastAsia="仿宋" w:cs="仿宋"/>
          <w:spacing w:val="-5"/>
          <w:sz w:val="28"/>
          <w:szCs w:val="28"/>
          <w:highlight w:val="none"/>
          <w:u w:val="single" w:color="auto"/>
        </w:rPr>
        <w:t xml:space="preserve">    </w:t>
      </w:r>
    </w:p>
    <w:p w14:paraId="2A9ADC4E">
      <w:pPr>
        <w:spacing w:before="99" w:line="275" w:lineRule="auto"/>
        <w:ind w:left="10" w:right="801" w:firstLine="573"/>
        <w:rPr>
          <w:rFonts w:ascii="仿宋" w:hAnsi="仿宋" w:eastAsia="仿宋" w:cs="仿宋"/>
          <w:sz w:val="28"/>
          <w:szCs w:val="28"/>
          <w:highlight w:val="none"/>
        </w:rPr>
      </w:pPr>
      <w:r>
        <w:rPr>
          <w:rFonts w:ascii="仿宋" w:hAnsi="仿宋" w:eastAsia="仿宋" w:cs="仿宋"/>
          <w:spacing w:val="1"/>
          <w:sz w:val="28"/>
          <w:szCs w:val="28"/>
          <w:highlight w:val="none"/>
        </w:rPr>
        <w:t>为响应你方组织的</w:t>
      </w:r>
      <w:r>
        <w:rPr>
          <w:rFonts w:ascii="仿宋" w:hAnsi="仿宋" w:eastAsia="仿宋" w:cs="仿宋"/>
          <w:spacing w:val="-12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1"/>
          <w:sz w:val="28"/>
          <w:szCs w:val="28"/>
          <w:highlight w:val="none"/>
        </w:rPr>
        <w:t>项目的招标[项目编号</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为：</w:t>
      </w:r>
      <w:r>
        <w:rPr>
          <w:rFonts w:ascii="仿宋" w:hAnsi="仿宋" w:eastAsia="仿宋" w:cs="仿宋"/>
          <w:spacing w:val="2"/>
          <w:sz w:val="28"/>
          <w:szCs w:val="28"/>
          <w:highlight w:val="none"/>
          <w:u w:val="single" w:color="auto"/>
        </w:rPr>
        <w:t xml:space="preserve">                      </w:t>
      </w:r>
      <w:r>
        <w:rPr>
          <w:rFonts w:ascii="仿宋" w:hAnsi="仿宋" w:eastAsia="仿宋" w:cs="仿宋"/>
          <w:spacing w:val="-122"/>
          <w:sz w:val="28"/>
          <w:szCs w:val="28"/>
          <w:highlight w:val="none"/>
        </w:rPr>
        <w:t xml:space="preserve"> </w:t>
      </w:r>
      <w:r>
        <w:rPr>
          <w:rFonts w:ascii="仿宋" w:hAnsi="仿宋" w:eastAsia="仿宋" w:cs="仿宋"/>
          <w:spacing w:val="2"/>
          <w:sz w:val="28"/>
          <w:szCs w:val="28"/>
          <w:highlight w:val="none"/>
        </w:rPr>
        <w:t>]</w:t>
      </w:r>
      <w:r>
        <w:rPr>
          <w:rFonts w:ascii="仿宋" w:hAnsi="仿宋" w:eastAsia="仿宋" w:cs="仿宋"/>
          <w:spacing w:val="1"/>
          <w:sz w:val="28"/>
          <w:szCs w:val="28"/>
          <w:highlight w:val="none"/>
        </w:rPr>
        <w:t>，我方愿参与投标。</w:t>
      </w:r>
    </w:p>
    <w:p w14:paraId="00626B5B">
      <w:pPr>
        <w:spacing w:before="46" w:line="275" w:lineRule="auto"/>
        <w:ind w:left="4" w:right="82" w:firstLine="580"/>
        <w:rPr>
          <w:rFonts w:ascii="仿宋" w:hAnsi="仿宋" w:eastAsia="仿宋" w:cs="仿宋"/>
          <w:sz w:val="28"/>
          <w:szCs w:val="28"/>
          <w:highlight w:val="none"/>
        </w:rPr>
      </w:pPr>
      <w:r>
        <w:rPr>
          <w:rFonts w:ascii="仿宋" w:hAnsi="仿宋" w:eastAsia="仿宋" w:cs="仿宋"/>
          <w:spacing w:val="3"/>
          <w:sz w:val="28"/>
          <w:szCs w:val="28"/>
          <w:highlight w:val="none"/>
        </w:rPr>
        <w:t>我方确认收到贵方提供的</w:t>
      </w:r>
      <w:r>
        <w:rPr>
          <w:rFonts w:ascii="仿宋" w:hAnsi="仿宋" w:eastAsia="仿宋" w:cs="仿宋"/>
          <w:spacing w:val="3"/>
          <w:sz w:val="28"/>
          <w:szCs w:val="28"/>
          <w:highlight w:val="none"/>
          <w:u w:val="single" w:color="auto"/>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谈判文件的全部内容。</w:t>
      </w:r>
    </w:p>
    <w:p w14:paraId="3ED91D34">
      <w:pPr>
        <w:spacing w:before="43" w:line="285" w:lineRule="auto"/>
        <w:ind w:left="4" w:firstLine="580"/>
        <w:rPr>
          <w:rFonts w:ascii="仿宋" w:hAnsi="仿宋" w:eastAsia="仿宋" w:cs="仿宋"/>
          <w:sz w:val="28"/>
          <w:szCs w:val="28"/>
          <w:highlight w:val="none"/>
        </w:rPr>
      </w:pPr>
      <w:r>
        <w:rPr>
          <w:rFonts w:ascii="仿宋" w:hAnsi="仿宋" w:eastAsia="仿宋" w:cs="仿宋"/>
          <w:spacing w:val="2"/>
          <w:sz w:val="28"/>
          <w:szCs w:val="28"/>
          <w:highlight w:val="none"/>
        </w:rPr>
        <w:t>我方在参与投标前已详细研究了谈判文件的所有内容，包括澄清、修</w:t>
      </w:r>
      <w:r>
        <w:rPr>
          <w:rFonts w:ascii="仿宋" w:hAnsi="仿宋" w:eastAsia="仿宋" w:cs="仿宋"/>
          <w:spacing w:val="4"/>
          <w:sz w:val="28"/>
          <w:szCs w:val="28"/>
          <w:highlight w:val="none"/>
        </w:rPr>
        <w:t xml:space="preserve"> </w:t>
      </w:r>
      <w:r>
        <w:rPr>
          <w:rFonts w:ascii="仿宋" w:hAnsi="仿宋" w:eastAsia="仿宋" w:cs="仿宋"/>
          <w:spacing w:val="3"/>
          <w:sz w:val="28"/>
          <w:szCs w:val="28"/>
          <w:highlight w:val="none"/>
        </w:rPr>
        <w:t>改文件（如果有）和所有已提供的参考资料以</w:t>
      </w:r>
      <w:r>
        <w:rPr>
          <w:rFonts w:ascii="仿宋" w:hAnsi="仿宋" w:eastAsia="仿宋" w:cs="仿宋"/>
          <w:spacing w:val="2"/>
          <w:sz w:val="28"/>
          <w:szCs w:val="28"/>
          <w:highlight w:val="none"/>
        </w:rPr>
        <w:t>及有关附件，我方完全明白</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并认为此谈判文件没有倾向性，也不存在排斥</w:t>
      </w:r>
      <w:r>
        <w:rPr>
          <w:rFonts w:ascii="仿宋" w:hAnsi="仿宋" w:eastAsia="仿宋" w:cs="仿宋"/>
          <w:spacing w:val="2"/>
          <w:sz w:val="28"/>
          <w:szCs w:val="28"/>
          <w:highlight w:val="none"/>
        </w:rPr>
        <w:t>潜在报价投标人的内容，我</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方同意谈判文件的相关条款，放弃对谈判文件提出误解和质疑的一切权</w:t>
      </w:r>
      <w:r>
        <w:rPr>
          <w:rFonts w:ascii="仿宋" w:hAnsi="仿宋" w:eastAsia="仿宋" w:cs="仿宋"/>
          <w:spacing w:val="5"/>
          <w:sz w:val="28"/>
          <w:szCs w:val="28"/>
          <w:highlight w:val="none"/>
        </w:rPr>
        <w:t xml:space="preserve">  </w:t>
      </w:r>
      <w:r>
        <w:rPr>
          <w:rFonts w:ascii="仿宋" w:hAnsi="仿宋" w:eastAsia="仿宋" w:cs="仿宋"/>
          <w:spacing w:val="-11"/>
          <w:sz w:val="28"/>
          <w:szCs w:val="28"/>
          <w:highlight w:val="none"/>
        </w:rPr>
        <w:t>力。</w:t>
      </w:r>
    </w:p>
    <w:p w14:paraId="23D38148">
      <w:pPr>
        <w:tabs>
          <w:tab w:val="left" w:pos="1468"/>
        </w:tabs>
        <w:spacing w:before="41" w:line="275" w:lineRule="auto"/>
        <w:ind w:right="82" w:firstLine="555"/>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
          <w:sz w:val="28"/>
          <w:szCs w:val="28"/>
          <w:highlight w:val="none"/>
          <w:u w:val="single" w:color="auto"/>
        </w:rPr>
        <w:t xml:space="preserve">(投标人名称)      </w:t>
      </w:r>
      <w:r>
        <w:rPr>
          <w:rFonts w:ascii="仿宋" w:hAnsi="仿宋" w:eastAsia="仿宋" w:cs="仿宋"/>
          <w:spacing w:val="-99"/>
          <w:sz w:val="28"/>
          <w:szCs w:val="28"/>
          <w:highlight w:val="none"/>
        </w:rPr>
        <w:t xml:space="preserve"> </w:t>
      </w:r>
      <w:r>
        <w:rPr>
          <w:rFonts w:ascii="仿宋" w:hAnsi="仿宋" w:eastAsia="仿宋" w:cs="仿宋"/>
          <w:spacing w:val="-1"/>
          <w:sz w:val="28"/>
          <w:szCs w:val="28"/>
          <w:highlight w:val="none"/>
        </w:rPr>
        <w:t>作为投标人正式授权</w:t>
      </w:r>
      <w:r>
        <w:rPr>
          <w:rFonts w:ascii="仿宋" w:hAnsi="仿宋" w:eastAsia="仿宋" w:cs="仿宋"/>
          <w:spacing w:val="-136"/>
          <w:sz w:val="28"/>
          <w:szCs w:val="28"/>
          <w:highlight w:val="none"/>
        </w:rPr>
        <w:t xml:space="preserve"> </w:t>
      </w:r>
      <w:r>
        <w:rPr>
          <w:rFonts w:ascii="仿宋" w:hAnsi="仿宋" w:eastAsia="仿宋" w:cs="仿宋"/>
          <w:spacing w:val="31"/>
          <w:sz w:val="28"/>
          <w:szCs w:val="28"/>
          <w:highlight w:val="none"/>
          <w:u w:val="single" w:color="auto"/>
        </w:rPr>
        <w:t xml:space="preserve">  </w:t>
      </w:r>
      <w:r>
        <w:rPr>
          <w:rFonts w:ascii="仿宋" w:hAnsi="仿宋" w:eastAsia="仿宋" w:cs="仿宋"/>
          <w:spacing w:val="-1"/>
          <w:sz w:val="28"/>
          <w:szCs w:val="28"/>
          <w:highlight w:val="none"/>
          <w:u w:val="single" w:color="auto"/>
        </w:rPr>
        <w:t xml:space="preserve">(授权代表全名, </w:t>
      </w:r>
      <w:r>
        <w:rPr>
          <w:rFonts w:ascii="仿宋" w:hAnsi="仿宋" w:eastAsia="仿宋" w:cs="仿宋"/>
          <w:spacing w:val="1"/>
          <w:sz w:val="28"/>
          <w:szCs w:val="28"/>
          <w:highlight w:val="none"/>
        </w:rPr>
        <w:t xml:space="preserve"> </w:t>
      </w:r>
      <w:r>
        <w:rPr>
          <w:rFonts w:ascii="仿宋" w:hAnsi="仿宋" w:eastAsia="仿宋" w:cs="仿宋"/>
          <w:spacing w:val="2"/>
          <w:sz w:val="28"/>
          <w:szCs w:val="28"/>
          <w:highlight w:val="none"/>
          <w:u w:val="single" w:color="auto"/>
        </w:rPr>
        <w:t xml:space="preserve">职务)  </w:t>
      </w:r>
      <w:r>
        <w:rPr>
          <w:rFonts w:ascii="仿宋" w:hAnsi="仿宋" w:eastAsia="仿宋" w:cs="仿宋"/>
          <w:spacing w:val="-100"/>
          <w:sz w:val="28"/>
          <w:szCs w:val="28"/>
          <w:highlight w:val="none"/>
        </w:rPr>
        <w:t xml:space="preserve"> </w:t>
      </w:r>
      <w:r>
        <w:rPr>
          <w:rFonts w:ascii="仿宋" w:hAnsi="仿宋" w:eastAsia="仿宋" w:cs="仿宋"/>
          <w:spacing w:val="2"/>
          <w:sz w:val="28"/>
          <w:szCs w:val="28"/>
          <w:highlight w:val="none"/>
        </w:rPr>
        <w:t>代表我方全权处理有关本报价的一切事宜。</w:t>
      </w:r>
    </w:p>
    <w:p w14:paraId="1D5FF89F">
      <w:pPr>
        <w:spacing w:before="47" w:line="221" w:lineRule="auto"/>
        <w:ind w:left="584"/>
        <w:rPr>
          <w:rFonts w:ascii="仿宋" w:hAnsi="仿宋" w:eastAsia="仿宋" w:cs="仿宋"/>
          <w:sz w:val="28"/>
          <w:szCs w:val="28"/>
          <w:highlight w:val="none"/>
        </w:rPr>
      </w:pPr>
      <w:r>
        <w:rPr>
          <w:rFonts w:ascii="仿宋" w:hAnsi="仿宋" w:eastAsia="仿宋" w:cs="仿宋"/>
          <w:spacing w:val="3"/>
          <w:sz w:val="28"/>
          <w:szCs w:val="28"/>
          <w:highlight w:val="none"/>
        </w:rPr>
        <w:t>我方已完全明白谈判文件的所有条款要求，并申明如下：</w:t>
      </w:r>
    </w:p>
    <w:p w14:paraId="67F291C6">
      <w:pPr>
        <w:spacing w:before="104" w:line="257" w:lineRule="auto"/>
        <w:ind w:left="5" w:firstLine="569"/>
        <w:rPr>
          <w:rFonts w:ascii="仿宋" w:hAnsi="仿宋" w:eastAsia="仿宋" w:cs="仿宋"/>
          <w:sz w:val="28"/>
          <w:szCs w:val="28"/>
          <w:highlight w:val="none"/>
        </w:rPr>
      </w:pPr>
      <w:r>
        <w:rPr>
          <w:rFonts w:ascii="仿宋" w:hAnsi="仿宋" w:eastAsia="仿宋" w:cs="仿宋"/>
          <w:spacing w:val="2"/>
          <w:sz w:val="28"/>
          <w:szCs w:val="28"/>
          <w:highlight w:val="none"/>
        </w:rPr>
        <w:t>（一）按谈判文件提供的全部货物与相关服务的投标总价详见《报价</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一览表》。</w:t>
      </w:r>
    </w:p>
    <w:p w14:paraId="18D095A1">
      <w:pPr>
        <w:spacing w:before="99" w:line="273" w:lineRule="auto"/>
        <w:ind w:firstLine="574"/>
        <w:rPr>
          <w:rFonts w:ascii="仿宋" w:hAnsi="仿宋" w:eastAsia="仿宋" w:cs="仿宋"/>
          <w:sz w:val="28"/>
          <w:szCs w:val="28"/>
          <w:highlight w:val="none"/>
        </w:rPr>
      </w:pPr>
      <w:r>
        <w:rPr>
          <w:rFonts w:ascii="仿宋" w:hAnsi="仿宋" w:eastAsia="仿宋" w:cs="仿宋"/>
          <w:spacing w:val="3"/>
          <w:sz w:val="28"/>
          <w:szCs w:val="28"/>
          <w:highlight w:val="none"/>
        </w:rPr>
        <w:t>（二）本响应文件的有效期为投标截止时间起</w:t>
      </w:r>
      <w:r>
        <w:rPr>
          <w:rFonts w:ascii="仿宋" w:hAnsi="仿宋" w:eastAsia="仿宋" w:cs="仿宋"/>
          <w:spacing w:val="-52"/>
          <w:sz w:val="28"/>
          <w:szCs w:val="28"/>
          <w:highlight w:val="none"/>
        </w:rPr>
        <w:t xml:space="preserve"> </w:t>
      </w:r>
      <w:r>
        <w:rPr>
          <w:rFonts w:ascii="仿宋" w:hAnsi="仿宋" w:eastAsia="仿宋" w:cs="仿宋"/>
          <w:spacing w:val="3"/>
          <w:sz w:val="28"/>
          <w:szCs w:val="28"/>
          <w:highlight w:val="none"/>
          <w:u w:val="single" w:color="auto"/>
        </w:rPr>
        <w:t>90</w:t>
      </w:r>
      <w:r>
        <w:rPr>
          <w:rFonts w:ascii="仿宋" w:hAnsi="仿宋" w:eastAsia="仿宋" w:cs="仿宋"/>
          <w:spacing w:val="-47"/>
          <w:sz w:val="28"/>
          <w:szCs w:val="28"/>
          <w:highlight w:val="none"/>
          <w:u w:val="single" w:color="auto"/>
        </w:rPr>
        <w:t xml:space="preserve"> </w:t>
      </w:r>
      <w:r>
        <w:rPr>
          <w:rFonts w:ascii="仿宋" w:hAnsi="仿宋" w:eastAsia="仿宋" w:cs="仿宋"/>
          <w:spacing w:val="3"/>
          <w:sz w:val="28"/>
          <w:szCs w:val="28"/>
          <w:highlight w:val="none"/>
        </w:rPr>
        <w:t>天。如中</w:t>
      </w:r>
      <w:r>
        <w:rPr>
          <w:rFonts w:ascii="仿宋" w:hAnsi="仿宋" w:eastAsia="仿宋" w:cs="仿宋"/>
          <w:spacing w:val="2"/>
          <w:sz w:val="28"/>
          <w:szCs w:val="28"/>
          <w:highlight w:val="none"/>
        </w:rPr>
        <w:t>标，有效</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期将延至合同终止日为止。在此提交的资格证明文件均至投标截止日有</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效，如有在投标有效期内失效的，我方承诺在中标后</w:t>
      </w:r>
      <w:r>
        <w:rPr>
          <w:rFonts w:ascii="仿宋" w:hAnsi="仿宋" w:eastAsia="仿宋" w:cs="仿宋"/>
          <w:spacing w:val="2"/>
          <w:sz w:val="28"/>
          <w:szCs w:val="28"/>
          <w:highlight w:val="none"/>
        </w:rPr>
        <w:t>补齐一切手续，保证</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所有资格证明文件能在签订采购合同时直至采购合同终止日有效。</w:t>
      </w:r>
    </w:p>
    <w:p w14:paraId="795AD9C8">
      <w:pPr>
        <w:spacing w:before="106" w:line="255" w:lineRule="auto"/>
        <w:ind w:left="21" w:firstLine="553"/>
        <w:rPr>
          <w:rFonts w:ascii="仿宋" w:hAnsi="仿宋" w:eastAsia="仿宋" w:cs="仿宋"/>
          <w:sz w:val="28"/>
          <w:szCs w:val="28"/>
          <w:highlight w:val="none"/>
        </w:rPr>
      </w:pPr>
      <w:r>
        <w:rPr>
          <w:rFonts w:ascii="仿宋" w:hAnsi="仿宋" w:eastAsia="仿宋" w:cs="仿宋"/>
          <w:spacing w:val="2"/>
          <w:sz w:val="28"/>
          <w:szCs w:val="28"/>
          <w:highlight w:val="none"/>
        </w:rPr>
        <w:t>（三）我方同意按照贵方可能提出的要求而提供与投标有关的任何其</w:t>
      </w:r>
      <w:r>
        <w:rPr>
          <w:rFonts w:ascii="仿宋" w:hAnsi="仿宋" w:eastAsia="仿宋" w:cs="仿宋"/>
          <w:spacing w:val="13"/>
          <w:sz w:val="28"/>
          <w:szCs w:val="28"/>
          <w:highlight w:val="none"/>
        </w:rPr>
        <w:t xml:space="preserve"> </w:t>
      </w:r>
      <w:r>
        <w:rPr>
          <w:rFonts w:ascii="仿宋" w:hAnsi="仿宋" w:eastAsia="仿宋" w:cs="仿宋"/>
          <w:sz w:val="28"/>
          <w:szCs w:val="28"/>
          <w:highlight w:val="none"/>
        </w:rPr>
        <w:t>它数据、信息或资料。</w:t>
      </w:r>
    </w:p>
    <w:p w14:paraId="60ED1EA5">
      <w:pPr>
        <w:spacing w:before="108" w:line="256" w:lineRule="auto"/>
        <w:ind w:firstLine="574"/>
        <w:rPr>
          <w:rFonts w:ascii="仿宋" w:hAnsi="仿宋" w:eastAsia="仿宋" w:cs="仿宋"/>
          <w:sz w:val="28"/>
          <w:szCs w:val="28"/>
          <w:highlight w:val="none"/>
        </w:rPr>
      </w:pPr>
      <w:r>
        <w:rPr>
          <w:rFonts w:ascii="仿宋" w:hAnsi="仿宋" w:eastAsia="仿宋" w:cs="仿宋"/>
          <w:spacing w:val="2"/>
          <w:sz w:val="28"/>
          <w:szCs w:val="28"/>
          <w:highlight w:val="none"/>
        </w:rPr>
        <w:t>（四）我方理解贵方不一定接受最低投标价或任何贵方可能收到的投</w:t>
      </w:r>
      <w:r>
        <w:rPr>
          <w:rFonts w:ascii="仿宋" w:hAnsi="仿宋" w:eastAsia="仿宋" w:cs="仿宋"/>
          <w:spacing w:val="13"/>
          <w:sz w:val="28"/>
          <w:szCs w:val="28"/>
          <w:highlight w:val="none"/>
        </w:rPr>
        <w:t xml:space="preserve"> </w:t>
      </w:r>
      <w:r>
        <w:rPr>
          <w:rFonts w:ascii="仿宋" w:hAnsi="仿宋" w:eastAsia="仿宋" w:cs="仿宋"/>
          <w:spacing w:val="-9"/>
          <w:sz w:val="28"/>
          <w:szCs w:val="28"/>
          <w:highlight w:val="none"/>
        </w:rPr>
        <w:t>标。</w:t>
      </w:r>
    </w:p>
    <w:p w14:paraId="497BBC19">
      <w:pPr>
        <w:spacing w:before="100" w:line="268" w:lineRule="auto"/>
        <w:ind w:left="3" w:firstLine="571"/>
        <w:rPr>
          <w:rFonts w:ascii="仿宋" w:hAnsi="仿宋" w:eastAsia="仿宋" w:cs="仿宋"/>
          <w:sz w:val="28"/>
          <w:szCs w:val="28"/>
          <w:highlight w:val="none"/>
        </w:rPr>
      </w:pPr>
      <w:r>
        <w:rPr>
          <w:rFonts w:ascii="仿宋" w:hAnsi="仿宋" w:eastAsia="仿宋" w:cs="仿宋"/>
          <w:spacing w:val="2"/>
          <w:sz w:val="28"/>
          <w:szCs w:val="28"/>
          <w:highlight w:val="none"/>
        </w:rPr>
        <w:t>（五）我方如果中标，将保证履行谈判文件及其澄清、修改文件（如</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果有）中的全部责任和义务，按质、按量、按期</w:t>
      </w:r>
      <w:r>
        <w:rPr>
          <w:rFonts w:ascii="仿宋" w:hAnsi="仿宋" w:eastAsia="仿宋" w:cs="仿宋"/>
          <w:spacing w:val="2"/>
          <w:sz w:val="28"/>
          <w:szCs w:val="28"/>
          <w:highlight w:val="none"/>
        </w:rPr>
        <w:t>完成《招标内容》及《合</w:t>
      </w:r>
      <w:r>
        <w:rPr>
          <w:rFonts w:ascii="仿宋" w:hAnsi="仿宋" w:eastAsia="仿宋" w:cs="仿宋"/>
          <w:sz w:val="28"/>
          <w:szCs w:val="28"/>
          <w:highlight w:val="none"/>
        </w:rPr>
        <w:t xml:space="preserve"> </w:t>
      </w:r>
      <w:r>
        <w:rPr>
          <w:rFonts w:ascii="仿宋" w:hAnsi="仿宋" w:eastAsia="仿宋" w:cs="仿宋"/>
          <w:spacing w:val="-5"/>
          <w:sz w:val="28"/>
          <w:szCs w:val="28"/>
          <w:highlight w:val="none"/>
        </w:rPr>
        <w:t>同书》</w:t>
      </w:r>
      <w:r>
        <w:rPr>
          <w:rFonts w:ascii="仿宋" w:hAnsi="仿宋" w:eastAsia="仿宋" w:cs="仿宋"/>
          <w:spacing w:val="-69"/>
          <w:sz w:val="28"/>
          <w:szCs w:val="28"/>
          <w:highlight w:val="none"/>
        </w:rPr>
        <w:t xml:space="preserve"> </w:t>
      </w:r>
      <w:r>
        <w:rPr>
          <w:rFonts w:ascii="仿宋" w:hAnsi="仿宋" w:eastAsia="仿宋" w:cs="仿宋"/>
          <w:spacing w:val="-5"/>
          <w:sz w:val="28"/>
          <w:szCs w:val="28"/>
          <w:highlight w:val="none"/>
        </w:rPr>
        <w:t>中的全部任务。</w:t>
      </w:r>
    </w:p>
    <w:p w14:paraId="37701926">
      <w:pPr>
        <w:spacing w:line="268" w:lineRule="auto"/>
        <w:rPr>
          <w:rFonts w:ascii="仿宋" w:hAnsi="仿宋" w:eastAsia="仿宋" w:cs="仿宋"/>
          <w:sz w:val="28"/>
          <w:szCs w:val="28"/>
          <w:highlight w:val="none"/>
        </w:rPr>
        <w:sectPr>
          <w:footerReference r:id="rId59" w:type="default"/>
          <w:pgSz w:w="11905" w:h="16839"/>
          <w:pgMar w:top="1431" w:right="1421" w:bottom="1569" w:left="1433" w:header="0" w:footer="1407" w:gutter="0"/>
          <w:pgNumType w:fmt="decimal"/>
          <w:cols w:space="720" w:num="1"/>
        </w:sectPr>
      </w:pPr>
    </w:p>
    <w:p w14:paraId="13A93611">
      <w:pPr>
        <w:spacing w:before="120" w:line="268" w:lineRule="auto"/>
        <w:ind w:left="13" w:right="78" w:firstLine="560"/>
        <w:rPr>
          <w:rFonts w:ascii="仿宋" w:hAnsi="仿宋" w:eastAsia="仿宋" w:cs="仿宋"/>
          <w:sz w:val="28"/>
          <w:szCs w:val="28"/>
          <w:highlight w:val="none"/>
        </w:rPr>
      </w:pPr>
      <w:r>
        <w:rPr>
          <w:rFonts w:ascii="仿宋" w:hAnsi="仿宋" w:eastAsia="仿宋" w:cs="仿宋"/>
          <w:spacing w:val="2"/>
          <w:sz w:val="28"/>
          <w:szCs w:val="28"/>
          <w:highlight w:val="none"/>
        </w:rPr>
        <w:t>（六）如我方被授予合同，我方承诺支付就本次招标应支付或将支付</w:t>
      </w:r>
      <w:r>
        <w:rPr>
          <w:rFonts w:ascii="仿宋" w:hAnsi="仿宋" w:eastAsia="仿宋" w:cs="仿宋"/>
          <w:spacing w:val="16"/>
          <w:sz w:val="28"/>
          <w:szCs w:val="28"/>
          <w:highlight w:val="none"/>
        </w:rPr>
        <w:t xml:space="preserve"> </w:t>
      </w:r>
      <w:r>
        <w:rPr>
          <w:rFonts w:ascii="仿宋" w:hAnsi="仿宋" w:eastAsia="仿宋" w:cs="仿宋"/>
          <w:spacing w:val="4"/>
          <w:sz w:val="28"/>
          <w:szCs w:val="28"/>
          <w:highlight w:val="none"/>
        </w:rPr>
        <w:t>的中标服务费（详见按谈判文件要求格式填写的《中标服务费支付承诺</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书》）。</w:t>
      </w:r>
    </w:p>
    <w:p w14:paraId="49E94AED">
      <w:pPr>
        <w:spacing w:before="100" w:line="255" w:lineRule="auto"/>
        <w:ind w:left="16" w:right="80" w:firstLine="557"/>
        <w:rPr>
          <w:rFonts w:ascii="仿宋" w:hAnsi="仿宋" w:eastAsia="仿宋" w:cs="仿宋"/>
          <w:sz w:val="28"/>
          <w:szCs w:val="28"/>
          <w:highlight w:val="none"/>
        </w:rPr>
      </w:pPr>
      <w:r>
        <w:rPr>
          <w:rFonts w:ascii="仿宋" w:hAnsi="仿宋" w:eastAsia="仿宋" w:cs="仿宋"/>
          <w:spacing w:val="2"/>
          <w:sz w:val="28"/>
          <w:szCs w:val="28"/>
          <w:highlight w:val="none"/>
        </w:rPr>
        <w:t>（七）我方作为在法律、财务和运作上独立于采购人、招标代理机构</w:t>
      </w:r>
      <w:r>
        <w:rPr>
          <w:rFonts w:ascii="仿宋" w:hAnsi="仿宋" w:eastAsia="仿宋" w:cs="仿宋"/>
          <w:spacing w:val="13"/>
          <w:sz w:val="28"/>
          <w:szCs w:val="28"/>
          <w:highlight w:val="none"/>
        </w:rPr>
        <w:t xml:space="preserve"> </w:t>
      </w:r>
      <w:r>
        <w:rPr>
          <w:rFonts w:ascii="仿宋" w:hAnsi="仿宋" w:eastAsia="仿宋" w:cs="仿宋"/>
          <w:spacing w:val="4"/>
          <w:sz w:val="28"/>
          <w:szCs w:val="28"/>
          <w:highlight w:val="none"/>
        </w:rPr>
        <w:t>的投标人，在此保证所提交的所有文件和全部说明</w:t>
      </w:r>
      <w:r>
        <w:rPr>
          <w:rFonts w:ascii="仿宋" w:hAnsi="仿宋" w:eastAsia="仿宋" w:cs="仿宋"/>
          <w:spacing w:val="3"/>
          <w:sz w:val="28"/>
          <w:szCs w:val="28"/>
          <w:highlight w:val="none"/>
        </w:rPr>
        <w:t>是真实的和正确的。</w:t>
      </w:r>
    </w:p>
    <w:p w14:paraId="1DE3EC6C">
      <w:pPr>
        <w:spacing w:before="104" w:line="268" w:lineRule="auto"/>
        <w:ind w:left="2" w:right="80" w:firstLine="571"/>
        <w:rPr>
          <w:rFonts w:ascii="仿宋" w:hAnsi="仿宋" w:eastAsia="仿宋" w:cs="仿宋"/>
          <w:sz w:val="28"/>
          <w:szCs w:val="28"/>
          <w:highlight w:val="none"/>
        </w:rPr>
      </w:pPr>
      <w:r>
        <w:rPr>
          <w:rFonts w:ascii="仿宋" w:hAnsi="仿宋" w:eastAsia="仿宋" w:cs="仿宋"/>
          <w:spacing w:val="2"/>
          <w:sz w:val="28"/>
          <w:szCs w:val="28"/>
          <w:highlight w:val="none"/>
        </w:rPr>
        <w:t>（八）我方投标报价已包含应向知识产权所有权人支付的所有相关税</w:t>
      </w:r>
      <w:r>
        <w:rPr>
          <w:rFonts w:ascii="仿宋" w:hAnsi="仿宋" w:eastAsia="仿宋" w:cs="仿宋"/>
          <w:spacing w:val="13"/>
          <w:sz w:val="28"/>
          <w:szCs w:val="28"/>
          <w:highlight w:val="none"/>
        </w:rPr>
        <w:t xml:space="preserve"> </w:t>
      </w:r>
      <w:r>
        <w:rPr>
          <w:rFonts w:ascii="仿宋" w:hAnsi="仿宋" w:eastAsia="仿宋" w:cs="仿宋"/>
          <w:spacing w:val="3"/>
          <w:sz w:val="28"/>
          <w:szCs w:val="28"/>
          <w:highlight w:val="none"/>
        </w:rPr>
        <w:t>费，并保证采购人在中国使用我方提供的货物时</w:t>
      </w:r>
      <w:r>
        <w:rPr>
          <w:rFonts w:ascii="仿宋" w:hAnsi="仿宋" w:eastAsia="仿宋" w:cs="仿宋"/>
          <w:spacing w:val="2"/>
          <w:sz w:val="28"/>
          <w:szCs w:val="28"/>
          <w:highlight w:val="none"/>
        </w:rPr>
        <w:t>，如有第三方提出侵犯其</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知识产权主张的，责任由我方承担。</w:t>
      </w:r>
    </w:p>
    <w:p w14:paraId="041ED5D1">
      <w:pPr>
        <w:spacing w:before="102" w:line="257" w:lineRule="auto"/>
        <w:ind w:right="81" w:firstLine="574"/>
        <w:rPr>
          <w:rFonts w:ascii="仿宋" w:hAnsi="仿宋" w:eastAsia="仿宋" w:cs="仿宋"/>
          <w:sz w:val="28"/>
          <w:szCs w:val="28"/>
          <w:highlight w:val="none"/>
        </w:rPr>
      </w:pPr>
      <w:r>
        <w:rPr>
          <w:rFonts w:ascii="仿宋" w:hAnsi="仿宋" w:eastAsia="仿宋" w:cs="仿宋"/>
          <w:spacing w:val="2"/>
          <w:sz w:val="28"/>
          <w:szCs w:val="28"/>
          <w:highlight w:val="none"/>
        </w:rPr>
        <w:t>（九）我方与其他投标人不存在单位负责人为同一人或者存在直接控</w:t>
      </w:r>
      <w:r>
        <w:rPr>
          <w:rFonts w:ascii="仿宋" w:hAnsi="仿宋" w:eastAsia="仿宋" w:cs="仿宋"/>
          <w:spacing w:val="13"/>
          <w:sz w:val="28"/>
          <w:szCs w:val="28"/>
          <w:highlight w:val="none"/>
        </w:rPr>
        <w:t xml:space="preserve"> </w:t>
      </w:r>
      <w:r>
        <w:rPr>
          <w:rFonts w:ascii="仿宋" w:hAnsi="仿宋" w:eastAsia="仿宋" w:cs="仿宋"/>
          <w:spacing w:val="1"/>
          <w:sz w:val="28"/>
          <w:szCs w:val="28"/>
          <w:highlight w:val="none"/>
        </w:rPr>
        <w:t>股、管理关系。</w:t>
      </w:r>
    </w:p>
    <w:p w14:paraId="7944B814">
      <w:pPr>
        <w:spacing w:before="101" w:line="255" w:lineRule="auto"/>
        <w:ind w:left="7" w:right="71" w:firstLine="566"/>
        <w:rPr>
          <w:rFonts w:ascii="仿宋" w:hAnsi="仿宋" w:eastAsia="仿宋" w:cs="仿宋"/>
          <w:sz w:val="28"/>
          <w:szCs w:val="28"/>
          <w:highlight w:val="none"/>
        </w:rPr>
      </w:pPr>
      <w:r>
        <w:rPr>
          <w:rFonts w:ascii="仿宋" w:hAnsi="仿宋" w:eastAsia="仿宋" w:cs="仿宋"/>
          <w:spacing w:val="3"/>
          <w:sz w:val="28"/>
          <w:szCs w:val="28"/>
          <w:highlight w:val="none"/>
        </w:rPr>
        <w:t>（十）我方承诺未为本项目提供整体设计、规范编制</w:t>
      </w:r>
      <w:r>
        <w:rPr>
          <w:rFonts w:ascii="仿宋" w:hAnsi="仿宋" w:eastAsia="仿宋" w:cs="仿宋"/>
          <w:spacing w:val="2"/>
          <w:sz w:val="28"/>
          <w:szCs w:val="28"/>
          <w:highlight w:val="none"/>
        </w:rPr>
        <w:t>或者项目管理、</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监理、检测等服务。</w:t>
      </w:r>
    </w:p>
    <w:p w14:paraId="00149CC7">
      <w:pPr>
        <w:spacing w:before="106" w:line="223" w:lineRule="auto"/>
        <w:jc w:val="right"/>
        <w:rPr>
          <w:rFonts w:ascii="仿宋" w:hAnsi="仿宋" w:eastAsia="仿宋" w:cs="仿宋"/>
          <w:sz w:val="28"/>
          <w:szCs w:val="28"/>
          <w:highlight w:val="none"/>
        </w:rPr>
      </w:pPr>
      <w:r>
        <w:rPr>
          <w:rFonts w:ascii="仿宋" w:hAnsi="仿宋" w:eastAsia="仿宋" w:cs="仿宋"/>
          <w:spacing w:val="-4"/>
          <w:sz w:val="28"/>
          <w:szCs w:val="28"/>
          <w:highlight w:val="none"/>
        </w:rPr>
        <w:t>（十一）我方具备《政府采购法》第二十二条规定的条件，承诺如</w:t>
      </w:r>
      <w:r>
        <w:rPr>
          <w:rFonts w:ascii="仿宋" w:hAnsi="仿宋" w:eastAsia="仿宋" w:cs="仿宋"/>
          <w:spacing w:val="-5"/>
          <w:sz w:val="28"/>
          <w:szCs w:val="28"/>
          <w:highlight w:val="none"/>
        </w:rPr>
        <w:t>下：</w:t>
      </w:r>
    </w:p>
    <w:p w14:paraId="4DD72EE2">
      <w:pPr>
        <w:spacing w:before="101" w:line="256" w:lineRule="auto"/>
        <w:ind w:left="19" w:right="167" w:firstLine="554"/>
        <w:rPr>
          <w:rFonts w:ascii="仿宋" w:hAnsi="仿宋" w:eastAsia="仿宋" w:cs="仿宋"/>
          <w:sz w:val="28"/>
          <w:szCs w:val="28"/>
          <w:highlight w:val="none"/>
        </w:rPr>
      </w:pPr>
      <w:r>
        <w:rPr>
          <w:rFonts w:ascii="仿宋" w:hAnsi="仿宋" w:eastAsia="仿宋" w:cs="仿宋"/>
          <w:spacing w:val="4"/>
          <w:sz w:val="28"/>
          <w:szCs w:val="28"/>
          <w:highlight w:val="none"/>
        </w:rPr>
        <w:t>（1）我方已依法缴纳了各项税费及社会保险费用，如有需要，可随</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时向采购人提供近三个月内的相关缴费证明，以便核查。</w:t>
      </w:r>
    </w:p>
    <w:p w14:paraId="3AEFF687">
      <w:pPr>
        <w:spacing w:before="105" w:line="255" w:lineRule="auto"/>
        <w:ind w:right="167" w:firstLine="574"/>
        <w:rPr>
          <w:rFonts w:ascii="仿宋" w:hAnsi="仿宋" w:eastAsia="仿宋" w:cs="仿宋"/>
          <w:sz w:val="28"/>
          <w:szCs w:val="28"/>
          <w:highlight w:val="none"/>
        </w:rPr>
      </w:pPr>
      <w:r>
        <w:rPr>
          <w:rFonts w:ascii="仿宋" w:hAnsi="仿宋" w:eastAsia="仿宋" w:cs="仿宋"/>
          <w:spacing w:val="4"/>
          <w:sz w:val="28"/>
          <w:szCs w:val="28"/>
          <w:highlight w:val="none"/>
        </w:rPr>
        <w:t>（2）我方已依法建立健全的财务会计制度，如有需要，可随时向采</w:t>
      </w:r>
      <w:r>
        <w:rPr>
          <w:rFonts w:ascii="仿宋" w:hAnsi="仿宋" w:eastAsia="仿宋" w:cs="仿宋"/>
          <w:spacing w:val="7"/>
          <w:sz w:val="28"/>
          <w:szCs w:val="28"/>
          <w:highlight w:val="none"/>
        </w:rPr>
        <w:t xml:space="preserve"> </w:t>
      </w:r>
      <w:r>
        <w:rPr>
          <w:rFonts w:ascii="仿宋" w:hAnsi="仿宋" w:eastAsia="仿宋" w:cs="仿宋"/>
          <w:spacing w:val="3"/>
          <w:sz w:val="28"/>
          <w:szCs w:val="28"/>
          <w:highlight w:val="none"/>
        </w:rPr>
        <w:t>购人提供相关的证明材料，以便核查。</w:t>
      </w:r>
    </w:p>
    <w:p w14:paraId="25001A3D">
      <w:pPr>
        <w:spacing w:before="106" w:line="257" w:lineRule="auto"/>
        <w:ind w:left="2" w:right="169" w:firstLine="571"/>
        <w:rPr>
          <w:rFonts w:ascii="仿宋" w:hAnsi="仿宋" w:eastAsia="仿宋" w:cs="仿宋"/>
          <w:sz w:val="28"/>
          <w:szCs w:val="28"/>
          <w:highlight w:val="none"/>
        </w:rPr>
      </w:pPr>
      <w:r>
        <w:rPr>
          <w:rFonts w:ascii="仿宋" w:hAnsi="仿宋" w:eastAsia="仿宋" w:cs="仿宋"/>
          <w:spacing w:val="2"/>
          <w:sz w:val="28"/>
          <w:szCs w:val="28"/>
          <w:highlight w:val="none"/>
        </w:rPr>
        <w:t>（3）我方参加本项目政府采购活动前</w:t>
      </w:r>
      <w:r>
        <w:rPr>
          <w:rFonts w:ascii="仿宋" w:hAnsi="仿宋" w:eastAsia="仿宋" w:cs="仿宋"/>
          <w:spacing w:val="-30"/>
          <w:sz w:val="28"/>
          <w:szCs w:val="28"/>
          <w:highlight w:val="none"/>
        </w:rPr>
        <w:t xml:space="preserve"> </w:t>
      </w:r>
      <w:r>
        <w:rPr>
          <w:rFonts w:ascii="仿宋" w:hAnsi="仿宋" w:eastAsia="仿宋" w:cs="仿宋"/>
          <w:spacing w:val="2"/>
          <w:sz w:val="28"/>
          <w:szCs w:val="28"/>
          <w:highlight w:val="none"/>
        </w:rPr>
        <w:t>3</w:t>
      </w:r>
      <w:r>
        <w:rPr>
          <w:rFonts w:ascii="仿宋" w:hAnsi="仿宋" w:eastAsia="仿宋" w:cs="仿宋"/>
          <w:spacing w:val="-46"/>
          <w:sz w:val="28"/>
          <w:szCs w:val="28"/>
          <w:highlight w:val="none"/>
        </w:rPr>
        <w:t xml:space="preserve"> </w:t>
      </w:r>
      <w:r>
        <w:rPr>
          <w:rFonts w:ascii="仿宋" w:hAnsi="仿宋" w:eastAsia="仿宋" w:cs="仿宋"/>
          <w:spacing w:val="2"/>
          <w:sz w:val="28"/>
          <w:szCs w:val="28"/>
          <w:highlight w:val="none"/>
        </w:rPr>
        <w:t>年内在经营活动中没有重大</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违法记录。</w:t>
      </w:r>
    </w:p>
    <w:p w14:paraId="21C94920">
      <w:pPr>
        <w:spacing w:before="99" w:line="222" w:lineRule="auto"/>
        <w:ind w:left="574"/>
        <w:rPr>
          <w:rFonts w:ascii="仿宋" w:hAnsi="仿宋" w:eastAsia="仿宋" w:cs="仿宋"/>
          <w:sz w:val="28"/>
          <w:szCs w:val="28"/>
          <w:highlight w:val="none"/>
        </w:rPr>
      </w:pPr>
      <w:r>
        <w:rPr>
          <w:rFonts w:ascii="仿宋" w:hAnsi="仿宋" w:eastAsia="仿宋" w:cs="仿宋"/>
          <w:spacing w:val="4"/>
          <w:sz w:val="28"/>
          <w:szCs w:val="28"/>
          <w:highlight w:val="none"/>
        </w:rPr>
        <w:t>（4）我方具备履行合同所必需的设备和专业技</w:t>
      </w:r>
      <w:r>
        <w:rPr>
          <w:rFonts w:ascii="仿宋" w:hAnsi="仿宋" w:eastAsia="仿宋" w:cs="仿宋"/>
          <w:spacing w:val="3"/>
          <w:sz w:val="28"/>
          <w:szCs w:val="28"/>
          <w:highlight w:val="none"/>
        </w:rPr>
        <w:t>术能力。</w:t>
      </w:r>
    </w:p>
    <w:p w14:paraId="37A8F737">
      <w:pPr>
        <w:spacing w:before="103" w:line="222" w:lineRule="auto"/>
        <w:ind w:left="574"/>
        <w:rPr>
          <w:rFonts w:ascii="仿宋" w:hAnsi="仿宋" w:eastAsia="仿宋" w:cs="仿宋"/>
          <w:sz w:val="28"/>
          <w:szCs w:val="28"/>
          <w:highlight w:val="none"/>
        </w:rPr>
      </w:pPr>
      <w:r>
        <w:rPr>
          <w:rFonts w:ascii="仿宋" w:hAnsi="仿宋" w:eastAsia="仿宋" w:cs="仿宋"/>
          <w:spacing w:val="3"/>
          <w:sz w:val="28"/>
          <w:szCs w:val="28"/>
          <w:highlight w:val="none"/>
        </w:rPr>
        <w:t>（5）我方符合法律、行政法规规定的其他条件。</w:t>
      </w:r>
    </w:p>
    <w:p w14:paraId="2BCEB2D6">
      <w:pPr>
        <w:spacing w:before="106" w:line="274" w:lineRule="auto"/>
        <w:ind w:left="1" w:right="78" w:firstLine="601"/>
        <w:rPr>
          <w:rFonts w:ascii="仿宋" w:hAnsi="仿宋" w:eastAsia="仿宋" w:cs="仿宋"/>
          <w:sz w:val="28"/>
          <w:szCs w:val="28"/>
          <w:highlight w:val="none"/>
        </w:rPr>
      </w:pPr>
      <w:r>
        <w:rPr>
          <w:rFonts w:ascii="仿宋" w:hAnsi="仿宋" w:eastAsia="仿宋" w:cs="仿宋"/>
          <w:spacing w:val="1"/>
          <w:sz w:val="28"/>
          <w:szCs w:val="28"/>
          <w:highlight w:val="none"/>
        </w:rPr>
        <w:t>以上内容如有虚假或与事实不符的，评审委员会可将我方做无效投标</w:t>
      </w:r>
      <w:r>
        <w:rPr>
          <w:rFonts w:ascii="仿宋" w:hAnsi="仿宋" w:eastAsia="仿宋" w:cs="仿宋"/>
          <w:spacing w:val="17"/>
          <w:sz w:val="28"/>
          <w:szCs w:val="28"/>
          <w:highlight w:val="none"/>
        </w:rPr>
        <w:t xml:space="preserve"> </w:t>
      </w:r>
      <w:r>
        <w:rPr>
          <w:rFonts w:ascii="仿宋" w:hAnsi="仿宋" w:eastAsia="仿宋" w:cs="仿宋"/>
          <w:spacing w:val="3"/>
          <w:sz w:val="28"/>
          <w:szCs w:val="28"/>
          <w:highlight w:val="none"/>
        </w:rPr>
        <w:t>处理，我方愿意承担相应的法律责任。</w:t>
      </w:r>
    </w:p>
    <w:p w14:paraId="03BF198B">
      <w:pPr>
        <w:spacing w:before="47" w:line="275" w:lineRule="auto"/>
        <w:ind w:left="574" w:right="63"/>
        <w:rPr>
          <w:rFonts w:ascii="仿宋" w:hAnsi="仿宋" w:eastAsia="仿宋" w:cs="仿宋"/>
          <w:sz w:val="28"/>
          <w:szCs w:val="28"/>
          <w:highlight w:val="none"/>
        </w:rPr>
      </w:pPr>
      <w:r>
        <w:rPr>
          <w:rFonts w:ascii="仿宋" w:hAnsi="仿宋" w:eastAsia="仿宋" w:cs="仿宋"/>
          <w:spacing w:val="3"/>
          <w:sz w:val="28"/>
          <w:szCs w:val="28"/>
          <w:highlight w:val="none"/>
        </w:rPr>
        <w:t>（十三）我方对在本函及响应文件中所作的所有承诺承担法律责任。</w:t>
      </w:r>
      <w:r>
        <w:rPr>
          <w:rFonts w:ascii="仿宋" w:hAnsi="仿宋" w:eastAsia="仿宋" w:cs="仿宋"/>
          <w:spacing w:val="1"/>
          <w:sz w:val="28"/>
          <w:szCs w:val="28"/>
          <w:highlight w:val="none"/>
        </w:rPr>
        <w:t xml:space="preserve"> </w:t>
      </w:r>
      <w:r>
        <w:rPr>
          <w:rFonts w:ascii="仿宋" w:hAnsi="仿宋" w:eastAsia="仿宋" w:cs="仿宋"/>
          <w:spacing w:val="4"/>
          <w:sz w:val="28"/>
          <w:szCs w:val="28"/>
          <w:highlight w:val="none"/>
        </w:rPr>
        <w:t>（十四）所有与本招标有关的函件请发往下</w:t>
      </w:r>
      <w:r>
        <w:rPr>
          <w:rFonts w:ascii="仿宋" w:hAnsi="仿宋" w:eastAsia="仿宋" w:cs="仿宋"/>
          <w:spacing w:val="3"/>
          <w:sz w:val="28"/>
          <w:szCs w:val="28"/>
          <w:highlight w:val="none"/>
        </w:rPr>
        <w:t>列地址：</w:t>
      </w:r>
    </w:p>
    <w:p w14:paraId="68BAEC24">
      <w:pPr>
        <w:spacing w:before="47" w:line="274" w:lineRule="auto"/>
        <w:ind w:left="20" w:right="3446" w:hanging="19"/>
        <w:rPr>
          <w:rFonts w:ascii="仿宋" w:hAnsi="仿宋" w:eastAsia="仿宋" w:cs="仿宋"/>
          <w:sz w:val="28"/>
          <w:szCs w:val="28"/>
          <w:highlight w:val="none"/>
        </w:rPr>
      </w:pPr>
      <w:r>
        <w:rPr>
          <w:rFonts w:ascii="仿宋" w:hAnsi="仿宋" w:eastAsia="仿宋" w:cs="仿宋"/>
          <w:spacing w:val="-25"/>
          <w:sz w:val="28"/>
          <w:szCs w:val="28"/>
          <w:highlight w:val="none"/>
        </w:rPr>
        <w:t>地</w:t>
      </w:r>
      <w:r>
        <w:rPr>
          <w:rFonts w:ascii="仿宋" w:hAnsi="仿宋" w:eastAsia="仿宋" w:cs="仿宋"/>
          <w:spacing w:val="10"/>
          <w:sz w:val="28"/>
          <w:szCs w:val="28"/>
          <w:highlight w:val="none"/>
        </w:rPr>
        <w:t xml:space="preserve">    </w:t>
      </w:r>
      <w:r>
        <w:rPr>
          <w:rFonts w:ascii="仿宋" w:hAnsi="仿宋" w:eastAsia="仿宋" w:cs="仿宋"/>
          <w:spacing w:val="-25"/>
          <w:sz w:val="28"/>
          <w:szCs w:val="28"/>
          <w:highlight w:val="none"/>
        </w:rPr>
        <w:t>址</w:t>
      </w:r>
      <w:r>
        <w:rPr>
          <w:rFonts w:ascii="仿宋" w:hAnsi="仿宋" w:eastAsia="仿宋" w:cs="仿宋"/>
          <w:spacing w:val="-94"/>
          <w:sz w:val="28"/>
          <w:szCs w:val="28"/>
          <w:highlight w:val="none"/>
        </w:rPr>
        <w:t xml:space="preserve"> </w:t>
      </w:r>
      <w:r>
        <w:rPr>
          <w:rFonts w:ascii="仿宋" w:hAnsi="仿宋" w:eastAsia="仿宋" w:cs="仿宋"/>
          <w:spacing w:val="-25"/>
          <w:sz w:val="28"/>
          <w:szCs w:val="28"/>
          <w:highlight w:val="none"/>
        </w:rPr>
        <w:t>：</w:t>
      </w:r>
      <w:r>
        <w:rPr>
          <w:rFonts w:ascii="仿宋" w:hAnsi="仿宋" w:eastAsia="仿宋" w:cs="仿宋"/>
          <w:spacing w:val="2"/>
          <w:sz w:val="28"/>
          <w:szCs w:val="28"/>
          <w:highlight w:val="none"/>
          <w:u w:val="single" w:color="auto"/>
        </w:rPr>
        <w:t xml:space="preserve">                             </w:t>
      </w:r>
      <w:r>
        <w:rPr>
          <w:rFonts w:ascii="仿宋" w:hAnsi="仿宋" w:eastAsia="仿宋" w:cs="仿宋"/>
          <w:spacing w:val="-104"/>
          <w:sz w:val="28"/>
          <w:szCs w:val="28"/>
          <w:highlight w:val="none"/>
        </w:rPr>
        <w:t xml:space="preserve"> </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邮政编码：</w:t>
      </w:r>
      <w:r>
        <w:rPr>
          <w:rFonts w:ascii="仿宋" w:hAnsi="仿宋" w:eastAsia="仿宋" w:cs="仿宋"/>
          <w:spacing w:val="2"/>
          <w:sz w:val="28"/>
          <w:szCs w:val="28"/>
          <w:highlight w:val="none"/>
          <w:u w:val="single" w:color="auto"/>
        </w:rPr>
        <w:t xml:space="preserve">                  </w:t>
      </w:r>
      <w:r>
        <w:rPr>
          <w:rFonts w:ascii="仿宋" w:hAnsi="仿宋" w:eastAsia="仿宋" w:cs="仿宋"/>
          <w:spacing w:val="-107"/>
          <w:sz w:val="28"/>
          <w:szCs w:val="28"/>
          <w:highlight w:val="none"/>
        </w:rPr>
        <w:t xml:space="preserve"> </w:t>
      </w:r>
    </w:p>
    <w:p w14:paraId="1C5BFA70">
      <w:pPr>
        <w:spacing w:before="48" w:line="224" w:lineRule="auto"/>
        <w:ind w:left="30"/>
        <w:rPr>
          <w:rFonts w:ascii="仿宋" w:hAnsi="仿宋" w:eastAsia="仿宋" w:cs="仿宋"/>
          <w:sz w:val="28"/>
          <w:szCs w:val="28"/>
          <w:highlight w:val="none"/>
        </w:rPr>
      </w:pPr>
      <w:r>
        <w:rPr>
          <w:rFonts w:ascii="仿宋" w:hAnsi="仿宋" w:eastAsia="仿宋" w:cs="仿宋"/>
          <w:spacing w:val="-26"/>
          <w:sz w:val="28"/>
          <w:szCs w:val="28"/>
          <w:highlight w:val="none"/>
        </w:rPr>
        <w:t>电</w:t>
      </w:r>
      <w:r>
        <w:rPr>
          <w:rFonts w:ascii="仿宋" w:hAnsi="仿宋" w:eastAsia="仿宋" w:cs="仿宋"/>
          <w:spacing w:val="8"/>
          <w:sz w:val="28"/>
          <w:szCs w:val="28"/>
          <w:highlight w:val="none"/>
        </w:rPr>
        <w:t xml:space="preserve">    </w:t>
      </w:r>
      <w:r>
        <w:rPr>
          <w:rFonts w:ascii="仿宋" w:hAnsi="仿宋" w:eastAsia="仿宋" w:cs="仿宋"/>
          <w:spacing w:val="-26"/>
          <w:sz w:val="28"/>
          <w:szCs w:val="28"/>
          <w:highlight w:val="none"/>
        </w:rPr>
        <w:t>话</w:t>
      </w:r>
      <w:r>
        <w:rPr>
          <w:rFonts w:ascii="仿宋" w:hAnsi="仿宋" w:eastAsia="仿宋" w:cs="仿宋"/>
          <w:spacing w:val="-94"/>
          <w:sz w:val="28"/>
          <w:szCs w:val="28"/>
          <w:highlight w:val="none"/>
        </w:rPr>
        <w:t xml:space="preserve"> </w:t>
      </w:r>
      <w:r>
        <w:rPr>
          <w:rFonts w:ascii="仿宋" w:hAnsi="仿宋" w:eastAsia="仿宋" w:cs="仿宋"/>
          <w:spacing w:val="-26"/>
          <w:sz w:val="28"/>
          <w:szCs w:val="28"/>
          <w:highlight w:val="none"/>
        </w:rPr>
        <w:t>：</w:t>
      </w:r>
      <w:r>
        <w:rPr>
          <w:rFonts w:ascii="仿宋" w:hAnsi="仿宋" w:eastAsia="仿宋" w:cs="仿宋"/>
          <w:spacing w:val="2"/>
          <w:sz w:val="28"/>
          <w:szCs w:val="28"/>
          <w:highlight w:val="none"/>
          <w:u w:val="single" w:color="auto"/>
        </w:rPr>
        <w:t xml:space="preserve">                             </w:t>
      </w:r>
      <w:r>
        <w:rPr>
          <w:rFonts w:ascii="仿宋" w:hAnsi="仿宋" w:eastAsia="仿宋" w:cs="仿宋"/>
          <w:spacing w:val="-104"/>
          <w:sz w:val="28"/>
          <w:szCs w:val="28"/>
          <w:highlight w:val="none"/>
        </w:rPr>
        <w:t xml:space="preserve"> </w:t>
      </w:r>
    </w:p>
    <w:p w14:paraId="760A540B">
      <w:pPr>
        <w:spacing w:before="100" w:line="224" w:lineRule="auto"/>
        <w:ind w:left="3"/>
        <w:rPr>
          <w:rFonts w:ascii="仿宋" w:hAnsi="仿宋" w:eastAsia="仿宋" w:cs="仿宋"/>
          <w:sz w:val="28"/>
          <w:szCs w:val="28"/>
          <w:highlight w:val="none"/>
        </w:rPr>
      </w:pPr>
      <w:r>
        <w:rPr>
          <w:rFonts w:ascii="仿宋" w:hAnsi="仿宋" w:eastAsia="仿宋" w:cs="仿宋"/>
          <w:spacing w:val="-12"/>
          <w:sz w:val="28"/>
          <w:szCs w:val="28"/>
          <w:highlight w:val="none"/>
        </w:rPr>
        <w:t>传</w:t>
      </w:r>
      <w:r>
        <w:rPr>
          <w:rFonts w:ascii="仿宋" w:hAnsi="仿宋" w:eastAsia="仿宋" w:cs="仿宋"/>
          <w:spacing w:val="11"/>
          <w:sz w:val="28"/>
          <w:szCs w:val="28"/>
          <w:highlight w:val="none"/>
        </w:rPr>
        <w:t xml:space="preserve">    </w:t>
      </w:r>
      <w:r>
        <w:rPr>
          <w:rFonts w:ascii="仿宋" w:hAnsi="仿宋" w:eastAsia="仿宋" w:cs="仿宋"/>
          <w:spacing w:val="-12"/>
          <w:sz w:val="28"/>
          <w:szCs w:val="28"/>
          <w:highlight w:val="none"/>
        </w:rPr>
        <w:t>真</w:t>
      </w:r>
      <w:r>
        <w:rPr>
          <w:rFonts w:ascii="仿宋" w:hAnsi="仿宋" w:eastAsia="仿宋" w:cs="仿宋"/>
          <w:spacing w:val="-95"/>
          <w:sz w:val="28"/>
          <w:szCs w:val="28"/>
          <w:highlight w:val="none"/>
        </w:rPr>
        <w:t xml:space="preserve"> </w:t>
      </w:r>
      <w:r>
        <w:rPr>
          <w:rFonts w:ascii="仿宋" w:hAnsi="仿宋" w:eastAsia="仿宋" w:cs="仿宋"/>
          <w:spacing w:val="-12"/>
          <w:sz w:val="28"/>
          <w:szCs w:val="28"/>
          <w:highlight w:val="none"/>
        </w:rPr>
        <w:t>：</w:t>
      </w:r>
      <w:r>
        <w:rPr>
          <w:rFonts w:ascii="仿宋" w:hAnsi="仿宋" w:eastAsia="仿宋" w:cs="仿宋"/>
          <w:spacing w:val="-12"/>
          <w:sz w:val="28"/>
          <w:szCs w:val="28"/>
          <w:highlight w:val="none"/>
          <w:u w:val="single" w:color="auto"/>
        </w:rPr>
        <w:t xml:space="preserve">                                </w:t>
      </w:r>
      <w:r>
        <w:rPr>
          <w:rFonts w:ascii="仿宋" w:hAnsi="仿宋" w:eastAsia="仿宋" w:cs="仿宋"/>
          <w:spacing w:val="-121"/>
          <w:sz w:val="28"/>
          <w:szCs w:val="28"/>
          <w:highlight w:val="none"/>
        </w:rPr>
        <w:t xml:space="preserve"> </w:t>
      </w:r>
    </w:p>
    <w:p w14:paraId="11C7D3C4">
      <w:pPr>
        <w:spacing w:before="99" w:line="277" w:lineRule="auto"/>
        <w:ind w:left="142" w:right="3019" w:hanging="137"/>
        <w:rPr>
          <w:rFonts w:ascii="仿宋" w:hAnsi="仿宋" w:eastAsia="仿宋" w:cs="仿宋"/>
          <w:sz w:val="28"/>
          <w:szCs w:val="28"/>
          <w:highlight w:val="none"/>
        </w:rPr>
      </w:pPr>
      <w:r>
        <w:rPr>
          <w:rFonts w:ascii="仿宋" w:hAnsi="仿宋" w:eastAsia="仿宋" w:cs="仿宋"/>
          <w:spacing w:val="-3"/>
          <w:sz w:val="28"/>
          <w:szCs w:val="28"/>
          <w:highlight w:val="none"/>
        </w:rPr>
        <w:t>代表姓名：</w:t>
      </w:r>
      <w:r>
        <w:rPr>
          <w:rFonts w:ascii="仿宋" w:hAnsi="仿宋" w:eastAsia="仿宋" w:cs="仿宋"/>
          <w:spacing w:val="2"/>
          <w:sz w:val="28"/>
          <w:szCs w:val="28"/>
          <w:highlight w:val="none"/>
          <w:u w:val="single" w:color="auto"/>
        </w:rPr>
        <w:t xml:space="preserve">                                </w:t>
      </w:r>
      <w:r>
        <w:rPr>
          <w:rFonts w:ascii="仿宋" w:hAnsi="仿宋" w:eastAsia="仿宋" w:cs="仿宋"/>
          <w:spacing w:val="-103"/>
          <w:sz w:val="28"/>
          <w:szCs w:val="28"/>
          <w:highlight w:val="none"/>
        </w:rPr>
        <w:t xml:space="preserve"> </w:t>
      </w:r>
      <w:r>
        <w:rPr>
          <w:rFonts w:ascii="仿宋" w:hAnsi="仿宋" w:eastAsia="仿宋" w:cs="仿宋"/>
          <w:spacing w:val="-1"/>
          <w:sz w:val="28"/>
          <w:szCs w:val="28"/>
          <w:highlight w:val="none"/>
        </w:rPr>
        <w:t>职务：</w:t>
      </w:r>
      <w:r>
        <w:rPr>
          <w:rFonts w:ascii="仿宋" w:hAnsi="仿宋" w:eastAsia="仿宋" w:cs="仿宋"/>
          <w:spacing w:val="2"/>
          <w:sz w:val="28"/>
          <w:szCs w:val="28"/>
          <w:highlight w:val="none"/>
          <w:u w:val="single" w:color="auto"/>
        </w:rPr>
        <w:t xml:space="preserve">                 </w:t>
      </w:r>
      <w:r>
        <w:rPr>
          <w:rFonts w:ascii="仿宋" w:hAnsi="仿宋" w:eastAsia="仿宋" w:cs="仿宋"/>
          <w:spacing w:val="-112"/>
          <w:sz w:val="28"/>
          <w:szCs w:val="28"/>
          <w:highlight w:val="none"/>
        </w:rPr>
        <w:t xml:space="preserve"> </w:t>
      </w:r>
    </w:p>
    <w:p w14:paraId="3AC13C73">
      <w:pPr>
        <w:spacing w:line="277" w:lineRule="auto"/>
        <w:rPr>
          <w:rFonts w:ascii="仿宋" w:hAnsi="仿宋" w:eastAsia="仿宋" w:cs="仿宋"/>
          <w:sz w:val="28"/>
          <w:szCs w:val="28"/>
          <w:highlight w:val="none"/>
        </w:rPr>
        <w:sectPr>
          <w:footerReference r:id="rId60" w:type="default"/>
          <w:pgSz w:w="11905" w:h="16839"/>
          <w:pgMar w:top="1431" w:right="1340" w:bottom="1569" w:left="1434" w:header="0" w:footer="1407" w:gutter="0"/>
          <w:pgNumType w:fmt="decimal"/>
          <w:cols w:space="720" w:num="1"/>
        </w:sectPr>
      </w:pPr>
    </w:p>
    <w:p w14:paraId="2941B9CD">
      <w:pPr>
        <w:spacing w:before="121" w:line="223" w:lineRule="auto"/>
        <w:ind w:left="17"/>
        <w:rPr>
          <w:rFonts w:ascii="仿宋" w:hAnsi="仿宋" w:eastAsia="仿宋" w:cs="仿宋"/>
          <w:sz w:val="28"/>
          <w:szCs w:val="28"/>
          <w:highlight w:val="none"/>
        </w:rPr>
      </w:pPr>
      <w:r>
        <w:rPr>
          <w:rFonts w:ascii="仿宋" w:hAnsi="仿宋" w:eastAsia="仿宋" w:cs="仿宋"/>
          <w:spacing w:val="7"/>
          <w:sz w:val="28"/>
          <w:szCs w:val="28"/>
          <w:highlight w:val="none"/>
        </w:rPr>
        <w:t>投标人</w:t>
      </w:r>
      <w:r>
        <w:rPr>
          <w:rFonts w:ascii="仿宋" w:hAnsi="仿宋" w:eastAsia="仿宋" w:cs="仿宋"/>
          <w:spacing w:val="-15"/>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15"/>
          <w:sz w:val="28"/>
          <w:szCs w:val="28"/>
          <w:highlight w:val="none"/>
        </w:rPr>
        <w:t>（</w:t>
      </w:r>
      <w:r>
        <w:rPr>
          <w:rFonts w:ascii="仿宋" w:hAnsi="仿宋" w:eastAsia="仿宋" w:cs="仿宋"/>
          <w:spacing w:val="7"/>
          <w:sz w:val="28"/>
          <w:szCs w:val="28"/>
          <w:highlight w:val="none"/>
        </w:rPr>
        <w:t>公章）</w:t>
      </w:r>
    </w:p>
    <w:p w14:paraId="0720F5A2">
      <w:pPr>
        <w:tabs>
          <w:tab w:val="left" w:pos="1260"/>
        </w:tabs>
        <w:spacing w:before="100" w:line="275" w:lineRule="auto"/>
        <w:ind w:right="2650" w:firstLine="27"/>
        <w:rPr>
          <w:rFonts w:ascii="仿宋" w:hAnsi="仿宋" w:eastAsia="仿宋" w:cs="仿宋"/>
          <w:sz w:val="28"/>
          <w:szCs w:val="28"/>
          <w:highlight w:val="none"/>
        </w:rPr>
      </w:pPr>
      <w:r>
        <w:rPr>
          <w:rFonts w:ascii="仿宋" w:hAnsi="仿宋" w:eastAsia="仿宋" w:cs="仿宋"/>
          <w:spacing w:val="4"/>
          <w:sz w:val="28"/>
          <w:szCs w:val="28"/>
          <w:highlight w:val="none"/>
        </w:rPr>
        <w:t>法定代表人或委托人</w:t>
      </w:r>
      <w:r>
        <w:rPr>
          <w:rFonts w:ascii="仿宋" w:hAnsi="仿宋" w:eastAsia="仿宋" w:cs="仿宋"/>
          <w:spacing w:val="-17"/>
          <w:sz w:val="28"/>
          <w:szCs w:val="28"/>
          <w:highlight w:val="none"/>
        </w:rPr>
        <w:t>：</w:t>
      </w:r>
      <w:r>
        <w:rPr>
          <w:rFonts w:ascii="仿宋" w:hAnsi="仿宋" w:eastAsia="仿宋" w:cs="仿宋"/>
          <w:spacing w:val="-42"/>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7"/>
          <w:sz w:val="28"/>
          <w:szCs w:val="28"/>
          <w:highlight w:val="none"/>
        </w:rPr>
        <w:t>（</w:t>
      </w:r>
      <w:r>
        <w:rPr>
          <w:rFonts w:ascii="仿宋" w:hAnsi="仿宋" w:eastAsia="仿宋" w:cs="仿宋"/>
          <w:spacing w:val="4"/>
          <w:sz w:val="28"/>
          <w:szCs w:val="28"/>
          <w:highlight w:val="none"/>
        </w:rPr>
        <w:t xml:space="preserve">签字或盖章） </w:t>
      </w:r>
      <w:r>
        <w:rPr>
          <w:rFonts w:ascii="仿宋" w:hAnsi="仿宋" w:eastAsia="仿宋" w:cs="仿宋"/>
          <w:sz w:val="28"/>
          <w:szCs w:val="28"/>
          <w:highlight w:val="none"/>
          <w:u w:val="single" w:color="auto"/>
        </w:rPr>
        <w:tab/>
      </w:r>
      <w:r>
        <w:rPr>
          <w:rFonts w:ascii="仿宋" w:hAnsi="仿宋" w:eastAsia="仿宋" w:cs="仿宋"/>
          <w:spacing w:val="-116"/>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137"/>
          <w:sz w:val="28"/>
          <w:szCs w:val="28"/>
          <w:highlight w:val="none"/>
        </w:rPr>
        <w:t xml:space="preserve"> </w:t>
      </w:r>
      <w:r>
        <w:rPr>
          <w:rFonts w:ascii="仿宋" w:hAnsi="仿宋" w:eastAsia="仿宋" w:cs="仿宋"/>
          <w:sz w:val="28"/>
          <w:szCs w:val="28"/>
          <w:highlight w:val="none"/>
          <w:u w:val="single" w:color="auto"/>
        </w:rPr>
        <w:t xml:space="preserve">    </w:t>
      </w:r>
      <w:r>
        <w:rPr>
          <w:rFonts w:ascii="仿宋" w:hAnsi="仿宋" w:eastAsia="仿宋" w:cs="仿宋"/>
          <w:spacing w:val="-106"/>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137"/>
          <w:sz w:val="28"/>
          <w:szCs w:val="28"/>
          <w:highlight w:val="none"/>
        </w:rPr>
        <w:t xml:space="preserve"> </w:t>
      </w:r>
      <w:r>
        <w:rPr>
          <w:rFonts w:ascii="仿宋" w:hAnsi="仿宋" w:eastAsia="仿宋" w:cs="仿宋"/>
          <w:spacing w:val="3"/>
          <w:sz w:val="28"/>
          <w:szCs w:val="28"/>
          <w:highlight w:val="none"/>
          <w:u w:val="single" w:color="auto"/>
        </w:rPr>
        <w:t xml:space="preserve">    </w:t>
      </w:r>
      <w:r>
        <w:rPr>
          <w:rFonts w:ascii="仿宋" w:hAnsi="仿宋" w:eastAsia="仿宋" w:cs="仿宋"/>
          <w:spacing w:val="-62"/>
          <w:sz w:val="28"/>
          <w:szCs w:val="28"/>
          <w:highlight w:val="none"/>
        </w:rPr>
        <w:t xml:space="preserve"> </w:t>
      </w:r>
      <w:r>
        <w:rPr>
          <w:rFonts w:ascii="仿宋" w:hAnsi="仿宋" w:eastAsia="仿宋" w:cs="仿宋"/>
          <w:spacing w:val="-18"/>
          <w:sz w:val="28"/>
          <w:szCs w:val="28"/>
          <w:highlight w:val="none"/>
        </w:rPr>
        <w:t>日</w:t>
      </w:r>
    </w:p>
    <w:p w14:paraId="059762C9">
      <w:pPr>
        <w:spacing w:line="275" w:lineRule="auto"/>
        <w:rPr>
          <w:rFonts w:ascii="仿宋" w:hAnsi="仿宋" w:eastAsia="仿宋" w:cs="仿宋"/>
          <w:sz w:val="28"/>
          <w:szCs w:val="28"/>
          <w:highlight w:val="none"/>
        </w:rPr>
        <w:sectPr>
          <w:footerReference r:id="rId61" w:type="default"/>
          <w:pgSz w:w="11905" w:h="16839"/>
          <w:pgMar w:top="1431" w:right="1785" w:bottom="1569" w:left="1416" w:header="0" w:footer="1407" w:gutter="0"/>
          <w:pgNumType w:fmt="decimal"/>
          <w:cols w:space="720" w:num="1"/>
        </w:sectPr>
      </w:pPr>
    </w:p>
    <w:p w14:paraId="3944F30E">
      <w:pPr>
        <w:spacing w:before="200" w:line="223" w:lineRule="auto"/>
        <w:ind w:left="2647" w:firstLine="843" w:firstLineChars="300"/>
        <w:rPr>
          <w:rFonts w:ascii="仿宋" w:hAnsi="仿宋" w:eastAsia="仿宋" w:cs="仿宋"/>
          <w:sz w:val="28"/>
          <w:szCs w:val="28"/>
          <w:highlight w:val="none"/>
        </w:rPr>
      </w:pPr>
      <w:r>
        <w:rPr>
          <w:rFonts w:ascii="仿宋" w:hAnsi="仿宋" w:eastAsia="仿宋" w:cs="仿宋"/>
          <w:b/>
          <w:bCs/>
          <w:sz w:val="28"/>
          <w:szCs w:val="28"/>
          <w:highlight w:val="none"/>
        </w:rPr>
        <w:t>2、开标一览表</w:t>
      </w:r>
    </w:p>
    <w:p w14:paraId="166D8D89">
      <w:pPr>
        <w:pStyle w:val="2"/>
        <w:spacing w:line="286" w:lineRule="auto"/>
        <w:rPr>
          <w:highlight w:val="none"/>
        </w:rPr>
      </w:pPr>
    </w:p>
    <w:p w14:paraId="1B3E6644">
      <w:pPr>
        <w:pStyle w:val="2"/>
        <w:spacing w:line="287" w:lineRule="auto"/>
        <w:rPr>
          <w:highlight w:val="none"/>
        </w:rPr>
      </w:pPr>
    </w:p>
    <w:p w14:paraId="349DE73B">
      <w:pPr>
        <w:pStyle w:val="2"/>
        <w:spacing w:line="287" w:lineRule="auto"/>
        <w:rPr>
          <w:highlight w:val="none"/>
        </w:rPr>
      </w:pPr>
    </w:p>
    <w:p w14:paraId="25450342">
      <w:pPr>
        <w:spacing w:before="91" w:line="222" w:lineRule="auto"/>
        <w:rPr>
          <w:rFonts w:ascii="仿宋" w:hAnsi="仿宋" w:eastAsia="仿宋" w:cs="仿宋"/>
          <w:sz w:val="28"/>
          <w:szCs w:val="28"/>
          <w:highlight w:val="none"/>
        </w:rPr>
      </w:pPr>
      <w:r>
        <w:rPr>
          <w:rFonts w:ascii="仿宋" w:hAnsi="仿宋" w:eastAsia="仿宋" w:cs="仿宋"/>
          <w:spacing w:val="2"/>
          <w:sz w:val="28"/>
          <w:szCs w:val="28"/>
          <w:highlight w:val="none"/>
        </w:rPr>
        <w:t xml:space="preserve">招标项目名称： </w:t>
      </w:r>
      <w:r>
        <w:rPr>
          <w:rFonts w:ascii="仿宋" w:hAnsi="仿宋" w:eastAsia="仿宋" w:cs="仿宋"/>
          <w:sz w:val="28"/>
          <w:szCs w:val="28"/>
          <w:highlight w:val="none"/>
          <w:u w:val="single" w:color="auto"/>
        </w:rPr>
        <w:t xml:space="preserve">                          </w:t>
      </w:r>
    </w:p>
    <w:p w14:paraId="25FC4803">
      <w:pPr>
        <w:spacing w:before="163" w:line="223" w:lineRule="auto"/>
        <w:rPr>
          <w:rFonts w:ascii="仿宋" w:hAnsi="仿宋" w:eastAsia="仿宋" w:cs="仿宋"/>
          <w:sz w:val="28"/>
          <w:szCs w:val="28"/>
          <w:highlight w:val="none"/>
        </w:rPr>
      </w:pPr>
      <w:r>
        <w:rPr>
          <w:rFonts w:ascii="仿宋" w:hAnsi="仿宋" w:eastAsia="仿宋" w:cs="仿宋"/>
          <w:spacing w:val="2"/>
          <w:sz w:val="28"/>
          <w:szCs w:val="28"/>
          <w:highlight w:val="none"/>
        </w:rPr>
        <w:t xml:space="preserve">招标项目编号： </w:t>
      </w:r>
      <w:r>
        <w:rPr>
          <w:rFonts w:ascii="仿宋" w:hAnsi="仿宋" w:eastAsia="仿宋" w:cs="仿宋"/>
          <w:sz w:val="28"/>
          <w:szCs w:val="28"/>
          <w:highlight w:val="none"/>
          <w:u w:val="single" w:color="auto"/>
        </w:rPr>
        <w:t xml:space="preserve">                          </w:t>
      </w:r>
    </w:p>
    <w:p w14:paraId="2F5C251B">
      <w:pPr>
        <w:spacing w:before="162" w:line="277" w:lineRule="auto"/>
        <w:ind w:right="174"/>
        <w:rPr>
          <w:rFonts w:ascii="仿宋" w:hAnsi="仿宋" w:eastAsia="仿宋" w:cs="仿宋"/>
          <w:sz w:val="28"/>
          <w:szCs w:val="28"/>
          <w:highlight w:val="none"/>
        </w:rPr>
      </w:pPr>
      <w:r>
        <w:rPr>
          <w:rFonts w:ascii="仿宋" w:hAnsi="仿宋" w:eastAsia="仿宋" w:cs="仿宋"/>
          <w:spacing w:val="1"/>
          <w:sz w:val="28"/>
          <w:szCs w:val="28"/>
          <w:highlight w:val="none"/>
        </w:rPr>
        <w:t>单位：元（人民</w:t>
      </w:r>
      <w:r>
        <w:rPr>
          <w:rFonts w:ascii="仿宋" w:hAnsi="仿宋" w:eastAsia="仿宋" w:cs="仿宋"/>
          <w:spacing w:val="-17"/>
          <w:sz w:val="28"/>
          <w:szCs w:val="28"/>
          <w:highlight w:val="none"/>
        </w:rPr>
        <w:t>币）</w:t>
      </w:r>
    </w:p>
    <w:tbl>
      <w:tblPr>
        <w:tblStyle w:val="14"/>
        <w:tblW w:w="8784"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5F29F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598" w:type="dxa"/>
            <w:gridSpan w:val="2"/>
            <w:vAlign w:val="top"/>
          </w:tcPr>
          <w:p w14:paraId="35C9C017">
            <w:pPr>
              <w:spacing w:before="196" w:line="222" w:lineRule="auto"/>
              <w:ind w:left="458"/>
              <w:rPr>
                <w:rFonts w:ascii="仿宋" w:hAnsi="仿宋" w:eastAsia="仿宋" w:cs="仿宋"/>
                <w:sz w:val="28"/>
                <w:szCs w:val="28"/>
                <w:highlight w:val="none"/>
              </w:rPr>
            </w:pPr>
            <w:r>
              <w:rPr>
                <w:rFonts w:ascii="仿宋" w:hAnsi="仿宋" w:eastAsia="仿宋" w:cs="仿宋"/>
                <w:spacing w:val="1"/>
                <w:sz w:val="28"/>
                <w:szCs w:val="28"/>
                <w:highlight w:val="none"/>
              </w:rPr>
              <w:t>投标项目名称</w:t>
            </w:r>
          </w:p>
        </w:tc>
        <w:tc>
          <w:tcPr>
            <w:tcW w:w="6186" w:type="dxa"/>
            <w:vAlign w:val="top"/>
          </w:tcPr>
          <w:p w14:paraId="6AA79FCB">
            <w:pPr>
              <w:pStyle w:val="15"/>
              <w:rPr>
                <w:highlight w:val="none"/>
              </w:rPr>
            </w:pPr>
          </w:p>
        </w:tc>
      </w:tr>
      <w:tr w14:paraId="334C2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598" w:type="dxa"/>
            <w:gridSpan w:val="2"/>
            <w:vAlign w:val="top"/>
          </w:tcPr>
          <w:p w14:paraId="7679A4F1">
            <w:pPr>
              <w:spacing w:before="193" w:line="224" w:lineRule="auto"/>
              <w:ind w:left="460"/>
              <w:rPr>
                <w:rFonts w:ascii="仿宋" w:hAnsi="仿宋" w:eastAsia="仿宋" w:cs="仿宋"/>
                <w:sz w:val="28"/>
                <w:szCs w:val="28"/>
                <w:highlight w:val="none"/>
              </w:rPr>
            </w:pPr>
            <w:r>
              <w:rPr>
                <w:rFonts w:ascii="仿宋" w:hAnsi="仿宋" w:eastAsia="仿宋" w:cs="仿宋"/>
                <w:sz w:val="28"/>
                <w:szCs w:val="28"/>
                <w:highlight w:val="none"/>
              </w:rPr>
              <w:t>供货期（天）</w:t>
            </w:r>
          </w:p>
        </w:tc>
        <w:tc>
          <w:tcPr>
            <w:tcW w:w="6186" w:type="dxa"/>
            <w:vAlign w:val="top"/>
          </w:tcPr>
          <w:p w14:paraId="4927968D">
            <w:pPr>
              <w:pStyle w:val="15"/>
              <w:rPr>
                <w:highlight w:val="none"/>
              </w:rPr>
            </w:pPr>
          </w:p>
        </w:tc>
      </w:tr>
      <w:tr w14:paraId="4B1D5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598" w:type="dxa"/>
            <w:gridSpan w:val="2"/>
            <w:vAlign w:val="top"/>
          </w:tcPr>
          <w:p w14:paraId="48908128">
            <w:pPr>
              <w:spacing w:before="193" w:line="223" w:lineRule="auto"/>
              <w:ind w:left="602"/>
              <w:rPr>
                <w:rFonts w:ascii="仿宋" w:hAnsi="仿宋" w:eastAsia="仿宋" w:cs="仿宋"/>
                <w:sz w:val="28"/>
                <w:szCs w:val="28"/>
                <w:highlight w:val="none"/>
              </w:rPr>
            </w:pPr>
            <w:r>
              <w:rPr>
                <w:rFonts w:ascii="仿宋" w:hAnsi="仿宋" w:eastAsia="仿宋" w:cs="仿宋"/>
                <w:sz w:val="28"/>
                <w:szCs w:val="28"/>
                <w:highlight w:val="none"/>
              </w:rPr>
              <w:t>投标有效期</w:t>
            </w:r>
          </w:p>
        </w:tc>
        <w:tc>
          <w:tcPr>
            <w:tcW w:w="6186" w:type="dxa"/>
            <w:vAlign w:val="top"/>
          </w:tcPr>
          <w:p w14:paraId="6614BC44">
            <w:pPr>
              <w:pStyle w:val="15"/>
              <w:rPr>
                <w:highlight w:val="none"/>
              </w:rPr>
            </w:pPr>
          </w:p>
        </w:tc>
      </w:tr>
      <w:tr w14:paraId="3FF15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625" w:type="dxa"/>
            <w:vMerge w:val="restart"/>
            <w:tcBorders>
              <w:bottom w:val="nil"/>
            </w:tcBorders>
            <w:vAlign w:val="top"/>
          </w:tcPr>
          <w:p w14:paraId="56C4A4BD">
            <w:pPr>
              <w:spacing w:before="198" w:line="375" w:lineRule="auto"/>
              <w:ind w:left="126" w:right="111" w:firstLine="130"/>
              <w:rPr>
                <w:rFonts w:ascii="仿宋" w:hAnsi="仿宋" w:eastAsia="仿宋" w:cs="仿宋"/>
                <w:sz w:val="28"/>
                <w:szCs w:val="28"/>
                <w:highlight w:val="none"/>
              </w:rPr>
            </w:pPr>
            <w:r>
              <w:rPr>
                <w:rFonts w:ascii="仿宋" w:hAnsi="仿宋" w:eastAsia="仿宋" w:cs="仿宋"/>
                <w:spacing w:val="-1"/>
                <w:sz w:val="28"/>
                <w:szCs w:val="28"/>
                <w:highlight w:val="none"/>
              </w:rPr>
              <w:t>投标报价</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（人民币）</w:t>
            </w:r>
          </w:p>
        </w:tc>
        <w:tc>
          <w:tcPr>
            <w:tcW w:w="973" w:type="dxa"/>
            <w:vAlign w:val="top"/>
          </w:tcPr>
          <w:p w14:paraId="79F0CE2C">
            <w:pPr>
              <w:spacing w:before="195" w:line="225" w:lineRule="auto"/>
              <w:ind w:left="216"/>
              <w:rPr>
                <w:rFonts w:ascii="仿宋" w:hAnsi="仿宋" w:eastAsia="仿宋" w:cs="仿宋"/>
                <w:sz w:val="28"/>
                <w:szCs w:val="28"/>
                <w:highlight w:val="none"/>
              </w:rPr>
            </w:pPr>
            <w:r>
              <w:rPr>
                <w:rFonts w:ascii="仿宋" w:hAnsi="仿宋" w:eastAsia="仿宋" w:cs="仿宋"/>
                <w:spacing w:val="-6"/>
                <w:sz w:val="28"/>
                <w:szCs w:val="28"/>
                <w:highlight w:val="none"/>
              </w:rPr>
              <w:t>小写</w:t>
            </w:r>
          </w:p>
        </w:tc>
        <w:tc>
          <w:tcPr>
            <w:tcW w:w="6186" w:type="dxa"/>
            <w:vAlign w:val="top"/>
          </w:tcPr>
          <w:p w14:paraId="60F83E1A">
            <w:pPr>
              <w:pStyle w:val="15"/>
              <w:rPr>
                <w:highlight w:val="none"/>
              </w:rPr>
            </w:pPr>
          </w:p>
        </w:tc>
      </w:tr>
      <w:tr w14:paraId="57297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625" w:type="dxa"/>
            <w:vMerge w:val="continue"/>
            <w:tcBorders>
              <w:top w:val="nil"/>
            </w:tcBorders>
            <w:vAlign w:val="top"/>
          </w:tcPr>
          <w:p w14:paraId="0F342028">
            <w:pPr>
              <w:pStyle w:val="15"/>
              <w:rPr>
                <w:highlight w:val="none"/>
              </w:rPr>
            </w:pPr>
          </w:p>
        </w:tc>
        <w:tc>
          <w:tcPr>
            <w:tcW w:w="973" w:type="dxa"/>
            <w:vAlign w:val="top"/>
          </w:tcPr>
          <w:p w14:paraId="3621193F">
            <w:pPr>
              <w:spacing w:before="196" w:line="224" w:lineRule="auto"/>
              <w:ind w:left="219"/>
              <w:rPr>
                <w:rFonts w:ascii="仿宋" w:hAnsi="仿宋" w:eastAsia="仿宋" w:cs="仿宋"/>
                <w:sz w:val="28"/>
                <w:szCs w:val="28"/>
                <w:highlight w:val="none"/>
              </w:rPr>
            </w:pPr>
            <w:r>
              <w:rPr>
                <w:rFonts w:ascii="仿宋" w:hAnsi="仿宋" w:eastAsia="仿宋" w:cs="仿宋"/>
                <w:spacing w:val="-8"/>
                <w:sz w:val="28"/>
                <w:szCs w:val="28"/>
                <w:highlight w:val="none"/>
              </w:rPr>
              <w:t>大写</w:t>
            </w:r>
          </w:p>
        </w:tc>
        <w:tc>
          <w:tcPr>
            <w:tcW w:w="6186" w:type="dxa"/>
            <w:vAlign w:val="top"/>
          </w:tcPr>
          <w:p w14:paraId="595C1ABC">
            <w:pPr>
              <w:pStyle w:val="15"/>
              <w:rPr>
                <w:highlight w:val="none"/>
              </w:rPr>
            </w:pPr>
          </w:p>
        </w:tc>
      </w:tr>
    </w:tbl>
    <w:p w14:paraId="3DA03796">
      <w:pPr>
        <w:spacing w:before="160" w:line="224" w:lineRule="auto"/>
        <w:ind w:left="564"/>
        <w:rPr>
          <w:rFonts w:ascii="仿宋" w:hAnsi="仿宋" w:eastAsia="仿宋" w:cs="仿宋"/>
          <w:sz w:val="28"/>
          <w:szCs w:val="28"/>
          <w:highlight w:val="none"/>
        </w:rPr>
      </w:pPr>
      <w:r>
        <w:rPr>
          <w:rFonts w:ascii="仿宋" w:hAnsi="仿宋" w:eastAsia="仿宋" w:cs="仿宋"/>
          <w:spacing w:val="-2"/>
          <w:sz w:val="28"/>
          <w:szCs w:val="28"/>
          <w:highlight w:val="none"/>
        </w:rPr>
        <w:t>填写说明：</w:t>
      </w:r>
    </w:p>
    <w:p w14:paraId="6B0236F8">
      <w:pPr>
        <w:spacing w:before="158" w:line="322" w:lineRule="auto"/>
        <w:ind w:left="4" w:firstLine="582"/>
        <w:rPr>
          <w:rFonts w:ascii="仿宋" w:hAnsi="仿宋" w:eastAsia="仿宋" w:cs="仿宋"/>
          <w:sz w:val="28"/>
          <w:szCs w:val="28"/>
          <w:highlight w:val="none"/>
        </w:rPr>
      </w:pPr>
      <w:r>
        <w:rPr>
          <w:rFonts w:ascii="仿宋" w:hAnsi="仿宋" w:eastAsia="仿宋" w:cs="仿宋"/>
          <w:spacing w:val="2"/>
          <w:sz w:val="28"/>
          <w:szCs w:val="28"/>
          <w:highlight w:val="none"/>
        </w:rPr>
        <w:t xml:space="preserve">1.开标时，本表中的内容与响应文件中的投标函、货物价格明细表及 </w:t>
      </w:r>
      <w:r>
        <w:rPr>
          <w:rFonts w:ascii="仿宋" w:hAnsi="仿宋" w:eastAsia="仿宋" w:cs="仿宋"/>
          <w:spacing w:val="-3"/>
          <w:sz w:val="28"/>
          <w:szCs w:val="28"/>
          <w:highlight w:val="none"/>
        </w:rPr>
        <w:t>分项价格表的内容不一致的，以本表为准；大写</w:t>
      </w:r>
      <w:r>
        <w:rPr>
          <w:rFonts w:ascii="仿宋" w:hAnsi="仿宋" w:eastAsia="仿宋" w:cs="仿宋"/>
          <w:spacing w:val="-4"/>
          <w:sz w:val="28"/>
          <w:szCs w:val="28"/>
          <w:highlight w:val="none"/>
        </w:rPr>
        <w:t>金额与小写金额不一致的，</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以大写金额为准；总价金额与按单价汇总金额</w:t>
      </w:r>
      <w:r>
        <w:rPr>
          <w:rFonts w:ascii="仿宋" w:hAnsi="仿宋" w:eastAsia="仿宋" w:cs="仿宋"/>
          <w:spacing w:val="2"/>
          <w:sz w:val="28"/>
          <w:szCs w:val="28"/>
          <w:highlight w:val="none"/>
        </w:rPr>
        <w:t>不一致的，以单价金额计算</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结果为准；单价金额小数点有明显错位的，应以总价为准，并修改单价。</w:t>
      </w:r>
    </w:p>
    <w:p w14:paraId="5FCF65E7">
      <w:pPr>
        <w:spacing w:before="48" w:line="315" w:lineRule="auto"/>
        <w:ind w:left="1" w:right="85" w:firstLine="567"/>
        <w:rPr>
          <w:rFonts w:ascii="仿宋" w:hAnsi="仿宋" w:eastAsia="仿宋" w:cs="仿宋"/>
          <w:sz w:val="28"/>
          <w:szCs w:val="28"/>
          <w:highlight w:val="none"/>
        </w:rPr>
      </w:pPr>
      <w:r>
        <w:rPr>
          <w:rFonts w:ascii="仿宋" w:hAnsi="仿宋" w:eastAsia="仿宋" w:cs="仿宋"/>
          <w:spacing w:val="2"/>
          <w:sz w:val="28"/>
          <w:szCs w:val="28"/>
          <w:highlight w:val="none"/>
        </w:rPr>
        <w:t>2.投标总价为招标范围所列全部招标项目的报价总和，并应与投标报</w:t>
      </w:r>
      <w:r>
        <w:rPr>
          <w:rFonts w:ascii="仿宋" w:hAnsi="仿宋" w:eastAsia="仿宋" w:cs="仿宋"/>
          <w:spacing w:val="17"/>
          <w:sz w:val="28"/>
          <w:szCs w:val="28"/>
          <w:highlight w:val="none"/>
        </w:rPr>
        <w:t xml:space="preserve"> </w:t>
      </w:r>
      <w:r>
        <w:rPr>
          <w:rFonts w:ascii="仿宋" w:hAnsi="仿宋" w:eastAsia="仿宋" w:cs="仿宋"/>
          <w:spacing w:val="3"/>
          <w:sz w:val="28"/>
          <w:szCs w:val="28"/>
          <w:highlight w:val="none"/>
        </w:rPr>
        <w:t>价明细表及分项价格表保持一致。</w:t>
      </w:r>
    </w:p>
    <w:p w14:paraId="0E000C98">
      <w:pPr>
        <w:spacing w:before="45" w:line="220" w:lineRule="auto"/>
        <w:ind w:left="571"/>
        <w:rPr>
          <w:rFonts w:ascii="仿宋" w:hAnsi="仿宋" w:eastAsia="仿宋" w:cs="仿宋"/>
          <w:sz w:val="28"/>
          <w:szCs w:val="28"/>
          <w:highlight w:val="none"/>
        </w:rPr>
      </w:pPr>
      <w:r>
        <w:rPr>
          <w:rFonts w:ascii="仿宋" w:hAnsi="仿宋" w:eastAsia="仿宋" w:cs="仿宋"/>
          <w:spacing w:val="2"/>
          <w:sz w:val="28"/>
          <w:szCs w:val="28"/>
          <w:highlight w:val="none"/>
        </w:rPr>
        <w:t>3.必须在响应文件中装订。</w:t>
      </w:r>
    </w:p>
    <w:p w14:paraId="68028DEC">
      <w:pPr>
        <w:spacing w:before="165" w:line="221" w:lineRule="auto"/>
        <w:ind w:left="564"/>
        <w:rPr>
          <w:rFonts w:ascii="仿宋" w:hAnsi="仿宋" w:eastAsia="仿宋" w:cs="仿宋"/>
          <w:sz w:val="28"/>
          <w:szCs w:val="28"/>
          <w:highlight w:val="none"/>
        </w:rPr>
      </w:pPr>
      <w:r>
        <w:rPr>
          <w:rFonts w:ascii="仿宋" w:hAnsi="仿宋" w:eastAsia="仿宋" w:cs="仿宋"/>
          <w:spacing w:val="3"/>
          <w:sz w:val="28"/>
          <w:szCs w:val="28"/>
          <w:highlight w:val="none"/>
        </w:rPr>
        <w:t>4.投标报价不得填报选择性报价。</w:t>
      </w:r>
    </w:p>
    <w:p w14:paraId="66D498FE">
      <w:pPr>
        <w:spacing w:before="166" w:line="222" w:lineRule="auto"/>
        <w:ind w:left="573"/>
        <w:rPr>
          <w:rFonts w:ascii="仿宋" w:hAnsi="仿宋" w:eastAsia="仿宋" w:cs="仿宋"/>
          <w:sz w:val="28"/>
          <w:szCs w:val="28"/>
          <w:highlight w:val="none"/>
        </w:rPr>
      </w:pPr>
      <w:r>
        <w:rPr>
          <w:rFonts w:ascii="仿宋" w:hAnsi="仿宋" w:eastAsia="仿宋" w:cs="仿宋"/>
          <w:spacing w:val="6"/>
          <w:sz w:val="28"/>
          <w:szCs w:val="28"/>
          <w:highlight w:val="none"/>
        </w:rPr>
        <w:t>投标人名称</w:t>
      </w:r>
      <w:r>
        <w:rPr>
          <w:rFonts w:ascii="仿宋" w:hAnsi="仿宋" w:eastAsia="仿宋" w:cs="仿宋"/>
          <w:spacing w:val="-15"/>
          <w:sz w:val="28"/>
          <w:szCs w:val="28"/>
          <w:highlight w:val="none"/>
        </w:rPr>
        <w:t>：</w:t>
      </w:r>
      <w:r>
        <w:rPr>
          <w:rFonts w:ascii="仿宋" w:hAnsi="仿宋" w:eastAsia="仿宋" w:cs="仿宋"/>
          <w:spacing w:val="3"/>
          <w:sz w:val="28"/>
          <w:szCs w:val="28"/>
          <w:highlight w:val="none"/>
          <w:u w:val="single" w:color="auto"/>
        </w:rPr>
        <w:t xml:space="preserve">    </w:t>
      </w:r>
      <w:r>
        <w:rPr>
          <w:rFonts w:ascii="仿宋" w:hAnsi="仿宋" w:eastAsia="仿宋" w:cs="仿宋"/>
          <w:spacing w:val="-15"/>
          <w:sz w:val="28"/>
          <w:szCs w:val="28"/>
          <w:highlight w:val="none"/>
          <w:u w:val="single" w:color="auto"/>
        </w:rPr>
        <w:t>（</w:t>
      </w:r>
      <w:r>
        <w:rPr>
          <w:rFonts w:ascii="仿宋" w:hAnsi="仿宋" w:eastAsia="仿宋" w:cs="仿宋"/>
          <w:spacing w:val="6"/>
          <w:sz w:val="28"/>
          <w:szCs w:val="28"/>
          <w:highlight w:val="none"/>
          <w:u w:val="single" w:color="auto"/>
        </w:rPr>
        <w:t>加盖公章）</w:t>
      </w:r>
      <w:r>
        <w:rPr>
          <w:rFonts w:ascii="仿宋" w:hAnsi="仿宋" w:eastAsia="仿宋" w:cs="仿宋"/>
          <w:sz w:val="28"/>
          <w:szCs w:val="28"/>
          <w:highlight w:val="none"/>
          <w:u w:val="single" w:color="auto"/>
        </w:rPr>
        <w:t xml:space="preserve">      </w:t>
      </w:r>
    </w:p>
    <w:p w14:paraId="282D2C21">
      <w:pPr>
        <w:spacing w:before="163" w:line="223" w:lineRule="auto"/>
        <w:ind w:left="583"/>
        <w:rPr>
          <w:rFonts w:ascii="仿宋" w:hAnsi="仿宋" w:eastAsia="仿宋" w:cs="仿宋"/>
          <w:sz w:val="28"/>
          <w:szCs w:val="28"/>
          <w:highlight w:val="none"/>
        </w:rPr>
      </w:pPr>
      <w:r>
        <w:rPr>
          <w:rFonts w:ascii="仿宋" w:hAnsi="仿宋" w:eastAsia="仿宋" w:cs="仿宋"/>
          <w:spacing w:val="2"/>
          <w:sz w:val="28"/>
          <w:szCs w:val="28"/>
          <w:highlight w:val="none"/>
        </w:rPr>
        <w:t>法定代表人签字或盖章：</w:t>
      </w:r>
      <w:r>
        <w:rPr>
          <w:rFonts w:ascii="仿宋" w:hAnsi="仿宋" w:eastAsia="仿宋" w:cs="仿宋"/>
          <w:sz w:val="28"/>
          <w:szCs w:val="28"/>
          <w:highlight w:val="none"/>
          <w:u w:val="single" w:color="auto"/>
        </w:rPr>
        <w:t xml:space="preserve">            </w:t>
      </w:r>
    </w:p>
    <w:p w14:paraId="124AD399">
      <w:pPr>
        <w:spacing w:before="161" w:line="316" w:lineRule="auto"/>
        <w:ind w:left="580" w:right="3589" w:hanging="6"/>
        <w:rPr>
          <w:rFonts w:ascii="仿宋" w:hAnsi="仿宋" w:eastAsia="仿宋" w:cs="仿宋"/>
          <w:sz w:val="28"/>
          <w:szCs w:val="28"/>
          <w:highlight w:val="none"/>
        </w:rPr>
      </w:pPr>
      <w:r>
        <w:rPr>
          <w:rFonts w:ascii="仿宋" w:hAnsi="仿宋" w:eastAsia="仿宋" w:cs="仿宋"/>
          <w:spacing w:val="3"/>
          <w:sz w:val="28"/>
          <w:szCs w:val="28"/>
          <w:highlight w:val="none"/>
        </w:rPr>
        <w:t>授权代表签字或盖章：</w:t>
      </w:r>
      <w:r>
        <w:rPr>
          <w:rFonts w:ascii="仿宋" w:hAnsi="仿宋" w:eastAsia="仿宋" w:cs="仿宋"/>
          <w:spacing w:val="3"/>
          <w:sz w:val="28"/>
          <w:szCs w:val="28"/>
          <w:highlight w:val="none"/>
          <w:u w:val="single" w:color="auto"/>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签署日期：</w:t>
      </w:r>
      <w:r>
        <w:rPr>
          <w:rFonts w:ascii="仿宋" w:hAnsi="仿宋" w:eastAsia="仿宋" w:cs="仿宋"/>
          <w:spacing w:val="2"/>
          <w:sz w:val="28"/>
          <w:szCs w:val="28"/>
          <w:highlight w:val="none"/>
          <w:u w:val="single" w:color="auto"/>
        </w:rPr>
        <w:t xml:space="preserve">       </w:t>
      </w:r>
      <w:r>
        <w:rPr>
          <w:rFonts w:ascii="仿宋" w:hAnsi="仿宋" w:eastAsia="仿宋" w:cs="仿宋"/>
          <w:spacing w:val="34"/>
          <w:sz w:val="28"/>
          <w:szCs w:val="28"/>
          <w:highlight w:val="none"/>
        </w:rPr>
        <w:t xml:space="preserve"> </w:t>
      </w:r>
      <w:r>
        <w:rPr>
          <w:rFonts w:ascii="仿宋" w:hAnsi="仿宋" w:eastAsia="仿宋" w:cs="仿宋"/>
          <w:spacing w:val="-6"/>
          <w:sz w:val="28"/>
          <w:szCs w:val="28"/>
          <w:highlight w:val="none"/>
        </w:rPr>
        <w:t>年</w:t>
      </w:r>
      <w:r>
        <w:rPr>
          <w:rFonts w:ascii="仿宋" w:hAnsi="仿宋" w:eastAsia="仿宋" w:cs="仿宋"/>
          <w:spacing w:val="-136"/>
          <w:sz w:val="28"/>
          <w:szCs w:val="28"/>
          <w:highlight w:val="none"/>
        </w:rPr>
        <w:t xml:space="preserve"> </w:t>
      </w:r>
      <w:r>
        <w:rPr>
          <w:rFonts w:ascii="仿宋" w:hAnsi="仿宋" w:eastAsia="仿宋" w:cs="仿宋"/>
          <w:spacing w:val="2"/>
          <w:sz w:val="28"/>
          <w:szCs w:val="28"/>
          <w:highlight w:val="none"/>
          <w:u w:val="single" w:color="auto"/>
        </w:rPr>
        <w:t xml:space="preserve">     </w:t>
      </w:r>
      <w:r>
        <w:rPr>
          <w:rFonts w:ascii="仿宋" w:hAnsi="仿宋" w:eastAsia="仿宋" w:cs="仿宋"/>
          <w:spacing w:val="-104"/>
          <w:sz w:val="28"/>
          <w:szCs w:val="28"/>
          <w:highlight w:val="none"/>
        </w:rPr>
        <w:t xml:space="preserve"> </w:t>
      </w:r>
      <w:r>
        <w:rPr>
          <w:rFonts w:ascii="仿宋" w:hAnsi="仿宋" w:eastAsia="仿宋" w:cs="仿宋"/>
          <w:spacing w:val="-6"/>
          <w:sz w:val="28"/>
          <w:szCs w:val="28"/>
          <w:highlight w:val="none"/>
        </w:rPr>
        <w:t xml:space="preserve">月 </w:t>
      </w:r>
      <w:r>
        <w:rPr>
          <w:rFonts w:ascii="仿宋" w:hAnsi="仿宋" w:eastAsia="仿宋" w:cs="仿宋"/>
          <w:spacing w:val="3"/>
          <w:sz w:val="28"/>
          <w:szCs w:val="28"/>
          <w:highlight w:val="none"/>
          <w:u w:val="single" w:color="auto"/>
        </w:rPr>
        <w:t xml:space="preserve">    </w:t>
      </w:r>
      <w:r>
        <w:rPr>
          <w:rFonts w:ascii="仿宋" w:hAnsi="仿宋" w:eastAsia="仿宋" w:cs="仿宋"/>
          <w:spacing w:val="-63"/>
          <w:sz w:val="28"/>
          <w:szCs w:val="28"/>
          <w:highlight w:val="none"/>
        </w:rPr>
        <w:t xml:space="preserve"> </w:t>
      </w:r>
      <w:r>
        <w:rPr>
          <w:rFonts w:ascii="仿宋" w:hAnsi="仿宋" w:eastAsia="仿宋" w:cs="仿宋"/>
          <w:spacing w:val="-6"/>
          <w:sz w:val="28"/>
          <w:szCs w:val="28"/>
          <w:highlight w:val="none"/>
        </w:rPr>
        <w:t>日</w:t>
      </w:r>
    </w:p>
    <w:p w14:paraId="7E0DA087">
      <w:pPr>
        <w:spacing w:line="316" w:lineRule="auto"/>
        <w:rPr>
          <w:rFonts w:ascii="仿宋" w:hAnsi="仿宋" w:eastAsia="仿宋" w:cs="仿宋"/>
          <w:sz w:val="28"/>
          <w:szCs w:val="28"/>
          <w:highlight w:val="none"/>
        </w:rPr>
        <w:sectPr>
          <w:footerReference r:id="rId62" w:type="default"/>
          <w:pgSz w:w="11905" w:h="16839"/>
          <w:pgMar w:top="1431" w:right="1336" w:bottom="1569" w:left="1433" w:header="0" w:footer="1407" w:gutter="0"/>
          <w:pgNumType w:fmt="decimal"/>
          <w:cols w:space="720" w:num="1"/>
        </w:sectPr>
      </w:pPr>
    </w:p>
    <w:p w14:paraId="705FD9E1">
      <w:pPr>
        <w:spacing w:before="199" w:line="222" w:lineRule="auto"/>
        <w:ind w:left="3240"/>
        <w:outlineLvl w:val="1"/>
        <w:rPr>
          <w:rFonts w:ascii="仿宋" w:hAnsi="仿宋" w:eastAsia="仿宋" w:cs="仿宋"/>
          <w:sz w:val="28"/>
          <w:szCs w:val="28"/>
          <w:highlight w:val="none"/>
        </w:rPr>
      </w:pPr>
      <w:bookmarkStart w:id="140" w:name="_Toc16903"/>
      <w:r>
        <w:rPr>
          <w:rFonts w:ascii="仿宋" w:hAnsi="仿宋" w:eastAsia="仿宋" w:cs="仿宋"/>
          <w:b/>
          <w:bCs/>
          <w:sz w:val="28"/>
          <w:szCs w:val="28"/>
          <w:highlight w:val="none"/>
        </w:rPr>
        <w:t>3、货物说明一览表</w:t>
      </w:r>
      <w:bookmarkEnd w:id="140"/>
    </w:p>
    <w:p w14:paraId="1EF5E068">
      <w:pPr>
        <w:pStyle w:val="2"/>
        <w:spacing w:line="279" w:lineRule="auto"/>
        <w:rPr>
          <w:highlight w:val="none"/>
        </w:rPr>
      </w:pPr>
    </w:p>
    <w:p w14:paraId="443BCA43">
      <w:pPr>
        <w:pStyle w:val="2"/>
        <w:spacing w:line="279" w:lineRule="auto"/>
        <w:rPr>
          <w:highlight w:val="none"/>
        </w:rPr>
      </w:pPr>
    </w:p>
    <w:p w14:paraId="0F5C67B1">
      <w:pPr>
        <w:spacing w:before="91" w:line="423" w:lineRule="auto"/>
        <w:ind w:left="554" w:right="7067" w:firstLine="1"/>
        <w:rPr>
          <w:rFonts w:ascii="仿宋" w:hAnsi="仿宋" w:eastAsia="仿宋" w:cs="仿宋"/>
          <w:sz w:val="28"/>
          <w:szCs w:val="28"/>
          <w:highlight w:val="none"/>
        </w:rPr>
      </w:pPr>
      <w:r>
        <w:rPr>
          <w:rFonts w:ascii="仿宋" w:hAnsi="仿宋" w:eastAsia="仿宋" w:cs="仿宋"/>
          <w:sz w:val="28"/>
          <w:szCs w:val="28"/>
          <w:highlight w:val="none"/>
        </w:rPr>
        <w:t>项目名称: 招标编号:</w:t>
      </w:r>
    </w:p>
    <w:p w14:paraId="032B3E54">
      <w:pPr>
        <w:spacing w:before="16"/>
        <w:rPr>
          <w:highlight w:val="none"/>
        </w:rPr>
      </w:pPr>
    </w:p>
    <w:p w14:paraId="72CCBBF1">
      <w:pPr>
        <w:spacing w:before="16"/>
        <w:rPr>
          <w:highlight w:val="none"/>
        </w:rPr>
      </w:pPr>
    </w:p>
    <w:tbl>
      <w:tblPr>
        <w:tblStyle w:val="14"/>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600"/>
        <w:gridCol w:w="1361"/>
        <w:gridCol w:w="1000"/>
        <w:gridCol w:w="1274"/>
        <w:gridCol w:w="1249"/>
        <w:gridCol w:w="1694"/>
      </w:tblGrid>
      <w:tr w14:paraId="7DF75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701" w:type="dxa"/>
            <w:textDirection w:val="tbRlV"/>
            <w:vAlign w:val="top"/>
          </w:tcPr>
          <w:p w14:paraId="66DCF69A">
            <w:pPr>
              <w:spacing w:before="209" w:line="202" w:lineRule="auto"/>
              <w:ind w:left="196"/>
              <w:rPr>
                <w:rFonts w:ascii="仿宋" w:hAnsi="仿宋" w:eastAsia="仿宋" w:cs="仿宋"/>
                <w:sz w:val="28"/>
                <w:szCs w:val="28"/>
                <w:highlight w:val="none"/>
              </w:rPr>
            </w:pPr>
            <w:r>
              <w:rPr>
                <w:rFonts w:ascii="仿宋" w:hAnsi="仿宋" w:eastAsia="仿宋" w:cs="仿宋"/>
                <w:spacing w:val="7"/>
                <w:sz w:val="28"/>
                <w:szCs w:val="28"/>
                <w:highlight w:val="none"/>
              </w:rPr>
              <w:t>序</w:t>
            </w:r>
            <w:r>
              <w:rPr>
                <w:rFonts w:ascii="仿宋" w:hAnsi="仿宋" w:eastAsia="仿宋" w:cs="仿宋"/>
                <w:spacing w:val="48"/>
                <w:sz w:val="28"/>
                <w:szCs w:val="28"/>
                <w:highlight w:val="none"/>
              </w:rPr>
              <w:t xml:space="preserve">  </w:t>
            </w:r>
            <w:r>
              <w:rPr>
                <w:rFonts w:ascii="仿宋" w:hAnsi="仿宋" w:eastAsia="仿宋" w:cs="仿宋"/>
                <w:spacing w:val="7"/>
                <w:sz w:val="28"/>
                <w:szCs w:val="28"/>
                <w:highlight w:val="none"/>
              </w:rPr>
              <w:t>号</w:t>
            </w:r>
          </w:p>
        </w:tc>
        <w:tc>
          <w:tcPr>
            <w:tcW w:w="1600" w:type="dxa"/>
            <w:vAlign w:val="top"/>
          </w:tcPr>
          <w:p w14:paraId="0438235B">
            <w:pPr>
              <w:pStyle w:val="15"/>
              <w:spacing w:line="433" w:lineRule="auto"/>
              <w:rPr>
                <w:highlight w:val="none"/>
              </w:rPr>
            </w:pPr>
          </w:p>
          <w:p w14:paraId="7CAFFE56">
            <w:pPr>
              <w:spacing w:before="91" w:line="222" w:lineRule="auto"/>
              <w:ind w:left="248"/>
              <w:rPr>
                <w:rFonts w:ascii="仿宋" w:hAnsi="仿宋" w:eastAsia="仿宋" w:cs="仿宋"/>
                <w:sz w:val="28"/>
                <w:szCs w:val="28"/>
                <w:highlight w:val="none"/>
              </w:rPr>
            </w:pPr>
            <w:r>
              <w:rPr>
                <w:rFonts w:ascii="仿宋" w:hAnsi="仿宋" w:eastAsia="仿宋" w:cs="仿宋"/>
                <w:spacing w:val="-3"/>
                <w:sz w:val="28"/>
                <w:szCs w:val="28"/>
                <w:highlight w:val="none"/>
              </w:rPr>
              <w:t>货物名称</w:t>
            </w:r>
          </w:p>
        </w:tc>
        <w:tc>
          <w:tcPr>
            <w:tcW w:w="1361" w:type="dxa"/>
            <w:vAlign w:val="top"/>
          </w:tcPr>
          <w:p w14:paraId="4F562B16">
            <w:pPr>
              <w:spacing w:before="195" w:line="373" w:lineRule="auto"/>
              <w:ind w:left="482" w:right="187" w:hanging="276"/>
              <w:jc w:val="center"/>
              <w:rPr>
                <w:rFonts w:ascii="仿宋" w:hAnsi="仿宋" w:eastAsia="仿宋" w:cs="仿宋"/>
                <w:spacing w:val="-5"/>
                <w:sz w:val="28"/>
                <w:szCs w:val="28"/>
                <w:highlight w:val="none"/>
              </w:rPr>
            </w:pPr>
            <w:r>
              <w:rPr>
                <w:rFonts w:ascii="仿宋" w:hAnsi="仿宋" w:eastAsia="仿宋" w:cs="仿宋"/>
                <w:spacing w:val="-5"/>
                <w:sz w:val="28"/>
                <w:szCs w:val="28"/>
                <w:highlight w:val="none"/>
              </w:rPr>
              <w:t>主要</w:t>
            </w:r>
          </w:p>
          <w:p w14:paraId="202BA0A3">
            <w:pPr>
              <w:spacing w:before="195" w:line="373" w:lineRule="auto"/>
              <w:ind w:left="482" w:right="187" w:hanging="276"/>
              <w:jc w:val="center"/>
              <w:rPr>
                <w:rFonts w:ascii="仿宋" w:hAnsi="仿宋" w:eastAsia="仿宋" w:cs="仿宋"/>
                <w:sz w:val="28"/>
                <w:szCs w:val="28"/>
                <w:highlight w:val="none"/>
              </w:rPr>
            </w:pPr>
            <w:r>
              <w:rPr>
                <w:rFonts w:ascii="仿宋" w:hAnsi="仿宋" w:eastAsia="仿宋" w:cs="仿宋"/>
                <w:spacing w:val="-5"/>
                <w:sz w:val="28"/>
                <w:szCs w:val="28"/>
                <w:highlight w:val="none"/>
              </w:rPr>
              <w:t>规</w:t>
            </w:r>
            <w:r>
              <w:rPr>
                <w:rFonts w:ascii="仿宋" w:hAnsi="仿宋" w:eastAsia="仿宋" w:cs="仿宋"/>
                <w:sz w:val="28"/>
                <w:szCs w:val="28"/>
                <w:highlight w:val="none"/>
              </w:rPr>
              <w:t>格</w:t>
            </w:r>
          </w:p>
        </w:tc>
        <w:tc>
          <w:tcPr>
            <w:tcW w:w="1000" w:type="dxa"/>
            <w:vAlign w:val="top"/>
          </w:tcPr>
          <w:p w14:paraId="291367BB">
            <w:pPr>
              <w:pStyle w:val="15"/>
              <w:spacing w:line="433" w:lineRule="auto"/>
              <w:rPr>
                <w:highlight w:val="none"/>
              </w:rPr>
            </w:pPr>
          </w:p>
          <w:p w14:paraId="544B78B2">
            <w:pPr>
              <w:spacing w:before="91" w:line="224" w:lineRule="auto"/>
              <w:ind w:left="298"/>
              <w:rPr>
                <w:rFonts w:ascii="仿宋" w:hAnsi="仿宋" w:eastAsia="仿宋" w:cs="仿宋"/>
                <w:sz w:val="28"/>
                <w:szCs w:val="28"/>
                <w:highlight w:val="none"/>
              </w:rPr>
            </w:pPr>
            <w:r>
              <w:rPr>
                <w:rFonts w:ascii="仿宋" w:hAnsi="仿宋" w:eastAsia="仿宋" w:cs="仿宋"/>
                <w:spacing w:val="-6"/>
                <w:sz w:val="28"/>
                <w:szCs w:val="28"/>
                <w:highlight w:val="none"/>
              </w:rPr>
              <w:t>数量</w:t>
            </w:r>
          </w:p>
        </w:tc>
        <w:tc>
          <w:tcPr>
            <w:tcW w:w="1274" w:type="dxa"/>
            <w:vAlign w:val="top"/>
          </w:tcPr>
          <w:p w14:paraId="55A02B7D">
            <w:pPr>
              <w:pStyle w:val="15"/>
              <w:spacing w:line="433" w:lineRule="auto"/>
              <w:rPr>
                <w:highlight w:val="none"/>
              </w:rPr>
            </w:pPr>
          </w:p>
          <w:p w14:paraId="2F3A5E62">
            <w:pPr>
              <w:spacing w:before="91" w:line="224" w:lineRule="auto"/>
              <w:ind w:left="232"/>
              <w:rPr>
                <w:rFonts w:ascii="仿宋" w:hAnsi="仿宋" w:eastAsia="仿宋" w:cs="仿宋"/>
                <w:sz w:val="28"/>
                <w:szCs w:val="28"/>
                <w:highlight w:val="none"/>
              </w:rPr>
            </w:pPr>
            <w:r>
              <w:rPr>
                <w:rFonts w:ascii="仿宋" w:hAnsi="仿宋" w:eastAsia="仿宋" w:cs="仿宋"/>
                <w:spacing w:val="-5"/>
                <w:sz w:val="28"/>
                <w:szCs w:val="28"/>
                <w:highlight w:val="none"/>
              </w:rPr>
              <w:t>交货期</w:t>
            </w:r>
          </w:p>
        </w:tc>
        <w:tc>
          <w:tcPr>
            <w:tcW w:w="1249" w:type="dxa"/>
            <w:vAlign w:val="top"/>
          </w:tcPr>
          <w:p w14:paraId="5024BBAD">
            <w:pPr>
              <w:spacing w:before="195" w:line="373" w:lineRule="auto"/>
              <w:ind w:left="514" w:right="196" w:hanging="294"/>
              <w:jc w:val="center"/>
              <w:rPr>
                <w:rFonts w:ascii="仿宋" w:hAnsi="仿宋" w:eastAsia="仿宋" w:cs="仿宋"/>
                <w:spacing w:val="-5"/>
                <w:sz w:val="28"/>
                <w:szCs w:val="28"/>
                <w:highlight w:val="none"/>
              </w:rPr>
            </w:pPr>
            <w:r>
              <w:rPr>
                <w:rFonts w:ascii="仿宋" w:hAnsi="仿宋" w:eastAsia="仿宋" w:cs="仿宋"/>
                <w:spacing w:val="-5"/>
                <w:sz w:val="28"/>
                <w:szCs w:val="28"/>
                <w:highlight w:val="none"/>
              </w:rPr>
              <w:t>交货</w:t>
            </w:r>
          </w:p>
          <w:p w14:paraId="72C2BB3B">
            <w:pPr>
              <w:spacing w:before="195" w:line="373" w:lineRule="auto"/>
              <w:ind w:left="514" w:right="196" w:hanging="294"/>
              <w:jc w:val="center"/>
              <w:rPr>
                <w:rFonts w:ascii="仿宋" w:hAnsi="仿宋" w:eastAsia="仿宋" w:cs="仿宋"/>
                <w:sz w:val="28"/>
                <w:szCs w:val="28"/>
                <w:highlight w:val="none"/>
              </w:rPr>
            </w:pPr>
            <w:r>
              <w:rPr>
                <w:rFonts w:ascii="仿宋" w:hAnsi="仿宋" w:eastAsia="仿宋" w:cs="仿宋"/>
                <w:spacing w:val="-5"/>
                <w:sz w:val="28"/>
                <w:szCs w:val="28"/>
                <w:highlight w:val="none"/>
              </w:rPr>
              <w:t>地</w:t>
            </w:r>
            <w:r>
              <w:rPr>
                <w:rFonts w:ascii="仿宋" w:hAnsi="仿宋" w:eastAsia="仿宋" w:cs="仿宋"/>
                <w:sz w:val="28"/>
                <w:szCs w:val="28"/>
                <w:highlight w:val="none"/>
              </w:rPr>
              <w:t>点</w:t>
            </w:r>
          </w:p>
        </w:tc>
        <w:tc>
          <w:tcPr>
            <w:tcW w:w="1694" w:type="dxa"/>
            <w:vAlign w:val="top"/>
          </w:tcPr>
          <w:p w14:paraId="11F96A9C">
            <w:pPr>
              <w:pStyle w:val="15"/>
              <w:spacing w:line="433" w:lineRule="auto"/>
              <w:rPr>
                <w:highlight w:val="none"/>
              </w:rPr>
            </w:pPr>
          </w:p>
          <w:p w14:paraId="7D4EF74E">
            <w:pPr>
              <w:spacing w:before="91" w:line="225" w:lineRule="auto"/>
              <w:ind w:left="579"/>
              <w:rPr>
                <w:rFonts w:ascii="仿宋" w:hAnsi="仿宋" w:eastAsia="仿宋" w:cs="仿宋"/>
                <w:sz w:val="28"/>
                <w:szCs w:val="28"/>
                <w:highlight w:val="none"/>
              </w:rPr>
            </w:pPr>
            <w:r>
              <w:rPr>
                <w:rFonts w:ascii="仿宋" w:hAnsi="仿宋" w:eastAsia="仿宋" w:cs="仿宋"/>
                <w:spacing w:val="-8"/>
                <w:sz w:val="28"/>
                <w:szCs w:val="28"/>
                <w:highlight w:val="none"/>
              </w:rPr>
              <w:t>其它</w:t>
            </w:r>
          </w:p>
        </w:tc>
      </w:tr>
      <w:tr w14:paraId="1C633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01" w:type="dxa"/>
            <w:vAlign w:val="top"/>
          </w:tcPr>
          <w:p w14:paraId="7134CBAD">
            <w:pPr>
              <w:pStyle w:val="15"/>
              <w:rPr>
                <w:highlight w:val="none"/>
              </w:rPr>
            </w:pPr>
          </w:p>
        </w:tc>
        <w:tc>
          <w:tcPr>
            <w:tcW w:w="1600" w:type="dxa"/>
            <w:vAlign w:val="top"/>
          </w:tcPr>
          <w:p w14:paraId="5E42CA7A">
            <w:pPr>
              <w:pStyle w:val="15"/>
              <w:rPr>
                <w:highlight w:val="none"/>
              </w:rPr>
            </w:pPr>
          </w:p>
        </w:tc>
        <w:tc>
          <w:tcPr>
            <w:tcW w:w="1361" w:type="dxa"/>
            <w:vAlign w:val="top"/>
          </w:tcPr>
          <w:p w14:paraId="2ACB61EB">
            <w:pPr>
              <w:pStyle w:val="15"/>
              <w:rPr>
                <w:highlight w:val="none"/>
              </w:rPr>
            </w:pPr>
          </w:p>
        </w:tc>
        <w:tc>
          <w:tcPr>
            <w:tcW w:w="1000" w:type="dxa"/>
            <w:vAlign w:val="top"/>
          </w:tcPr>
          <w:p w14:paraId="6CF1EBAE">
            <w:pPr>
              <w:pStyle w:val="15"/>
              <w:rPr>
                <w:highlight w:val="none"/>
              </w:rPr>
            </w:pPr>
          </w:p>
        </w:tc>
        <w:tc>
          <w:tcPr>
            <w:tcW w:w="1274" w:type="dxa"/>
            <w:vAlign w:val="top"/>
          </w:tcPr>
          <w:p w14:paraId="26CD9317">
            <w:pPr>
              <w:pStyle w:val="15"/>
              <w:rPr>
                <w:highlight w:val="none"/>
              </w:rPr>
            </w:pPr>
          </w:p>
        </w:tc>
        <w:tc>
          <w:tcPr>
            <w:tcW w:w="1249" w:type="dxa"/>
            <w:vAlign w:val="top"/>
          </w:tcPr>
          <w:p w14:paraId="3E017B9C">
            <w:pPr>
              <w:pStyle w:val="15"/>
              <w:rPr>
                <w:highlight w:val="none"/>
              </w:rPr>
            </w:pPr>
          </w:p>
        </w:tc>
        <w:tc>
          <w:tcPr>
            <w:tcW w:w="1694" w:type="dxa"/>
            <w:vAlign w:val="top"/>
          </w:tcPr>
          <w:p w14:paraId="28E32FC7">
            <w:pPr>
              <w:pStyle w:val="15"/>
              <w:rPr>
                <w:highlight w:val="none"/>
              </w:rPr>
            </w:pPr>
          </w:p>
        </w:tc>
      </w:tr>
      <w:tr w14:paraId="3F1BB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01" w:type="dxa"/>
            <w:vAlign w:val="top"/>
          </w:tcPr>
          <w:p w14:paraId="079CB87D">
            <w:pPr>
              <w:pStyle w:val="15"/>
              <w:rPr>
                <w:highlight w:val="none"/>
              </w:rPr>
            </w:pPr>
          </w:p>
        </w:tc>
        <w:tc>
          <w:tcPr>
            <w:tcW w:w="1600" w:type="dxa"/>
            <w:vAlign w:val="top"/>
          </w:tcPr>
          <w:p w14:paraId="319FC36C">
            <w:pPr>
              <w:pStyle w:val="15"/>
              <w:rPr>
                <w:highlight w:val="none"/>
              </w:rPr>
            </w:pPr>
          </w:p>
        </w:tc>
        <w:tc>
          <w:tcPr>
            <w:tcW w:w="1361" w:type="dxa"/>
            <w:vAlign w:val="top"/>
          </w:tcPr>
          <w:p w14:paraId="6538B852">
            <w:pPr>
              <w:pStyle w:val="15"/>
              <w:rPr>
                <w:highlight w:val="none"/>
              </w:rPr>
            </w:pPr>
          </w:p>
        </w:tc>
        <w:tc>
          <w:tcPr>
            <w:tcW w:w="1000" w:type="dxa"/>
            <w:vAlign w:val="top"/>
          </w:tcPr>
          <w:p w14:paraId="029586D8">
            <w:pPr>
              <w:pStyle w:val="15"/>
              <w:rPr>
                <w:highlight w:val="none"/>
              </w:rPr>
            </w:pPr>
          </w:p>
        </w:tc>
        <w:tc>
          <w:tcPr>
            <w:tcW w:w="1274" w:type="dxa"/>
            <w:vAlign w:val="top"/>
          </w:tcPr>
          <w:p w14:paraId="331D8576">
            <w:pPr>
              <w:pStyle w:val="15"/>
              <w:rPr>
                <w:highlight w:val="none"/>
              </w:rPr>
            </w:pPr>
          </w:p>
        </w:tc>
        <w:tc>
          <w:tcPr>
            <w:tcW w:w="1249" w:type="dxa"/>
            <w:vAlign w:val="top"/>
          </w:tcPr>
          <w:p w14:paraId="42372F9E">
            <w:pPr>
              <w:pStyle w:val="15"/>
              <w:rPr>
                <w:highlight w:val="none"/>
              </w:rPr>
            </w:pPr>
          </w:p>
        </w:tc>
        <w:tc>
          <w:tcPr>
            <w:tcW w:w="1694" w:type="dxa"/>
            <w:vAlign w:val="top"/>
          </w:tcPr>
          <w:p w14:paraId="5647C11C">
            <w:pPr>
              <w:pStyle w:val="15"/>
              <w:rPr>
                <w:highlight w:val="none"/>
              </w:rPr>
            </w:pPr>
          </w:p>
        </w:tc>
      </w:tr>
      <w:tr w14:paraId="01C4A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01" w:type="dxa"/>
            <w:vAlign w:val="top"/>
          </w:tcPr>
          <w:p w14:paraId="71966231">
            <w:pPr>
              <w:pStyle w:val="15"/>
              <w:rPr>
                <w:highlight w:val="none"/>
              </w:rPr>
            </w:pPr>
          </w:p>
        </w:tc>
        <w:tc>
          <w:tcPr>
            <w:tcW w:w="1600" w:type="dxa"/>
            <w:vAlign w:val="top"/>
          </w:tcPr>
          <w:p w14:paraId="1C419B4C">
            <w:pPr>
              <w:pStyle w:val="15"/>
              <w:rPr>
                <w:highlight w:val="none"/>
              </w:rPr>
            </w:pPr>
          </w:p>
        </w:tc>
        <w:tc>
          <w:tcPr>
            <w:tcW w:w="1361" w:type="dxa"/>
            <w:vAlign w:val="top"/>
          </w:tcPr>
          <w:p w14:paraId="0D9FC983">
            <w:pPr>
              <w:pStyle w:val="15"/>
              <w:rPr>
                <w:highlight w:val="none"/>
              </w:rPr>
            </w:pPr>
          </w:p>
        </w:tc>
        <w:tc>
          <w:tcPr>
            <w:tcW w:w="1000" w:type="dxa"/>
            <w:vAlign w:val="top"/>
          </w:tcPr>
          <w:p w14:paraId="66D0E036">
            <w:pPr>
              <w:pStyle w:val="15"/>
              <w:rPr>
                <w:highlight w:val="none"/>
              </w:rPr>
            </w:pPr>
          </w:p>
        </w:tc>
        <w:tc>
          <w:tcPr>
            <w:tcW w:w="1274" w:type="dxa"/>
            <w:vAlign w:val="top"/>
          </w:tcPr>
          <w:p w14:paraId="5DDD47A5">
            <w:pPr>
              <w:pStyle w:val="15"/>
              <w:rPr>
                <w:highlight w:val="none"/>
              </w:rPr>
            </w:pPr>
          </w:p>
        </w:tc>
        <w:tc>
          <w:tcPr>
            <w:tcW w:w="1249" w:type="dxa"/>
            <w:vAlign w:val="top"/>
          </w:tcPr>
          <w:p w14:paraId="2A44AF96">
            <w:pPr>
              <w:pStyle w:val="15"/>
              <w:rPr>
                <w:highlight w:val="none"/>
              </w:rPr>
            </w:pPr>
          </w:p>
        </w:tc>
        <w:tc>
          <w:tcPr>
            <w:tcW w:w="1694" w:type="dxa"/>
            <w:vAlign w:val="top"/>
          </w:tcPr>
          <w:p w14:paraId="3F86646E">
            <w:pPr>
              <w:pStyle w:val="15"/>
              <w:rPr>
                <w:highlight w:val="none"/>
              </w:rPr>
            </w:pPr>
          </w:p>
        </w:tc>
      </w:tr>
      <w:tr w14:paraId="7756E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01" w:type="dxa"/>
            <w:vAlign w:val="top"/>
          </w:tcPr>
          <w:p w14:paraId="4BD967D7">
            <w:pPr>
              <w:pStyle w:val="15"/>
              <w:rPr>
                <w:highlight w:val="none"/>
              </w:rPr>
            </w:pPr>
          </w:p>
        </w:tc>
        <w:tc>
          <w:tcPr>
            <w:tcW w:w="1600" w:type="dxa"/>
            <w:vAlign w:val="top"/>
          </w:tcPr>
          <w:p w14:paraId="5C3C710A">
            <w:pPr>
              <w:pStyle w:val="15"/>
              <w:rPr>
                <w:highlight w:val="none"/>
              </w:rPr>
            </w:pPr>
          </w:p>
        </w:tc>
        <w:tc>
          <w:tcPr>
            <w:tcW w:w="1361" w:type="dxa"/>
            <w:vAlign w:val="top"/>
          </w:tcPr>
          <w:p w14:paraId="25940027">
            <w:pPr>
              <w:pStyle w:val="15"/>
              <w:rPr>
                <w:highlight w:val="none"/>
              </w:rPr>
            </w:pPr>
          </w:p>
        </w:tc>
        <w:tc>
          <w:tcPr>
            <w:tcW w:w="1000" w:type="dxa"/>
            <w:vAlign w:val="top"/>
          </w:tcPr>
          <w:p w14:paraId="71B1B71B">
            <w:pPr>
              <w:pStyle w:val="15"/>
              <w:rPr>
                <w:highlight w:val="none"/>
              </w:rPr>
            </w:pPr>
          </w:p>
        </w:tc>
        <w:tc>
          <w:tcPr>
            <w:tcW w:w="1274" w:type="dxa"/>
            <w:vAlign w:val="top"/>
          </w:tcPr>
          <w:p w14:paraId="4A3AA6DA">
            <w:pPr>
              <w:pStyle w:val="15"/>
              <w:rPr>
                <w:highlight w:val="none"/>
              </w:rPr>
            </w:pPr>
          </w:p>
        </w:tc>
        <w:tc>
          <w:tcPr>
            <w:tcW w:w="1249" w:type="dxa"/>
            <w:vAlign w:val="top"/>
          </w:tcPr>
          <w:p w14:paraId="7FEF1DBC">
            <w:pPr>
              <w:pStyle w:val="15"/>
              <w:rPr>
                <w:highlight w:val="none"/>
              </w:rPr>
            </w:pPr>
          </w:p>
        </w:tc>
        <w:tc>
          <w:tcPr>
            <w:tcW w:w="1694" w:type="dxa"/>
            <w:vAlign w:val="top"/>
          </w:tcPr>
          <w:p w14:paraId="6C0CBFDC">
            <w:pPr>
              <w:pStyle w:val="15"/>
              <w:rPr>
                <w:highlight w:val="none"/>
              </w:rPr>
            </w:pPr>
          </w:p>
        </w:tc>
      </w:tr>
      <w:tr w14:paraId="3C129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01" w:type="dxa"/>
            <w:vAlign w:val="top"/>
          </w:tcPr>
          <w:p w14:paraId="0C3837DA">
            <w:pPr>
              <w:pStyle w:val="15"/>
              <w:rPr>
                <w:highlight w:val="none"/>
              </w:rPr>
            </w:pPr>
          </w:p>
        </w:tc>
        <w:tc>
          <w:tcPr>
            <w:tcW w:w="1600" w:type="dxa"/>
            <w:vAlign w:val="top"/>
          </w:tcPr>
          <w:p w14:paraId="76DDBE3D">
            <w:pPr>
              <w:pStyle w:val="15"/>
              <w:rPr>
                <w:highlight w:val="none"/>
              </w:rPr>
            </w:pPr>
          </w:p>
        </w:tc>
        <w:tc>
          <w:tcPr>
            <w:tcW w:w="1361" w:type="dxa"/>
            <w:vAlign w:val="top"/>
          </w:tcPr>
          <w:p w14:paraId="27B7D7A7">
            <w:pPr>
              <w:pStyle w:val="15"/>
              <w:rPr>
                <w:highlight w:val="none"/>
              </w:rPr>
            </w:pPr>
          </w:p>
        </w:tc>
        <w:tc>
          <w:tcPr>
            <w:tcW w:w="1000" w:type="dxa"/>
            <w:vAlign w:val="top"/>
          </w:tcPr>
          <w:p w14:paraId="06911F2D">
            <w:pPr>
              <w:pStyle w:val="15"/>
              <w:rPr>
                <w:highlight w:val="none"/>
              </w:rPr>
            </w:pPr>
          </w:p>
        </w:tc>
        <w:tc>
          <w:tcPr>
            <w:tcW w:w="1274" w:type="dxa"/>
            <w:vAlign w:val="top"/>
          </w:tcPr>
          <w:p w14:paraId="722A919D">
            <w:pPr>
              <w:pStyle w:val="15"/>
              <w:rPr>
                <w:highlight w:val="none"/>
              </w:rPr>
            </w:pPr>
          </w:p>
        </w:tc>
        <w:tc>
          <w:tcPr>
            <w:tcW w:w="1249" w:type="dxa"/>
            <w:vAlign w:val="top"/>
          </w:tcPr>
          <w:p w14:paraId="381A9660">
            <w:pPr>
              <w:pStyle w:val="15"/>
              <w:rPr>
                <w:highlight w:val="none"/>
              </w:rPr>
            </w:pPr>
          </w:p>
        </w:tc>
        <w:tc>
          <w:tcPr>
            <w:tcW w:w="1694" w:type="dxa"/>
            <w:vAlign w:val="top"/>
          </w:tcPr>
          <w:p w14:paraId="6023925E">
            <w:pPr>
              <w:pStyle w:val="15"/>
              <w:rPr>
                <w:highlight w:val="none"/>
              </w:rPr>
            </w:pPr>
          </w:p>
        </w:tc>
      </w:tr>
      <w:tr w14:paraId="09E9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01" w:type="dxa"/>
            <w:vAlign w:val="top"/>
          </w:tcPr>
          <w:p w14:paraId="1CDC1AF5">
            <w:pPr>
              <w:pStyle w:val="15"/>
              <w:rPr>
                <w:highlight w:val="none"/>
              </w:rPr>
            </w:pPr>
          </w:p>
        </w:tc>
        <w:tc>
          <w:tcPr>
            <w:tcW w:w="1600" w:type="dxa"/>
            <w:vAlign w:val="top"/>
          </w:tcPr>
          <w:p w14:paraId="1140A9FA">
            <w:pPr>
              <w:pStyle w:val="15"/>
              <w:rPr>
                <w:highlight w:val="none"/>
              </w:rPr>
            </w:pPr>
          </w:p>
        </w:tc>
        <w:tc>
          <w:tcPr>
            <w:tcW w:w="1361" w:type="dxa"/>
            <w:vAlign w:val="top"/>
          </w:tcPr>
          <w:p w14:paraId="44FD0B9B">
            <w:pPr>
              <w:pStyle w:val="15"/>
              <w:rPr>
                <w:highlight w:val="none"/>
              </w:rPr>
            </w:pPr>
          </w:p>
        </w:tc>
        <w:tc>
          <w:tcPr>
            <w:tcW w:w="1000" w:type="dxa"/>
            <w:vAlign w:val="top"/>
          </w:tcPr>
          <w:p w14:paraId="7547AF42">
            <w:pPr>
              <w:pStyle w:val="15"/>
              <w:rPr>
                <w:highlight w:val="none"/>
              </w:rPr>
            </w:pPr>
          </w:p>
        </w:tc>
        <w:tc>
          <w:tcPr>
            <w:tcW w:w="1274" w:type="dxa"/>
            <w:vAlign w:val="top"/>
          </w:tcPr>
          <w:p w14:paraId="510F45E7">
            <w:pPr>
              <w:pStyle w:val="15"/>
              <w:rPr>
                <w:highlight w:val="none"/>
              </w:rPr>
            </w:pPr>
          </w:p>
        </w:tc>
        <w:tc>
          <w:tcPr>
            <w:tcW w:w="1249" w:type="dxa"/>
            <w:vAlign w:val="top"/>
          </w:tcPr>
          <w:p w14:paraId="33191368">
            <w:pPr>
              <w:pStyle w:val="15"/>
              <w:rPr>
                <w:highlight w:val="none"/>
              </w:rPr>
            </w:pPr>
          </w:p>
        </w:tc>
        <w:tc>
          <w:tcPr>
            <w:tcW w:w="1694" w:type="dxa"/>
            <w:vAlign w:val="top"/>
          </w:tcPr>
          <w:p w14:paraId="771DA6A2">
            <w:pPr>
              <w:pStyle w:val="15"/>
              <w:rPr>
                <w:highlight w:val="none"/>
              </w:rPr>
            </w:pPr>
          </w:p>
        </w:tc>
      </w:tr>
      <w:tr w14:paraId="560B2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01" w:type="dxa"/>
            <w:vAlign w:val="top"/>
          </w:tcPr>
          <w:p w14:paraId="59097351">
            <w:pPr>
              <w:pStyle w:val="15"/>
              <w:rPr>
                <w:highlight w:val="none"/>
              </w:rPr>
            </w:pPr>
          </w:p>
        </w:tc>
        <w:tc>
          <w:tcPr>
            <w:tcW w:w="1600" w:type="dxa"/>
            <w:vAlign w:val="top"/>
          </w:tcPr>
          <w:p w14:paraId="3F286B74">
            <w:pPr>
              <w:pStyle w:val="15"/>
              <w:rPr>
                <w:highlight w:val="none"/>
              </w:rPr>
            </w:pPr>
          </w:p>
        </w:tc>
        <w:tc>
          <w:tcPr>
            <w:tcW w:w="1361" w:type="dxa"/>
            <w:vAlign w:val="top"/>
          </w:tcPr>
          <w:p w14:paraId="50649679">
            <w:pPr>
              <w:pStyle w:val="15"/>
              <w:rPr>
                <w:highlight w:val="none"/>
              </w:rPr>
            </w:pPr>
          </w:p>
        </w:tc>
        <w:tc>
          <w:tcPr>
            <w:tcW w:w="1000" w:type="dxa"/>
            <w:vAlign w:val="top"/>
          </w:tcPr>
          <w:p w14:paraId="6D91FC58">
            <w:pPr>
              <w:pStyle w:val="15"/>
              <w:rPr>
                <w:highlight w:val="none"/>
              </w:rPr>
            </w:pPr>
          </w:p>
        </w:tc>
        <w:tc>
          <w:tcPr>
            <w:tcW w:w="1274" w:type="dxa"/>
            <w:vAlign w:val="top"/>
          </w:tcPr>
          <w:p w14:paraId="0F40C316">
            <w:pPr>
              <w:pStyle w:val="15"/>
              <w:rPr>
                <w:highlight w:val="none"/>
              </w:rPr>
            </w:pPr>
          </w:p>
        </w:tc>
        <w:tc>
          <w:tcPr>
            <w:tcW w:w="1249" w:type="dxa"/>
            <w:vAlign w:val="top"/>
          </w:tcPr>
          <w:p w14:paraId="7A926DE7">
            <w:pPr>
              <w:pStyle w:val="15"/>
              <w:rPr>
                <w:highlight w:val="none"/>
              </w:rPr>
            </w:pPr>
          </w:p>
        </w:tc>
        <w:tc>
          <w:tcPr>
            <w:tcW w:w="1694" w:type="dxa"/>
            <w:vAlign w:val="top"/>
          </w:tcPr>
          <w:p w14:paraId="6B544C97">
            <w:pPr>
              <w:pStyle w:val="15"/>
              <w:rPr>
                <w:highlight w:val="none"/>
              </w:rPr>
            </w:pPr>
          </w:p>
        </w:tc>
      </w:tr>
      <w:tr w14:paraId="2A47F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01" w:type="dxa"/>
            <w:vAlign w:val="top"/>
          </w:tcPr>
          <w:p w14:paraId="093B1E06">
            <w:pPr>
              <w:pStyle w:val="15"/>
              <w:rPr>
                <w:highlight w:val="none"/>
              </w:rPr>
            </w:pPr>
          </w:p>
        </w:tc>
        <w:tc>
          <w:tcPr>
            <w:tcW w:w="1600" w:type="dxa"/>
            <w:vAlign w:val="top"/>
          </w:tcPr>
          <w:p w14:paraId="3C0A7838">
            <w:pPr>
              <w:pStyle w:val="15"/>
              <w:rPr>
                <w:highlight w:val="none"/>
              </w:rPr>
            </w:pPr>
          </w:p>
        </w:tc>
        <w:tc>
          <w:tcPr>
            <w:tcW w:w="1361" w:type="dxa"/>
            <w:vAlign w:val="top"/>
          </w:tcPr>
          <w:p w14:paraId="52D96AFC">
            <w:pPr>
              <w:pStyle w:val="15"/>
              <w:rPr>
                <w:highlight w:val="none"/>
              </w:rPr>
            </w:pPr>
          </w:p>
        </w:tc>
        <w:tc>
          <w:tcPr>
            <w:tcW w:w="1000" w:type="dxa"/>
            <w:vAlign w:val="top"/>
          </w:tcPr>
          <w:p w14:paraId="7E92EAF8">
            <w:pPr>
              <w:pStyle w:val="15"/>
              <w:rPr>
                <w:highlight w:val="none"/>
              </w:rPr>
            </w:pPr>
          </w:p>
        </w:tc>
        <w:tc>
          <w:tcPr>
            <w:tcW w:w="1274" w:type="dxa"/>
            <w:vAlign w:val="top"/>
          </w:tcPr>
          <w:p w14:paraId="06C9E9C6">
            <w:pPr>
              <w:pStyle w:val="15"/>
              <w:rPr>
                <w:highlight w:val="none"/>
              </w:rPr>
            </w:pPr>
          </w:p>
        </w:tc>
        <w:tc>
          <w:tcPr>
            <w:tcW w:w="1249" w:type="dxa"/>
            <w:vAlign w:val="top"/>
          </w:tcPr>
          <w:p w14:paraId="6C3C0532">
            <w:pPr>
              <w:pStyle w:val="15"/>
              <w:rPr>
                <w:highlight w:val="none"/>
              </w:rPr>
            </w:pPr>
          </w:p>
        </w:tc>
        <w:tc>
          <w:tcPr>
            <w:tcW w:w="1694" w:type="dxa"/>
            <w:vAlign w:val="top"/>
          </w:tcPr>
          <w:p w14:paraId="2C77CC22">
            <w:pPr>
              <w:pStyle w:val="15"/>
              <w:rPr>
                <w:highlight w:val="none"/>
              </w:rPr>
            </w:pPr>
          </w:p>
        </w:tc>
      </w:tr>
    </w:tbl>
    <w:p w14:paraId="3831EBC9">
      <w:pPr>
        <w:pStyle w:val="2"/>
        <w:spacing w:line="253" w:lineRule="auto"/>
        <w:rPr>
          <w:highlight w:val="none"/>
        </w:rPr>
      </w:pPr>
    </w:p>
    <w:p w14:paraId="08C4E4BD">
      <w:pPr>
        <w:pStyle w:val="2"/>
        <w:spacing w:line="253" w:lineRule="auto"/>
        <w:rPr>
          <w:highlight w:val="none"/>
        </w:rPr>
      </w:pPr>
    </w:p>
    <w:p w14:paraId="13C14730">
      <w:pPr>
        <w:pStyle w:val="2"/>
        <w:spacing w:line="253" w:lineRule="auto"/>
        <w:rPr>
          <w:highlight w:val="none"/>
        </w:rPr>
      </w:pPr>
    </w:p>
    <w:p w14:paraId="78FA19D9">
      <w:pPr>
        <w:spacing w:before="92" w:line="224" w:lineRule="auto"/>
        <w:ind w:left="564"/>
        <w:rPr>
          <w:highlight w:val="none"/>
        </w:rPr>
      </w:pPr>
      <w:r>
        <w:rPr>
          <w:rFonts w:ascii="仿宋" w:hAnsi="仿宋" w:eastAsia="仿宋" w:cs="仿宋"/>
          <w:spacing w:val="2"/>
          <w:sz w:val="28"/>
          <w:szCs w:val="28"/>
          <w:highlight w:val="none"/>
        </w:rPr>
        <w:t>法定代表人或其委托代理人签字:</w:t>
      </w:r>
      <w:r>
        <w:rPr>
          <w:rFonts w:ascii="仿宋" w:hAnsi="仿宋" w:eastAsia="仿宋" w:cs="仿宋"/>
          <w:sz w:val="28"/>
          <w:szCs w:val="28"/>
          <w:highlight w:val="none"/>
          <w:u w:val="single" w:color="auto"/>
        </w:rPr>
        <w:t xml:space="preserve">                    </w:t>
      </w:r>
    </w:p>
    <w:p w14:paraId="05C04063">
      <w:pPr>
        <w:pStyle w:val="2"/>
        <w:spacing w:line="298" w:lineRule="auto"/>
        <w:rPr>
          <w:highlight w:val="none"/>
        </w:rPr>
      </w:pPr>
    </w:p>
    <w:p w14:paraId="67C527C6">
      <w:pPr>
        <w:spacing w:before="91" w:line="422" w:lineRule="auto"/>
        <w:ind w:left="505" w:right="3316" w:firstLine="48"/>
        <w:rPr>
          <w:rFonts w:ascii="仿宋" w:hAnsi="仿宋" w:eastAsia="仿宋" w:cs="仿宋"/>
          <w:sz w:val="28"/>
          <w:szCs w:val="28"/>
          <w:highlight w:val="none"/>
        </w:rPr>
      </w:pPr>
      <w:r>
        <w:rPr>
          <w:rFonts w:ascii="仿宋" w:hAnsi="仿宋" w:eastAsia="仿宋" w:cs="仿宋"/>
          <w:spacing w:val="2"/>
          <w:sz w:val="28"/>
          <w:szCs w:val="28"/>
          <w:highlight w:val="none"/>
        </w:rPr>
        <w:t>投标人(盖单位章):</w:t>
      </w:r>
      <w:r>
        <w:rPr>
          <w:rFonts w:ascii="仿宋" w:hAnsi="仿宋" w:eastAsia="仿宋" w:cs="仿宋"/>
          <w:spacing w:val="5"/>
          <w:sz w:val="28"/>
          <w:szCs w:val="28"/>
          <w:highlight w:val="none"/>
          <w:u w:val="single" w:color="auto"/>
        </w:rPr>
        <w:t xml:space="preserve">                </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注: 各项货物详细技术性能应另页描述。</w:t>
      </w:r>
    </w:p>
    <w:p w14:paraId="5A4FCA0F">
      <w:pPr>
        <w:spacing w:line="422" w:lineRule="auto"/>
        <w:rPr>
          <w:rFonts w:ascii="仿宋" w:hAnsi="仿宋" w:eastAsia="仿宋" w:cs="仿宋"/>
          <w:sz w:val="28"/>
          <w:szCs w:val="28"/>
          <w:highlight w:val="none"/>
        </w:rPr>
        <w:sectPr>
          <w:footerReference r:id="rId63" w:type="default"/>
          <w:pgSz w:w="11905" w:h="16839"/>
          <w:pgMar w:top="1431" w:right="1510" w:bottom="1569" w:left="1510" w:header="0" w:footer="1407" w:gutter="0"/>
          <w:pgNumType w:fmt="decimal"/>
          <w:cols w:space="720" w:num="1"/>
        </w:sectPr>
      </w:pPr>
    </w:p>
    <w:p w14:paraId="5780FDBD">
      <w:pPr>
        <w:spacing w:before="181" w:line="223" w:lineRule="auto"/>
        <w:ind w:left="22"/>
        <w:outlineLvl w:val="1"/>
        <w:rPr>
          <w:rFonts w:ascii="仿宋" w:hAnsi="仿宋" w:eastAsia="仿宋" w:cs="仿宋"/>
          <w:sz w:val="28"/>
          <w:szCs w:val="28"/>
          <w:highlight w:val="none"/>
        </w:rPr>
      </w:pPr>
      <w:bookmarkStart w:id="141" w:name="_Toc9533"/>
      <w:r>
        <w:rPr>
          <w:rFonts w:ascii="仿宋" w:hAnsi="仿宋" w:eastAsia="仿宋" w:cs="仿宋"/>
          <w:b/>
          <w:bCs/>
          <w:spacing w:val="-3"/>
          <w:sz w:val="28"/>
          <w:szCs w:val="28"/>
          <w:highlight w:val="none"/>
        </w:rPr>
        <w:t>4、投标报价明细表</w:t>
      </w:r>
      <w:bookmarkEnd w:id="141"/>
    </w:p>
    <w:p w14:paraId="38F07668">
      <w:pPr>
        <w:pStyle w:val="2"/>
        <w:spacing w:line="410" w:lineRule="auto"/>
        <w:rPr>
          <w:highlight w:val="none"/>
        </w:rPr>
      </w:pPr>
    </w:p>
    <w:p w14:paraId="33C999B7">
      <w:pPr>
        <w:spacing w:before="92" w:line="355" w:lineRule="auto"/>
        <w:ind w:left="600" w:right="6415"/>
        <w:rPr>
          <w:rFonts w:ascii="仿宋" w:hAnsi="仿宋" w:eastAsia="仿宋" w:cs="仿宋"/>
          <w:sz w:val="28"/>
          <w:szCs w:val="28"/>
          <w:highlight w:val="none"/>
        </w:rPr>
      </w:pPr>
      <w:r>
        <w:rPr>
          <w:rFonts w:ascii="仿宋" w:hAnsi="仿宋" w:eastAsia="仿宋" w:cs="仿宋"/>
          <w:spacing w:val="-17"/>
          <w:sz w:val="28"/>
          <w:szCs w:val="28"/>
          <w:highlight w:val="none"/>
        </w:rPr>
        <w:t>项目名称：</w:t>
      </w:r>
      <w:r>
        <w:rPr>
          <w:rFonts w:ascii="仿宋" w:hAnsi="仿宋" w:eastAsia="仿宋" w:cs="仿宋"/>
          <w:spacing w:val="2"/>
          <w:sz w:val="28"/>
          <w:szCs w:val="28"/>
          <w:highlight w:val="none"/>
        </w:rPr>
        <w:t xml:space="preserve"> </w:t>
      </w:r>
      <w:r>
        <w:rPr>
          <w:rFonts w:ascii="仿宋" w:hAnsi="仿宋" w:eastAsia="仿宋" w:cs="仿宋"/>
          <w:spacing w:val="-17"/>
          <w:sz w:val="28"/>
          <w:szCs w:val="28"/>
          <w:highlight w:val="none"/>
        </w:rPr>
        <w:t>项目编号：</w:t>
      </w:r>
    </w:p>
    <w:tbl>
      <w:tblPr>
        <w:tblStyle w:val="14"/>
        <w:tblW w:w="8408"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679"/>
        <w:gridCol w:w="1575"/>
        <w:gridCol w:w="879"/>
        <w:gridCol w:w="1264"/>
        <w:gridCol w:w="1425"/>
        <w:gridCol w:w="729"/>
      </w:tblGrid>
      <w:tr w14:paraId="6C866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6" w:hRule="atLeast"/>
        </w:trPr>
        <w:tc>
          <w:tcPr>
            <w:tcW w:w="857" w:type="dxa"/>
            <w:vAlign w:val="top"/>
          </w:tcPr>
          <w:p w14:paraId="4915A37C">
            <w:pPr>
              <w:pStyle w:val="15"/>
              <w:spacing w:line="286" w:lineRule="auto"/>
              <w:rPr>
                <w:highlight w:val="none"/>
              </w:rPr>
            </w:pPr>
          </w:p>
          <w:p w14:paraId="1523B5C5">
            <w:pPr>
              <w:pStyle w:val="15"/>
              <w:spacing w:line="286" w:lineRule="auto"/>
              <w:rPr>
                <w:highlight w:val="none"/>
              </w:rPr>
            </w:pPr>
          </w:p>
          <w:p w14:paraId="7F3AC2AD">
            <w:pPr>
              <w:pStyle w:val="15"/>
              <w:spacing w:line="287" w:lineRule="auto"/>
              <w:rPr>
                <w:highlight w:val="none"/>
              </w:rPr>
            </w:pPr>
          </w:p>
          <w:p w14:paraId="5263C278">
            <w:pPr>
              <w:spacing w:before="91" w:line="223" w:lineRule="auto"/>
              <w:ind w:left="164"/>
              <w:rPr>
                <w:rFonts w:ascii="仿宋" w:hAnsi="仿宋" w:eastAsia="仿宋" w:cs="仿宋"/>
                <w:sz w:val="28"/>
                <w:szCs w:val="28"/>
                <w:highlight w:val="none"/>
              </w:rPr>
            </w:pPr>
            <w:r>
              <w:rPr>
                <w:rFonts w:ascii="仿宋" w:hAnsi="仿宋" w:eastAsia="仿宋" w:cs="仿宋"/>
                <w:spacing w:val="-9"/>
                <w:sz w:val="28"/>
                <w:szCs w:val="28"/>
                <w:highlight w:val="none"/>
              </w:rPr>
              <w:t>序号</w:t>
            </w:r>
          </w:p>
        </w:tc>
        <w:tc>
          <w:tcPr>
            <w:tcW w:w="1679" w:type="dxa"/>
            <w:vAlign w:val="top"/>
          </w:tcPr>
          <w:p w14:paraId="26614CF5">
            <w:pPr>
              <w:pStyle w:val="15"/>
              <w:spacing w:line="274" w:lineRule="auto"/>
              <w:rPr>
                <w:highlight w:val="none"/>
              </w:rPr>
            </w:pPr>
          </w:p>
          <w:p w14:paraId="78F30E27">
            <w:pPr>
              <w:pStyle w:val="15"/>
              <w:spacing w:line="274" w:lineRule="auto"/>
              <w:rPr>
                <w:highlight w:val="none"/>
              </w:rPr>
            </w:pPr>
          </w:p>
          <w:p w14:paraId="5129ACC3">
            <w:pPr>
              <w:spacing w:before="91" w:line="396" w:lineRule="auto"/>
              <w:ind w:right="236" w:firstLine="266" w:firstLineChars="100"/>
              <w:rPr>
                <w:rFonts w:ascii="仿宋" w:hAnsi="仿宋" w:eastAsia="仿宋" w:cs="仿宋"/>
                <w:sz w:val="28"/>
                <w:szCs w:val="28"/>
                <w:highlight w:val="none"/>
              </w:rPr>
            </w:pPr>
            <w:r>
              <w:rPr>
                <w:rFonts w:ascii="仿宋" w:hAnsi="仿宋" w:eastAsia="仿宋" w:cs="仿宋"/>
                <w:spacing w:val="-7"/>
                <w:sz w:val="28"/>
                <w:szCs w:val="28"/>
                <w:highlight w:val="none"/>
              </w:rPr>
              <w:t>项目名</w:t>
            </w:r>
            <w:r>
              <w:rPr>
                <w:rFonts w:ascii="仿宋" w:hAnsi="仿宋" w:eastAsia="仿宋" w:cs="仿宋"/>
                <w:sz w:val="28"/>
                <w:szCs w:val="28"/>
                <w:highlight w:val="none"/>
              </w:rPr>
              <w:t>称</w:t>
            </w:r>
          </w:p>
        </w:tc>
        <w:tc>
          <w:tcPr>
            <w:tcW w:w="1575" w:type="dxa"/>
            <w:vAlign w:val="top"/>
          </w:tcPr>
          <w:p w14:paraId="32C27159">
            <w:pPr>
              <w:pStyle w:val="15"/>
              <w:spacing w:line="273" w:lineRule="auto"/>
              <w:rPr>
                <w:highlight w:val="none"/>
              </w:rPr>
            </w:pPr>
          </w:p>
          <w:p w14:paraId="37A76198">
            <w:pPr>
              <w:pStyle w:val="15"/>
              <w:spacing w:line="274" w:lineRule="auto"/>
              <w:rPr>
                <w:highlight w:val="none"/>
              </w:rPr>
            </w:pPr>
          </w:p>
          <w:p w14:paraId="373ADF6B">
            <w:pPr>
              <w:spacing w:before="91" w:line="397" w:lineRule="auto"/>
              <w:ind w:left="490" w:right="184" w:hanging="285"/>
              <w:rPr>
                <w:rFonts w:ascii="仿宋" w:hAnsi="仿宋" w:eastAsia="仿宋" w:cs="仿宋"/>
                <w:sz w:val="28"/>
                <w:szCs w:val="28"/>
                <w:highlight w:val="none"/>
              </w:rPr>
            </w:pPr>
            <w:r>
              <w:rPr>
                <w:rFonts w:ascii="仿宋" w:hAnsi="仿宋" w:eastAsia="仿宋" w:cs="仿宋"/>
                <w:spacing w:val="-7"/>
                <w:sz w:val="28"/>
                <w:szCs w:val="28"/>
                <w:highlight w:val="none"/>
              </w:rPr>
              <w:t>技术要</w:t>
            </w:r>
            <w:r>
              <w:rPr>
                <w:rFonts w:ascii="仿宋" w:hAnsi="仿宋" w:eastAsia="仿宋" w:cs="仿宋"/>
                <w:sz w:val="28"/>
                <w:szCs w:val="28"/>
                <w:highlight w:val="none"/>
              </w:rPr>
              <w:t>求</w:t>
            </w:r>
          </w:p>
        </w:tc>
        <w:tc>
          <w:tcPr>
            <w:tcW w:w="879" w:type="dxa"/>
            <w:vAlign w:val="top"/>
          </w:tcPr>
          <w:p w14:paraId="73A8C560">
            <w:pPr>
              <w:spacing w:before="225" w:line="203" w:lineRule="auto"/>
              <w:rPr>
                <w:rFonts w:ascii="仿宋" w:hAnsi="仿宋" w:eastAsia="仿宋" w:cs="仿宋"/>
                <w:spacing w:val="-7"/>
                <w:sz w:val="28"/>
                <w:szCs w:val="28"/>
                <w:highlight w:val="none"/>
              </w:rPr>
            </w:pPr>
          </w:p>
          <w:p w14:paraId="4422D039">
            <w:pPr>
              <w:spacing w:before="225" w:line="203" w:lineRule="auto"/>
              <w:rPr>
                <w:rFonts w:ascii="仿宋" w:hAnsi="仿宋" w:eastAsia="仿宋" w:cs="仿宋"/>
                <w:sz w:val="28"/>
                <w:szCs w:val="28"/>
                <w:highlight w:val="none"/>
              </w:rPr>
            </w:pPr>
            <w:r>
              <w:rPr>
                <w:rFonts w:ascii="仿宋" w:hAnsi="仿宋" w:eastAsia="仿宋" w:cs="仿宋"/>
                <w:spacing w:val="-7"/>
                <w:sz w:val="28"/>
                <w:szCs w:val="28"/>
                <w:highlight w:val="none"/>
              </w:rPr>
              <w:t>数 量</w:t>
            </w:r>
          </w:p>
        </w:tc>
        <w:tc>
          <w:tcPr>
            <w:tcW w:w="1264" w:type="dxa"/>
            <w:vAlign w:val="top"/>
          </w:tcPr>
          <w:p w14:paraId="5A3DE904">
            <w:pPr>
              <w:spacing w:before="330" w:line="222" w:lineRule="auto"/>
              <w:ind w:left="154"/>
              <w:rPr>
                <w:rFonts w:ascii="仿宋" w:hAnsi="仿宋" w:eastAsia="仿宋" w:cs="仿宋"/>
                <w:spacing w:val="-12"/>
                <w:sz w:val="28"/>
                <w:szCs w:val="28"/>
                <w:highlight w:val="none"/>
              </w:rPr>
            </w:pPr>
          </w:p>
          <w:p w14:paraId="49AC4E1E">
            <w:pPr>
              <w:pStyle w:val="15"/>
              <w:spacing w:line="273" w:lineRule="auto"/>
              <w:ind w:firstLine="280" w:firstLineChars="100"/>
              <w:rPr>
                <w:sz w:val="28"/>
                <w:szCs w:val="28"/>
                <w:highlight w:val="none"/>
              </w:rPr>
            </w:pPr>
            <w:r>
              <w:rPr>
                <w:sz w:val="28"/>
                <w:szCs w:val="28"/>
                <w:highlight w:val="none"/>
              </w:rPr>
              <w:t>单位</w:t>
            </w:r>
          </w:p>
          <w:p w14:paraId="71C13B4D">
            <w:pPr>
              <w:spacing w:before="287" w:line="353" w:lineRule="auto"/>
              <w:ind w:left="309" w:right="127" w:hanging="160"/>
              <w:rPr>
                <w:rFonts w:ascii="仿宋" w:hAnsi="仿宋" w:eastAsia="仿宋" w:cs="仿宋"/>
                <w:sz w:val="28"/>
                <w:szCs w:val="28"/>
                <w:highlight w:val="none"/>
              </w:rPr>
            </w:pPr>
          </w:p>
        </w:tc>
        <w:tc>
          <w:tcPr>
            <w:tcW w:w="1425" w:type="dxa"/>
            <w:vAlign w:val="top"/>
          </w:tcPr>
          <w:p w14:paraId="51AFB16A">
            <w:pPr>
              <w:pStyle w:val="15"/>
              <w:spacing w:line="273" w:lineRule="auto"/>
              <w:rPr>
                <w:highlight w:val="none"/>
              </w:rPr>
            </w:pPr>
          </w:p>
          <w:p w14:paraId="1B93133F">
            <w:pPr>
              <w:pStyle w:val="15"/>
              <w:spacing w:line="274" w:lineRule="auto"/>
              <w:rPr>
                <w:highlight w:val="none"/>
              </w:rPr>
            </w:pPr>
          </w:p>
          <w:p w14:paraId="1867B479">
            <w:pPr>
              <w:spacing w:before="91" w:line="397" w:lineRule="auto"/>
              <w:ind w:left="125" w:firstLine="64"/>
              <w:rPr>
                <w:rFonts w:ascii="仿宋" w:hAnsi="仿宋" w:eastAsia="仿宋" w:cs="仿宋"/>
                <w:sz w:val="28"/>
                <w:szCs w:val="28"/>
                <w:highlight w:val="none"/>
              </w:rPr>
            </w:pPr>
            <w:r>
              <w:rPr>
                <w:rFonts w:ascii="仿宋" w:hAnsi="仿宋" w:eastAsia="仿宋" w:cs="仿宋"/>
                <w:spacing w:val="-11"/>
                <w:sz w:val="28"/>
                <w:szCs w:val="28"/>
                <w:highlight w:val="none"/>
              </w:rPr>
              <w:t>投标单</w:t>
            </w:r>
            <w:r>
              <w:rPr>
                <w:rFonts w:ascii="仿宋" w:hAnsi="仿宋" w:eastAsia="仿宋" w:cs="仿宋"/>
                <w:spacing w:val="-16"/>
                <w:sz w:val="28"/>
                <w:szCs w:val="28"/>
                <w:highlight w:val="none"/>
              </w:rPr>
              <w:t>价（元）</w:t>
            </w:r>
          </w:p>
        </w:tc>
        <w:tc>
          <w:tcPr>
            <w:tcW w:w="729" w:type="dxa"/>
            <w:vAlign w:val="top"/>
          </w:tcPr>
          <w:p w14:paraId="56C5C6CF">
            <w:pPr>
              <w:pStyle w:val="15"/>
              <w:spacing w:line="286" w:lineRule="auto"/>
              <w:rPr>
                <w:highlight w:val="none"/>
              </w:rPr>
            </w:pPr>
          </w:p>
          <w:p w14:paraId="58D42F4C">
            <w:pPr>
              <w:pStyle w:val="15"/>
              <w:spacing w:line="286" w:lineRule="auto"/>
              <w:rPr>
                <w:highlight w:val="none"/>
              </w:rPr>
            </w:pPr>
          </w:p>
          <w:p w14:paraId="5F74776B">
            <w:pPr>
              <w:pStyle w:val="15"/>
              <w:spacing w:line="287" w:lineRule="auto"/>
              <w:rPr>
                <w:highlight w:val="none"/>
              </w:rPr>
            </w:pPr>
          </w:p>
          <w:p w14:paraId="64E8F851">
            <w:pPr>
              <w:spacing w:before="91" w:line="225" w:lineRule="auto"/>
              <w:ind w:left="206"/>
              <w:rPr>
                <w:rFonts w:ascii="仿宋" w:hAnsi="仿宋" w:eastAsia="仿宋" w:cs="仿宋"/>
                <w:sz w:val="28"/>
                <w:szCs w:val="28"/>
                <w:highlight w:val="none"/>
              </w:rPr>
            </w:pPr>
            <w:r>
              <w:rPr>
                <w:rFonts w:ascii="仿宋" w:hAnsi="仿宋" w:eastAsia="仿宋" w:cs="仿宋"/>
                <w:spacing w:val="-10"/>
                <w:sz w:val="28"/>
                <w:szCs w:val="28"/>
                <w:highlight w:val="none"/>
              </w:rPr>
              <w:t>备注</w:t>
            </w:r>
          </w:p>
        </w:tc>
      </w:tr>
      <w:tr w14:paraId="0D5F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7" w:type="dxa"/>
            <w:vAlign w:val="top"/>
          </w:tcPr>
          <w:p w14:paraId="522E726E">
            <w:pPr>
              <w:spacing w:before="131" w:line="181" w:lineRule="auto"/>
              <w:ind w:left="385"/>
              <w:rPr>
                <w:rFonts w:ascii="仿宋" w:hAnsi="仿宋" w:eastAsia="仿宋" w:cs="仿宋"/>
                <w:sz w:val="28"/>
                <w:szCs w:val="28"/>
                <w:highlight w:val="none"/>
              </w:rPr>
            </w:pPr>
            <w:r>
              <w:rPr>
                <w:rFonts w:ascii="仿宋" w:hAnsi="仿宋" w:eastAsia="仿宋" w:cs="仿宋"/>
                <w:sz w:val="28"/>
                <w:szCs w:val="28"/>
                <w:highlight w:val="none"/>
              </w:rPr>
              <w:t>1</w:t>
            </w:r>
          </w:p>
        </w:tc>
        <w:tc>
          <w:tcPr>
            <w:tcW w:w="1679" w:type="dxa"/>
            <w:vAlign w:val="top"/>
          </w:tcPr>
          <w:p w14:paraId="38FBBDEF">
            <w:pPr>
              <w:pStyle w:val="15"/>
              <w:rPr>
                <w:highlight w:val="none"/>
              </w:rPr>
            </w:pPr>
          </w:p>
        </w:tc>
        <w:tc>
          <w:tcPr>
            <w:tcW w:w="1575" w:type="dxa"/>
            <w:vAlign w:val="top"/>
          </w:tcPr>
          <w:p w14:paraId="5166C946">
            <w:pPr>
              <w:pStyle w:val="15"/>
              <w:rPr>
                <w:highlight w:val="none"/>
              </w:rPr>
            </w:pPr>
          </w:p>
        </w:tc>
        <w:tc>
          <w:tcPr>
            <w:tcW w:w="879" w:type="dxa"/>
            <w:vAlign w:val="top"/>
          </w:tcPr>
          <w:p w14:paraId="1740A42A">
            <w:pPr>
              <w:pStyle w:val="15"/>
              <w:rPr>
                <w:highlight w:val="none"/>
              </w:rPr>
            </w:pPr>
          </w:p>
        </w:tc>
        <w:tc>
          <w:tcPr>
            <w:tcW w:w="1264" w:type="dxa"/>
            <w:vAlign w:val="top"/>
          </w:tcPr>
          <w:p w14:paraId="65112738">
            <w:pPr>
              <w:pStyle w:val="15"/>
              <w:rPr>
                <w:highlight w:val="none"/>
              </w:rPr>
            </w:pPr>
          </w:p>
        </w:tc>
        <w:tc>
          <w:tcPr>
            <w:tcW w:w="1425" w:type="dxa"/>
            <w:vAlign w:val="top"/>
          </w:tcPr>
          <w:p w14:paraId="52B7AE12">
            <w:pPr>
              <w:pStyle w:val="15"/>
              <w:rPr>
                <w:highlight w:val="none"/>
              </w:rPr>
            </w:pPr>
          </w:p>
        </w:tc>
        <w:tc>
          <w:tcPr>
            <w:tcW w:w="729" w:type="dxa"/>
            <w:vAlign w:val="top"/>
          </w:tcPr>
          <w:p w14:paraId="58AEC120">
            <w:pPr>
              <w:pStyle w:val="15"/>
              <w:rPr>
                <w:highlight w:val="none"/>
              </w:rPr>
            </w:pPr>
          </w:p>
        </w:tc>
      </w:tr>
      <w:tr w14:paraId="4A28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7" w:type="dxa"/>
            <w:vAlign w:val="top"/>
          </w:tcPr>
          <w:p w14:paraId="6BFD2A23">
            <w:pPr>
              <w:spacing w:before="132" w:line="181" w:lineRule="auto"/>
              <w:ind w:left="368"/>
              <w:rPr>
                <w:rFonts w:ascii="仿宋" w:hAnsi="仿宋" w:eastAsia="仿宋" w:cs="仿宋"/>
                <w:sz w:val="28"/>
                <w:szCs w:val="28"/>
                <w:highlight w:val="none"/>
              </w:rPr>
            </w:pPr>
            <w:r>
              <w:rPr>
                <w:rFonts w:ascii="仿宋" w:hAnsi="仿宋" w:eastAsia="仿宋" w:cs="仿宋"/>
                <w:sz w:val="28"/>
                <w:szCs w:val="28"/>
                <w:highlight w:val="none"/>
              </w:rPr>
              <w:t>2</w:t>
            </w:r>
          </w:p>
        </w:tc>
        <w:tc>
          <w:tcPr>
            <w:tcW w:w="1679" w:type="dxa"/>
            <w:vAlign w:val="top"/>
          </w:tcPr>
          <w:p w14:paraId="6FA28913">
            <w:pPr>
              <w:pStyle w:val="15"/>
              <w:rPr>
                <w:highlight w:val="none"/>
              </w:rPr>
            </w:pPr>
          </w:p>
        </w:tc>
        <w:tc>
          <w:tcPr>
            <w:tcW w:w="1575" w:type="dxa"/>
            <w:vAlign w:val="top"/>
          </w:tcPr>
          <w:p w14:paraId="2A3C621E">
            <w:pPr>
              <w:pStyle w:val="15"/>
              <w:rPr>
                <w:highlight w:val="none"/>
              </w:rPr>
            </w:pPr>
          </w:p>
        </w:tc>
        <w:tc>
          <w:tcPr>
            <w:tcW w:w="879" w:type="dxa"/>
            <w:vAlign w:val="top"/>
          </w:tcPr>
          <w:p w14:paraId="1607A7C2">
            <w:pPr>
              <w:pStyle w:val="15"/>
              <w:rPr>
                <w:highlight w:val="none"/>
              </w:rPr>
            </w:pPr>
          </w:p>
        </w:tc>
        <w:tc>
          <w:tcPr>
            <w:tcW w:w="1264" w:type="dxa"/>
            <w:vAlign w:val="top"/>
          </w:tcPr>
          <w:p w14:paraId="0F663FA1">
            <w:pPr>
              <w:pStyle w:val="15"/>
              <w:rPr>
                <w:highlight w:val="none"/>
              </w:rPr>
            </w:pPr>
          </w:p>
        </w:tc>
        <w:tc>
          <w:tcPr>
            <w:tcW w:w="1425" w:type="dxa"/>
            <w:vAlign w:val="top"/>
          </w:tcPr>
          <w:p w14:paraId="75D7C93B">
            <w:pPr>
              <w:pStyle w:val="15"/>
              <w:rPr>
                <w:highlight w:val="none"/>
              </w:rPr>
            </w:pPr>
          </w:p>
        </w:tc>
        <w:tc>
          <w:tcPr>
            <w:tcW w:w="729" w:type="dxa"/>
            <w:vAlign w:val="top"/>
          </w:tcPr>
          <w:p w14:paraId="157EAED1">
            <w:pPr>
              <w:pStyle w:val="15"/>
              <w:rPr>
                <w:highlight w:val="none"/>
              </w:rPr>
            </w:pPr>
          </w:p>
        </w:tc>
      </w:tr>
      <w:tr w14:paraId="12967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7" w:type="dxa"/>
            <w:vAlign w:val="top"/>
          </w:tcPr>
          <w:p w14:paraId="5A5193DF">
            <w:pPr>
              <w:spacing w:before="131" w:line="181" w:lineRule="auto"/>
              <w:ind w:left="370"/>
              <w:rPr>
                <w:rFonts w:ascii="仿宋" w:hAnsi="仿宋" w:eastAsia="仿宋" w:cs="仿宋"/>
                <w:sz w:val="28"/>
                <w:szCs w:val="28"/>
                <w:highlight w:val="none"/>
              </w:rPr>
            </w:pPr>
            <w:r>
              <w:rPr>
                <w:rFonts w:ascii="仿宋" w:hAnsi="仿宋" w:eastAsia="仿宋" w:cs="仿宋"/>
                <w:sz w:val="28"/>
                <w:szCs w:val="28"/>
                <w:highlight w:val="none"/>
              </w:rPr>
              <w:t>3</w:t>
            </w:r>
          </w:p>
        </w:tc>
        <w:tc>
          <w:tcPr>
            <w:tcW w:w="1679" w:type="dxa"/>
            <w:vAlign w:val="top"/>
          </w:tcPr>
          <w:p w14:paraId="4AF60FBC">
            <w:pPr>
              <w:pStyle w:val="15"/>
              <w:rPr>
                <w:highlight w:val="none"/>
              </w:rPr>
            </w:pPr>
          </w:p>
        </w:tc>
        <w:tc>
          <w:tcPr>
            <w:tcW w:w="1575" w:type="dxa"/>
            <w:vAlign w:val="top"/>
          </w:tcPr>
          <w:p w14:paraId="4AA48E60">
            <w:pPr>
              <w:pStyle w:val="15"/>
              <w:rPr>
                <w:highlight w:val="none"/>
              </w:rPr>
            </w:pPr>
          </w:p>
        </w:tc>
        <w:tc>
          <w:tcPr>
            <w:tcW w:w="879" w:type="dxa"/>
            <w:vAlign w:val="top"/>
          </w:tcPr>
          <w:p w14:paraId="025838AB">
            <w:pPr>
              <w:pStyle w:val="15"/>
              <w:rPr>
                <w:highlight w:val="none"/>
              </w:rPr>
            </w:pPr>
          </w:p>
        </w:tc>
        <w:tc>
          <w:tcPr>
            <w:tcW w:w="1264" w:type="dxa"/>
            <w:vAlign w:val="top"/>
          </w:tcPr>
          <w:p w14:paraId="52C3F7BE">
            <w:pPr>
              <w:pStyle w:val="15"/>
              <w:rPr>
                <w:highlight w:val="none"/>
              </w:rPr>
            </w:pPr>
          </w:p>
        </w:tc>
        <w:tc>
          <w:tcPr>
            <w:tcW w:w="1425" w:type="dxa"/>
            <w:vAlign w:val="top"/>
          </w:tcPr>
          <w:p w14:paraId="50938F62">
            <w:pPr>
              <w:pStyle w:val="15"/>
              <w:rPr>
                <w:highlight w:val="none"/>
              </w:rPr>
            </w:pPr>
          </w:p>
        </w:tc>
        <w:tc>
          <w:tcPr>
            <w:tcW w:w="729" w:type="dxa"/>
            <w:vAlign w:val="top"/>
          </w:tcPr>
          <w:p w14:paraId="2D102C63">
            <w:pPr>
              <w:pStyle w:val="15"/>
              <w:rPr>
                <w:highlight w:val="none"/>
              </w:rPr>
            </w:pPr>
          </w:p>
        </w:tc>
      </w:tr>
      <w:tr w14:paraId="372C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7" w:type="dxa"/>
            <w:vAlign w:val="top"/>
          </w:tcPr>
          <w:p w14:paraId="69BB9D93">
            <w:pPr>
              <w:spacing w:before="175" w:line="444" w:lineRule="exact"/>
              <w:ind w:left="315"/>
              <w:rPr>
                <w:rFonts w:ascii="仿宋" w:hAnsi="仿宋" w:eastAsia="仿宋" w:cs="仿宋"/>
                <w:sz w:val="28"/>
                <w:szCs w:val="28"/>
                <w:highlight w:val="none"/>
              </w:rPr>
            </w:pPr>
            <w:r>
              <w:rPr>
                <w:rFonts w:ascii="仿宋" w:hAnsi="仿宋" w:eastAsia="仿宋" w:cs="仿宋"/>
                <w:position w:val="3"/>
                <w:sz w:val="28"/>
                <w:szCs w:val="28"/>
                <w:highlight w:val="none"/>
              </w:rPr>
              <w:t>…</w:t>
            </w:r>
          </w:p>
        </w:tc>
        <w:tc>
          <w:tcPr>
            <w:tcW w:w="1679" w:type="dxa"/>
            <w:vAlign w:val="top"/>
          </w:tcPr>
          <w:p w14:paraId="33CABCF2">
            <w:pPr>
              <w:pStyle w:val="15"/>
              <w:rPr>
                <w:highlight w:val="none"/>
              </w:rPr>
            </w:pPr>
          </w:p>
        </w:tc>
        <w:tc>
          <w:tcPr>
            <w:tcW w:w="1575" w:type="dxa"/>
            <w:vAlign w:val="top"/>
          </w:tcPr>
          <w:p w14:paraId="3062D038">
            <w:pPr>
              <w:pStyle w:val="15"/>
              <w:rPr>
                <w:highlight w:val="none"/>
              </w:rPr>
            </w:pPr>
          </w:p>
        </w:tc>
        <w:tc>
          <w:tcPr>
            <w:tcW w:w="879" w:type="dxa"/>
            <w:vAlign w:val="top"/>
          </w:tcPr>
          <w:p w14:paraId="25325684">
            <w:pPr>
              <w:pStyle w:val="15"/>
              <w:rPr>
                <w:highlight w:val="none"/>
              </w:rPr>
            </w:pPr>
          </w:p>
        </w:tc>
        <w:tc>
          <w:tcPr>
            <w:tcW w:w="1264" w:type="dxa"/>
            <w:vAlign w:val="top"/>
          </w:tcPr>
          <w:p w14:paraId="03990DDE">
            <w:pPr>
              <w:pStyle w:val="15"/>
              <w:rPr>
                <w:highlight w:val="none"/>
              </w:rPr>
            </w:pPr>
          </w:p>
        </w:tc>
        <w:tc>
          <w:tcPr>
            <w:tcW w:w="1425" w:type="dxa"/>
            <w:vAlign w:val="top"/>
          </w:tcPr>
          <w:p w14:paraId="171A51F3">
            <w:pPr>
              <w:pStyle w:val="15"/>
              <w:rPr>
                <w:highlight w:val="none"/>
              </w:rPr>
            </w:pPr>
          </w:p>
        </w:tc>
        <w:tc>
          <w:tcPr>
            <w:tcW w:w="729" w:type="dxa"/>
            <w:vAlign w:val="top"/>
          </w:tcPr>
          <w:p w14:paraId="72A0DB70">
            <w:pPr>
              <w:pStyle w:val="15"/>
              <w:rPr>
                <w:highlight w:val="none"/>
              </w:rPr>
            </w:pPr>
          </w:p>
        </w:tc>
      </w:tr>
      <w:tr w14:paraId="1D59E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7" w:type="dxa"/>
            <w:vAlign w:val="top"/>
          </w:tcPr>
          <w:p w14:paraId="0C3A5B12">
            <w:pPr>
              <w:pStyle w:val="15"/>
              <w:rPr>
                <w:highlight w:val="none"/>
              </w:rPr>
            </w:pPr>
          </w:p>
        </w:tc>
        <w:tc>
          <w:tcPr>
            <w:tcW w:w="1679" w:type="dxa"/>
            <w:vAlign w:val="top"/>
          </w:tcPr>
          <w:p w14:paraId="5EF2D15C">
            <w:pPr>
              <w:pStyle w:val="15"/>
              <w:rPr>
                <w:highlight w:val="none"/>
              </w:rPr>
            </w:pPr>
          </w:p>
        </w:tc>
        <w:tc>
          <w:tcPr>
            <w:tcW w:w="1575" w:type="dxa"/>
            <w:vAlign w:val="top"/>
          </w:tcPr>
          <w:p w14:paraId="3DC6174D">
            <w:pPr>
              <w:pStyle w:val="15"/>
              <w:rPr>
                <w:highlight w:val="none"/>
              </w:rPr>
            </w:pPr>
          </w:p>
        </w:tc>
        <w:tc>
          <w:tcPr>
            <w:tcW w:w="879" w:type="dxa"/>
            <w:vAlign w:val="top"/>
          </w:tcPr>
          <w:p w14:paraId="4ED77D7C">
            <w:pPr>
              <w:pStyle w:val="15"/>
              <w:rPr>
                <w:highlight w:val="none"/>
              </w:rPr>
            </w:pPr>
          </w:p>
        </w:tc>
        <w:tc>
          <w:tcPr>
            <w:tcW w:w="1264" w:type="dxa"/>
            <w:vAlign w:val="top"/>
          </w:tcPr>
          <w:p w14:paraId="0E331AB9">
            <w:pPr>
              <w:pStyle w:val="15"/>
              <w:rPr>
                <w:highlight w:val="none"/>
              </w:rPr>
            </w:pPr>
          </w:p>
        </w:tc>
        <w:tc>
          <w:tcPr>
            <w:tcW w:w="1425" w:type="dxa"/>
            <w:vAlign w:val="top"/>
          </w:tcPr>
          <w:p w14:paraId="6163ECA4">
            <w:pPr>
              <w:pStyle w:val="15"/>
              <w:rPr>
                <w:highlight w:val="none"/>
              </w:rPr>
            </w:pPr>
          </w:p>
        </w:tc>
        <w:tc>
          <w:tcPr>
            <w:tcW w:w="729" w:type="dxa"/>
            <w:vAlign w:val="top"/>
          </w:tcPr>
          <w:p w14:paraId="2DA70157">
            <w:pPr>
              <w:pStyle w:val="15"/>
              <w:rPr>
                <w:highlight w:val="none"/>
              </w:rPr>
            </w:pPr>
          </w:p>
        </w:tc>
      </w:tr>
      <w:tr w14:paraId="5673E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7" w:type="dxa"/>
            <w:vAlign w:val="top"/>
          </w:tcPr>
          <w:p w14:paraId="559F6DF9">
            <w:pPr>
              <w:pStyle w:val="15"/>
              <w:rPr>
                <w:highlight w:val="none"/>
              </w:rPr>
            </w:pPr>
          </w:p>
        </w:tc>
        <w:tc>
          <w:tcPr>
            <w:tcW w:w="1679" w:type="dxa"/>
            <w:vAlign w:val="top"/>
          </w:tcPr>
          <w:p w14:paraId="750BEF26">
            <w:pPr>
              <w:pStyle w:val="15"/>
              <w:rPr>
                <w:highlight w:val="none"/>
              </w:rPr>
            </w:pPr>
          </w:p>
        </w:tc>
        <w:tc>
          <w:tcPr>
            <w:tcW w:w="1575" w:type="dxa"/>
            <w:vAlign w:val="top"/>
          </w:tcPr>
          <w:p w14:paraId="7F67D98A">
            <w:pPr>
              <w:pStyle w:val="15"/>
              <w:rPr>
                <w:highlight w:val="none"/>
              </w:rPr>
            </w:pPr>
          </w:p>
        </w:tc>
        <w:tc>
          <w:tcPr>
            <w:tcW w:w="879" w:type="dxa"/>
            <w:vAlign w:val="top"/>
          </w:tcPr>
          <w:p w14:paraId="2F526275">
            <w:pPr>
              <w:pStyle w:val="15"/>
              <w:rPr>
                <w:highlight w:val="none"/>
              </w:rPr>
            </w:pPr>
          </w:p>
        </w:tc>
        <w:tc>
          <w:tcPr>
            <w:tcW w:w="1264" w:type="dxa"/>
            <w:vAlign w:val="top"/>
          </w:tcPr>
          <w:p w14:paraId="6E49F966">
            <w:pPr>
              <w:pStyle w:val="15"/>
              <w:rPr>
                <w:highlight w:val="none"/>
              </w:rPr>
            </w:pPr>
          </w:p>
        </w:tc>
        <w:tc>
          <w:tcPr>
            <w:tcW w:w="1425" w:type="dxa"/>
            <w:vAlign w:val="top"/>
          </w:tcPr>
          <w:p w14:paraId="464601BC">
            <w:pPr>
              <w:pStyle w:val="15"/>
              <w:rPr>
                <w:highlight w:val="none"/>
              </w:rPr>
            </w:pPr>
          </w:p>
        </w:tc>
        <w:tc>
          <w:tcPr>
            <w:tcW w:w="729" w:type="dxa"/>
            <w:vAlign w:val="top"/>
          </w:tcPr>
          <w:p w14:paraId="60D44D19">
            <w:pPr>
              <w:pStyle w:val="15"/>
              <w:rPr>
                <w:highlight w:val="none"/>
              </w:rPr>
            </w:pPr>
          </w:p>
        </w:tc>
      </w:tr>
      <w:tr w14:paraId="1F02D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57" w:type="dxa"/>
            <w:vAlign w:val="top"/>
          </w:tcPr>
          <w:p w14:paraId="43DA4D42">
            <w:pPr>
              <w:pStyle w:val="15"/>
              <w:rPr>
                <w:highlight w:val="none"/>
              </w:rPr>
            </w:pPr>
          </w:p>
        </w:tc>
        <w:tc>
          <w:tcPr>
            <w:tcW w:w="1679" w:type="dxa"/>
            <w:vAlign w:val="top"/>
          </w:tcPr>
          <w:p w14:paraId="368451CE">
            <w:pPr>
              <w:pStyle w:val="15"/>
              <w:rPr>
                <w:highlight w:val="none"/>
              </w:rPr>
            </w:pPr>
          </w:p>
        </w:tc>
        <w:tc>
          <w:tcPr>
            <w:tcW w:w="1575" w:type="dxa"/>
            <w:vAlign w:val="top"/>
          </w:tcPr>
          <w:p w14:paraId="18D633BE">
            <w:pPr>
              <w:pStyle w:val="15"/>
              <w:rPr>
                <w:highlight w:val="none"/>
              </w:rPr>
            </w:pPr>
          </w:p>
        </w:tc>
        <w:tc>
          <w:tcPr>
            <w:tcW w:w="879" w:type="dxa"/>
            <w:vAlign w:val="top"/>
          </w:tcPr>
          <w:p w14:paraId="4EC73B1E">
            <w:pPr>
              <w:pStyle w:val="15"/>
              <w:rPr>
                <w:highlight w:val="none"/>
              </w:rPr>
            </w:pPr>
          </w:p>
        </w:tc>
        <w:tc>
          <w:tcPr>
            <w:tcW w:w="1264" w:type="dxa"/>
            <w:vAlign w:val="top"/>
          </w:tcPr>
          <w:p w14:paraId="4F2C367C">
            <w:pPr>
              <w:pStyle w:val="15"/>
              <w:rPr>
                <w:highlight w:val="none"/>
              </w:rPr>
            </w:pPr>
          </w:p>
        </w:tc>
        <w:tc>
          <w:tcPr>
            <w:tcW w:w="1425" w:type="dxa"/>
            <w:vAlign w:val="top"/>
          </w:tcPr>
          <w:p w14:paraId="1D89C0A7">
            <w:pPr>
              <w:pStyle w:val="15"/>
              <w:rPr>
                <w:highlight w:val="none"/>
              </w:rPr>
            </w:pPr>
          </w:p>
        </w:tc>
        <w:tc>
          <w:tcPr>
            <w:tcW w:w="729" w:type="dxa"/>
            <w:vAlign w:val="top"/>
          </w:tcPr>
          <w:p w14:paraId="3D873DCA">
            <w:pPr>
              <w:pStyle w:val="15"/>
              <w:rPr>
                <w:highlight w:val="none"/>
              </w:rPr>
            </w:pPr>
          </w:p>
        </w:tc>
      </w:tr>
      <w:tr w14:paraId="471DE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7" w:type="dxa"/>
            <w:vAlign w:val="top"/>
          </w:tcPr>
          <w:p w14:paraId="69A455A8">
            <w:pPr>
              <w:pStyle w:val="15"/>
              <w:rPr>
                <w:highlight w:val="none"/>
              </w:rPr>
            </w:pPr>
          </w:p>
        </w:tc>
        <w:tc>
          <w:tcPr>
            <w:tcW w:w="1679" w:type="dxa"/>
            <w:vAlign w:val="top"/>
          </w:tcPr>
          <w:p w14:paraId="4741C4E2">
            <w:pPr>
              <w:pStyle w:val="15"/>
              <w:rPr>
                <w:highlight w:val="none"/>
              </w:rPr>
            </w:pPr>
          </w:p>
        </w:tc>
        <w:tc>
          <w:tcPr>
            <w:tcW w:w="1575" w:type="dxa"/>
            <w:vAlign w:val="top"/>
          </w:tcPr>
          <w:p w14:paraId="2F4179F7">
            <w:pPr>
              <w:pStyle w:val="15"/>
              <w:rPr>
                <w:highlight w:val="none"/>
              </w:rPr>
            </w:pPr>
          </w:p>
        </w:tc>
        <w:tc>
          <w:tcPr>
            <w:tcW w:w="879" w:type="dxa"/>
            <w:vAlign w:val="top"/>
          </w:tcPr>
          <w:p w14:paraId="00B84518">
            <w:pPr>
              <w:pStyle w:val="15"/>
              <w:rPr>
                <w:highlight w:val="none"/>
              </w:rPr>
            </w:pPr>
          </w:p>
        </w:tc>
        <w:tc>
          <w:tcPr>
            <w:tcW w:w="1264" w:type="dxa"/>
            <w:vAlign w:val="top"/>
          </w:tcPr>
          <w:p w14:paraId="66857A8D">
            <w:pPr>
              <w:pStyle w:val="15"/>
              <w:rPr>
                <w:highlight w:val="none"/>
              </w:rPr>
            </w:pPr>
          </w:p>
        </w:tc>
        <w:tc>
          <w:tcPr>
            <w:tcW w:w="1425" w:type="dxa"/>
            <w:vAlign w:val="top"/>
          </w:tcPr>
          <w:p w14:paraId="095A4F4B">
            <w:pPr>
              <w:pStyle w:val="15"/>
              <w:rPr>
                <w:highlight w:val="none"/>
              </w:rPr>
            </w:pPr>
          </w:p>
        </w:tc>
        <w:tc>
          <w:tcPr>
            <w:tcW w:w="729" w:type="dxa"/>
            <w:vAlign w:val="top"/>
          </w:tcPr>
          <w:p w14:paraId="1AE57747">
            <w:pPr>
              <w:pStyle w:val="15"/>
              <w:rPr>
                <w:highlight w:val="none"/>
              </w:rPr>
            </w:pPr>
          </w:p>
        </w:tc>
      </w:tr>
      <w:tr w14:paraId="32B8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7" w:type="dxa"/>
            <w:vAlign w:val="top"/>
          </w:tcPr>
          <w:p w14:paraId="1AE82B13">
            <w:pPr>
              <w:pStyle w:val="15"/>
              <w:rPr>
                <w:highlight w:val="none"/>
              </w:rPr>
            </w:pPr>
          </w:p>
        </w:tc>
        <w:tc>
          <w:tcPr>
            <w:tcW w:w="1679" w:type="dxa"/>
            <w:vAlign w:val="top"/>
          </w:tcPr>
          <w:p w14:paraId="525C4BFD">
            <w:pPr>
              <w:pStyle w:val="15"/>
              <w:rPr>
                <w:highlight w:val="none"/>
              </w:rPr>
            </w:pPr>
          </w:p>
        </w:tc>
        <w:tc>
          <w:tcPr>
            <w:tcW w:w="1575" w:type="dxa"/>
            <w:vAlign w:val="top"/>
          </w:tcPr>
          <w:p w14:paraId="415565FA">
            <w:pPr>
              <w:pStyle w:val="15"/>
              <w:rPr>
                <w:highlight w:val="none"/>
              </w:rPr>
            </w:pPr>
          </w:p>
        </w:tc>
        <w:tc>
          <w:tcPr>
            <w:tcW w:w="879" w:type="dxa"/>
            <w:vAlign w:val="top"/>
          </w:tcPr>
          <w:p w14:paraId="283AC4B2">
            <w:pPr>
              <w:pStyle w:val="15"/>
              <w:rPr>
                <w:highlight w:val="none"/>
              </w:rPr>
            </w:pPr>
          </w:p>
        </w:tc>
        <w:tc>
          <w:tcPr>
            <w:tcW w:w="1264" w:type="dxa"/>
            <w:vAlign w:val="top"/>
          </w:tcPr>
          <w:p w14:paraId="4E678602">
            <w:pPr>
              <w:pStyle w:val="15"/>
              <w:rPr>
                <w:highlight w:val="none"/>
              </w:rPr>
            </w:pPr>
          </w:p>
        </w:tc>
        <w:tc>
          <w:tcPr>
            <w:tcW w:w="1425" w:type="dxa"/>
            <w:vAlign w:val="top"/>
          </w:tcPr>
          <w:p w14:paraId="7D0273E1">
            <w:pPr>
              <w:pStyle w:val="15"/>
              <w:rPr>
                <w:highlight w:val="none"/>
              </w:rPr>
            </w:pPr>
          </w:p>
        </w:tc>
        <w:tc>
          <w:tcPr>
            <w:tcW w:w="729" w:type="dxa"/>
            <w:vAlign w:val="top"/>
          </w:tcPr>
          <w:p w14:paraId="23967FAA">
            <w:pPr>
              <w:pStyle w:val="15"/>
              <w:rPr>
                <w:highlight w:val="none"/>
              </w:rPr>
            </w:pPr>
          </w:p>
        </w:tc>
      </w:tr>
    </w:tbl>
    <w:p w14:paraId="3741CDC6">
      <w:pPr>
        <w:spacing w:before="44" w:line="222" w:lineRule="auto"/>
        <w:ind w:left="208"/>
        <w:rPr>
          <w:rFonts w:ascii="仿宋" w:hAnsi="仿宋" w:eastAsia="仿宋" w:cs="仿宋"/>
          <w:sz w:val="28"/>
          <w:szCs w:val="28"/>
          <w:highlight w:val="none"/>
        </w:rPr>
      </w:pPr>
      <w:r>
        <w:rPr>
          <w:rFonts w:ascii="仿宋" w:hAnsi="仿宋" w:eastAsia="仿宋" w:cs="仿宋"/>
          <w:spacing w:val="-1"/>
          <w:sz w:val="28"/>
          <w:szCs w:val="28"/>
          <w:highlight w:val="none"/>
        </w:rPr>
        <w:t>说明：1.所有价格均用人民币表示，单位为元。</w:t>
      </w:r>
    </w:p>
    <w:p w14:paraId="6DE50A55">
      <w:pPr>
        <w:spacing w:before="20" w:line="222" w:lineRule="auto"/>
        <w:ind w:left="1042"/>
        <w:rPr>
          <w:rFonts w:ascii="仿宋" w:hAnsi="仿宋" w:eastAsia="仿宋" w:cs="仿宋"/>
          <w:sz w:val="28"/>
          <w:szCs w:val="28"/>
          <w:highlight w:val="none"/>
        </w:rPr>
      </w:pPr>
      <w:r>
        <w:rPr>
          <w:rFonts w:ascii="仿宋" w:hAnsi="仿宋" w:eastAsia="仿宋" w:cs="仿宋"/>
          <w:spacing w:val="-1"/>
          <w:sz w:val="28"/>
          <w:szCs w:val="28"/>
          <w:highlight w:val="none"/>
        </w:rPr>
        <w:t>2.报价总计价格必须与《投标报价单》报价一致。</w:t>
      </w:r>
    </w:p>
    <w:p w14:paraId="65227678">
      <w:pPr>
        <w:spacing w:before="20" w:line="229" w:lineRule="auto"/>
        <w:ind w:left="207" w:right="23" w:firstLine="836"/>
        <w:rPr>
          <w:rFonts w:ascii="仿宋" w:hAnsi="仿宋" w:eastAsia="仿宋" w:cs="仿宋"/>
          <w:sz w:val="28"/>
          <w:szCs w:val="28"/>
          <w:highlight w:val="none"/>
        </w:rPr>
      </w:pPr>
      <w:r>
        <w:rPr>
          <w:rFonts w:ascii="仿宋" w:hAnsi="仿宋" w:eastAsia="仿宋" w:cs="仿宋"/>
          <w:spacing w:val="-1"/>
          <w:sz w:val="28"/>
          <w:szCs w:val="28"/>
          <w:highlight w:val="none"/>
        </w:rPr>
        <w:t>3.如果不提供详细的分项报价表将被视为没有实质性响应文</w:t>
      </w:r>
      <w:r>
        <w:rPr>
          <w:rFonts w:ascii="仿宋" w:hAnsi="仿宋" w:eastAsia="仿宋" w:cs="仿宋"/>
          <w:spacing w:val="-9"/>
          <w:sz w:val="28"/>
          <w:szCs w:val="28"/>
          <w:highlight w:val="none"/>
        </w:rPr>
        <w:t>件。</w:t>
      </w:r>
    </w:p>
    <w:p w14:paraId="591230A1">
      <w:pPr>
        <w:spacing w:before="19" w:line="228" w:lineRule="auto"/>
        <w:ind w:left="206" w:right="23" w:firstLine="831"/>
        <w:rPr>
          <w:rFonts w:ascii="仿宋" w:hAnsi="仿宋" w:eastAsia="仿宋" w:cs="仿宋"/>
          <w:sz w:val="28"/>
          <w:szCs w:val="28"/>
          <w:highlight w:val="none"/>
        </w:rPr>
      </w:pPr>
      <w:r>
        <w:rPr>
          <w:rFonts w:ascii="仿宋" w:hAnsi="仿宋" w:eastAsia="仿宋" w:cs="仿宋"/>
          <w:spacing w:val="-1"/>
          <w:sz w:val="28"/>
          <w:szCs w:val="28"/>
          <w:highlight w:val="none"/>
        </w:rPr>
        <w:t>4.投标人必须按此表格式中的对应栏目内容填写，若需增加</w:t>
      </w:r>
      <w:r>
        <w:rPr>
          <w:rFonts w:ascii="仿宋" w:hAnsi="仿宋" w:eastAsia="仿宋" w:cs="仿宋"/>
          <w:spacing w:val="18"/>
          <w:sz w:val="28"/>
          <w:szCs w:val="28"/>
          <w:highlight w:val="none"/>
        </w:rPr>
        <w:t xml:space="preserve"> </w:t>
      </w:r>
      <w:r>
        <w:rPr>
          <w:rFonts w:ascii="仿宋" w:hAnsi="仿宋" w:eastAsia="仿宋" w:cs="仿宋"/>
          <w:spacing w:val="-3"/>
          <w:sz w:val="28"/>
          <w:szCs w:val="28"/>
          <w:highlight w:val="none"/>
        </w:rPr>
        <w:t>栏目，请在栏目“其它</w:t>
      </w:r>
      <w:r>
        <w:rPr>
          <w:rFonts w:ascii="仿宋" w:hAnsi="仿宋" w:eastAsia="仿宋" w:cs="仿宋"/>
          <w:spacing w:val="-91"/>
          <w:sz w:val="28"/>
          <w:szCs w:val="28"/>
          <w:highlight w:val="none"/>
        </w:rPr>
        <w:t xml:space="preserve"> </w:t>
      </w:r>
      <w:r>
        <w:rPr>
          <w:rFonts w:ascii="仿宋" w:hAnsi="仿宋" w:eastAsia="仿宋" w:cs="仿宋"/>
          <w:spacing w:val="-3"/>
          <w:sz w:val="28"/>
          <w:szCs w:val="28"/>
          <w:highlight w:val="none"/>
        </w:rPr>
        <w:t>”中填写，并作详细说明。</w:t>
      </w:r>
    </w:p>
    <w:p w14:paraId="3D8E7E0C">
      <w:pPr>
        <w:pStyle w:val="2"/>
        <w:spacing w:line="242" w:lineRule="auto"/>
        <w:rPr>
          <w:highlight w:val="none"/>
        </w:rPr>
      </w:pPr>
    </w:p>
    <w:p w14:paraId="16811548">
      <w:pPr>
        <w:pStyle w:val="2"/>
        <w:spacing w:line="242" w:lineRule="auto"/>
        <w:rPr>
          <w:highlight w:val="none"/>
        </w:rPr>
      </w:pPr>
    </w:p>
    <w:p w14:paraId="3A3715A9">
      <w:pPr>
        <w:pStyle w:val="2"/>
        <w:spacing w:line="243" w:lineRule="auto"/>
        <w:rPr>
          <w:highlight w:val="none"/>
        </w:rPr>
      </w:pPr>
    </w:p>
    <w:p w14:paraId="6BC794E5">
      <w:pPr>
        <w:spacing w:before="91" w:line="223" w:lineRule="auto"/>
        <w:ind w:left="1711"/>
        <w:rPr>
          <w:rFonts w:ascii="仿宋" w:hAnsi="仿宋" w:eastAsia="仿宋" w:cs="仿宋"/>
          <w:sz w:val="28"/>
          <w:szCs w:val="28"/>
          <w:highlight w:val="none"/>
        </w:rPr>
      </w:pPr>
      <w:r>
        <w:rPr>
          <w:rFonts w:ascii="仿宋" w:hAnsi="仿宋" w:eastAsia="仿宋" w:cs="仿宋"/>
          <w:spacing w:val="-2"/>
          <w:sz w:val="28"/>
          <w:szCs w:val="28"/>
          <w:highlight w:val="none"/>
        </w:rPr>
        <w:t>投标人</w:t>
      </w:r>
      <w:r>
        <w:rPr>
          <w:rFonts w:ascii="仿宋" w:hAnsi="仿宋" w:eastAsia="仿宋" w:cs="仿宋"/>
          <w:spacing w:val="-26"/>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26"/>
          <w:sz w:val="28"/>
          <w:szCs w:val="28"/>
          <w:highlight w:val="none"/>
        </w:rPr>
        <w:t>（</w:t>
      </w:r>
      <w:r>
        <w:rPr>
          <w:rFonts w:ascii="仿宋" w:hAnsi="仿宋" w:eastAsia="仿宋" w:cs="仿宋"/>
          <w:spacing w:val="-2"/>
          <w:sz w:val="28"/>
          <w:szCs w:val="28"/>
          <w:highlight w:val="none"/>
        </w:rPr>
        <w:t>盖章）</w:t>
      </w:r>
    </w:p>
    <w:p w14:paraId="58093968">
      <w:pPr>
        <w:spacing w:before="285" w:line="397" w:lineRule="auto"/>
        <w:ind w:left="1715" w:right="133" w:firstLine="5"/>
        <w:rPr>
          <w:rFonts w:ascii="仿宋" w:hAnsi="仿宋" w:eastAsia="仿宋" w:cs="仿宋"/>
          <w:sz w:val="28"/>
          <w:szCs w:val="28"/>
          <w:highlight w:val="none"/>
        </w:rPr>
      </w:pPr>
      <w:r>
        <w:rPr>
          <w:rFonts w:ascii="仿宋" w:hAnsi="仿宋" w:eastAsia="仿宋" w:cs="仿宋"/>
          <w:spacing w:val="-2"/>
          <w:sz w:val="28"/>
          <w:szCs w:val="28"/>
          <w:highlight w:val="none"/>
        </w:rPr>
        <w:t>法定代表人或被授权人</w:t>
      </w:r>
      <w:r>
        <w:rPr>
          <w:rFonts w:ascii="仿宋" w:hAnsi="仿宋" w:eastAsia="仿宋" w:cs="仿宋"/>
          <w:spacing w:val="-39"/>
          <w:sz w:val="28"/>
          <w:szCs w:val="28"/>
          <w:highlight w:val="none"/>
        </w:rPr>
        <w:t>：</w:t>
      </w:r>
      <w:r>
        <w:rPr>
          <w:rFonts w:ascii="仿宋" w:hAnsi="仿宋" w:eastAsia="仿宋" w:cs="仿宋"/>
          <w:sz w:val="28"/>
          <w:szCs w:val="28"/>
          <w:highlight w:val="none"/>
          <w:u w:val="single" w:color="auto"/>
        </w:rPr>
        <w:t xml:space="preserve">                   </w:t>
      </w:r>
      <w:r>
        <w:rPr>
          <w:rFonts w:ascii="仿宋" w:hAnsi="仿宋" w:eastAsia="仿宋" w:cs="仿宋"/>
          <w:spacing w:val="-39"/>
          <w:sz w:val="28"/>
          <w:szCs w:val="28"/>
          <w:highlight w:val="none"/>
        </w:rPr>
        <w:t>（</w:t>
      </w:r>
      <w:r>
        <w:rPr>
          <w:rFonts w:ascii="仿宋" w:hAnsi="仿宋" w:eastAsia="仿宋" w:cs="仿宋"/>
          <w:spacing w:val="-2"/>
          <w:sz w:val="28"/>
          <w:szCs w:val="28"/>
          <w:highlight w:val="none"/>
        </w:rPr>
        <w:t>签字</w:t>
      </w:r>
      <w:r>
        <w:rPr>
          <w:rFonts w:ascii="仿宋" w:hAnsi="仿宋" w:eastAsia="仿宋" w:cs="仿宋"/>
          <w:spacing w:val="-17"/>
          <w:sz w:val="28"/>
          <w:szCs w:val="28"/>
          <w:highlight w:val="none"/>
        </w:rPr>
        <w:t>或盖章）</w:t>
      </w:r>
    </w:p>
    <w:p w14:paraId="7C117CE9">
      <w:pPr>
        <w:spacing w:before="90" w:line="223" w:lineRule="auto"/>
        <w:ind w:left="4020"/>
        <w:rPr>
          <w:rFonts w:ascii="仿宋" w:hAnsi="仿宋" w:eastAsia="仿宋" w:cs="仿宋"/>
          <w:sz w:val="28"/>
          <w:szCs w:val="28"/>
          <w:highlight w:val="none"/>
        </w:rPr>
      </w:pPr>
      <w:r>
        <w:rPr>
          <w:rFonts w:ascii="仿宋" w:hAnsi="仿宋" w:eastAsia="仿宋" w:cs="仿宋"/>
          <w:spacing w:val="-16"/>
          <w:sz w:val="28"/>
          <w:szCs w:val="28"/>
          <w:highlight w:val="none"/>
        </w:rPr>
        <w:t>日期：</w:t>
      </w:r>
      <w:r>
        <w:rPr>
          <w:rFonts w:ascii="仿宋" w:hAnsi="仿宋" w:eastAsia="仿宋" w:cs="仿宋"/>
          <w:spacing w:val="-16"/>
          <w:sz w:val="28"/>
          <w:szCs w:val="28"/>
          <w:highlight w:val="none"/>
          <w:u w:val="single" w:color="auto"/>
        </w:rPr>
        <w:t xml:space="preserve">      </w:t>
      </w:r>
      <w:r>
        <w:rPr>
          <w:rFonts w:ascii="仿宋" w:hAnsi="仿宋" w:eastAsia="仿宋" w:cs="仿宋"/>
          <w:spacing w:val="-115"/>
          <w:sz w:val="28"/>
          <w:szCs w:val="28"/>
          <w:highlight w:val="none"/>
        </w:rPr>
        <w:t xml:space="preserve"> </w:t>
      </w:r>
      <w:r>
        <w:rPr>
          <w:rFonts w:ascii="仿宋" w:hAnsi="仿宋" w:eastAsia="仿宋" w:cs="仿宋"/>
          <w:spacing w:val="-16"/>
          <w:sz w:val="28"/>
          <w:szCs w:val="28"/>
          <w:highlight w:val="none"/>
        </w:rPr>
        <w:t>年</w:t>
      </w:r>
      <w:r>
        <w:rPr>
          <w:rFonts w:ascii="仿宋" w:hAnsi="仿宋" w:eastAsia="仿宋" w:cs="仿宋"/>
          <w:spacing w:val="29"/>
          <w:sz w:val="28"/>
          <w:szCs w:val="28"/>
          <w:highlight w:val="none"/>
          <w:u w:val="single" w:color="auto"/>
        </w:rPr>
        <w:t xml:space="preserve">    </w:t>
      </w:r>
      <w:r>
        <w:rPr>
          <w:rFonts w:ascii="仿宋" w:hAnsi="仿宋" w:eastAsia="仿宋" w:cs="仿宋"/>
          <w:spacing w:val="-105"/>
          <w:sz w:val="28"/>
          <w:szCs w:val="28"/>
          <w:highlight w:val="none"/>
        </w:rPr>
        <w:t xml:space="preserve"> </w:t>
      </w:r>
      <w:r>
        <w:rPr>
          <w:rFonts w:ascii="仿宋" w:hAnsi="仿宋" w:eastAsia="仿宋" w:cs="仿宋"/>
          <w:spacing w:val="-16"/>
          <w:sz w:val="28"/>
          <w:szCs w:val="28"/>
          <w:highlight w:val="none"/>
        </w:rPr>
        <w:t>月</w:t>
      </w:r>
      <w:r>
        <w:rPr>
          <w:rFonts w:ascii="仿宋" w:hAnsi="仿宋" w:eastAsia="仿宋" w:cs="仿宋"/>
          <w:spacing w:val="19"/>
          <w:sz w:val="28"/>
          <w:szCs w:val="28"/>
          <w:highlight w:val="none"/>
          <w:u w:val="single" w:color="auto"/>
        </w:rPr>
        <w:t xml:space="preserve">  </w:t>
      </w:r>
      <w:r>
        <w:rPr>
          <w:rFonts w:ascii="仿宋" w:hAnsi="仿宋" w:eastAsia="仿宋" w:cs="仿宋"/>
          <w:spacing w:val="-61"/>
          <w:sz w:val="28"/>
          <w:szCs w:val="28"/>
          <w:highlight w:val="none"/>
        </w:rPr>
        <w:t xml:space="preserve"> </w:t>
      </w:r>
      <w:r>
        <w:rPr>
          <w:rFonts w:ascii="仿宋" w:hAnsi="仿宋" w:eastAsia="仿宋" w:cs="仿宋"/>
          <w:spacing w:val="-16"/>
          <w:sz w:val="28"/>
          <w:szCs w:val="28"/>
          <w:highlight w:val="none"/>
        </w:rPr>
        <w:t>日</w:t>
      </w:r>
    </w:p>
    <w:p w14:paraId="6224D906">
      <w:pPr>
        <w:spacing w:line="223" w:lineRule="auto"/>
        <w:rPr>
          <w:rFonts w:ascii="仿宋" w:hAnsi="仿宋" w:eastAsia="仿宋" w:cs="仿宋"/>
          <w:sz w:val="28"/>
          <w:szCs w:val="28"/>
          <w:highlight w:val="none"/>
        </w:rPr>
        <w:sectPr>
          <w:footerReference r:id="rId64" w:type="default"/>
          <w:pgSz w:w="11906" w:h="16839"/>
          <w:pgMar w:top="1431" w:right="1785" w:bottom="1156" w:left="1785" w:header="0" w:footer="994" w:gutter="0"/>
          <w:pgNumType w:fmt="decimal"/>
          <w:cols w:space="720" w:num="1"/>
        </w:sectPr>
      </w:pPr>
    </w:p>
    <w:p w14:paraId="0BC5DDBB">
      <w:pPr>
        <w:spacing w:before="181" w:line="223" w:lineRule="auto"/>
        <w:ind w:left="314"/>
        <w:outlineLvl w:val="1"/>
        <w:rPr>
          <w:rFonts w:ascii="仿宋" w:hAnsi="仿宋" w:eastAsia="仿宋" w:cs="仿宋"/>
          <w:sz w:val="28"/>
          <w:szCs w:val="28"/>
          <w:highlight w:val="none"/>
        </w:rPr>
      </w:pPr>
      <w:bookmarkStart w:id="142" w:name="_Toc24939"/>
      <w:r>
        <w:rPr>
          <w:rFonts w:ascii="仿宋" w:hAnsi="仿宋" w:eastAsia="仿宋" w:cs="仿宋"/>
          <w:b/>
          <w:bCs/>
          <w:spacing w:val="-4"/>
          <w:sz w:val="28"/>
          <w:szCs w:val="28"/>
          <w:highlight w:val="none"/>
        </w:rPr>
        <w:t>5、技术条款偏离表</w:t>
      </w:r>
      <w:bookmarkEnd w:id="142"/>
    </w:p>
    <w:p w14:paraId="6E03BAA0">
      <w:pPr>
        <w:spacing w:before="91"/>
        <w:rPr>
          <w:highlight w:val="none"/>
        </w:rPr>
      </w:pPr>
    </w:p>
    <w:tbl>
      <w:tblPr>
        <w:tblStyle w:val="14"/>
        <w:tblW w:w="8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1356"/>
        <w:gridCol w:w="1485"/>
        <w:gridCol w:w="1632"/>
        <w:gridCol w:w="1641"/>
        <w:gridCol w:w="1275"/>
      </w:tblGrid>
      <w:tr w14:paraId="798B7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910" w:type="dxa"/>
            <w:vAlign w:val="top"/>
          </w:tcPr>
          <w:p w14:paraId="49661897">
            <w:pPr>
              <w:pStyle w:val="15"/>
              <w:spacing w:line="352" w:lineRule="auto"/>
              <w:rPr>
                <w:highlight w:val="none"/>
              </w:rPr>
            </w:pPr>
          </w:p>
          <w:p w14:paraId="7B1DD845">
            <w:pPr>
              <w:pStyle w:val="15"/>
              <w:spacing w:line="352" w:lineRule="auto"/>
              <w:rPr>
                <w:highlight w:val="none"/>
              </w:rPr>
            </w:pPr>
          </w:p>
          <w:p w14:paraId="7B3A8628">
            <w:pPr>
              <w:spacing w:before="91" w:line="223" w:lineRule="auto"/>
              <w:ind w:left="189"/>
              <w:rPr>
                <w:rFonts w:ascii="仿宋" w:hAnsi="仿宋" w:eastAsia="仿宋" w:cs="仿宋"/>
                <w:sz w:val="28"/>
                <w:szCs w:val="28"/>
                <w:highlight w:val="none"/>
              </w:rPr>
            </w:pPr>
            <w:r>
              <w:rPr>
                <w:rFonts w:ascii="仿宋" w:hAnsi="仿宋" w:eastAsia="仿宋" w:cs="仿宋"/>
                <w:spacing w:val="-9"/>
                <w:sz w:val="28"/>
                <w:szCs w:val="28"/>
                <w:highlight w:val="none"/>
              </w:rPr>
              <w:t>序号</w:t>
            </w:r>
          </w:p>
        </w:tc>
        <w:tc>
          <w:tcPr>
            <w:tcW w:w="1356" w:type="dxa"/>
            <w:vAlign w:val="top"/>
          </w:tcPr>
          <w:p w14:paraId="7878AC74">
            <w:pPr>
              <w:pStyle w:val="15"/>
              <w:spacing w:line="351" w:lineRule="auto"/>
              <w:rPr>
                <w:highlight w:val="none"/>
              </w:rPr>
            </w:pPr>
          </w:p>
          <w:p w14:paraId="7E97AF15">
            <w:pPr>
              <w:pStyle w:val="15"/>
              <w:spacing w:line="352" w:lineRule="auto"/>
              <w:rPr>
                <w:highlight w:val="none"/>
              </w:rPr>
            </w:pPr>
          </w:p>
          <w:p w14:paraId="7C623DB4">
            <w:pPr>
              <w:spacing w:before="91" w:line="222" w:lineRule="auto"/>
              <w:ind w:left="137"/>
              <w:jc w:val="center"/>
              <w:rPr>
                <w:rFonts w:hint="eastAsia" w:ascii="仿宋" w:hAnsi="仿宋" w:eastAsia="仿宋" w:cs="仿宋"/>
                <w:spacing w:val="-6"/>
                <w:sz w:val="28"/>
                <w:szCs w:val="28"/>
                <w:highlight w:val="none"/>
                <w:lang w:val="en-US" w:eastAsia="zh-CN"/>
              </w:rPr>
            </w:pPr>
            <w:r>
              <w:rPr>
                <w:rFonts w:hint="eastAsia" w:ascii="仿宋" w:hAnsi="仿宋" w:eastAsia="仿宋" w:cs="仿宋"/>
                <w:spacing w:val="-6"/>
                <w:sz w:val="28"/>
                <w:szCs w:val="28"/>
                <w:highlight w:val="none"/>
                <w:lang w:val="en-US" w:eastAsia="zh-CN"/>
              </w:rPr>
              <w:t>标的物</w:t>
            </w:r>
          </w:p>
          <w:p w14:paraId="01A176F6">
            <w:pPr>
              <w:spacing w:before="91" w:line="222" w:lineRule="auto"/>
              <w:ind w:left="137"/>
              <w:jc w:val="center"/>
              <w:rPr>
                <w:rFonts w:ascii="仿宋" w:hAnsi="仿宋" w:eastAsia="仿宋" w:cs="仿宋"/>
                <w:sz w:val="28"/>
                <w:szCs w:val="28"/>
                <w:highlight w:val="none"/>
              </w:rPr>
            </w:pPr>
            <w:r>
              <w:rPr>
                <w:rFonts w:ascii="仿宋" w:hAnsi="仿宋" w:eastAsia="仿宋" w:cs="仿宋"/>
                <w:spacing w:val="-6"/>
                <w:sz w:val="28"/>
                <w:szCs w:val="28"/>
                <w:highlight w:val="none"/>
              </w:rPr>
              <w:t>名称</w:t>
            </w:r>
          </w:p>
        </w:tc>
        <w:tc>
          <w:tcPr>
            <w:tcW w:w="1485" w:type="dxa"/>
            <w:vAlign w:val="top"/>
          </w:tcPr>
          <w:p w14:paraId="1DDEB803">
            <w:pPr>
              <w:spacing w:before="173" w:line="373" w:lineRule="auto"/>
              <w:ind w:left="258" w:right="239" w:firstLine="3"/>
              <w:jc w:val="both"/>
              <w:rPr>
                <w:rFonts w:ascii="仿宋" w:hAnsi="仿宋" w:eastAsia="仿宋" w:cs="仿宋"/>
                <w:sz w:val="28"/>
                <w:szCs w:val="28"/>
                <w:highlight w:val="none"/>
              </w:rPr>
            </w:pPr>
            <w:r>
              <w:rPr>
                <w:rFonts w:ascii="仿宋" w:hAnsi="仿宋" w:eastAsia="仿宋" w:cs="仿宋"/>
                <w:spacing w:val="-8"/>
                <w:sz w:val="28"/>
                <w:szCs w:val="28"/>
                <w:highlight w:val="none"/>
              </w:rPr>
              <w:t>谈判文</w:t>
            </w:r>
            <w:r>
              <w:rPr>
                <w:rFonts w:ascii="仿宋" w:hAnsi="仿宋" w:eastAsia="仿宋" w:cs="仿宋"/>
                <w:spacing w:val="1"/>
                <w:sz w:val="28"/>
                <w:szCs w:val="28"/>
                <w:highlight w:val="none"/>
              </w:rPr>
              <w:t xml:space="preserve"> </w:t>
            </w:r>
            <w:r>
              <w:rPr>
                <w:rFonts w:ascii="仿宋" w:hAnsi="仿宋" w:eastAsia="仿宋" w:cs="仿宋"/>
                <w:spacing w:val="-7"/>
                <w:sz w:val="28"/>
                <w:szCs w:val="28"/>
                <w:highlight w:val="none"/>
              </w:rPr>
              <w:t>件要求</w:t>
            </w:r>
            <w:r>
              <w:rPr>
                <w:rFonts w:ascii="仿宋" w:hAnsi="仿宋" w:eastAsia="仿宋" w:cs="仿宋"/>
                <w:spacing w:val="1"/>
                <w:sz w:val="28"/>
                <w:szCs w:val="28"/>
                <w:highlight w:val="none"/>
              </w:rPr>
              <w:t xml:space="preserve"> </w:t>
            </w:r>
            <w:r>
              <w:rPr>
                <w:rFonts w:ascii="仿宋" w:hAnsi="仿宋" w:eastAsia="仿宋" w:cs="仿宋"/>
                <w:spacing w:val="61"/>
                <w:sz w:val="28"/>
                <w:szCs w:val="28"/>
                <w:highlight w:val="none"/>
              </w:rPr>
              <w:t>规格</w:t>
            </w:r>
          </w:p>
        </w:tc>
        <w:tc>
          <w:tcPr>
            <w:tcW w:w="1632" w:type="dxa"/>
            <w:vAlign w:val="top"/>
          </w:tcPr>
          <w:p w14:paraId="4986D233">
            <w:pPr>
              <w:pStyle w:val="15"/>
              <w:spacing w:line="392" w:lineRule="auto"/>
              <w:rPr>
                <w:highlight w:val="none"/>
              </w:rPr>
            </w:pPr>
          </w:p>
          <w:p w14:paraId="358AECC7">
            <w:pPr>
              <w:spacing w:before="91" w:line="223" w:lineRule="auto"/>
              <w:rPr>
                <w:rFonts w:ascii="仿宋" w:hAnsi="仿宋" w:eastAsia="仿宋" w:cs="仿宋"/>
                <w:spacing w:val="-9"/>
                <w:sz w:val="28"/>
                <w:szCs w:val="28"/>
                <w:highlight w:val="none"/>
              </w:rPr>
            </w:pPr>
          </w:p>
          <w:p w14:paraId="12E77F38">
            <w:pPr>
              <w:spacing w:before="91" w:line="223" w:lineRule="auto"/>
              <w:ind w:firstLine="262" w:firstLineChars="100"/>
              <w:rPr>
                <w:rFonts w:ascii="仿宋" w:hAnsi="仿宋" w:eastAsia="仿宋" w:cs="仿宋"/>
                <w:sz w:val="28"/>
                <w:szCs w:val="28"/>
                <w:highlight w:val="none"/>
              </w:rPr>
            </w:pPr>
            <w:r>
              <w:rPr>
                <w:rFonts w:ascii="仿宋" w:hAnsi="仿宋" w:eastAsia="仿宋" w:cs="仿宋"/>
                <w:spacing w:val="-9"/>
                <w:sz w:val="28"/>
                <w:szCs w:val="28"/>
                <w:highlight w:val="none"/>
              </w:rPr>
              <w:t>投标规格</w:t>
            </w:r>
          </w:p>
        </w:tc>
        <w:tc>
          <w:tcPr>
            <w:tcW w:w="1641" w:type="dxa"/>
            <w:vAlign w:val="top"/>
          </w:tcPr>
          <w:p w14:paraId="10D01C33">
            <w:pPr>
              <w:pStyle w:val="15"/>
              <w:spacing w:line="352" w:lineRule="auto"/>
              <w:rPr>
                <w:highlight w:val="none"/>
              </w:rPr>
            </w:pPr>
          </w:p>
          <w:p w14:paraId="16F29E61">
            <w:pPr>
              <w:pStyle w:val="15"/>
              <w:spacing w:line="352" w:lineRule="auto"/>
              <w:rPr>
                <w:highlight w:val="none"/>
              </w:rPr>
            </w:pPr>
          </w:p>
          <w:p w14:paraId="15D4232A">
            <w:pPr>
              <w:spacing w:before="91" w:line="223" w:lineRule="auto"/>
              <w:ind w:firstLine="262" w:firstLineChars="100"/>
              <w:rPr>
                <w:rFonts w:ascii="仿宋" w:hAnsi="仿宋" w:eastAsia="仿宋" w:cs="仿宋"/>
                <w:sz w:val="28"/>
                <w:szCs w:val="28"/>
                <w:highlight w:val="none"/>
              </w:rPr>
            </w:pPr>
            <w:r>
              <w:rPr>
                <w:rFonts w:ascii="仿宋" w:hAnsi="仿宋" w:eastAsia="仿宋" w:cs="仿宋"/>
                <w:spacing w:val="-9"/>
                <w:sz w:val="28"/>
                <w:szCs w:val="28"/>
                <w:highlight w:val="none"/>
              </w:rPr>
              <w:t>偏离</w:t>
            </w:r>
          </w:p>
        </w:tc>
        <w:tc>
          <w:tcPr>
            <w:tcW w:w="1275" w:type="dxa"/>
            <w:vAlign w:val="top"/>
          </w:tcPr>
          <w:p w14:paraId="4705BACF">
            <w:pPr>
              <w:pStyle w:val="15"/>
              <w:spacing w:line="352" w:lineRule="auto"/>
              <w:rPr>
                <w:highlight w:val="none"/>
              </w:rPr>
            </w:pPr>
          </w:p>
          <w:p w14:paraId="73039A9B">
            <w:pPr>
              <w:pStyle w:val="15"/>
              <w:spacing w:line="352" w:lineRule="auto"/>
              <w:rPr>
                <w:highlight w:val="none"/>
              </w:rPr>
            </w:pPr>
          </w:p>
          <w:p w14:paraId="096BEA67">
            <w:pPr>
              <w:spacing w:before="91" w:line="224" w:lineRule="auto"/>
              <w:ind w:left="402"/>
              <w:rPr>
                <w:rFonts w:ascii="仿宋" w:hAnsi="仿宋" w:eastAsia="仿宋" w:cs="仿宋"/>
                <w:sz w:val="28"/>
                <w:szCs w:val="28"/>
                <w:highlight w:val="none"/>
              </w:rPr>
            </w:pPr>
            <w:r>
              <w:rPr>
                <w:rFonts w:ascii="仿宋" w:hAnsi="仿宋" w:eastAsia="仿宋" w:cs="仿宋"/>
                <w:spacing w:val="-9"/>
                <w:sz w:val="28"/>
                <w:szCs w:val="28"/>
                <w:highlight w:val="none"/>
              </w:rPr>
              <w:t>说明</w:t>
            </w:r>
          </w:p>
        </w:tc>
      </w:tr>
      <w:tr w14:paraId="00664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trPr>
        <w:tc>
          <w:tcPr>
            <w:tcW w:w="910" w:type="dxa"/>
            <w:vAlign w:val="top"/>
          </w:tcPr>
          <w:p w14:paraId="5BBACEA9">
            <w:pPr>
              <w:pStyle w:val="15"/>
              <w:rPr>
                <w:highlight w:val="none"/>
              </w:rPr>
            </w:pPr>
          </w:p>
        </w:tc>
        <w:tc>
          <w:tcPr>
            <w:tcW w:w="1356" w:type="dxa"/>
            <w:vAlign w:val="top"/>
          </w:tcPr>
          <w:p w14:paraId="3C74E4B4">
            <w:pPr>
              <w:pStyle w:val="15"/>
              <w:rPr>
                <w:highlight w:val="none"/>
              </w:rPr>
            </w:pPr>
          </w:p>
        </w:tc>
        <w:tc>
          <w:tcPr>
            <w:tcW w:w="1485" w:type="dxa"/>
            <w:vAlign w:val="top"/>
          </w:tcPr>
          <w:p w14:paraId="2D48B07D">
            <w:pPr>
              <w:pStyle w:val="15"/>
              <w:rPr>
                <w:highlight w:val="none"/>
              </w:rPr>
            </w:pPr>
          </w:p>
        </w:tc>
        <w:tc>
          <w:tcPr>
            <w:tcW w:w="1632" w:type="dxa"/>
            <w:vAlign w:val="top"/>
          </w:tcPr>
          <w:p w14:paraId="314061D5">
            <w:pPr>
              <w:pStyle w:val="15"/>
              <w:rPr>
                <w:highlight w:val="none"/>
              </w:rPr>
            </w:pPr>
          </w:p>
        </w:tc>
        <w:tc>
          <w:tcPr>
            <w:tcW w:w="1641" w:type="dxa"/>
            <w:vAlign w:val="top"/>
          </w:tcPr>
          <w:p w14:paraId="0F47009E">
            <w:pPr>
              <w:spacing w:before="179" w:line="396" w:lineRule="auto"/>
              <w:ind w:right="153"/>
              <w:jc w:val="both"/>
              <w:rPr>
                <w:rFonts w:ascii="仿宋" w:hAnsi="仿宋" w:eastAsia="仿宋" w:cs="仿宋"/>
                <w:sz w:val="28"/>
                <w:szCs w:val="28"/>
                <w:highlight w:val="none"/>
              </w:rPr>
            </w:pPr>
            <w:r>
              <w:rPr>
                <w:rFonts w:ascii="仿宋" w:hAnsi="仿宋" w:eastAsia="仿宋" w:cs="仿宋"/>
                <w:spacing w:val="-7"/>
                <w:sz w:val="28"/>
                <w:szCs w:val="28"/>
                <w:highlight w:val="none"/>
              </w:rPr>
              <w:t>如有正</w:t>
            </w:r>
            <w:r>
              <w:rPr>
                <w:rFonts w:ascii="仿宋" w:hAnsi="仿宋" w:eastAsia="仿宋" w:cs="仿宋"/>
                <w:spacing w:val="33"/>
                <w:sz w:val="28"/>
                <w:szCs w:val="28"/>
                <w:highlight w:val="none"/>
              </w:rPr>
              <w:t>偏离需提供证</w:t>
            </w:r>
            <w:r>
              <w:rPr>
                <w:rFonts w:ascii="仿宋" w:hAnsi="仿宋" w:eastAsia="仿宋" w:cs="仿宋"/>
                <w:spacing w:val="-24"/>
                <w:sz w:val="28"/>
                <w:szCs w:val="28"/>
                <w:highlight w:val="none"/>
              </w:rPr>
              <w:t>明材料，</w:t>
            </w:r>
            <w:r>
              <w:rPr>
                <w:rFonts w:ascii="仿宋" w:hAnsi="仿宋" w:eastAsia="仿宋" w:cs="仿宋"/>
                <w:spacing w:val="33"/>
                <w:sz w:val="28"/>
                <w:szCs w:val="28"/>
                <w:highlight w:val="none"/>
              </w:rPr>
              <w:t>证明材料附后</w:t>
            </w:r>
            <w:r>
              <w:rPr>
                <w:rFonts w:ascii="仿宋" w:hAnsi="仿宋" w:eastAsia="仿宋" w:cs="仿宋"/>
                <w:spacing w:val="7"/>
                <w:sz w:val="28"/>
                <w:szCs w:val="28"/>
                <w:highlight w:val="none"/>
              </w:rPr>
              <w:t>(并注明</w:t>
            </w:r>
            <w:r>
              <w:rPr>
                <w:rFonts w:ascii="仿宋" w:hAnsi="仿宋" w:eastAsia="仿宋" w:cs="仿宋"/>
                <w:spacing w:val="-11"/>
                <w:sz w:val="28"/>
                <w:szCs w:val="28"/>
                <w:highlight w:val="none"/>
              </w:rPr>
              <w:t>页码)</w:t>
            </w:r>
          </w:p>
        </w:tc>
        <w:tc>
          <w:tcPr>
            <w:tcW w:w="1275" w:type="dxa"/>
            <w:vAlign w:val="top"/>
          </w:tcPr>
          <w:p w14:paraId="22341059">
            <w:pPr>
              <w:pStyle w:val="15"/>
              <w:rPr>
                <w:highlight w:val="none"/>
              </w:rPr>
            </w:pPr>
          </w:p>
        </w:tc>
      </w:tr>
      <w:tr w14:paraId="515D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10" w:type="dxa"/>
            <w:vAlign w:val="top"/>
          </w:tcPr>
          <w:p w14:paraId="39A92D84">
            <w:pPr>
              <w:pStyle w:val="15"/>
              <w:rPr>
                <w:highlight w:val="none"/>
              </w:rPr>
            </w:pPr>
          </w:p>
        </w:tc>
        <w:tc>
          <w:tcPr>
            <w:tcW w:w="1356" w:type="dxa"/>
            <w:vAlign w:val="top"/>
          </w:tcPr>
          <w:p w14:paraId="24083AC6">
            <w:pPr>
              <w:pStyle w:val="15"/>
              <w:rPr>
                <w:highlight w:val="none"/>
              </w:rPr>
            </w:pPr>
          </w:p>
        </w:tc>
        <w:tc>
          <w:tcPr>
            <w:tcW w:w="1485" w:type="dxa"/>
            <w:vAlign w:val="top"/>
          </w:tcPr>
          <w:p w14:paraId="7A18D3BF">
            <w:pPr>
              <w:pStyle w:val="15"/>
              <w:rPr>
                <w:highlight w:val="none"/>
              </w:rPr>
            </w:pPr>
          </w:p>
        </w:tc>
        <w:tc>
          <w:tcPr>
            <w:tcW w:w="1632" w:type="dxa"/>
            <w:vAlign w:val="top"/>
          </w:tcPr>
          <w:p w14:paraId="25979BB1">
            <w:pPr>
              <w:pStyle w:val="15"/>
              <w:rPr>
                <w:highlight w:val="none"/>
              </w:rPr>
            </w:pPr>
          </w:p>
        </w:tc>
        <w:tc>
          <w:tcPr>
            <w:tcW w:w="1641" w:type="dxa"/>
            <w:vAlign w:val="top"/>
          </w:tcPr>
          <w:p w14:paraId="77454397">
            <w:pPr>
              <w:pStyle w:val="15"/>
              <w:rPr>
                <w:highlight w:val="none"/>
              </w:rPr>
            </w:pPr>
          </w:p>
        </w:tc>
        <w:tc>
          <w:tcPr>
            <w:tcW w:w="1275" w:type="dxa"/>
            <w:vAlign w:val="top"/>
          </w:tcPr>
          <w:p w14:paraId="56CE5904">
            <w:pPr>
              <w:pStyle w:val="15"/>
              <w:rPr>
                <w:highlight w:val="none"/>
              </w:rPr>
            </w:pPr>
          </w:p>
        </w:tc>
      </w:tr>
      <w:tr w14:paraId="227F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0" w:type="dxa"/>
            <w:vAlign w:val="top"/>
          </w:tcPr>
          <w:p w14:paraId="703FD24D">
            <w:pPr>
              <w:pStyle w:val="15"/>
              <w:rPr>
                <w:highlight w:val="none"/>
              </w:rPr>
            </w:pPr>
          </w:p>
        </w:tc>
        <w:tc>
          <w:tcPr>
            <w:tcW w:w="1356" w:type="dxa"/>
            <w:vAlign w:val="top"/>
          </w:tcPr>
          <w:p w14:paraId="72801006">
            <w:pPr>
              <w:pStyle w:val="15"/>
              <w:rPr>
                <w:highlight w:val="none"/>
              </w:rPr>
            </w:pPr>
          </w:p>
        </w:tc>
        <w:tc>
          <w:tcPr>
            <w:tcW w:w="1485" w:type="dxa"/>
            <w:vAlign w:val="top"/>
          </w:tcPr>
          <w:p w14:paraId="77166BC2">
            <w:pPr>
              <w:pStyle w:val="15"/>
              <w:rPr>
                <w:highlight w:val="none"/>
              </w:rPr>
            </w:pPr>
          </w:p>
        </w:tc>
        <w:tc>
          <w:tcPr>
            <w:tcW w:w="1632" w:type="dxa"/>
            <w:vAlign w:val="top"/>
          </w:tcPr>
          <w:p w14:paraId="16157447">
            <w:pPr>
              <w:pStyle w:val="15"/>
              <w:rPr>
                <w:highlight w:val="none"/>
              </w:rPr>
            </w:pPr>
          </w:p>
        </w:tc>
        <w:tc>
          <w:tcPr>
            <w:tcW w:w="1641" w:type="dxa"/>
            <w:vAlign w:val="top"/>
          </w:tcPr>
          <w:p w14:paraId="28191BF8">
            <w:pPr>
              <w:pStyle w:val="15"/>
              <w:rPr>
                <w:highlight w:val="none"/>
              </w:rPr>
            </w:pPr>
          </w:p>
        </w:tc>
        <w:tc>
          <w:tcPr>
            <w:tcW w:w="1275" w:type="dxa"/>
            <w:vAlign w:val="top"/>
          </w:tcPr>
          <w:p w14:paraId="0D49557C">
            <w:pPr>
              <w:pStyle w:val="15"/>
              <w:rPr>
                <w:highlight w:val="none"/>
              </w:rPr>
            </w:pPr>
          </w:p>
        </w:tc>
      </w:tr>
    </w:tbl>
    <w:p w14:paraId="06773786">
      <w:pPr>
        <w:spacing w:before="171" w:line="404" w:lineRule="auto"/>
        <w:ind w:left="316" w:right="298" w:firstLine="557"/>
        <w:jc w:val="both"/>
        <w:rPr>
          <w:rFonts w:ascii="仿宋" w:hAnsi="仿宋" w:eastAsia="仿宋" w:cs="仿宋"/>
          <w:sz w:val="28"/>
          <w:szCs w:val="28"/>
          <w:highlight w:val="none"/>
        </w:rPr>
      </w:pPr>
      <w:r>
        <w:rPr>
          <w:rFonts w:ascii="仿宋" w:hAnsi="仿宋" w:eastAsia="仿宋" w:cs="仿宋"/>
          <w:spacing w:val="-4"/>
          <w:sz w:val="28"/>
          <w:szCs w:val="28"/>
          <w:highlight w:val="none"/>
        </w:rPr>
        <w:t>备注：投标人应根据其提供的货物，对照谈判文件第四章“技术</w:t>
      </w:r>
      <w:r>
        <w:rPr>
          <w:rFonts w:ascii="仿宋" w:hAnsi="仿宋" w:eastAsia="仿宋" w:cs="仿宋"/>
          <w:spacing w:val="2"/>
          <w:sz w:val="28"/>
          <w:szCs w:val="28"/>
          <w:highlight w:val="none"/>
        </w:rPr>
        <w:t xml:space="preserve"> </w:t>
      </w:r>
      <w:r>
        <w:rPr>
          <w:rFonts w:ascii="仿宋" w:hAnsi="仿宋" w:eastAsia="仿宋" w:cs="仿宋"/>
          <w:spacing w:val="-5"/>
          <w:sz w:val="28"/>
          <w:szCs w:val="28"/>
          <w:highlight w:val="none"/>
        </w:rPr>
        <w:t>标准和要求</w:t>
      </w:r>
      <w:r>
        <w:rPr>
          <w:rFonts w:ascii="仿宋" w:hAnsi="仿宋" w:eastAsia="仿宋" w:cs="仿宋"/>
          <w:spacing w:val="-103"/>
          <w:sz w:val="28"/>
          <w:szCs w:val="28"/>
          <w:highlight w:val="none"/>
        </w:rPr>
        <w:t xml:space="preserve"> </w:t>
      </w:r>
      <w:r>
        <w:rPr>
          <w:rFonts w:ascii="仿宋" w:hAnsi="仿宋" w:eastAsia="仿宋" w:cs="仿宋"/>
          <w:spacing w:val="-5"/>
          <w:sz w:val="28"/>
          <w:szCs w:val="28"/>
          <w:highlight w:val="none"/>
        </w:rPr>
        <w:t>”中的要求，有差异的，则在此表中列明实际响应的内容</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提要并加以说明，以便查对。本表包括所有的技术响应及差异。无差</w:t>
      </w:r>
      <w:r>
        <w:rPr>
          <w:rFonts w:ascii="仿宋" w:hAnsi="仿宋" w:eastAsia="仿宋" w:cs="仿宋"/>
          <w:spacing w:val="7"/>
          <w:sz w:val="28"/>
          <w:szCs w:val="28"/>
          <w:highlight w:val="none"/>
        </w:rPr>
        <w:t xml:space="preserve"> </w:t>
      </w:r>
      <w:r>
        <w:rPr>
          <w:rFonts w:ascii="仿宋" w:hAnsi="仿宋" w:eastAsia="仿宋" w:cs="仿宋"/>
          <w:spacing w:val="-2"/>
          <w:sz w:val="28"/>
          <w:szCs w:val="28"/>
          <w:highlight w:val="none"/>
        </w:rPr>
        <w:t>异说明表示完全响应。</w:t>
      </w:r>
    </w:p>
    <w:p w14:paraId="2725425D">
      <w:pPr>
        <w:spacing w:before="45" w:line="223" w:lineRule="auto"/>
        <w:ind w:left="316"/>
        <w:rPr>
          <w:rFonts w:ascii="仿宋" w:hAnsi="仿宋" w:eastAsia="仿宋" w:cs="仿宋"/>
          <w:sz w:val="28"/>
          <w:szCs w:val="28"/>
          <w:highlight w:val="none"/>
        </w:rPr>
      </w:pPr>
      <w:r>
        <w:rPr>
          <w:rFonts w:ascii="仿宋" w:hAnsi="仿宋" w:eastAsia="仿宋" w:cs="仿宋"/>
          <w:spacing w:val="-3"/>
          <w:sz w:val="28"/>
          <w:szCs w:val="28"/>
          <w:highlight w:val="none"/>
        </w:rPr>
        <w:t>投标人（盖章</w:t>
      </w:r>
      <w:r>
        <w:rPr>
          <w:rFonts w:ascii="仿宋" w:hAnsi="仿宋" w:eastAsia="仿宋" w:cs="仿宋"/>
          <w:spacing w:val="-1"/>
          <w:sz w:val="28"/>
          <w:szCs w:val="28"/>
          <w:highlight w:val="none"/>
        </w:rPr>
        <w:t>）：</w:t>
      </w:r>
      <w:r>
        <w:rPr>
          <w:rFonts w:ascii="仿宋" w:hAnsi="仿宋" w:eastAsia="仿宋" w:cs="仿宋"/>
          <w:sz w:val="28"/>
          <w:szCs w:val="28"/>
          <w:highlight w:val="none"/>
          <w:u w:val="single" w:color="auto"/>
        </w:rPr>
        <w:t xml:space="preserve">                              </w:t>
      </w:r>
    </w:p>
    <w:p w14:paraId="18581DE4">
      <w:pPr>
        <w:spacing w:before="285" w:line="223" w:lineRule="auto"/>
        <w:ind w:left="326"/>
        <w:rPr>
          <w:rFonts w:ascii="仿宋" w:hAnsi="仿宋" w:eastAsia="仿宋" w:cs="仿宋"/>
          <w:sz w:val="28"/>
          <w:szCs w:val="28"/>
          <w:highlight w:val="none"/>
        </w:rPr>
      </w:pPr>
      <w:r>
        <w:rPr>
          <w:rFonts w:ascii="仿宋" w:hAnsi="仿宋" w:eastAsia="仿宋" w:cs="仿宋"/>
          <w:spacing w:val="-2"/>
          <w:sz w:val="28"/>
          <w:szCs w:val="28"/>
          <w:highlight w:val="none"/>
        </w:rPr>
        <w:t>法定代表人或委托代理人（签字或盖章</w:t>
      </w:r>
      <w:r>
        <w:rPr>
          <w:rFonts w:ascii="仿宋" w:hAnsi="仿宋" w:eastAsia="仿宋" w:cs="仿宋"/>
          <w:spacing w:val="2"/>
          <w:sz w:val="28"/>
          <w:szCs w:val="28"/>
          <w:highlight w:val="none"/>
        </w:rPr>
        <w:t>）：</w:t>
      </w:r>
      <w:r>
        <w:rPr>
          <w:rFonts w:ascii="仿宋" w:hAnsi="仿宋" w:eastAsia="仿宋" w:cs="仿宋"/>
          <w:sz w:val="28"/>
          <w:szCs w:val="28"/>
          <w:highlight w:val="none"/>
          <w:u w:val="single" w:color="auto"/>
        </w:rPr>
        <w:t xml:space="preserve">                   </w:t>
      </w:r>
    </w:p>
    <w:p w14:paraId="686D6D5B">
      <w:pPr>
        <w:spacing w:before="286" w:line="223" w:lineRule="auto"/>
        <w:ind w:left="4017"/>
        <w:rPr>
          <w:rFonts w:ascii="仿宋" w:hAnsi="仿宋" w:eastAsia="仿宋" w:cs="仿宋"/>
          <w:sz w:val="28"/>
          <w:szCs w:val="28"/>
          <w:highlight w:val="none"/>
        </w:rPr>
      </w:pPr>
      <w:r>
        <w:rPr>
          <w:rFonts w:ascii="仿宋" w:hAnsi="仿宋" w:eastAsia="仿宋" w:cs="仿宋"/>
          <w:spacing w:val="-23"/>
          <w:sz w:val="28"/>
          <w:szCs w:val="28"/>
          <w:highlight w:val="none"/>
        </w:rPr>
        <w:t>日期：</w:t>
      </w:r>
      <w:r>
        <w:rPr>
          <w:rFonts w:ascii="仿宋" w:hAnsi="仿宋" w:eastAsia="仿宋" w:cs="仿宋"/>
          <w:spacing w:val="4"/>
          <w:sz w:val="28"/>
          <w:szCs w:val="28"/>
          <w:highlight w:val="none"/>
        </w:rPr>
        <w:t xml:space="preserve">       </w:t>
      </w:r>
      <w:r>
        <w:rPr>
          <w:rFonts w:ascii="仿宋" w:hAnsi="仿宋" w:eastAsia="仿宋" w:cs="仿宋"/>
          <w:spacing w:val="-23"/>
          <w:sz w:val="28"/>
          <w:szCs w:val="28"/>
          <w:highlight w:val="none"/>
        </w:rPr>
        <w:t>年</w:t>
      </w:r>
      <w:r>
        <w:rPr>
          <w:rFonts w:ascii="仿宋" w:hAnsi="仿宋" w:eastAsia="仿宋" w:cs="仿宋"/>
          <w:spacing w:val="10"/>
          <w:sz w:val="28"/>
          <w:szCs w:val="28"/>
          <w:highlight w:val="none"/>
        </w:rPr>
        <w:t xml:space="preserve">   </w:t>
      </w:r>
      <w:r>
        <w:rPr>
          <w:rFonts w:ascii="仿宋" w:hAnsi="仿宋" w:eastAsia="仿宋" w:cs="仿宋"/>
          <w:spacing w:val="-23"/>
          <w:sz w:val="28"/>
          <w:szCs w:val="28"/>
          <w:highlight w:val="none"/>
        </w:rPr>
        <w:t>月</w:t>
      </w:r>
      <w:r>
        <w:rPr>
          <w:rFonts w:ascii="仿宋" w:hAnsi="仿宋" w:eastAsia="仿宋" w:cs="仿宋"/>
          <w:spacing w:val="25"/>
          <w:sz w:val="28"/>
          <w:szCs w:val="28"/>
          <w:highlight w:val="none"/>
        </w:rPr>
        <w:t xml:space="preserve">   </w:t>
      </w:r>
      <w:r>
        <w:rPr>
          <w:rFonts w:ascii="仿宋" w:hAnsi="仿宋" w:eastAsia="仿宋" w:cs="仿宋"/>
          <w:spacing w:val="-23"/>
          <w:sz w:val="28"/>
          <w:szCs w:val="28"/>
          <w:highlight w:val="none"/>
        </w:rPr>
        <w:t>日</w:t>
      </w:r>
    </w:p>
    <w:p w14:paraId="791B8B3D">
      <w:pPr>
        <w:spacing w:line="223" w:lineRule="auto"/>
        <w:rPr>
          <w:rFonts w:ascii="仿宋" w:hAnsi="仿宋" w:eastAsia="仿宋" w:cs="仿宋"/>
          <w:sz w:val="28"/>
          <w:szCs w:val="28"/>
          <w:highlight w:val="none"/>
        </w:rPr>
        <w:sectPr>
          <w:footerReference r:id="rId65" w:type="default"/>
          <w:pgSz w:w="11906" w:h="16839"/>
          <w:pgMar w:top="1431" w:right="1501" w:bottom="1156" w:left="1501" w:header="0" w:footer="994" w:gutter="0"/>
          <w:pgNumType w:fmt="decimal"/>
          <w:cols w:space="720" w:num="1"/>
        </w:sectPr>
      </w:pPr>
    </w:p>
    <w:p w14:paraId="10B26545">
      <w:pPr>
        <w:spacing w:before="181" w:line="223" w:lineRule="auto"/>
        <w:ind w:left="3251"/>
        <w:rPr>
          <w:rFonts w:ascii="仿宋" w:hAnsi="仿宋" w:eastAsia="仿宋" w:cs="仿宋"/>
          <w:sz w:val="28"/>
          <w:szCs w:val="28"/>
          <w:highlight w:val="none"/>
        </w:rPr>
      </w:pPr>
      <w:r>
        <w:rPr>
          <w:rFonts w:hint="eastAsia" w:ascii="仿宋" w:hAnsi="仿宋" w:eastAsia="仿宋" w:cs="仿宋"/>
          <w:b/>
          <w:bCs/>
          <w:spacing w:val="-4"/>
          <w:sz w:val="28"/>
          <w:szCs w:val="28"/>
          <w:highlight w:val="none"/>
          <w:lang w:val="en-US" w:eastAsia="zh-CN"/>
        </w:rPr>
        <w:t>6</w:t>
      </w:r>
      <w:r>
        <w:rPr>
          <w:rFonts w:ascii="仿宋" w:hAnsi="仿宋" w:eastAsia="仿宋" w:cs="仿宋"/>
          <w:b/>
          <w:bCs/>
          <w:spacing w:val="-4"/>
          <w:sz w:val="28"/>
          <w:szCs w:val="28"/>
          <w:highlight w:val="none"/>
        </w:rPr>
        <w:t>、投标人基本情况表</w:t>
      </w:r>
    </w:p>
    <w:p w14:paraId="17265CA8">
      <w:pPr>
        <w:spacing w:before="6"/>
        <w:rPr>
          <w:highlight w:val="none"/>
        </w:rPr>
      </w:pPr>
    </w:p>
    <w:p w14:paraId="0D157E8D">
      <w:pPr>
        <w:spacing w:before="6"/>
        <w:rPr>
          <w:highlight w:val="none"/>
        </w:rPr>
      </w:pPr>
    </w:p>
    <w:p w14:paraId="639FE440">
      <w:pPr>
        <w:spacing w:before="5"/>
        <w:rPr>
          <w:highlight w:val="none"/>
        </w:rPr>
      </w:pPr>
    </w:p>
    <w:tbl>
      <w:tblPr>
        <w:tblStyle w:val="14"/>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1449"/>
        <w:gridCol w:w="537"/>
        <w:gridCol w:w="803"/>
        <w:gridCol w:w="438"/>
        <w:gridCol w:w="593"/>
        <w:gridCol w:w="458"/>
        <w:gridCol w:w="633"/>
        <w:gridCol w:w="286"/>
        <w:gridCol w:w="1968"/>
      </w:tblGrid>
      <w:tr w14:paraId="1059E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553" w:type="dxa"/>
            <w:vAlign w:val="top"/>
          </w:tcPr>
          <w:p w14:paraId="645B83FF">
            <w:pPr>
              <w:spacing w:before="320" w:line="222" w:lineRule="auto"/>
              <w:ind w:left="165"/>
              <w:rPr>
                <w:rFonts w:ascii="仿宋" w:hAnsi="仿宋" w:eastAsia="仿宋" w:cs="仿宋"/>
                <w:sz w:val="28"/>
                <w:szCs w:val="28"/>
                <w:highlight w:val="none"/>
              </w:rPr>
            </w:pPr>
            <w:r>
              <w:rPr>
                <w:rFonts w:ascii="仿宋" w:hAnsi="仿宋" w:eastAsia="仿宋" w:cs="仿宋"/>
                <w:spacing w:val="-6"/>
                <w:sz w:val="28"/>
                <w:szCs w:val="28"/>
                <w:highlight w:val="none"/>
              </w:rPr>
              <w:t>单位名称</w:t>
            </w:r>
          </w:p>
        </w:tc>
        <w:tc>
          <w:tcPr>
            <w:tcW w:w="7165" w:type="dxa"/>
            <w:gridSpan w:val="9"/>
            <w:vAlign w:val="top"/>
          </w:tcPr>
          <w:p w14:paraId="5D528E56">
            <w:pPr>
              <w:pStyle w:val="15"/>
              <w:rPr>
                <w:highlight w:val="none"/>
              </w:rPr>
            </w:pPr>
          </w:p>
        </w:tc>
      </w:tr>
      <w:tr w14:paraId="71118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53" w:type="dxa"/>
            <w:vAlign w:val="top"/>
          </w:tcPr>
          <w:p w14:paraId="230F65EF">
            <w:pPr>
              <w:spacing w:before="316" w:line="222" w:lineRule="auto"/>
              <w:ind w:left="165"/>
              <w:rPr>
                <w:rFonts w:ascii="仿宋" w:hAnsi="仿宋" w:eastAsia="仿宋" w:cs="仿宋"/>
                <w:sz w:val="28"/>
                <w:szCs w:val="28"/>
                <w:highlight w:val="none"/>
              </w:rPr>
            </w:pPr>
            <w:r>
              <w:rPr>
                <w:rFonts w:ascii="仿宋" w:hAnsi="仿宋" w:eastAsia="仿宋" w:cs="仿宋"/>
                <w:spacing w:val="-6"/>
                <w:sz w:val="28"/>
                <w:szCs w:val="28"/>
                <w:highlight w:val="none"/>
              </w:rPr>
              <w:t>单位地址</w:t>
            </w:r>
          </w:p>
        </w:tc>
        <w:tc>
          <w:tcPr>
            <w:tcW w:w="7165" w:type="dxa"/>
            <w:gridSpan w:val="9"/>
            <w:vAlign w:val="top"/>
          </w:tcPr>
          <w:p w14:paraId="1AE3A93C">
            <w:pPr>
              <w:pStyle w:val="15"/>
              <w:rPr>
                <w:highlight w:val="none"/>
              </w:rPr>
            </w:pPr>
          </w:p>
        </w:tc>
      </w:tr>
      <w:tr w14:paraId="76CCE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53" w:type="dxa"/>
            <w:vAlign w:val="top"/>
          </w:tcPr>
          <w:p w14:paraId="00EA78BA">
            <w:pPr>
              <w:spacing w:before="317" w:line="222" w:lineRule="auto"/>
              <w:ind w:left="167"/>
              <w:rPr>
                <w:rFonts w:ascii="仿宋" w:hAnsi="仿宋" w:eastAsia="仿宋" w:cs="仿宋"/>
                <w:sz w:val="28"/>
                <w:szCs w:val="28"/>
                <w:highlight w:val="none"/>
              </w:rPr>
            </w:pPr>
            <w:r>
              <w:rPr>
                <w:rFonts w:ascii="仿宋" w:hAnsi="仿宋" w:eastAsia="仿宋" w:cs="仿宋"/>
                <w:spacing w:val="-7"/>
                <w:sz w:val="28"/>
                <w:szCs w:val="28"/>
                <w:highlight w:val="none"/>
              </w:rPr>
              <w:t>主管部门</w:t>
            </w:r>
          </w:p>
        </w:tc>
        <w:tc>
          <w:tcPr>
            <w:tcW w:w="7165" w:type="dxa"/>
            <w:gridSpan w:val="9"/>
            <w:vAlign w:val="top"/>
          </w:tcPr>
          <w:p w14:paraId="7EB9255F">
            <w:pPr>
              <w:pStyle w:val="15"/>
              <w:rPr>
                <w:highlight w:val="none"/>
              </w:rPr>
            </w:pPr>
          </w:p>
        </w:tc>
      </w:tr>
      <w:tr w14:paraId="7846C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553" w:type="dxa"/>
            <w:vAlign w:val="top"/>
          </w:tcPr>
          <w:p w14:paraId="229A68F0">
            <w:pPr>
              <w:spacing w:before="316" w:line="224" w:lineRule="auto"/>
              <w:ind w:left="164"/>
              <w:rPr>
                <w:rFonts w:ascii="仿宋" w:hAnsi="仿宋" w:eastAsia="仿宋" w:cs="仿宋"/>
                <w:sz w:val="28"/>
                <w:szCs w:val="28"/>
                <w:highlight w:val="none"/>
              </w:rPr>
            </w:pPr>
            <w:r>
              <w:rPr>
                <w:rFonts w:ascii="仿宋" w:hAnsi="仿宋" w:eastAsia="仿宋" w:cs="仿宋"/>
                <w:spacing w:val="-6"/>
                <w:sz w:val="28"/>
                <w:szCs w:val="28"/>
                <w:highlight w:val="none"/>
              </w:rPr>
              <w:t>成立时间</w:t>
            </w:r>
          </w:p>
        </w:tc>
        <w:tc>
          <w:tcPr>
            <w:tcW w:w="1986" w:type="dxa"/>
            <w:gridSpan w:val="2"/>
            <w:vAlign w:val="top"/>
          </w:tcPr>
          <w:p w14:paraId="104B71E1">
            <w:pPr>
              <w:pStyle w:val="15"/>
              <w:rPr>
                <w:highlight w:val="none"/>
              </w:rPr>
            </w:pPr>
          </w:p>
        </w:tc>
        <w:tc>
          <w:tcPr>
            <w:tcW w:w="2292" w:type="dxa"/>
            <w:gridSpan w:val="4"/>
            <w:vAlign w:val="top"/>
          </w:tcPr>
          <w:p w14:paraId="1F51C38B">
            <w:pPr>
              <w:spacing w:before="318" w:line="224" w:lineRule="auto"/>
              <w:jc w:val="right"/>
              <w:rPr>
                <w:rFonts w:ascii="仿宋" w:hAnsi="仿宋" w:eastAsia="仿宋" w:cs="仿宋"/>
                <w:sz w:val="28"/>
                <w:szCs w:val="28"/>
                <w:highlight w:val="none"/>
              </w:rPr>
            </w:pPr>
            <w:r>
              <w:rPr>
                <w:rFonts w:ascii="仿宋" w:hAnsi="仿宋" w:eastAsia="仿宋" w:cs="仿宋"/>
                <w:spacing w:val="-21"/>
                <w:sz w:val="28"/>
                <w:szCs w:val="28"/>
                <w:highlight w:val="none"/>
              </w:rPr>
              <w:t>注册资金（万元）</w:t>
            </w:r>
          </w:p>
        </w:tc>
        <w:tc>
          <w:tcPr>
            <w:tcW w:w="2887" w:type="dxa"/>
            <w:gridSpan w:val="3"/>
            <w:vAlign w:val="top"/>
          </w:tcPr>
          <w:p w14:paraId="5D183068">
            <w:pPr>
              <w:pStyle w:val="15"/>
              <w:rPr>
                <w:highlight w:val="none"/>
              </w:rPr>
            </w:pPr>
          </w:p>
        </w:tc>
      </w:tr>
      <w:tr w14:paraId="66401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553" w:type="dxa"/>
            <w:vAlign w:val="top"/>
          </w:tcPr>
          <w:p w14:paraId="1856C62C">
            <w:pPr>
              <w:spacing w:before="319" w:line="221" w:lineRule="auto"/>
              <w:ind w:left="165"/>
              <w:rPr>
                <w:rFonts w:ascii="仿宋" w:hAnsi="仿宋" w:eastAsia="仿宋" w:cs="仿宋"/>
                <w:sz w:val="28"/>
                <w:szCs w:val="28"/>
                <w:highlight w:val="none"/>
              </w:rPr>
            </w:pPr>
            <w:r>
              <w:rPr>
                <w:rFonts w:ascii="仿宋" w:hAnsi="仿宋" w:eastAsia="仿宋" w:cs="仿宋"/>
                <w:spacing w:val="-6"/>
                <w:sz w:val="28"/>
                <w:szCs w:val="28"/>
                <w:highlight w:val="none"/>
              </w:rPr>
              <w:t>单位性质</w:t>
            </w:r>
          </w:p>
        </w:tc>
        <w:tc>
          <w:tcPr>
            <w:tcW w:w="7165" w:type="dxa"/>
            <w:gridSpan w:val="9"/>
            <w:vAlign w:val="top"/>
          </w:tcPr>
          <w:p w14:paraId="41100BCA">
            <w:pPr>
              <w:pStyle w:val="15"/>
              <w:rPr>
                <w:highlight w:val="none"/>
              </w:rPr>
            </w:pPr>
          </w:p>
        </w:tc>
      </w:tr>
      <w:tr w14:paraId="28CE6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553" w:type="dxa"/>
            <w:vAlign w:val="top"/>
          </w:tcPr>
          <w:p w14:paraId="23FEE07B">
            <w:pPr>
              <w:spacing w:before="153" w:line="215" w:lineRule="auto"/>
              <w:ind w:left="276" w:right="285" w:hanging="117"/>
              <w:rPr>
                <w:rFonts w:ascii="仿宋" w:hAnsi="仿宋" w:eastAsia="仿宋" w:cs="仿宋"/>
                <w:spacing w:val="-5"/>
                <w:sz w:val="28"/>
                <w:szCs w:val="28"/>
                <w:highlight w:val="none"/>
              </w:rPr>
            </w:pPr>
          </w:p>
          <w:p w14:paraId="55F1BB11">
            <w:pPr>
              <w:spacing w:before="153" w:line="215" w:lineRule="auto"/>
              <w:ind w:left="276" w:right="285" w:hanging="117"/>
              <w:rPr>
                <w:rFonts w:ascii="仿宋" w:hAnsi="仿宋" w:eastAsia="仿宋" w:cs="仿宋"/>
                <w:sz w:val="28"/>
                <w:szCs w:val="28"/>
                <w:highlight w:val="none"/>
              </w:rPr>
            </w:pPr>
            <w:r>
              <w:rPr>
                <w:rFonts w:ascii="仿宋" w:hAnsi="仿宋" w:eastAsia="仿宋" w:cs="仿宋"/>
                <w:spacing w:val="-5"/>
                <w:sz w:val="28"/>
                <w:szCs w:val="28"/>
                <w:highlight w:val="none"/>
              </w:rPr>
              <w:t>投标期间</w:t>
            </w:r>
            <w:r>
              <w:rPr>
                <w:rFonts w:ascii="仿宋" w:hAnsi="仿宋" w:eastAsia="仿宋" w:cs="仿宋"/>
                <w:spacing w:val="2"/>
                <w:sz w:val="28"/>
                <w:szCs w:val="28"/>
                <w:highlight w:val="none"/>
              </w:rPr>
              <w:t xml:space="preserve"> </w:t>
            </w:r>
            <w:r>
              <w:rPr>
                <w:rFonts w:ascii="仿宋" w:hAnsi="仿宋" w:eastAsia="仿宋" w:cs="仿宋"/>
                <w:spacing w:val="-5"/>
                <w:sz w:val="28"/>
                <w:szCs w:val="28"/>
                <w:highlight w:val="none"/>
              </w:rPr>
              <w:t>联系人</w:t>
            </w:r>
          </w:p>
        </w:tc>
        <w:tc>
          <w:tcPr>
            <w:tcW w:w="1449" w:type="dxa"/>
            <w:vAlign w:val="top"/>
          </w:tcPr>
          <w:p w14:paraId="0334EFF9">
            <w:pPr>
              <w:pStyle w:val="15"/>
              <w:rPr>
                <w:highlight w:val="none"/>
              </w:rPr>
            </w:pPr>
          </w:p>
        </w:tc>
        <w:tc>
          <w:tcPr>
            <w:tcW w:w="1340" w:type="dxa"/>
            <w:gridSpan w:val="2"/>
            <w:vAlign w:val="top"/>
          </w:tcPr>
          <w:p w14:paraId="1D26C2F4">
            <w:pPr>
              <w:pStyle w:val="15"/>
              <w:spacing w:line="353" w:lineRule="auto"/>
              <w:rPr>
                <w:highlight w:val="none"/>
              </w:rPr>
            </w:pPr>
          </w:p>
          <w:p w14:paraId="3AD58715">
            <w:pPr>
              <w:pStyle w:val="15"/>
              <w:spacing w:line="354" w:lineRule="auto"/>
              <w:rPr>
                <w:highlight w:val="none"/>
              </w:rPr>
            </w:pPr>
          </w:p>
          <w:p w14:paraId="3B15A167">
            <w:pPr>
              <w:spacing w:before="91" w:line="229" w:lineRule="auto"/>
              <w:ind w:left="416"/>
              <w:rPr>
                <w:rFonts w:hint="eastAsia" w:ascii="仿宋" w:hAnsi="仿宋" w:eastAsia="仿宋" w:cs="仿宋"/>
                <w:sz w:val="28"/>
                <w:szCs w:val="28"/>
                <w:highlight w:val="none"/>
                <w:lang w:val="en-US" w:eastAsia="zh-CN"/>
              </w:rPr>
            </w:pPr>
            <w:r>
              <w:rPr>
                <w:rFonts w:ascii="仿宋" w:hAnsi="仿宋" w:eastAsia="仿宋" w:cs="仿宋"/>
                <w:sz w:val="28"/>
                <w:szCs w:val="28"/>
                <w:highlight w:val="none"/>
              </w:rPr>
              <w:t>电</w:t>
            </w:r>
            <w:r>
              <w:rPr>
                <w:rFonts w:hint="eastAsia" w:ascii="仿宋" w:hAnsi="仿宋" w:eastAsia="仿宋" w:cs="仿宋"/>
                <w:sz w:val="28"/>
                <w:szCs w:val="28"/>
                <w:highlight w:val="none"/>
                <w:lang w:val="en-US" w:eastAsia="zh-CN"/>
              </w:rPr>
              <w:t>话</w:t>
            </w:r>
          </w:p>
        </w:tc>
        <w:tc>
          <w:tcPr>
            <w:tcW w:w="1031" w:type="dxa"/>
            <w:gridSpan w:val="2"/>
            <w:vAlign w:val="top"/>
          </w:tcPr>
          <w:p w14:paraId="43B425CA">
            <w:pPr>
              <w:pStyle w:val="15"/>
              <w:rPr>
                <w:highlight w:val="none"/>
              </w:rPr>
            </w:pPr>
          </w:p>
        </w:tc>
        <w:tc>
          <w:tcPr>
            <w:tcW w:w="1377" w:type="dxa"/>
            <w:gridSpan w:val="3"/>
            <w:vAlign w:val="top"/>
          </w:tcPr>
          <w:p w14:paraId="35B1E221">
            <w:pPr>
              <w:pStyle w:val="15"/>
              <w:spacing w:line="353" w:lineRule="auto"/>
              <w:rPr>
                <w:highlight w:val="none"/>
              </w:rPr>
            </w:pPr>
          </w:p>
          <w:p w14:paraId="7A1E4818">
            <w:pPr>
              <w:pStyle w:val="15"/>
              <w:spacing w:line="354" w:lineRule="auto"/>
              <w:rPr>
                <w:highlight w:val="none"/>
              </w:rPr>
            </w:pPr>
          </w:p>
          <w:p w14:paraId="3DE979D8">
            <w:pPr>
              <w:spacing w:before="91" w:line="224" w:lineRule="auto"/>
              <w:ind w:left="408"/>
              <w:rPr>
                <w:rFonts w:ascii="仿宋" w:hAnsi="仿宋" w:eastAsia="仿宋" w:cs="仿宋"/>
                <w:sz w:val="28"/>
                <w:szCs w:val="28"/>
                <w:highlight w:val="none"/>
              </w:rPr>
            </w:pPr>
            <w:r>
              <w:rPr>
                <w:rFonts w:ascii="仿宋" w:hAnsi="仿宋" w:eastAsia="仿宋" w:cs="仿宋"/>
                <w:spacing w:val="-11"/>
                <w:sz w:val="28"/>
                <w:szCs w:val="28"/>
                <w:highlight w:val="none"/>
              </w:rPr>
              <w:t>传</w:t>
            </w:r>
            <w:r>
              <w:rPr>
                <w:rFonts w:ascii="仿宋" w:hAnsi="仿宋" w:eastAsia="仿宋" w:cs="仿宋"/>
                <w:spacing w:val="26"/>
                <w:sz w:val="28"/>
                <w:szCs w:val="28"/>
                <w:highlight w:val="none"/>
              </w:rPr>
              <w:t xml:space="preserve"> </w:t>
            </w:r>
            <w:r>
              <w:rPr>
                <w:rFonts w:ascii="仿宋" w:hAnsi="仿宋" w:eastAsia="仿宋" w:cs="仿宋"/>
                <w:spacing w:val="-11"/>
                <w:sz w:val="28"/>
                <w:szCs w:val="28"/>
                <w:highlight w:val="none"/>
              </w:rPr>
              <w:t>真</w:t>
            </w:r>
          </w:p>
        </w:tc>
        <w:tc>
          <w:tcPr>
            <w:tcW w:w="1968" w:type="dxa"/>
            <w:vAlign w:val="top"/>
          </w:tcPr>
          <w:p w14:paraId="07F3938F">
            <w:pPr>
              <w:pStyle w:val="15"/>
              <w:rPr>
                <w:highlight w:val="none"/>
              </w:rPr>
            </w:pPr>
          </w:p>
        </w:tc>
      </w:tr>
      <w:tr w14:paraId="14738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553" w:type="dxa"/>
            <w:vMerge w:val="restart"/>
            <w:tcBorders>
              <w:bottom w:val="nil"/>
            </w:tcBorders>
            <w:vAlign w:val="top"/>
          </w:tcPr>
          <w:p w14:paraId="147D3E08">
            <w:pPr>
              <w:spacing w:before="174" w:line="398" w:lineRule="auto"/>
              <w:ind w:left="23" w:right="496" w:hanging="1"/>
              <w:rPr>
                <w:rFonts w:ascii="仿宋" w:hAnsi="仿宋" w:eastAsia="仿宋" w:cs="仿宋"/>
                <w:sz w:val="28"/>
                <w:szCs w:val="28"/>
                <w:highlight w:val="none"/>
              </w:rPr>
            </w:pPr>
            <w:r>
              <w:rPr>
                <w:rFonts w:ascii="仿宋" w:hAnsi="仿宋" w:eastAsia="仿宋" w:cs="仿宋"/>
                <w:spacing w:val="-18"/>
                <w:sz w:val="28"/>
                <w:szCs w:val="28"/>
                <w:highlight w:val="none"/>
              </w:rPr>
              <w:t>职 工</w:t>
            </w:r>
            <w:r>
              <w:rPr>
                <w:rFonts w:ascii="仿宋" w:hAnsi="仿宋" w:eastAsia="仿宋" w:cs="仿宋"/>
                <w:spacing w:val="-21"/>
                <w:sz w:val="28"/>
                <w:szCs w:val="28"/>
                <w:highlight w:val="none"/>
              </w:rPr>
              <w:t xml:space="preserve"> </w:t>
            </w:r>
            <w:r>
              <w:rPr>
                <w:rFonts w:ascii="仿宋" w:hAnsi="仿宋" w:eastAsia="仿宋" w:cs="仿宋"/>
                <w:spacing w:val="-18"/>
                <w:sz w:val="28"/>
                <w:szCs w:val="28"/>
                <w:highlight w:val="none"/>
              </w:rPr>
              <w:t>概</w:t>
            </w:r>
            <w:r>
              <w:rPr>
                <w:rFonts w:ascii="仿宋" w:hAnsi="仿宋" w:eastAsia="仿宋" w:cs="仿宋"/>
                <w:sz w:val="28"/>
                <w:szCs w:val="28"/>
                <w:highlight w:val="none"/>
              </w:rPr>
              <w:t xml:space="preserve"> 况</w:t>
            </w:r>
          </w:p>
        </w:tc>
        <w:tc>
          <w:tcPr>
            <w:tcW w:w="1449" w:type="dxa"/>
            <w:vAlign w:val="top"/>
          </w:tcPr>
          <w:p w14:paraId="4B16561D">
            <w:pPr>
              <w:spacing w:before="319" w:line="224" w:lineRule="auto"/>
              <w:ind w:left="254"/>
              <w:rPr>
                <w:rFonts w:ascii="仿宋" w:hAnsi="仿宋" w:eastAsia="仿宋" w:cs="仿宋"/>
                <w:sz w:val="28"/>
                <w:szCs w:val="28"/>
                <w:highlight w:val="none"/>
              </w:rPr>
            </w:pPr>
            <w:r>
              <w:rPr>
                <w:rFonts w:ascii="仿宋" w:hAnsi="仿宋" w:eastAsia="仿宋" w:cs="仿宋"/>
                <w:spacing w:val="-5"/>
                <w:sz w:val="28"/>
                <w:szCs w:val="28"/>
                <w:highlight w:val="none"/>
              </w:rPr>
              <w:t>职工总数</w:t>
            </w:r>
          </w:p>
        </w:tc>
        <w:tc>
          <w:tcPr>
            <w:tcW w:w="1340" w:type="dxa"/>
            <w:gridSpan w:val="2"/>
            <w:vAlign w:val="top"/>
          </w:tcPr>
          <w:p w14:paraId="251F2EA9">
            <w:pPr>
              <w:pStyle w:val="15"/>
              <w:rPr>
                <w:highlight w:val="none"/>
              </w:rPr>
            </w:pPr>
          </w:p>
        </w:tc>
        <w:tc>
          <w:tcPr>
            <w:tcW w:w="2122" w:type="dxa"/>
            <w:gridSpan w:val="4"/>
            <w:vAlign w:val="top"/>
          </w:tcPr>
          <w:p w14:paraId="1D9B7155">
            <w:pPr>
              <w:spacing w:before="319" w:line="223" w:lineRule="auto"/>
              <w:ind w:left="140"/>
              <w:rPr>
                <w:rFonts w:ascii="仿宋" w:hAnsi="仿宋" w:eastAsia="仿宋" w:cs="仿宋"/>
                <w:sz w:val="28"/>
                <w:szCs w:val="28"/>
                <w:highlight w:val="none"/>
              </w:rPr>
            </w:pPr>
            <w:r>
              <w:rPr>
                <w:rFonts w:ascii="仿宋" w:hAnsi="仿宋" w:eastAsia="仿宋" w:cs="仿宋"/>
                <w:spacing w:val="-3"/>
                <w:sz w:val="28"/>
                <w:szCs w:val="28"/>
                <w:highlight w:val="none"/>
              </w:rPr>
              <w:t>其中：技术人员</w:t>
            </w:r>
          </w:p>
        </w:tc>
        <w:tc>
          <w:tcPr>
            <w:tcW w:w="2254" w:type="dxa"/>
            <w:gridSpan w:val="2"/>
            <w:vAlign w:val="top"/>
          </w:tcPr>
          <w:p w14:paraId="7754D422">
            <w:pPr>
              <w:pStyle w:val="15"/>
              <w:rPr>
                <w:highlight w:val="none"/>
              </w:rPr>
            </w:pPr>
          </w:p>
        </w:tc>
      </w:tr>
      <w:tr w14:paraId="4F494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53" w:type="dxa"/>
            <w:vMerge w:val="continue"/>
            <w:tcBorders>
              <w:top w:val="nil"/>
              <w:bottom w:val="nil"/>
            </w:tcBorders>
            <w:vAlign w:val="top"/>
          </w:tcPr>
          <w:p w14:paraId="7A37E67B">
            <w:pPr>
              <w:pStyle w:val="15"/>
              <w:rPr>
                <w:highlight w:val="none"/>
              </w:rPr>
            </w:pPr>
          </w:p>
        </w:tc>
        <w:tc>
          <w:tcPr>
            <w:tcW w:w="7165" w:type="dxa"/>
            <w:gridSpan w:val="9"/>
            <w:vAlign w:val="top"/>
          </w:tcPr>
          <w:p w14:paraId="41479AC0">
            <w:pPr>
              <w:spacing w:before="320" w:line="222" w:lineRule="auto"/>
              <w:ind w:left="2202"/>
              <w:rPr>
                <w:rFonts w:ascii="仿宋" w:hAnsi="仿宋" w:eastAsia="仿宋" w:cs="仿宋"/>
                <w:sz w:val="28"/>
                <w:szCs w:val="28"/>
                <w:highlight w:val="none"/>
              </w:rPr>
            </w:pPr>
            <w:r>
              <w:rPr>
                <w:rFonts w:ascii="仿宋" w:hAnsi="仿宋" w:eastAsia="仿宋" w:cs="仿宋"/>
                <w:spacing w:val="-3"/>
                <w:sz w:val="28"/>
                <w:szCs w:val="28"/>
                <w:highlight w:val="none"/>
              </w:rPr>
              <w:t>单位行政和技术负责人</w:t>
            </w:r>
          </w:p>
        </w:tc>
      </w:tr>
      <w:tr w14:paraId="4A38D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53" w:type="dxa"/>
            <w:vMerge w:val="continue"/>
            <w:tcBorders>
              <w:top w:val="nil"/>
              <w:bottom w:val="nil"/>
            </w:tcBorders>
            <w:vAlign w:val="top"/>
          </w:tcPr>
          <w:p w14:paraId="390D9464">
            <w:pPr>
              <w:pStyle w:val="15"/>
              <w:rPr>
                <w:highlight w:val="none"/>
              </w:rPr>
            </w:pPr>
          </w:p>
        </w:tc>
        <w:tc>
          <w:tcPr>
            <w:tcW w:w="1449" w:type="dxa"/>
            <w:vAlign w:val="top"/>
          </w:tcPr>
          <w:p w14:paraId="59B14353">
            <w:pPr>
              <w:spacing w:before="321" w:line="225" w:lineRule="auto"/>
              <w:ind w:left="435"/>
              <w:rPr>
                <w:rFonts w:ascii="仿宋" w:hAnsi="仿宋" w:eastAsia="仿宋" w:cs="仿宋"/>
                <w:sz w:val="28"/>
                <w:szCs w:val="28"/>
                <w:highlight w:val="none"/>
              </w:rPr>
            </w:pPr>
            <w:r>
              <w:rPr>
                <w:rFonts w:ascii="仿宋" w:hAnsi="仿宋" w:eastAsia="仿宋" w:cs="仿宋"/>
                <w:spacing w:val="-9"/>
                <w:sz w:val="28"/>
                <w:szCs w:val="28"/>
                <w:highlight w:val="none"/>
              </w:rPr>
              <w:t>姓</w:t>
            </w:r>
            <w:r>
              <w:rPr>
                <w:rFonts w:ascii="仿宋" w:hAnsi="仿宋" w:eastAsia="仿宋" w:cs="仿宋"/>
                <w:spacing w:val="18"/>
                <w:sz w:val="28"/>
                <w:szCs w:val="28"/>
                <w:highlight w:val="none"/>
              </w:rPr>
              <w:t xml:space="preserve"> </w:t>
            </w:r>
            <w:r>
              <w:rPr>
                <w:rFonts w:ascii="仿宋" w:hAnsi="仿宋" w:eastAsia="仿宋" w:cs="仿宋"/>
                <w:spacing w:val="-9"/>
                <w:sz w:val="28"/>
                <w:szCs w:val="28"/>
                <w:highlight w:val="none"/>
              </w:rPr>
              <w:t>名</w:t>
            </w:r>
          </w:p>
        </w:tc>
        <w:tc>
          <w:tcPr>
            <w:tcW w:w="1778" w:type="dxa"/>
            <w:gridSpan w:val="3"/>
            <w:vAlign w:val="top"/>
          </w:tcPr>
          <w:p w14:paraId="19237F2A">
            <w:pPr>
              <w:spacing w:before="321" w:line="224" w:lineRule="auto"/>
              <w:ind w:firstLine="544" w:firstLineChars="200"/>
              <w:rPr>
                <w:rFonts w:ascii="仿宋" w:hAnsi="仿宋" w:eastAsia="仿宋" w:cs="仿宋"/>
                <w:sz w:val="28"/>
                <w:szCs w:val="28"/>
                <w:highlight w:val="none"/>
              </w:rPr>
            </w:pPr>
            <w:r>
              <w:rPr>
                <w:rFonts w:ascii="仿宋" w:hAnsi="仿宋" w:eastAsia="仿宋" w:cs="仿宋"/>
                <w:spacing w:val="-4"/>
                <w:sz w:val="28"/>
                <w:szCs w:val="28"/>
                <w:highlight w:val="none"/>
              </w:rPr>
              <w:t>职</w:t>
            </w:r>
            <w:r>
              <w:rPr>
                <w:rFonts w:hint="eastAsia" w:ascii="仿宋" w:hAnsi="仿宋" w:eastAsia="仿宋" w:cs="仿宋"/>
                <w:spacing w:val="-4"/>
                <w:sz w:val="28"/>
                <w:szCs w:val="28"/>
                <w:highlight w:val="none"/>
                <w:lang w:val="en-US" w:eastAsia="zh-CN"/>
              </w:rPr>
              <w:t xml:space="preserve"> </w:t>
            </w:r>
            <w:r>
              <w:rPr>
                <w:rFonts w:ascii="仿宋" w:hAnsi="仿宋" w:eastAsia="仿宋" w:cs="仿宋"/>
                <w:spacing w:val="-4"/>
                <w:sz w:val="28"/>
                <w:szCs w:val="28"/>
                <w:highlight w:val="none"/>
              </w:rPr>
              <w:t>务</w:t>
            </w:r>
          </w:p>
        </w:tc>
        <w:tc>
          <w:tcPr>
            <w:tcW w:w="1684" w:type="dxa"/>
            <w:gridSpan w:val="3"/>
            <w:vAlign w:val="top"/>
          </w:tcPr>
          <w:p w14:paraId="7F1B0627">
            <w:pPr>
              <w:spacing w:before="321" w:line="223" w:lineRule="auto"/>
              <w:ind w:left="476"/>
              <w:rPr>
                <w:rFonts w:ascii="仿宋" w:hAnsi="仿宋" w:eastAsia="仿宋" w:cs="仿宋"/>
                <w:sz w:val="28"/>
                <w:szCs w:val="28"/>
                <w:highlight w:val="none"/>
              </w:rPr>
            </w:pPr>
            <w:r>
              <w:rPr>
                <w:rFonts w:ascii="仿宋" w:hAnsi="仿宋" w:eastAsia="仿宋" w:cs="仿宋"/>
                <w:spacing w:val="-12"/>
                <w:sz w:val="28"/>
                <w:szCs w:val="28"/>
                <w:highlight w:val="none"/>
              </w:rPr>
              <w:t>年</w:t>
            </w:r>
            <w:r>
              <w:rPr>
                <w:rFonts w:ascii="仿宋" w:hAnsi="仿宋" w:eastAsia="仿宋" w:cs="仿宋"/>
                <w:spacing w:val="16"/>
                <w:sz w:val="28"/>
                <w:szCs w:val="28"/>
                <w:highlight w:val="none"/>
              </w:rPr>
              <w:t xml:space="preserve"> </w:t>
            </w:r>
            <w:r>
              <w:rPr>
                <w:rFonts w:ascii="仿宋" w:hAnsi="仿宋" w:eastAsia="仿宋" w:cs="仿宋"/>
                <w:spacing w:val="-12"/>
                <w:sz w:val="28"/>
                <w:szCs w:val="28"/>
                <w:highlight w:val="none"/>
              </w:rPr>
              <w:t>龄</w:t>
            </w:r>
          </w:p>
        </w:tc>
        <w:tc>
          <w:tcPr>
            <w:tcW w:w="2254" w:type="dxa"/>
            <w:gridSpan w:val="2"/>
            <w:vAlign w:val="top"/>
          </w:tcPr>
          <w:p w14:paraId="02636055">
            <w:pPr>
              <w:spacing w:before="322" w:line="224" w:lineRule="auto"/>
              <w:ind w:left="898"/>
              <w:rPr>
                <w:rFonts w:ascii="仿宋" w:hAnsi="仿宋" w:eastAsia="仿宋" w:cs="仿宋"/>
                <w:sz w:val="28"/>
                <w:szCs w:val="28"/>
                <w:highlight w:val="none"/>
              </w:rPr>
            </w:pPr>
            <w:r>
              <w:rPr>
                <w:rFonts w:ascii="仿宋" w:hAnsi="仿宋" w:eastAsia="仿宋" w:cs="仿宋"/>
                <w:spacing w:val="-11"/>
                <w:sz w:val="28"/>
                <w:szCs w:val="28"/>
                <w:highlight w:val="none"/>
              </w:rPr>
              <w:t>专</w:t>
            </w:r>
            <w:r>
              <w:rPr>
                <w:rFonts w:ascii="仿宋" w:hAnsi="仿宋" w:eastAsia="仿宋" w:cs="仿宋"/>
                <w:spacing w:val="75"/>
                <w:sz w:val="28"/>
                <w:szCs w:val="28"/>
                <w:highlight w:val="none"/>
              </w:rPr>
              <w:t xml:space="preserve"> </w:t>
            </w:r>
            <w:r>
              <w:rPr>
                <w:rFonts w:ascii="仿宋" w:hAnsi="仿宋" w:eastAsia="仿宋" w:cs="仿宋"/>
                <w:spacing w:val="-11"/>
                <w:sz w:val="28"/>
                <w:szCs w:val="28"/>
                <w:highlight w:val="none"/>
              </w:rPr>
              <w:t>业</w:t>
            </w:r>
          </w:p>
        </w:tc>
      </w:tr>
      <w:tr w14:paraId="0929A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53" w:type="dxa"/>
            <w:vMerge w:val="continue"/>
            <w:tcBorders>
              <w:top w:val="nil"/>
              <w:bottom w:val="nil"/>
            </w:tcBorders>
            <w:vAlign w:val="top"/>
          </w:tcPr>
          <w:p w14:paraId="5948A1BB">
            <w:pPr>
              <w:pStyle w:val="15"/>
              <w:rPr>
                <w:highlight w:val="none"/>
              </w:rPr>
            </w:pPr>
          </w:p>
        </w:tc>
        <w:tc>
          <w:tcPr>
            <w:tcW w:w="1449" w:type="dxa"/>
            <w:vAlign w:val="top"/>
          </w:tcPr>
          <w:p w14:paraId="627049E2">
            <w:pPr>
              <w:pStyle w:val="15"/>
              <w:rPr>
                <w:highlight w:val="none"/>
              </w:rPr>
            </w:pPr>
          </w:p>
        </w:tc>
        <w:tc>
          <w:tcPr>
            <w:tcW w:w="1778" w:type="dxa"/>
            <w:gridSpan w:val="3"/>
            <w:vAlign w:val="top"/>
          </w:tcPr>
          <w:p w14:paraId="759B071D">
            <w:pPr>
              <w:pStyle w:val="15"/>
              <w:rPr>
                <w:highlight w:val="none"/>
              </w:rPr>
            </w:pPr>
          </w:p>
        </w:tc>
        <w:tc>
          <w:tcPr>
            <w:tcW w:w="1684" w:type="dxa"/>
            <w:gridSpan w:val="3"/>
            <w:vAlign w:val="top"/>
          </w:tcPr>
          <w:p w14:paraId="1255593B">
            <w:pPr>
              <w:pStyle w:val="15"/>
              <w:rPr>
                <w:highlight w:val="none"/>
              </w:rPr>
            </w:pPr>
          </w:p>
        </w:tc>
        <w:tc>
          <w:tcPr>
            <w:tcW w:w="2254" w:type="dxa"/>
            <w:gridSpan w:val="2"/>
            <w:vAlign w:val="top"/>
          </w:tcPr>
          <w:p w14:paraId="0C8034AA">
            <w:pPr>
              <w:pStyle w:val="15"/>
              <w:rPr>
                <w:highlight w:val="none"/>
              </w:rPr>
            </w:pPr>
          </w:p>
        </w:tc>
      </w:tr>
      <w:tr w14:paraId="50795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553" w:type="dxa"/>
            <w:vMerge w:val="continue"/>
            <w:tcBorders>
              <w:top w:val="nil"/>
              <w:bottom w:val="nil"/>
            </w:tcBorders>
            <w:vAlign w:val="top"/>
          </w:tcPr>
          <w:p w14:paraId="14F1FE65">
            <w:pPr>
              <w:pStyle w:val="15"/>
              <w:rPr>
                <w:highlight w:val="none"/>
              </w:rPr>
            </w:pPr>
          </w:p>
        </w:tc>
        <w:tc>
          <w:tcPr>
            <w:tcW w:w="1449" w:type="dxa"/>
            <w:vAlign w:val="top"/>
          </w:tcPr>
          <w:p w14:paraId="72102D8E">
            <w:pPr>
              <w:pStyle w:val="15"/>
              <w:rPr>
                <w:highlight w:val="none"/>
              </w:rPr>
            </w:pPr>
          </w:p>
        </w:tc>
        <w:tc>
          <w:tcPr>
            <w:tcW w:w="1778" w:type="dxa"/>
            <w:gridSpan w:val="3"/>
            <w:vAlign w:val="top"/>
          </w:tcPr>
          <w:p w14:paraId="70D8D6EE">
            <w:pPr>
              <w:pStyle w:val="15"/>
              <w:rPr>
                <w:highlight w:val="none"/>
              </w:rPr>
            </w:pPr>
          </w:p>
        </w:tc>
        <w:tc>
          <w:tcPr>
            <w:tcW w:w="1684" w:type="dxa"/>
            <w:gridSpan w:val="3"/>
            <w:vAlign w:val="top"/>
          </w:tcPr>
          <w:p w14:paraId="04AD19B0">
            <w:pPr>
              <w:pStyle w:val="15"/>
              <w:rPr>
                <w:highlight w:val="none"/>
              </w:rPr>
            </w:pPr>
          </w:p>
        </w:tc>
        <w:tc>
          <w:tcPr>
            <w:tcW w:w="2254" w:type="dxa"/>
            <w:gridSpan w:val="2"/>
            <w:vAlign w:val="top"/>
          </w:tcPr>
          <w:p w14:paraId="2AE87336">
            <w:pPr>
              <w:pStyle w:val="15"/>
              <w:rPr>
                <w:highlight w:val="none"/>
              </w:rPr>
            </w:pPr>
          </w:p>
        </w:tc>
      </w:tr>
      <w:tr w14:paraId="40F5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553" w:type="dxa"/>
            <w:vMerge w:val="continue"/>
            <w:tcBorders>
              <w:top w:val="nil"/>
            </w:tcBorders>
            <w:vAlign w:val="top"/>
          </w:tcPr>
          <w:p w14:paraId="1B98ED7D">
            <w:pPr>
              <w:pStyle w:val="15"/>
              <w:rPr>
                <w:highlight w:val="none"/>
              </w:rPr>
            </w:pPr>
          </w:p>
        </w:tc>
        <w:tc>
          <w:tcPr>
            <w:tcW w:w="1449" w:type="dxa"/>
            <w:vAlign w:val="top"/>
          </w:tcPr>
          <w:p w14:paraId="1E5EAF32">
            <w:pPr>
              <w:pStyle w:val="15"/>
              <w:rPr>
                <w:highlight w:val="none"/>
              </w:rPr>
            </w:pPr>
          </w:p>
        </w:tc>
        <w:tc>
          <w:tcPr>
            <w:tcW w:w="1778" w:type="dxa"/>
            <w:gridSpan w:val="3"/>
            <w:vAlign w:val="top"/>
          </w:tcPr>
          <w:p w14:paraId="7D5FABE5">
            <w:pPr>
              <w:pStyle w:val="15"/>
              <w:rPr>
                <w:highlight w:val="none"/>
              </w:rPr>
            </w:pPr>
          </w:p>
        </w:tc>
        <w:tc>
          <w:tcPr>
            <w:tcW w:w="1684" w:type="dxa"/>
            <w:gridSpan w:val="3"/>
            <w:vAlign w:val="top"/>
          </w:tcPr>
          <w:p w14:paraId="789080E3">
            <w:pPr>
              <w:pStyle w:val="15"/>
              <w:rPr>
                <w:highlight w:val="none"/>
              </w:rPr>
            </w:pPr>
          </w:p>
        </w:tc>
        <w:tc>
          <w:tcPr>
            <w:tcW w:w="2254" w:type="dxa"/>
            <w:gridSpan w:val="2"/>
            <w:vAlign w:val="top"/>
          </w:tcPr>
          <w:p w14:paraId="7E9C8FB5">
            <w:pPr>
              <w:pStyle w:val="15"/>
              <w:rPr>
                <w:highlight w:val="none"/>
              </w:rPr>
            </w:pPr>
          </w:p>
        </w:tc>
      </w:tr>
      <w:tr w14:paraId="6807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553" w:type="dxa"/>
            <w:vAlign w:val="top"/>
          </w:tcPr>
          <w:p w14:paraId="5CAF2338">
            <w:pPr>
              <w:spacing w:before="175" w:line="398" w:lineRule="auto"/>
              <w:ind w:left="24" w:right="496" w:firstLine="4"/>
              <w:rPr>
                <w:rFonts w:ascii="仿宋" w:hAnsi="仿宋" w:eastAsia="仿宋" w:cs="仿宋"/>
                <w:sz w:val="28"/>
                <w:szCs w:val="28"/>
                <w:highlight w:val="none"/>
              </w:rPr>
            </w:pPr>
            <w:r>
              <w:rPr>
                <w:rFonts w:ascii="仿宋" w:hAnsi="仿宋" w:eastAsia="仿宋" w:cs="仿宋"/>
                <w:spacing w:val="-20"/>
                <w:sz w:val="28"/>
                <w:szCs w:val="28"/>
                <w:highlight w:val="none"/>
              </w:rPr>
              <w:t>单</w:t>
            </w:r>
            <w:r>
              <w:rPr>
                <w:rFonts w:ascii="仿宋" w:hAnsi="仿宋" w:eastAsia="仿宋" w:cs="仿宋"/>
                <w:spacing w:val="-17"/>
                <w:sz w:val="28"/>
                <w:szCs w:val="28"/>
                <w:highlight w:val="none"/>
              </w:rPr>
              <w:t xml:space="preserve"> </w:t>
            </w:r>
            <w:r>
              <w:rPr>
                <w:rFonts w:ascii="仿宋" w:hAnsi="仿宋" w:eastAsia="仿宋" w:cs="仿宋"/>
                <w:spacing w:val="-20"/>
                <w:sz w:val="28"/>
                <w:szCs w:val="28"/>
                <w:highlight w:val="none"/>
              </w:rPr>
              <w:t>位</w:t>
            </w:r>
            <w:r>
              <w:rPr>
                <w:rFonts w:ascii="仿宋" w:hAnsi="仿宋" w:eastAsia="仿宋" w:cs="仿宋"/>
                <w:spacing w:val="-22"/>
                <w:sz w:val="28"/>
                <w:szCs w:val="28"/>
                <w:highlight w:val="none"/>
              </w:rPr>
              <w:t xml:space="preserve"> </w:t>
            </w:r>
            <w:r>
              <w:rPr>
                <w:rFonts w:ascii="仿宋" w:hAnsi="仿宋" w:eastAsia="仿宋" w:cs="仿宋"/>
                <w:spacing w:val="-20"/>
                <w:sz w:val="28"/>
                <w:szCs w:val="28"/>
                <w:highlight w:val="none"/>
              </w:rPr>
              <w:t>概</w:t>
            </w:r>
            <w:r>
              <w:rPr>
                <w:rFonts w:ascii="仿宋" w:hAnsi="仿宋" w:eastAsia="仿宋" w:cs="仿宋"/>
                <w:sz w:val="28"/>
                <w:szCs w:val="28"/>
                <w:highlight w:val="none"/>
              </w:rPr>
              <w:t xml:space="preserve"> 况</w:t>
            </w:r>
          </w:p>
        </w:tc>
        <w:tc>
          <w:tcPr>
            <w:tcW w:w="7165" w:type="dxa"/>
            <w:gridSpan w:val="9"/>
            <w:vAlign w:val="top"/>
          </w:tcPr>
          <w:p w14:paraId="33F443BD">
            <w:pPr>
              <w:pStyle w:val="15"/>
              <w:rPr>
                <w:highlight w:val="none"/>
              </w:rPr>
            </w:pPr>
          </w:p>
        </w:tc>
      </w:tr>
    </w:tbl>
    <w:p w14:paraId="2602B0ED">
      <w:pPr>
        <w:pStyle w:val="2"/>
        <w:rPr>
          <w:highlight w:val="none"/>
        </w:rPr>
      </w:pPr>
    </w:p>
    <w:p w14:paraId="7C1B0E7A">
      <w:pPr>
        <w:rPr>
          <w:highlight w:val="none"/>
        </w:rPr>
        <w:sectPr>
          <w:footerReference r:id="rId66" w:type="default"/>
          <w:pgSz w:w="11906" w:h="16839"/>
          <w:pgMar w:top="1431" w:right="1591" w:bottom="1156" w:left="1591" w:header="0" w:footer="994" w:gutter="0"/>
          <w:pgNumType w:fmt="decimal"/>
          <w:cols w:space="720" w:num="1"/>
        </w:sectPr>
      </w:pPr>
    </w:p>
    <w:p w14:paraId="7EA50933">
      <w:pPr>
        <w:spacing w:before="180" w:line="222" w:lineRule="auto"/>
        <w:ind w:left="2420"/>
        <w:outlineLvl w:val="2"/>
        <w:rPr>
          <w:rFonts w:ascii="仿宋" w:hAnsi="仿宋" w:eastAsia="仿宋" w:cs="仿宋"/>
          <w:sz w:val="28"/>
          <w:szCs w:val="28"/>
          <w:highlight w:val="none"/>
        </w:rPr>
      </w:pPr>
      <w:bookmarkStart w:id="143" w:name="_Toc21863"/>
      <w:r>
        <w:rPr>
          <w:rFonts w:hint="eastAsia" w:ascii="仿宋" w:hAnsi="仿宋" w:eastAsia="仿宋" w:cs="仿宋"/>
          <w:b/>
          <w:bCs/>
          <w:spacing w:val="-3"/>
          <w:sz w:val="28"/>
          <w:szCs w:val="28"/>
          <w:highlight w:val="none"/>
          <w:lang w:val="en-US" w:eastAsia="zh-CN"/>
        </w:rPr>
        <w:t>7</w:t>
      </w:r>
      <w:r>
        <w:rPr>
          <w:rFonts w:ascii="仿宋" w:hAnsi="仿宋" w:eastAsia="仿宋" w:cs="仿宋"/>
          <w:b/>
          <w:bCs/>
          <w:spacing w:val="-3"/>
          <w:sz w:val="28"/>
          <w:szCs w:val="28"/>
          <w:highlight w:val="none"/>
        </w:rPr>
        <w:t>、中小企业声明函（货物）</w:t>
      </w:r>
      <w:bookmarkEnd w:id="143"/>
    </w:p>
    <w:p w14:paraId="37F1E2B0">
      <w:pPr>
        <w:pStyle w:val="2"/>
        <w:spacing w:line="438" w:lineRule="auto"/>
        <w:rPr>
          <w:highlight w:val="none"/>
        </w:rPr>
      </w:pPr>
    </w:p>
    <w:p w14:paraId="32014C1D">
      <w:pPr>
        <w:spacing w:before="91" w:line="324" w:lineRule="auto"/>
        <w:ind w:left="31" w:right="101" w:firstLine="561"/>
        <w:jc w:val="both"/>
        <w:rPr>
          <w:rFonts w:ascii="仿宋" w:hAnsi="仿宋" w:eastAsia="仿宋" w:cs="仿宋"/>
          <w:sz w:val="28"/>
          <w:szCs w:val="28"/>
          <w:highlight w:val="none"/>
        </w:rPr>
      </w:pPr>
      <w:r>
        <w:rPr>
          <w:rFonts w:ascii="仿宋" w:hAnsi="仿宋" w:eastAsia="仿宋" w:cs="仿宋"/>
          <w:spacing w:val="-4"/>
          <w:sz w:val="28"/>
          <w:szCs w:val="28"/>
          <w:highlight w:val="none"/>
        </w:rPr>
        <w:t>本公司（联合体）郑重声明，根据《政府采购促进中小企业</w:t>
      </w:r>
      <w:r>
        <w:rPr>
          <w:rFonts w:ascii="仿宋" w:hAnsi="仿宋" w:eastAsia="仿宋" w:cs="仿宋"/>
          <w:spacing w:val="-5"/>
          <w:sz w:val="28"/>
          <w:szCs w:val="28"/>
          <w:highlight w:val="none"/>
        </w:rPr>
        <w:t>发展</w:t>
      </w:r>
      <w:r>
        <w:rPr>
          <w:rFonts w:ascii="仿宋" w:hAnsi="仿宋" w:eastAsia="仿宋" w:cs="仿宋"/>
          <w:sz w:val="28"/>
          <w:szCs w:val="28"/>
          <w:highlight w:val="none"/>
        </w:rPr>
        <w:t xml:space="preserve"> </w:t>
      </w:r>
      <w:r>
        <w:rPr>
          <w:rFonts w:ascii="仿宋" w:hAnsi="仿宋" w:eastAsia="仿宋" w:cs="仿宋"/>
          <w:spacing w:val="-19"/>
          <w:sz w:val="28"/>
          <w:szCs w:val="28"/>
          <w:highlight w:val="none"/>
        </w:rPr>
        <w:t>管理办法》（财库﹝2020﹞46</w:t>
      </w:r>
      <w:r>
        <w:rPr>
          <w:rFonts w:ascii="仿宋" w:hAnsi="仿宋" w:eastAsia="仿宋" w:cs="仿宋"/>
          <w:spacing w:val="39"/>
          <w:sz w:val="28"/>
          <w:szCs w:val="28"/>
          <w:highlight w:val="none"/>
        </w:rPr>
        <w:t xml:space="preserve"> </w:t>
      </w:r>
      <w:r>
        <w:rPr>
          <w:rFonts w:ascii="仿宋" w:hAnsi="仿宋" w:eastAsia="仿宋" w:cs="仿宋"/>
          <w:spacing w:val="-19"/>
          <w:sz w:val="28"/>
          <w:szCs w:val="28"/>
          <w:highlight w:val="none"/>
        </w:rPr>
        <w:t>号）的规定，本公司（联合体）参加</w:t>
      </w:r>
      <w:r>
        <w:rPr>
          <w:rFonts w:ascii="仿宋" w:hAnsi="仿宋" w:eastAsia="仿宋" w:cs="仿宋"/>
          <w:spacing w:val="-66"/>
          <w:sz w:val="28"/>
          <w:szCs w:val="28"/>
          <w:highlight w:val="none"/>
          <w:u w:val="single" w:color="auto"/>
        </w:rPr>
        <w:t xml:space="preserve"> </w:t>
      </w:r>
      <w:r>
        <w:rPr>
          <w:rFonts w:ascii="仿宋" w:hAnsi="仿宋" w:eastAsia="仿宋" w:cs="仿宋"/>
          <w:spacing w:val="-19"/>
          <w:sz w:val="28"/>
          <w:szCs w:val="28"/>
          <w:highlight w:val="none"/>
          <w:u w:val="single" w:color="auto"/>
        </w:rPr>
        <w:t>（单</w:t>
      </w:r>
      <w:r>
        <w:rPr>
          <w:rFonts w:ascii="仿宋" w:hAnsi="仿宋" w:eastAsia="仿宋" w:cs="仿宋"/>
          <w:sz w:val="28"/>
          <w:szCs w:val="28"/>
          <w:highlight w:val="none"/>
        </w:rPr>
        <w:t xml:space="preserve"> </w:t>
      </w:r>
      <w:r>
        <w:rPr>
          <w:rFonts w:ascii="仿宋" w:hAnsi="仿宋" w:eastAsia="仿宋" w:cs="仿宋"/>
          <w:spacing w:val="-2"/>
          <w:sz w:val="28"/>
          <w:szCs w:val="28"/>
          <w:highlight w:val="none"/>
          <w:u w:val="single" w:color="auto"/>
        </w:rPr>
        <w:t>位名称）</w:t>
      </w:r>
      <w:r>
        <w:rPr>
          <w:rFonts w:ascii="仿宋" w:hAnsi="仿宋" w:eastAsia="仿宋" w:cs="仿宋"/>
          <w:spacing w:val="-2"/>
          <w:sz w:val="28"/>
          <w:szCs w:val="28"/>
          <w:highlight w:val="none"/>
        </w:rPr>
        <w:t>的</w:t>
      </w:r>
      <w:r>
        <w:rPr>
          <w:rFonts w:ascii="仿宋" w:hAnsi="仿宋" w:eastAsia="仿宋" w:cs="仿宋"/>
          <w:spacing w:val="-2"/>
          <w:sz w:val="28"/>
          <w:szCs w:val="28"/>
          <w:highlight w:val="none"/>
          <w:u w:val="single" w:color="auto"/>
        </w:rPr>
        <w:t>（项目名称）</w:t>
      </w:r>
      <w:r>
        <w:rPr>
          <w:rFonts w:ascii="仿宋" w:hAnsi="仿宋" w:eastAsia="仿宋" w:cs="仿宋"/>
          <w:spacing w:val="-2"/>
          <w:sz w:val="28"/>
          <w:szCs w:val="28"/>
          <w:highlight w:val="none"/>
        </w:rPr>
        <w:t>采购活动，</w:t>
      </w:r>
      <w:r>
        <w:rPr>
          <w:rFonts w:ascii="仿宋" w:hAnsi="仿宋" w:eastAsia="仿宋" w:cs="仿宋"/>
          <w:spacing w:val="-3"/>
          <w:sz w:val="28"/>
          <w:szCs w:val="28"/>
          <w:highlight w:val="none"/>
        </w:rPr>
        <w:t>服务全部由符合政策要求的</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中小企业承接。相关企业（含联合体中的中小企业、签订分包意向协</w:t>
      </w:r>
      <w:r>
        <w:rPr>
          <w:rFonts w:ascii="仿宋" w:hAnsi="仿宋" w:eastAsia="仿宋" w:cs="仿宋"/>
          <w:spacing w:val="7"/>
          <w:sz w:val="28"/>
          <w:szCs w:val="28"/>
          <w:highlight w:val="none"/>
        </w:rPr>
        <w:t xml:space="preserve"> </w:t>
      </w:r>
      <w:r>
        <w:rPr>
          <w:rFonts w:ascii="仿宋" w:hAnsi="仿宋" w:eastAsia="仿宋" w:cs="仿宋"/>
          <w:spacing w:val="-2"/>
          <w:sz w:val="28"/>
          <w:szCs w:val="28"/>
          <w:highlight w:val="none"/>
        </w:rPr>
        <w:t>议的中小企业）的具体情况如下：</w:t>
      </w:r>
    </w:p>
    <w:p w14:paraId="4935B0EC">
      <w:pPr>
        <w:tabs>
          <w:tab w:val="left" w:pos="8320"/>
        </w:tabs>
        <w:spacing w:before="47" w:line="319" w:lineRule="auto"/>
        <w:ind w:left="34" w:firstLine="569"/>
        <w:jc w:val="both"/>
        <w:rPr>
          <w:rFonts w:ascii="仿宋" w:hAnsi="仿宋" w:eastAsia="仿宋" w:cs="仿宋"/>
          <w:sz w:val="28"/>
          <w:szCs w:val="28"/>
          <w:highlight w:val="none"/>
        </w:rPr>
      </w:pPr>
      <w:r>
        <w:rPr>
          <w:rFonts w:ascii="仿宋" w:hAnsi="仿宋" w:eastAsia="仿宋" w:cs="仿宋"/>
          <w:spacing w:val="-3"/>
          <w:sz w:val="28"/>
          <w:szCs w:val="28"/>
          <w:highlight w:val="none"/>
          <w:u w:val="single" w:color="auto"/>
        </w:rPr>
        <w:t>1.（标的名称</w:t>
      </w:r>
      <w:r>
        <w:rPr>
          <w:rFonts w:ascii="仿宋" w:hAnsi="仿宋" w:eastAsia="仿宋" w:cs="仿宋"/>
          <w:spacing w:val="1"/>
          <w:sz w:val="28"/>
          <w:szCs w:val="28"/>
          <w:highlight w:val="none"/>
          <w:u w:val="single" w:color="auto"/>
        </w:rPr>
        <w:t>）</w:t>
      </w:r>
      <w:r>
        <w:rPr>
          <w:rFonts w:ascii="仿宋" w:hAnsi="仿宋" w:eastAsia="仿宋" w:cs="仿宋"/>
          <w:spacing w:val="-101"/>
          <w:sz w:val="28"/>
          <w:szCs w:val="28"/>
          <w:highlight w:val="none"/>
        </w:rPr>
        <w:t xml:space="preserve"> </w:t>
      </w:r>
      <w:r>
        <w:rPr>
          <w:rFonts w:ascii="仿宋" w:hAnsi="仿宋" w:eastAsia="仿宋" w:cs="仿宋"/>
          <w:spacing w:val="1"/>
          <w:sz w:val="28"/>
          <w:szCs w:val="28"/>
          <w:highlight w:val="none"/>
        </w:rPr>
        <w:t>，</w:t>
      </w:r>
      <w:r>
        <w:rPr>
          <w:rFonts w:ascii="仿宋" w:hAnsi="仿宋" w:eastAsia="仿宋" w:cs="仿宋"/>
          <w:spacing w:val="-3"/>
          <w:sz w:val="28"/>
          <w:szCs w:val="28"/>
          <w:highlight w:val="none"/>
        </w:rPr>
        <w:t>属于</w:t>
      </w:r>
      <w:r>
        <w:rPr>
          <w:rFonts w:ascii="仿宋" w:hAnsi="仿宋" w:eastAsia="仿宋" w:cs="仿宋"/>
          <w:spacing w:val="-3"/>
          <w:sz w:val="28"/>
          <w:szCs w:val="28"/>
          <w:highlight w:val="none"/>
          <w:u w:val="single" w:color="auto"/>
        </w:rPr>
        <w:t>（采购文件中明确的所属行业</w:t>
      </w:r>
      <w:r>
        <w:rPr>
          <w:rFonts w:ascii="仿宋" w:hAnsi="仿宋" w:eastAsia="仿宋" w:cs="仿宋"/>
          <w:spacing w:val="1"/>
          <w:sz w:val="28"/>
          <w:szCs w:val="28"/>
          <w:highlight w:val="none"/>
          <w:u w:val="single" w:color="auto"/>
        </w:rPr>
        <w:t>）</w:t>
      </w:r>
      <w:r>
        <w:rPr>
          <w:rFonts w:ascii="仿宋" w:hAnsi="仿宋" w:eastAsia="仿宋" w:cs="仿宋"/>
          <w:spacing w:val="1"/>
          <w:sz w:val="28"/>
          <w:szCs w:val="28"/>
          <w:highlight w:val="none"/>
        </w:rPr>
        <w:t>；</w:t>
      </w:r>
      <w:r>
        <w:rPr>
          <w:rFonts w:ascii="仿宋" w:hAnsi="仿宋" w:eastAsia="仿宋" w:cs="仿宋"/>
          <w:spacing w:val="-3"/>
          <w:sz w:val="28"/>
          <w:szCs w:val="28"/>
          <w:highlight w:val="none"/>
        </w:rPr>
        <w:t>参与</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上述标项的承接商为</w:t>
      </w:r>
      <w:r>
        <w:rPr>
          <w:rFonts w:ascii="仿宋" w:hAnsi="仿宋" w:eastAsia="仿宋" w:cs="仿宋"/>
          <w:spacing w:val="-2"/>
          <w:sz w:val="28"/>
          <w:szCs w:val="28"/>
          <w:highlight w:val="none"/>
          <w:u w:val="single" w:color="auto"/>
        </w:rPr>
        <w:t>（企业名称</w:t>
      </w:r>
      <w:r>
        <w:rPr>
          <w:rFonts w:ascii="仿宋" w:hAnsi="仿宋" w:eastAsia="仿宋" w:cs="仿宋"/>
          <w:spacing w:val="8"/>
          <w:sz w:val="28"/>
          <w:szCs w:val="28"/>
          <w:highlight w:val="none"/>
          <w:u w:val="single" w:color="auto"/>
        </w:rPr>
        <w:t>）</w:t>
      </w:r>
      <w:r>
        <w:rPr>
          <w:rFonts w:ascii="仿宋" w:hAnsi="仿宋" w:eastAsia="仿宋" w:cs="仿宋"/>
          <w:spacing w:val="8"/>
          <w:sz w:val="28"/>
          <w:szCs w:val="28"/>
          <w:highlight w:val="none"/>
        </w:rPr>
        <w:t>，</w:t>
      </w:r>
      <w:r>
        <w:rPr>
          <w:rFonts w:ascii="仿宋" w:hAnsi="仿宋" w:eastAsia="仿宋" w:cs="仿宋"/>
          <w:spacing w:val="-2"/>
          <w:sz w:val="28"/>
          <w:szCs w:val="28"/>
          <w:highlight w:val="none"/>
        </w:rPr>
        <w:t>从业人员</w:t>
      </w:r>
      <w:r>
        <w:rPr>
          <w:rFonts w:ascii="仿宋" w:hAnsi="仿宋" w:eastAsia="仿宋" w:cs="仿宋"/>
          <w:spacing w:val="-2"/>
          <w:sz w:val="28"/>
          <w:szCs w:val="28"/>
          <w:highlight w:val="none"/>
          <w:u w:val="single" w:color="auto"/>
        </w:rPr>
        <w:t xml:space="preserve">    </w:t>
      </w:r>
      <w:r>
        <w:rPr>
          <w:rFonts w:ascii="仿宋" w:hAnsi="仿宋" w:eastAsia="仿宋" w:cs="仿宋"/>
          <w:spacing w:val="-116"/>
          <w:sz w:val="28"/>
          <w:szCs w:val="28"/>
          <w:highlight w:val="none"/>
        </w:rPr>
        <w:t xml:space="preserve"> </w:t>
      </w:r>
      <w:r>
        <w:rPr>
          <w:rFonts w:ascii="仿宋" w:hAnsi="仿宋" w:eastAsia="仿宋" w:cs="仿宋"/>
          <w:spacing w:val="-2"/>
          <w:sz w:val="28"/>
          <w:szCs w:val="28"/>
          <w:highlight w:val="none"/>
        </w:rPr>
        <w:t>人，营业</w:t>
      </w:r>
      <w:r>
        <w:rPr>
          <w:rFonts w:ascii="仿宋" w:hAnsi="仿宋" w:eastAsia="仿宋" w:cs="仿宋"/>
          <w:spacing w:val="-3"/>
          <w:sz w:val="28"/>
          <w:szCs w:val="28"/>
          <w:highlight w:val="none"/>
        </w:rPr>
        <w:t>收入为</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18"/>
          <w:sz w:val="28"/>
          <w:szCs w:val="28"/>
          <w:highlight w:val="none"/>
        </w:rPr>
        <w:t>万元，资产总额为</w:t>
      </w:r>
      <w:r>
        <w:rPr>
          <w:rFonts w:ascii="仿宋" w:hAnsi="仿宋" w:eastAsia="仿宋" w:cs="仿宋"/>
          <w:spacing w:val="-18"/>
          <w:sz w:val="28"/>
          <w:szCs w:val="28"/>
          <w:highlight w:val="none"/>
          <w:u w:val="single" w:color="auto"/>
        </w:rPr>
        <w:t xml:space="preserve">    </w:t>
      </w:r>
      <w:r>
        <w:rPr>
          <w:rFonts w:ascii="仿宋" w:hAnsi="仿宋" w:eastAsia="仿宋" w:cs="仿宋"/>
          <w:spacing w:val="-102"/>
          <w:sz w:val="28"/>
          <w:szCs w:val="28"/>
          <w:highlight w:val="none"/>
        </w:rPr>
        <w:t xml:space="preserve"> </w:t>
      </w:r>
      <w:r>
        <w:rPr>
          <w:rFonts w:ascii="仿宋" w:hAnsi="仿宋" w:eastAsia="仿宋" w:cs="仿宋"/>
          <w:spacing w:val="-18"/>
          <w:sz w:val="28"/>
          <w:szCs w:val="28"/>
          <w:highlight w:val="none"/>
        </w:rPr>
        <w:t>万元，属于</w:t>
      </w:r>
      <w:r>
        <w:rPr>
          <w:rFonts w:ascii="仿宋" w:hAnsi="仿宋" w:eastAsia="仿宋" w:cs="仿宋"/>
          <w:spacing w:val="-18"/>
          <w:sz w:val="28"/>
          <w:szCs w:val="28"/>
          <w:highlight w:val="none"/>
          <w:u w:val="single" w:color="auto"/>
        </w:rPr>
        <w:t>（中型企业、小型企业、微型企业）</w:t>
      </w:r>
      <w:r>
        <w:rPr>
          <w:rFonts w:ascii="仿宋" w:hAnsi="仿宋" w:eastAsia="仿宋" w:cs="仿宋"/>
          <w:spacing w:val="-18"/>
          <w:sz w:val="28"/>
          <w:szCs w:val="28"/>
          <w:highlight w:val="none"/>
        </w:rPr>
        <w:t>。</w:t>
      </w:r>
    </w:p>
    <w:p w14:paraId="320894FE">
      <w:pPr>
        <w:tabs>
          <w:tab w:val="left" w:pos="8320"/>
        </w:tabs>
        <w:spacing w:before="48" w:line="319" w:lineRule="auto"/>
        <w:ind w:left="34" w:firstLine="551"/>
        <w:jc w:val="both"/>
        <w:rPr>
          <w:rFonts w:ascii="仿宋" w:hAnsi="仿宋" w:eastAsia="仿宋" w:cs="仿宋"/>
          <w:sz w:val="28"/>
          <w:szCs w:val="28"/>
          <w:highlight w:val="none"/>
        </w:rPr>
      </w:pPr>
      <w:r>
        <w:rPr>
          <w:rFonts w:ascii="仿宋" w:hAnsi="仿宋" w:eastAsia="仿宋" w:cs="仿宋"/>
          <w:spacing w:val="-3"/>
          <w:sz w:val="28"/>
          <w:szCs w:val="28"/>
          <w:highlight w:val="none"/>
          <w:u w:val="single" w:color="auto"/>
        </w:rPr>
        <w:t>2.（标的名称</w:t>
      </w:r>
      <w:r>
        <w:rPr>
          <w:rFonts w:ascii="仿宋" w:hAnsi="仿宋" w:eastAsia="仿宋" w:cs="仿宋"/>
          <w:spacing w:val="5"/>
          <w:sz w:val="28"/>
          <w:szCs w:val="28"/>
          <w:highlight w:val="none"/>
          <w:u w:val="single" w:color="auto"/>
        </w:rPr>
        <w:t>）</w:t>
      </w:r>
      <w:r>
        <w:rPr>
          <w:rFonts w:ascii="仿宋" w:hAnsi="仿宋" w:eastAsia="仿宋" w:cs="仿宋"/>
          <w:spacing w:val="-101"/>
          <w:sz w:val="28"/>
          <w:szCs w:val="28"/>
          <w:highlight w:val="none"/>
        </w:rPr>
        <w:t xml:space="preserve"> </w:t>
      </w:r>
      <w:r>
        <w:rPr>
          <w:rFonts w:ascii="仿宋" w:hAnsi="仿宋" w:eastAsia="仿宋" w:cs="仿宋"/>
          <w:spacing w:val="5"/>
          <w:sz w:val="28"/>
          <w:szCs w:val="28"/>
          <w:highlight w:val="none"/>
        </w:rPr>
        <w:t>，</w:t>
      </w:r>
      <w:r>
        <w:rPr>
          <w:rFonts w:ascii="仿宋" w:hAnsi="仿宋" w:eastAsia="仿宋" w:cs="仿宋"/>
          <w:spacing w:val="-3"/>
          <w:sz w:val="28"/>
          <w:szCs w:val="28"/>
          <w:highlight w:val="none"/>
        </w:rPr>
        <w:t>属于</w:t>
      </w:r>
      <w:r>
        <w:rPr>
          <w:rFonts w:ascii="仿宋" w:hAnsi="仿宋" w:eastAsia="仿宋" w:cs="仿宋"/>
          <w:spacing w:val="-3"/>
          <w:sz w:val="28"/>
          <w:szCs w:val="28"/>
          <w:highlight w:val="none"/>
          <w:u w:val="single" w:color="auto"/>
        </w:rPr>
        <w:t>（采购文件中明确的所属行业</w:t>
      </w:r>
      <w:r>
        <w:rPr>
          <w:rFonts w:ascii="仿宋" w:hAnsi="仿宋" w:eastAsia="仿宋" w:cs="仿宋"/>
          <w:spacing w:val="5"/>
          <w:sz w:val="28"/>
          <w:szCs w:val="28"/>
          <w:highlight w:val="none"/>
          <w:u w:val="single" w:color="auto"/>
        </w:rPr>
        <w:t>）</w:t>
      </w:r>
      <w:r>
        <w:rPr>
          <w:rFonts w:ascii="仿宋" w:hAnsi="仿宋" w:eastAsia="仿宋" w:cs="仿宋"/>
          <w:spacing w:val="5"/>
          <w:sz w:val="28"/>
          <w:szCs w:val="28"/>
          <w:highlight w:val="none"/>
        </w:rPr>
        <w:t>；</w:t>
      </w:r>
      <w:r>
        <w:rPr>
          <w:rFonts w:ascii="仿宋" w:hAnsi="仿宋" w:eastAsia="仿宋" w:cs="仿宋"/>
          <w:spacing w:val="-3"/>
          <w:sz w:val="28"/>
          <w:szCs w:val="28"/>
          <w:highlight w:val="none"/>
        </w:rPr>
        <w:t>参与</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上述标项的承接商为</w:t>
      </w:r>
      <w:r>
        <w:rPr>
          <w:rFonts w:ascii="仿宋" w:hAnsi="仿宋" w:eastAsia="仿宋" w:cs="仿宋"/>
          <w:spacing w:val="-2"/>
          <w:sz w:val="28"/>
          <w:szCs w:val="28"/>
          <w:highlight w:val="none"/>
          <w:u w:val="single" w:color="auto"/>
        </w:rPr>
        <w:t>（企业名称</w:t>
      </w:r>
      <w:r>
        <w:rPr>
          <w:rFonts w:ascii="仿宋" w:hAnsi="仿宋" w:eastAsia="仿宋" w:cs="仿宋"/>
          <w:spacing w:val="8"/>
          <w:sz w:val="28"/>
          <w:szCs w:val="28"/>
          <w:highlight w:val="none"/>
          <w:u w:val="single" w:color="auto"/>
        </w:rPr>
        <w:t>）</w:t>
      </w:r>
      <w:r>
        <w:rPr>
          <w:rFonts w:ascii="仿宋" w:hAnsi="仿宋" w:eastAsia="仿宋" w:cs="仿宋"/>
          <w:spacing w:val="8"/>
          <w:sz w:val="28"/>
          <w:szCs w:val="28"/>
          <w:highlight w:val="none"/>
        </w:rPr>
        <w:t>，</w:t>
      </w:r>
      <w:r>
        <w:rPr>
          <w:rFonts w:ascii="仿宋" w:hAnsi="仿宋" w:eastAsia="仿宋" w:cs="仿宋"/>
          <w:spacing w:val="-2"/>
          <w:sz w:val="28"/>
          <w:szCs w:val="28"/>
          <w:highlight w:val="none"/>
        </w:rPr>
        <w:t>从业人员</w:t>
      </w:r>
      <w:r>
        <w:rPr>
          <w:rFonts w:ascii="仿宋" w:hAnsi="仿宋" w:eastAsia="仿宋" w:cs="仿宋"/>
          <w:spacing w:val="-2"/>
          <w:sz w:val="28"/>
          <w:szCs w:val="28"/>
          <w:highlight w:val="none"/>
          <w:u w:val="single" w:color="auto"/>
        </w:rPr>
        <w:t xml:space="preserve">    </w:t>
      </w:r>
      <w:r>
        <w:rPr>
          <w:rFonts w:ascii="仿宋" w:hAnsi="仿宋" w:eastAsia="仿宋" w:cs="仿宋"/>
          <w:spacing w:val="-116"/>
          <w:sz w:val="28"/>
          <w:szCs w:val="28"/>
          <w:highlight w:val="none"/>
        </w:rPr>
        <w:t xml:space="preserve"> </w:t>
      </w:r>
      <w:r>
        <w:rPr>
          <w:rFonts w:ascii="仿宋" w:hAnsi="仿宋" w:eastAsia="仿宋" w:cs="仿宋"/>
          <w:spacing w:val="-2"/>
          <w:sz w:val="28"/>
          <w:szCs w:val="28"/>
          <w:highlight w:val="none"/>
        </w:rPr>
        <w:t>人，营业</w:t>
      </w:r>
      <w:r>
        <w:rPr>
          <w:rFonts w:ascii="仿宋" w:hAnsi="仿宋" w:eastAsia="仿宋" w:cs="仿宋"/>
          <w:spacing w:val="-3"/>
          <w:sz w:val="28"/>
          <w:szCs w:val="28"/>
          <w:highlight w:val="none"/>
        </w:rPr>
        <w:t>收入为</w:t>
      </w:r>
      <w:r>
        <w:rPr>
          <w:rFonts w:ascii="仿宋" w:hAnsi="仿宋" w:eastAsia="仿宋" w:cs="仿宋"/>
          <w:sz w:val="28"/>
          <w:szCs w:val="28"/>
          <w:highlight w:val="none"/>
          <w:u w:val="single" w:color="auto"/>
        </w:rPr>
        <w:tab/>
      </w:r>
      <w:r>
        <w:rPr>
          <w:rFonts w:ascii="仿宋" w:hAnsi="仿宋" w:eastAsia="仿宋" w:cs="仿宋"/>
          <w:sz w:val="28"/>
          <w:szCs w:val="28"/>
          <w:highlight w:val="none"/>
        </w:rPr>
        <w:t xml:space="preserve"> </w:t>
      </w:r>
      <w:r>
        <w:rPr>
          <w:rFonts w:ascii="仿宋" w:hAnsi="仿宋" w:eastAsia="仿宋" w:cs="仿宋"/>
          <w:spacing w:val="-18"/>
          <w:sz w:val="28"/>
          <w:szCs w:val="28"/>
          <w:highlight w:val="none"/>
        </w:rPr>
        <w:t>万元，资产总额为</w:t>
      </w:r>
      <w:r>
        <w:rPr>
          <w:rFonts w:ascii="仿宋" w:hAnsi="仿宋" w:eastAsia="仿宋" w:cs="仿宋"/>
          <w:spacing w:val="-18"/>
          <w:sz w:val="28"/>
          <w:szCs w:val="28"/>
          <w:highlight w:val="none"/>
          <w:u w:val="single" w:color="auto"/>
        </w:rPr>
        <w:t xml:space="preserve">    </w:t>
      </w:r>
      <w:r>
        <w:rPr>
          <w:rFonts w:ascii="仿宋" w:hAnsi="仿宋" w:eastAsia="仿宋" w:cs="仿宋"/>
          <w:spacing w:val="-102"/>
          <w:sz w:val="28"/>
          <w:szCs w:val="28"/>
          <w:highlight w:val="none"/>
        </w:rPr>
        <w:t xml:space="preserve"> </w:t>
      </w:r>
      <w:r>
        <w:rPr>
          <w:rFonts w:ascii="仿宋" w:hAnsi="仿宋" w:eastAsia="仿宋" w:cs="仿宋"/>
          <w:spacing w:val="-18"/>
          <w:sz w:val="28"/>
          <w:szCs w:val="28"/>
          <w:highlight w:val="none"/>
        </w:rPr>
        <w:t>万元，属于</w:t>
      </w:r>
      <w:r>
        <w:rPr>
          <w:rFonts w:ascii="仿宋" w:hAnsi="仿宋" w:eastAsia="仿宋" w:cs="仿宋"/>
          <w:spacing w:val="-18"/>
          <w:sz w:val="28"/>
          <w:szCs w:val="28"/>
          <w:highlight w:val="none"/>
          <w:u w:val="single" w:color="auto"/>
        </w:rPr>
        <w:t>（中型企业、小型企业、微型企业）</w:t>
      </w:r>
      <w:r>
        <w:rPr>
          <w:rFonts w:ascii="仿宋" w:hAnsi="仿宋" w:eastAsia="仿宋" w:cs="仿宋"/>
          <w:spacing w:val="-18"/>
          <w:sz w:val="28"/>
          <w:szCs w:val="28"/>
          <w:highlight w:val="none"/>
        </w:rPr>
        <w:t>。</w:t>
      </w:r>
    </w:p>
    <w:p w14:paraId="478BBF99">
      <w:pPr>
        <w:spacing w:before="16" w:line="448" w:lineRule="exact"/>
        <w:ind w:left="624"/>
        <w:rPr>
          <w:rFonts w:ascii="仿宋" w:hAnsi="仿宋" w:eastAsia="仿宋" w:cs="仿宋"/>
          <w:sz w:val="28"/>
          <w:szCs w:val="28"/>
          <w:highlight w:val="none"/>
        </w:rPr>
      </w:pPr>
      <w:r>
        <w:rPr>
          <w:rFonts w:ascii="仿宋" w:hAnsi="仿宋" w:eastAsia="仿宋" w:cs="仿宋"/>
          <w:spacing w:val="-10"/>
          <w:position w:val="3"/>
          <w:sz w:val="28"/>
          <w:szCs w:val="28"/>
          <w:highlight w:val="none"/>
        </w:rPr>
        <w:t>……</w:t>
      </w:r>
    </w:p>
    <w:p w14:paraId="344CF5F9">
      <w:pPr>
        <w:spacing w:before="82" w:line="313" w:lineRule="auto"/>
        <w:ind w:left="36" w:right="105" w:firstLine="644"/>
        <w:rPr>
          <w:rFonts w:ascii="仿宋" w:hAnsi="仿宋" w:eastAsia="仿宋" w:cs="仿宋"/>
          <w:sz w:val="28"/>
          <w:szCs w:val="28"/>
          <w:highlight w:val="none"/>
        </w:rPr>
      </w:pPr>
      <w:r>
        <w:rPr>
          <w:rFonts w:ascii="仿宋" w:hAnsi="仿宋" w:eastAsia="仿宋" w:cs="仿宋"/>
          <w:spacing w:val="19"/>
          <w:sz w:val="28"/>
          <w:szCs w:val="28"/>
          <w:highlight w:val="none"/>
        </w:rPr>
        <w:t>以上企业</w:t>
      </w:r>
      <w:r>
        <w:rPr>
          <w:rFonts w:ascii="仿宋" w:hAnsi="仿宋" w:eastAsia="仿宋" w:cs="仿宋"/>
          <w:spacing w:val="-71"/>
          <w:sz w:val="28"/>
          <w:szCs w:val="28"/>
          <w:highlight w:val="none"/>
        </w:rPr>
        <w:t xml:space="preserve"> </w:t>
      </w:r>
      <w:r>
        <w:rPr>
          <w:rFonts w:ascii="仿宋" w:hAnsi="仿宋" w:eastAsia="仿宋" w:cs="仿宋"/>
          <w:spacing w:val="19"/>
          <w:sz w:val="28"/>
          <w:szCs w:val="28"/>
          <w:highlight w:val="none"/>
        </w:rPr>
        <w:t>，不属于大企业的分支机构</w:t>
      </w:r>
      <w:r>
        <w:rPr>
          <w:rFonts w:ascii="仿宋" w:hAnsi="仿宋" w:eastAsia="仿宋" w:cs="仿宋"/>
          <w:spacing w:val="-73"/>
          <w:sz w:val="28"/>
          <w:szCs w:val="28"/>
          <w:highlight w:val="none"/>
        </w:rPr>
        <w:t xml:space="preserve"> </w:t>
      </w:r>
      <w:r>
        <w:rPr>
          <w:rFonts w:ascii="仿宋" w:hAnsi="仿宋" w:eastAsia="仿宋" w:cs="仿宋"/>
          <w:spacing w:val="19"/>
          <w:sz w:val="28"/>
          <w:szCs w:val="28"/>
          <w:highlight w:val="none"/>
        </w:rPr>
        <w:t>，不存在控</w:t>
      </w:r>
      <w:r>
        <w:rPr>
          <w:rFonts w:ascii="仿宋" w:hAnsi="仿宋" w:eastAsia="仿宋" w:cs="仿宋"/>
          <w:spacing w:val="18"/>
          <w:sz w:val="28"/>
          <w:szCs w:val="28"/>
          <w:highlight w:val="none"/>
        </w:rPr>
        <w:t>股股东为</w:t>
      </w:r>
      <w:r>
        <w:rPr>
          <w:rFonts w:ascii="仿宋" w:hAnsi="仿宋" w:eastAsia="仿宋" w:cs="仿宋"/>
          <w:sz w:val="28"/>
          <w:szCs w:val="28"/>
          <w:highlight w:val="none"/>
        </w:rPr>
        <w:t xml:space="preserve"> </w:t>
      </w:r>
      <w:r>
        <w:rPr>
          <w:rFonts w:ascii="仿宋" w:hAnsi="仿宋" w:eastAsia="仿宋" w:cs="仿宋"/>
          <w:spacing w:val="6"/>
          <w:sz w:val="28"/>
          <w:szCs w:val="28"/>
          <w:highlight w:val="none"/>
        </w:rPr>
        <w:t>大企业</w:t>
      </w:r>
      <w:r>
        <w:rPr>
          <w:rFonts w:ascii="仿宋" w:hAnsi="仿宋" w:eastAsia="仿宋" w:cs="仿宋"/>
          <w:spacing w:val="-64"/>
          <w:sz w:val="28"/>
          <w:szCs w:val="28"/>
          <w:highlight w:val="none"/>
        </w:rPr>
        <w:t xml:space="preserve"> </w:t>
      </w:r>
      <w:r>
        <w:rPr>
          <w:rFonts w:ascii="仿宋" w:hAnsi="仿宋" w:eastAsia="仿宋" w:cs="仿宋"/>
          <w:spacing w:val="6"/>
          <w:sz w:val="28"/>
          <w:szCs w:val="28"/>
          <w:highlight w:val="none"/>
        </w:rPr>
        <w:t>的</w:t>
      </w:r>
      <w:r>
        <w:rPr>
          <w:rFonts w:ascii="仿宋" w:hAnsi="仿宋" w:eastAsia="仿宋" w:cs="仿宋"/>
          <w:spacing w:val="-83"/>
          <w:sz w:val="28"/>
          <w:szCs w:val="28"/>
          <w:highlight w:val="none"/>
        </w:rPr>
        <w:t xml:space="preserve"> </w:t>
      </w:r>
      <w:r>
        <w:rPr>
          <w:rFonts w:ascii="仿宋" w:hAnsi="仿宋" w:eastAsia="仿宋" w:cs="仿宋"/>
          <w:spacing w:val="6"/>
          <w:sz w:val="28"/>
          <w:szCs w:val="28"/>
          <w:highlight w:val="none"/>
        </w:rPr>
        <w:t>情形</w:t>
      </w:r>
      <w:r>
        <w:rPr>
          <w:rFonts w:ascii="仿宋" w:hAnsi="仿宋" w:eastAsia="仿宋" w:cs="仿宋"/>
          <w:spacing w:val="-73"/>
          <w:sz w:val="28"/>
          <w:szCs w:val="28"/>
          <w:highlight w:val="none"/>
        </w:rPr>
        <w:t xml:space="preserve"> </w:t>
      </w:r>
      <w:r>
        <w:rPr>
          <w:rFonts w:ascii="仿宋" w:hAnsi="仿宋" w:eastAsia="仿宋" w:cs="仿宋"/>
          <w:spacing w:val="6"/>
          <w:sz w:val="28"/>
          <w:szCs w:val="28"/>
          <w:highlight w:val="none"/>
        </w:rPr>
        <w:t>，也不存在</w:t>
      </w:r>
      <w:r>
        <w:rPr>
          <w:rFonts w:ascii="仿宋" w:hAnsi="仿宋" w:eastAsia="仿宋" w:cs="仿宋"/>
          <w:spacing w:val="-82"/>
          <w:sz w:val="28"/>
          <w:szCs w:val="28"/>
          <w:highlight w:val="none"/>
        </w:rPr>
        <w:t xml:space="preserve"> </w:t>
      </w:r>
      <w:r>
        <w:rPr>
          <w:rFonts w:ascii="仿宋" w:hAnsi="仿宋" w:eastAsia="仿宋" w:cs="仿宋"/>
          <w:spacing w:val="6"/>
          <w:sz w:val="28"/>
          <w:szCs w:val="28"/>
          <w:highlight w:val="none"/>
        </w:rPr>
        <w:t>与大企业</w:t>
      </w:r>
      <w:r>
        <w:rPr>
          <w:rFonts w:ascii="仿宋" w:hAnsi="仿宋" w:eastAsia="仿宋" w:cs="仿宋"/>
          <w:spacing w:val="-77"/>
          <w:sz w:val="28"/>
          <w:szCs w:val="28"/>
          <w:highlight w:val="none"/>
        </w:rPr>
        <w:t xml:space="preserve"> </w:t>
      </w:r>
      <w:r>
        <w:rPr>
          <w:rFonts w:ascii="仿宋" w:hAnsi="仿宋" w:eastAsia="仿宋" w:cs="仿宋"/>
          <w:spacing w:val="6"/>
          <w:sz w:val="28"/>
          <w:szCs w:val="28"/>
          <w:highlight w:val="none"/>
        </w:rPr>
        <w:t>的</w:t>
      </w:r>
      <w:r>
        <w:rPr>
          <w:rFonts w:ascii="仿宋" w:hAnsi="仿宋" w:eastAsia="仿宋" w:cs="仿宋"/>
          <w:spacing w:val="-82"/>
          <w:sz w:val="28"/>
          <w:szCs w:val="28"/>
          <w:highlight w:val="none"/>
        </w:rPr>
        <w:t xml:space="preserve"> </w:t>
      </w:r>
      <w:r>
        <w:rPr>
          <w:rFonts w:ascii="仿宋" w:hAnsi="仿宋" w:eastAsia="仿宋" w:cs="仿宋"/>
          <w:spacing w:val="6"/>
          <w:sz w:val="28"/>
          <w:szCs w:val="28"/>
          <w:highlight w:val="none"/>
        </w:rPr>
        <w:t>负责人</w:t>
      </w:r>
      <w:r>
        <w:rPr>
          <w:rFonts w:ascii="仿宋" w:hAnsi="仿宋" w:eastAsia="仿宋" w:cs="仿宋"/>
          <w:spacing w:val="-83"/>
          <w:sz w:val="28"/>
          <w:szCs w:val="28"/>
          <w:highlight w:val="none"/>
        </w:rPr>
        <w:t xml:space="preserve"> </w:t>
      </w:r>
      <w:r>
        <w:rPr>
          <w:rFonts w:ascii="仿宋" w:hAnsi="仿宋" w:eastAsia="仿宋" w:cs="仿宋"/>
          <w:spacing w:val="6"/>
          <w:sz w:val="28"/>
          <w:szCs w:val="28"/>
          <w:highlight w:val="none"/>
        </w:rPr>
        <w:t>为同一人的情形。</w:t>
      </w:r>
    </w:p>
    <w:p w14:paraId="6819B32F">
      <w:pPr>
        <w:spacing w:before="52" w:line="314" w:lineRule="auto"/>
        <w:ind w:left="32" w:right="132" w:firstLine="620"/>
        <w:rPr>
          <w:rFonts w:ascii="仿宋" w:hAnsi="仿宋" w:eastAsia="仿宋" w:cs="仿宋"/>
          <w:sz w:val="28"/>
          <w:szCs w:val="28"/>
          <w:highlight w:val="none"/>
        </w:rPr>
      </w:pPr>
      <w:r>
        <w:rPr>
          <w:rFonts w:ascii="仿宋" w:hAnsi="仿宋" w:eastAsia="仿宋" w:cs="仿宋"/>
          <w:spacing w:val="10"/>
          <w:sz w:val="28"/>
          <w:szCs w:val="28"/>
          <w:highlight w:val="none"/>
        </w:rPr>
        <w:t>本企业对上述声明内容的真实性负责</w:t>
      </w:r>
      <w:r>
        <w:rPr>
          <w:rFonts w:ascii="仿宋" w:hAnsi="仿宋" w:eastAsia="仿宋" w:cs="仿宋"/>
          <w:spacing w:val="-69"/>
          <w:sz w:val="28"/>
          <w:szCs w:val="28"/>
          <w:highlight w:val="none"/>
        </w:rPr>
        <w:t xml:space="preserve"> </w:t>
      </w:r>
      <w:r>
        <w:rPr>
          <w:rFonts w:ascii="仿宋" w:hAnsi="仿宋" w:eastAsia="仿宋" w:cs="仿宋"/>
          <w:spacing w:val="10"/>
          <w:sz w:val="28"/>
          <w:szCs w:val="28"/>
          <w:highlight w:val="none"/>
        </w:rPr>
        <w:t>。如有虚假，将依</w:t>
      </w:r>
      <w:r>
        <w:rPr>
          <w:rFonts w:ascii="仿宋" w:hAnsi="仿宋" w:eastAsia="仿宋" w:cs="仿宋"/>
          <w:spacing w:val="-84"/>
          <w:sz w:val="28"/>
          <w:szCs w:val="28"/>
          <w:highlight w:val="none"/>
        </w:rPr>
        <w:t xml:space="preserve"> </w:t>
      </w:r>
      <w:r>
        <w:rPr>
          <w:rFonts w:ascii="仿宋" w:hAnsi="仿宋" w:eastAsia="仿宋" w:cs="仿宋"/>
          <w:spacing w:val="10"/>
          <w:sz w:val="28"/>
          <w:szCs w:val="28"/>
          <w:highlight w:val="none"/>
        </w:rPr>
        <w:t>法</w:t>
      </w:r>
      <w:r>
        <w:rPr>
          <w:rFonts w:ascii="仿宋" w:hAnsi="仿宋" w:eastAsia="仿宋" w:cs="仿宋"/>
          <w:sz w:val="28"/>
          <w:szCs w:val="28"/>
          <w:highlight w:val="none"/>
        </w:rPr>
        <w:t xml:space="preserve"> </w:t>
      </w:r>
      <w:r>
        <w:rPr>
          <w:rFonts w:ascii="仿宋" w:hAnsi="仿宋" w:eastAsia="仿宋" w:cs="仿宋"/>
          <w:spacing w:val="23"/>
          <w:sz w:val="28"/>
          <w:szCs w:val="28"/>
          <w:highlight w:val="none"/>
        </w:rPr>
        <w:t>承担相应责任。</w:t>
      </w:r>
    </w:p>
    <w:p w14:paraId="2EBCFC75">
      <w:pPr>
        <w:spacing w:before="46" w:line="223" w:lineRule="auto"/>
        <w:ind w:left="592"/>
        <w:rPr>
          <w:rFonts w:ascii="仿宋" w:hAnsi="仿宋" w:eastAsia="仿宋" w:cs="仿宋"/>
          <w:sz w:val="28"/>
          <w:szCs w:val="28"/>
          <w:highlight w:val="none"/>
        </w:rPr>
      </w:pPr>
      <w:r>
        <w:rPr>
          <w:rFonts w:ascii="仿宋" w:hAnsi="仿宋" w:eastAsia="仿宋" w:cs="仿宋"/>
          <w:spacing w:val="-3"/>
          <w:sz w:val="28"/>
          <w:szCs w:val="28"/>
          <w:highlight w:val="none"/>
        </w:rPr>
        <w:t>供应商（盖章</w:t>
      </w:r>
      <w:r>
        <w:rPr>
          <w:rFonts w:ascii="仿宋" w:hAnsi="仿宋" w:eastAsia="仿宋" w:cs="仿宋"/>
          <w:spacing w:val="-1"/>
          <w:sz w:val="28"/>
          <w:szCs w:val="28"/>
          <w:highlight w:val="none"/>
        </w:rPr>
        <w:t>）：</w:t>
      </w:r>
    </w:p>
    <w:p w14:paraId="2261C113">
      <w:pPr>
        <w:pStyle w:val="2"/>
        <w:spacing w:line="286" w:lineRule="auto"/>
        <w:rPr>
          <w:highlight w:val="none"/>
        </w:rPr>
      </w:pPr>
    </w:p>
    <w:p w14:paraId="28A06254">
      <w:pPr>
        <w:pStyle w:val="2"/>
        <w:spacing w:line="286" w:lineRule="auto"/>
        <w:rPr>
          <w:highlight w:val="none"/>
        </w:rPr>
      </w:pPr>
    </w:p>
    <w:p w14:paraId="77324CC9">
      <w:pPr>
        <w:tabs>
          <w:tab w:val="left" w:pos="6032"/>
        </w:tabs>
        <w:spacing w:before="92" w:line="223" w:lineRule="auto"/>
        <w:ind w:left="4634"/>
        <w:rPr>
          <w:rFonts w:ascii="仿宋" w:hAnsi="仿宋" w:eastAsia="仿宋" w:cs="仿宋"/>
          <w:sz w:val="28"/>
          <w:szCs w:val="28"/>
          <w:highlight w:val="none"/>
        </w:rPr>
      </w:pPr>
      <w:r>
        <w:rPr>
          <w:rFonts w:ascii="仿宋" w:hAnsi="仿宋" w:eastAsia="仿宋" w:cs="仿宋"/>
          <w:sz w:val="28"/>
          <w:szCs w:val="28"/>
          <w:highlight w:val="none"/>
          <w:u w:val="single" w:color="auto"/>
        </w:rPr>
        <w:tab/>
      </w:r>
      <w:r>
        <w:rPr>
          <w:rFonts w:ascii="仿宋" w:hAnsi="仿宋" w:eastAsia="仿宋" w:cs="仿宋"/>
          <w:spacing w:val="-116"/>
          <w:sz w:val="28"/>
          <w:szCs w:val="28"/>
          <w:highlight w:val="none"/>
        </w:rPr>
        <w:t xml:space="preserve"> </w:t>
      </w:r>
      <w:r>
        <w:rPr>
          <w:rFonts w:ascii="仿宋" w:hAnsi="仿宋" w:eastAsia="仿宋" w:cs="仿宋"/>
          <w:spacing w:val="-18"/>
          <w:sz w:val="28"/>
          <w:szCs w:val="28"/>
          <w:highlight w:val="none"/>
        </w:rPr>
        <w:t>年</w:t>
      </w:r>
      <w:r>
        <w:rPr>
          <w:rFonts w:ascii="仿宋" w:hAnsi="仿宋" w:eastAsia="仿宋" w:cs="仿宋"/>
          <w:spacing w:val="34"/>
          <w:sz w:val="28"/>
          <w:szCs w:val="28"/>
          <w:highlight w:val="none"/>
          <w:u w:val="single" w:color="auto"/>
        </w:rPr>
        <w:t xml:space="preserve">    </w:t>
      </w:r>
      <w:r>
        <w:rPr>
          <w:rFonts w:ascii="仿宋" w:hAnsi="仿宋" w:eastAsia="仿宋" w:cs="仿宋"/>
          <w:spacing w:val="-105"/>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34"/>
          <w:sz w:val="28"/>
          <w:szCs w:val="28"/>
          <w:highlight w:val="none"/>
          <w:u w:val="single" w:color="auto"/>
        </w:rPr>
        <w:t xml:space="preserve">    </w:t>
      </w:r>
      <w:r>
        <w:rPr>
          <w:rFonts w:ascii="仿宋" w:hAnsi="仿宋" w:eastAsia="仿宋" w:cs="仿宋"/>
          <w:spacing w:val="-60"/>
          <w:sz w:val="28"/>
          <w:szCs w:val="28"/>
          <w:highlight w:val="none"/>
        </w:rPr>
        <w:t xml:space="preserve"> </w:t>
      </w:r>
      <w:r>
        <w:rPr>
          <w:rFonts w:ascii="仿宋" w:hAnsi="仿宋" w:eastAsia="仿宋" w:cs="仿宋"/>
          <w:spacing w:val="-18"/>
          <w:sz w:val="28"/>
          <w:szCs w:val="28"/>
          <w:highlight w:val="none"/>
        </w:rPr>
        <w:t>日</w:t>
      </w:r>
    </w:p>
    <w:p w14:paraId="25FB6810">
      <w:pPr>
        <w:pStyle w:val="2"/>
        <w:spacing w:line="242" w:lineRule="auto"/>
        <w:rPr>
          <w:highlight w:val="none"/>
        </w:rPr>
      </w:pPr>
    </w:p>
    <w:p w14:paraId="7CF08100">
      <w:pPr>
        <w:spacing w:before="91" w:line="397" w:lineRule="auto"/>
        <w:ind w:left="38" w:right="125" w:firstLine="2"/>
        <w:rPr>
          <w:rFonts w:ascii="仿宋" w:hAnsi="仿宋" w:eastAsia="仿宋" w:cs="仿宋"/>
          <w:sz w:val="28"/>
          <w:szCs w:val="28"/>
          <w:highlight w:val="none"/>
        </w:rPr>
        <w:sectPr>
          <w:footerReference r:id="rId67" w:type="default"/>
          <w:pgSz w:w="11906" w:h="16839"/>
          <w:pgMar w:top="1431" w:right="1698" w:bottom="1153" w:left="1785" w:header="0" w:footer="994" w:gutter="0"/>
          <w:pgNumType w:fmt="decimal"/>
          <w:cols w:space="720" w:num="1"/>
        </w:sectPr>
      </w:pPr>
      <w:r>
        <w:rPr>
          <w:rFonts w:ascii="仿宋" w:hAnsi="仿宋" w:eastAsia="仿宋" w:cs="仿宋"/>
          <w:b/>
          <w:bCs/>
          <w:sz w:val="28"/>
          <w:szCs w:val="28"/>
          <w:highlight w:val="none"/>
        </w:rPr>
        <w:t>注：</w:t>
      </w:r>
      <w:r>
        <w:rPr>
          <w:rFonts w:ascii="仿宋" w:hAnsi="仿宋" w:eastAsia="仿宋" w:cs="仿宋"/>
          <w:sz w:val="28"/>
          <w:szCs w:val="28"/>
          <w:highlight w:val="none"/>
        </w:rPr>
        <w:t>从业人员、营业收入，资产总额填</w:t>
      </w:r>
      <w:r>
        <w:rPr>
          <w:rFonts w:ascii="仿宋" w:hAnsi="仿宋" w:eastAsia="仿宋" w:cs="仿宋"/>
          <w:spacing w:val="-1"/>
          <w:sz w:val="28"/>
          <w:szCs w:val="28"/>
          <w:highlight w:val="none"/>
        </w:rPr>
        <w:t>报上一年度数据，无上一</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年度数据的新成立企业可不填报。</w:t>
      </w:r>
    </w:p>
    <w:p w14:paraId="2BBACBBC">
      <w:pPr>
        <w:pStyle w:val="2"/>
        <w:spacing w:line="250" w:lineRule="auto"/>
        <w:rPr>
          <w:highlight w:val="none"/>
        </w:rPr>
      </w:pPr>
    </w:p>
    <w:p w14:paraId="271E629C">
      <w:pPr>
        <w:pStyle w:val="2"/>
        <w:spacing w:line="250" w:lineRule="auto"/>
        <w:rPr>
          <w:highlight w:val="none"/>
        </w:rPr>
      </w:pPr>
    </w:p>
    <w:p w14:paraId="256A7280">
      <w:pPr>
        <w:spacing w:before="91" w:line="221" w:lineRule="auto"/>
        <w:ind w:left="2355"/>
        <w:rPr>
          <w:rFonts w:ascii="仿宋" w:hAnsi="仿宋" w:eastAsia="仿宋" w:cs="仿宋"/>
          <w:sz w:val="28"/>
          <w:szCs w:val="28"/>
          <w:highlight w:val="none"/>
        </w:rPr>
      </w:pPr>
      <w:r>
        <w:rPr>
          <w:rFonts w:hint="eastAsia" w:ascii="仿宋" w:hAnsi="仿宋" w:eastAsia="仿宋" w:cs="仿宋"/>
          <w:spacing w:val="6"/>
          <w:sz w:val="28"/>
          <w:szCs w:val="28"/>
          <w:highlight w:val="none"/>
          <w:lang w:val="en-US" w:eastAsia="zh-CN"/>
        </w:rPr>
        <w:t>8</w:t>
      </w:r>
      <w:r>
        <w:rPr>
          <w:rFonts w:ascii="仿宋" w:hAnsi="仿宋" w:eastAsia="仿宋" w:cs="仿宋"/>
          <w:spacing w:val="6"/>
          <w:sz w:val="28"/>
          <w:szCs w:val="28"/>
          <w:highlight w:val="none"/>
        </w:rPr>
        <w:t>、</w:t>
      </w:r>
      <w:r>
        <w:rPr>
          <w:rFonts w:ascii="仿宋" w:hAnsi="仿宋" w:eastAsia="仿宋" w:cs="仿宋"/>
          <w:b/>
          <w:bCs/>
          <w:spacing w:val="6"/>
          <w:sz w:val="28"/>
          <w:szCs w:val="28"/>
          <w:highlight w:val="none"/>
        </w:rPr>
        <w:t>残疾人福利性单位声明函</w:t>
      </w:r>
    </w:p>
    <w:p w14:paraId="1F088A59">
      <w:pPr>
        <w:pStyle w:val="2"/>
        <w:spacing w:line="448" w:lineRule="auto"/>
        <w:rPr>
          <w:highlight w:val="none"/>
        </w:rPr>
      </w:pPr>
    </w:p>
    <w:p w14:paraId="74E11139">
      <w:pPr>
        <w:tabs>
          <w:tab w:val="left" w:pos="880"/>
          <w:tab w:val="left" w:pos="8435"/>
        </w:tabs>
        <w:spacing w:before="91" w:line="285" w:lineRule="auto"/>
        <w:ind w:left="14" w:firstLine="602"/>
        <w:jc w:val="both"/>
        <w:rPr>
          <w:rFonts w:ascii="仿宋" w:hAnsi="仿宋" w:eastAsia="仿宋" w:cs="仿宋"/>
          <w:sz w:val="28"/>
          <w:szCs w:val="28"/>
          <w:highlight w:val="none"/>
        </w:rPr>
      </w:pPr>
      <w:r>
        <w:rPr>
          <w:rFonts w:ascii="仿宋" w:hAnsi="仿宋" w:eastAsia="仿宋" w:cs="仿宋"/>
          <w:spacing w:val="3"/>
          <w:sz w:val="28"/>
          <w:szCs w:val="28"/>
          <w:highlight w:val="none"/>
        </w:rPr>
        <w:t>本单位郑重声明，根据《财政部</w:t>
      </w:r>
      <w:r>
        <w:rPr>
          <w:rFonts w:ascii="仿宋" w:hAnsi="仿宋" w:eastAsia="仿宋" w:cs="仿宋"/>
          <w:spacing w:val="77"/>
          <w:sz w:val="28"/>
          <w:szCs w:val="28"/>
          <w:highlight w:val="none"/>
        </w:rPr>
        <w:t xml:space="preserve"> </w:t>
      </w:r>
      <w:r>
        <w:rPr>
          <w:rFonts w:ascii="仿宋" w:hAnsi="仿宋" w:eastAsia="仿宋" w:cs="仿宋"/>
          <w:spacing w:val="3"/>
          <w:sz w:val="28"/>
          <w:szCs w:val="28"/>
          <w:highlight w:val="none"/>
        </w:rPr>
        <w:t>民政部</w:t>
      </w:r>
      <w:r>
        <w:rPr>
          <w:rFonts w:ascii="仿宋" w:hAnsi="仿宋" w:eastAsia="仿宋" w:cs="仿宋"/>
          <w:spacing w:val="78"/>
          <w:sz w:val="28"/>
          <w:szCs w:val="28"/>
          <w:highlight w:val="none"/>
        </w:rPr>
        <w:t xml:space="preserve"> </w:t>
      </w:r>
      <w:r>
        <w:rPr>
          <w:rFonts w:ascii="仿宋" w:hAnsi="仿宋" w:eastAsia="仿宋" w:cs="仿宋"/>
          <w:spacing w:val="3"/>
          <w:sz w:val="28"/>
          <w:szCs w:val="28"/>
          <w:highlight w:val="none"/>
        </w:rPr>
        <w:t>中</w:t>
      </w:r>
      <w:r>
        <w:rPr>
          <w:rFonts w:ascii="仿宋" w:hAnsi="仿宋" w:eastAsia="仿宋" w:cs="仿宋"/>
          <w:spacing w:val="-77"/>
          <w:sz w:val="28"/>
          <w:szCs w:val="28"/>
          <w:highlight w:val="none"/>
        </w:rPr>
        <w:t xml:space="preserve"> </w:t>
      </w:r>
      <w:r>
        <w:rPr>
          <w:rFonts w:ascii="仿宋" w:hAnsi="仿宋" w:eastAsia="仿宋" w:cs="仿宋"/>
          <w:spacing w:val="3"/>
          <w:sz w:val="28"/>
          <w:szCs w:val="28"/>
          <w:highlight w:val="none"/>
        </w:rPr>
        <w:t>国残疾人联合会</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关于促进残疾人就业政府采购政策的通知》</w:t>
      </w:r>
      <w:r>
        <w:rPr>
          <w:rFonts w:ascii="仿宋" w:hAnsi="仿宋" w:eastAsia="仿宋" w:cs="仿宋"/>
          <w:spacing w:val="1"/>
          <w:sz w:val="28"/>
          <w:szCs w:val="28"/>
          <w:highlight w:val="none"/>
        </w:rPr>
        <w:t>（财库〔2017〕141</w:t>
      </w:r>
      <w:r>
        <w:rPr>
          <w:rFonts w:ascii="仿宋" w:hAnsi="仿宋" w:eastAsia="仿宋" w:cs="仿宋"/>
          <w:spacing w:val="-32"/>
          <w:sz w:val="28"/>
          <w:szCs w:val="28"/>
          <w:highlight w:val="none"/>
        </w:rPr>
        <w:t xml:space="preserve"> </w:t>
      </w:r>
      <w:r>
        <w:rPr>
          <w:rFonts w:ascii="仿宋" w:hAnsi="仿宋" w:eastAsia="仿宋" w:cs="仿宋"/>
          <w:spacing w:val="1"/>
          <w:sz w:val="28"/>
          <w:szCs w:val="28"/>
          <w:highlight w:val="none"/>
        </w:rPr>
        <w:t>号）</w:t>
      </w:r>
      <w:r>
        <w:rPr>
          <w:rFonts w:ascii="仿宋" w:hAnsi="仿宋" w:eastAsia="仿宋" w:cs="仿宋"/>
          <w:sz w:val="28"/>
          <w:szCs w:val="28"/>
          <w:highlight w:val="none"/>
        </w:rPr>
        <w:t xml:space="preserve"> </w:t>
      </w:r>
      <w:r>
        <w:rPr>
          <w:rFonts w:ascii="仿宋" w:hAnsi="仿宋" w:eastAsia="仿宋" w:cs="仿宋"/>
          <w:spacing w:val="11"/>
          <w:sz w:val="28"/>
          <w:szCs w:val="28"/>
          <w:highlight w:val="none"/>
        </w:rPr>
        <w:t>的规定，本单位为符合条件的残疾人福利性单位，且本单位参加</w:t>
      </w:r>
      <w:r>
        <w:rPr>
          <w:rFonts w:ascii="仿宋" w:hAnsi="仿宋" w:eastAsia="仿宋" w:cs="仿宋"/>
          <w:spacing w:val="7"/>
          <w:sz w:val="28"/>
          <w:szCs w:val="28"/>
          <w:highlight w:val="none"/>
        </w:rPr>
        <w:t xml:space="preserve">  </w:t>
      </w:r>
      <w:r>
        <w:rPr>
          <w:rFonts w:ascii="仿宋" w:hAnsi="仿宋" w:eastAsia="仿宋" w:cs="仿宋"/>
          <w:sz w:val="28"/>
          <w:szCs w:val="28"/>
          <w:highlight w:val="none"/>
          <w:u w:val="single" w:color="auto"/>
        </w:rPr>
        <w:tab/>
      </w:r>
      <w:r>
        <w:rPr>
          <w:rFonts w:ascii="仿宋" w:hAnsi="仿宋" w:eastAsia="仿宋" w:cs="仿宋"/>
          <w:spacing w:val="-104"/>
          <w:sz w:val="28"/>
          <w:szCs w:val="28"/>
          <w:highlight w:val="none"/>
        </w:rPr>
        <w:t xml:space="preserve"> </w:t>
      </w:r>
      <w:r>
        <w:rPr>
          <w:rFonts w:ascii="仿宋" w:hAnsi="仿宋" w:eastAsia="仿宋" w:cs="仿宋"/>
          <w:spacing w:val="4"/>
          <w:sz w:val="28"/>
          <w:szCs w:val="28"/>
          <w:highlight w:val="none"/>
        </w:rPr>
        <w:t>单位的</w:t>
      </w:r>
      <w:r>
        <w:rPr>
          <w:rFonts w:ascii="仿宋" w:hAnsi="仿宋" w:eastAsia="仿宋" w:cs="仿宋"/>
          <w:spacing w:val="-128"/>
          <w:sz w:val="28"/>
          <w:szCs w:val="28"/>
          <w:highlight w:val="none"/>
        </w:rPr>
        <w:t xml:space="preserve"> </w:t>
      </w:r>
      <w:r>
        <w:rPr>
          <w:rFonts w:ascii="仿宋" w:hAnsi="仿宋" w:eastAsia="仿宋" w:cs="仿宋"/>
          <w:spacing w:val="4"/>
          <w:sz w:val="28"/>
          <w:szCs w:val="28"/>
          <w:highlight w:val="none"/>
          <w:u w:val="single" w:color="auto"/>
        </w:rPr>
        <w:t xml:space="preserve">      </w:t>
      </w:r>
      <w:r>
        <w:rPr>
          <w:rFonts w:ascii="仿宋" w:hAnsi="仿宋" w:eastAsia="仿宋" w:cs="仿宋"/>
          <w:spacing w:val="-108"/>
          <w:sz w:val="28"/>
          <w:szCs w:val="28"/>
          <w:highlight w:val="none"/>
        </w:rPr>
        <w:t xml:space="preserve"> </w:t>
      </w:r>
      <w:r>
        <w:rPr>
          <w:rFonts w:ascii="仿宋" w:hAnsi="仿宋" w:eastAsia="仿宋" w:cs="仿宋"/>
          <w:spacing w:val="4"/>
          <w:sz w:val="28"/>
          <w:szCs w:val="28"/>
          <w:highlight w:val="none"/>
        </w:rPr>
        <w:t>项目采购活动提供本单位制造的货物（由本</w:t>
      </w:r>
      <w:r>
        <w:rPr>
          <w:rFonts w:ascii="仿宋" w:hAnsi="仿宋" w:eastAsia="仿宋" w:cs="仿宋"/>
          <w:sz w:val="28"/>
          <w:szCs w:val="28"/>
          <w:highlight w:val="none"/>
        </w:rPr>
        <w:tab/>
      </w:r>
      <w:r>
        <w:rPr>
          <w:rFonts w:ascii="仿宋" w:hAnsi="仿宋" w:eastAsia="仿宋" w:cs="仿宋"/>
          <w:sz w:val="28"/>
          <w:szCs w:val="28"/>
          <w:highlight w:val="none"/>
        </w:rPr>
        <w:t xml:space="preserve"> </w:t>
      </w:r>
      <w:r>
        <w:rPr>
          <w:rFonts w:ascii="仿宋" w:hAnsi="仿宋" w:eastAsia="仿宋" w:cs="仿宋"/>
          <w:spacing w:val="10"/>
          <w:sz w:val="28"/>
          <w:szCs w:val="28"/>
          <w:highlight w:val="none"/>
        </w:rPr>
        <w:t>单位承担工程/提供服务</w:t>
      </w:r>
      <w:r>
        <w:rPr>
          <w:rFonts w:ascii="仿宋" w:hAnsi="仿宋" w:eastAsia="仿宋" w:cs="仿宋"/>
          <w:spacing w:val="21"/>
          <w:sz w:val="28"/>
          <w:szCs w:val="28"/>
          <w:highlight w:val="none"/>
        </w:rPr>
        <w:t>），</w:t>
      </w:r>
      <w:r>
        <w:rPr>
          <w:rFonts w:ascii="仿宋" w:hAnsi="仿宋" w:eastAsia="仿宋" w:cs="仿宋"/>
          <w:spacing w:val="10"/>
          <w:sz w:val="28"/>
          <w:szCs w:val="28"/>
          <w:highlight w:val="none"/>
        </w:rPr>
        <w:t>或者提供其他残疾人福利性单位制造</w:t>
      </w:r>
      <w:r>
        <w:rPr>
          <w:rFonts w:ascii="仿宋" w:hAnsi="仿宋" w:eastAsia="仿宋" w:cs="仿宋"/>
          <w:sz w:val="28"/>
          <w:szCs w:val="28"/>
          <w:highlight w:val="none"/>
        </w:rPr>
        <w:t xml:space="preserve">  </w:t>
      </w:r>
      <w:r>
        <w:rPr>
          <w:rFonts w:ascii="仿宋" w:hAnsi="仿宋" w:eastAsia="仿宋" w:cs="仿宋"/>
          <w:spacing w:val="11"/>
          <w:sz w:val="28"/>
          <w:szCs w:val="28"/>
          <w:highlight w:val="none"/>
        </w:rPr>
        <w:t>的货物（不包括使用非残疾人福利性单位注册商标的货物）。</w:t>
      </w:r>
    </w:p>
    <w:p w14:paraId="2F41D824">
      <w:pPr>
        <w:spacing w:before="50" w:line="275" w:lineRule="auto"/>
        <w:ind w:left="32" w:right="257" w:firstLine="584"/>
        <w:rPr>
          <w:rFonts w:ascii="仿宋" w:hAnsi="仿宋" w:eastAsia="仿宋" w:cs="仿宋"/>
          <w:sz w:val="28"/>
          <w:szCs w:val="28"/>
          <w:highlight w:val="none"/>
        </w:rPr>
      </w:pPr>
      <w:r>
        <w:rPr>
          <w:rFonts w:ascii="仿宋" w:hAnsi="仿宋" w:eastAsia="仿宋" w:cs="仿宋"/>
          <w:spacing w:val="11"/>
          <w:sz w:val="28"/>
          <w:szCs w:val="28"/>
          <w:highlight w:val="none"/>
        </w:rPr>
        <w:t>本单位对上述声明的真实性负责。如有虚假，将</w:t>
      </w:r>
      <w:r>
        <w:rPr>
          <w:rFonts w:ascii="仿宋" w:hAnsi="仿宋" w:eastAsia="仿宋" w:cs="仿宋"/>
          <w:spacing w:val="10"/>
          <w:sz w:val="28"/>
          <w:szCs w:val="28"/>
          <w:highlight w:val="none"/>
        </w:rPr>
        <w:t>依法承担相</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应责任。</w:t>
      </w:r>
    </w:p>
    <w:p w14:paraId="4A46FF4E">
      <w:pPr>
        <w:pStyle w:val="2"/>
        <w:spacing w:line="392" w:lineRule="auto"/>
        <w:rPr>
          <w:highlight w:val="none"/>
        </w:rPr>
      </w:pPr>
    </w:p>
    <w:p w14:paraId="031002EB">
      <w:pPr>
        <w:spacing w:before="91" w:line="275" w:lineRule="auto"/>
        <w:ind w:left="91" w:right="5868" w:hanging="53"/>
        <w:rPr>
          <w:rFonts w:ascii="仿宋" w:hAnsi="仿宋" w:eastAsia="仿宋" w:cs="仿宋"/>
          <w:spacing w:val="1"/>
          <w:sz w:val="28"/>
          <w:szCs w:val="28"/>
          <w:highlight w:val="none"/>
        </w:rPr>
      </w:pPr>
      <w:r>
        <w:rPr>
          <w:rFonts w:ascii="仿宋" w:hAnsi="仿宋" w:eastAsia="仿宋" w:cs="仿宋"/>
          <w:spacing w:val="6"/>
          <w:sz w:val="28"/>
          <w:szCs w:val="28"/>
          <w:highlight w:val="none"/>
        </w:rPr>
        <w:t>单位名称（盖章</w:t>
      </w:r>
      <w:r>
        <w:rPr>
          <w:rFonts w:ascii="仿宋" w:hAnsi="仿宋" w:eastAsia="仿宋" w:cs="仿宋"/>
          <w:spacing w:val="-18"/>
          <w:sz w:val="28"/>
          <w:szCs w:val="28"/>
          <w:highlight w:val="none"/>
        </w:rPr>
        <w:t>）：</w:t>
      </w:r>
      <w:r>
        <w:rPr>
          <w:rFonts w:ascii="仿宋" w:hAnsi="仿宋" w:eastAsia="仿宋" w:cs="仿宋"/>
          <w:spacing w:val="1"/>
          <w:sz w:val="28"/>
          <w:szCs w:val="28"/>
          <w:highlight w:val="none"/>
        </w:rPr>
        <w:t xml:space="preserve"> </w:t>
      </w:r>
    </w:p>
    <w:p w14:paraId="468C5A15">
      <w:pPr>
        <w:spacing w:before="91" w:line="275" w:lineRule="auto"/>
        <w:ind w:left="91" w:right="5868" w:hanging="53"/>
        <w:rPr>
          <w:rFonts w:ascii="仿宋" w:hAnsi="仿宋" w:eastAsia="仿宋" w:cs="仿宋"/>
          <w:sz w:val="28"/>
          <w:szCs w:val="28"/>
          <w:highlight w:val="none"/>
        </w:rPr>
      </w:pPr>
      <w:r>
        <w:rPr>
          <w:rFonts w:ascii="仿宋" w:hAnsi="仿宋" w:eastAsia="仿宋" w:cs="仿宋"/>
          <w:spacing w:val="-32"/>
          <w:sz w:val="28"/>
          <w:szCs w:val="28"/>
          <w:highlight w:val="none"/>
        </w:rPr>
        <w:t>日</w:t>
      </w:r>
      <w:r>
        <w:rPr>
          <w:rFonts w:ascii="仿宋" w:hAnsi="仿宋" w:eastAsia="仿宋" w:cs="仿宋"/>
          <w:spacing w:val="26"/>
          <w:sz w:val="28"/>
          <w:szCs w:val="28"/>
          <w:highlight w:val="none"/>
        </w:rPr>
        <w:t xml:space="preserve">  </w:t>
      </w:r>
      <w:r>
        <w:rPr>
          <w:rFonts w:ascii="仿宋" w:hAnsi="仿宋" w:eastAsia="仿宋" w:cs="仿宋"/>
          <w:spacing w:val="-32"/>
          <w:sz w:val="28"/>
          <w:szCs w:val="28"/>
          <w:highlight w:val="none"/>
        </w:rPr>
        <w:t>期：</w:t>
      </w:r>
    </w:p>
    <w:p w14:paraId="6E461C82">
      <w:pPr>
        <w:spacing w:line="275" w:lineRule="auto"/>
        <w:rPr>
          <w:rFonts w:ascii="仿宋" w:hAnsi="仿宋" w:eastAsia="仿宋" w:cs="仿宋"/>
          <w:sz w:val="28"/>
          <w:szCs w:val="28"/>
          <w:highlight w:val="none"/>
        </w:rPr>
        <w:sectPr>
          <w:footerReference r:id="rId68" w:type="default"/>
          <w:pgSz w:w="11906" w:h="16839"/>
          <w:pgMar w:top="1431" w:right="1684" w:bottom="1156" w:left="1785" w:header="0" w:footer="994" w:gutter="0"/>
          <w:pgNumType w:fmt="decimal"/>
          <w:cols w:space="720" w:num="1"/>
        </w:sectPr>
      </w:pPr>
    </w:p>
    <w:p w14:paraId="20C3E7DA">
      <w:pPr>
        <w:pStyle w:val="2"/>
        <w:spacing w:line="254" w:lineRule="auto"/>
        <w:rPr>
          <w:highlight w:val="none"/>
        </w:rPr>
      </w:pPr>
    </w:p>
    <w:p w14:paraId="365A9E48">
      <w:pPr>
        <w:spacing w:before="91" w:line="221" w:lineRule="auto"/>
        <w:ind w:left="1748"/>
        <w:rPr>
          <w:rFonts w:ascii="仿宋" w:hAnsi="仿宋" w:eastAsia="仿宋" w:cs="仿宋"/>
          <w:sz w:val="28"/>
          <w:szCs w:val="28"/>
          <w:highlight w:val="none"/>
        </w:rPr>
      </w:pPr>
      <w:r>
        <w:rPr>
          <w:rFonts w:hint="eastAsia" w:ascii="仿宋" w:hAnsi="仿宋" w:eastAsia="仿宋" w:cs="仿宋"/>
          <w:b/>
          <w:bCs/>
          <w:spacing w:val="-25"/>
          <w:sz w:val="28"/>
          <w:szCs w:val="28"/>
          <w:highlight w:val="none"/>
          <w:lang w:val="en-US" w:eastAsia="zh-CN"/>
        </w:rPr>
        <w:t>9</w:t>
      </w:r>
      <w:r>
        <w:rPr>
          <w:rFonts w:ascii="仿宋" w:hAnsi="仿宋" w:eastAsia="仿宋" w:cs="仿宋"/>
          <w:b/>
          <w:bCs/>
          <w:spacing w:val="-25"/>
          <w:sz w:val="28"/>
          <w:szCs w:val="28"/>
          <w:highlight w:val="none"/>
        </w:rPr>
        <w:t>、投标人认为有必要提供的其他证明材料</w:t>
      </w:r>
    </w:p>
    <w:p w14:paraId="6D77D5E0">
      <w:pPr>
        <w:pStyle w:val="2"/>
        <w:spacing w:line="346" w:lineRule="auto"/>
        <w:rPr>
          <w:highlight w:val="none"/>
        </w:rPr>
      </w:pPr>
    </w:p>
    <w:p w14:paraId="5AF46D5E">
      <w:pPr>
        <w:pStyle w:val="2"/>
        <w:spacing w:line="346" w:lineRule="auto"/>
        <w:rPr>
          <w:highlight w:val="none"/>
        </w:rPr>
      </w:pPr>
    </w:p>
    <w:p w14:paraId="600DC29C">
      <w:pPr>
        <w:spacing w:before="91" w:line="222" w:lineRule="auto"/>
        <w:ind w:left="2272"/>
        <w:rPr>
          <w:rFonts w:ascii="仿宋" w:hAnsi="仿宋" w:eastAsia="仿宋" w:cs="仿宋"/>
          <w:sz w:val="28"/>
          <w:szCs w:val="28"/>
          <w:highlight w:val="none"/>
        </w:rPr>
      </w:pPr>
      <w:r>
        <w:rPr>
          <w:rFonts w:ascii="仿宋" w:hAnsi="仿宋" w:eastAsia="仿宋" w:cs="仿宋"/>
          <w:spacing w:val="-2"/>
          <w:sz w:val="28"/>
          <w:szCs w:val="28"/>
          <w:highlight w:val="none"/>
        </w:rPr>
        <w:t>说明：复印件上应加盖本单位章。</w:t>
      </w:r>
    </w:p>
    <w:sectPr>
      <w:footerReference r:id="rId69" w:type="default"/>
      <w:pgSz w:w="11906" w:h="16839"/>
      <w:pgMar w:top="1431" w:right="1785" w:bottom="1156"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oto Sans SC">
    <w:panose1 w:val="020B0500000000000000"/>
    <w:charset w:val="86"/>
    <w:family w:val="auto"/>
    <w:pitch w:val="default"/>
    <w:sig w:usb0="20000083" w:usb1="2ADF3C10" w:usb2="00000016" w:usb3="00000000" w:csb0="60060107" w:csb1="00000000"/>
  </w:font>
  <w:font w:name="MS UI 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FC07">
    <w:pPr>
      <w:spacing w:line="176" w:lineRule="auto"/>
      <w:ind w:left="414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05E7">
    <w:pPr>
      <w:spacing w:line="176" w:lineRule="auto"/>
      <w:ind w:left="5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7EB6F">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41C7EB6F">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087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B6EF7">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2A7B6EF7">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25D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09701">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7BD09701">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974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0890">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6A720890">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7C02">
    <w:pPr>
      <w:spacing w:line="176" w:lineRule="auto"/>
      <w:ind w:left="47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0DC34">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7380DC34">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85C8">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0FD6C">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3FB0FD6C">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0807">
    <w:pPr>
      <w:spacing w:line="176" w:lineRule="auto"/>
      <w:ind w:left="47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1B4B7">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7E61B4B7">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D129">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26CC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3EB26CC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C288">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BA4FF">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3D5BA4FF">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D2C1">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0DA4D">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0910DA4D">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A52C">
    <w:pPr>
      <w:tabs>
        <w:tab w:val="left" w:pos="4948"/>
      </w:tabs>
      <w:spacing w:line="176" w:lineRule="auto"/>
      <w:rPr>
        <w:rFonts w:hint="eastAsia" w:ascii="Times New Roman" w:hAnsi="Times New Roman" w:eastAsia="宋体" w:cs="Times New Roman"/>
        <w:sz w:val="18"/>
        <w:szCs w:val="18"/>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2AA56">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E333A">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78FE333A">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EA02">
    <w:pPr>
      <w:spacing w:line="176"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4D54A">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7E44D54A">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525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D9019">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566D9019">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7EA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95851">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2AB95851">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4364">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DCBDB">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647DCBDB">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E8DA1">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3FA49">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6B43FA49">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2CB8">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6C0C">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79BD6C0C">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5918">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90659">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75190659">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E799">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061B">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7B4F061B">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B5F3">
    <w:pPr>
      <w:spacing w:line="176" w:lineRule="auto"/>
      <w:ind w:left="47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58FA6">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02A58FA6">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7F00E">
    <w:pPr>
      <w:spacing w:line="176" w:lineRule="auto"/>
      <w:ind w:left="52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F4C85">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76AF4C85">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61B2">
    <w:pPr>
      <w:spacing w:line="176"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C4D2A">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579C4D2A">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7C9F">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9AF42">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4C19AF42">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FC84">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EB57D">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2F2EB57D">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EDCE">
    <w:pPr>
      <w:spacing w:line="176" w:lineRule="auto"/>
      <w:ind w:left="47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C8115">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688C8115">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F535">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E8F81">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10FE8F81">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9658">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300E3">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15F300E3">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1B16">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7829">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1525">
    <w:pPr>
      <w:spacing w:line="176"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4439">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37A04439">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9F4C">
    <w:pPr>
      <w:spacing w:line="176"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CC74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246CC74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163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5AF2A">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14A5AF2A">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D531">
    <w:pPr>
      <w:spacing w:line="176"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A2EBB">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2AFA2EBB">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8E0D">
    <w:pPr>
      <w:spacing w:line="173"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BC621">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62ABC621">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17804">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DDB1F">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374DDB1F">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3453">
    <w:pPr>
      <w:spacing w:line="173" w:lineRule="auto"/>
      <w:ind w:left="47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E84A6">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1DEE84A6">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39E6">
    <w:pPr>
      <w:spacing w:line="176" w:lineRule="auto"/>
      <w:ind w:left="47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3B7D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5463B7D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4D4F">
    <w:pPr>
      <w:spacing w:line="176" w:lineRule="auto"/>
      <w:ind w:left="47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BDC3B">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283BDC3B">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6DEB">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D35C0">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775D35C0">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DB88">
    <w:pPr>
      <w:spacing w:line="176"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C146C">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2AEC146C">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FAA0">
    <w:pPr>
      <w:spacing w:line="176" w:lineRule="auto"/>
      <w:ind w:left="47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D3A3D">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376D3A3D">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0163">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4175">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4FCC4175">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CA0E">
    <w:pPr>
      <w:spacing w:line="176" w:lineRule="auto"/>
      <w:ind w:left="5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5D82E">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0AF5D82E">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206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0A740">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56C0A740">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A39C">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4680A">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0214680A">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1392">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55FED">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73355FED">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4327">
    <w:pPr>
      <w:spacing w:line="176" w:lineRule="auto"/>
      <w:ind w:left="44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79D7">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0D1479D7">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272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6B0D">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7E586B0D">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AF6E">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E8BDE">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3EBE8BDE">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EDF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1C29C">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38B1C29C">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37C3">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45EA1">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63D45EA1">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044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F8412">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235F8412">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BA9C">
    <w:pPr>
      <w:spacing w:line="176" w:lineRule="auto"/>
      <w:ind w:left="43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A05C3">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4C1A05C3">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823C">
    <w:pPr>
      <w:spacing w:line="176" w:lineRule="auto"/>
      <w:ind w:left="5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F0231">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009F0231">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E5FE">
    <w:pPr>
      <w:spacing w:line="176" w:lineRule="auto"/>
      <w:ind w:left="42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FB54C">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50FFB54C">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C5D5">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D4B9C">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6E2D4B9C">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7662">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1CB5C">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5D21CB5C">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B00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AC590">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128AC590">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3397">
    <w:pPr>
      <w:spacing w:line="176" w:lineRule="auto"/>
      <w:ind w:left="5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40C18">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78C40C18">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A2DD">
    <w:pPr>
      <w:spacing w:line="176" w:lineRule="auto"/>
      <w:ind w:left="5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5477A">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155477A">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9DBB">
    <w:pPr>
      <w:spacing w:line="176" w:lineRule="auto"/>
      <w:ind w:left="5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9EB7">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08709EB7">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1686">
    <w:pPr>
      <w:spacing w:line="46" w:lineRule="auto"/>
      <w:rPr>
        <w:rFonts w:ascii="Arial"/>
        <w:sz w:val="2"/>
      </w:rPr>
    </w:pPr>
    <w:r>
      <w:drawing>
        <wp:anchor distT="0" distB="0" distL="0" distR="0" simplePos="0" relativeHeight="251667456"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277399" cy="914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3CF2">
    <w:pPr>
      <w:spacing w:line="46" w:lineRule="auto"/>
      <w:rPr>
        <w:rFonts w:ascii="Arial"/>
        <w:sz w:val="2"/>
      </w:rPr>
    </w:pPr>
    <w:r>
      <w:drawing>
        <wp:anchor distT="0" distB="0" distL="0" distR="0" simplePos="0" relativeHeight="251668480"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27739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B235C"/>
    <w:multiLevelType w:val="singleLevel"/>
    <w:tmpl w:val="30AB235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C048E"/>
    <w:rsid w:val="012C6E39"/>
    <w:rsid w:val="014F6641"/>
    <w:rsid w:val="01B85F94"/>
    <w:rsid w:val="02111B48"/>
    <w:rsid w:val="022E6257"/>
    <w:rsid w:val="027A6842"/>
    <w:rsid w:val="02D851FF"/>
    <w:rsid w:val="033C0E47"/>
    <w:rsid w:val="03B05267"/>
    <w:rsid w:val="03B35EB3"/>
    <w:rsid w:val="03CE2382"/>
    <w:rsid w:val="03D026B7"/>
    <w:rsid w:val="04A32ABF"/>
    <w:rsid w:val="054B2058"/>
    <w:rsid w:val="05C50C80"/>
    <w:rsid w:val="05FA33FC"/>
    <w:rsid w:val="06367DD0"/>
    <w:rsid w:val="08856721"/>
    <w:rsid w:val="08B17DF7"/>
    <w:rsid w:val="08E916A0"/>
    <w:rsid w:val="09B60D79"/>
    <w:rsid w:val="09BC5743"/>
    <w:rsid w:val="09E644D3"/>
    <w:rsid w:val="0A1827EB"/>
    <w:rsid w:val="0A67437D"/>
    <w:rsid w:val="0ADE63D1"/>
    <w:rsid w:val="0B8B64C8"/>
    <w:rsid w:val="0BF21842"/>
    <w:rsid w:val="0C542D5E"/>
    <w:rsid w:val="0CEF15F2"/>
    <w:rsid w:val="0D8578BA"/>
    <w:rsid w:val="0E762D06"/>
    <w:rsid w:val="0F825E34"/>
    <w:rsid w:val="100A1081"/>
    <w:rsid w:val="104D469A"/>
    <w:rsid w:val="10A04828"/>
    <w:rsid w:val="111E48D6"/>
    <w:rsid w:val="11671785"/>
    <w:rsid w:val="12001BF4"/>
    <w:rsid w:val="12094005"/>
    <w:rsid w:val="126366EB"/>
    <w:rsid w:val="126637EB"/>
    <w:rsid w:val="12DD5D64"/>
    <w:rsid w:val="1331076B"/>
    <w:rsid w:val="13E55C89"/>
    <w:rsid w:val="14290F74"/>
    <w:rsid w:val="147C79B6"/>
    <w:rsid w:val="14A800EA"/>
    <w:rsid w:val="14C545D7"/>
    <w:rsid w:val="158F1A82"/>
    <w:rsid w:val="15977F8D"/>
    <w:rsid w:val="16AC43A1"/>
    <w:rsid w:val="16E3540A"/>
    <w:rsid w:val="16F91FE7"/>
    <w:rsid w:val="17463BEB"/>
    <w:rsid w:val="1752433D"/>
    <w:rsid w:val="18B03A11"/>
    <w:rsid w:val="18C76D91"/>
    <w:rsid w:val="18DD597D"/>
    <w:rsid w:val="190C5243"/>
    <w:rsid w:val="198B3E62"/>
    <w:rsid w:val="19B428C6"/>
    <w:rsid w:val="1A307D17"/>
    <w:rsid w:val="1B974A15"/>
    <w:rsid w:val="1BCE1C9E"/>
    <w:rsid w:val="1BF260EF"/>
    <w:rsid w:val="1D9A6122"/>
    <w:rsid w:val="1DB87F8F"/>
    <w:rsid w:val="1DF11517"/>
    <w:rsid w:val="1E157715"/>
    <w:rsid w:val="1E3E48DE"/>
    <w:rsid w:val="1ECC75D4"/>
    <w:rsid w:val="1F2C1918"/>
    <w:rsid w:val="1F745799"/>
    <w:rsid w:val="1F832183"/>
    <w:rsid w:val="1F881244"/>
    <w:rsid w:val="1FC508AF"/>
    <w:rsid w:val="1FC658C9"/>
    <w:rsid w:val="207672EF"/>
    <w:rsid w:val="20E93F65"/>
    <w:rsid w:val="215A77B7"/>
    <w:rsid w:val="21723F5A"/>
    <w:rsid w:val="21965BA3"/>
    <w:rsid w:val="21D003AB"/>
    <w:rsid w:val="22055FCA"/>
    <w:rsid w:val="221A365E"/>
    <w:rsid w:val="232A43C0"/>
    <w:rsid w:val="23340A50"/>
    <w:rsid w:val="23460591"/>
    <w:rsid w:val="23C80A17"/>
    <w:rsid w:val="23D136E6"/>
    <w:rsid w:val="23F61607"/>
    <w:rsid w:val="23F70746"/>
    <w:rsid w:val="245277EF"/>
    <w:rsid w:val="24DC02E5"/>
    <w:rsid w:val="24FA351E"/>
    <w:rsid w:val="255F65A3"/>
    <w:rsid w:val="25837528"/>
    <w:rsid w:val="266E0ED4"/>
    <w:rsid w:val="2698469A"/>
    <w:rsid w:val="277A5916"/>
    <w:rsid w:val="28002AB0"/>
    <w:rsid w:val="289C366A"/>
    <w:rsid w:val="28AD4253"/>
    <w:rsid w:val="2947620F"/>
    <w:rsid w:val="29B8189D"/>
    <w:rsid w:val="29C42100"/>
    <w:rsid w:val="29DA08EE"/>
    <w:rsid w:val="29F0067F"/>
    <w:rsid w:val="29FC0110"/>
    <w:rsid w:val="2A1333F4"/>
    <w:rsid w:val="2A244EDE"/>
    <w:rsid w:val="2A517E0B"/>
    <w:rsid w:val="2B8E2DAA"/>
    <w:rsid w:val="2BAD6332"/>
    <w:rsid w:val="2BAE7C93"/>
    <w:rsid w:val="2BD80E5D"/>
    <w:rsid w:val="2C1125C1"/>
    <w:rsid w:val="2C6F2701"/>
    <w:rsid w:val="2C9764D6"/>
    <w:rsid w:val="2CC64721"/>
    <w:rsid w:val="2D8A262B"/>
    <w:rsid w:val="2DC63DFF"/>
    <w:rsid w:val="2E7B3785"/>
    <w:rsid w:val="2EC714C8"/>
    <w:rsid w:val="2EE45224"/>
    <w:rsid w:val="2F9137B3"/>
    <w:rsid w:val="2F9E02E9"/>
    <w:rsid w:val="309C68FD"/>
    <w:rsid w:val="30B57B0F"/>
    <w:rsid w:val="30BC0D4E"/>
    <w:rsid w:val="31096990"/>
    <w:rsid w:val="31793F79"/>
    <w:rsid w:val="31CA749A"/>
    <w:rsid w:val="320B1638"/>
    <w:rsid w:val="3235075B"/>
    <w:rsid w:val="323C7967"/>
    <w:rsid w:val="325D20BC"/>
    <w:rsid w:val="32674CE9"/>
    <w:rsid w:val="326A5BCD"/>
    <w:rsid w:val="32CE6445"/>
    <w:rsid w:val="33617221"/>
    <w:rsid w:val="33D04B10"/>
    <w:rsid w:val="340F69DA"/>
    <w:rsid w:val="3672205D"/>
    <w:rsid w:val="373F4487"/>
    <w:rsid w:val="37601FFA"/>
    <w:rsid w:val="38DD0FE1"/>
    <w:rsid w:val="39072CC9"/>
    <w:rsid w:val="390E65F3"/>
    <w:rsid w:val="390F0F9B"/>
    <w:rsid w:val="39804910"/>
    <w:rsid w:val="39893631"/>
    <w:rsid w:val="3A6366DE"/>
    <w:rsid w:val="3AAC6550"/>
    <w:rsid w:val="3AD36DAA"/>
    <w:rsid w:val="3AE01ADD"/>
    <w:rsid w:val="3B33651B"/>
    <w:rsid w:val="3BC74FEE"/>
    <w:rsid w:val="3BFF3264"/>
    <w:rsid w:val="3C495460"/>
    <w:rsid w:val="3C601127"/>
    <w:rsid w:val="3C803EB9"/>
    <w:rsid w:val="3CE521AB"/>
    <w:rsid w:val="3D1E5850"/>
    <w:rsid w:val="3D3103CE"/>
    <w:rsid w:val="3D5347E8"/>
    <w:rsid w:val="3DAE000B"/>
    <w:rsid w:val="3E121833"/>
    <w:rsid w:val="3E223883"/>
    <w:rsid w:val="3F424B14"/>
    <w:rsid w:val="3FA07A8C"/>
    <w:rsid w:val="3FBB624B"/>
    <w:rsid w:val="40337FDA"/>
    <w:rsid w:val="41384420"/>
    <w:rsid w:val="41FD0FD0"/>
    <w:rsid w:val="42186000"/>
    <w:rsid w:val="42FC147E"/>
    <w:rsid w:val="43347CCA"/>
    <w:rsid w:val="435E5C94"/>
    <w:rsid w:val="43910862"/>
    <w:rsid w:val="43912C5C"/>
    <w:rsid w:val="43A83751"/>
    <w:rsid w:val="43C45474"/>
    <w:rsid w:val="4631143E"/>
    <w:rsid w:val="463E1211"/>
    <w:rsid w:val="466C691A"/>
    <w:rsid w:val="473E2065"/>
    <w:rsid w:val="474D674C"/>
    <w:rsid w:val="47B70BDB"/>
    <w:rsid w:val="480C2163"/>
    <w:rsid w:val="486E7679"/>
    <w:rsid w:val="48981DE2"/>
    <w:rsid w:val="48C239B7"/>
    <w:rsid w:val="48DC0E54"/>
    <w:rsid w:val="492A3696"/>
    <w:rsid w:val="4950607F"/>
    <w:rsid w:val="4A1566BA"/>
    <w:rsid w:val="4A396B13"/>
    <w:rsid w:val="4A43117E"/>
    <w:rsid w:val="4AB57842"/>
    <w:rsid w:val="4B2C14A2"/>
    <w:rsid w:val="4B2F278E"/>
    <w:rsid w:val="4C2832E3"/>
    <w:rsid w:val="4C927CD7"/>
    <w:rsid w:val="4CDB5F44"/>
    <w:rsid w:val="4DC25072"/>
    <w:rsid w:val="4DE374C2"/>
    <w:rsid w:val="4E4361B3"/>
    <w:rsid w:val="4E4D2773"/>
    <w:rsid w:val="4F8A7B60"/>
    <w:rsid w:val="50577CF3"/>
    <w:rsid w:val="51210714"/>
    <w:rsid w:val="520B7076"/>
    <w:rsid w:val="52270757"/>
    <w:rsid w:val="529B0FF0"/>
    <w:rsid w:val="52A97195"/>
    <w:rsid w:val="52AA4A52"/>
    <w:rsid w:val="53622566"/>
    <w:rsid w:val="550D6307"/>
    <w:rsid w:val="551074B2"/>
    <w:rsid w:val="553273D5"/>
    <w:rsid w:val="5558352D"/>
    <w:rsid w:val="55A7171D"/>
    <w:rsid w:val="56985F83"/>
    <w:rsid w:val="56F73FDE"/>
    <w:rsid w:val="57122BC6"/>
    <w:rsid w:val="57A8507D"/>
    <w:rsid w:val="58DE5456"/>
    <w:rsid w:val="59504EDB"/>
    <w:rsid w:val="59534961"/>
    <w:rsid w:val="59EC76FE"/>
    <w:rsid w:val="5A3E3CD2"/>
    <w:rsid w:val="5A46344E"/>
    <w:rsid w:val="5AAB580B"/>
    <w:rsid w:val="5B587E2B"/>
    <w:rsid w:val="5B6A2FD1"/>
    <w:rsid w:val="5B800A46"/>
    <w:rsid w:val="5C074A7D"/>
    <w:rsid w:val="5C0B6860"/>
    <w:rsid w:val="5C0D4E41"/>
    <w:rsid w:val="5C2712EF"/>
    <w:rsid w:val="5C3905AA"/>
    <w:rsid w:val="5C8C6F77"/>
    <w:rsid w:val="5CCC3817"/>
    <w:rsid w:val="5D235B2D"/>
    <w:rsid w:val="5E0000CE"/>
    <w:rsid w:val="5E48718E"/>
    <w:rsid w:val="5E6957C1"/>
    <w:rsid w:val="5F5A0152"/>
    <w:rsid w:val="5F5D2E4C"/>
    <w:rsid w:val="5F8B5C0B"/>
    <w:rsid w:val="5F9A5E4E"/>
    <w:rsid w:val="5F9D7947"/>
    <w:rsid w:val="5FAC5CC5"/>
    <w:rsid w:val="5FC4081C"/>
    <w:rsid w:val="603D5158"/>
    <w:rsid w:val="608F5287"/>
    <w:rsid w:val="60A31931"/>
    <w:rsid w:val="60BB60FF"/>
    <w:rsid w:val="612247F5"/>
    <w:rsid w:val="61507E15"/>
    <w:rsid w:val="615F10FE"/>
    <w:rsid w:val="61AD00BB"/>
    <w:rsid w:val="61D2367E"/>
    <w:rsid w:val="626D784A"/>
    <w:rsid w:val="62EC17D5"/>
    <w:rsid w:val="631321A0"/>
    <w:rsid w:val="634A5CBE"/>
    <w:rsid w:val="63500CFE"/>
    <w:rsid w:val="635D095A"/>
    <w:rsid w:val="63AC7EFE"/>
    <w:rsid w:val="647E189B"/>
    <w:rsid w:val="648C045C"/>
    <w:rsid w:val="64BB050F"/>
    <w:rsid w:val="65C60DE3"/>
    <w:rsid w:val="65DF45BB"/>
    <w:rsid w:val="65EC077A"/>
    <w:rsid w:val="66C815E8"/>
    <w:rsid w:val="66ED4B5B"/>
    <w:rsid w:val="679D64DC"/>
    <w:rsid w:val="67BA377B"/>
    <w:rsid w:val="67E1461B"/>
    <w:rsid w:val="68183338"/>
    <w:rsid w:val="68AD5B8E"/>
    <w:rsid w:val="68BC69A9"/>
    <w:rsid w:val="68EF0FB9"/>
    <w:rsid w:val="69057411"/>
    <w:rsid w:val="69FD3262"/>
    <w:rsid w:val="6A001DA6"/>
    <w:rsid w:val="6A2151A2"/>
    <w:rsid w:val="6A435D2F"/>
    <w:rsid w:val="6AF403B7"/>
    <w:rsid w:val="6BBE57BD"/>
    <w:rsid w:val="6CAE4CE7"/>
    <w:rsid w:val="6CE34991"/>
    <w:rsid w:val="6D2671A8"/>
    <w:rsid w:val="6D70234E"/>
    <w:rsid w:val="6D8C1837"/>
    <w:rsid w:val="6DA86676"/>
    <w:rsid w:val="6E4050A7"/>
    <w:rsid w:val="6E70623E"/>
    <w:rsid w:val="6E733541"/>
    <w:rsid w:val="6EC15481"/>
    <w:rsid w:val="6F32374D"/>
    <w:rsid w:val="7062690C"/>
    <w:rsid w:val="707D334E"/>
    <w:rsid w:val="70A703CB"/>
    <w:rsid w:val="70B8153B"/>
    <w:rsid w:val="715E3A26"/>
    <w:rsid w:val="717845C7"/>
    <w:rsid w:val="71B73BB5"/>
    <w:rsid w:val="71B96608"/>
    <w:rsid w:val="71DB032D"/>
    <w:rsid w:val="71DF6E9B"/>
    <w:rsid w:val="722C54FD"/>
    <w:rsid w:val="72F537A3"/>
    <w:rsid w:val="73852348"/>
    <w:rsid w:val="741A5AE3"/>
    <w:rsid w:val="7428537F"/>
    <w:rsid w:val="7443665D"/>
    <w:rsid w:val="74446F14"/>
    <w:rsid w:val="74746816"/>
    <w:rsid w:val="750754AD"/>
    <w:rsid w:val="750951B1"/>
    <w:rsid w:val="7670013C"/>
    <w:rsid w:val="76E04829"/>
    <w:rsid w:val="775F76A6"/>
    <w:rsid w:val="778D2E2E"/>
    <w:rsid w:val="77F01AD6"/>
    <w:rsid w:val="78016C2B"/>
    <w:rsid w:val="78654DF4"/>
    <w:rsid w:val="78C935D5"/>
    <w:rsid w:val="794602E4"/>
    <w:rsid w:val="79856C26"/>
    <w:rsid w:val="79C8355D"/>
    <w:rsid w:val="7A8A6D94"/>
    <w:rsid w:val="7B0E6D3F"/>
    <w:rsid w:val="7B1012E4"/>
    <w:rsid w:val="7B29035B"/>
    <w:rsid w:val="7B3C200A"/>
    <w:rsid w:val="7B7C6B32"/>
    <w:rsid w:val="7BE2675B"/>
    <w:rsid w:val="7C2E1ECB"/>
    <w:rsid w:val="7C4F7A5F"/>
    <w:rsid w:val="7D2F7EC4"/>
    <w:rsid w:val="7D6B6A41"/>
    <w:rsid w:val="7DBB3574"/>
    <w:rsid w:val="7DE93524"/>
    <w:rsid w:val="7E975D52"/>
    <w:rsid w:val="7EA97237"/>
    <w:rsid w:val="7EC00FD6"/>
    <w:rsid w:val="7F44639F"/>
    <w:rsid w:val="7F874CF0"/>
    <w:rsid w:val="7F8C710A"/>
    <w:rsid w:val="7F9130F7"/>
    <w:rsid w:val="7FE51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HTML Sample"/>
    <w:basedOn w:val="10"/>
    <w:qFormat/>
    <w:uiPriority w:val="0"/>
    <w:rPr>
      <w:rFonts w:ascii="Courier New" w:hAnsi="Courier New"/>
    </w:rPr>
  </w:style>
  <w:style w:type="paragraph" w:customStyle="1" w:styleId="1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theme" Target="theme/theme1.xml"/><Relationship Id="rId7" Type="http://schemas.openxmlformats.org/officeDocument/2006/relationships/footer" Target="footer3.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header" Target="header2.xml"/><Relationship Id="rId41" Type="http://schemas.openxmlformats.org/officeDocument/2006/relationships/footer" Target="footer36.xml"/><Relationship Id="rId40"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17442</Words>
  <Characters>18869</Characters>
  <TotalTime>6</TotalTime>
  <ScaleCrop>false</ScaleCrop>
  <LinksUpToDate>false</LinksUpToDate>
  <CharactersWithSpaces>19805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2024-12-19T19:23:00Z</dcterms:created>
  <dc:creator>梦花雨   甘安莉</dc:creator>
  <cp:lastModifiedBy>  柠檬脾气 </cp:lastModifiedBy>
  <dcterms:modified xsi:type="dcterms:W3CDTF">2025-03-14T04:50:02Z</dcterms:modified>
  <dc:title>克州职工基本医疗保险基金转为定期存款项目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2025-02-08T14:51:43Z</vt:filetime>
  </property>
  <property fmtid="{D5CDD505-2E9C-101B-9397-08002B2CF9AE}" pid="4" name="KSOTemplateDocerSaveRecord">
    <vt:lpwstr>eyJoZGlkIjoiMzgxODllNmFjZTUyMDM1YjA2NzJjM2E5NDI1NWQzMGYiLCJ1c2VySWQiOiIyNDU2MzgyOTMifQ==</vt:lpwstr>
  </property>
  <property fmtid="{D5CDD505-2E9C-101B-9397-08002B2CF9AE}" pid="5" name="KSOProductBuildVer">
    <vt:lpwstr>2052-12.1.0.20305</vt:lpwstr>
  </property>
  <property fmtid="{D5CDD505-2E9C-101B-9397-08002B2CF9AE}" pid="6" name="ICV">
    <vt:lpwstr>B8DC9D79BDC34A158501F2E4AA33465B_12</vt:lpwstr>
  </property>
</Properties>
</file>