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numPr>
          <w:numId w:val="0"/>
        </w:numPr>
        <w:shd w:val="clear" w:color="auto" w:fill="auto"/>
        <w:spacing w:line="360" w:lineRule="auto"/>
        <w:jc w:val="both"/>
        <w:outlineLvl w:val="0"/>
        <w:rPr>
          <w:rFonts w:hint="eastAsia" w:hAnsi="宋体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宋体"/>
          <w:b/>
          <w:color w:val="auto"/>
          <w:sz w:val="32"/>
          <w:szCs w:val="32"/>
          <w:highlight w:val="none"/>
          <w:lang w:eastAsia="zh-CN"/>
        </w:rPr>
        <w:t>项目服务要求</w:t>
      </w:r>
      <w:r>
        <w:fldChar w:fldCharType="begin"/>
      </w:r>
      <w:r>
        <w:rPr>
          <w:rFonts w:hint="eastAsia" w:ascii="宋体"/>
          <w:b/>
          <w:color w:val="auto"/>
          <w:sz w:val="32"/>
          <w:szCs w:val="32"/>
          <w:highlight w:val="none"/>
          <w:lang w:eastAsia="zh-CN"/>
        </w:rPr>
        <w:instrText xml:space="preserve"> XE "</w:instrText>
      </w:r>
      <w:r>
        <w:instrText xml:space="preserve">项目服务要求</w:instrText>
      </w:r>
      <w:r>
        <w:rPr>
          <w:rFonts w:hint="eastAsia" w:ascii="宋体"/>
          <w:b/>
          <w:color w:val="auto"/>
          <w:sz w:val="32"/>
          <w:szCs w:val="32"/>
          <w:highlight w:val="none"/>
          <w:lang w:eastAsia="zh-CN"/>
        </w:rPr>
        <w:instrText xml:space="preserve">" </w:instrText>
      </w:r>
      <w:r>
        <w:rPr>
          <w:rFonts w:hint="eastAsia" w:ascii="宋体"/>
          <w:b/>
          <w:color w:val="auto"/>
          <w:sz w:val="32"/>
          <w:szCs w:val="32"/>
          <w:highlight w:val="none"/>
          <w:lang w:eastAsia="zh-CN"/>
        </w:rPr>
        <w:fldChar w:fldCharType="end"/>
      </w:r>
      <w:r>
        <w:fldChar w:fldCharType="begin"/>
      </w:r>
      <w:r>
        <w:rPr>
          <w:rFonts w:hint="eastAsia" w:ascii="宋体"/>
          <w:b/>
          <w:color w:val="auto"/>
          <w:sz w:val="32"/>
          <w:szCs w:val="32"/>
          <w:highlight w:val="none"/>
          <w:lang w:eastAsia="zh-CN"/>
        </w:rPr>
        <w:instrText xml:space="preserve"> XE "</w:instrText>
      </w:r>
      <w:r>
        <w:instrText xml:space="preserve">项目服务要求</w:instrText>
      </w:r>
      <w:r>
        <w:rPr>
          <w:rFonts w:hint="eastAsia" w:ascii="宋体"/>
          <w:b/>
          <w:color w:val="auto"/>
          <w:sz w:val="32"/>
          <w:szCs w:val="32"/>
          <w:highlight w:val="none"/>
          <w:lang w:eastAsia="zh-CN"/>
        </w:rPr>
        <w:instrText xml:space="preserve">" </w:instrText>
      </w:r>
      <w:r>
        <w:rPr>
          <w:rFonts w:hint="eastAsia" w:ascii="宋体"/>
          <w:b/>
          <w:color w:val="auto"/>
          <w:sz w:val="32"/>
          <w:szCs w:val="32"/>
          <w:highlight w:val="none"/>
          <w:lang w:eastAsia="zh-CN"/>
        </w:rPr>
        <w:fldChar w:fldCharType="end"/>
      </w:r>
    </w:p>
    <w:p>
      <w:pPr>
        <w:tabs>
          <w:tab w:val="left" w:pos="0"/>
        </w:tabs>
        <w:spacing w:line="400" w:lineRule="exact"/>
        <w:jc w:val="left"/>
        <w:rPr>
          <w:rFonts w:hint="default" w:ascii="宋体" w:hAnsi="宋体" w:eastAsia="宋体" w:cs="宋体"/>
          <w:b/>
          <w:color w:val="FF0000"/>
          <w:sz w:val="24"/>
          <w:highlight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color w:val="FF0000"/>
          <w:sz w:val="24"/>
          <w:highlight w:val="none"/>
        </w:rPr>
        <w:t xml:space="preserve">   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  <w:lang w:val="en-US" w:eastAsia="zh-CN"/>
        </w:rPr>
        <w:t>一、采购服务内容</w:t>
      </w:r>
    </w:p>
    <w:tbl>
      <w:tblPr>
        <w:tblStyle w:val="5"/>
        <w:tblW w:w="8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7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</w:trPr>
        <w:tc>
          <w:tcPr>
            <w:tcW w:w="84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"/>
              </w:rPr>
              <w:t>采购服务内容</w:t>
            </w:r>
          </w:p>
        </w:tc>
        <w:tc>
          <w:tcPr>
            <w:tcW w:w="76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"/>
              </w:rPr>
              <w:t>村级动物防疫员主要承担畜牧兽医法律法规宣传、强制免疫注射、畜禽标识加挂、免疫及养殖档案建立、动物疫情报告、畜禽养殖统计和信息化基层数据维护等公益性任务;协助做好产地检疫、屠宰检疫、动物诊疗、投入品及畜产品质量安全监督管理;辅助实施饲养场、屠宰场、病死畜禽无害化处理厂监管，开展养殖业政策性保险的协保险理赔;配合监测采样、流行病学调查、疫情调查和扑灭，指导养殖场户做好病死畜禽、毛皮动物胴体无害化处理及畜禽废弃物资源化利用，参与基层畜牧兽医站技术推广和服务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7686" w:type="dxa"/>
            <w:vAlign w:val="top"/>
          </w:tcPr>
          <w:tbl>
            <w:tblPr>
              <w:tblStyle w:val="4"/>
              <w:tblW w:w="7692" w:type="dxa"/>
              <w:tblInd w:w="-226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0"/>
              <w:gridCol w:w="724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highlight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24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highlight w:val="none"/>
                      <w:lang w:val="en-US" w:eastAsia="zh-CN" w:bidi="ar"/>
                    </w:rPr>
                    <w:t xml:space="preserve"> 牛、  羊、猪口蹄疫疫苗免疫（每年2次，疫苗由政府提供）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highlight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724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highlight w:val="none"/>
                      <w:lang w:val="en-US" w:eastAsia="zh-CN" w:bidi="ar"/>
                    </w:rPr>
                    <w:t>家禽高致病性禽流感、 新城疫疫苗免疫（每年各两次，其中禽流感疫苗、部分新城疫疫苗由政府提供）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highlight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724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highlight w:val="none"/>
                      <w:lang w:val="en-US" w:eastAsia="zh-CN" w:bidi="ar"/>
                    </w:rPr>
                    <w:t>羊小反刍兽疫疫苗免疫（每年1次，疫苗由政府提供）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highlight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724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highlight w:val="none"/>
                      <w:lang w:val="en-US" w:eastAsia="zh-CN" w:bidi="ar"/>
                    </w:rPr>
                    <w:t>牛、羊布鲁氏杆菌病疫苗免疫（每年1次，疫苗由政府提供）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highlight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724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highlight w:val="none"/>
                      <w:lang w:val="en-US" w:eastAsia="zh-CN" w:bidi="ar"/>
                    </w:rPr>
                    <w:t>牛结节性皮肤病免疫（每年1次，疫苗由政府提供）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highlight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724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highlight w:val="none"/>
                      <w:lang w:val="en-US" w:eastAsia="zh-CN" w:bidi="ar"/>
                    </w:rPr>
                    <w:t>猪瘟强制免疫（每年2次，疫苗由养殖户自行解决）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highlight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724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highlight w:val="none"/>
                      <w:lang w:val="en-US" w:eastAsia="zh-CN" w:bidi="ar"/>
                    </w:rPr>
                    <w:t>羊三联四防疫苗免疫（每年1次，疫苗由政府提供）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highlight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724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highlight w:val="none"/>
                      <w:lang w:val="en-US" w:eastAsia="zh-CN" w:bidi="ar"/>
                    </w:rPr>
                    <w:t>二号炭疽疫苗免疫（每年各1次，疫苗由政府提供）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highlight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724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highlight w:val="none"/>
                      <w:lang w:val="en-US" w:eastAsia="zh-CN" w:bidi="ar"/>
                    </w:rPr>
                    <w:t>羊痘疫苗免疫（每年1次， 疫苗由政府提供）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highlight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724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highlight w:val="none"/>
                      <w:lang w:val="en-US" w:eastAsia="zh-CN" w:bidi="ar"/>
                    </w:rPr>
                    <w:t>包虫病、犬驱虫及羊药浴（驱虫每年2次，药浴每年1次，药品由政府提供）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highlight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724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highlight w:val="none"/>
                      <w:lang w:val="en-US" w:eastAsia="zh-CN" w:bidi="ar"/>
                    </w:rPr>
                    <w:t>新生畜禽和调入畜禽疫苗补免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highlight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724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highlight w:val="none"/>
                      <w:lang w:val="en-US" w:eastAsia="zh-CN" w:bidi="ar"/>
                    </w:rPr>
                    <w:t>每年对村级防疫员开展畜牧业技术培训不少于4次，每轮免疫前对村级防疫员开展免疫操作技术培训。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highlight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724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highlight w:val="none"/>
                      <w:lang w:val="en-US" w:eastAsia="zh-CN" w:bidi="ar"/>
                    </w:rPr>
                    <w:t>产地检疫工作。按照产地检疫要求和规程，协助检疫员开展动物及动物产品产地检疫工作。各类畜禽免疫标识佩戴率100%，免疫记录与畜禽标识相符，实现免疫信息可追溯。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highlight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724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highlight w:val="none"/>
                      <w:lang w:val="en-US" w:eastAsia="zh-CN" w:bidi="ar"/>
                    </w:rPr>
                    <w:t>屠宰场协检工作。在屠宰检疫过程中，协助驻场官方兽医开展加盖验讫印章、加施检疫标识等工作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highlight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724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highlight w:val="none"/>
                      <w:lang w:val="en-US" w:eastAsia="zh-CN" w:bidi="ar"/>
                    </w:rPr>
                    <w:t>如要求增加其他防疫科目，由服务企业负责组织实施。备注：畜禽存栏相关数据到克州畜牧兽医局领取；母牛冷配和动物门诊治疗等按照相关政策法规执行。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9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highlight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724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kern w:val="0"/>
                      <w:sz w:val="21"/>
                      <w:szCs w:val="21"/>
                      <w:highlight w:val="none"/>
                      <w:lang w:val="en-US" w:eastAsia="zh-CN" w:bidi="ar"/>
                    </w:rPr>
                    <w:t>服务保障能力要求：</w:t>
                  </w:r>
                  <w:r>
                    <w:rPr>
                      <w:rFonts w:hint="eastAsia" w:ascii="宋体" w:hAnsi="Calibri" w:eastAsia="宋体" w:cs="宋体"/>
                      <w:color w:val="auto"/>
                      <w:sz w:val="18"/>
                      <w:szCs w:val="18"/>
                      <w:highlight w:val="none"/>
                      <w:lang w:val="en-US" w:eastAsia="zh-CN" w:bidi="ar-SA"/>
                    </w:rPr>
                    <w:t>兽医社会化服务购买基本补助和兽医社会化服务购买绩效补助</w:t>
                  </w:r>
                  <w:r>
                    <w:rPr>
                      <w:rFonts w:hint="eastAsia" w:ascii="仿宋" w:hAnsi="仿宋" w:eastAsia="仿宋" w:cs="仿宋"/>
                      <w:color w:val="auto"/>
                      <w:kern w:val="0"/>
                      <w:sz w:val="21"/>
                      <w:szCs w:val="21"/>
                      <w:highlight w:val="none"/>
                      <w:lang w:val="en-US" w:eastAsia="zh-CN" w:bidi="ar"/>
                    </w:rPr>
                    <w:t>不低于827.2元/月/人，优先聘用原有村级动物防疫员。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highlight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724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FF0000"/>
                      <w:kern w:val="2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kern w:val="0"/>
                      <w:sz w:val="21"/>
                      <w:szCs w:val="21"/>
                      <w:highlight w:val="none"/>
                      <w:lang w:val="en-US" w:eastAsia="zh-CN" w:bidi="ar"/>
                    </w:rPr>
                    <w:t>驻乌恰县管理人员不少于2名 ，乡镇无偿向服务企业提供乡级技术服务办公场所、免疫、冷藏设施设备，只需支付办公场所产生的水电网等费用。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highlight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724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1"/>
                      <w:szCs w:val="21"/>
                      <w:highlight w:val="none"/>
                      <w:lang w:val="en-US" w:eastAsia="zh-CN" w:bidi="ar"/>
                    </w:rPr>
                    <w:t>全年畜禽口蹄疫、高致病性禽流感、小反刍兽疫等重大动物疫病群体免疫密度常年维持在90%以上，应免畜禽免疫密度达到100%，免疫抗体合格率全年保持在70%以上，常规动物疫病做到应免尽免，确保全州不发生重大动物疫病。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"/>
              </w:rPr>
              <w:t>村级动物防疫员工作职责</w:t>
            </w:r>
          </w:p>
        </w:tc>
        <w:tc>
          <w:tcPr>
            <w:tcW w:w="76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"/>
              </w:rPr>
              <w:t>村级动物防疫员是由各县市乡、村推荐经州畜牧局考试考核聘用持证上岗，即州聘、县管、乡用，承担着行政村动物防疫职责的工作人员。村级防疫员队伍是我国动物疫病防控体系的基础，是动物强制免疫、畜禽标识加挂、免疫档案建立、动物疫情报告和畜产品安全等重要防疫措施实施的主体力量，其工作职责是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"/>
              </w:rPr>
              <w:t>（一）做好动物防疫法法律法规、方针政策和防疫知识宣传工作；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"/>
              </w:rPr>
              <w:t>（二）做好疫苗及生物制品的运输、保存、领取及发放记录；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"/>
              </w:rPr>
              <w:t>（三）负责本区域的动物免疫工作，并建立动物养殖和免疫档案；协助养殖户做好动物用药记录工作。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"/>
              </w:rPr>
              <w:t>（四）负责对本区域的动物饲养及发病情况进行巡查，做好疫情观察和报告工作，协助开展疫情巡查、流行病学调查和消毒等防疫活动；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"/>
              </w:rPr>
              <w:t>（五）掌握本村动物存栏、出栏、补栏情况，熟知本村饲养环境，了解本地动物多发病、常见病，协助做好本区域的动物产地检疫及其他监管工作；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"/>
              </w:rPr>
              <w:t>（六）参与重大动物疫情的防控和扑灭等应急工作；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"/>
              </w:rPr>
              <w:t>（七）做好当地政府和动物防疫机构安排的其他动物防疫工作任务。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"/>
              </w:rPr>
              <w:t>服务保障能力要求</w:t>
            </w:r>
          </w:p>
        </w:tc>
        <w:tc>
          <w:tcPr>
            <w:tcW w:w="7686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"/>
              </w:rPr>
              <w:t>每月一次进行业务指导及培训，按季度对村级动物防疫员进行考核，考核低于《村级动物防疫员考核办法》70分的为不合格，须重新招聘人员进行更换。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"/>
              </w:rPr>
              <w:t>总价（元）</w:t>
            </w:r>
          </w:p>
        </w:tc>
        <w:tc>
          <w:tcPr>
            <w:tcW w:w="7686" w:type="dxa"/>
            <w:vAlign w:val="top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</w:tbl>
    <w:p>
      <w:pPr>
        <w:pStyle w:val="2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hZThmNTc5MDQyOWYwNDkxMDUxMDc4ZmE2Y2M4ZGQifQ=="/>
  </w:docVars>
  <w:rsids>
    <w:rsidRoot w:val="74EE369C"/>
    <w:rsid w:val="4ABA251D"/>
    <w:rsid w:val="74E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2"/>
        <w:tab w:val="left" w:pos="3372"/>
        <w:tab w:val="left" w:pos="3653"/>
      </w:tabs>
    </w:pPr>
    <w:rPr>
      <w:sz w:val="24"/>
    </w:rPr>
  </w:style>
  <w:style w:type="paragraph" w:customStyle="1" w:styleId="3">
    <w:name w:val="_Style 2"/>
    <w:basedOn w:val="1"/>
    <w:next w:val="1"/>
    <w:qFormat/>
    <w:uiPriority w:val="0"/>
    <w:pPr>
      <w:ind w:firstLine="200" w:firstLineChars="200"/>
    </w:pPr>
    <w:rPr>
      <w:rFonts w:ascii="Calibri" w:hAnsi="Calibri"/>
      <w:sz w:val="28"/>
      <w:szCs w:val="22"/>
    </w:rPr>
  </w:style>
  <w:style w:type="table" w:styleId="5">
    <w:name w:val="Table Grid"/>
    <w:basedOn w:val="4"/>
    <w:autoRedefine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2024-03-22T15:16:00Z</dcterms:created>
  <dc:creator>Administrator</dc:creator>
  <cp:lastModifiedBy>Lenovo</cp:lastModifiedBy>
  <cp:lastPrinted>2024-03-25T02:36:46Z</cp:lastPrinted>
  <dcterms:modified xsi:type="dcterms:W3CDTF">2024-03-25T02:38:27Z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AFFB835832E2414DBF57AE0C8C04B6D4_12</vt:lpwstr>
  </property>
</Properties>
</file>